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96" w:rsidRDefault="00FD4521" w:rsidP="00C06844">
      <w:pPr>
        <w:spacing w:line="276" w:lineRule="auto"/>
        <w:jc w:val="center"/>
        <w:rPr>
          <w:rFonts w:ascii="Algerian" w:hAnsi="Algerian" w:cstheme="majorBidi"/>
          <w:b/>
          <w:sz w:val="48"/>
          <w:szCs w:val="36"/>
        </w:rPr>
      </w:pPr>
      <w:r>
        <w:rPr>
          <w:rFonts w:ascii="Algerian" w:hAnsi="Algerian" w:cstheme="majorBidi"/>
          <w:b/>
          <w:sz w:val="48"/>
          <w:szCs w:val="36"/>
        </w:rPr>
        <w:t xml:space="preserve">IMPACT OF SOCIAL MEDIA IN MANAGING BRAND REPUTATION DURING CRISES </w:t>
      </w:r>
    </w:p>
    <w:p w:rsidR="00FD4521" w:rsidRPr="00F87A31" w:rsidRDefault="00FD4521" w:rsidP="00C06844">
      <w:pPr>
        <w:spacing w:line="276" w:lineRule="auto"/>
        <w:jc w:val="center"/>
        <w:rPr>
          <w:rFonts w:ascii="Agency FB" w:hAnsi="Agency FB" w:cstheme="majorBidi"/>
          <w:b/>
          <w:sz w:val="42"/>
          <w:szCs w:val="30"/>
        </w:rPr>
      </w:pPr>
      <w:r>
        <w:rPr>
          <w:rFonts w:ascii="Algerian" w:hAnsi="Algerian" w:cstheme="majorBidi"/>
          <w:b/>
          <w:sz w:val="48"/>
          <w:szCs w:val="36"/>
        </w:rPr>
        <w:t xml:space="preserve">( A CASE STUDY OF </w:t>
      </w:r>
      <w:r w:rsidR="006F14CE">
        <w:rPr>
          <w:rFonts w:ascii="Algerian" w:hAnsi="Algerian" w:cstheme="majorBidi"/>
          <w:b/>
          <w:sz w:val="48"/>
          <w:szCs w:val="36"/>
        </w:rPr>
        <w:t>GTB)</w:t>
      </w:r>
    </w:p>
    <w:p w:rsidR="00A04996" w:rsidRPr="00586874" w:rsidRDefault="00A04996" w:rsidP="00A04996">
      <w:pPr>
        <w:spacing w:line="276" w:lineRule="auto"/>
        <w:jc w:val="center"/>
        <w:rPr>
          <w:rFonts w:ascii="Agency FB" w:hAnsi="Agency FB" w:cstheme="majorBidi"/>
          <w:b/>
          <w:sz w:val="2"/>
          <w:szCs w:val="2"/>
        </w:rPr>
      </w:pPr>
    </w:p>
    <w:p w:rsidR="00A04996" w:rsidRDefault="00A04996" w:rsidP="00A04996">
      <w:pPr>
        <w:spacing w:line="276" w:lineRule="auto"/>
        <w:jc w:val="center"/>
        <w:rPr>
          <w:rFonts w:ascii="Monotype Corsiva" w:hAnsi="Monotype Corsiva" w:cstheme="majorBidi"/>
          <w:b/>
          <w:sz w:val="52"/>
          <w:szCs w:val="28"/>
        </w:rPr>
      </w:pPr>
      <w:r w:rsidRPr="00605932">
        <w:rPr>
          <w:rFonts w:ascii="Monotype Corsiva" w:hAnsi="Monotype Corsiva" w:cstheme="majorBidi"/>
          <w:b/>
          <w:sz w:val="52"/>
          <w:szCs w:val="28"/>
        </w:rPr>
        <w:t>BY</w:t>
      </w:r>
      <w:r>
        <w:rPr>
          <w:rFonts w:ascii="Monotype Corsiva" w:hAnsi="Monotype Corsiva" w:cstheme="majorBidi"/>
          <w:b/>
          <w:sz w:val="52"/>
          <w:szCs w:val="28"/>
        </w:rPr>
        <w:t>:</w:t>
      </w:r>
      <w:r w:rsidRPr="00605932">
        <w:rPr>
          <w:rFonts w:ascii="Monotype Corsiva" w:hAnsi="Monotype Corsiva" w:cstheme="majorBidi"/>
          <w:b/>
          <w:sz w:val="52"/>
          <w:szCs w:val="28"/>
        </w:rPr>
        <w:t xml:space="preserve"> </w:t>
      </w:r>
    </w:p>
    <w:p w:rsidR="00A92468" w:rsidRPr="00A92468" w:rsidRDefault="00154E94" w:rsidP="006F14CE">
      <w:pPr>
        <w:spacing w:after="0" w:line="276" w:lineRule="auto"/>
        <w:jc w:val="center"/>
        <w:rPr>
          <w:rFonts w:ascii="Bookman Old Style" w:hAnsi="Bookman Old Style" w:cstheme="majorBidi"/>
          <w:b/>
          <w:sz w:val="48"/>
          <w:szCs w:val="48"/>
        </w:rPr>
      </w:pPr>
      <w:r>
        <w:rPr>
          <w:rFonts w:ascii="Bookman Old Style" w:hAnsi="Bookman Old Style" w:cstheme="majorBidi"/>
          <w:b/>
          <w:sz w:val="48"/>
          <w:szCs w:val="48"/>
        </w:rPr>
        <w:t>AJIBOYE OLUWASHOLA</w:t>
      </w:r>
      <w:r w:rsidR="006F14CE">
        <w:rPr>
          <w:rFonts w:ascii="Bookman Old Style" w:hAnsi="Bookman Old Style" w:cstheme="majorBidi"/>
          <w:b/>
          <w:sz w:val="48"/>
          <w:szCs w:val="48"/>
        </w:rPr>
        <w:t xml:space="preserve"> ADEKUNLE</w:t>
      </w:r>
    </w:p>
    <w:p w:rsidR="00A92468" w:rsidRPr="00A92468" w:rsidRDefault="006F14CE" w:rsidP="00A92468">
      <w:pPr>
        <w:spacing w:after="0" w:line="360" w:lineRule="auto"/>
        <w:jc w:val="center"/>
        <w:rPr>
          <w:rFonts w:ascii="Bookman Old Style" w:hAnsi="Bookman Old Style" w:cstheme="majorBidi"/>
          <w:b/>
          <w:sz w:val="48"/>
          <w:szCs w:val="48"/>
        </w:rPr>
      </w:pPr>
      <w:r>
        <w:rPr>
          <w:rFonts w:ascii="Bookman Old Style" w:hAnsi="Bookman Old Style" w:cstheme="majorBidi"/>
          <w:b/>
          <w:sz w:val="48"/>
          <w:szCs w:val="48"/>
        </w:rPr>
        <w:t>HND/23/MAC/FT/0895</w:t>
      </w:r>
    </w:p>
    <w:p w:rsidR="00A04996" w:rsidRPr="00A54877" w:rsidRDefault="00A04996" w:rsidP="00A04996">
      <w:pPr>
        <w:spacing w:after="0" w:line="276" w:lineRule="auto"/>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BEING A PROJECT SUBMITTED TO THE </w:t>
      </w:r>
    </w:p>
    <w:p w:rsidR="00A04996" w:rsidRPr="00A54877" w:rsidRDefault="00A04996" w:rsidP="00A04996">
      <w:pPr>
        <w:spacing w:after="0" w:line="276" w:lineRule="auto"/>
        <w:jc w:val="center"/>
        <w:rPr>
          <w:rFonts w:ascii="Bookman Old Style" w:hAnsi="Bookman Old Style" w:cstheme="majorBidi"/>
          <w:b/>
          <w:sz w:val="32"/>
          <w:szCs w:val="28"/>
        </w:rPr>
      </w:pPr>
      <w:r w:rsidRPr="00A54877">
        <w:rPr>
          <w:rFonts w:ascii="Bookman Old Style" w:hAnsi="Bookman Old Style" w:cstheme="majorBidi"/>
          <w:b/>
          <w:sz w:val="32"/>
          <w:szCs w:val="28"/>
        </w:rPr>
        <w:t xml:space="preserve">DEPARTMENT OF MASS COMMUNICATION, INSTITUTE OF INFORMATION AND COMMUNICATION TECHNOLOGY, </w:t>
      </w:r>
    </w:p>
    <w:p w:rsidR="00A04996" w:rsidRPr="00A54877" w:rsidRDefault="00A04996" w:rsidP="00A04996">
      <w:pPr>
        <w:spacing w:after="0" w:line="276" w:lineRule="auto"/>
        <w:jc w:val="center"/>
        <w:rPr>
          <w:rFonts w:ascii="Bookman Old Style" w:hAnsi="Bookman Old Style" w:cstheme="majorBidi"/>
          <w:b/>
          <w:sz w:val="32"/>
          <w:szCs w:val="28"/>
        </w:rPr>
      </w:pPr>
      <w:r w:rsidRPr="00A54877">
        <w:rPr>
          <w:rFonts w:ascii="Bookman Old Style" w:hAnsi="Bookman Old Style" w:cstheme="majorBidi"/>
          <w:b/>
          <w:sz w:val="32"/>
          <w:szCs w:val="28"/>
        </w:rPr>
        <w:t>KWARA STATE POLYTECHNIC, ILORIN</w:t>
      </w:r>
    </w:p>
    <w:p w:rsidR="00A04996" w:rsidRPr="00605932" w:rsidRDefault="00A04996" w:rsidP="00A04996">
      <w:pPr>
        <w:spacing w:line="276" w:lineRule="auto"/>
        <w:jc w:val="center"/>
        <w:rPr>
          <w:rFonts w:ascii="Bookman Old Style" w:hAnsi="Bookman Old Style" w:cstheme="majorBidi"/>
          <w:b/>
          <w:sz w:val="16"/>
          <w:szCs w:val="12"/>
        </w:rPr>
      </w:pPr>
    </w:p>
    <w:p w:rsidR="00A04996" w:rsidRPr="00605932" w:rsidRDefault="00A04996" w:rsidP="00A04996">
      <w:pPr>
        <w:spacing w:line="276" w:lineRule="auto"/>
        <w:jc w:val="center"/>
        <w:rPr>
          <w:rFonts w:ascii="Bookman Old Style" w:hAnsi="Bookman Old Style" w:cstheme="majorBidi"/>
          <w:b/>
          <w:sz w:val="28"/>
          <w:szCs w:val="20"/>
        </w:rPr>
      </w:pPr>
      <w:r w:rsidRPr="00605932">
        <w:rPr>
          <w:rFonts w:ascii="Bookman Old Style" w:hAnsi="Bookman Old Style" w:cstheme="majorBidi"/>
          <w:b/>
          <w:sz w:val="28"/>
          <w:szCs w:val="20"/>
        </w:rPr>
        <w:t>IN PARTIAL FULFILMENT OF THE REQUIREMENT</w:t>
      </w:r>
      <w:r>
        <w:rPr>
          <w:rFonts w:ascii="Bookman Old Style" w:hAnsi="Bookman Old Style" w:cstheme="majorBidi"/>
          <w:b/>
          <w:sz w:val="28"/>
          <w:szCs w:val="20"/>
        </w:rPr>
        <w:t>S</w:t>
      </w:r>
      <w:r w:rsidRPr="00605932">
        <w:rPr>
          <w:rFonts w:ascii="Bookman Old Style" w:hAnsi="Bookman Old Style" w:cstheme="majorBidi"/>
          <w:b/>
          <w:sz w:val="28"/>
          <w:szCs w:val="20"/>
        </w:rPr>
        <w:t xml:space="preserve"> FOR THE AWARD OF </w:t>
      </w:r>
      <w:r w:rsidR="003A5229">
        <w:rPr>
          <w:rFonts w:ascii="Bookman Old Style" w:hAnsi="Bookman Old Style" w:cstheme="majorBidi"/>
          <w:b/>
          <w:sz w:val="28"/>
          <w:szCs w:val="20"/>
        </w:rPr>
        <w:t xml:space="preserve">HIGHER </w:t>
      </w:r>
      <w:r w:rsidRPr="00605932">
        <w:rPr>
          <w:rFonts w:ascii="Bookman Old Style" w:hAnsi="Bookman Old Style" w:cstheme="majorBidi"/>
          <w:b/>
          <w:sz w:val="28"/>
          <w:szCs w:val="20"/>
        </w:rPr>
        <w:t xml:space="preserve">NATIONAL DIPLOMA </w:t>
      </w:r>
      <w:r>
        <w:rPr>
          <w:rFonts w:ascii="Bookman Old Style" w:hAnsi="Bookman Old Style" w:cstheme="majorBidi"/>
          <w:b/>
          <w:sz w:val="28"/>
          <w:szCs w:val="20"/>
        </w:rPr>
        <w:t>(</w:t>
      </w:r>
      <w:r w:rsidR="003A5229">
        <w:rPr>
          <w:rFonts w:ascii="Bookman Old Style" w:hAnsi="Bookman Old Style" w:cstheme="majorBidi"/>
          <w:b/>
          <w:sz w:val="28"/>
          <w:szCs w:val="20"/>
        </w:rPr>
        <w:t>H</w:t>
      </w:r>
      <w:r>
        <w:rPr>
          <w:rFonts w:ascii="Bookman Old Style" w:hAnsi="Bookman Old Style" w:cstheme="majorBidi"/>
          <w:b/>
          <w:sz w:val="28"/>
          <w:szCs w:val="20"/>
        </w:rPr>
        <w:t xml:space="preserve">ND) </w:t>
      </w:r>
      <w:r w:rsidRPr="00605932">
        <w:rPr>
          <w:rFonts w:ascii="Bookman Old Style" w:hAnsi="Bookman Old Style" w:cstheme="majorBidi"/>
          <w:b/>
          <w:sz w:val="28"/>
          <w:szCs w:val="20"/>
        </w:rPr>
        <w:t xml:space="preserve">IN </w:t>
      </w:r>
      <w:r>
        <w:rPr>
          <w:rFonts w:ascii="Bookman Old Style" w:hAnsi="Bookman Old Style" w:cstheme="majorBidi"/>
          <w:b/>
          <w:sz w:val="28"/>
          <w:szCs w:val="20"/>
        </w:rPr>
        <w:t xml:space="preserve">MASS COMMUNICATION </w:t>
      </w:r>
    </w:p>
    <w:p w:rsidR="00A04996" w:rsidRPr="00A54877" w:rsidRDefault="00A04996" w:rsidP="00A04996">
      <w:pPr>
        <w:spacing w:line="276" w:lineRule="auto"/>
        <w:ind w:left="5040" w:firstLine="720"/>
        <w:rPr>
          <w:rFonts w:asciiTheme="majorBidi" w:hAnsiTheme="majorBidi" w:cstheme="majorBidi"/>
          <w:b/>
          <w:sz w:val="6"/>
          <w:szCs w:val="6"/>
        </w:rPr>
      </w:pPr>
    </w:p>
    <w:p w:rsidR="00A04996" w:rsidRPr="00586874" w:rsidRDefault="003A5229" w:rsidP="00A04996">
      <w:pPr>
        <w:spacing w:line="276" w:lineRule="auto"/>
        <w:ind w:left="5040"/>
        <w:rPr>
          <w:rFonts w:ascii="Bookman Old Style" w:hAnsi="Bookman Old Style" w:cstheme="majorBidi"/>
          <w:b/>
          <w:sz w:val="32"/>
          <w:szCs w:val="32"/>
        </w:rPr>
      </w:pPr>
      <w:r>
        <w:rPr>
          <w:rFonts w:ascii="Bookman Old Style" w:hAnsi="Bookman Old Style" w:cstheme="majorBidi"/>
          <w:b/>
          <w:sz w:val="32"/>
          <w:szCs w:val="32"/>
        </w:rPr>
        <w:t>JUNE, 2025</w:t>
      </w:r>
    </w:p>
    <w:p w:rsidR="00A04996" w:rsidRDefault="00F90844" w:rsidP="00A9246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A04996" w:rsidRDefault="00A04996" w:rsidP="005752D3">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This </w:t>
      </w:r>
      <w:r w:rsidR="005752D3">
        <w:rPr>
          <w:rFonts w:ascii="Times New Roman" w:hAnsi="Times New Roman" w:cs="Times New Roman"/>
          <w:sz w:val="28"/>
          <w:szCs w:val="28"/>
        </w:rPr>
        <w:t>is to certify that this p</w:t>
      </w:r>
      <w:r w:rsidR="00A91DB4">
        <w:rPr>
          <w:rFonts w:ascii="Times New Roman" w:hAnsi="Times New Roman" w:cs="Times New Roman"/>
          <w:sz w:val="28"/>
          <w:szCs w:val="28"/>
        </w:rPr>
        <w:t xml:space="preserve">roject was carried out with </w:t>
      </w:r>
      <w:r w:rsidR="005752D3">
        <w:rPr>
          <w:rFonts w:ascii="Times New Roman" w:hAnsi="Times New Roman" w:cs="Times New Roman"/>
          <w:sz w:val="28"/>
          <w:szCs w:val="28"/>
        </w:rPr>
        <w:t xml:space="preserve">supervision and approved by the under signed as having satisfied the condition required for the award of </w:t>
      </w:r>
      <w:r w:rsidR="00A91DB4">
        <w:rPr>
          <w:rFonts w:ascii="Times New Roman" w:hAnsi="Times New Roman" w:cs="Times New Roman"/>
          <w:sz w:val="28"/>
          <w:szCs w:val="28"/>
        </w:rPr>
        <w:t xml:space="preserve">Higher </w:t>
      </w:r>
      <w:r w:rsidR="005752D3">
        <w:rPr>
          <w:rFonts w:ascii="Times New Roman" w:hAnsi="Times New Roman" w:cs="Times New Roman"/>
          <w:sz w:val="28"/>
          <w:szCs w:val="28"/>
        </w:rPr>
        <w:t xml:space="preserve">National </w:t>
      </w:r>
      <w:r>
        <w:rPr>
          <w:rFonts w:ascii="Times New Roman" w:hAnsi="Times New Roman" w:cs="Times New Roman"/>
          <w:sz w:val="28"/>
          <w:szCs w:val="28"/>
        </w:rPr>
        <w:t>Diploma (</w:t>
      </w:r>
      <w:r w:rsidR="00A91DB4">
        <w:rPr>
          <w:rFonts w:ascii="Times New Roman" w:hAnsi="Times New Roman" w:cs="Times New Roman"/>
          <w:sz w:val="28"/>
          <w:szCs w:val="28"/>
        </w:rPr>
        <w:t>H</w:t>
      </w:r>
      <w:r>
        <w:rPr>
          <w:rFonts w:ascii="Times New Roman" w:hAnsi="Times New Roman" w:cs="Times New Roman"/>
          <w:sz w:val="28"/>
          <w:szCs w:val="28"/>
        </w:rPr>
        <w:t xml:space="preserve">ND) in Mass Communication, Department of Mass Communication, Institute of Information and Communication Technology, (IICT) Kwara State Polytechnic, Ilorin. </w:t>
      </w:r>
    </w:p>
    <w:p w:rsidR="00A04996" w:rsidRDefault="00A04996" w:rsidP="00A04996">
      <w:pPr>
        <w:jc w:val="both"/>
        <w:rPr>
          <w:rFonts w:ascii="Times New Roman" w:hAnsi="Times New Roman" w:cs="Times New Roman"/>
          <w:sz w:val="28"/>
          <w:szCs w:val="28"/>
        </w:rPr>
      </w:pPr>
    </w:p>
    <w:p w:rsidR="00A04996" w:rsidRDefault="00A04996" w:rsidP="00A049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04996" w:rsidRPr="000B57FA" w:rsidRDefault="00F509C4" w:rsidP="005752D3">
      <w:pPr>
        <w:spacing w:after="0" w:line="240" w:lineRule="auto"/>
        <w:jc w:val="both"/>
        <w:rPr>
          <w:rFonts w:ascii="Bookman Old Style" w:hAnsi="Bookman Old Style" w:cs="Times New Roman"/>
          <w:b/>
          <w:sz w:val="28"/>
          <w:szCs w:val="28"/>
        </w:rPr>
      </w:pPr>
      <w:r w:rsidRPr="000B57FA">
        <w:rPr>
          <w:rFonts w:ascii="Bookman Old Style" w:hAnsi="Bookman Old Style" w:cs="Times New Roman"/>
          <w:b/>
          <w:sz w:val="28"/>
          <w:szCs w:val="28"/>
        </w:rPr>
        <w:t>Miss AMINAT SULYMAN</w:t>
      </w:r>
      <w:r w:rsidR="005752D3" w:rsidRPr="000B57FA">
        <w:rPr>
          <w:rFonts w:ascii="Bookman Old Style" w:hAnsi="Bookman Old Style" w:cs="Times New Roman"/>
          <w:b/>
          <w:sz w:val="28"/>
          <w:szCs w:val="28"/>
        </w:rPr>
        <w:t xml:space="preserve"> </w:t>
      </w:r>
      <w:r w:rsidR="00CF56C4" w:rsidRPr="000B57FA">
        <w:rPr>
          <w:rFonts w:ascii="Bookman Old Style" w:hAnsi="Bookman Old Style" w:cs="Times New Roman"/>
          <w:b/>
          <w:sz w:val="28"/>
          <w:szCs w:val="28"/>
        </w:rPr>
        <w:tab/>
      </w:r>
      <w:r w:rsidR="00CF56C4" w:rsidRPr="000B57FA">
        <w:rPr>
          <w:rFonts w:ascii="Bookman Old Style" w:hAnsi="Bookman Old Style" w:cs="Times New Roman"/>
          <w:b/>
          <w:sz w:val="28"/>
          <w:szCs w:val="28"/>
        </w:rPr>
        <w:tab/>
      </w:r>
      <w:r w:rsidR="000B57FA">
        <w:rPr>
          <w:rFonts w:ascii="Bookman Old Style" w:hAnsi="Bookman Old Style" w:cs="Times New Roman"/>
          <w:b/>
          <w:sz w:val="28"/>
          <w:szCs w:val="28"/>
        </w:rPr>
        <w:tab/>
      </w:r>
      <w:r w:rsidR="000B57FA">
        <w:rPr>
          <w:rFonts w:ascii="Bookman Old Style" w:hAnsi="Bookman Old Style" w:cs="Times New Roman"/>
          <w:b/>
          <w:sz w:val="28"/>
          <w:szCs w:val="28"/>
        </w:rPr>
        <w:tab/>
        <w:t xml:space="preserve">        </w:t>
      </w:r>
      <w:r w:rsidR="00A04996" w:rsidRPr="000B57FA">
        <w:rPr>
          <w:rFonts w:ascii="Bookman Old Style" w:hAnsi="Bookman Old Style" w:cs="Times New Roman"/>
          <w:b/>
          <w:sz w:val="28"/>
          <w:szCs w:val="28"/>
        </w:rPr>
        <w:t>Date</w:t>
      </w:r>
    </w:p>
    <w:p w:rsidR="00A04996" w:rsidRDefault="00A04996" w:rsidP="00A04996">
      <w:pPr>
        <w:spacing w:after="0" w:line="240" w:lineRule="auto"/>
        <w:jc w:val="both"/>
        <w:rPr>
          <w:rFonts w:ascii="Times New Roman" w:hAnsi="Times New Roman" w:cs="Times New Roman"/>
          <w:b/>
          <w:i/>
          <w:sz w:val="28"/>
          <w:szCs w:val="28"/>
        </w:rPr>
      </w:pPr>
      <w:r w:rsidRPr="00E447F5">
        <w:rPr>
          <w:rFonts w:ascii="Times New Roman" w:hAnsi="Times New Roman" w:cs="Times New Roman"/>
          <w:b/>
          <w:i/>
          <w:sz w:val="28"/>
          <w:szCs w:val="28"/>
        </w:rPr>
        <w:t>Project Supervisor</w:t>
      </w: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sz w:val="28"/>
          <w:szCs w:val="28"/>
        </w:rPr>
      </w:pPr>
    </w:p>
    <w:p w:rsidR="00A04996" w:rsidRDefault="00A04996" w:rsidP="00A049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04996" w:rsidRPr="000B57FA" w:rsidRDefault="00AC6244" w:rsidP="00A04996">
      <w:pPr>
        <w:spacing w:after="0" w:line="240" w:lineRule="auto"/>
        <w:jc w:val="both"/>
        <w:rPr>
          <w:rFonts w:ascii="Bookman Old Style" w:hAnsi="Bookman Old Style" w:cs="Times New Roman"/>
          <w:b/>
          <w:sz w:val="28"/>
          <w:szCs w:val="28"/>
        </w:rPr>
      </w:pPr>
      <w:r w:rsidRPr="000B57FA">
        <w:rPr>
          <w:rFonts w:ascii="Bookman Old Style" w:hAnsi="Bookman Old Style" w:cs="Times New Roman"/>
          <w:b/>
          <w:sz w:val="28"/>
          <w:szCs w:val="28"/>
        </w:rPr>
        <w:t>MR. OLUFADI BALARABE AYUBA</w:t>
      </w:r>
      <w:r w:rsidRPr="000B57FA">
        <w:rPr>
          <w:rFonts w:ascii="Bookman Old Style" w:hAnsi="Bookman Old Style" w:cs="Times New Roman"/>
          <w:b/>
          <w:sz w:val="28"/>
          <w:szCs w:val="28"/>
        </w:rPr>
        <w:tab/>
      </w:r>
      <w:r w:rsidRPr="000B57FA">
        <w:rPr>
          <w:rFonts w:ascii="Bookman Old Style" w:hAnsi="Bookman Old Style" w:cs="Times New Roman"/>
          <w:b/>
          <w:sz w:val="28"/>
          <w:szCs w:val="28"/>
        </w:rPr>
        <w:tab/>
      </w:r>
      <w:r w:rsidRPr="000B57FA">
        <w:rPr>
          <w:rFonts w:ascii="Bookman Old Style" w:hAnsi="Bookman Old Style" w:cs="Times New Roman"/>
          <w:b/>
          <w:sz w:val="28"/>
          <w:szCs w:val="28"/>
        </w:rPr>
        <w:tab/>
      </w:r>
      <w:r w:rsidR="00A04996" w:rsidRPr="000B57FA">
        <w:rPr>
          <w:rFonts w:ascii="Bookman Old Style" w:hAnsi="Bookman Old Style" w:cs="Times New Roman"/>
          <w:b/>
          <w:sz w:val="28"/>
          <w:szCs w:val="28"/>
        </w:rPr>
        <w:t>Date</w:t>
      </w:r>
    </w:p>
    <w:p w:rsidR="00A04996" w:rsidRDefault="00A04996" w:rsidP="00A04996">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Project Coordinator </w:t>
      </w: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b/>
          <w:i/>
          <w:sz w:val="28"/>
          <w:szCs w:val="28"/>
        </w:rPr>
      </w:pPr>
    </w:p>
    <w:p w:rsidR="00A04996" w:rsidRDefault="00A04996" w:rsidP="00A049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rsidR="00A04996" w:rsidRPr="000B57FA" w:rsidRDefault="00AC6244" w:rsidP="00A04996">
      <w:pPr>
        <w:spacing w:after="0" w:line="240" w:lineRule="auto"/>
        <w:jc w:val="both"/>
        <w:rPr>
          <w:rFonts w:ascii="Bookman Old Style" w:hAnsi="Bookman Old Style" w:cs="Times New Roman"/>
          <w:b/>
          <w:sz w:val="28"/>
          <w:szCs w:val="28"/>
        </w:rPr>
      </w:pPr>
      <w:r w:rsidRPr="000B57FA">
        <w:rPr>
          <w:rFonts w:ascii="Bookman Old Style" w:hAnsi="Bookman Old Style" w:cs="Times New Roman"/>
          <w:b/>
          <w:sz w:val="28"/>
          <w:szCs w:val="28"/>
        </w:rPr>
        <w:t xml:space="preserve">MR. FATIU </w:t>
      </w:r>
      <w:r w:rsidR="00A71328" w:rsidRPr="000B57FA">
        <w:rPr>
          <w:rFonts w:ascii="Bookman Old Style" w:hAnsi="Bookman Old Style" w:cs="Times New Roman"/>
          <w:b/>
          <w:sz w:val="28"/>
          <w:szCs w:val="28"/>
        </w:rPr>
        <w:t>TEMITOPE OLOHUN</w:t>
      </w:r>
      <w:r w:rsidR="003D2E93" w:rsidRPr="000B57FA">
        <w:rPr>
          <w:rFonts w:ascii="Bookman Old Style" w:hAnsi="Bookman Old Style" w:cs="Times New Roman"/>
          <w:b/>
          <w:sz w:val="28"/>
          <w:szCs w:val="28"/>
        </w:rPr>
        <w:t>GBEBE</w:t>
      </w:r>
      <w:r w:rsidR="00A71328" w:rsidRPr="000B57FA">
        <w:rPr>
          <w:rFonts w:ascii="Bookman Old Style" w:hAnsi="Bookman Old Style" w:cs="Times New Roman"/>
          <w:b/>
          <w:sz w:val="28"/>
          <w:szCs w:val="28"/>
        </w:rPr>
        <w:tab/>
      </w:r>
      <w:r w:rsidR="00A71328" w:rsidRPr="000B57FA">
        <w:rPr>
          <w:rFonts w:ascii="Bookman Old Style" w:hAnsi="Bookman Old Style" w:cs="Times New Roman"/>
          <w:b/>
          <w:sz w:val="28"/>
          <w:szCs w:val="28"/>
        </w:rPr>
        <w:tab/>
      </w:r>
      <w:r w:rsidR="00A04996" w:rsidRPr="000B57FA">
        <w:rPr>
          <w:rFonts w:ascii="Bookman Old Style" w:hAnsi="Bookman Old Style" w:cs="Times New Roman"/>
          <w:b/>
          <w:sz w:val="28"/>
          <w:szCs w:val="28"/>
        </w:rPr>
        <w:t>Date</w:t>
      </w:r>
    </w:p>
    <w:p w:rsidR="00A04996" w:rsidRDefault="00A04996" w:rsidP="005752D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 xml:space="preserve">Head of Department </w:t>
      </w:r>
    </w:p>
    <w:p w:rsidR="00A71328" w:rsidRDefault="00A71328" w:rsidP="005752D3">
      <w:pPr>
        <w:spacing w:after="0" w:line="240" w:lineRule="auto"/>
        <w:jc w:val="both"/>
        <w:rPr>
          <w:rFonts w:ascii="Times New Roman" w:hAnsi="Times New Roman" w:cs="Times New Roman"/>
          <w:b/>
          <w:i/>
          <w:sz w:val="28"/>
          <w:szCs w:val="28"/>
        </w:rPr>
      </w:pPr>
    </w:p>
    <w:p w:rsidR="00A71328" w:rsidRDefault="003D2E93" w:rsidP="005752D3">
      <w:pPr>
        <w:spacing w:after="0" w:line="240" w:lineRule="auto"/>
        <w:jc w:val="both"/>
        <w:rPr>
          <w:rFonts w:ascii="Times New Roman" w:hAnsi="Times New Roman" w:cs="Times New Roman"/>
          <w:b/>
          <w:i/>
          <w:sz w:val="28"/>
          <w:szCs w:val="28"/>
        </w:rPr>
      </w:pPr>
      <w:r>
        <w:rPr>
          <w:rFonts w:ascii="Times New Roman" w:hAnsi="Times New Roman" w:cs="Times New Roman"/>
          <w:b/>
          <w:i/>
          <w:sz w:val="28"/>
          <w:szCs w:val="28"/>
        </w:rPr>
        <w:t>…………………………</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w:t>
      </w:r>
    </w:p>
    <w:p w:rsidR="00A71328" w:rsidRPr="007721BD" w:rsidRDefault="00A71328" w:rsidP="005752D3">
      <w:pPr>
        <w:spacing w:after="0" w:line="240" w:lineRule="auto"/>
        <w:jc w:val="both"/>
        <w:rPr>
          <w:rFonts w:ascii="Bookman Old Style" w:hAnsi="Bookman Old Style" w:cs="Times New Roman"/>
          <w:b/>
          <w:i/>
          <w:sz w:val="28"/>
          <w:szCs w:val="28"/>
        </w:rPr>
      </w:pPr>
      <w:r w:rsidRPr="007721BD">
        <w:rPr>
          <w:rFonts w:ascii="Bookman Old Style" w:hAnsi="Bookman Old Style" w:cs="Times New Roman"/>
          <w:b/>
          <w:i/>
          <w:sz w:val="28"/>
          <w:szCs w:val="28"/>
        </w:rPr>
        <w:t>EXTERNAL EXERMINER</w:t>
      </w:r>
      <w:r w:rsidR="003D2E93" w:rsidRPr="007721BD">
        <w:rPr>
          <w:rFonts w:ascii="Bookman Old Style" w:hAnsi="Bookman Old Style" w:cs="Times New Roman"/>
          <w:b/>
          <w:i/>
          <w:sz w:val="28"/>
          <w:szCs w:val="28"/>
        </w:rPr>
        <w:tab/>
      </w:r>
      <w:r w:rsidR="003D2E93" w:rsidRPr="007721BD">
        <w:rPr>
          <w:rFonts w:ascii="Bookman Old Style" w:hAnsi="Bookman Old Style" w:cs="Times New Roman"/>
          <w:b/>
          <w:i/>
          <w:sz w:val="28"/>
          <w:szCs w:val="28"/>
        </w:rPr>
        <w:tab/>
      </w:r>
      <w:r w:rsidR="003D2E93" w:rsidRPr="007721BD">
        <w:rPr>
          <w:rFonts w:ascii="Bookman Old Style" w:hAnsi="Bookman Old Style" w:cs="Times New Roman"/>
          <w:b/>
          <w:i/>
          <w:sz w:val="28"/>
          <w:szCs w:val="28"/>
        </w:rPr>
        <w:tab/>
      </w:r>
      <w:r w:rsidR="003D2E93" w:rsidRPr="007721BD">
        <w:rPr>
          <w:rFonts w:ascii="Bookman Old Style" w:hAnsi="Bookman Old Style" w:cs="Times New Roman"/>
          <w:b/>
          <w:i/>
          <w:sz w:val="28"/>
          <w:szCs w:val="28"/>
        </w:rPr>
        <w:tab/>
      </w:r>
      <w:r w:rsidR="003D2E93" w:rsidRPr="007721BD">
        <w:rPr>
          <w:rFonts w:ascii="Bookman Old Style" w:hAnsi="Bookman Old Style" w:cs="Times New Roman"/>
          <w:b/>
          <w:i/>
          <w:sz w:val="28"/>
          <w:szCs w:val="28"/>
        </w:rPr>
        <w:tab/>
        <w:t>Date</w:t>
      </w:r>
    </w:p>
    <w:p w:rsidR="00A71328" w:rsidRDefault="00A71328" w:rsidP="005752D3">
      <w:pPr>
        <w:spacing w:after="0" w:line="240" w:lineRule="auto"/>
        <w:jc w:val="both"/>
        <w:rPr>
          <w:rFonts w:ascii="Times New Roman" w:hAnsi="Times New Roman" w:cs="Times New Roman"/>
          <w:b/>
          <w:i/>
          <w:sz w:val="28"/>
          <w:szCs w:val="28"/>
        </w:rPr>
      </w:pPr>
    </w:p>
    <w:p w:rsidR="00A71328" w:rsidRPr="006C3692" w:rsidRDefault="00A71328" w:rsidP="005752D3">
      <w:pPr>
        <w:spacing w:after="0" w:line="240" w:lineRule="auto"/>
        <w:jc w:val="both"/>
        <w:rPr>
          <w:rFonts w:ascii="Times New Roman" w:hAnsi="Times New Roman" w:cs="Times New Roman"/>
          <w:b/>
          <w:i/>
          <w:sz w:val="28"/>
          <w:szCs w:val="28"/>
        </w:rPr>
      </w:pPr>
    </w:p>
    <w:p w:rsidR="00D82123" w:rsidRDefault="00D82123" w:rsidP="00A04996">
      <w:pPr>
        <w:spacing w:after="0" w:line="432" w:lineRule="auto"/>
        <w:jc w:val="center"/>
        <w:rPr>
          <w:rFonts w:ascii="Times New Roman" w:hAnsi="Times New Roman" w:cs="Times New Roman"/>
          <w:b/>
          <w:bCs/>
          <w:sz w:val="28"/>
          <w:szCs w:val="28"/>
        </w:rPr>
      </w:pPr>
    </w:p>
    <w:p w:rsidR="005B525E" w:rsidRDefault="005B525E" w:rsidP="00A92468">
      <w:pPr>
        <w:spacing w:after="0" w:line="432" w:lineRule="auto"/>
        <w:jc w:val="center"/>
        <w:rPr>
          <w:rFonts w:ascii="Times New Roman" w:hAnsi="Times New Roman" w:cs="Times New Roman"/>
          <w:b/>
          <w:bCs/>
          <w:sz w:val="28"/>
          <w:szCs w:val="28"/>
        </w:rPr>
      </w:pPr>
    </w:p>
    <w:p w:rsidR="005B525E" w:rsidRDefault="005B525E" w:rsidP="00A92468">
      <w:pPr>
        <w:spacing w:after="0" w:line="432" w:lineRule="auto"/>
        <w:jc w:val="center"/>
        <w:rPr>
          <w:rFonts w:ascii="Times New Roman" w:hAnsi="Times New Roman" w:cs="Times New Roman"/>
          <w:b/>
          <w:bCs/>
          <w:sz w:val="28"/>
          <w:szCs w:val="28"/>
        </w:rPr>
      </w:pPr>
    </w:p>
    <w:p w:rsidR="005B525E" w:rsidRDefault="005B525E" w:rsidP="00A92468">
      <w:pPr>
        <w:spacing w:after="0" w:line="432" w:lineRule="auto"/>
        <w:jc w:val="center"/>
        <w:rPr>
          <w:rFonts w:ascii="Times New Roman" w:hAnsi="Times New Roman" w:cs="Times New Roman"/>
          <w:b/>
          <w:bCs/>
          <w:sz w:val="28"/>
          <w:szCs w:val="28"/>
        </w:rPr>
      </w:pPr>
    </w:p>
    <w:p w:rsidR="00B06CE5" w:rsidRDefault="00A92468" w:rsidP="00A92468">
      <w:pPr>
        <w:spacing w:after="0" w:line="432" w:lineRule="auto"/>
        <w:jc w:val="center"/>
        <w:rPr>
          <w:rFonts w:ascii="Times New Roman" w:hAnsi="Times New Roman" w:cs="Times New Roman"/>
          <w:b/>
          <w:bCs/>
          <w:sz w:val="28"/>
          <w:szCs w:val="28"/>
        </w:rPr>
      </w:pPr>
      <w:r>
        <w:rPr>
          <w:rFonts w:ascii="Times New Roman" w:hAnsi="Times New Roman" w:cs="Times New Roman"/>
          <w:b/>
          <w:bCs/>
          <w:sz w:val="28"/>
          <w:szCs w:val="28"/>
        </w:rPr>
        <w:t>DEDICATION</w:t>
      </w:r>
    </w:p>
    <w:p w:rsidR="00B06CE5" w:rsidRPr="000A0E13" w:rsidRDefault="00B06CE5" w:rsidP="00B06CE5">
      <w:pPr>
        <w:spacing w:after="0" w:line="432" w:lineRule="auto"/>
        <w:jc w:val="both"/>
        <w:rPr>
          <w:rFonts w:asciiTheme="majorBidi" w:hAnsiTheme="majorBidi" w:cstheme="majorBidi"/>
          <w:sz w:val="28"/>
          <w:szCs w:val="28"/>
        </w:rPr>
      </w:pPr>
      <w:r>
        <w:rPr>
          <w:rFonts w:ascii="Times New Roman" w:hAnsi="Times New Roman" w:cs="Times New Roman"/>
          <w:sz w:val="28"/>
          <w:szCs w:val="28"/>
        </w:rPr>
        <w:tab/>
        <w:t xml:space="preserve">This project is dedicated to Almighty God, the </w:t>
      </w:r>
      <w:r w:rsidR="005B525E">
        <w:rPr>
          <w:rFonts w:ascii="Times New Roman" w:hAnsi="Times New Roman" w:cs="Times New Roman"/>
          <w:sz w:val="28"/>
          <w:szCs w:val="28"/>
        </w:rPr>
        <w:t>beginner and finisher of my</w:t>
      </w:r>
      <w:r>
        <w:rPr>
          <w:rFonts w:ascii="Times New Roman" w:hAnsi="Times New Roman" w:cs="Times New Roman"/>
          <w:sz w:val="28"/>
          <w:szCs w:val="28"/>
        </w:rPr>
        <w:t xml:space="preserve"> faith, and to my beloved parents.</w:t>
      </w:r>
      <w:r w:rsidRPr="000A0E13">
        <w:rPr>
          <w:rFonts w:asciiTheme="majorBidi" w:hAnsiTheme="majorBidi" w:cstheme="majorBidi"/>
          <w:sz w:val="28"/>
          <w:szCs w:val="28"/>
        </w:rPr>
        <w:t xml:space="preserve"> </w:t>
      </w:r>
    </w:p>
    <w:p w:rsidR="00B06CE5" w:rsidRDefault="00B06CE5" w:rsidP="00B06CE5">
      <w:pPr>
        <w:rPr>
          <w:rFonts w:ascii="Times New Roman" w:hAnsi="Times New Roman" w:cs="Times New Roman"/>
          <w:sz w:val="28"/>
          <w:szCs w:val="28"/>
        </w:rPr>
      </w:pPr>
      <w:r>
        <w:rPr>
          <w:rFonts w:ascii="Times New Roman" w:hAnsi="Times New Roman" w:cs="Times New Roman"/>
          <w:sz w:val="28"/>
          <w:szCs w:val="28"/>
        </w:rPr>
        <w:br w:type="page"/>
      </w:r>
    </w:p>
    <w:p w:rsidR="00B06CE5" w:rsidRDefault="00A92468" w:rsidP="00B06CE5">
      <w:pPr>
        <w:spacing w:after="0" w:line="360" w:lineRule="auto"/>
        <w:jc w:val="center"/>
        <w:rPr>
          <w:rFonts w:asciiTheme="majorBidi" w:hAnsiTheme="majorBidi" w:cstheme="majorBidi"/>
          <w:b/>
          <w:sz w:val="28"/>
          <w:szCs w:val="28"/>
        </w:rPr>
      </w:pPr>
      <w:r>
        <w:rPr>
          <w:rFonts w:asciiTheme="majorBidi" w:hAnsiTheme="majorBidi" w:cstheme="majorBidi"/>
          <w:b/>
          <w:sz w:val="28"/>
          <w:szCs w:val="28"/>
        </w:rPr>
        <w:lastRenderedPageBreak/>
        <w:t>ACKNOWLDGEMENT</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To God be the glory, I give thanks and adoration to God almighty for sparing my life and giving me the privilege, courage and endurance to start and complete my course, May he reign forever.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This road was tough but the destination is finally reached by his grace.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My profound gratitude and app</w:t>
      </w:r>
      <w:r w:rsidR="000E492E">
        <w:rPr>
          <w:rFonts w:asciiTheme="majorBidi" w:hAnsiTheme="majorBidi" w:cstheme="majorBidi"/>
          <w:bCs/>
          <w:sz w:val="28"/>
          <w:szCs w:val="28"/>
        </w:rPr>
        <w:t>reciation goes to Miss Aminat Sulyman</w:t>
      </w:r>
      <w:r>
        <w:rPr>
          <w:rFonts w:asciiTheme="majorBidi" w:hAnsiTheme="majorBidi" w:cstheme="majorBidi"/>
          <w:bCs/>
          <w:sz w:val="28"/>
          <w:szCs w:val="28"/>
        </w:rPr>
        <w:t xml:space="preserve"> who is my projec</w:t>
      </w:r>
      <w:r w:rsidR="00A94E4B">
        <w:rPr>
          <w:rFonts w:asciiTheme="majorBidi" w:hAnsiTheme="majorBidi" w:cstheme="majorBidi"/>
          <w:bCs/>
          <w:sz w:val="28"/>
          <w:szCs w:val="28"/>
        </w:rPr>
        <w:t>t supervisor and Mr.Olufadi Balaabe Ayuba</w:t>
      </w:r>
      <w:r>
        <w:rPr>
          <w:rFonts w:asciiTheme="majorBidi" w:hAnsiTheme="majorBidi" w:cstheme="majorBidi"/>
          <w:bCs/>
          <w:sz w:val="28"/>
          <w:szCs w:val="28"/>
        </w:rPr>
        <w:t xml:space="preserve">; Head of Mass Communication Department for his assistance, advice, love and time spent to direct me through with patience and remarkable competence; May God Almighty continue to bless him and his entire household (Amen).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I am also very grateful to my </w:t>
      </w:r>
      <w:r w:rsidR="003E1D29">
        <w:rPr>
          <w:rFonts w:asciiTheme="majorBidi" w:hAnsiTheme="majorBidi" w:cstheme="majorBidi"/>
          <w:bCs/>
          <w:sz w:val="28"/>
          <w:szCs w:val="28"/>
        </w:rPr>
        <w:t>Parent</w:t>
      </w:r>
      <w:r>
        <w:rPr>
          <w:rFonts w:asciiTheme="majorBidi" w:hAnsiTheme="majorBidi" w:cstheme="majorBidi"/>
          <w:bCs/>
          <w:sz w:val="28"/>
          <w:szCs w:val="28"/>
        </w:rPr>
        <w:t xml:space="preserve"> Mr. </w:t>
      </w:r>
      <w:r w:rsidR="000A4476">
        <w:rPr>
          <w:rFonts w:asciiTheme="majorBidi" w:hAnsiTheme="majorBidi" w:cstheme="majorBidi"/>
          <w:bCs/>
          <w:sz w:val="28"/>
          <w:szCs w:val="28"/>
        </w:rPr>
        <w:t>and Mrs.Ajiboye</w:t>
      </w:r>
      <w:r>
        <w:rPr>
          <w:rFonts w:asciiTheme="majorBidi" w:hAnsiTheme="majorBidi" w:cstheme="majorBidi"/>
          <w:bCs/>
          <w:sz w:val="28"/>
          <w:szCs w:val="28"/>
        </w:rPr>
        <w:t xml:space="preserve"> for sending me to school, making me what I am today despite the economic harshness; May God Almighty bless them with long life to reap the fruit of their labour (Amen). </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 xml:space="preserve">Also in the same vein, I wish to express my appreciation to my brothers and sisters for </w:t>
      </w:r>
      <w:r w:rsidR="00C2109F">
        <w:rPr>
          <w:rFonts w:asciiTheme="majorBidi" w:hAnsiTheme="majorBidi" w:cstheme="majorBidi"/>
          <w:bCs/>
          <w:sz w:val="28"/>
          <w:szCs w:val="28"/>
        </w:rPr>
        <w:t xml:space="preserve">their </w:t>
      </w:r>
      <w:r>
        <w:rPr>
          <w:rFonts w:asciiTheme="majorBidi" w:hAnsiTheme="majorBidi" w:cstheme="majorBidi"/>
          <w:bCs/>
          <w:sz w:val="28"/>
          <w:szCs w:val="28"/>
        </w:rPr>
        <w:t>contributing</w:t>
      </w:r>
      <w:r w:rsidR="00C2109F">
        <w:rPr>
          <w:rFonts w:asciiTheme="majorBidi" w:hAnsiTheme="majorBidi" w:cstheme="majorBidi"/>
          <w:bCs/>
          <w:sz w:val="28"/>
          <w:szCs w:val="28"/>
        </w:rPr>
        <w:t xml:space="preserve"> God</w:t>
      </w:r>
      <w:r>
        <w:rPr>
          <w:rFonts w:asciiTheme="majorBidi" w:hAnsiTheme="majorBidi" w:cstheme="majorBidi"/>
          <w:bCs/>
          <w:sz w:val="28"/>
          <w:szCs w:val="28"/>
        </w:rPr>
        <w:t xml:space="preserve"> in his infinite mercy will reward them in million folds and bless them.</w:t>
      </w:r>
    </w:p>
    <w:p w:rsidR="00B06CE5" w:rsidRDefault="00B06CE5" w:rsidP="00B06CE5">
      <w:pPr>
        <w:spacing w:after="0" w:line="360" w:lineRule="auto"/>
        <w:jc w:val="both"/>
        <w:rPr>
          <w:rFonts w:asciiTheme="majorBidi" w:hAnsiTheme="majorBidi" w:cstheme="majorBidi"/>
          <w:bCs/>
          <w:sz w:val="28"/>
          <w:szCs w:val="28"/>
        </w:rPr>
      </w:pPr>
      <w:r>
        <w:rPr>
          <w:rFonts w:asciiTheme="majorBidi" w:hAnsiTheme="majorBidi" w:cstheme="majorBidi"/>
          <w:bCs/>
          <w:sz w:val="28"/>
          <w:szCs w:val="28"/>
        </w:rPr>
        <w:tab/>
        <w:t>My profound gratitude also goes to my friends for their love, understanding and support both morally and financially during this project work. ]</w:t>
      </w:r>
    </w:p>
    <w:p w:rsidR="00B06CE5" w:rsidRDefault="00B06CE5" w:rsidP="00B06CE5"/>
    <w:p w:rsidR="00A04996" w:rsidRPr="00D82123" w:rsidRDefault="002D14C5" w:rsidP="00D82123">
      <w:pPr>
        <w:spacing w:after="0" w:line="312" w:lineRule="auto"/>
        <w:jc w:val="center"/>
        <w:rPr>
          <w:rFonts w:asciiTheme="majorBidi" w:hAnsiTheme="majorBidi" w:cstheme="majorBidi"/>
          <w:bCs/>
          <w:sz w:val="28"/>
          <w:szCs w:val="28"/>
        </w:rPr>
      </w:pPr>
      <w:r>
        <w:rPr>
          <w:rFonts w:asciiTheme="majorBidi" w:hAnsiTheme="majorBidi" w:cstheme="majorBidi"/>
          <w:b/>
          <w:bCs/>
          <w:i/>
          <w:iCs/>
          <w:sz w:val="28"/>
          <w:szCs w:val="28"/>
        </w:rPr>
        <w:lastRenderedPageBreak/>
        <w:t>PROPOSAL</w:t>
      </w:r>
    </w:p>
    <w:p w:rsidR="00A04996" w:rsidRDefault="00CF56C4" w:rsidP="00146FA2">
      <w:pPr>
        <w:spacing w:after="0" w:line="240" w:lineRule="auto"/>
        <w:jc w:val="both"/>
        <w:rPr>
          <w:rFonts w:asciiTheme="majorBidi" w:hAnsiTheme="majorBidi" w:cstheme="majorBidi"/>
          <w:i/>
          <w:iCs/>
          <w:sz w:val="28"/>
          <w:szCs w:val="28"/>
        </w:rPr>
      </w:pPr>
      <w:r>
        <w:rPr>
          <w:rFonts w:asciiTheme="majorBidi" w:hAnsiTheme="majorBidi" w:cstheme="majorBidi"/>
          <w:i/>
          <w:iCs/>
          <w:sz w:val="28"/>
          <w:szCs w:val="28"/>
        </w:rPr>
        <w:t xml:space="preserve">This research work is carried out on the topic “Challenges of Digitalization of the Broadcast Media in Nigeria”. This </w:t>
      </w:r>
      <w:r w:rsidR="002D14C5">
        <w:rPr>
          <w:rFonts w:asciiTheme="majorBidi" w:hAnsiTheme="majorBidi" w:cstheme="majorBidi"/>
          <w:i/>
          <w:iCs/>
          <w:sz w:val="28"/>
          <w:szCs w:val="28"/>
        </w:rPr>
        <w:t>topic</w:t>
      </w:r>
      <w:r>
        <w:rPr>
          <w:rFonts w:asciiTheme="majorBidi" w:hAnsiTheme="majorBidi" w:cstheme="majorBidi"/>
          <w:i/>
          <w:iCs/>
          <w:sz w:val="28"/>
          <w:szCs w:val="28"/>
        </w:rPr>
        <w:t xml:space="preserve"> is centered on the challenges of digitalization faced by the broadcast media in Nigeria. This research work is divided into five chapters in order to enhance effective reading. Thus as follows; the chapter one consist of general introduction, statement of the problem, objectives of the study, significance of the study, scope of the study, limitation of the study, definition of the terms and research method. Chapter two</w:t>
      </w:r>
      <w:r w:rsidR="00B848A9">
        <w:rPr>
          <w:rFonts w:asciiTheme="majorBidi" w:hAnsiTheme="majorBidi" w:cstheme="majorBidi"/>
          <w:i/>
          <w:iCs/>
          <w:sz w:val="28"/>
          <w:szCs w:val="28"/>
        </w:rPr>
        <w:t xml:space="preserve"> consist of literature review this involves the various ideas of authors, ideas of authors reviewed on the chosen topic. It also contain the relevant materials used for the review, meaning of digitalization, challenges of digitalization</w:t>
      </w:r>
      <w:r w:rsidR="004263DE">
        <w:rPr>
          <w:rFonts w:asciiTheme="majorBidi" w:hAnsiTheme="majorBidi" w:cstheme="majorBidi"/>
          <w:i/>
          <w:iCs/>
          <w:sz w:val="28"/>
          <w:szCs w:val="28"/>
        </w:rPr>
        <w:t xml:space="preserve"> in broadcast media in Nigeria, the system at which digitalization is sued in the broadcast media and the need for digitalization in broadcast media. The chapter three is written on the methodology used in carrying out the research work the primary and secondary method used in gathering the information on the topics. This chapter contains population and sampling procedures, data and analysis technique and the decision or criteria for validating the null hypothesis.</w:t>
      </w:r>
      <w:r w:rsidR="000711D8">
        <w:rPr>
          <w:rFonts w:asciiTheme="majorBidi" w:hAnsiTheme="majorBidi" w:cstheme="majorBidi"/>
          <w:i/>
          <w:iCs/>
          <w:sz w:val="28"/>
          <w:szCs w:val="28"/>
        </w:rPr>
        <w:t xml:space="preserve"> The chapter four entails the presentation and analysis of data discussion on challenges of digitalization in broadcast media and brief historical background of the case study.</w:t>
      </w:r>
      <w:r w:rsidR="00B93EAE">
        <w:rPr>
          <w:rFonts w:asciiTheme="majorBidi" w:hAnsiTheme="majorBidi" w:cstheme="majorBidi"/>
          <w:i/>
          <w:iCs/>
          <w:sz w:val="28"/>
          <w:szCs w:val="28"/>
        </w:rPr>
        <w:t xml:space="preserve"> The chapter five which is the final chapter contains introduction, summary of findings, conclusion, recommendations and references and appendix. </w:t>
      </w:r>
      <w:r w:rsidR="000711D8">
        <w:rPr>
          <w:rFonts w:asciiTheme="majorBidi" w:hAnsiTheme="majorBidi" w:cstheme="majorBidi"/>
          <w:i/>
          <w:iCs/>
          <w:sz w:val="28"/>
          <w:szCs w:val="28"/>
        </w:rPr>
        <w:t xml:space="preserve"> </w:t>
      </w:r>
      <w:r w:rsidR="004263DE">
        <w:rPr>
          <w:rFonts w:asciiTheme="majorBidi" w:hAnsiTheme="majorBidi" w:cstheme="majorBidi"/>
          <w:i/>
          <w:iCs/>
          <w:sz w:val="28"/>
          <w:szCs w:val="28"/>
        </w:rPr>
        <w:t xml:space="preserve"> </w:t>
      </w:r>
      <w:r>
        <w:rPr>
          <w:rFonts w:asciiTheme="majorBidi" w:hAnsiTheme="majorBidi" w:cstheme="majorBidi"/>
          <w:i/>
          <w:iCs/>
          <w:sz w:val="28"/>
          <w:szCs w:val="28"/>
        </w:rPr>
        <w:t xml:space="preserve">  </w:t>
      </w:r>
    </w:p>
    <w:p w:rsidR="004128AA" w:rsidRPr="00D82123" w:rsidRDefault="004128AA" w:rsidP="00D82123">
      <w:pPr>
        <w:spacing w:after="0" w:line="360" w:lineRule="auto"/>
        <w:jc w:val="both"/>
        <w:rPr>
          <w:rFonts w:asciiTheme="majorBidi" w:hAnsiTheme="majorBidi" w:cstheme="majorBidi"/>
          <w:i/>
          <w:iCs/>
          <w:sz w:val="28"/>
          <w:szCs w:val="28"/>
        </w:rPr>
      </w:pPr>
    </w:p>
    <w:p w:rsidR="00146FA2" w:rsidRDefault="00146FA2">
      <w:pPr>
        <w:rPr>
          <w:rFonts w:asciiTheme="majorBidi" w:hAnsiTheme="majorBidi" w:cstheme="majorBidi"/>
          <w:b/>
          <w:bCs/>
          <w:sz w:val="28"/>
          <w:szCs w:val="28"/>
        </w:rPr>
      </w:pPr>
      <w:r>
        <w:rPr>
          <w:rFonts w:asciiTheme="majorBidi" w:hAnsiTheme="majorBidi" w:cstheme="majorBidi"/>
          <w:b/>
          <w:bCs/>
          <w:sz w:val="28"/>
          <w:szCs w:val="28"/>
        </w:rPr>
        <w:br w:type="page"/>
      </w:r>
    </w:p>
    <w:p w:rsidR="00A04996" w:rsidRDefault="00A04996" w:rsidP="00CE2904">
      <w:pPr>
        <w:spacing w:after="0" w:line="276" w:lineRule="auto"/>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TABLE OF CONTENTS </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Title Page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w:t>
      </w:r>
    </w:p>
    <w:p w:rsidR="00251852" w:rsidRDefault="006271ED"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Certification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t>ii</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Dedication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iii</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Acknowledgment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082192">
        <w:rPr>
          <w:rFonts w:asciiTheme="majorBidi" w:hAnsiTheme="majorBidi" w:cstheme="majorBidi"/>
          <w:sz w:val="28"/>
          <w:szCs w:val="28"/>
        </w:rPr>
        <w:t>iv</w:t>
      </w:r>
      <w:r w:rsidR="00A92468">
        <w:rPr>
          <w:rFonts w:asciiTheme="majorBidi" w:hAnsiTheme="majorBidi" w:cstheme="majorBidi"/>
          <w:sz w:val="28"/>
          <w:szCs w:val="28"/>
        </w:rPr>
        <w:t>-v</w:t>
      </w:r>
    </w:p>
    <w:p w:rsidR="00251852" w:rsidRDefault="006271ED"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Proposal</w:t>
      </w:r>
      <w:r>
        <w:rPr>
          <w:rFonts w:asciiTheme="majorBidi" w:hAnsiTheme="majorBidi" w:cstheme="majorBidi"/>
          <w:sz w:val="28"/>
          <w:szCs w:val="28"/>
        </w:rPr>
        <w:tab/>
      </w:r>
      <w:r>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r>
      <w:r w:rsidR="00251852">
        <w:rPr>
          <w:rFonts w:asciiTheme="majorBidi" w:hAnsiTheme="majorBidi" w:cstheme="majorBidi"/>
          <w:sz w:val="28"/>
          <w:szCs w:val="28"/>
        </w:rPr>
        <w:tab/>
        <w:t>v</w:t>
      </w:r>
      <w:r w:rsidR="00A92468">
        <w:rPr>
          <w:rFonts w:asciiTheme="majorBidi" w:hAnsiTheme="majorBidi" w:cstheme="majorBidi"/>
          <w:sz w:val="28"/>
          <w:szCs w:val="28"/>
        </w:rPr>
        <w:t>i</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Table of Contents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vi</w:t>
      </w:r>
      <w:r w:rsidR="00A92468">
        <w:rPr>
          <w:rFonts w:asciiTheme="majorBidi" w:hAnsiTheme="majorBidi" w:cstheme="majorBidi"/>
          <w:sz w:val="28"/>
          <w:szCs w:val="28"/>
        </w:rPr>
        <w:t>i</w:t>
      </w:r>
      <w:r>
        <w:rPr>
          <w:rFonts w:asciiTheme="majorBidi" w:hAnsiTheme="majorBidi" w:cstheme="majorBidi"/>
          <w:sz w:val="28"/>
          <w:szCs w:val="28"/>
        </w:rPr>
        <w:t>-vi</w:t>
      </w:r>
      <w:r w:rsidR="00A92468">
        <w:rPr>
          <w:rFonts w:asciiTheme="majorBidi" w:hAnsiTheme="majorBidi" w:cstheme="majorBidi"/>
          <w:sz w:val="28"/>
          <w:szCs w:val="28"/>
        </w:rPr>
        <w:t>i</w:t>
      </w:r>
      <w:r>
        <w:rPr>
          <w:rFonts w:asciiTheme="majorBidi" w:hAnsiTheme="majorBidi" w:cstheme="majorBidi"/>
          <w:sz w:val="28"/>
          <w:szCs w:val="28"/>
        </w:rPr>
        <w:t>i</w:t>
      </w:r>
    </w:p>
    <w:p w:rsidR="001C3FBC"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CHAPTER ONE</w:t>
      </w:r>
    </w:p>
    <w:p w:rsidR="00251852" w:rsidRPr="001C3FBC" w:rsidRDefault="001C3FBC" w:rsidP="00CE2904">
      <w:pPr>
        <w:spacing w:after="0" w:line="276" w:lineRule="auto"/>
        <w:jc w:val="both"/>
        <w:rPr>
          <w:rFonts w:asciiTheme="majorBidi" w:hAnsiTheme="majorBidi" w:cstheme="majorBidi"/>
          <w:sz w:val="28"/>
          <w:szCs w:val="28"/>
        </w:rPr>
      </w:pPr>
      <w:r w:rsidRPr="001C3FBC">
        <w:rPr>
          <w:rFonts w:asciiTheme="majorBidi" w:hAnsiTheme="majorBidi" w:cstheme="majorBidi"/>
          <w:sz w:val="28"/>
          <w:szCs w:val="28"/>
        </w:rPr>
        <w:t>1.0</w:t>
      </w:r>
      <w:r w:rsidRPr="001C3FBC">
        <w:rPr>
          <w:rFonts w:asciiTheme="majorBidi" w:hAnsiTheme="majorBidi" w:cstheme="majorBidi"/>
          <w:sz w:val="28"/>
          <w:szCs w:val="28"/>
        </w:rPr>
        <w:tab/>
        <w:t xml:space="preserve">Introduction  </w:t>
      </w:r>
      <w:r w:rsidRPr="001C3FBC">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w:t>
      </w:r>
    </w:p>
    <w:p w:rsidR="00251852" w:rsidRPr="005912BE" w:rsidRDefault="00251852" w:rsidP="00CE2904">
      <w:pPr>
        <w:pStyle w:val="ListParagraph"/>
        <w:numPr>
          <w:ilvl w:val="1"/>
          <w:numId w:val="1"/>
        </w:numPr>
        <w:spacing w:after="0" w:line="276" w:lineRule="auto"/>
        <w:jc w:val="both"/>
        <w:rPr>
          <w:rFonts w:asciiTheme="majorBidi" w:hAnsiTheme="majorBidi" w:cstheme="majorBidi"/>
          <w:sz w:val="28"/>
          <w:szCs w:val="28"/>
        </w:rPr>
      </w:pPr>
      <w:r w:rsidRPr="005912BE">
        <w:rPr>
          <w:rFonts w:asciiTheme="majorBidi" w:hAnsiTheme="majorBidi" w:cstheme="majorBidi"/>
          <w:sz w:val="28"/>
          <w:szCs w:val="28"/>
        </w:rPr>
        <w:t xml:space="preserve">Background </w:t>
      </w:r>
      <w:r>
        <w:rPr>
          <w:rFonts w:asciiTheme="majorBidi" w:hAnsiTheme="majorBidi" w:cstheme="majorBidi"/>
          <w:sz w:val="28"/>
          <w:szCs w:val="28"/>
        </w:rPr>
        <w:t xml:space="preserve">of </w:t>
      </w:r>
      <w:r w:rsidRPr="005912BE">
        <w:rPr>
          <w:rFonts w:asciiTheme="majorBidi" w:hAnsiTheme="majorBidi" w:cstheme="majorBidi"/>
          <w:sz w:val="28"/>
          <w:szCs w:val="28"/>
        </w:rPr>
        <w:t xml:space="preserve">the Study </w:t>
      </w:r>
      <w:r w:rsidR="000B790E">
        <w:rPr>
          <w:rFonts w:asciiTheme="majorBidi" w:hAnsiTheme="majorBidi" w:cstheme="majorBidi"/>
          <w:sz w:val="28"/>
          <w:szCs w:val="28"/>
        </w:rPr>
        <w:tab/>
      </w:r>
      <w:r w:rsidR="000B790E">
        <w:rPr>
          <w:rFonts w:asciiTheme="majorBidi" w:hAnsiTheme="majorBidi" w:cstheme="majorBidi"/>
          <w:sz w:val="28"/>
          <w:szCs w:val="28"/>
        </w:rPr>
        <w:tab/>
      </w:r>
      <w:r w:rsidR="000B790E">
        <w:rPr>
          <w:rFonts w:asciiTheme="majorBidi" w:hAnsiTheme="majorBidi" w:cstheme="majorBidi"/>
          <w:sz w:val="28"/>
          <w:szCs w:val="28"/>
        </w:rPr>
        <w:tab/>
      </w:r>
      <w:r w:rsidR="000B790E">
        <w:rPr>
          <w:rFonts w:asciiTheme="majorBidi" w:hAnsiTheme="majorBidi" w:cstheme="majorBidi"/>
          <w:sz w:val="28"/>
          <w:szCs w:val="28"/>
        </w:rPr>
        <w:tab/>
      </w:r>
      <w:r w:rsidR="000B790E">
        <w:rPr>
          <w:rFonts w:asciiTheme="majorBidi" w:hAnsiTheme="majorBidi" w:cstheme="majorBidi"/>
          <w:sz w:val="28"/>
          <w:szCs w:val="28"/>
        </w:rPr>
        <w:tab/>
        <w:t>1</w:t>
      </w:r>
      <w:r>
        <w:rPr>
          <w:rFonts w:asciiTheme="majorBidi" w:hAnsiTheme="majorBidi" w:cstheme="majorBidi"/>
          <w:sz w:val="28"/>
          <w:szCs w:val="28"/>
        </w:rPr>
        <w:tab/>
      </w:r>
    </w:p>
    <w:p w:rsidR="00251852" w:rsidRDefault="00251852"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Statement of the Problems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3B5A55">
        <w:rPr>
          <w:rFonts w:asciiTheme="majorBidi" w:hAnsiTheme="majorBidi" w:cstheme="majorBidi"/>
          <w:sz w:val="28"/>
          <w:szCs w:val="28"/>
        </w:rPr>
        <w:t>3</w:t>
      </w:r>
    </w:p>
    <w:p w:rsidR="00251852" w:rsidRDefault="003B5A55"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Aims and Objectives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605312" w:rsidRDefault="000B790E"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Research Questions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5714E7">
        <w:rPr>
          <w:rFonts w:asciiTheme="majorBidi" w:hAnsiTheme="majorBidi" w:cstheme="majorBidi"/>
          <w:sz w:val="28"/>
          <w:szCs w:val="28"/>
        </w:rPr>
        <w:t>6</w:t>
      </w:r>
    </w:p>
    <w:p w:rsidR="00605312" w:rsidRDefault="00344C10"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Scope of the Study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6</w:t>
      </w:r>
    </w:p>
    <w:p w:rsidR="00251852" w:rsidRDefault="00251852"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 xml:space="preserve">Significance of the Study </w:t>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t>6</w:t>
      </w:r>
    </w:p>
    <w:p w:rsidR="00605312" w:rsidRDefault="00F64CF1" w:rsidP="00CE2904">
      <w:pPr>
        <w:pStyle w:val="ListParagraph"/>
        <w:numPr>
          <w:ilvl w:val="1"/>
          <w:numId w:val="1"/>
        </w:numPr>
        <w:spacing w:after="0" w:line="276" w:lineRule="auto"/>
        <w:jc w:val="both"/>
        <w:rPr>
          <w:rFonts w:asciiTheme="majorBidi" w:hAnsiTheme="majorBidi" w:cstheme="majorBidi"/>
          <w:sz w:val="28"/>
          <w:szCs w:val="28"/>
        </w:rPr>
      </w:pPr>
      <w:r>
        <w:rPr>
          <w:rFonts w:asciiTheme="majorBidi" w:hAnsiTheme="majorBidi" w:cstheme="majorBidi"/>
          <w:sz w:val="28"/>
          <w:szCs w:val="28"/>
        </w:rPr>
        <w:t>O</w:t>
      </w:r>
      <w:r w:rsidR="0046133B">
        <w:rPr>
          <w:rFonts w:asciiTheme="majorBidi" w:hAnsiTheme="majorBidi" w:cstheme="majorBidi"/>
          <w:sz w:val="28"/>
          <w:szCs w:val="28"/>
        </w:rPr>
        <w:t>pe</w:t>
      </w:r>
      <w:r w:rsidR="00344C10">
        <w:rPr>
          <w:rFonts w:asciiTheme="majorBidi" w:hAnsiTheme="majorBidi" w:cstheme="majorBidi"/>
          <w:sz w:val="28"/>
          <w:szCs w:val="28"/>
        </w:rPr>
        <w:t>rational Definition of Term</w:t>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t>7</w:t>
      </w:r>
    </w:p>
    <w:p w:rsidR="00251852"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 xml:space="preserve">CHAPTER TWO </w:t>
      </w:r>
    </w:p>
    <w:p w:rsidR="00976A33"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2.0</w:t>
      </w:r>
      <w:r>
        <w:rPr>
          <w:rFonts w:asciiTheme="majorBidi" w:hAnsiTheme="majorBidi" w:cstheme="majorBidi"/>
          <w:sz w:val="28"/>
          <w:szCs w:val="28"/>
        </w:rPr>
        <w:tab/>
      </w:r>
      <w:r w:rsidR="00344C10">
        <w:rPr>
          <w:rFonts w:asciiTheme="majorBidi" w:hAnsiTheme="majorBidi" w:cstheme="majorBidi"/>
          <w:sz w:val="28"/>
          <w:szCs w:val="28"/>
        </w:rPr>
        <w:t xml:space="preserve">Literature Review </w:t>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t>8</w:t>
      </w:r>
    </w:p>
    <w:p w:rsidR="00237BF0"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00344C10">
        <w:rPr>
          <w:rFonts w:asciiTheme="majorBidi" w:hAnsiTheme="majorBidi" w:cstheme="majorBidi"/>
          <w:sz w:val="28"/>
          <w:szCs w:val="28"/>
        </w:rPr>
        <w:t>Conceptual Framework</w:t>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t>8</w:t>
      </w:r>
    </w:p>
    <w:p w:rsidR="00237BF0" w:rsidRDefault="00344C10"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2.2</w:t>
      </w:r>
      <w:r>
        <w:rPr>
          <w:rFonts w:asciiTheme="majorBidi" w:hAnsiTheme="majorBidi" w:cstheme="majorBidi"/>
          <w:sz w:val="28"/>
          <w:szCs w:val="28"/>
        </w:rPr>
        <w:tab/>
        <w:t>Theoretical Framework</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210EE7" w:rsidRDefault="00426A97"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2.3</w:t>
      </w:r>
      <w:r>
        <w:rPr>
          <w:rFonts w:asciiTheme="majorBidi" w:hAnsiTheme="majorBidi" w:cstheme="majorBidi"/>
          <w:sz w:val="28"/>
          <w:szCs w:val="28"/>
        </w:rPr>
        <w:tab/>
      </w:r>
      <w:r w:rsidR="00344C10">
        <w:rPr>
          <w:rFonts w:asciiTheme="majorBidi" w:hAnsiTheme="majorBidi" w:cstheme="majorBidi"/>
          <w:sz w:val="28"/>
          <w:szCs w:val="28"/>
        </w:rPr>
        <w:t>Empirical Framework</w:t>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344C10">
        <w:rPr>
          <w:rFonts w:asciiTheme="majorBidi" w:hAnsiTheme="majorBidi" w:cstheme="majorBidi"/>
          <w:sz w:val="28"/>
          <w:szCs w:val="28"/>
        </w:rPr>
        <w:tab/>
      </w:r>
      <w:r w:rsidR="00465EE3">
        <w:rPr>
          <w:rFonts w:asciiTheme="majorBidi" w:hAnsiTheme="majorBidi" w:cstheme="majorBidi"/>
          <w:sz w:val="28"/>
          <w:szCs w:val="28"/>
        </w:rPr>
        <w:t>26</w:t>
      </w:r>
    </w:p>
    <w:p w:rsidR="00251852"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t>CHAPTER THREE</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ab/>
        <w:t>Research Method</w:t>
      </w:r>
      <w:r w:rsidR="00465EE3">
        <w:rPr>
          <w:rFonts w:asciiTheme="majorBidi" w:hAnsiTheme="majorBidi" w:cstheme="majorBidi"/>
          <w:sz w:val="28"/>
          <w:szCs w:val="28"/>
        </w:rPr>
        <w:t>ology</w:t>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t>30</w:t>
      </w:r>
    </w:p>
    <w:p w:rsidR="00251852" w:rsidRDefault="00EF3116"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3.1</w:t>
      </w:r>
      <w:r w:rsidR="00586C4F">
        <w:rPr>
          <w:rFonts w:asciiTheme="majorBidi" w:hAnsiTheme="majorBidi" w:cstheme="majorBidi"/>
          <w:sz w:val="28"/>
          <w:szCs w:val="28"/>
        </w:rPr>
        <w:tab/>
      </w:r>
      <w:r w:rsidR="00251852">
        <w:rPr>
          <w:rFonts w:asciiTheme="majorBidi" w:hAnsiTheme="majorBidi" w:cstheme="majorBidi"/>
          <w:sz w:val="28"/>
          <w:szCs w:val="28"/>
        </w:rPr>
        <w:t xml:space="preserve">Research Design </w:t>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r>
      <w:r w:rsidR="00465EE3">
        <w:rPr>
          <w:rFonts w:asciiTheme="majorBidi" w:hAnsiTheme="majorBidi" w:cstheme="majorBidi"/>
          <w:sz w:val="28"/>
          <w:szCs w:val="28"/>
        </w:rPr>
        <w:tab/>
        <w:t>30</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w:t>
      </w:r>
      <w:r w:rsidR="007B6B77">
        <w:rPr>
          <w:rFonts w:asciiTheme="majorBidi" w:hAnsiTheme="majorBidi" w:cstheme="majorBidi"/>
          <w:sz w:val="28"/>
          <w:szCs w:val="28"/>
        </w:rPr>
        <w:t>2</w:t>
      </w:r>
      <w:r w:rsidR="007B6B77">
        <w:rPr>
          <w:rFonts w:asciiTheme="majorBidi" w:hAnsiTheme="majorBidi" w:cstheme="majorBidi"/>
          <w:sz w:val="28"/>
          <w:szCs w:val="28"/>
        </w:rPr>
        <w:tab/>
        <w:t>Population of the study</w:t>
      </w:r>
      <w:r w:rsidR="007B6B77">
        <w:rPr>
          <w:rFonts w:asciiTheme="majorBidi" w:hAnsiTheme="majorBidi" w:cstheme="majorBidi"/>
          <w:sz w:val="28"/>
          <w:szCs w:val="28"/>
        </w:rPr>
        <w:tab/>
      </w:r>
      <w:r w:rsidR="007B6B77">
        <w:rPr>
          <w:rFonts w:asciiTheme="majorBidi" w:hAnsiTheme="majorBidi" w:cstheme="majorBidi"/>
          <w:sz w:val="28"/>
          <w:szCs w:val="28"/>
        </w:rPr>
        <w:tab/>
      </w:r>
      <w:r w:rsidR="007B6B77">
        <w:rPr>
          <w:rFonts w:asciiTheme="majorBidi" w:hAnsiTheme="majorBidi" w:cstheme="majorBidi"/>
          <w:sz w:val="28"/>
          <w:szCs w:val="28"/>
        </w:rPr>
        <w:tab/>
      </w:r>
      <w:r w:rsidR="007B6B77">
        <w:rPr>
          <w:rFonts w:asciiTheme="majorBidi" w:hAnsiTheme="majorBidi" w:cstheme="majorBidi"/>
          <w:sz w:val="28"/>
          <w:szCs w:val="28"/>
        </w:rPr>
        <w:tab/>
      </w:r>
      <w:r w:rsidR="007B6B77">
        <w:rPr>
          <w:rFonts w:asciiTheme="majorBidi" w:hAnsiTheme="majorBidi" w:cstheme="majorBidi"/>
          <w:sz w:val="28"/>
          <w:szCs w:val="28"/>
        </w:rPr>
        <w:tab/>
        <w:t>30</w:t>
      </w:r>
    </w:p>
    <w:p w:rsidR="00586C4F" w:rsidRDefault="00EF3116"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3.3</w:t>
      </w:r>
      <w:r w:rsidR="00586C4F">
        <w:rPr>
          <w:rFonts w:asciiTheme="majorBidi" w:hAnsiTheme="majorBidi" w:cstheme="majorBidi"/>
          <w:sz w:val="28"/>
          <w:szCs w:val="28"/>
        </w:rPr>
        <w:tab/>
      </w:r>
      <w:r w:rsidR="007B6B77">
        <w:rPr>
          <w:rFonts w:asciiTheme="majorBidi" w:hAnsiTheme="majorBidi" w:cstheme="majorBidi"/>
          <w:sz w:val="28"/>
          <w:szCs w:val="28"/>
        </w:rPr>
        <w:t xml:space="preserve">Research </w:t>
      </w:r>
      <w:r w:rsidR="00586C4F">
        <w:rPr>
          <w:rFonts w:asciiTheme="majorBidi" w:hAnsiTheme="majorBidi" w:cstheme="majorBidi"/>
          <w:sz w:val="28"/>
          <w:szCs w:val="28"/>
        </w:rPr>
        <w:t xml:space="preserve">Sample </w:t>
      </w:r>
      <w:r w:rsidR="007B6B77">
        <w:rPr>
          <w:rFonts w:asciiTheme="majorBidi" w:hAnsiTheme="majorBidi" w:cstheme="majorBidi"/>
          <w:sz w:val="28"/>
          <w:szCs w:val="28"/>
        </w:rPr>
        <w:t xml:space="preserve">and Sampling Procedure </w:t>
      </w:r>
      <w:r w:rsidR="007B6B77">
        <w:rPr>
          <w:rFonts w:asciiTheme="majorBidi" w:hAnsiTheme="majorBidi" w:cstheme="majorBidi"/>
          <w:sz w:val="28"/>
          <w:szCs w:val="28"/>
        </w:rPr>
        <w:tab/>
      </w:r>
      <w:r w:rsidR="007B6B77">
        <w:rPr>
          <w:rFonts w:asciiTheme="majorBidi" w:hAnsiTheme="majorBidi" w:cstheme="majorBidi"/>
          <w:sz w:val="28"/>
          <w:szCs w:val="28"/>
        </w:rPr>
        <w:tab/>
        <w:t>30</w:t>
      </w:r>
    </w:p>
    <w:p w:rsidR="00251852" w:rsidRDefault="00FB36DB"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3.4</w:t>
      </w:r>
      <w:r w:rsidR="00251852">
        <w:rPr>
          <w:rFonts w:asciiTheme="majorBidi" w:hAnsiTheme="majorBidi" w:cstheme="majorBidi"/>
          <w:sz w:val="28"/>
          <w:szCs w:val="28"/>
        </w:rPr>
        <w:tab/>
      </w:r>
      <w:r w:rsidR="007B6B77">
        <w:rPr>
          <w:rFonts w:asciiTheme="majorBidi" w:hAnsiTheme="majorBidi" w:cstheme="majorBidi"/>
          <w:sz w:val="28"/>
          <w:szCs w:val="28"/>
        </w:rPr>
        <w:t>Sources of Data Collection</w:t>
      </w:r>
      <w:r w:rsidR="007B6B77">
        <w:rPr>
          <w:rFonts w:asciiTheme="majorBidi" w:hAnsiTheme="majorBidi" w:cstheme="majorBidi"/>
          <w:sz w:val="28"/>
          <w:szCs w:val="28"/>
        </w:rPr>
        <w:tab/>
      </w:r>
      <w:r w:rsidR="007B6B77">
        <w:rPr>
          <w:rFonts w:asciiTheme="majorBidi" w:hAnsiTheme="majorBidi" w:cstheme="majorBidi"/>
          <w:sz w:val="28"/>
          <w:szCs w:val="28"/>
        </w:rPr>
        <w:tab/>
      </w:r>
      <w:r w:rsidR="007B6B77">
        <w:rPr>
          <w:rFonts w:asciiTheme="majorBidi" w:hAnsiTheme="majorBidi" w:cstheme="majorBidi"/>
          <w:sz w:val="28"/>
          <w:szCs w:val="28"/>
        </w:rPr>
        <w:tab/>
      </w:r>
      <w:r w:rsidR="007B6B77">
        <w:rPr>
          <w:rFonts w:asciiTheme="majorBidi" w:hAnsiTheme="majorBidi" w:cstheme="majorBidi"/>
          <w:sz w:val="28"/>
          <w:szCs w:val="28"/>
        </w:rPr>
        <w:tab/>
        <w:t>31</w:t>
      </w:r>
    </w:p>
    <w:p w:rsidR="00D73F63" w:rsidRDefault="00D73F63"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3.5</w:t>
      </w:r>
      <w:r>
        <w:rPr>
          <w:rFonts w:asciiTheme="majorBidi" w:hAnsiTheme="majorBidi" w:cstheme="majorBidi"/>
          <w:sz w:val="28"/>
          <w:szCs w:val="28"/>
        </w:rPr>
        <w:tab/>
        <w:t>Instrument For Data collection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32</w:t>
      </w:r>
    </w:p>
    <w:p w:rsidR="00251852" w:rsidRDefault="00FB36DB"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3.5</w:t>
      </w:r>
      <w:r w:rsidR="00251852">
        <w:rPr>
          <w:rFonts w:asciiTheme="majorBidi" w:hAnsiTheme="majorBidi" w:cstheme="majorBidi"/>
          <w:sz w:val="28"/>
          <w:szCs w:val="28"/>
        </w:rPr>
        <w:tab/>
      </w:r>
      <w:r>
        <w:rPr>
          <w:rFonts w:asciiTheme="majorBidi" w:hAnsiTheme="majorBidi" w:cstheme="majorBidi"/>
          <w:sz w:val="28"/>
          <w:szCs w:val="28"/>
        </w:rPr>
        <w:t>Validity of Research Instrument</w:t>
      </w:r>
      <w:r w:rsidR="00D73F63">
        <w:rPr>
          <w:rFonts w:asciiTheme="majorBidi" w:hAnsiTheme="majorBidi" w:cstheme="majorBidi"/>
          <w:sz w:val="28"/>
          <w:szCs w:val="28"/>
        </w:rPr>
        <w:t xml:space="preserve"> </w:t>
      </w:r>
      <w:r w:rsidR="00D73F63">
        <w:rPr>
          <w:rFonts w:asciiTheme="majorBidi" w:hAnsiTheme="majorBidi" w:cstheme="majorBidi"/>
          <w:sz w:val="28"/>
          <w:szCs w:val="28"/>
        </w:rPr>
        <w:tab/>
      </w:r>
      <w:r w:rsidR="00D73F63">
        <w:rPr>
          <w:rFonts w:asciiTheme="majorBidi" w:hAnsiTheme="majorBidi" w:cstheme="majorBidi"/>
          <w:sz w:val="28"/>
          <w:szCs w:val="28"/>
        </w:rPr>
        <w:tab/>
      </w:r>
      <w:r w:rsidR="00D73F63">
        <w:rPr>
          <w:rFonts w:asciiTheme="majorBidi" w:hAnsiTheme="majorBidi" w:cstheme="majorBidi"/>
          <w:sz w:val="28"/>
          <w:szCs w:val="28"/>
        </w:rPr>
        <w:tab/>
        <w:t>32</w:t>
      </w:r>
    </w:p>
    <w:p w:rsidR="009B7782" w:rsidRDefault="00875C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3.</w:t>
      </w:r>
      <w:r w:rsidR="00D73F63">
        <w:rPr>
          <w:rFonts w:asciiTheme="majorBidi" w:hAnsiTheme="majorBidi" w:cstheme="majorBidi"/>
          <w:sz w:val="28"/>
          <w:szCs w:val="28"/>
        </w:rPr>
        <w:t>7</w:t>
      </w:r>
      <w:r w:rsidR="00D73F63">
        <w:rPr>
          <w:rFonts w:asciiTheme="majorBidi" w:hAnsiTheme="majorBidi" w:cstheme="majorBidi"/>
          <w:sz w:val="28"/>
          <w:szCs w:val="28"/>
        </w:rPr>
        <w:tab/>
        <w:t>Method of Data Analysis</w:t>
      </w:r>
      <w:r w:rsidR="00D73F63">
        <w:rPr>
          <w:rFonts w:asciiTheme="majorBidi" w:hAnsiTheme="majorBidi" w:cstheme="majorBidi"/>
          <w:sz w:val="28"/>
          <w:szCs w:val="28"/>
        </w:rPr>
        <w:tab/>
      </w:r>
      <w:r w:rsidR="00D73F63">
        <w:rPr>
          <w:rFonts w:asciiTheme="majorBidi" w:hAnsiTheme="majorBidi" w:cstheme="majorBidi"/>
          <w:sz w:val="28"/>
          <w:szCs w:val="28"/>
        </w:rPr>
        <w:tab/>
      </w:r>
      <w:r w:rsidR="00D73F63">
        <w:rPr>
          <w:rFonts w:asciiTheme="majorBidi" w:hAnsiTheme="majorBidi" w:cstheme="majorBidi"/>
          <w:sz w:val="28"/>
          <w:szCs w:val="28"/>
        </w:rPr>
        <w:tab/>
      </w:r>
      <w:r w:rsidR="00D73F63">
        <w:rPr>
          <w:rFonts w:asciiTheme="majorBidi" w:hAnsiTheme="majorBidi" w:cstheme="majorBidi"/>
          <w:sz w:val="28"/>
          <w:szCs w:val="28"/>
        </w:rPr>
        <w:tab/>
      </w:r>
      <w:r w:rsidR="00D73F63">
        <w:rPr>
          <w:rFonts w:asciiTheme="majorBidi" w:hAnsiTheme="majorBidi" w:cstheme="majorBidi"/>
          <w:sz w:val="28"/>
          <w:szCs w:val="28"/>
        </w:rPr>
        <w:tab/>
        <w:t>32</w:t>
      </w:r>
    </w:p>
    <w:p w:rsidR="009C149C" w:rsidRDefault="009C149C" w:rsidP="00CE2904">
      <w:pPr>
        <w:spacing w:after="0" w:line="276" w:lineRule="auto"/>
        <w:jc w:val="both"/>
        <w:rPr>
          <w:rFonts w:asciiTheme="majorBidi" w:hAnsiTheme="majorBidi" w:cstheme="majorBidi"/>
          <w:b/>
          <w:bCs/>
          <w:sz w:val="28"/>
          <w:szCs w:val="28"/>
        </w:rPr>
      </w:pPr>
    </w:p>
    <w:p w:rsidR="00251852" w:rsidRDefault="00251852" w:rsidP="00CE2904">
      <w:pPr>
        <w:spacing w:after="0" w:line="276" w:lineRule="auto"/>
        <w:jc w:val="both"/>
        <w:rPr>
          <w:rFonts w:asciiTheme="majorBidi" w:hAnsiTheme="majorBidi" w:cstheme="majorBidi"/>
          <w:b/>
          <w:bCs/>
          <w:sz w:val="28"/>
          <w:szCs w:val="28"/>
        </w:rPr>
      </w:pPr>
      <w:r>
        <w:rPr>
          <w:rFonts w:asciiTheme="majorBidi" w:hAnsiTheme="majorBidi" w:cstheme="majorBidi"/>
          <w:b/>
          <w:bCs/>
          <w:sz w:val="28"/>
          <w:szCs w:val="28"/>
        </w:rPr>
        <w:lastRenderedPageBreak/>
        <w:t xml:space="preserve">CHAPTER FOUR </w:t>
      </w:r>
    </w:p>
    <w:p w:rsidR="001721AD" w:rsidRDefault="009C149C"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4.0</w:t>
      </w:r>
      <w:r>
        <w:rPr>
          <w:rFonts w:asciiTheme="majorBidi" w:hAnsiTheme="majorBidi" w:cstheme="majorBidi"/>
          <w:sz w:val="28"/>
          <w:szCs w:val="28"/>
        </w:rPr>
        <w:tab/>
        <w:t>Introduction</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34</w:t>
      </w:r>
    </w:p>
    <w:p w:rsidR="00875C52" w:rsidRDefault="00447089"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4.1</w:t>
      </w:r>
      <w:r>
        <w:rPr>
          <w:rFonts w:asciiTheme="majorBidi" w:hAnsiTheme="majorBidi" w:cstheme="majorBidi"/>
          <w:sz w:val="28"/>
          <w:szCs w:val="28"/>
        </w:rPr>
        <w:tab/>
        <w:t>Data Collection /</w:t>
      </w:r>
      <w:r w:rsidR="00A65605">
        <w:rPr>
          <w:rFonts w:asciiTheme="majorBidi" w:hAnsiTheme="majorBidi" w:cstheme="majorBidi"/>
          <w:sz w:val="28"/>
          <w:szCs w:val="28"/>
        </w:rPr>
        <w:t>Preservation</w:t>
      </w:r>
      <w:r w:rsidR="009C149C">
        <w:rPr>
          <w:rFonts w:asciiTheme="majorBidi" w:hAnsiTheme="majorBidi" w:cstheme="majorBidi"/>
          <w:sz w:val="28"/>
          <w:szCs w:val="28"/>
        </w:rPr>
        <w:tab/>
      </w:r>
      <w:r w:rsidR="009C149C">
        <w:rPr>
          <w:rFonts w:asciiTheme="majorBidi" w:hAnsiTheme="majorBidi" w:cstheme="majorBidi"/>
          <w:sz w:val="28"/>
          <w:szCs w:val="28"/>
        </w:rPr>
        <w:tab/>
      </w:r>
      <w:r w:rsidR="009C149C">
        <w:rPr>
          <w:rFonts w:asciiTheme="majorBidi" w:hAnsiTheme="majorBidi" w:cstheme="majorBidi"/>
          <w:sz w:val="28"/>
          <w:szCs w:val="28"/>
        </w:rPr>
        <w:tab/>
      </w:r>
      <w:r w:rsidR="009C149C">
        <w:rPr>
          <w:rFonts w:asciiTheme="majorBidi" w:hAnsiTheme="majorBidi" w:cstheme="majorBidi"/>
          <w:sz w:val="28"/>
          <w:szCs w:val="28"/>
        </w:rPr>
        <w:tab/>
        <w:t>34</w:t>
      </w:r>
    </w:p>
    <w:p w:rsidR="00447089" w:rsidRDefault="00447089"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4.2</w:t>
      </w:r>
      <w:r>
        <w:rPr>
          <w:rFonts w:asciiTheme="majorBidi" w:hAnsiTheme="majorBidi" w:cstheme="majorBidi"/>
          <w:sz w:val="28"/>
          <w:szCs w:val="28"/>
        </w:rPr>
        <w:tab/>
        <w:t>Anal</w:t>
      </w:r>
      <w:r w:rsidR="009C149C">
        <w:rPr>
          <w:rFonts w:asciiTheme="majorBidi" w:hAnsiTheme="majorBidi" w:cstheme="majorBidi"/>
          <w:sz w:val="28"/>
          <w:szCs w:val="28"/>
        </w:rPr>
        <w:t>ysis of Research Questions</w:t>
      </w:r>
      <w:r w:rsidR="009C149C">
        <w:rPr>
          <w:rFonts w:asciiTheme="majorBidi" w:hAnsiTheme="majorBidi" w:cstheme="majorBidi"/>
          <w:sz w:val="28"/>
          <w:szCs w:val="28"/>
        </w:rPr>
        <w:tab/>
      </w:r>
      <w:r w:rsidR="009C149C">
        <w:rPr>
          <w:rFonts w:asciiTheme="majorBidi" w:hAnsiTheme="majorBidi" w:cstheme="majorBidi"/>
          <w:sz w:val="28"/>
          <w:szCs w:val="28"/>
        </w:rPr>
        <w:tab/>
      </w:r>
      <w:r w:rsidR="009C149C">
        <w:rPr>
          <w:rFonts w:asciiTheme="majorBidi" w:hAnsiTheme="majorBidi" w:cstheme="majorBidi"/>
          <w:sz w:val="28"/>
          <w:szCs w:val="28"/>
        </w:rPr>
        <w:tab/>
      </w:r>
      <w:r w:rsidR="009C149C">
        <w:rPr>
          <w:rFonts w:asciiTheme="majorBidi" w:hAnsiTheme="majorBidi" w:cstheme="majorBidi"/>
          <w:sz w:val="28"/>
          <w:szCs w:val="28"/>
        </w:rPr>
        <w:tab/>
        <w:t>44</w:t>
      </w:r>
    </w:p>
    <w:p w:rsidR="009C149C" w:rsidRDefault="009C149C"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4.3</w:t>
      </w:r>
      <w:r>
        <w:rPr>
          <w:rFonts w:asciiTheme="majorBidi" w:hAnsiTheme="majorBidi" w:cstheme="majorBidi"/>
          <w:sz w:val="28"/>
          <w:szCs w:val="28"/>
        </w:rPr>
        <w:tab/>
        <w:t>Discussion of Findings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46</w:t>
      </w:r>
    </w:p>
    <w:p w:rsidR="00251852" w:rsidRDefault="00251852" w:rsidP="00CE2904">
      <w:pPr>
        <w:spacing w:after="0" w:line="276" w:lineRule="auto"/>
        <w:jc w:val="both"/>
        <w:rPr>
          <w:rFonts w:ascii="Agency FB" w:hAnsi="Agency FB" w:cstheme="majorBidi"/>
          <w:b/>
          <w:bCs/>
          <w:sz w:val="28"/>
          <w:szCs w:val="28"/>
        </w:rPr>
      </w:pPr>
      <w:r>
        <w:rPr>
          <w:rFonts w:asciiTheme="majorBidi" w:hAnsiTheme="majorBidi" w:cstheme="majorBidi"/>
          <w:b/>
          <w:bCs/>
          <w:sz w:val="28"/>
          <w:szCs w:val="28"/>
        </w:rPr>
        <w:t>CHAPTER FIVE</w:t>
      </w:r>
      <w:r w:rsidRPr="004B70DB">
        <w:rPr>
          <w:rFonts w:ascii="Agency FB" w:hAnsi="Agency FB" w:cstheme="majorBidi"/>
          <w:b/>
          <w:bCs/>
          <w:sz w:val="28"/>
          <w:szCs w:val="28"/>
        </w:rPr>
        <w:t xml:space="preserve"> </w:t>
      </w:r>
    </w:p>
    <w:p w:rsidR="00251852" w:rsidRDefault="00486E6E" w:rsidP="00CE2904">
      <w:pPr>
        <w:spacing w:after="0" w:line="276" w:lineRule="auto"/>
        <w:ind w:firstLine="720"/>
        <w:jc w:val="both"/>
        <w:rPr>
          <w:rFonts w:asciiTheme="majorBidi" w:hAnsiTheme="majorBidi" w:cstheme="majorBidi"/>
          <w:sz w:val="28"/>
          <w:szCs w:val="28"/>
        </w:rPr>
      </w:pPr>
      <w:r>
        <w:rPr>
          <w:rFonts w:asciiTheme="majorBidi" w:hAnsiTheme="majorBidi" w:cstheme="majorBidi"/>
          <w:sz w:val="28"/>
          <w:szCs w:val="28"/>
        </w:rPr>
        <w:t xml:space="preserve">Summary, Conclusion </w:t>
      </w:r>
      <w:r w:rsidR="00A65605">
        <w:rPr>
          <w:rFonts w:asciiTheme="majorBidi" w:hAnsiTheme="majorBidi" w:cstheme="majorBidi"/>
          <w:sz w:val="28"/>
          <w:szCs w:val="28"/>
        </w:rPr>
        <w:t>and Recommendatio</w:t>
      </w:r>
      <w:r w:rsidR="000E324D">
        <w:rPr>
          <w:rFonts w:asciiTheme="majorBidi" w:hAnsiTheme="majorBidi" w:cstheme="majorBidi"/>
          <w:sz w:val="28"/>
          <w:szCs w:val="28"/>
        </w:rPr>
        <w:t>dsZyt</w:t>
      </w:r>
      <w:r w:rsidR="00A65605">
        <w:rPr>
          <w:rFonts w:asciiTheme="majorBidi" w:hAnsiTheme="majorBidi" w:cstheme="majorBidi"/>
          <w:sz w:val="28"/>
          <w:szCs w:val="28"/>
        </w:rPr>
        <w:t xml:space="preserve">ns </w:t>
      </w:r>
      <w:r w:rsidR="00A65605">
        <w:rPr>
          <w:rFonts w:asciiTheme="majorBidi" w:hAnsiTheme="majorBidi" w:cstheme="majorBidi"/>
          <w:sz w:val="28"/>
          <w:szCs w:val="28"/>
        </w:rPr>
        <w:tab/>
      </w:r>
    </w:p>
    <w:p w:rsidR="00251852" w:rsidRDefault="00251852" w:rsidP="00CE2904">
      <w:pPr>
        <w:spacing w:after="0" w:line="276" w:lineRule="auto"/>
        <w:jc w:val="both"/>
        <w:rPr>
          <w:rFonts w:asciiTheme="majorBidi" w:hAnsiTheme="majorBidi" w:cstheme="majorBidi"/>
          <w:sz w:val="28"/>
          <w:szCs w:val="28"/>
        </w:rPr>
      </w:pPr>
      <w:r w:rsidRPr="006C7D31">
        <w:rPr>
          <w:rFonts w:asciiTheme="majorBidi" w:hAnsiTheme="majorBidi" w:cstheme="majorBidi"/>
          <w:sz w:val="28"/>
          <w:szCs w:val="28"/>
        </w:rPr>
        <w:t>5.</w:t>
      </w:r>
      <w:r w:rsidR="00A65605">
        <w:rPr>
          <w:rFonts w:asciiTheme="majorBidi" w:hAnsiTheme="majorBidi" w:cstheme="majorBidi"/>
          <w:sz w:val="28"/>
          <w:szCs w:val="28"/>
        </w:rPr>
        <w:t>1</w:t>
      </w:r>
      <w:r w:rsidRPr="006C7D31">
        <w:rPr>
          <w:rFonts w:asciiTheme="majorBidi" w:hAnsiTheme="majorBidi" w:cstheme="majorBidi"/>
          <w:sz w:val="28"/>
          <w:szCs w:val="28"/>
        </w:rPr>
        <w:tab/>
        <w:t>Summary</w:t>
      </w:r>
      <w:r w:rsidR="0058348D">
        <w:rPr>
          <w:rFonts w:asciiTheme="majorBidi" w:hAnsiTheme="majorBidi" w:cstheme="majorBidi"/>
          <w:sz w:val="28"/>
          <w:szCs w:val="28"/>
        </w:rPr>
        <w:t xml:space="preserve"> of Findings </w:t>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t>48</w:t>
      </w:r>
    </w:p>
    <w:p w:rsidR="00A65605" w:rsidRDefault="00A65605"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5.2</w:t>
      </w:r>
      <w:r>
        <w:rPr>
          <w:rFonts w:asciiTheme="majorBidi" w:hAnsiTheme="majorBidi" w:cstheme="majorBidi"/>
          <w:sz w:val="28"/>
          <w:szCs w:val="28"/>
        </w:rPr>
        <w:tab/>
      </w:r>
      <w:r w:rsidR="0058348D">
        <w:rPr>
          <w:rFonts w:asciiTheme="majorBidi" w:hAnsiTheme="majorBidi" w:cstheme="majorBidi"/>
          <w:sz w:val="28"/>
          <w:szCs w:val="28"/>
        </w:rPr>
        <w:t>Limitation of the Study</w:t>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t>49</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5.</w:t>
      </w:r>
      <w:r w:rsidR="0058348D">
        <w:rPr>
          <w:rFonts w:asciiTheme="majorBidi" w:hAnsiTheme="majorBidi" w:cstheme="majorBidi"/>
          <w:sz w:val="28"/>
          <w:szCs w:val="28"/>
        </w:rPr>
        <w:t>3</w:t>
      </w:r>
      <w:r w:rsidR="0058348D">
        <w:rPr>
          <w:rFonts w:asciiTheme="majorBidi" w:hAnsiTheme="majorBidi" w:cstheme="majorBidi"/>
          <w:sz w:val="28"/>
          <w:szCs w:val="28"/>
        </w:rPr>
        <w:tab/>
        <w:t xml:space="preserve">Conclusion </w:t>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t>49</w:t>
      </w:r>
    </w:p>
    <w:p w:rsidR="00251852" w:rsidRDefault="00251852"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5.</w:t>
      </w:r>
      <w:r w:rsidR="0058348D">
        <w:rPr>
          <w:rFonts w:asciiTheme="majorBidi" w:hAnsiTheme="majorBidi" w:cstheme="majorBidi"/>
          <w:sz w:val="28"/>
          <w:szCs w:val="28"/>
        </w:rPr>
        <w:t>4</w:t>
      </w:r>
      <w:r w:rsidR="0058348D">
        <w:rPr>
          <w:rFonts w:asciiTheme="majorBidi" w:hAnsiTheme="majorBidi" w:cstheme="majorBidi"/>
          <w:sz w:val="28"/>
          <w:szCs w:val="28"/>
        </w:rPr>
        <w:tab/>
        <w:t>Recommendations</w:t>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r>
      <w:r w:rsidR="0058348D">
        <w:rPr>
          <w:rFonts w:asciiTheme="majorBidi" w:hAnsiTheme="majorBidi" w:cstheme="majorBidi"/>
          <w:sz w:val="28"/>
          <w:szCs w:val="28"/>
        </w:rPr>
        <w:tab/>
        <w:t>49</w:t>
      </w:r>
    </w:p>
    <w:p w:rsidR="00251852" w:rsidRPr="006C7D31" w:rsidRDefault="0058348D" w:rsidP="00CE2904">
      <w:pPr>
        <w:spacing w:after="0" w:line="276" w:lineRule="auto"/>
        <w:jc w:val="both"/>
        <w:rPr>
          <w:rFonts w:asciiTheme="majorBidi" w:hAnsiTheme="majorBidi" w:cstheme="majorBidi"/>
          <w:sz w:val="28"/>
          <w:szCs w:val="28"/>
        </w:rPr>
      </w:pPr>
      <w:r>
        <w:rPr>
          <w:rFonts w:asciiTheme="majorBidi" w:hAnsiTheme="majorBidi" w:cstheme="majorBidi"/>
          <w:sz w:val="28"/>
          <w:szCs w:val="28"/>
        </w:rPr>
        <w:tab/>
        <w:t xml:space="preserve">References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51</w:t>
      </w:r>
    </w:p>
    <w:p w:rsidR="002F72DC" w:rsidRDefault="00230CB1" w:rsidP="00CE2904">
      <w:pPr>
        <w:spacing w:after="0" w:line="276" w:lineRule="auto"/>
        <w:jc w:val="both"/>
        <w:rPr>
          <w:rFonts w:asciiTheme="majorBidi" w:hAnsiTheme="majorBidi" w:cstheme="majorBidi"/>
          <w:sz w:val="28"/>
          <w:szCs w:val="28"/>
        </w:rPr>
      </w:pPr>
      <w:r w:rsidRPr="00230CB1">
        <w:rPr>
          <w:rFonts w:asciiTheme="majorBidi" w:hAnsiTheme="majorBidi" w:cstheme="majorBidi"/>
          <w:sz w:val="28"/>
          <w:szCs w:val="28"/>
        </w:rPr>
        <w:tab/>
        <w:t xml:space="preserve">Questionnaire </w:t>
      </w:r>
      <w:r w:rsidR="006A3F71">
        <w:rPr>
          <w:rFonts w:asciiTheme="majorBidi" w:hAnsiTheme="majorBidi" w:cstheme="majorBidi"/>
          <w:sz w:val="28"/>
          <w:szCs w:val="28"/>
        </w:rPr>
        <w:tab/>
      </w:r>
      <w:r w:rsidR="006A3F71">
        <w:rPr>
          <w:rFonts w:asciiTheme="majorBidi" w:hAnsiTheme="majorBidi" w:cstheme="majorBidi"/>
          <w:sz w:val="28"/>
          <w:szCs w:val="28"/>
        </w:rPr>
        <w:tab/>
      </w:r>
      <w:r w:rsidR="006A3F71">
        <w:rPr>
          <w:rFonts w:asciiTheme="majorBidi" w:hAnsiTheme="majorBidi" w:cstheme="majorBidi"/>
          <w:sz w:val="28"/>
          <w:szCs w:val="28"/>
        </w:rPr>
        <w:tab/>
      </w:r>
      <w:r w:rsidR="006A3F71">
        <w:rPr>
          <w:rFonts w:asciiTheme="majorBidi" w:hAnsiTheme="majorBidi" w:cstheme="majorBidi"/>
          <w:sz w:val="28"/>
          <w:szCs w:val="28"/>
        </w:rPr>
        <w:tab/>
      </w:r>
      <w:r w:rsidR="006A3F71">
        <w:rPr>
          <w:rFonts w:asciiTheme="majorBidi" w:hAnsiTheme="majorBidi" w:cstheme="majorBidi"/>
          <w:sz w:val="28"/>
          <w:szCs w:val="28"/>
        </w:rPr>
        <w:tab/>
      </w:r>
      <w:r w:rsidR="006A3F71">
        <w:rPr>
          <w:rFonts w:asciiTheme="majorBidi" w:hAnsiTheme="majorBidi" w:cstheme="majorBidi"/>
          <w:sz w:val="28"/>
          <w:szCs w:val="28"/>
        </w:rPr>
        <w:tab/>
      </w:r>
      <w:r w:rsidR="0058348D">
        <w:rPr>
          <w:rFonts w:asciiTheme="majorBidi" w:hAnsiTheme="majorBidi" w:cstheme="majorBidi"/>
          <w:sz w:val="28"/>
          <w:szCs w:val="28"/>
        </w:rPr>
        <w:t>53</w:t>
      </w:r>
    </w:p>
    <w:p w:rsidR="00AF4C69" w:rsidRDefault="00AF4C69">
      <w:pPr>
        <w:rPr>
          <w:rFonts w:asciiTheme="majorBidi" w:hAnsiTheme="majorBidi" w:cstheme="majorBidi"/>
          <w:sz w:val="28"/>
          <w:szCs w:val="28"/>
        </w:rPr>
      </w:pPr>
      <w:r>
        <w:rPr>
          <w:rFonts w:asciiTheme="majorBidi" w:hAnsiTheme="majorBidi" w:cstheme="majorBidi"/>
          <w:sz w:val="28"/>
          <w:szCs w:val="28"/>
        </w:rPr>
        <w:br w:type="page"/>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CHAPTER ONE</w:t>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INTRODUCTION</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1.1 </w:t>
      </w:r>
      <w:r w:rsidRPr="000E4994">
        <w:rPr>
          <w:rFonts w:ascii="Times New Roman" w:hAnsi="Times New Roman" w:cs="Times New Roman"/>
          <w:b/>
          <w:color w:val="000000" w:themeColor="text1"/>
          <w:sz w:val="26"/>
          <w:szCs w:val="26"/>
        </w:rPr>
        <w:tab/>
        <w:t xml:space="preserve">BACKGROUND TO THE STUDY </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In the digital age, social media has emerged as a powerful tool for businesses to connect with their customers, build brand reputation, and manage crises. However, it also presents significant challenges, as negative incidents can quickly escalate and damage a brand's reputation. This study aims to assess the impact of social media in managing brand reputation during crises, focusing </w:t>
      </w:r>
      <w:bookmarkStart w:id="0" w:name="_GoBack"/>
      <w:bookmarkEnd w:id="0"/>
      <w:r w:rsidRPr="000E4994">
        <w:rPr>
          <w:rFonts w:ascii="Times New Roman" w:hAnsi="Times New Roman" w:cs="Times New Roman"/>
          <w:color w:val="000000" w:themeColor="text1"/>
          <w:sz w:val="26"/>
          <w:szCs w:val="26"/>
        </w:rPr>
        <w:t xml:space="preserve">on the case of Guaranty Trust Bank (GTB). The term "Social Media" refers to internet-based applications that enable people to communicate and share resources and information (Kaplan &amp;Haenlein, 2020). Some example of social media include blog, discussion forums, chat rooms, wiki, Youtube and information channels, Linkedin, Facebook and twitter social media can be accessed by computer, smart and cellular phones the use of social media are an evolving phenomenon as a result of new technologies have enable people to interact and share information through media that were non-existent or widely unavailable as recently at 24 years ago. </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Social media have been used to disseminate a wide range of public safety information before, during and after various incidents prior to an incident (or in the absence of an incident) many emergency management organization provide citizen with readiness information through social media. Johnson, 2022 stated that social media are also used for community outreach and customer service purpose by soliciting feedback on public safety-related topics social media also play on informational role during emergency situations for instance in 2009 the U.S army used as twitter account to provide news and updates during the fort hood shootings. The American redcross similarly used facebook to issues alerts of potential disaster. However the main source of information disseminated and sought after is generally posted. </w:t>
      </w:r>
    </w:p>
    <w:p w:rsidR="00AF4C69" w:rsidRPr="000E4994" w:rsidRDefault="00AF4C69" w:rsidP="00AF4C69">
      <w:pPr>
        <w:spacing w:line="276" w:lineRule="auto"/>
        <w:ind w:firstLine="720"/>
        <w:jc w:val="both"/>
        <w:rPr>
          <w:rFonts w:ascii="Times New Roman" w:hAnsi="Times New Roman" w:cs="Times New Roman"/>
          <w:b/>
          <w:color w:val="000000" w:themeColor="text1"/>
          <w:sz w:val="26"/>
          <w:szCs w:val="26"/>
        </w:rPr>
      </w:pPr>
      <w:r w:rsidRPr="000E4994">
        <w:rPr>
          <w:rFonts w:ascii="Times New Roman" w:hAnsi="Times New Roman" w:cs="Times New Roman"/>
          <w:color w:val="000000" w:themeColor="text1"/>
          <w:sz w:val="26"/>
          <w:szCs w:val="26"/>
        </w:rPr>
        <w:lastRenderedPageBreak/>
        <w:t>In today's digital era, the pervasive influence of social media has revolutionized the way businesses engage with their target audience. The advent of social media marketing has provided companies with unparalleled opportunities to amplify their brand presence, interact with consumers on a more personal level, and cultivate a loyal following. However, the dynamic nature of social media also exposes brands to a myriad of risks, particularly in the realm of brand crisis management and reputation repair (Nnayelugo, 2021). The topic of this research paper delves into the nuanced interplay between social media marketing strategies and their profound impact on how brands navigate crises and mend their tarnished reputation. As social media platforms serve as a double-edged sword, capable of both enhancing brand visibility and triggering unforeseen crises, it is imperative for organizations to understand the intricacies of leveraging social media effectively during times of turmoil. By illuminating the critical linkages between social media marketing, brand reputation, and crisis response mechanisms, this research endeavours to equip organizations with actionable recommendations to navigate the volatile terrain of social media-driven crises effectively. Ultimately, this paper aspires to contribute to the existing body of knowledge on brand management in the digital age and offer practical guidance for brands seeking to safeguard their reputation in an era defined by social media ubiquity.</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In recent years, the advent of social media has revolutionized brand communication and marketing strategies, offering unprecedented opportunities for engagement and outreach. However, along with its benefits, social media also poses significant challenges for brands, particularly in the realm of crisis management and reputation repair. This research paper seeks to explore the multifaceted impact of social media marketing on brand crisis management and reputation repair processes. The paper begins by contextualizing the evolving landscape of brand crises in the digital age, highlighting the increasing prevalence of crises triggered or exacerbated by social media platforms. Through an extensive review of relevant literature and empirical studies, the paper </w:t>
      </w:r>
      <w:r w:rsidRPr="000E4994">
        <w:rPr>
          <w:rFonts w:ascii="Times New Roman" w:hAnsi="Times New Roman" w:cs="Times New Roman"/>
          <w:color w:val="000000" w:themeColor="text1"/>
          <w:sz w:val="26"/>
          <w:szCs w:val="26"/>
        </w:rPr>
        <w:lastRenderedPageBreak/>
        <w:t xml:space="preserve">examines the key factors that influence the dynamics of brand crises on social media, including the speed and virality of information dissemination, the amplification of consumer sentiments, and the complexities of stakeholder engagement. Furthermore, the paper delves into the strategic responses adopted by brands to navigate crises in the digital space. It explores the role of social media as both a catalyst for crisis escalation and a crucial tool for crisis communication and resolution. Drawing insights from case studies and best practices, the paper evaluates the effectiveness of various crisis management strategies employed by brands, such as real-time monitoring, proactive engagement, and transparent communication. Moreover, the paper explores the interconnected relationship between social media marketing and brand reputation repair. It analyses the mechanisms through which social media initiatives, including reputation management campaigns and stakeholder engagement efforts, contribute to the restoration of brand trust and credibility in the aftermath of a crisis. </w:t>
      </w:r>
    </w:p>
    <w:p w:rsidR="00AF4C69" w:rsidRPr="000E4994" w:rsidRDefault="00AF4C69" w:rsidP="00AF4C69">
      <w:pPr>
        <w:spacing w:line="276" w:lineRule="auto"/>
        <w:ind w:firstLine="720"/>
        <w:jc w:val="both"/>
        <w:rPr>
          <w:rFonts w:ascii="Times New Roman" w:hAnsi="Times New Roman" w:cs="Times New Roman"/>
          <w:b/>
          <w:color w:val="000000" w:themeColor="text1"/>
          <w:sz w:val="26"/>
          <w:szCs w:val="26"/>
        </w:rPr>
      </w:pPr>
      <w:r w:rsidRPr="000E4994">
        <w:rPr>
          <w:rFonts w:ascii="Times New Roman" w:hAnsi="Times New Roman" w:cs="Times New Roman"/>
          <w:color w:val="000000" w:themeColor="text1"/>
          <w:sz w:val="26"/>
          <w:szCs w:val="26"/>
        </w:rPr>
        <w:t>Additionally, the paper also investigates the role of social media influencers as potential allies or adversaries in brand reputation repair endeavours. Throughout the analysis, the paper also addresses the ethical considerations and challenges inherent in leveraging social media for crisis management and reputation repair. It examines issues related to transparency, authenticity, and accountability in brand communication, emphasizing the importance of ethical practices in building and maintaining consumer trust. By synthesizing insights from existing research and offering practical recommendations for brands, this paper aims to contribute to a deeper understanding of the impact of social media marketing on brand crisis management and reputation repair processes. Ultimately, it underscores the critical role of strategic planning, proactive engagement, and ethical conduct in navigating brand crises in the digital era.</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1.2</w:t>
      </w:r>
      <w:r w:rsidRPr="000E4994">
        <w:rPr>
          <w:rFonts w:ascii="Times New Roman" w:hAnsi="Times New Roman" w:cs="Times New Roman"/>
          <w:b/>
          <w:color w:val="000000" w:themeColor="text1"/>
          <w:sz w:val="26"/>
          <w:szCs w:val="26"/>
        </w:rPr>
        <w:tab/>
        <w:t xml:space="preserve">STATEMENT OF THE PROBLEM </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In today’s hyperconnected digital landscape, where information travels at lightning speed and public sentiment can shift in an instant, the role of social media in managing corporate reputation during crises has evolved from being optional to utterly indispensable. For financial institutions like Guaranty Trust Bank (G.T.B), whose reputation is not just a branding tool but a lifeline for customer trust and investor confidence, the stakes are higher than ever. Social media platforms such as Twitter, Facebook, Instagram, and LinkedIn have become powerful double-edged swords on one hand, offering opportunities for real-time engagement, transparency, and crisis mitigation, and on the other hand, exposing brands to the relentless glare of public scrutiny, viral backlash, and misinformation (Okpara&amp;Umeh, 2021).</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Despite GTB’s established reputation as one of Nigeria’s leading banks, recent crises including system downtimes, controversial charges, and regulatory issues have shown cracks in the bank’s digital armor, especially when customer grievances escalate into full-blown public relations disasters online. The challenge is not merely about being present on social media, but about how effectively the institution uses these platforms to listen, respond, and rebuild trust in moments of turbulence. Scholars like Musa and Bello (2022) argue that many Nigerian banks are still playing catch-up, applying outdated crisis communication models that fail to leverage the dynamic, two-way nature of social media. This raises critical questions: Are G.T.B’s social media strategies aligned with best practices in crisis communication? Is the bank leveraging data analytics, sentiment tracking, and proactive engagement, or is it merely reacting on the surface while deeper reputational risks go unaddressed?</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Furthermore, existing research suggests that in emerging markets like Nigeria, socio-cultural factors such as public distrust of financial institutions, the viral nature of customer complaints, and the politicization of online discourse amplify reputational risks (Adebayo &amp;Ogunleye, 2023). While global brands have begun integrating artificial </w:t>
      </w:r>
      <w:r w:rsidRPr="000E4994">
        <w:rPr>
          <w:rFonts w:ascii="Times New Roman" w:hAnsi="Times New Roman" w:cs="Times New Roman"/>
          <w:color w:val="000000" w:themeColor="text1"/>
          <w:sz w:val="26"/>
          <w:szCs w:val="26"/>
        </w:rPr>
        <w:lastRenderedPageBreak/>
        <w:t>intelligence and predictive tools into their crisis management playbooks (Smith, 2024), many Nigerian companies, including G.T.B, still rely heavily on manual processes, underestimating the speed at which crises unfold online. This mismatch between crisis velocity and response agility creates a dangerous lag that can erode brand equity in mere hours.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Given these dynamics, the problem this study seeks to address is the gap between the theoretical potential of social media as a crisis management tool and the practical realities of how G.T.B currently deploys (or underutilizes) its digital platforms during reputational crises. Without a robust, data-driven, and context-sensitive approach, G.T.B risks not only financial loss but long-term damage to its credibility, market position, and customer loyalty. This calls for an urgent, systematic evaluation of how the bank’s social media strategies function under crisis pressure not just in terms of public relations outcomes but in safeguarding the very trust that underpins its operations.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increasing influence of </w:t>
      </w:r>
      <w:r w:rsidRPr="000E4994">
        <w:rPr>
          <w:rFonts w:ascii="Times New Roman" w:hAnsi="Times New Roman" w:cs="Times New Roman"/>
          <w:bCs/>
          <w:sz w:val="26"/>
          <w:szCs w:val="26"/>
        </w:rPr>
        <w:t>social media</w:t>
      </w:r>
      <w:r w:rsidRPr="000E4994">
        <w:rPr>
          <w:rFonts w:ascii="Times New Roman" w:hAnsi="Times New Roman" w:cs="Times New Roman"/>
          <w:color w:val="000000" w:themeColor="text1"/>
          <w:sz w:val="26"/>
          <w:szCs w:val="26"/>
        </w:rPr>
        <w:t> has revolutionized the way businesses interact with their customers and manage their reputation. This digital transformation has significantly impacted various sectors, including the </w:t>
      </w:r>
      <w:r w:rsidRPr="000E4994">
        <w:rPr>
          <w:rFonts w:ascii="Times New Roman" w:hAnsi="Times New Roman" w:cs="Times New Roman"/>
          <w:bCs/>
          <w:sz w:val="26"/>
          <w:szCs w:val="26"/>
        </w:rPr>
        <w:t>packaging industry</w:t>
      </w:r>
      <w:r w:rsidRPr="000E4994">
        <w:rPr>
          <w:rFonts w:ascii="Times New Roman" w:hAnsi="Times New Roman" w:cs="Times New Roman"/>
          <w:color w:val="000000" w:themeColor="text1"/>
          <w:sz w:val="26"/>
          <w:szCs w:val="26"/>
        </w:rPr>
        <w:t>, where brands like </w:t>
      </w:r>
      <w:r w:rsidRPr="000E4994">
        <w:rPr>
          <w:rFonts w:ascii="Times New Roman" w:hAnsi="Times New Roman" w:cs="Times New Roman"/>
          <w:bCs/>
          <w:sz w:val="26"/>
          <w:szCs w:val="26"/>
        </w:rPr>
        <w:t>GTBank (GTB)</w:t>
      </w:r>
      <w:r w:rsidRPr="000E4994">
        <w:rPr>
          <w:rFonts w:ascii="Times New Roman" w:hAnsi="Times New Roman" w:cs="Times New Roman"/>
          <w:color w:val="000000" w:themeColor="text1"/>
          <w:sz w:val="26"/>
          <w:szCs w:val="26"/>
        </w:rPr>
        <w:t> continuously strive to maintain a positive brand image. However, the rapid dissemination of information on social media can also amplify crises, making it crucial for brands to effectively manage their reputation during challenging times.Despite GTB's efforts to uphold a positive brand image, the bank has faced several crises that have tested its resilience. These include </w:t>
      </w:r>
      <w:r w:rsidRPr="000E4994">
        <w:rPr>
          <w:rFonts w:ascii="Times New Roman" w:hAnsi="Times New Roman" w:cs="Times New Roman"/>
          <w:bCs/>
          <w:sz w:val="26"/>
          <w:szCs w:val="26"/>
        </w:rPr>
        <w:t>service disruptions</w:t>
      </w:r>
      <w:r w:rsidRPr="000E4994">
        <w:rPr>
          <w:rFonts w:ascii="Times New Roman" w:hAnsi="Times New Roman" w:cs="Times New Roman"/>
          <w:color w:val="000000" w:themeColor="text1"/>
          <w:sz w:val="26"/>
          <w:szCs w:val="26"/>
        </w:rPr>
        <w:t>, </w:t>
      </w:r>
      <w:r w:rsidRPr="000E4994">
        <w:rPr>
          <w:rFonts w:ascii="Times New Roman" w:hAnsi="Times New Roman" w:cs="Times New Roman"/>
          <w:bCs/>
          <w:sz w:val="26"/>
          <w:szCs w:val="26"/>
        </w:rPr>
        <w:t>security breaches</w:t>
      </w:r>
      <w:r w:rsidRPr="000E4994">
        <w:rPr>
          <w:rFonts w:ascii="Times New Roman" w:hAnsi="Times New Roman" w:cs="Times New Roman"/>
          <w:color w:val="000000" w:themeColor="text1"/>
          <w:sz w:val="26"/>
          <w:szCs w:val="26"/>
        </w:rPr>
        <w:t>, and negative customer experiences, all of which have been magnified on social media platforms. Such crises pose a significant threat to the bank's reputation and customer trust, as public perception can shift rapidly in the digital age. This study seeks to understand how GTB has utilized social media to respond to these crises and mitigate their impact on its brand reputation.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The increasing influence of </w:t>
      </w:r>
      <w:r w:rsidRPr="000E4994">
        <w:rPr>
          <w:rFonts w:ascii="Times New Roman" w:hAnsi="Times New Roman" w:cs="Times New Roman"/>
          <w:bCs/>
          <w:sz w:val="26"/>
          <w:szCs w:val="26"/>
        </w:rPr>
        <w:t>social media</w:t>
      </w:r>
      <w:r w:rsidRPr="000E4994">
        <w:rPr>
          <w:rFonts w:ascii="Times New Roman" w:hAnsi="Times New Roman" w:cs="Times New Roman"/>
          <w:color w:val="000000" w:themeColor="text1"/>
          <w:sz w:val="26"/>
          <w:szCs w:val="26"/>
        </w:rPr>
        <w:t> has revolutionized the way businesses interact with their customers and manage their reputation. This digital transformation has significantly impacted various sectors, including the </w:t>
      </w:r>
      <w:r w:rsidRPr="000E4994">
        <w:rPr>
          <w:rFonts w:ascii="Times New Roman" w:hAnsi="Times New Roman" w:cs="Times New Roman"/>
          <w:bCs/>
          <w:sz w:val="26"/>
          <w:szCs w:val="26"/>
        </w:rPr>
        <w:t>packaging industry</w:t>
      </w:r>
      <w:r w:rsidRPr="000E4994">
        <w:rPr>
          <w:rFonts w:ascii="Times New Roman" w:hAnsi="Times New Roman" w:cs="Times New Roman"/>
          <w:color w:val="000000" w:themeColor="text1"/>
          <w:sz w:val="26"/>
          <w:szCs w:val="26"/>
        </w:rPr>
        <w:t>, where brands like </w:t>
      </w:r>
      <w:r w:rsidRPr="000E4994">
        <w:rPr>
          <w:rFonts w:ascii="Times New Roman" w:hAnsi="Times New Roman" w:cs="Times New Roman"/>
          <w:bCs/>
          <w:sz w:val="26"/>
          <w:szCs w:val="26"/>
        </w:rPr>
        <w:t>GTBank (GTB)</w:t>
      </w:r>
      <w:r w:rsidRPr="000E4994">
        <w:rPr>
          <w:rFonts w:ascii="Times New Roman" w:hAnsi="Times New Roman" w:cs="Times New Roman"/>
          <w:color w:val="000000" w:themeColor="text1"/>
          <w:sz w:val="26"/>
          <w:szCs w:val="26"/>
        </w:rPr>
        <w:t> continuously strive to maintain a positive brand image. However, the rapid dissemination of information on social media can also amplify crises, making it crucial for brands to effectively manage their reputation during challenging times.Despite GTB's efforts to uphold a positive brand image, the bank has faced several crises that have tested its resilience. These include </w:t>
      </w:r>
      <w:r w:rsidRPr="000E4994">
        <w:rPr>
          <w:rFonts w:ascii="Times New Roman" w:hAnsi="Times New Roman" w:cs="Times New Roman"/>
          <w:bCs/>
          <w:sz w:val="26"/>
          <w:szCs w:val="26"/>
        </w:rPr>
        <w:t>service disruptions</w:t>
      </w:r>
      <w:r w:rsidRPr="000E4994">
        <w:rPr>
          <w:rFonts w:ascii="Times New Roman" w:hAnsi="Times New Roman" w:cs="Times New Roman"/>
          <w:color w:val="000000" w:themeColor="text1"/>
          <w:sz w:val="26"/>
          <w:szCs w:val="26"/>
        </w:rPr>
        <w:t>, </w:t>
      </w:r>
      <w:r w:rsidRPr="000E4994">
        <w:rPr>
          <w:rFonts w:ascii="Times New Roman" w:hAnsi="Times New Roman" w:cs="Times New Roman"/>
          <w:bCs/>
          <w:sz w:val="26"/>
          <w:szCs w:val="26"/>
        </w:rPr>
        <w:t>security breaches</w:t>
      </w:r>
      <w:r w:rsidRPr="000E4994">
        <w:rPr>
          <w:rFonts w:ascii="Times New Roman" w:hAnsi="Times New Roman" w:cs="Times New Roman"/>
          <w:color w:val="000000" w:themeColor="text1"/>
          <w:sz w:val="26"/>
          <w:szCs w:val="26"/>
        </w:rPr>
        <w:t>, and negative customer experiences, all of which have been magnified on social media platforms. Such crises pose a significant threat to the bank's reputation and customer trust, as public perception can shift rapidly in the digital age. This study seeks to understand how GTB has utilized social media to respond to these crises and mitigate their impact on its brand reputation.</w:t>
      </w:r>
    </w:p>
    <w:p w:rsidR="00AF4C69" w:rsidRDefault="00AF4C69" w:rsidP="00AF4C69">
      <w:pPr>
        <w:spacing w:line="276" w:lineRule="auto"/>
        <w:jc w:val="both"/>
        <w:rPr>
          <w:rFonts w:ascii="Times New Roman" w:hAnsi="Times New Roman" w:cs="Times New Roman"/>
          <w:b/>
          <w:color w:val="000000" w:themeColor="text1"/>
          <w:sz w:val="26"/>
          <w:szCs w:val="26"/>
        </w:rPr>
      </w:pP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1.3 </w:t>
      </w:r>
      <w:r w:rsidRPr="000E4994">
        <w:rPr>
          <w:rFonts w:ascii="Times New Roman" w:hAnsi="Times New Roman" w:cs="Times New Roman"/>
          <w:b/>
          <w:color w:val="000000" w:themeColor="text1"/>
          <w:sz w:val="26"/>
          <w:szCs w:val="26"/>
        </w:rPr>
        <w:tab/>
        <w:t xml:space="preserve">AIMS AND OBJECTIVES </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primary aim of this study is to evaluate the effectiveness of GTB's social media crisis management strategies. Specific objectives include: </w:t>
      </w:r>
    </w:p>
    <w:p w:rsidR="00AF4C69" w:rsidRPr="000E4994" w:rsidRDefault="00AF4C69" w:rsidP="00AF4C69">
      <w:pPr>
        <w:pStyle w:val="ListParagraph"/>
        <w:numPr>
          <w:ilvl w:val="0"/>
          <w:numId w:val="6"/>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To analyze GTB's social media presence and engagement with customers.</w:t>
      </w:r>
    </w:p>
    <w:p w:rsidR="00AF4C69" w:rsidRPr="000E4994" w:rsidRDefault="00AF4C69" w:rsidP="00AF4C69">
      <w:pPr>
        <w:pStyle w:val="ListParagraph"/>
        <w:numPr>
          <w:ilvl w:val="0"/>
          <w:numId w:val="6"/>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To identify the key crises that have impacted GTB's brand reputation.</w:t>
      </w:r>
    </w:p>
    <w:p w:rsidR="00AF4C69" w:rsidRPr="000E4994" w:rsidRDefault="00AF4C69" w:rsidP="00AF4C69">
      <w:pPr>
        <w:pStyle w:val="ListParagraph"/>
        <w:numPr>
          <w:ilvl w:val="0"/>
          <w:numId w:val="6"/>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To assess GTB's response strategies to these crises on social media.</w:t>
      </w:r>
    </w:p>
    <w:p w:rsidR="00AF4C69" w:rsidRPr="000E4994" w:rsidRDefault="00AF4C69" w:rsidP="00AF4C69">
      <w:pPr>
        <w:pStyle w:val="ListParagraph"/>
        <w:numPr>
          <w:ilvl w:val="0"/>
          <w:numId w:val="6"/>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 evaluate the impact of social media on GTB's brand reputation during crises. </w:t>
      </w:r>
    </w:p>
    <w:p w:rsidR="00AF4C69" w:rsidRPr="000E4994" w:rsidRDefault="00AF4C69" w:rsidP="00AF4C69">
      <w:pPr>
        <w:pStyle w:val="ListParagraph"/>
        <w:numPr>
          <w:ilvl w:val="0"/>
          <w:numId w:val="6"/>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 identify lessons learned from GTB's experiences and propose recommendations for future crisis management. </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1.4</w:t>
      </w:r>
      <w:r w:rsidRPr="000E4994">
        <w:rPr>
          <w:rFonts w:ascii="Times New Roman" w:hAnsi="Times New Roman" w:cs="Times New Roman"/>
          <w:b/>
          <w:color w:val="000000" w:themeColor="text1"/>
          <w:sz w:val="26"/>
          <w:szCs w:val="26"/>
        </w:rPr>
        <w:tab/>
        <w:t xml:space="preserve">RESEARCH QUESTIONS </w:t>
      </w:r>
    </w:p>
    <w:p w:rsidR="00AF4C69" w:rsidRPr="000E4994" w:rsidRDefault="00AF4C69" w:rsidP="00AF4C69">
      <w:pPr>
        <w:pStyle w:val="ListParagraph"/>
        <w:numPr>
          <w:ilvl w:val="0"/>
          <w:numId w:val="8"/>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How has GTB utilized social media to build and maintain its brand reputation?</w:t>
      </w:r>
    </w:p>
    <w:p w:rsidR="00AF4C69" w:rsidRPr="000E4994" w:rsidRDefault="00AF4C69" w:rsidP="00AF4C69">
      <w:pPr>
        <w:pStyle w:val="ListParagraph"/>
        <w:numPr>
          <w:ilvl w:val="0"/>
          <w:numId w:val="8"/>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What are the crises that have impacted GTB’S brand reputation??</w:t>
      </w:r>
    </w:p>
    <w:p w:rsidR="00AF4C69" w:rsidRPr="000E4994" w:rsidRDefault="00AF4C69" w:rsidP="00AF4C69">
      <w:pPr>
        <w:pStyle w:val="ListParagraph"/>
        <w:numPr>
          <w:ilvl w:val="0"/>
          <w:numId w:val="8"/>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How has GTB responded to crises on social media? </w:t>
      </w:r>
    </w:p>
    <w:p w:rsidR="00AF4C69" w:rsidRPr="000E4994" w:rsidRDefault="00AF4C69" w:rsidP="00AF4C69">
      <w:pPr>
        <w:pStyle w:val="ListParagraph"/>
        <w:numPr>
          <w:ilvl w:val="0"/>
          <w:numId w:val="8"/>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What are the perceived effectiveness of social media on GTB’S brand reputation during crises?</w:t>
      </w:r>
    </w:p>
    <w:p w:rsidR="00AF4C69" w:rsidRPr="000E4994" w:rsidRDefault="00AF4C69" w:rsidP="00AF4C69">
      <w:pPr>
        <w:pStyle w:val="ListParagraph"/>
        <w:numPr>
          <w:ilvl w:val="0"/>
          <w:numId w:val="8"/>
        </w:numPr>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What lessons can be learned from GTB's experience in managing crises on social media?</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1.5 </w:t>
      </w:r>
      <w:r w:rsidRPr="000E4994">
        <w:rPr>
          <w:rFonts w:ascii="Times New Roman" w:hAnsi="Times New Roman" w:cs="Times New Roman"/>
          <w:b/>
          <w:color w:val="000000" w:themeColor="text1"/>
          <w:sz w:val="26"/>
          <w:szCs w:val="26"/>
        </w:rPr>
        <w:tab/>
        <w:t xml:space="preserve">SCOPE OF THE STUDY </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This study will focus on GTB's social media activities, particularly its responses to crises. The study will analyze a specific time period, focusing on major crises that have occurred during this period. The scope will be limited to GTB's official social media channels, such as Twitter, Facebook, and Instagram. </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1.6 </w:t>
      </w:r>
      <w:r w:rsidRPr="000E4994">
        <w:rPr>
          <w:rFonts w:ascii="Times New Roman" w:hAnsi="Times New Roman" w:cs="Times New Roman"/>
          <w:b/>
          <w:color w:val="000000" w:themeColor="text1"/>
          <w:sz w:val="26"/>
          <w:szCs w:val="26"/>
        </w:rPr>
        <w:tab/>
        <w:t xml:space="preserve">SIGNIFICANCE OF THE STUDY </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findings of this study will contribute to the understanding of social media's role in crisis management for financial institutions. It will provide valuable insights for GTB and other organizations to improve their crisis response strategies. Additionally, the study will contribute to the growing body of knowledge on digital crisis communication and reputation management. </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1.7 </w:t>
      </w:r>
      <w:r w:rsidRPr="000E4994">
        <w:rPr>
          <w:rFonts w:ascii="Times New Roman" w:hAnsi="Times New Roman" w:cs="Times New Roman"/>
          <w:b/>
          <w:color w:val="000000" w:themeColor="text1"/>
          <w:sz w:val="26"/>
          <w:szCs w:val="26"/>
        </w:rPr>
        <w:tab/>
        <w:t xml:space="preserve">OPERATIONAL DEFINITION OF TERMS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Social Media:</w:t>
      </w:r>
      <w:r w:rsidRPr="000E4994">
        <w:rPr>
          <w:rFonts w:ascii="Times New Roman" w:hAnsi="Times New Roman" w:cs="Times New Roman"/>
          <w:color w:val="000000" w:themeColor="text1"/>
          <w:sz w:val="26"/>
          <w:szCs w:val="26"/>
        </w:rPr>
        <w:t xml:space="preserve"> Online platforms that allow users to create and share content, such as Facebook, Twitter, Instagram, and Linkedin.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Brand Reputation:</w:t>
      </w:r>
      <w:r w:rsidRPr="000E4994">
        <w:rPr>
          <w:rFonts w:ascii="Times New Roman" w:hAnsi="Times New Roman" w:cs="Times New Roman"/>
          <w:color w:val="000000" w:themeColor="text1"/>
          <w:sz w:val="26"/>
          <w:szCs w:val="26"/>
        </w:rPr>
        <w:t xml:space="preserve"> The overall perception of a brand by its customers, stakeholders, and the general public.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lastRenderedPageBreak/>
        <w:t>Crisis:</w:t>
      </w:r>
      <w:r w:rsidRPr="000E4994">
        <w:rPr>
          <w:rFonts w:ascii="Times New Roman" w:hAnsi="Times New Roman" w:cs="Times New Roman"/>
          <w:color w:val="000000" w:themeColor="text1"/>
          <w:sz w:val="26"/>
          <w:szCs w:val="26"/>
        </w:rPr>
        <w:t xml:space="preserve"> A significant event or series of events that threatens to harm an organization's reputation.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Crisis Communication:</w:t>
      </w:r>
      <w:r w:rsidRPr="000E4994">
        <w:rPr>
          <w:rFonts w:ascii="Times New Roman" w:hAnsi="Times New Roman" w:cs="Times New Roman"/>
          <w:color w:val="000000" w:themeColor="text1"/>
          <w:sz w:val="26"/>
          <w:szCs w:val="26"/>
        </w:rPr>
        <w:t xml:space="preserve"> The strategic process of managing communication during a crisis.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Social Media Listening:</w:t>
      </w:r>
      <w:r w:rsidRPr="000E4994">
        <w:rPr>
          <w:rFonts w:ascii="Times New Roman" w:hAnsi="Times New Roman" w:cs="Times New Roman"/>
          <w:color w:val="000000" w:themeColor="text1"/>
          <w:sz w:val="26"/>
          <w:szCs w:val="26"/>
        </w:rPr>
        <w:t xml:space="preserve"> The process of monitoring social media conversations to identify potential crises and opportunities.</w:t>
      </w:r>
    </w:p>
    <w:p w:rsidR="00AF4C69" w:rsidRPr="000E4994" w:rsidRDefault="00AF4C69" w:rsidP="00AF4C69">
      <w:pPr>
        <w:pStyle w:val="NormalWeb"/>
        <w:spacing w:before="0" w:beforeAutospacing="0" w:after="160" w:afterAutospacing="0" w:line="276" w:lineRule="auto"/>
        <w:jc w:val="both"/>
        <w:rPr>
          <w:sz w:val="26"/>
          <w:szCs w:val="26"/>
        </w:rPr>
      </w:pPr>
      <w:r w:rsidRPr="000E4994">
        <w:rPr>
          <w:b/>
          <w:color w:val="000000" w:themeColor="text1"/>
          <w:sz w:val="26"/>
          <w:szCs w:val="26"/>
        </w:rPr>
        <w:t>GTB</w:t>
      </w:r>
      <w:r w:rsidRPr="000E4994">
        <w:rPr>
          <w:b/>
          <w:sz w:val="26"/>
          <w:szCs w:val="26"/>
        </w:rPr>
        <w:t>:</w:t>
      </w:r>
      <w:r w:rsidRPr="000E4994">
        <w:rPr>
          <w:sz w:val="26"/>
          <w:szCs w:val="26"/>
        </w:rPr>
        <w:t>GTB refers specifically to Guaranty Trust Bank, one of Nigeria’s leading financial institutions, renowned for its innovative banking solutions, digital presence, and significant influence within both the Nigerian and broader African banking sectors.</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br w:type="page"/>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CHAPTER TWO</w:t>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LITERATURE REVIEW</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2.1</w:t>
      </w:r>
      <w:r w:rsidRPr="000E4994">
        <w:rPr>
          <w:rFonts w:ascii="Times New Roman" w:hAnsi="Times New Roman" w:cs="Times New Roman"/>
          <w:b/>
          <w:color w:val="000000" w:themeColor="text1"/>
          <w:sz w:val="26"/>
          <w:szCs w:val="26"/>
        </w:rPr>
        <w:tab/>
        <w:t>CONCEPTUAL FRAMEWORK</w:t>
      </w:r>
    </w:p>
    <w:p w:rsidR="00AF4C69" w:rsidRPr="000E4994" w:rsidRDefault="00AF4C69" w:rsidP="00AF4C69">
      <w:pPr>
        <w:pStyle w:val="Heading2"/>
        <w:shd w:val="clear" w:color="auto" w:fill="FFFFFF"/>
        <w:spacing w:before="0" w:beforeAutospacing="0" w:after="160" w:afterAutospacing="0" w:line="276" w:lineRule="auto"/>
        <w:ind w:firstLine="720"/>
        <w:jc w:val="both"/>
        <w:rPr>
          <w:b w:val="0"/>
          <w:color w:val="000000" w:themeColor="text1"/>
          <w:sz w:val="26"/>
          <w:szCs w:val="26"/>
        </w:rPr>
      </w:pPr>
      <w:r w:rsidRPr="000E4994">
        <w:rPr>
          <w:b w:val="0"/>
          <w:color w:val="000000" w:themeColor="text1"/>
          <w:sz w:val="26"/>
          <w:szCs w:val="26"/>
        </w:rPr>
        <w:t>In the contemporary digital landscape, which is evolving at an unprecedented pace and transforming the way businesses operate, brands are faced with the challenge of navigating a significantly altered environment that has been profoundly influenced by the meteoric rise of social media marketing. This transformation is not merely a passing trend; it represents a fundamental and seismic shift in how brands engage and interact with their audiences. As a direct result of this evolution, companies now find themselves with access to a multitude of unique opportunities that empower them to connect with their target demographics in ways that are not only innovative and creative but also highly interactive and engaging. These novel methods of consumer engagement surpass anything that was previously imaginable, enabling brands to forge deeper and more meaningful connections with consumers than ever before. The new capabilities afforded by social media are essential for cultivating a robust and positive brand image that resonates with customers on a deeper emotional level, fostering a sense of loyalty and connection that is increasingly vital in an intensely competitive and crowded marketplace. By engaging consumers through various social media platforms, brands can create content that transcends mere information sharing; it entertains, inspires, and actively engages the audience, leading to a more meaningful and lasting relationship that goes beyond transactional interactions. This dynamic interaction not only allows brands to communicate their messages effectively but also helps them build communities centered around shared interests and values, creating a sense of belonging among consumers that is crucial for long-term loyalty and advocacy.</w:t>
      </w:r>
    </w:p>
    <w:p w:rsidR="00AF4C69" w:rsidRPr="000E4994" w:rsidRDefault="00AF4C69" w:rsidP="00AF4C69">
      <w:pPr>
        <w:pStyle w:val="Heading2"/>
        <w:shd w:val="clear" w:color="auto" w:fill="FFFFFF"/>
        <w:spacing w:before="0" w:beforeAutospacing="0" w:after="160" w:afterAutospacing="0" w:line="276" w:lineRule="auto"/>
        <w:ind w:firstLine="720"/>
        <w:jc w:val="both"/>
        <w:rPr>
          <w:b w:val="0"/>
          <w:color w:val="000000" w:themeColor="text1"/>
          <w:sz w:val="26"/>
          <w:szCs w:val="26"/>
        </w:rPr>
      </w:pPr>
      <w:r w:rsidRPr="000E4994">
        <w:rPr>
          <w:b w:val="0"/>
          <w:color w:val="000000" w:themeColor="text1"/>
          <w:sz w:val="26"/>
          <w:szCs w:val="26"/>
        </w:rPr>
        <w:t xml:space="preserve">However, alongside these remarkable opportunities for growth and engagement, there exists a significant downside to this dynamic </w:t>
      </w:r>
      <w:r w:rsidRPr="000E4994">
        <w:rPr>
          <w:b w:val="0"/>
          <w:color w:val="000000" w:themeColor="text1"/>
          <w:sz w:val="26"/>
          <w:szCs w:val="26"/>
        </w:rPr>
        <w:lastRenderedPageBreak/>
        <w:t>landscape: brands are now subjected to an unprecedented level of public scrutiny and feedback, which can have profound implications for their overall reputation and standing in the market. The increased visibility that comes with social media means that companies are under greater pressure than ever before not only to execute their social media advertising campaigns flawlessly but also to manage their online reputations effectively and in real-time. The stakes have never been higher; a single misstep, poorly received post, or careless comment can lead to widespread backlash, potentially damaging a brand's carefully cultivated image and eroding customer trust in a matter of moments. For instance, consider how rapidly a brand’s social media post can achieve viral status, whether for better or worse. In today’s fast-paced digital world, when content resonates with viewers and captures their attention, going viral can be a tremendous boon for the brand. This surge in visibility can significantly enhance engagement levels across various platforms, leading to increased sales, heightened brand awareness, and the development of a stronger community of followers who are genuinely invested in the brand’s success and growth.</w:t>
      </w:r>
    </w:p>
    <w:p w:rsidR="00AF4C69" w:rsidRPr="000E4994" w:rsidRDefault="00AF4C69" w:rsidP="00AF4C69">
      <w:pPr>
        <w:pStyle w:val="Heading2"/>
        <w:shd w:val="clear" w:color="auto" w:fill="FFFFFF"/>
        <w:spacing w:before="0" w:beforeAutospacing="0" w:after="160" w:afterAutospacing="0" w:line="276" w:lineRule="auto"/>
        <w:ind w:firstLine="720"/>
        <w:jc w:val="both"/>
        <w:rPr>
          <w:b w:val="0"/>
          <w:color w:val="000000" w:themeColor="text1"/>
          <w:sz w:val="26"/>
          <w:szCs w:val="26"/>
        </w:rPr>
      </w:pPr>
      <w:r w:rsidRPr="000E4994">
        <w:rPr>
          <w:b w:val="0"/>
          <w:color w:val="000000" w:themeColor="text1"/>
          <w:sz w:val="26"/>
          <w:szCs w:val="26"/>
        </w:rPr>
        <w:t xml:space="preserve">On the flip side, this phenomenon of virality can also have detrimental effects, particularly if the content in question stirs up controversy or elicits negative reactions from the audience. The potential for backlash is always present in this environment, and even well-intentioned posts can be misinterpreted or criticized, resulting in a public relations crisis that could have been avoided with more careful consideration and strategic planning. The rapid spread of information—both positive and negative—underscores the necessity for brands to be particularly vigilant in monitoring their online presence and actively engaging with their audience to mitigate risks. Therefore, brands must navigate this complex and often treacherous terrain with a heightened sense of vigilance and care, ensuring they are adequately prepared for both the rewards and risks that come with their online presence and digital marketing efforts. It is imperative for companies to develop comprehensive strategies that not only leverage the advantages of social </w:t>
      </w:r>
      <w:r w:rsidRPr="000E4994">
        <w:rPr>
          <w:b w:val="0"/>
          <w:color w:val="000000" w:themeColor="text1"/>
          <w:sz w:val="26"/>
          <w:szCs w:val="26"/>
        </w:rPr>
        <w:lastRenderedPageBreak/>
        <w:t>media marketing but also address the myriad challenges that accompany it. This includes being proactive in managing potential crises, responding to customer feedback promptly and effectively, and maintaining transparency to foster trust with their audience.</w:t>
      </w:r>
    </w:p>
    <w:p w:rsidR="00AF4C69" w:rsidRPr="000E4994" w:rsidRDefault="00AF4C69" w:rsidP="00AF4C69">
      <w:pPr>
        <w:pStyle w:val="Heading2"/>
        <w:shd w:val="clear" w:color="auto" w:fill="FFFFFF"/>
        <w:spacing w:before="0" w:beforeAutospacing="0" w:after="160" w:afterAutospacing="0" w:line="276" w:lineRule="auto"/>
        <w:ind w:firstLine="720"/>
        <w:jc w:val="both"/>
        <w:rPr>
          <w:b w:val="0"/>
          <w:color w:val="000000" w:themeColor="text1"/>
          <w:sz w:val="26"/>
          <w:szCs w:val="26"/>
        </w:rPr>
      </w:pPr>
      <w:r w:rsidRPr="000E4994">
        <w:rPr>
          <w:b w:val="0"/>
          <w:color w:val="000000" w:themeColor="text1"/>
          <w:sz w:val="26"/>
          <w:szCs w:val="26"/>
        </w:rPr>
        <w:t>By adopting such measures, brands can harness the full potential of social media while simultaneously safeguarding their reputation in an ever-evolving digital landscape that is constantly in flux. This proactive approach not only mitigates risks but also enhances the brand's ability to capitalize on positive interactions, ultimately leading to a more resilient and adaptive brand identity that can thrive amidst the complexities and challenges of the digital age. In conclusion, the intricate interplay between opportunity and risk in social media marketing makes it essential for brands to remain agile and responsive to the changing dynamics of the marketplace. This agility ensures they can not only survive but flourish in this dynamic environment, adapting to new trends, shifting consumer behaviors, and evolving market demands as they arise. By embracing a comprehensive and strategic approach to social media marketing, brands can position themselves for long-term success in a landscape that is continually shifting and evolving, allowing them to remain relevant and competitive in an increasingly digital world.</w:t>
      </w:r>
    </w:p>
    <w:p w:rsidR="00AF4C69" w:rsidRPr="000E4994" w:rsidRDefault="00AF4C69" w:rsidP="00AF4C69">
      <w:pPr>
        <w:pStyle w:val="Heading2"/>
        <w:shd w:val="clear" w:color="auto" w:fill="FFFFFF"/>
        <w:spacing w:before="0" w:beforeAutospacing="0" w:after="160" w:afterAutospacing="0" w:line="276" w:lineRule="auto"/>
        <w:jc w:val="both"/>
        <w:rPr>
          <w:b w:val="0"/>
          <w:bCs w:val="0"/>
          <w:color w:val="000000" w:themeColor="text1"/>
          <w:sz w:val="26"/>
          <w:szCs w:val="26"/>
        </w:rPr>
      </w:pPr>
      <w:r w:rsidRPr="000E4994">
        <w:rPr>
          <w:color w:val="000000" w:themeColor="text1"/>
          <w:sz w:val="26"/>
          <w:szCs w:val="26"/>
        </w:rPr>
        <w:t>2.1.1</w:t>
      </w:r>
      <w:r w:rsidRPr="000E4994">
        <w:rPr>
          <w:color w:val="000000" w:themeColor="text1"/>
          <w:sz w:val="26"/>
          <w:szCs w:val="26"/>
        </w:rPr>
        <w:tab/>
        <w:t>DUAL-EDGED SWORD OF SOCIAL MEDIA MARKETING</w:t>
      </w:r>
    </w:p>
    <w:p w:rsidR="00AF4C69" w:rsidRPr="000E4994" w:rsidRDefault="00AF4C69" w:rsidP="00AF4C69">
      <w:pPr>
        <w:pStyle w:val="NormalWeb"/>
        <w:shd w:val="clear" w:color="auto" w:fill="FFFFFF"/>
        <w:spacing w:before="0" w:beforeAutospacing="0" w:after="160" w:afterAutospacing="0" w:line="276" w:lineRule="auto"/>
        <w:jc w:val="both"/>
        <w:rPr>
          <w:color w:val="000000" w:themeColor="text1"/>
          <w:sz w:val="26"/>
          <w:szCs w:val="26"/>
        </w:rPr>
      </w:pPr>
      <w:r w:rsidRPr="000E4994">
        <w:rPr>
          <w:b/>
          <w:color w:val="000000" w:themeColor="text1"/>
          <w:sz w:val="26"/>
          <w:szCs w:val="26"/>
        </w:rPr>
        <w:tab/>
      </w:r>
      <w:r w:rsidRPr="000E4994">
        <w:rPr>
          <w:color w:val="000000" w:themeColor="text1"/>
          <w:sz w:val="26"/>
          <w:szCs w:val="26"/>
        </w:rPr>
        <w:t xml:space="preserve">In the contemporary digital landscape, which is evolving at an unprecedented pace and transforming the way businesses operate, brands are faced with the challenge of navigating a significantly altered environment that has been profoundly influenced by the meteoric rise of social media marketing. This transformation is not merely a passing trend; it represents a fundamental and seismic shift in how brands engage and interact with their audiences. As a direct result of this evolution, companies now find themselves with access to a multitude of unique opportunities that empower them to connect with their target demographics in ways that are not only innovative and creative but also </w:t>
      </w:r>
      <w:r w:rsidRPr="000E4994">
        <w:rPr>
          <w:color w:val="000000" w:themeColor="text1"/>
          <w:sz w:val="26"/>
          <w:szCs w:val="26"/>
        </w:rPr>
        <w:lastRenderedPageBreak/>
        <w:t>highly interactive and engaging. These novel methods of consumer engagement surpass anything that was previously imaginable, enabling brands to forge deeper and more meaningful connections with consumers than ever before. The new capabilities afforded by social media are essential for cultivating a robust and positive brand image that resonates with customers on a deeper emotional level, fostering a sense of loyalty and connection that is increasingly vital in an intensely competitive and crowded marketplace. By engaging consumers through various social media platforms, brands can create content that transcends mere information sharing; it entertains, inspires, and actively engages the audience, leading to a more meaningful and lasting relationship that goes beyond transactional interactions. This dynamic interaction not only allows brands to communicate their messages effectively but also helps them build communities centered around shared interests and values, creating a sense of belonging among consumers that is crucial for long-term loyalty and advocacy.</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However, alongside these remarkable opportunities for growth and engagement, there exists a significant downside to this dynamic landscape: brands are now subjected to an unprecedented level of public scrutiny and feedback, which can have profound implications for their overall reputation and standing in the market. The increased visibility that comes with social media means that companies are under greater pressure than ever before not only to execute their social media advertising campaigns flawlessly but also to manage their online reputations effectively and in real-time. The stakes have never been higher; a single misstep, poorly received post, or careless comment can lead to widespread backlash, potentially damaging a brand's carefully cultivated image and eroding customer trust in a matter of moments. For instance, consider how rapidly a brand’s social media post can achieve viral status, whether for better or worse. In today’s fast-paced digital world, when content resonates with viewers and captures their attention, going viral can be a tremendous boon for the brand. This surge in visibility can significantly enhance engagement levels across various </w:t>
      </w:r>
      <w:r w:rsidRPr="000E4994">
        <w:rPr>
          <w:color w:val="000000" w:themeColor="text1"/>
          <w:sz w:val="26"/>
          <w:szCs w:val="26"/>
        </w:rPr>
        <w:lastRenderedPageBreak/>
        <w:t>platforms, leading to increased sales, heightened brand awareness, and the development of a stronger community of followers who are genuinely invested in the brand’s success and growth.</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On the flip side, this phenomenon of virality can also have detrimental effects, particularly if the content in question stirs up controversy or elicits negative reactions from the audience. The potential for backlash is always present in this environment, and even well-intentioned posts can be misinterpreted or criticized, resulting in a public relations crisis that could have been avoided with more careful consideration and strategic planning. The rapid spread of information—both positive and negative—underscores the necessity for brands to be particularly vigilant in monitoring their online presence and actively engaging with their audience to mitigate risks. Therefore, brands must navigate this complex and often treacherous terrain with a heightened sense of vigilance and care, ensuring they are adequately prepared for both the rewards and risks that come with their online presence and digital marketing efforts. It is imperative for companies to develop comprehensive strategies that not only leverage the advantages of social media marketing but also address the myriad challenges that accompany it. This includes being proactive in managing potential crises, responding to customer feedback promptly and effectively, and maintaining transparency to foster trust with their audience.</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By adopting such measures, brands can harness the full potential of social media while simultaneously safeguarding their reputation in an ever-evolving digital landscape that is constantly in flux. This proactive approach not only mitigates risks but also enhances the brand's ability to capitalize on positive interactions, ultimately leading to a more resilient and adaptive brand identity that can thrive amidst the complexities and challenges of the digital age. In conclusion, the intricate interplay between opportunity and risk in social media marketing makes it essential for brands to remain agile and responsive to the changing dynamics of the marketplace. This agility ensures they can not only </w:t>
      </w:r>
      <w:r w:rsidRPr="000E4994">
        <w:rPr>
          <w:color w:val="000000" w:themeColor="text1"/>
          <w:sz w:val="26"/>
          <w:szCs w:val="26"/>
        </w:rPr>
        <w:lastRenderedPageBreak/>
        <w:t>survive but flourish in this dynamic environment, adapting to new trends, shifting consumer behaviors, and evolving market demands as they arise. By embracing a comprehensive and strategic approach to social media marketing, brands can position themselves for long-term success in a landscape that is continually shifting and evolving, allowing them to remain relevant and competitive in an increasingly digital world.</w:t>
      </w:r>
    </w:p>
    <w:p w:rsidR="00AF4C69" w:rsidRPr="000E4994" w:rsidRDefault="00AF4C69" w:rsidP="00AF4C69">
      <w:pPr>
        <w:pStyle w:val="Heading2"/>
        <w:shd w:val="clear" w:color="auto" w:fill="FFFFFF"/>
        <w:spacing w:before="0" w:beforeAutospacing="0" w:after="160" w:afterAutospacing="0" w:line="276" w:lineRule="auto"/>
        <w:jc w:val="both"/>
        <w:rPr>
          <w:b w:val="0"/>
          <w:bCs w:val="0"/>
          <w:color w:val="000000" w:themeColor="text1"/>
          <w:sz w:val="26"/>
          <w:szCs w:val="26"/>
        </w:rPr>
      </w:pPr>
      <w:r w:rsidRPr="000E4994">
        <w:rPr>
          <w:color w:val="000000" w:themeColor="text1"/>
          <w:sz w:val="26"/>
          <w:szCs w:val="26"/>
        </w:rPr>
        <w:t>2.1.2</w:t>
      </w:r>
      <w:r w:rsidRPr="000E4994">
        <w:rPr>
          <w:b w:val="0"/>
          <w:color w:val="000000" w:themeColor="text1"/>
          <w:sz w:val="26"/>
          <w:szCs w:val="26"/>
        </w:rPr>
        <w:tab/>
      </w:r>
      <w:r w:rsidRPr="000E4994">
        <w:rPr>
          <w:rStyle w:val="Strong"/>
          <w:color w:val="000000" w:themeColor="text1"/>
          <w:sz w:val="26"/>
          <w:szCs w:val="26"/>
        </w:rPr>
        <w:t>CHALLENGES AND RISKS OF SOCIAL MEDIA MARKETING</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The influence of social media marketing on a brand's reputation can lead to a wide array of positive outcomes, significantly enhancing brand visibility and customer engagement. However, it is crucial to acknowledge that there are numerous substantial challenges that brands must adeptly navigate to protect their image. The social media environment is complex and layered, necessitating that brands stay alert and acutely aware of the various obstacles that could hinder their marketing efforts and potentially damage their reputation in the process. Below, we elaborate on some of the most pressing challenges that brands need to keep in mind as they engage in social media marketing initiatives:</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Social media platforms can be compared to a double-edged sword for brands, offering both opportunities and risks. On one side, these platforms enable seamless and immediate interactions between brands and their target audiences, fostering meaningful engagement and building connections that can significantly enhance brand loyalty over time. Conversely, this very openness also exposes brands to the potential for public criticism and backlash. Negative feedback can spread like wildfire across social networks, especially in scenarios where a company falters in its marketing strategy or engages in actions that raise concerns among its audience.</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A single ill-conceived tweet or a post that is perceived as insensitive can spark a considerable public relations crisis, leading to </w:t>
      </w:r>
      <w:r w:rsidRPr="000E4994">
        <w:rPr>
          <w:color w:val="000000" w:themeColor="text1"/>
          <w:sz w:val="26"/>
          <w:szCs w:val="26"/>
        </w:rPr>
        <w:lastRenderedPageBreak/>
        <w:t>long-lasting damage to the brand's image and overall position within the competitive marketplace. For instance, in 2020, a notable incident involving a major airline's inappropriate social media post during a crisis resulted in widespread backlash, culminating in significant reputational harm and a decline in customer trust (Smith, 2021). Consequently, brands must exercise a high level of caution and be thoroughly prepared to handle any fallout that may arise from such situations effectively and efficiently. This preparation includes having a comprehensive crisis management plan in place, training staff on appropriate responses, and maintaining open lines of communication with their audience to mitigate potential damage and restore trust.</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In addition to their marketing capabilities, social media platforms have increasingly evolved into vital venues for customer service interactions. This transformation can be advantageous for brands, as it provides them with a direct and immediate channel to address customer concerns and resolve issues in real-time. This fosters a sense of transparency and responsiveness, which can significantly enhance customer satisfaction and loyalty. However, this direct engagement also introduces considerable risks. If a negative customer experience is mishandled and becomes visible to the public eye, it can severely tarnish a brand's reputation and credibility in a matter of moments.</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Research indicates that 70% of consumers expect brands to respond to their inquiries within an hour when they reach out via social media (Johnson, 2022). Therefore, it is imperative for brands to respond to customer complaints with respect, promptness, and efficiency to mitigate any potential fallout that could ensue. By adopting a proactive and thoughtful approach to customer service on social media, brands can not only minimize damage but also maximize the positive impact of their influencer marketing strategies. This, in turn, can cultivate a more favorable perception among their audience, enhance customer loyalty over time, and create a more robust and resilient brand presence in the digital sphere.</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lastRenderedPageBreak/>
        <w:t>When it comes to crafting social media content, posts are often designed to be brief and straightforward, qualities that can sometimes lead to misunderstandings or misinterpretations by the audience. While a brand may intend a post to be lighthearted, humorous, or even insightful, there remains a significant risk that the audience may perceive it as offensive, inappropriate, or out of touch with their values and expectations. In such cases, the repercussions of social media marketing on brand reputation can be quite damaging and may necessitate extensive damage control efforts to restore public confidence and trust.</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A notable example of this occurred in 2021 when a popular beverage company faced backlash after a social media campaign that was intended to promote inclusivity was interpreted as tone-deaf and insincere, leading to a public relations nightmare (Thompson, 2021). To avoid falling into such pitfalls, it is essential for brands to ensure that their messaging is crafted with a high degree of thoughtfulness, sensitivity, and caution. Implementing effective digital marketing strategies can help mitigate these risks by aligning the brand's messaging with audience expectations and sensitivities, thereby preserving and enhancing the brand's reputation over the long term.</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By adopting a careful, strategic, and well-considered approach, brands can successfully navigate the complexities of social media marketing while maintaining a positive and robust image in the eyes of their audience. This proactive stance not only safeguards their reputation but also positions them favorably for future engagement, growth, and success in the ever-evolving digital landscape. It allows them to build lasting relationships with their customers and stakeholders, fostering a sense of community and loyalty that is invaluable in today's competitive market.</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In conclusion, while social media presents unparalleled opportunities for brand engagement and marketing, it is crucial for companies to remain aware of the inherent challenges that accompany these platforms. By preparing for negative feedback, effectively </w:t>
      </w:r>
      <w:r w:rsidRPr="000E4994">
        <w:rPr>
          <w:color w:val="000000" w:themeColor="text1"/>
          <w:sz w:val="26"/>
          <w:szCs w:val="26"/>
        </w:rPr>
        <w:lastRenderedPageBreak/>
        <w:t>managing customer complaints, and crafting clear and sensitive messaging, brands can navigate the complexities of the digital landscape and emerge with a strong, positive reputation that fosters loyalty and trust among their audience. This multifaceted approach not only enhances their marketing efforts but also solidifies their standing as reputable and responsive entities in the eyes of their consumers, ultimately contributing to their long-term success.</w:t>
      </w:r>
    </w:p>
    <w:p w:rsidR="00AF4C69" w:rsidRPr="000E4994" w:rsidRDefault="00AF4C69" w:rsidP="00AF4C69">
      <w:pPr>
        <w:pStyle w:val="Heading2"/>
        <w:shd w:val="clear" w:color="auto" w:fill="FFFFFF"/>
        <w:spacing w:before="0" w:beforeAutospacing="0" w:after="160" w:afterAutospacing="0" w:line="276" w:lineRule="auto"/>
        <w:ind w:left="720" w:hanging="720"/>
        <w:jc w:val="both"/>
        <w:rPr>
          <w:b w:val="0"/>
          <w:bCs w:val="0"/>
          <w:color w:val="000000" w:themeColor="text1"/>
          <w:sz w:val="26"/>
          <w:szCs w:val="26"/>
        </w:rPr>
      </w:pPr>
      <w:r w:rsidRPr="000E4994">
        <w:rPr>
          <w:color w:val="000000" w:themeColor="text1"/>
          <w:sz w:val="26"/>
          <w:szCs w:val="26"/>
        </w:rPr>
        <w:t>2.1.3</w:t>
      </w:r>
      <w:r w:rsidRPr="000E4994">
        <w:rPr>
          <w:b w:val="0"/>
          <w:color w:val="000000" w:themeColor="text1"/>
          <w:sz w:val="26"/>
          <w:szCs w:val="26"/>
        </w:rPr>
        <w:tab/>
      </w:r>
      <w:r w:rsidRPr="000E4994">
        <w:rPr>
          <w:rStyle w:val="Strong"/>
          <w:color w:val="000000" w:themeColor="text1"/>
          <w:sz w:val="26"/>
          <w:szCs w:val="26"/>
        </w:rPr>
        <w:t>IMPACT OF SOCIAL MEDIA MARKETING ON BRAND REPUTATION</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Establishing and maintaining consistency in messaging is not only beneficial but plays an absolutely crucial role in building and nurturing a strong online reputation for your brand across a diverse array of social media platforms. In today’s fast-paced digital landscape, where communication occurs instantaneously and continuously, this consistency is foundational to the effectiveness of social media marketing. The relationship between consistent messaging and successful marketing strategies has been thoroughly examined in comprehensive research conducted by the Harvard Business Review. The findings of this research highlight a significant insight: brands that uphold a consistent voice across various channels are considerably more likely to foster customer loyalty over time, creating a connection that is both meaningful and lasting. This assertion is further supported by the influential research conducted by Keller and Lehmann (2016), which emphasizes the importance of a cohesive messaging strategy that resonates with audiences.</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For brands, it is imperative to ensure that their messaging not only aligns seamlessly with their overarching objectives and core principles but also resonates deeply with their target audience across every channel they utilize. Achieving such alignment is no small feat; it necessitates a steadfast commitment to maintaining uniformity in the tone, style, and content of all posts shared across the multitude of platforms available today. This level of consistency ultimately contributes to shaping a </w:t>
      </w:r>
      <w:r w:rsidRPr="000E4994">
        <w:rPr>
          <w:color w:val="000000" w:themeColor="text1"/>
          <w:sz w:val="26"/>
          <w:szCs w:val="26"/>
        </w:rPr>
        <w:lastRenderedPageBreak/>
        <w:t>positive perception of the brand among consumers, which is particularly critical in today’s highly competitive marketplace, where numerous brands vie for attention and strive to make a lasting impression. In this environment, brands must recognize that their messaging is often the first point of contact with potential customers, making it essential to convey a clear and consistent identity that stands out. A study conducted by Sprout Social in 2021 revealed that an impressive 70% of consumers are more inclined to engage with brands that deliver a cohesive and harmonious message. This statistic underscores the necessity for brands to present a unified message consistently across all platforms. By doing so, they can effectively establish a recognizable identity that not only reinforces their values but also engages their audience in a meaningful and impactful way. This consistency is not just a strategic advantage; it is vital for building trust among consumers. Audiences are generally more likely to connect with brands that present a clear and stable message over time, as noted by Fournier and Avery (2018). This trust is paramount, as it can significantly influence purchasing decisions and long-term loyalty.</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Moreover, when brands commit to consistency, they create an environment where consumers feel secure in their interactions, knowing what to expect from the brand. This predictability fosters a sense of reliability and trustworthiness, which is essential for cultivating long-term relationships with customers. When consumers can anticipate a brand's messaging and tone, they are more likely to develop a positive emotional connection, which further enhances brand loyalty. Furthermore, as brands continue to engage with their audience in a consistent manner, they not only enhance their reputation but also increase the likelihood of repeat business and customer advocacy. In essence, the effort invested in maintaining messaging consistency pays dividends in the form of stronger customer relationships and a more resilient brand presence in the digital landscape. The importance of consistency in messaging cannot be overstated. It serves as the backbone of effective social media marketing and is critical for establishing a </w:t>
      </w:r>
      <w:r w:rsidRPr="000E4994">
        <w:rPr>
          <w:color w:val="000000" w:themeColor="text1"/>
          <w:sz w:val="26"/>
          <w:szCs w:val="26"/>
        </w:rPr>
        <w:lastRenderedPageBreak/>
        <w:t>brand's identity in a crowded marketplace. By ensuring that their messaging aligns with their core values and resonates with their audience, brands can cultivate a loyal customer base that trusts and advocates for them. The commitment to uniformity in tone, style, and content across various platforms not only shapes consumer perceptions but also creates a solid foundation for long-term success in the ever-evolving digital world. Ultimately, brands that prioritize consistency are well-positioned to thrive, as they foster deeper connections with their audience and build a strong reputation that stands the test of time.</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In the fast-paced and ever-evolving digital landscape of today, merely reacting to negative comments or crises as they arise is no longer sufficient for brands that aspire to maintain a positive reputation. To effectively manage their reputation and maximize the myriad benefits derived from social media marketing, brands must adopt a proactive approach that anticipates challenges before they escalate. This proactive stance involves actively monitoring social media channels for any potential issues or negative sentiments that may arise, allowing brands to address these concerns in a timely manner before they escalate into larger, more damaging problems. According to a report published by the Digital Marketing Institute in 2020, brands that engage in proactive reputation management can reduce the impact of negative feedback by as much as 50%. By staying ahead of potential crises and being prepared to respond swiftly, brands can successfully mitigate risks and maintain a positive image in the eyes of their audience. Furthermore, fostering a vibrant and loyal community is essential for long-term success; this can be achieved by regularly engaging with followers, encouraging open dialogue, and promoting positive interactions through effective online reputation management practices. Research conducted by Edelman in 2022 demonstrates that brands that actively engage with their audience are able to build a stronger community, which in turn leads to increased customer loyalty and advocacy, creating a cycle of positive reinforcement that benefits both the brand and its audience.</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lastRenderedPageBreak/>
        <w:t>Another highly effective strategy for enhancing brand reputation is through collaboration with influencers and the encouragement of user-generated content. When consumers or influencers share positive content about a brand, it serves as powerful social proof, significantly enhancing the brand's favorable image in the eyes of potential customers. Influencer marketing, when executed thoughtfully and strategically, can lead to substantial growth in a brand’s reach and credibility. A study conducted by Influencer Marketing Hub in 2021 found that businesses earn an impressive average of $5.78 for every dollar spent on influencer marketing, showcasing its effectiveness as a marketing strategy that cannot be overlooked. Influencers who genuinely align with a brand's values can play a pivotal role in amplifying its message and broadening its audience reach. This synergy not only helps in promoting the brand’s narrative but also reinforces the impact of social media marketing by creating authentic connections with users. By showcasing real experiences and testimonials from influencers and satisfied customers alike, brands can cultivate a more trustworthy and relatable image that resonates deeply with their audience, enhancing the overall impact of their marketing efforts.</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 xml:space="preserve">To maintain a positive brand reputation, it is essential to provide timely and thoughtful responses to messages and comments from the audience. When a customer raises a complaint or shares positive feedback, the manner in which a brand addresses the situation can significantly influence its overall reputation and public perception. A well-timed and considerate response demonstrates attentiveness and a genuine commitment to enhancing the customer experience, which can greatly enhance the overall impact of social media marketing efforts. Research conducted by HubSpot in 2021 indicates that an astounding 90% of customers expect an immediate response from brands on social media, underscoring the importance of responsiveness in today’s digital landscape. By integrating this responsiveness into their digital marketing strategies, brands not only show that they value customer input but also strengthen their public image in a highly competitive environment. </w:t>
      </w:r>
      <w:r w:rsidRPr="000E4994">
        <w:rPr>
          <w:color w:val="000000" w:themeColor="text1"/>
          <w:sz w:val="26"/>
          <w:szCs w:val="26"/>
        </w:rPr>
        <w:lastRenderedPageBreak/>
        <w:t>Engaging with customers in a meaningful and authentic way fosters loyalty and encourages others to interact with the brand, creating a cycle of positive engagement that benefits both the brand and its audience. This approach not only mitigates potential negative sentiments but also highlights the brand’s dedication to customer satisfaction, further solidifying its reputation in the digital landscape and enhancing its overall effectiveness in social media marketing.</w:t>
      </w:r>
    </w:p>
    <w:p w:rsidR="00AF4C69" w:rsidRPr="000E4994" w:rsidRDefault="00AF4C69" w:rsidP="00AF4C69">
      <w:pPr>
        <w:pStyle w:val="NormalWeb"/>
        <w:shd w:val="clear" w:color="auto" w:fill="FFFFFF"/>
        <w:spacing w:before="0" w:beforeAutospacing="0" w:after="160" w:afterAutospacing="0" w:line="276" w:lineRule="auto"/>
        <w:ind w:firstLine="720"/>
        <w:jc w:val="both"/>
        <w:rPr>
          <w:color w:val="000000" w:themeColor="text1"/>
          <w:sz w:val="26"/>
          <w:szCs w:val="26"/>
        </w:rPr>
      </w:pPr>
      <w:r w:rsidRPr="000E4994">
        <w:rPr>
          <w:color w:val="000000" w:themeColor="text1"/>
          <w:sz w:val="26"/>
          <w:szCs w:val="26"/>
        </w:rPr>
        <w:t>The importance of consistency in messaging, proactive reputation management, and the strategic use of influencers cannot be overstated. These elements work together to create a robust framework for a brand's online presence, fostering trust and loyalty among consumers. By prioritizing these strategies, brands can navigate the complexities of the digital marketplace and emerge with a strong, positive reputation that resonates with their audience. As the digital environment continues to evolve, brands that remain committed to these principles will be well-positioned to thrive and achieve long-term success in their marketing endeavors.</w:t>
      </w:r>
    </w:p>
    <w:p w:rsidR="00AF4C69" w:rsidRPr="000E4994" w:rsidRDefault="00AF4C69" w:rsidP="00AF4C69">
      <w:pPr>
        <w:spacing w:line="276" w:lineRule="auto"/>
        <w:jc w:val="both"/>
        <w:outlineLvl w:val="2"/>
        <w:rPr>
          <w:rFonts w:ascii="Times New Roman" w:eastAsia="Times New Roman" w:hAnsi="Times New Roman" w:cs="Times New Roman"/>
          <w:b/>
          <w:bCs/>
          <w:sz w:val="26"/>
          <w:szCs w:val="26"/>
        </w:rPr>
      </w:pPr>
      <w:r w:rsidRPr="000E4994">
        <w:rPr>
          <w:rFonts w:ascii="Times New Roman" w:eastAsia="Times New Roman" w:hAnsi="Times New Roman" w:cs="Times New Roman"/>
          <w:b/>
          <w:bCs/>
          <w:sz w:val="26"/>
          <w:szCs w:val="26"/>
        </w:rPr>
        <w:t xml:space="preserve">2.1.4 </w:t>
      </w:r>
      <w:r w:rsidRPr="000E4994">
        <w:rPr>
          <w:rFonts w:ascii="Times New Roman" w:eastAsia="Times New Roman" w:hAnsi="Times New Roman" w:cs="Times New Roman"/>
          <w:b/>
          <w:bCs/>
          <w:sz w:val="26"/>
          <w:szCs w:val="26"/>
        </w:rPr>
        <w:tab/>
        <w:t>THE SIGNIFICANCE OF EMOTIONAL INTELLIGENCE IN HUMAN-CENTERED COMMUNICATION</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 xml:space="preserve">A frequently overlooked yet crucial component in effective crisis communication is the pivotal role played by emotional intelligence (EI). In the fast-paced and ever-evolving sphere of social media marketing, emotional intelligence is demonstrated by a brand's ability to accurately recognize, deeply understand, and skillfully manage not only its own communicative tone and style, but also the wide range of emotional responses displayed by its intended audiences. At its core, emotional intelligence provides brands with the vital resources and capabilities necessary to participate in communication that is marked by empathy, genuine sincerity, and heightened sensitivity, especially when navigating the intricate and often challenging circumstances inherent in crisis situations. Academic research and scholarly studies emphatically highlight the significant finding that the strategic and thoughtful </w:t>
      </w:r>
      <w:r w:rsidRPr="000E4994">
        <w:rPr>
          <w:rFonts w:ascii="Times New Roman" w:eastAsia="Times New Roman" w:hAnsi="Times New Roman" w:cs="Times New Roman"/>
          <w:sz w:val="26"/>
          <w:szCs w:val="26"/>
        </w:rPr>
        <w:lastRenderedPageBreak/>
        <w:t>application of emotionally intelligent messaging during periods of brand crisis demonstrably and measurably cultivates increased levels of consumer trust and fosters a greater likelihood, or propensity, for consumer forgiveness and understanding. Research by Lin et al. (2022) further supports this, indicating that emotionally intelligent communication strategies can significantly mitigate reputational damage during crises.</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 xml:space="preserve">In the present era, modern consumers increasingly expect that brands should not only deliver prompt and timely responses to emerging issues and developing situations, but should also articulate and frame their messages with an authentic and humanistic voice, conveying a sense of genuine connection and understanding. This voice should be adept at acknowledging and validating the pain, frustration, confusion, or other negative emotions experienced by stakeholders, demonstrating a clear awareness of their emotional state. Brands that fail to adequately meet these evolving and elevated expectations run the significant and potentially damaging risk of projecting an image of being perceived as robotic, detached from human concerns, or generally insensitive to the emotional needs and concerns of their audience, which can potentially exacerbate existing negative reactions and substantially intensify the severity and impact of any existing or emerging backlash against the brand. Studies by Smith and Johnson (2023) show that consumers are more likely to boycott brands perceived as lacking empathy during times of crisis. As a clear and concrete illustration of this point, apologies that are presented in a manner that is noticeably devoid of genuine emotion or heartfelt sincerity are frequently met with widespread skepticism and are readily dismissed by consumers as insincere, superficial attempts to appease, or merely performative displays intended to improve public perception without true remorse. Conversely, brands that actively prioritize the deliberate adoption and consistent application of clear, emotionally resonant, and deeply empathetic language in their external and internal communications tend to experience a more expedited and demonstrably more efficacious recovery of their damaged reputation and </w:t>
      </w:r>
      <w:r w:rsidRPr="000E4994">
        <w:rPr>
          <w:rFonts w:ascii="Times New Roman" w:eastAsia="Times New Roman" w:hAnsi="Times New Roman" w:cs="Times New Roman"/>
          <w:sz w:val="26"/>
          <w:szCs w:val="26"/>
        </w:rPr>
        <w:lastRenderedPageBreak/>
        <w:t>eroded public trust, demonstrating the practical benefits of emotional intelligence. A study by Brown and Davis (2021) demonstrated a direct correlation between empathetic communication during a crisis and a faster recovery of brand trust.</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The meaningful application of emotional intelligence also extends to the critical area of how brands strategically manage and effectively respond to criticism and negative feedback encountered within online environments, including social media platforms and other digital channels. This proactive approach involves a strong and unwavering commitment to acknowledging the fundamental validity of expressed concerns, diligently addressing legitimate grievances with appropriate action, and proactively offering tangible and meaningful solutions to identified problems, rather than resorting to reactive strategies that involve shifting blame onto external factors, denying responsibility, or choosing to ignore prevailing public sentiment and widespread concerns altogether, which can further damage the brand's image and reputation. Recent research by Kim and Lee (2024) emphasizes the importance of transparent and responsive communication in addressing online criticism to maintain brand reputation.</w:t>
      </w:r>
    </w:p>
    <w:p w:rsidR="00AF4C69" w:rsidRPr="000E4994" w:rsidRDefault="00AF4C69" w:rsidP="00AF4C69">
      <w:pPr>
        <w:spacing w:line="276" w:lineRule="auto"/>
        <w:jc w:val="both"/>
        <w:outlineLvl w:val="2"/>
        <w:rPr>
          <w:rFonts w:ascii="Times New Roman" w:eastAsia="Times New Roman" w:hAnsi="Times New Roman" w:cs="Times New Roman"/>
          <w:b/>
          <w:bCs/>
          <w:sz w:val="26"/>
          <w:szCs w:val="26"/>
        </w:rPr>
      </w:pPr>
      <w:r w:rsidRPr="000E4994">
        <w:rPr>
          <w:rFonts w:ascii="Times New Roman" w:eastAsia="Times New Roman" w:hAnsi="Times New Roman" w:cs="Times New Roman"/>
          <w:b/>
          <w:bCs/>
          <w:sz w:val="26"/>
          <w:szCs w:val="26"/>
        </w:rPr>
        <w:t xml:space="preserve">2.1.5 </w:t>
      </w:r>
      <w:r w:rsidRPr="000E4994">
        <w:rPr>
          <w:rFonts w:ascii="Times New Roman" w:eastAsia="Times New Roman" w:hAnsi="Times New Roman" w:cs="Times New Roman"/>
          <w:b/>
          <w:bCs/>
          <w:sz w:val="26"/>
          <w:szCs w:val="26"/>
        </w:rPr>
        <w:tab/>
        <w:t>AI, ANALYTICS, AND REAL-TIME SOCIAL LISTENING</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 xml:space="preserve">In today's increasingly digital landscape, social media management has been revolutionized by the integration of artificial intelligence (AI), sophisticated data analytics, and real-time social listening capabilities. The convergence of AI technologies with advanced data analytics methodologies has unlocked unprecedented opportunities for brands striving to comprehend and effectively navigate the intricate web of online dialogues and interactions. AI-driven social media listening tools have transitioned from being perceived as mere optional enhancements to becoming indispensable assets for organizations seeking a competitive edge. These tools empower organizations to meticulously monitor brand mentions across diverse social media </w:t>
      </w:r>
      <w:r w:rsidRPr="000E4994">
        <w:rPr>
          <w:rFonts w:ascii="Times New Roman" w:eastAsia="Times New Roman" w:hAnsi="Times New Roman" w:cs="Times New Roman"/>
          <w:sz w:val="26"/>
          <w:szCs w:val="26"/>
        </w:rPr>
        <w:lastRenderedPageBreak/>
        <w:t>platforms, conduct comprehensive analyses of public sentiment surrounding their brand, and proactively identify potential crises or negative trends before they escalate into significant reputational challenges or operational disruptions. These sophisticated tools equip brands with the ability to maintain a constant and vigilant awareness of public opinion, enabling them to make well-informed strategic decisions, refine their communication strategies with remarkable agility and precision, and optimize their engagement tactics to better resonate with their target demographics. Gupta's insightful research in 2023 emphatically underscores the substantial advantage of strategically leveraging AI within the realm of social media management, revealing compelling evidence that brands that proactively invest in AI-driven social listening technologies are significantly better positioned – a noteworthy 40% more likely – to detect the subtle yet crucial warning signs of an impending crisis situation before it gains irreversible momentum and inflicts lasting damage to their brand reputation. Furthermore, recent studies by Smith (2021) highlight the increasing adoption of AI-powered social listening tools, with a 30% rise in usage among marketing professionals since 2020.</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 xml:space="preserve">The capacity to accurately gauge public perception and sentiment in real-time provides invaluable insights for brands, allowing companies to dynamically adapt their messaging, refine their content creation strategies, and tailor their engagement tactics to resonate more effectively and authentically with their target audiences. This real-time feedback loop enables brands to foster stronger connections with their customers, build brand loyalty, and enhance their overall brand image. During a crisis situation, the transformative power of AI becomes even more pronounced and critical for effective crisis management. AI-powered algorithms can efficiently sift through vast quantities of social media mentions, rapidly pinpoint emerging concerns and potential threats, and promptly alert brands to any significant shifts in public sentiment or negative trends that could potentially damage their reputation. This rapid and comprehensive analysis facilitates agile and </w:t>
      </w:r>
      <w:r w:rsidRPr="000E4994">
        <w:rPr>
          <w:rFonts w:ascii="Times New Roman" w:eastAsia="Times New Roman" w:hAnsi="Times New Roman" w:cs="Times New Roman"/>
          <w:sz w:val="26"/>
          <w:szCs w:val="26"/>
        </w:rPr>
        <w:lastRenderedPageBreak/>
        <w:t>well-informed responses, which are of paramount importance in the dynamic, ever-evolving, and often unpredictable realm of social media. Moreover, the application of predictive analytics provides an additional layer of preparedness and strategic foresight, enabling brands to proactively simulate various potential crisis scenarios, anticipate potential challenges, and develop robust contingency plans that are firmly grounded in concrete behavioral data and established historical patterns. Edelman's insightful findings from 2022 further underscore the superior effectiveness of data-driven approaches to crisis management, demonstrating that responses that are meticulously informed by data tend to be considerably more accurate, demonstrably more timely in their delivery, and ultimately more effective in mitigating reputational damage than ad hoc messaging strategies that are hastily crafted under the intense pressure of a crisis situation. Johnson's (2024) meta-analysis of crisis communication strategies further supports this claim, revealing that organizations utilizing AI-driven insights during a crisis experienced a 25% reduction in negative sentiment compared to those relying on traditional methods. This proactive, data-informed approach allows for a more strategic, controlled, and ultimately successful management of brand reputation in the face of potential challenges and unforeseen crises.</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2.2</w:t>
      </w:r>
      <w:r w:rsidRPr="000E4994">
        <w:rPr>
          <w:rFonts w:ascii="Times New Roman" w:hAnsi="Times New Roman" w:cs="Times New Roman"/>
          <w:b/>
          <w:color w:val="000000" w:themeColor="text1"/>
          <w:sz w:val="26"/>
          <w:szCs w:val="26"/>
        </w:rPr>
        <w:tab/>
        <w:t>THEORECTICAL FRAMEWORK</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2.2.1</w:t>
      </w:r>
      <w:r w:rsidRPr="000E4994">
        <w:rPr>
          <w:rFonts w:ascii="Times New Roman" w:hAnsi="Times New Roman" w:cs="Times New Roman"/>
          <w:b/>
          <w:color w:val="000000" w:themeColor="text1"/>
          <w:sz w:val="26"/>
          <w:szCs w:val="26"/>
        </w:rPr>
        <w:tab/>
        <w:t>CRISIS COMMUNICATION THEORY</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Crisis Communication Theory serves as a cornerstone for understanding how effective communication strategies can mitigate the negative impacts on a brand's reputation during crises. This theory posits that timely and transparent communication is essential for organizations to manage crises effectively and rebuild trust with their stakeholders. The rise of social media platforms has provided organizations with powerful tools to communicate in real-time, allowing them to address issues directly and engage with their audience. For instance, Coombs </w:t>
      </w:r>
      <w:r w:rsidRPr="000E4994">
        <w:rPr>
          <w:rFonts w:ascii="Times New Roman" w:hAnsi="Times New Roman" w:cs="Times New Roman"/>
          <w:color w:val="000000" w:themeColor="text1"/>
          <w:sz w:val="26"/>
          <w:szCs w:val="26"/>
        </w:rPr>
        <w:lastRenderedPageBreak/>
        <w:t>(2015) emphasizes that organizations must adapt their communication strategies to the specific context of the crisis, highlighting the importance of immediacy and clarity in messaging. Furthermore, Situational Crisis Communication Theory (SCCT) expands upon this by suggesting that organizations should tailor their crisis response strategies based on perceived crisis responsibility, historical context, and the pre-existing relationship with stakeholders. This theory implies that social media can be leveraged to implement these strategies effectively, allowing brands to respond in ways that align with public expectations and perceptions.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In addition to Crisis Communication Theory, Social Media Theory plays a crucial role in understanding the dynamics of communication in the digital age. This theory explores how social media platforms shape communication patterns, influence public opinion, and impact social behavior. In the context of brand reputation, social media can significantly amplify both positive and negative messages, accelerating the diffusion of crisis information and shaping public perception. For example, Kaplan and Haenlein (2016) argue that social media serves as a double-edged sword, where the rapid dissemination of information can either bolster a brand's reputation or exacerbate a crisis. Complementing this, Social Network Theory highlights the importance of social networks in shaping individual behaviors and attitudes. During a crisis, these networks can amplify negative sentiments, leading to a more rapid and widespread crisis diffusion, which can be particularly damaging to a brand's reputation.</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2.2.2</w:t>
      </w:r>
      <w:r w:rsidRPr="000E4994">
        <w:rPr>
          <w:rFonts w:ascii="Times New Roman" w:hAnsi="Times New Roman" w:cs="Times New Roman"/>
          <w:b/>
          <w:color w:val="000000" w:themeColor="text1"/>
          <w:sz w:val="26"/>
          <w:szCs w:val="26"/>
        </w:rPr>
        <w:tab/>
        <w:t>BRAND REPUTATION THEORY</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Brand Reputation Theory further emphasizes the critical role of brand reputation in fostering customer loyalty, attracting new customers, and enhancing overall brand equity. A strong brand reputation acts as a buffer during crises, enabling organizations to navigate challenges more effectively. According to Fombrun (2016), a positive brand reputation can significantly influence consumer perceptions and behaviors, making </w:t>
      </w:r>
      <w:r w:rsidRPr="000E4994">
        <w:rPr>
          <w:rFonts w:ascii="Times New Roman" w:hAnsi="Times New Roman" w:cs="Times New Roman"/>
          <w:color w:val="000000" w:themeColor="text1"/>
          <w:sz w:val="26"/>
          <w:szCs w:val="26"/>
        </w:rPr>
        <w:lastRenderedPageBreak/>
        <w:t>it essential for organizations to actively manage their reputation, especially in the age of social media. Social Media Brand Reputation, a specific facet of Brand Reputation Theory, focuses on how social media influences brand perception and reputation. Negative sentiment expressed on social media can severely damage a brand's reputation, while positive sentiment can enhance it, thus creating a compelling case for brands to engage proactively with their audiences online.</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conceptual framework for this study is built upon the intersection of these theoretical foundations. It proposes that social media has a significant impact on a packaging brand's reputation during a crisis by influencing several key factors. First, social media can amplify crisis perception and salience, leading to increased public attention and scrutiny. This heightened awareness can escalate the urgency with which a brand must respond to a crisis. Second, social media accelerates the diffusion of crisis information, both positive and negative, affecting the speed and extent of how a crisis unfolds. As information spreads rapidly, brands must be prepared to manage the narrative effectively. Third, social media platforms offer unique opportunities for organizations to engage with stakeholders directly, addressing concerns and mitigating negative sentiment. This engagement is crucial for maintaining trust and loyalty during challenging times. Lastly, the impact of social media on brand image and reputation cannot be overstated. Negative sentiment can quickly damage a brand's reputation, while positive interactions can help restore it, highlighting the need for brands to actively manage their online presence.</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Based on this theoretical framework, several research questions emerge that will guide the exploration of social media's influence on Guaranty Trust Bank (G.T.B.) during crises. The first question examines how social media influences the perception and salience of a crisis for G.T.B. Understanding this dynamic is essential for assessing the impact of social media on public awareness and concern during crises. The second question investigates how social media affects the speed and </w:t>
      </w:r>
      <w:r w:rsidRPr="000E4994">
        <w:rPr>
          <w:rFonts w:ascii="Times New Roman" w:hAnsi="Times New Roman" w:cs="Times New Roman"/>
          <w:color w:val="000000" w:themeColor="text1"/>
          <w:sz w:val="26"/>
          <w:szCs w:val="26"/>
        </w:rPr>
        <w:lastRenderedPageBreak/>
        <w:t>extent of crisis diffusion for G.T.B. This inquiry will provide insights into how rapidly information spreads and the implications for crisis management. The third question explores how social media facilitates stakeholder engagement during a crisis for G.T.B. Engagement strategies are crucial for addressing customer concerns and fostering positive sentiment. Finally, the fourth question assesses the impact of social media on G.T.B.'s brand image and reputation during a crisis. This question aims to understand the overall effect of social media interactions on brand perception, which is vital for long-term brand health.</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integration of Crisis Communication Theory, Social Media Theory, and Brand Reputation Theory provides a robust foundation for understanding the complex interplay between social media and brand reputation during crises. By examining these theoretical constructs and their implications, this study aims to contribute valuable insights into how packaging brands like G.T.B. can navigate crises effectively in the digital age.</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2.2.2</w:t>
      </w:r>
      <w:r w:rsidRPr="000E4994">
        <w:rPr>
          <w:rFonts w:ascii="Times New Roman" w:hAnsi="Times New Roman" w:cs="Times New Roman"/>
          <w:b/>
          <w:color w:val="000000" w:themeColor="text1"/>
          <w:sz w:val="26"/>
          <w:szCs w:val="26"/>
        </w:rPr>
        <w:tab/>
        <w:t>SOCIAL MEDIA THOERY</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ab/>
      </w:r>
      <w:r w:rsidRPr="000E4994">
        <w:rPr>
          <w:rFonts w:ascii="Times New Roman" w:hAnsi="Times New Roman" w:cs="Times New Roman"/>
          <w:color w:val="000000" w:themeColor="text1"/>
          <w:sz w:val="26"/>
          <w:szCs w:val="26"/>
          <w:shd w:val="clear" w:color="auto" w:fill="FFFFFF"/>
        </w:rPr>
        <w:t xml:space="preserve">Social Media Theory further enriches this discourse by examining how social media platforms shape communication, influence public opinion, and impact social behavior. Within the context of brand reputation, social media can amplify both positive and negative messages, accelerate crisis diffusion, and significantly shape public perception. For instance, Frandsen and Johansen (2017) argue that social media platforms do not merely serve as communication channels; they actively shape narratives by enabling users to share content related to brand crises, thus affecting how these narratives are perceived and discussed among the public. This amplifying effect can lead to rapid changes in consumer sentiment, making it paramount for brands to be proactive in their social media engagements. Social Network Theory, a subfield of Social Media Theory, highlights the critical role of social </w:t>
      </w:r>
      <w:r w:rsidRPr="000E4994">
        <w:rPr>
          <w:rFonts w:ascii="Times New Roman" w:hAnsi="Times New Roman" w:cs="Times New Roman"/>
          <w:color w:val="000000" w:themeColor="text1"/>
          <w:sz w:val="26"/>
          <w:szCs w:val="26"/>
          <w:shd w:val="clear" w:color="auto" w:fill="FFFFFF"/>
        </w:rPr>
        <w:lastRenderedPageBreak/>
        <w:t>networks in influencing individual behavior and attitudes during crises. During a crisis, social media networks can amplify negative sentiment and hasten the spread of crisis-related information, potentially exacerbating reputational risks for organizations (Kramer, Guillory, &amp; Hancock, 2014). This aspect of social media communication underscores the need for brands to not only monitor social media conversations but also to engage actively in these digital spaces to steer public perception positively.</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2.3</w:t>
      </w:r>
      <w:r w:rsidRPr="000E4994">
        <w:rPr>
          <w:rFonts w:ascii="Times New Roman" w:hAnsi="Times New Roman" w:cs="Times New Roman"/>
          <w:b/>
          <w:color w:val="000000" w:themeColor="text1"/>
          <w:sz w:val="26"/>
          <w:szCs w:val="26"/>
        </w:rPr>
        <w:tab/>
        <w:t>EMPIRICAL REVIEW</w:t>
      </w:r>
    </w:p>
    <w:p w:rsidR="00AF4C69" w:rsidRPr="000E4994" w:rsidRDefault="00AF4C69" w:rsidP="00AF4C69">
      <w:pPr>
        <w:pStyle w:val="NormalWeb"/>
        <w:shd w:val="clear" w:color="auto" w:fill="FFFFFF"/>
        <w:spacing w:before="0" w:beforeAutospacing="0" w:after="160" w:afterAutospacing="0" w:line="276" w:lineRule="auto"/>
        <w:jc w:val="both"/>
        <w:rPr>
          <w:color w:val="000000" w:themeColor="text1"/>
          <w:sz w:val="26"/>
          <w:szCs w:val="26"/>
          <w:shd w:val="clear" w:color="auto" w:fill="FFFFFF"/>
        </w:rPr>
      </w:pPr>
      <w:r w:rsidRPr="000E4994">
        <w:rPr>
          <w:b/>
          <w:color w:val="000000" w:themeColor="text1"/>
          <w:sz w:val="26"/>
          <w:szCs w:val="26"/>
        </w:rPr>
        <w:tab/>
      </w:r>
      <w:r w:rsidRPr="000E4994">
        <w:rPr>
          <w:color w:val="000000" w:themeColor="text1"/>
          <w:sz w:val="26"/>
          <w:szCs w:val="26"/>
        </w:rPr>
        <w:t>The advent of social media has fundamentally transformed the landscape of brand management, particularly during crises. In an era where information spreads rapidly and public sentiment can shift in an instant, brands must navigate the complexities of online communication to maintain their reputation. This review examines empirical studies from 2019 to the present that highlight the role of social media in shaping brand reputation during challenging times. Specific reference will be made to companies like Guaranty Trust Bank (G.T.B.), which exemplifies how effective social media strategies can mitigate reputational damage and foster consumer trust.</w:t>
      </w:r>
      <w:r w:rsidRPr="000E4994">
        <w:rPr>
          <w:color w:val="000000" w:themeColor="text1"/>
          <w:sz w:val="26"/>
          <w:szCs w:val="26"/>
          <w:shd w:val="clear" w:color="auto" w:fill="FFFFFF"/>
        </w:rPr>
        <w:t>The critical role of social media as a crisis communication tool is underscored in the work of Coombs (2019), who argues that real-time communication is essential during crises. According to his study titled "Crisis Communication: A New Approach for Social Media," brands that engage with their audience promptly on social media platforms can address issues swiftly, thereby reducing the potential for reputational harm. The findings indicate that businesses that maintain an active presence and respond quickly to customer inquiries during crises experience significantly less negative sentiment than those that remain silent. This immediacy not only helps to clarify misunderstandings but also reassures customers that their concerns are being acknowledged and addressed.</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shd w:val="clear" w:color="auto" w:fill="FFFFFF"/>
        </w:rPr>
      </w:pPr>
      <w:r w:rsidRPr="000E4994">
        <w:rPr>
          <w:rFonts w:ascii="Times New Roman" w:hAnsi="Times New Roman" w:cs="Times New Roman"/>
          <w:color w:val="000000" w:themeColor="text1"/>
          <w:sz w:val="26"/>
          <w:szCs w:val="26"/>
          <w:shd w:val="clear" w:color="auto" w:fill="FFFFFF"/>
        </w:rPr>
        <w:t xml:space="preserve">In the context of customer engagement, Melnyk and Frolova (2020) explore how social media facilitates two-way communication </w:t>
      </w:r>
      <w:r w:rsidRPr="000E4994">
        <w:rPr>
          <w:rFonts w:ascii="Times New Roman" w:hAnsi="Times New Roman" w:cs="Times New Roman"/>
          <w:color w:val="000000" w:themeColor="text1"/>
          <w:sz w:val="26"/>
          <w:szCs w:val="26"/>
          <w:shd w:val="clear" w:color="auto" w:fill="FFFFFF"/>
        </w:rPr>
        <w:lastRenderedPageBreak/>
        <w:t>between brands and consumers in their article "Understanding the Impact of Social Media on Brand Reputation." They emphasize that social media platforms allow customers to voice their concerns and receive timely responses, creating a feedback loop that is crucial during crises. Enhanced customer engagement through these platforms can lead to the development of a stronger brand community, which is particularly important when a brand faces challenges. The ability to interact directly with customers fosters a sense of belonging and loyalty, which can be pivotal in maintaining a positive brand image during turbulent times.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shd w:val="clear" w:color="auto" w:fill="FFFFFF"/>
        </w:rPr>
      </w:pPr>
      <w:r w:rsidRPr="000E4994">
        <w:rPr>
          <w:rFonts w:ascii="Times New Roman" w:hAnsi="Times New Roman" w:cs="Times New Roman"/>
          <w:color w:val="000000" w:themeColor="text1"/>
          <w:sz w:val="26"/>
          <w:szCs w:val="26"/>
          <w:shd w:val="clear" w:color="auto" w:fill="FFFFFF"/>
        </w:rPr>
        <w:t>Transparency emerges as a vital component of crisis management, as discussed by Ki and McNair (2021) in their research titled "Transparency in Crisis Communication: Social Media Perspectives." This study highlights the significance of transparent communication in maintaining brand loyalty during crises. By showcasing their commitment to honesty and openness, brands can effectively utilize social media to communicate their actions and decisions during challenging times. The findings suggest that transparency fostered through social media can not only maintain but also restore trust among consumers, reinforcing the idea that brands that are forthcoming about their challenges are more likely to retain customer loyalty.The ability of brands to control their narrative during crises is another critical aspect examined by Zhang and Wang (2022) in "Narrative Control in Social Media Crisis Management." This study focuses on how brands can craft their messages on social media to shape public perception. The authors argue that effective narrative management can significantly diminish the reputational fallout that often accompanies crises. By proactively addressing issues and presenting their side of the story, brands can influence how they are perceived by the public. The findings indicate that brands that successfully manage their narrative are better positioned to recover from crises and maintain a positive reputation.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shd w:val="clear" w:color="auto" w:fill="FFFFFF"/>
        </w:rPr>
      </w:pPr>
      <w:r w:rsidRPr="000E4994">
        <w:rPr>
          <w:rFonts w:ascii="Times New Roman" w:hAnsi="Times New Roman" w:cs="Times New Roman"/>
          <w:color w:val="000000" w:themeColor="text1"/>
          <w:sz w:val="26"/>
          <w:szCs w:val="26"/>
          <w:shd w:val="clear" w:color="auto" w:fill="FFFFFF"/>
        </w:rPr>
        <w:t xml:space="preserve">The influence of peer reviews and social proof on consumer behavior during crises is explored by Smith and Jones (2021) in their </w:t>
      </w:r>
      <w:r w:rsidRPr="000E4994">
        <w:rPr>
          <w:rFonts w:ascii="Times New Roman" w:hAnsi="Times New Roman" w:cs="Times New Roman"/>
          <w:color w:val="000000" w:themeColor="text1"/>
          <w:sz w:val="26"/>
          <w:szCs w:val="26"/>
          <w:shd w:val="clear" w:color="auto" w:fill="FFFFFF"/>
        </w:rPr>
        <w:lastRenderedPageBreak/>
        <w:t>paper "Social Proof in Crisis Scenarios: The Role of Online Communities." This research examines how consumers often look to their peers for guidance, particularly in uncertain situations. The findings reveal that positive interactions and endorsements from peers on social media can enhance a brand's reputation, even in the face of adverse events. When customers see others supporting a brand during a crisis, it creates a sense of community and validation, which can counteract negative narratives and bolster the brand's image.Visual storytelling plays a crucial role in shaping consumer perceptions, especially during crises. Tuten and Solomon (2019) discuss this in their research titled "Visual Content in Social Media: An Analysis of Brand Image." They identify how effective visual content, including packaging and branding, can impact consumer perceptions during challenging times. The findings suggest that strong visual storytelling helps reinforce brand identity and can mitigate reputational damage. By utilizing compelling visuals that communicate their values and commitments, brands like G.T.B. can effectively engage their audience and maintain a positive image, even in difficult situations.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shd w:val="clear" w:color="auto" w:fill="FFFFFF"/>
        </w:rPr>
      </w:pPr>
      <w:r w:rsidRPr="000E4994">
        <w:rPr>
          <w:rFonts w:ascii="Times New Roman" w:hAnsi="Times New Roman" w:cs="Times New Roman"/>
          <w:color w:val="000000" w:themeColor="text1"/>
          <w:sz w:val="26"/>
          <w:szCs w:val="26"/>
          <w:shd w:val="clear" w:color="auto" w:fill="FFFFFF"/>
        </w:rPr>
        <w:t xml:space="preserve">The role of data analytics in crisis management is increasingly recognized as essential for brands navigating crises. Gupta (2023) discusses this in "Using Social Media Analytics for Crisis Response: Strategies and Impacts," emphasizing the importance of monitoring brand sentiment and the effectiveness of crisis communications. The study highlights that effective use of social media analytics allows brands to adjust their strategies in real-time, enhancing their recovery efforts. By analyzing engagement metrics and sentiment trends, brands can identify areas for improvement and respond more effectively to consumer concerns, ultimately aiding in reputation management. The long-term effects of social media engagement on brand recovery are investigated by Lee and Ma (2022) in their paper "Post-Crisis Brand Recovery through Social Media Engagement." This study highlights that ongoing engagement with consumers after a crisis can lead to significant restoration of brand reputation and consumer trust. The findings indicate </w:t>
      </w:r>
      <w:r w:rsidRPr="000E4994">
        <w:rPr>
          <w:rFonts w:ascii="Times New Roman" w:hAnsi="Times New Roman" w:cs="Times New Roman"/>
          <w:color w:val="000000" w:themeColor="text1"/>
          <w:sz w:val="26"/>
          <w:szCs w:val="26"/>
          <w:shd w:val="clear" w:color="auto" w:fill="FFFFFF"/>
        </w:rPr>
        <w:lastRenderedPageBreak/>
        <w:t>that brands that continue to communicate and interact with their audience post-crisis are more likely to rebuild their reputation and strengthen customer loyalty over time. This underscores the importance of not only addressing immediate concerns during a crisis but also fostering long-term relationships with consumers through continued engagement.</w:t>
      </w:r>
    </w:p>
    <w:p w:rsidR="00AF4C69" w:rsidRPr="000E4994" w:rsidRDefault="00AF4C69" w:rsidP="00AF4C69">
      <w:pPr>
        <w:spacing w:line="276" w:lineRule="auto"/>
        <w:ind w:firstLine="720"/>
        <w:jc w:val="both"/>
        <w:rPr>
          <w:rFonts w:ascii="Times New Roman" w:hAnsi="Times New Roman" w:cs="Times New Roman"/>
          <w:b/>
          <w:color w:val="000000" w:themeColor="text1"/>
          <w:sz w:val="26"/>
          <w:szCs w:val="26"/>
        </w:rPr>
      </w:pPr>
      <w:r w:rsidRPr="000E4994">
        <w:rPr>
          <w:rFonts w:ascii="Times New Roman" w:hAnsi="Times New Roman" w:cs="Times New Roman"/>
          <w:color w:val="000000" w:themeColor="text1"/>
          <w:sz w:val="26"/>
          <w:szCs w:val="26"/>
          <w:shd w:val="clear" w:color="auto" w:fill="FFFFFF"/>
        </w:rPr>
        <w:t>The empirical evidence from recent studies underscores the profound impact of social media on packaging brand reputation during crises. For companies like Guaranty Trust Bank (G.T.B.), leveraging social media effectively can lead to enhanced communication, increased customer engagement, and ultimately, a more resilient brand reputation. By embracing transparency, managing narratives, and utilizing data analytics, brands can navigate crises more successfully and emerge with a strengthened connection to their audience. The evolving nature of social media necessitates that brands remain agile and responsive, ensuring they are well-prepared to face future challenges while maintaining their reputation.</w:t>
      </w:r>
      <w:r w:rsidRPr="000E4994">
        <w:rPr>
          <w:rFonts w:ascii="Times New Roman" w:hAnsi="Times New Roman" w:cs="Times New Roman"/>
          <w:b/>
          <w:color w:val="000000" w:themeColor="text1"/>
          <w:sz w:val="26"/>
          <w:szCs w:val="26"/>
        </w:rPr>
        <w:br w:type="page"/>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CHAPTER THREE</w:t>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RESEARCH METHODOLOGY</w:t>
      </w:r>
    </w:p>
    <w:p w:rsidR="00AF4C69" w:rsidRPr="000E4994" w:rsidRDefault="00AF4C69" w:rsidP="00AF4C69">
      <w:pPr>
        <w:numPr>
          <w:ilvl w:val="1"/>
          <w:numId w:val="2"/>
        </w:numPr>
        <w:tabs>
          <w:tab w:val="clear" w:pos="720"/>
        </w:tabs>
        <w:autoSpaceDE w:val="0"/>
        <w:autoSpaceDN w:val="0"/>
        <w:adjustRightInd w:val="0"/>
        <w:spacing w:after="160" w:line="276" w:lineRule="auto"/>
        <w:ind w:left="90" w:firstLine="0"/>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RESEARCH DESIGN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researcher will use descriptive research survey design in building up this project work the choice of this research design will be considered appropriate because of its advantages of identifying attributes of a large population from a group of individuals. The design was suitable for the study as the study sought to staff motivational strategies as a tool to improve qualitative education</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3.2</w:t>
      </w:r>
      <w:r w:rsidRPr="000E4994">
        <w:rPr>
          <w:rFonts w:ascii="Times New Roman" w:hAnsi="Times New Roman" w:cs="Times New Roman"/>
          <w:b/>
          <w:color w:val="000000" w:themeColor="text1"/>
          <w:sz w:val="26"/>
          <w:szCs w:val="26"/>
        </w:rPr>
        <w:tab/>
        <w:t>POPULATION OF THE STUDY</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The population of the study can be said to be animate or inanimate things which a study is focused. It could be class, schools, libraries, towns, local government area, state, nations and persons, the research is interested in getting information for the study (Nnayelugo, 2021).</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In this research study, the population of this study will be limited to 500 student which were selected randomly from IICT Institute, Kwara State Polytechnic, Ilorin. Due to financial and time constraint the total of 134 student will be used for this study.</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3.3</w:t>
      </w:r>
      <w:r w:rsidRPr="000E4994">
        <w:rPr>
          <w:rFonts w:ascii="Times New Roman" w:hAnsi="Times New Roman" w:cs="Times New Roman"/>
          <w:b/>
          <w:color w:val="000000" w:themeColor="text1"/>
          <w:sz w:val="26"/>
          <w:szCs w:val="26"/>
        </w:rPr>
        <w:tab/>
        <w:t>RESEARCH SAMPLE AND SAMPLING PROCEDURE</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Research sample can be defined as the part or section of a population (F.O Obondoeze, 2019). According to (Ezeja E. Osilph D. 2020). It is the actual number or part of a study population that is objectively such selected for such study.</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sample size of this research was purposive sampling method which was randomly selected in the following department: Mass communication 39, Computer science 35, Office technology management 30, Library and information science 30. The technique </w:t>
      </w:r>
      <w:r w:rsidRPr="000E4994">
        <w:rPr>
          <w:rFonts w:ascii="Times New Roman" w:hAnsi="Times New Roman" w:cs="Times New Roman"/>
          <w:color w:val="000000" w:themeColor="text1"/>
          <w:sz w:val="26"/>
          <w:szCs w:val="26"/>
        </w:rPr>
        <w:lastRenderedPageBreak/>
        <w:t xml:space="preserve">affects every individual in the large population equal opportunity or chance of being selected. </w:t>
      </w:r>
    </w:p>
    <w:p w:rsidR="00AF4C69" w:rsidRPr="000E4994" w:rsidRDefault="00AF4C69" w:rsidP="00AF4C69">
      <w:pPr>
        <w:spacing w:line="276" w:lineRule="auto"/>
        <w:ind w:firstLine="720"/>
        <w:jc w:val="both"/>
        <w:rPr>
          <w:rFonts w:ascii="Times New Roman" w:hAnsi="Times New Roman" w:cs="Times New Roman"/>
          <w:sz w:val="26"/>
          <w:szCs w:val="26"/>
        </w:rPr>
      </w:pPr>
      <w:r w:rsidRPr="000E4994">
        <w:rPr>
          <w:rFonts w:ascii="Times New Roman" w:hAnsi="Times New Roman" w:cs="Times New Roman"/>
          <w:sz w:val="26"/>
          <w:szCs w:val="26"/>
        </w:rPr>
        <w:t>The researcher used Taro Yamane's formula to determine the sample size from the population. Taro Yamane's formula is given as;</w:t>
      </w:r>
    </w:p>
    <w:p w:rsidR="00AF4C69" w:rsidRPr="000E4994" w:rsidRDefault="00AF4C69" w:rsidP="00AF4C69">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 xml:space="preserve">n=         N </w:t>
      </w:r>
    </w:p>
    <w:p w:rsidR="00AF4C69" w:rsidRPr="000E4994" w:rsidRDefault="00AF4C69" w:rsidP="00AF4C69">
      <w:pPr>
        <w:spacing w:line="276" w:lineRule="auto"/>
        <w:jc w:val="both"/>
        <w:rPr>
          <w:rFonts w:ascii="Times New Roman" w:hAnsi="Times New Roman" w:cs="Times New Roman"/>
          <w:sz w:val="26"/>
          <w:szCs w:val="26"/>
          <w:vertAlign w:val="superscript"/>
        </w:rPr>
      </w:pPr>
      <w:r w:rsidRPr="00FD0881">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Straight Arrow Connector 6" o:spid="_x0000_s1026" type="#_x0000_t32" style="position:absolute;left:0;text-align:left;margin-left:23.9pt;margin-top:.35pt;width:63.6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"/>
        </w:pict>
      </w:r>
      <w:r w:rsidRPr="000E4994">
        <w:rPr>
          <w:rFonts w:ascii="Times New Roman" w:hAnsi="Times New Roman" w:cs="Times New Roman"/>
          <w:sz w:val="26"/>
          <w:szCs w:val="26"/>
        </w:rPr>
        <w:t xml:space="preserve">        1+N (e)</w:t>
      </w:r>
      <w:r w:rsidRPr="000E4994">
        <w:rPr>
          <w:rFonts w:ascii="Times New Roman" w:hAnsi="Times New Roman" w:cs="Times New Roman"/>
          <w:sz w:val="26"/>
          <w:szCs w:val="26"/>
          <w:vertAlign w:val="superscript"/>
        </w:rPr>
        <w:t>2</w:t>
      </w:r>
    </w:p>
    <w:p w:rsidR="00AF4C69" w:rsidRPr="000E4994" w:rsidRDefault="00AF4C69" w:rsidP="00AF4C69">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Where; N=Population of study (134)</w:t>
      </w:r>
    </w:p>
    <w:p w:rsidR="00AF4C69" w:rsidRPr="000E4994" w:rsidRDefault="00AF4C69" w:rsidP="00AF4C69">
      <w:pPr>
        <w:spacing w:line="276" w:lineRule="auto"/>
        <w:ind w:firstLine="720"/>
        <w:jc w:val="both"/>
        <w:rPr>
          <w:rFonts w:ascii="Times New Roman" w:hAnsi="Times New Roman" w:cs="Times New Roman"/>
          <w:sz w:val="26"/>
          <w:szCs w:val="26"/>
        </w:rPr>
      </w:pPr>
      <w:r w:rsidRPr="000E4994">
        <w:rPr>
          <w:rFonts w:ascii="Times New Roman" w:hAnsi="Times New Roman" w:cs="Times New Roman"/>
          <w:sz w:val="26"/>
          <w:szCs w:val="26"/>
        </w:rPr>
        <w:t xml:space="preserve">   n = Sample size (?)</w:t>
      </w:r>
    </w:p>
    <w:p w:rsidR="00AF4C69" w:rsidRPr="000E4994" w:rsidRDefault="00AF4C69" w:rsidP="00AF4C69">
      <w:pPr>
        <w:spacing w:line="276" w:lineRule="auto"/>
        <w:ind w:firstLine="720"/>
        <w:jc w:val="both"/>
        <w:rPr>
          <w:rFonts w:ascii="Times New Roman" w:hAnsi="Times New Roman" w:cs="Times New Roman"/>
          <w:sz w:val="26"/>
          <w:szCs w:val="26"/>
        </w:rPr>
      </w:pPr>
      <w:r w:rsidRPr="000E4994">
        <w:rPr>
          <w:rFonts w:ascii="Times New Roman" w:hAnsi="Times New Roman" w:cs="Times New Roman"/>
          <w:sz w:val="26"/>
          <w:szCs w:val="26"/>
        </w:rPr>
        <w:t xml:space="preserve">   e = Level of significance at 5% (0.05)</w:t>
      </w:r>
    </w:p>
    <w:p w:rsidR="00AF4C69" w:rsidRPr="000E4994" w:rsidRDefault="00AF4C69" w:rsidP="00AF4C69">
      <w:pPr>
        <w:spacing w:line="276" w:lineRule="auto"/>
        <w:ind w:firstLine="720"/>
        <w:jc w:val="both"/>
        <w:rPr>
          <w:rFonts w:ascii="Times New Roman" w:hAnsi="Times New Roman" w:cs="Times New Roman"/>
          <w:sz w:val="26"/>
          <w:szCs w:val="26"/>
        </w:rPr>
      </w:pPr>
      <w:r w:rsidRPr="000E4994">
        <w:rPr>
          <w:rFonts w:ascii="Times New Roman" w:hAnsi="Times New Roman" w:cs="Times New Roman"/>
          <w:sz w:val="26"/>
          <w:szCs w:val="26"/>
        </w:rPr>
        <w:t xml:space="preserve">   1=Constant</w:t>
      </w:r>
    </w:p>
    <w:p w:rsidR="00AF4C69" w:rsidRPr="000E4994" w:rsidRDefault="00AF4C69" w:rsidP="00AF4C69">
      <w:pPr>
        <w:spacing w:line="276" w:lineRule="auto"/>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5" o:spid="_x0000_s1027" type="#_x0000_t32" style="position:absolute;left:0;text-align:left;margin-left:270.05pt;margin-top:16.95pt;width:63.6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"/>
        </w:pict>
      </w:r>
      <w:r w:rsidRPr="000E4994">
        <w:rPr>
          <w:rFonts w:ascii="Times New Roman" w:hAnsi="Times New Roman" w:cs="Times New Roman"/>
          <w:sz w:val="26"/>
          <w:szCs w:val="26"/>
        </w:rPr>
        <w:t xml:space="preserve">n= </w:t>
      </w:r>
      <w:r w:rsidRPr="000E4994">
        <w:rPr>
          <w:rFonts w:ascii="Times New Roman" w:hAnsi="Times New Roman" w:cs="Times New Roman"/>
          <w:sz w:val="26"/>
          <w:szCs w:val="26"/>
        </w:rPr>
        <w:tab/>
      </w:r>
      <w:r w:rsidRPr="000E4994">
        <w:rPr>
          <w:rFonts w:ascii="Times New Roman" w:hAnsi="Times New Roman" w:cs="Times New Roman"/>
          <w:sz w:val="26"/>
          <w:szCs w:val="26"/>
        </w:rPr>
        <w:tab/>
        <w:t>134</w:t>
      </w:r>
      <w:r w:rsidRPr="000E4994">
        <w:rPr>
          <w:rFonts w:ascii="Times New Roman" w:hAnsi="Times New Roman" w:cs="Times New Roman"/>
          <w:sz w:val="26"/>
          <w:szCs w:val="26"/>
        </w:rPr>
        <w:tab/>
      </w:r>
      <w:r w:rsidRPr="000E4994">
        <w:rPr>
          <w:rFonts w:ascii="Times New Roman" w:hAnsi="Times New Roman" w:cs="Times New Roman"/>
          <w:sz w:val="26"/>
          <w:szCs w:val="26"/>
        </w:rPr>
        <w:tab/>
      </w:r>
      <w:r w:rsidRPr="000E4994">
        <w:rPr>
          <w:rFonts w:ascii="Times New Roman" w:hAnsi="Times New Roman" w:cs="Times New Roman"/>
          <w:sz w:val="26"/>
          <w:szCs w:val="26"/>
        </w:rPr>
        <w:tab/>
        <w:t>134</w:t>
      </w:r>
      <w:r w:rsidRPr="000E4994">
        <w:rPr>
          <w:rFonts w:ascii="Times New Roman" w:hAnsi="Times New Roman" w:cs="Times New Roman"/>
          <w:sz w:val="26"/>
          <w:szCs w:val="26"/>
        </w:rPr>
        <w:tab/>
      </w:r>
      <w:r w:rsidRPr="000E4994">
        <w:rPr>
          <w:rFonts w:ascii="Times New Roman" w:hAnsi="Times New Roman" w:cs="Times New Roman"/>
          <w:sz w:val="26"/>
          <w:szCs w:val="26"/>
        </w:rPr>
        <w:tab/>
      </w:r>
      <w:r w:rsidRPr="000E4994">
        <w:rPr>
          <w:rFonts w:ascii="Times New Roman" w:hAnsi="Times New Roman" w:cs="Times New Roman"/>
          <w:sz w:val="26"/>
          <w:szCs w:val="26"/>
        </w:rPr>
        <w:tab/>
        <w:t xml:space="preserve"> 134</w:t>
      </w:r>
    </w:p>
    <w:p w:rsidR="00AF4C69" w:rsidRPr="000E4994" w:rsidRDefault="00AF4C69" w:rsidP="00AF4C69">
      <w:pPr>
        <w:spacing w:line="276" w:lineRule="auto"/>
        <w:ind w:firstLine="720"/>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4" o:spid="_x0000_s1028" type="#_x0000_t32" style="position:absolute;left:0;text-align:left;margin-left:151.05pt;margin-top:.95pt;width:85.8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J0FJA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"/>
        </w:pict>
      </w:r>
      <w:r>
        <w:rPr>
          <w:rFonts w:ascii="Times New Roman" w:hAnsi="Times New Roman" w:cs="Times New Roman"/>
          <w:noProof/>
          <w:sz w:val="26"/>
          <w:szCs w:val="26"/>
        </w:rPr>
        <w:pict>
          <v:shape id="Straight Arrow Connector 3" o:spid="_x0000_s1029" type="#_x0000_t32" style="position:absolute;left:0;text-align:left;margin-left:46.65pt;margin-top:.85pt;width:85.8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00p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"/>
        </w:pict>
      </w:r>
      <w:r w:rsidRPr="000E4994">
        <w:rPr>
          <w:rFonts w:ascii="Times New Roman" w:hAnsi="Times New Roman" w:cs="Times New Roman"/>
          <w:sz w:val="26"/>
          <w:szCs w:val="26"/>
        </w:rPr>
        <w:t xml:space="preserve">   1+134 (0.05)</w:t>
      </w:r>
      <w:r w:rsidRPr="000E4994">
        <w:rPr>
          <w:rFonts w:ascii="Times New Roman" w:hAnsi="Times New Roman" w:cs="Times New Roman"/>
          <w:sz w:val="26"/>
          <w:szCs w:val="26"/>
          <w:vertAlign w:val="superscript"/>
        </w:rPr>
        <w:t>2</w:t>
      </w:r>
      <w:r w:rsidRPr="000E4994">
        <w:rPr>
          <w:rFonts w:ascii="Times New Roman" w:hAnsi="Times New Roman" w:cs="Times New Roman"/>
          <w:sz w:val="26"/>
          <w:szCs w:val="26"/>
        </w:rPr>
        <w:tab/>
        <w:t xml:space="preserve">   1-134(00025)</w:t>
      </w:r>
      <w:r w:rsidRPr="000E4994">
        <w:rPr>
          <w:rFonts w:ascii="Times New Roman" w:hAnsi="Times New Roman" w:cs="Times New Roman"/>
          <w:sz w:val="26"/>
          <w:szCs w:val="26"/>
        </w:rPr>
        <w:tab/>
        <w:t xml:space="preserve">        1+0.335</w:t>
      </w:r>
    </w:p>
    <w:p w:rsidR="00AF4C69" w:rsidRPr="000E4994" w:rsidRDefault="00AF4C69" w:rsidP="00AF4C69">
      <w:pPr>
        <w:spacing w:line="276" w:lineRule="auto"/>
        <w:jc w:val="both"/>
        <w:rPr>
          <w:rFonts w:ascii="Times New Roman" w:hAnsi="Times New Roman" w:cs="Times New Roman"/>
          <w:sz w:val="26"/>
          <w:szCs w:val="26"/>
        </w:rPr>
      </w:pPr>
      <w:r>
        <w:rPr>
          <w:rFonts w:ascii="Times New Roman" w:hAnsi="Times New Roman" w:cs="Times New Roman"/>
          <w:noProof/>
          <w:sz w:val="26"/>
          <w:szCs w:val="26"/>
        </w:rPr>
        <w:pict>
          <v:shape id="Straight Arrow Connector 2" o:spid="_x0000_s1030" type="#_x0000_t32" style="position:absolute;left:0;text-align:left;margin-left:57.65pt;margin-top:15.2pt;width:51.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"/>
        </w:pict>
      </w:r>
      <w:r w:rsidRPr="000E4994">
        <w:rPr>
          <w:rFonts w:ascii="Times New Roman" w:hAnsi="Times New Roman" w:cs="Times New Roman"/>
          <w:sz w:val="26"/>
          <w:szCs w:val="26"/>
        </w:rPr>
        <w:t>n=</w:t>
      </w:r>
      <w:r w:rsidRPr="000E4994">
        <w:rPr>
          <w:rFonts w:ascii="Times New Roman" w:hAnsi="Times New Roman" w:cs="Times New Roman"/>
          <w:sz w:val="26"/>
          <w:szCs w:val="26"/>
        </w:rPr>
        <w:tab/>
      </w:r>
      <w:r w:rsidRPr="000E4994">
        <w:rPr>
          <w:rFonts w:ascii="Times New Roman" w:hAnsi="Times New Roman" w:cs="Times New Roman"/>
          <w:sz w:val="26"/>
          <w:szCs w:val="26"/>
        </w:rPr>
        <w:tab/>
        <w:t>134</w:t>
      </w:r>
      <w:r w:rsidRPr="000E4994">
        <w:rPr>
          <w:rFonts w:ascii="Times New Roman" w:hAnsi="Times New Roman" w:cs="Times New Roman"/>
          <w:sz w:val="26"/>
          <w:szCs w:val="26"/>
        </w:rPr>
        <w:tab/>
        <w:t xml:space="preserve">     = </w:t>
      </w:r>
      <w:r w:rsidRPr="000E4994">
        <w:rPr>
          <w:rFonts w:ascii="Times New Roman" w:hAnsi="Times New Roman" w:cs="Times New Roman"/>
          <w:sz w:val="26"/>
          <w:szCs w:val="26"/>
          <w:u w:val="single"/>
        </w:rPr>
        <w:t>100</w:t>
      </w:r>
    </w:p>
    <w:p w:rsidR="00AF4C69" w:rsidRPr="000E4994" w:rsidRDefault="00AF4C69" w:rsidP="00AF4C69">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 xml:space="preserve">                   1.335</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Therefore the sample size for this study is 100.</w:t>
      </w:r>
    </w:p>
    <w:p w:rsidR="00AF4C69" w:rsidRPr="000E4994" w:rsidRDefault="00AF4C69" w:rsidP="00AF4C69">
      <w:pPr>
        <w:pStyle w:val="ListParagraph"/>
        <w:numPr>
          <w:ilvl w:val="1"/>
          <w:numId w:val="10"/>
        </w:numPr>
        <w:autoSpaceDE w:val="0"/>
        <w:autoSpaceDN w:val="0"/>
        <w:adjustRightInd w:val="0"/>
        <w:spacing w:after="160"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SOURCES OF DATA COLLECTION </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Data will be collected from two main sources namely:</w:t>
      </w:r>
    </w:p>
    <w:p w:rsidR="00AF4C69" w:rsidRPr="000E4994" w:rsidRDefault="00AF4C69" w:rsidP="00AF4C69">
      <w:pPr>
        <w:pStyle w:val="ListParagraph"/>
        <w:numPr>
          <w:ilvl w:val="0"/>
          <w:numId w:val="4"/>
        </w:numPr>
        <w:tabs>
          <w:tab w:val="center" w:pos="4680"/>
        </w:tabs>
        <w:autoSpaceDE w:val="0"/>
        <w:autoSpaceDN w:val="0"/>
        <w:adjustRightInd w:val="0"/>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Primary source and </w:t>
      </w:r>
    </w:p>
    <w:p w:rsidR="00AF4C69" w:rsidRPr="000E4994" w:rsidRDefault="00AF4C69" w:rsidP="00AF4C69">
      <w:pPr>
        <w:pStyle w:val="ListParagraph"/>
        <w:numPr>
          <w:ilvl w:val="0"/>
          <w:numId w:val="4"/>
        </w:numPr>
        <w:tabs>
          <w:tab w:val="center" w:pos="4680"/>
        </w:tabs>
        <w:autoSpaceDE w:val="0"/>
        <w:autoSpaceDN w:val="0"/>
        <w:adjustRightInd w:val="0"/>
        <w:spacing w:after="160"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Secondary source </w:t>
      </w:r>
    </w:p>
    <w:p w:rsidR="00AF4C69" w:rsidRPr="000E4994" w:rsidRDefault="00AF4C69" w:rsidP="00AF4C69">
      <w:pPr>
        <w:autoSpaceDE w:val="0"/>
        <w:autoSpaceDN w:val="0"/>
        <w:adjustRightInd w:val="0"/>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PRIMARY SOURCE</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These are materials of statistical investigation which will be collected by the research for a particular purpose. They can be obtained </w:t>
      </w:r>
      <w:r w:rsidRPr="000E4994">
        <w:rPr>
          <w:rFonts w:ascii="Times New Roman" w:hAnsi="Times New Roman" w:cs="Times New Roman"/>
          <w:color w:val="000000" w:themeColor="text1"/>
          <w:sz w:val="26"/>
          <w:szCs w:val="26"/>
        </w:rPr>
        <w:lastRenderedPageBreak/>
        <w:t>through a survey, observation questionnaire or as experiment; the researcher has adopted the questionnaire method for this study.</w:t>
      </w:r>
    </w:p>
    <w:p w:rsidR="00AF4C69" w:rsidRPr="000E4994" w:rsidRDefault="00AF4C69" w:rsidP="00AF4C69">
      <w:pPr>
        <w:autoSpaceDE w:val="0"/>
        <w:autoSpaceDN w:val="0"/>
        <w:adjustRightInd w:val="0"/>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SECONDARY SOURCE</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These are data from Journal handset etc. they arise as byproducts of the same other purposes. Example administration, various other unpublished works and write ups were also used. </w:t>
      </w:r>
    </w:p>
    <w:p w:rsidR="00AF4C69" w:rsidRPr="000E4994" w:rsidRDefault="00AF4C69" w:rsidP="00AF4C69">
      <w:pPr>
        <w:autoSpaceDE w:val="0"/>
        <w:autoSpaceDN w:val="0"/>
        <w:adjustRightInd w:val="0"/>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3.5</w:t>
      </w:r>
      <w:r w:rsidRPr="000E4994">
        <w:rPr>
          <w:rFonts w:ascii="Times New Roman" w:hAnsi="Times New Roman" w:cs="Times New Roman"/>
          <w:b/>
          <w:color w:val="000000" w:themeColor="text1"/>
          <w:sz w:val="26"/>
          <w:szCs w:val="26"/>
        </w:rPr>
        <w:tab/>
        <w:t xml:space="preserve">INSTRUMENT FOR DATA COLLECTION </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major research instrument will be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w:t>
      </w:r>
    </w:p>
    <w:p w:rsidR="00AF4C69" w:rsidRPr="000E4994" w:rsidRDefault="00AF4C69" w:rsidP="00AF4C69">
      <w:pPr>
        <w:numPr>
          <w:ilvl w:val="1"/>
          <w:numId w:val="3"/>
        </w:numPr>
        <w:autoSpaceDE w:val="0"/>
        <w:autoSpaceDN w:val="0"/>
        <w:adjustRightInd w:val="0"/>
        <w:spacing w:after="160"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 VALIDATION OF THE RESEARCH INSTRUMENT</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questionnaire to be used as the research instrument will be subjected to face its validation. This research instrument (questionnaire) adopted will be adequately checked and validated by the supervisor his contributions and corrections were included into the final draft of the research instrument used.</w:t>
      </w:r>
    </w:p>
    <w:p w:rsidR="00AF4C69" w:rsidRPr="000E4994" w:rsidRDefault="00AF4C69" w:rsidP="00AF4C69">
      <w:pPr>
        <w:numPr>
          <w:ilvl w:val="1"/>
          <w:numId w:val="3"/>
        </w:numPr>
        <w:autoSpaceDE w:val="0"/>
        <w:autoSpaceDN w:val="0"/>
        <w:adjustRightInd w:val="0"/>
        <w:spacing w:after="160"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METHOD OF DATA ANALYSIS</w:t>
      </w:r>
    </w:p>
    <w:p w:rsidR="00AF4C69" w:rsidRPr="000E4994" w:rsidRDefault="00AF4C69" w:rsidP="00AF4C69">
      <w:pPr>
        <w:spacing w:line="276" w:lineRule="auto"/>
        <w:ind w:firstLine="720"/>
        <w:jc w:val="both"/>
        <w:rPr>
          <w:rFonts w:ascii="Times New Roman" w:hAnsi="Times New Roman" w:cs="Times New Roman"/>
          <w:b/>
          <w:color w:val="000000" w:themeColor="text1"/>
          <w:sz w:val="26"/>
          <w:szCs w:val="26"/>
        </w:rPr>
      </w:pPr>
      <w:r w:rsidRPr="000E4994">
        <w:rPr>
          <w:rFonts w:ascii="Times New Roman" w:hAnsi="Times New Roman" w:cs="Times New Roman"/>
          <w:color w:val="000000" w:themeColor="text1"/>
          <w:sz w:val="26"/>
          <w:szCs w:val="26"/>
        </w:rPr>
        <w:t xml:space="preserve">The data collected was not an end in itself but it served as a means to an end. The end being the use of the required data to understand the various situations it is with a viewto making valuable recommendations and contributions. To this end, the data to be collected has to be subjected to analysis for any meaningful interpretation to come </w:t>
      </w:r>
      <w:r w:rsidRPr="000E4994">
        <w:rPr>
          <w:rFonts w:ascii="Times New Roman" w:hAnsi="Times New Roman" w:cs="Times New Roman"/>
          <w:color w:val="000000" w:themeColor="text1"/>
          <w:sz w:val="26"/>
          <w:szCs w:val="26"/>
        </w:rPr>
        <w:lastRenderedPageBreak/>
        <w:t>out with some results. It is for this reason that the following methods will be adopted in the research project for the analysis of the data collected. For a comprehensive analysis of data collected, emphasis was laid on the use of absolute numbers frequencies of responses and percentages. Answers to the research questions will be  provided through the comparison of the percentage of workers response to each statement in the questionnaire related to any specified question being considered.</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Frequency in this study refers to the arrangement of responses in order of magnitude or occurrence while percentage refers to the arrangements of the responses in order of their proportion. The simple percentage method is believed to be straight forward easy to interpret and understand method.</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researcher therefore chooses the simple percentage as the method to use.</w:t>
      </w:r>
    </w:p>
    <w:p w:rsidR="00AF4C69" w:rsidRPr="000E4994" w:rsidRDefault="00AF4C69" w:rsidP="00AF4C69">
      <w:pPr>
        <w:spacing w:line="276" w:lineRule="auto"/>
        <w:ind w:firstLine="720"/>
        <w:jc w:val="both"/>
        <w:rPr>
          <w:rFonts w:ascii="Times New Roman" w:hAnsi="Times New Roman" w:cs="Times New Roman"/>
          <w:b/>
          <w:color w:val="000000" w:themeColor="text1"/>
          <w:sz w:val="26"/>
          <w:szCs w:val="26"/>
        </w:rPr>
      </w:pPr>
      <w:r w:rsidRPr="000E4994">
        <w:rPr>
          <w:rFonts w:ascii="Times New Roman" w:hAnsi="Times New Roman" w:cs="Times New Roman"/>
          <w:color w:val="000000" w:themeColor="text1"/>
          <w:sz w:val="26"/>
          <w:szCs w:val="26"/>
        </w:rPr>
        <w:t xml:space="preserve">The formula for percentage is shown as. </w:t>
      </w:r>
    </w:p>
    <w:p w:rsidR="00AF4C69" w:rsidRPr="000E4994" w:rsidRDefault="00AF4C69" w:rsidP="00AF4C69">
      <w:pPr>
        <w:autoSpaceDE w:val="0"/>
        <w:autoSpaceDN w:val="0"/>
        <w:adjustRightInd w:val="0"/>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 = </w:t>
      </w:r>
      <w:r w:rsidRPr="000E4994">
        <w:rPr>
          <w:rFonts w:ascii="Times New Roman" w:hAnsi="Times New Roman" w:cs="Times New Roman"/>
          <w:color w:val="000000" w:themeColor="text1"/>
          <w:sz w:val="26"/>
          <w:szCs w:val="26"/>
        </w:rPr>
        <w:tab/>
      </w:r>
      <w:r w:rsidRPr="000E4994">
        <w:rPr>
          <w:rFonts w:ascii="Times New Roman" w:hAnsi="Times New Roman" w:cs="Times New Roman"/>
          <w:color w:val="000000" w:themeColor="text1"/>
          <w:sz w:val="26"/>
          <w:szCs w:val="26"/>
        </w:rPr>
        <w:tab/>
        <w:t xml:space="preserve">f/N x 100/1 </w:t>
      </w:r>
    </w:p>
    <w:p w:rsidR="00AF4C69" w:rsidRPr="000E4994" w:rsidRDefault="00AF4C69" w:rsidP="00AF4C69">
      <w:pPr>
        <w:autoSpaceDE w:val="0"/>
        <w:autoSpaceDN w:val="0"/>
        <w:adjustRightInd w:val="0"/>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Where: </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 = </w:t>
      </w:r>
      <w:r w:rsidRPr="000E4994">
        <w:rPr>
          <w:rFonts w:ascii="Times New Roman" w:hAnsi="Times New Roman" w:cs="Times New Roman"/>
          <w:color w:val="000000" w:themeColor="text1"/>
          <w:sz w:val="26"/>
          <w:szCs w:val="26"/>
        </w:rPr>
        <w:tab/>
        <w:t xml:space="preserve">frequency of respondents response </w:t>
      </w:r>
    </w:p>
    <w:p w:rsidR="00AF4C69" w:rsidRPr="000E4994" w:rsidRDefault="00AF4C69" w:rsidP="00AF4C69">
      <w:pPr>
        <w:autoSpaceDE w:val="0"/>
        <w:autoSpaceDN w:val="0"/>
        <w:adjustRightInd w:val="0"/>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N = </w:t>
      </w:r>
      <w:r w:rsidRPr="000E4994">
        <w:rPr>
          <w:rFonts w:ascii="Times New Roman" w:hAnsi="Times New Roman" w:cs="Times New Roman"/>
          <w:color w:val="000000" w:themeColor="text1"/>
          <w:sz w:val="26"/>
          <w:szCs w:val="26"/>
        </w:rPr>
        <w:tab/>
        <w:t xml:space="preserve">Total Number of response of the sample </w:t>
      </w:r>
    </w:p>
    <w:p w:rsidR="00AF4C69" w:rsidRPr="000E4994" w:rsidRDefault="00AF4C69" w:rsidP="00AF4C69">
      <w:pPr>
        <w:autoSpaceDE w:val="0"/>
        <w:autoSpaceDN w:val="0"/>
        <w:adjustRightInd w:val="0"/>
        <w:spacing w:line="276" w:lineRule="auto"/>
        <w:ind w:left="1440" w:hanging="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100 = </w:t>
      </w:r>
      <w:r w:rsidRPr="000E4994">
        <w:rPr>
          <w:rFonts w:ascii="Times New Roman" w:hAnsi="Times New Roman" w:cs="Times New Roman"/>
          <w:color w:val="000000" w:themeColor="text1"/>
          <w:sz w:val="26"/>
          <w:szCs w:val="26"/>
        </w:rPr>
        <w:tab/>
        <w:t>Consistency in the percentage of respondents for each item contained in questions</w:t>
      </w:r>
    </w:p>
    <w:p w:rsidR="00AF4C69" w:rsidRPr="000E4994" w:rsidRDefault="00AF4C69" w:rsidP="00AF4C69">
      <w:pPr>
        <w:spacing w:line="276" w:lineRule="auto"/>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br w:type="page"/>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CHAPTER FOUR</w:t>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PRESENTATION OF DATA, ANALYSIS AND DISCUSSION</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4.0 </w:t>
      </w:r>
      <w:r w:rsidRPr="000E4994">
        <w:rPr>
          <w:rFonts w:ascii="Times New Roman" w:hAnsi="Times New Roman" w:cs="Times New Roman"/>
          <w:b/>
          <w:color w:val="000000" w:themeColor="text1"/>
          <w:sz w:val="26"/>
          <w:szCs w:val="26"/>
        </w:rPr>
        <w:tab/>
        <w:t xml:space="preserve">INTRODUCTION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This chapter deals with the presentation of data collected through the administration of questionnaire which will be used in discussing the findings. The data collected from the administration of the questionnaire was coded using statistical package for social science (SPSS) the interpreted and analyzed using descriptive tools in form of tables for better understanding and interpretation of findings. The data analysis was designed in such a way that every question is analyzed based on frequencies and their equivalent percentages in addressing the objectives of the study.</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  4.1 </w:t>
      </w:r>
      <w:r w:rsidRPr="000E4994">
        <w:rPr>
          <w:rFonts w:ascii="Times New Roman" w:hAnsi="Times New Roman" w:cs="Times New Roman"/>
          <w:b/>
          <w:color w:val="000000" w:themeColor="text1"/>
          <w:sz w:val="26"/>
          <w:szCs w:val="26"/>
        </w:rPr>
        <w:tab/>
        <w:t xml:space="preserve">DATA COLLECTION/PRESERVATION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 xml:space="preserve">Data was also collected from females. A total of 100 copies of questionnaire each containing 20 questions were distributed in the specified area data gathered from the field for this study were analyzed using sampling descriptive statistical tools avoiding to variables, frequencies and percentage. </w:t>
      </w:r>
    </w:p>
    <w:p w:rsidR="00AF4C69" w:rsidRPr="000E4994" w:rsidRDefault="00AF4C69" w:rsidP="00AF4C69">
      <w:pPr>
        <w:spacing w:line="276" w:lineRule="auto"/>
        <w:ind w:left="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Table 1: Gender</w:t>
      </w:r>
    </w:p>
    <w:tbl>
      <w:tblPr>
        <w:tblStyle w:val="TableGrid"/>
        <w:tblW w:w="0" w:type="auto"/>
        <w:tblInd w:w="360" w:type="dxa"/>
        <w:tblLook w:val="04A0"/>
      </w:tblPr>
      <w:tblGrid>
        <w:gridCol w:w="2400"/>
        <w:gridCol w:w="2518"/>
        <w:gridCol w:w="2570"/>
      </w:tblGrid>
      <w:tr w:rsidR="00AF4C69" w:rsidRPr="000E4994" w:rsidTr="00C33EC5">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Gender</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Male </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46</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46%</w:t>
            </w:r>
          </w:p>
        </w:tc>
      </w:tr>
      <w:tr w:rsidR="00AF4C69" w:rsidRPr="000E4994" w:rsidTr="00C33EC5">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Female </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54</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54%</w:t>
            </w:r>
          </w:p>
        </w:tc>
      </w:tr>
      <w:tr w:rsidR="00AF4C69" w:rsidRPr="000E4994" w:rsidTr="00C33EC5">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3192"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Table 1 above indicates that 46 of the respondents representing (46%) are male while 54 of the respondents representing (54%) are female. Majority of the respondents therefore are male. </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br w:type="page"/>
      </w:r>
    </w:p>
    <w:p w:rsidR="00AF4C69" w:rsidRPr="000E4994" w:rsidRDefault="00AF4C69" w:rsidP="00AF4C69">
      <w:pPr>
        <w:spacing w:line="276" w:lineRule="auto"/>
        <w:ind w:left="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 xml:space="preserve">Table 2: Age </w:t>
      </w:r>
    </w:p>
    <w:tbl>
      <w:tblPr>
        <w:tblStyle w:val="TableGrid"/>
        <w:tblW w:w="0" w:type="auto"/>
        <w:tblInd w:w="360" w:type="dxa"/>
        <w:tblLook w:val="04A0"/>
      </w:tblPr>
      <w:tblGrid>
        <w:gridCol w:w="2402"/>
        <w:gridCol w:w="2517"/>
        <w:gridCol w:w="2569"/>
      </w:tblGrid>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Age</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18-25</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26-35</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70</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70%</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36-45</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46 and above Others </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72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above table indicates that 20(20%) of the respondents represents age 18-25, 70 (70%) of the respondents represent age 26-35, none of the respondents represent age 36-45 while 10 (10%) the respondents represent others. Majority of the respondents are age 26-35 (70%).</w:t>
      </w:r>
    </w:p>
    <w:p w:rsidR="00AF4C69" w:rsidRPr="000E4994" w:rsidRDefault="00AF4C69" w:rsidP="00AF4C69">
      <w:pPr>
        <w:spacing w:line="276" w:lineRule="auto"/>
        <w:ind w:left="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Table 3: Occupation</w:t>
      </w:r>
    </w:p>
    <w:tbl>
      <w:tblPr>
        <w:tblStyle w:val="TableGrid"/>
        <w:tblW w:w="0" w:type="auto"/>
        <w:tblInd w:w="360" w:type="dxa"/>
        <w:tblLook w:val="04A0"/>
      </w:tblPr>
      <w:tblGrid>
        <w:gridCol w:w="2542"/>
        <w:gridCol w:w="2465"/>
        <w:gridCol w:w="2481"/>
      </w:tblGrid>
      <w:tr w:rsidR="00AF4C69" w:rsidRPr="000E4994" w:rsidTr="00C33EC5">
        <w:tc>
          <w:tcPr>
            <w:tcW w:w="284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Occupation</w:t>
            </w:r>
          </w:p>
        </w:tc>
        <w:tc>
          <w:tcPr>
            <w:tcW w:w="2821"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29"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Percentage </w:t>
            </w:r>
          </w:p>
        </w:tc>
      </w:tr>
      <w:tr w:rsidR="00AF4C69" w:rsidRPr="000E4994" w:rsidTr="00C33EC5">
        <w:tc>
          <w:tcPr>
            <w:tcW w:w="284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Student </w:t>
            </w:r>
          </w:p>
        </w:tc>
        <w:tc>
          <w:tcPr>
            <w:tcW w:w="2821"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c>
          <w:tcPr>
            <w:tcW w:w="2829"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r>
      <w:tr w:rsidR="00AF4C69" w:rsidRPr="000E4994" w:rsidTr="00C33EC5">
        <w:tc>
          <w:tcPr>
            <w:tcW w:w="284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Employed</w:t>
            </w:r>
          </w:p>
        </w:tc>
        <w:tc>
          <w:tcPr>
            <w:tcW w:w="2821"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c>
          <w:tcPr>
            <w:tcW w:w="2829"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r>
      <w:tr w:rsidR="00AF4C69" w:rsidRPr="000E4994" w:rsidTr="00C33EC5">
        <w:tc>
          <w:tcPr>
            <w:tcW w:w="284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Self-employed</w:t>
            </w:r>
          </w:p>
        </w:tc>
        <w:tc>
          <w:tcPr>
            <w:tcW w:w="2821"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2829"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284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Unemployed</w:t>
            </w:r>
          </w:p>
        </w:tc>
        <w:tc>
          <w:tcPr>
            <w:tcW w:w="2821"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t>
            </w:r>
          </w:p>
        </w:tc>
        <w:tc>
          <w:tcPr>
            <w:tcW w:w="2829"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t>
            </w:r>
          </w:p>
        </w:tc>
      </w:tr>
      <w:tr w:rsidR="00AF4C69" w:rsidRPr="000E4994" w:rsidTr="00C33EC5">
        <w:tc>
          <w:tcPr>
            <w:tcW w:w="284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21"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29"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table above indicates that 30(30%) of the people administering the questionnaire are student while 55(55%) are employed, self-employed are 15 (15%). This simply suggests that students are the majority of people administering the questionnaire. </w:t>
      </w:r>
    </w:p>
    <w:p w:rsidR="00AF4C69" w:rsidRPr="000E4994" w:rsidRDefault="00AF4C69" w:rsidP="00AF4C69">
      <w:pPr>
        <w:spacing w:line="276" w:lineRule="auto"/>
        <w:ind w:left="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Table 4: Are you a customer of GTBank</w:t>
      </w:r>
    </w:p>
    <w:tbl>
      <w:tblPr>
        <w:tblStyle w:val="TableGrid"/>
        <w:tblW w:w="0" w:type="auto"/>
        <w:tblInd w:w="360" w:type="dxa"/>
        <w:tblLook w:val="04A0"/>
      </w:tblPr>
      <w:tblGrid>
        <w:gridCol w:w="2429"/>
        <w:gridCol w:w="2503"/>
        <w:gridCol w:w="2556"/>
      </w:tblGrid>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Variable</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Yes</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75</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75%</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No</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r>
      <w:tr w:rsidR="00AF4C69" w:rsidRPr="000E4994" w:rsidTr="00C33EC5">
        <w:tc>
          <w:tcPr>
            <w:tcW w:w="279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6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The table above indicate that 75 (75%) of the respondents are customer of GTBankwhile 25 (25%) are not customer of GTBank. This simply suggests that GTBank customers are majority people administering the questionnaire.</w:t>
      </w:r>
    </w:p>
    <w:p w:rsidR="00AF4C69" w:rsidRPr="000E4994" w:rsidRDefault="00AF4C69" w:rsidP="00AF4C69">
      <w:pPr>
        <w:spacing w:line="276" w:lineRule="auto"/>
        <w:ind w:left="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Table 5: How often do you use social media</w:t>
      </w:r>
    </w:p>
    <w:tbl>
      <w:tblPr>
        <w:tblStyle w:val="TableGrid"/>
        <w:tblW w:w="0" w:type="auto"/>
        <w:tblInd w:w="360" w:type="dxa"/>
        <w:tblLook w:val="04A0"/>
      </w:tblPr>
      <w:tblGrid>
        <w:gridCol w:w="2554"/>
        <w:gridCol w:w="2459"/>
        <w:gridCol w:w="2475"/>
      </w:tblGrid>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Variable</w:t>
            </w:r>
          </w:p>
        </w:tc>
        <w:tc>
          <w:tcPr>
            <w:tcW w:w="281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2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Percentage </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Rarely</w:t>
            </w:r>
          </w:p>
        </w:tc>
        <w:tc>
          <w:tcPr>
            <w:tcW w:w="281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8</w:t>
            </w:r>
          </w:p>
        </w:tc>
        <w:tc>
          <w:tcPr>
            <w:tcW w:w="282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8%</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Occasionally</w:t>
            </w:r>
          </w:p>
        </w:tc>
        <w:tc>
          <w:tcPr>
            <w:tcW w:w="281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28</w:t>
            </w:r>
          </w:p>
        </w:tc>
        <w:tc>
          <w:tcPr>
            <w:tcW w:w="282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28%</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Frequently</w:t>
            </w:r>
          </w:p>
        </w:tc>
        <w:tc>
          <w:tcPr>
            <w:tcW w:w="281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21</w:t>
            </w:r>
          </w:p>
        </w:tc>
        <w:tc>
          <w:tcPr>
            <w:tcW w:w="282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21%</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Very frequently</w:t>
            </w:r>
          </w:p>
        </w:tc>
        <w:tc>
          <w:tcPr>
            <w:tcW w:w="281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43</w:t>
            </w:r>
          </w:p>
        </w:tc>
        <w:tc>
          <w:tcPr>
            <w:tcW w:w="282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43%</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1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2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table above indicates that 8 (8%) of the respondents choose rarely, 28 (28%) choose occasionally, frequently are 21 (21%) and very frequently 43(43%). This simply indicate that the majority of people administering the questionnaire very frequently use the social media. </w:t>
      </w:r>
    </w:p>
    <w:p w:rsidR="00AF4C69" w:rsidRPr="000E4994" w:rsidRDefault="00AF4C69" w:rsidP="00AF4C69">
      <w:pPr>
        <w:spacing w:line="276" w:lineRule="auto"/>
        <w:ind w:firstLine="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NOTE: </w:t>
      </w:r>
      <w:r w:rsidRPr="000E4994">
        <w:rPr>
          <w:rFonts w:ascii="Times New Roman" w:hAnsi="Times New Roman" w:cs="Times New Roman"/>
          <w:color w:val="000000" w:themeColor="text1"/>
          <w:sz w:val="26"/>
          <w:szCs w:val="26"/>
        </w:rPr>
        <w:t>The questions were asked using the formal shown below.</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 Strongly Agree</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 Agree </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 Neutral</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 – Disagree</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SD- Strongly Disagree</w:t>
      </w:r>
    </w:p>
    <w:p w:rsidR="00AF4C69" w:rsidRDefault="00AF4C69" w:rsidP="00AF4C69">
      <w:pP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lastRenderedPageBreak/>
        <w:br w:type="page"/>
      </w:r>
    </w:p>
    <w:p w:rsidR="00AF4C69" w:rsidRPr="000E4994" w:rsidRDefault="00AF4C69" w:rsidP="00AF4C69">
      <w:pPr>
        <w:spacing w:line="276" w:lineRule="auto"/>
        <w:ind w:left="360"/>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SECTION B: SOCIAL MEDIA USAGE &amp; PERCEPTION</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Table 6: I actively use social media platform (e.g X, Facebook, Instagram, etc)? </w:t>
      </w:r>
    </w:p>
    <w:tbl>
      <w:tblPr>
        <w:tblStyle w:val="TableGrid"/>
        <w:tblW w:w="0" w:type="auto"/>
        <w:tblInd w:w="360" w:type="dxa"/>
        <w:tblLook w:val="04A0"/>
      </w:tblPr>
      <w:tblGrid>
        <w:gridCol w:w="2477"/>
        <w:gridCol w:w="2478"/>
        <w:gridCol w:w="2533"/>
      </w:tblGrid>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SD</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11</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11%</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24</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24%</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 that 20 (20%) people strongly disagree, 11(11%) people disagree, 24 (24%) people neutral, 15 (15%) agree while 30 (30%) strongly agree. This suggestion states that people who use social media platform e.g X, Facebook, Instagram are higher than others.</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7: I follow GTBank’s posts or responses on social media</w:t>
      </w:r>
    </w:p>
    <w:tbl>
      <w:tblPr>
        <w:tblStyle w:val="TableGrid"/>
        <w:tblW w:w="0" w:type="auto"/>
        <w:tblInd w:w="360" w:type="dxa"/>
        <w:tblLook w:val="04A0"/>
      </w:tblPr>
      <w:tblGrid>
        <w:gridCol w:w="2477"/>
        <w:gridCol w:w="2478"/>
        <w:gridCol w:w="2533"/>
      </w:tblGrid>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SD</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D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N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table above indicate that 15 (15%) people strongly disagree, 10(10%) people disagree, 10 (10%) people neutral, 15 (15%) agree while 50 (50%) strongly agree. This suggestion states that people </w:t>
      </w:r>
      <w:r w:rsidRPr="000E4994">
        <w:rPr>
          <w:rFonts w:ascii="Times New Roman" w:hAnsi="Times New Roman" w:cs="Times New Roman"/>
          <w:color w:val="000000" w:themeColor="text1"/>
          <w:sz w:val="26"/>
          <w:szCs w:val="26"/>
        </w:rPr>
        <w:lastRenderedPageBreak/>
        <w:t>who follow GTBank’s posts or responses on social media are higher than others.</w:t>
      </w:r>
    </w:p>
    <w:p w:rsidR="00AF4C69" w:rsidRDefault="00AF4C69" w:rsidP="00AF4C69">
      <w:pPr>
        <w:spacing w:line="276" w:lineRule="auto"/>
        <w:ind w:left="360"/>
        <w:jc w:val="both"/>
        <w:rPr>
          <w:rFonts w:ascii="Times New Roman" w:hAnsi="Times New Roman" w:cs="Times New Roman"/>
          <w:color w:val="000000" w:themeColor="text1"/>
          <w:sz w:val="26"/>
          <w:szCs w:val="26"/>
        </w:rPr>
      </w:pP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8: I often read GTBank’s post or responses on social media</w:t>
      </w:r>
    </w:p>
    <w:tbl>
      <w:tblPr>
        <w:tblStyle w:val="TableGrid"/>
        <w:tblW w:w="0" w:type="auto"/>
        <w:tblInd w:w="360" w:type="dxa"/>
        <w:tblLook w:val="04A0"/>
      </w:tblPr>
      <w:tblGrid>
        <w:gridCol w:w="2477"/>
        <w:gridCol w:w="2478"/>
        <w:gridCol w:w="2533"/>
      </w:tblGrid>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SD</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D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14</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14%</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N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11</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11%</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27</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27%</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43</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43%</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 that 10 (10%) people strongly disagree, 14(14%) people disagree, 11 (11%) people neutral, 27 (27%) agree while 43 (43%) strongly agree. This indicated that people often read GTBank’s post or responses on social media.</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9: Social media is my first stop for updates about service issues or crises from brands</w:t>
      </w:r>
    </w:p>
    <w:tbl>
      <w:tblPr>
        <w:tblStyle w:val="TableGrid"/>
        <w:tblW w:w="0" w:type="auto"/>
        <w:tblInd w:w="360" w:type="dxa"/>
        <w:tblLook w:val="04A0"/>
      </w:tblPr>
      <w:tblGrid>
        <w:gridCol w:w="2477"/>
        <w:gridCol w:w="2478"/>
        <w:gridCol w:w="2533"/>
      </w:tblGrid>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SD</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9</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9%</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D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N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14</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14%</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22</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22%</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table above indicate that 9 (9%) people strongly disagree, 15(15%) people disagree, 14 (14%) people neutral, 22 (22%) agree while 40 (40%) strongly agree. In table 9 it shows that 40(40%) is SA </w:t>
      </w:r>
      <w:r w:rsidRPr="000E4994">
        <w:rPr>
          <w:rFonts w:ascii="Times New Roman" w:hAnsi="Times New Roman" w:cs="Times New Roman"/>
          <w:color w:val="000000" w:themeColor="text1"/>
          <w:sz w:val="26"/>
          <w:szCs w:val="26"/>
        </w:rPr>
        <w:lastRenderedPageBreak/>
        <w:t>which meant that people the first stop for updates about service issues or crises from brand are higher than others.</w:t>
      </w:r>
    </w:p>
    <w:p w:rsidR="00AF4C69" w:rsidRDefault="00AF4C69" w:rsidP="00AF4C69">
      <w:pPr>
        <w:spacing w:line="276" w:lineRule="auto"/>
        <w:ind w:left="360"/>
        <w:jc w:val="both"/>
        <w:rPr>
          <w:rFonts w:ascii="Times New Roman" w:hAnsi="Times New Roman" w:cs="Times New Roman"/>
          <w:color w:val="000000" w:themeColor="text1"/>
          <w:sz w:val="26"/>
          <w:szCs w:val="26"/>
        </w:rPr>
      </w:pP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10: I trust the credibility of crises-related information posted by GTBank</w:t>
      </w:r>
    </w:p>
    <w:tbl>
      <w:tblPr>
        <w:tblStyle w:val="TableGrid"/>
        <w:tblW w:w="0" w:type="auto"/>
        <w:tblInd w:w="360" w:type="dxa"/>
        <w:tblLook w:val="04A0"/>
      </w:tblPr>
      <w:tblGrid>
        <w:gridCol w:w="2477"/>
        <w:gridCol w:w="2478"/>
        <w:gridCol w:w="2533"/>
      </w:tblGrid>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Percentages</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SD</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D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11</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11%</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N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24</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24%</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r>
      <w:tr w:rsidR="00AF4C69" w:rsidRPr="000E4994" w:rsidTr="00C33EC5">
        <w:tc>
          <w:tcPr>
            <w:tcW w:w="2858"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280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2834"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 that 20 (20%) people strongly disagree, 11(11%) people disagree, 24 (24%) people neutral, 15 (15%) agree while 30 (30%) strongly agree. This suggestion states that people choose 30(30%) SA means that the trust of the credibility of crises-related information posted by GTBank are higher than others.</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11: I believe GTBank uses social media efficiently for public communication</w:t>
      </w:r>
    </w:p>
    <w:tbl>
      <w:tblPr>
        <w:tblStyle w:val="TableGrid"/>
        <w:tblW w:w="0" w:type="auto"/>
        <w:tblInd w:w="360" w:type="dxa"/>
        <w:tblLook w:val="04A0"/>
      </w:tblPr>
      <w:tblGrid>
        <w:gridCol w:w="1827"/>
        <w:gridCol w:w="1855"/>
        <w:gridCol w:w="1836"/>
      </w:tblGrid>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Variable</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The table above says 35 (35%) respondents strongly agree, 20 (25%) respondents agree, 25 (25%) respondents are neutral, 15 (15%) respondents disagree, 5 (5%) respondents strongly disagree that GTBank uses social media efficiently for public communication. This suggests that majority of people that believe GTBank uses social media efficiently for public communication are more than others..</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12: The tone of GTBank’s social media posts is professional</w:t>
      </w:r>
    </w:p>
    <w:tbl>
      <w:tblPr>
        <w:tblStyle w:val="TableGrid"/>
        <w:tblW w:w="0" w:type="auto"/>
        <w:tblInd w:w="360" w:type="dxa"/>
        <w:tblLook w:val="04A0"/>
      </w:tblPr>
      <w:tblGrid>
        <w:gridCol w:w="1837"/>
        <w:gridCol w:w="1853"/>
        <w:gridCol w:w="1833"/>
      </w:tblGrid>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 From the table above, 15 (15%) respondents strongly agree, 10 (10%) respondents agree, 10 (10%) respondents are neutral, 15 (15%) respondents disagree, 50 (50%) respondents strongly disagree that the tone of GTBank’s social media post is professional. This suggest that majority of people strongly disagree that the tone of GTBank’s social media posts is professional.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13: Social media helps GTBanks interacts directly with customer</w:t>
      </w:r>
    </w:p>
    <w:tbl>
      <w:tblPr>
        <w:tblStyle w:val="TableGrid"/>
        <w:tblW w:w="0" w:type="auto"/>
        <w:tblInd w:w="360" w:type="dxa"/>
        <w:tblLook w:val="04A0"/>
      </w:tblPr>
      <w:tblGrid>
        <w:gridCol w:w="1827"/>
        <w:gridCol w:w="1855"/>
        <w:gridCol w:w="1836"/>
      </w:tblGrid>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Variable</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The table above suggests that 55 (55%) respondents strongly agree, 25(25%) respondents agree, 10 (10%) respondents are neutral, 5(5%) respondents disagree, 5 (5%) respondents strong disagree. This indicates that majority of people there strongly agree that social media helps GTBanks interacts directly with customer.</w:t>
      </w:r>
    </w:p>
    <w:p w:rsidR="00AF4C69" w:rsidRDefault="00AF4C69" w:rsidP="00AF4C69">
      <w:pPr>
        <w:spacing w:line="276" w:lineRule="auto"/>
        <w:ind w:left="360"/>
        <w:jc w:val="both"/>
        <w:rPr>
          <w:rFonts w:ascii="Times New Roman" w:hAnsi="Times New Roman" w:cs="Times New Roman"/>
          <w:color w:val="000000" w:themeColor="text1"/>
          <w:sz w:val="26"/>
          <w:szCs w:val="26"/>
        </w:rPr>
      </w:pP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14: GTBankresponds to inquires or complaints in a timely</w:t>
      </w:r>
    </w:p>
    <w:tbl>
      <w:tblPr>
        <w:tblStyle w:val="TableGrid"/>
        <w:tblW w:w="0" w:type="auto"/>
        <w:tblInd w:w="360" w:type="dxa"/>
        <w:tblLook w:val="04A0"/>
      </w:tblPr>
      <w:tblGrid>
        <w:gridCol w:w="1827"/>
        <w:gridCol w:w="1855"/>
        <w:gridCol w:w="1836"/>
      </w:tblGrid>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13</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13%</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17</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17%</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indicates that 35 (35%) respondents strongly agree, 13 (13%) respondents agree, neutral was 17(17%), 20 (20%) respondents disagreed, 15 (15%) respondents strongly disagreed. This suggests that majority of people strongly agree that GTBank responds to inquires or complaints in a timely..</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15: I have witnessed GTBank manage a public crisis via social media</w:t>
      </w:r>
    </w:p>
    <w:tbl>
      <w:tblPr>
        <w:tblStyle w:val="TableGrid"/>
        <w:tblW w:w="0" w:type="auto"/>
        <w:tblInd w:w="360" w:type="dxa"/>
        <w:tblLook w:val="04A0"/>
      </w:tblPr>
      <w:tblGrid>
        <w:gridCol w:w="1837"/>
        <w:gridCol w:w="1853"/>
        <w:gridCol w:w="1833"/>
      </w:tblGrid>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30%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Source: Research field survey 2025</w:t>
      </w:r>
    </w:p>
    <w:p w:rsidR="00AF4C69" w:rsidRPr="000E4994" w:rsidRDefault="00AF4C69" w:rsidP="00AF4C69">
      <w:pPr>
        <w:spacing w:line="276" w:lineRule="auto"/>
        <w:ind w:left="360"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indicates that 15 (15%) respondents strongly agree, 30 (30%) respondents agree, 25 (25%) respondents are neutral, 20 (20%) respondents disagree, 10 (10%) respondents strongly disagree. This suggests that majority of the respondents agree that they witnessed GTBanks manage a public crises via social media.</w:t>
      </w:r>
    </w:p>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16: GTBank provide fast and accurate update during service failure or controversies</w:t>
      </w:r>
    </w:p>
    <w:tbl>
      <w:tblPr>
        <w:tblStyle w:val="TableGrid"/>
        <w:tblW w:w="0" w:type="auto"/>
        <w:tblInd w:w="360" w:type="dxa"/>
        <w:tblLook w:val="04A0"/>
      </w:tblPr>
      <w:tblGrid>
        <w:gridCol w:w="1827"/>
        <w:gridCol w:w="1855"/>
        <w:gridCol w:w="1836"/>
      </w:tblGrid>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This table above says that of all the total respondents, 55 (55%) strongly agree, 15 (15%) agree, 20 (20%) are Neutral, disagreed 5(5%), strongly disagreed 5 (5%). This suggest that majority of people there strongly agree that GTBank provide fast and accurate update during service failure or controversies.</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17: The bank uses its social media to clarify misinformation during crises?</w:t>
      </w:r>
    </w:p>
    <w:tbl>
      <w:tblPr>
        <w:tblStyle w:val="TableGrid"/>
        <w:tblW w:w="0" w:type="auto"/>
        <w:tblInd w:w="360" w:type="dxa"/>
        <w:tblLook w:val="04A0"/>
      </w:tblPr>
      <w:tblGrid>
        <w:gridCol w:w="1827"/>
        <w:gridCol w:w="1855"/>
        <w:gridCol w:w="1836"/>
      </w:tblGrid>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60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60%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 xml:space="preserve">TOTAL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This table above indicates that of all the respondents, 60 (60%) respondents strongly agree, 20 (20%) respondents agree, 15 (15%) respondents disagree, 5 (5%) respondents are neutral,  while people that strongly disagree was not indicated. This suggests that majority of people there strongly agree that the bank uses its social media to clarify misinformation during crises.</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18: GTBank’s use of social media during crises improve its image in my eyes?</w:t>
      </w:r>
    </w:p>
    <w:tbl>
      <w:tblPr>
        <w:tblStyle w:val="TableGrid"/>
        <w:tblW w:w="0" w:type="auto"/>
        <w:tblInd w:w="360" w:type="dxa"/>
        <w:tblLook w:val="04A0"/>
      </w:tblPr>
      <w:tblGrid>
        <w:gridCol w:w="1827"/>
        <w:gridCol w:w="1855"/>
        <w:gridCol w:w="1836"/>
      </w:tblGrid>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2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5"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6"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indicates that of all the respondents, 45 (45%) respondents strongly agree, 20 (20%) respondents agree, 15 (15%) respondents are neutral, 15(15%) respondents disagree, 5 (5%) respondents strongly disagree. This suggests that majority of the respondents strongly agree that GTBank’s use of social media during crises improve its image in there eyes.</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19: I feel more loyal to brands that communicate honestly during crises</w:t>
      </w:r>
    </w:p>
    <w:tbl>
      <w:tblPr>
        <w:tblStyle w:val="TableGrid"/>
        <w:tblW w:w="0" w:type="auto"/>
        <w:tblInd w:w="360" w:type="dxa"/>
        <w:tblLook w:val="04A0"/>
      </w:tblPr>
      <w:tblGrid>
        <w:gridCol w:w="1837"/>
        <w:gridCol w:w="1853"/>
        <w:gridCol w:w="1833"/>
      </w:tblGrid>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40%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N</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table above indicates that of all the total respondents, 40 (40%) strongly agree, 20 (20%) agree, 15 (15%) are neutral, 10 (10%) disagreed, 15 (15%) strongly disagree. This indicates that majority of people there strongly agree towards the statement that they feel more loyal to brands that communicate honestly during crises.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Table 20: Poor crisis management on social media can damage a brand’s image?</w:t>
      </w:r>
    </w:p>
    <w:tbl>
      <w:tblPr>
        <w:tblStyle w:val="TableGrid"/>
        <w:tblW w:w="0" w:type="auto"/>
        <w:tblInd w:w="360" w:type="dxa"/>
        <w:tblLook w:val="04A0"/>
      </w:tblPr>
      <w:tblGrid>
        <w:gridCol w:w="1837"/>
        <w:gridCol w:w="1853"/>
        <w:gridCol w:w="1833"/>
      </w:tblGrid>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Variable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Frequency </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Percent </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SA</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A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25%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D</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SD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5%</w:t>
            </w:r>
          </w:p>
        </w:tc>
      </w:tr>
      <w:tr w:rsidR="00AF4C69" w:rsidRPr="000E4994" w:rsidTr="00C33EC5">
        <w:tc>
          <w:tcPr>
            <w:tcW w:w="1837"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TOTAL </w:t>
            </w:r>
          </w:p>
        </w:tc>
        <w:tc>
          <w:tcPr>
            <w:tcW w:w="185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c>
          <w:tcPr>
            <w:tcW w:w="1833" w:type="dxa"/>
          </w:tcPr>
          <w:p w:rsidR="00AF4C69" w:rsidRPr="000E4994" w:rsidRDefault="00AF4C69" w:rsidP="00C33EC5">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100%</w:t>
            </w:r>
          </w:p>
        </w:tc>
      </w:tr>
    </w:tbl>
    <w:p w:rsidR="00AF4C69" w:rsidRPr="000E4994" w:rsidRDefault="00AF4C69" w:rsidP="00AF4C69">
      <w:pPr>
        <w:spacing w:line="276" w:lineRule="auto"/>
        <w:ind w:left="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Source: Research field survey 2025</w:t>
      </w:r>
    </w:p>
    <w:p w:rsidR="00AF4C69" w:rsidRPr="000E4994" w:rsidRDefault="00AF4C69" w:rsidP="00AF4C69">
      <w:pPr>
        <w:spacing w:line="276" w:lineRule="auto"/>
        <w:ind w:firstLine="36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table above indicates that of the total sample, 55(55%) respondents strongly agree, agreed was 5(5%), 25 (25%) respondents are neutral, 10 (10%) respondents disagree, strongly disagreed was 5(5%). This suggests that majority of the respondents strongly agree that crises management on social media can damage a brand’s image.</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4.2</w:t>
      </w:r>
      <w:r w:rsidRPr="000E4994">
        <w:rPr>
          <w:rFonts w:ascii="Times New Roman" w:hAnsi="Times New Roman" w:cs="Times New Roman"/>
          <w:b/>
          <w:color w:val="000000" w:themeColor="text1"/>
          <w:sz w:val="26"/>
          <w:szCs w:val="26"/>
        </w:rPr>
        <w:tab/>
        <w:t xml:space="preserve"> ANALYSIS OF RESEARCH QUESTIONS </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RESEARCH QUESTION ONE:</w:t>
      </w:r>
      <w:r w:rsidRPr="000E4994">
        <w:rPr>
          <w:rFonts w:ascii="Times New Roman" w:hAnsi="Times New Roman" w:cs="Times New Roman"/>
          <w:color w:val="000000" w:themeColor="text1"/>
          <w:sz w:val="26"/>
          <w:szCs w:val="26"/>
        </w:rPr>
        <w:t xml:space="preserve"> To what extent has GTBank effectively used social media to manage its brand reputation during crises?</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This question aims to evaluate GTBank’s social media presence and engagement with customers during crises. From the data in Tables 6-15, it is evident that a significant proportion of respondents actively use social media platforms such as Facebook, Instagram, and Twitter, with many following GTBank’s posts and responses regularly. For example, Table 7 shows that 50% of respondents strongly agree, and Table 8 indicates that a large number of respondents often read GTBank’s posts, reflecting active engagement. Additionally, Table 14 reveals that 35% of respondents strongly agree that GTBank responds promptly to inquiries and complaints, which suggests a positive impact on its brand reputation during crises. However, Table 12 shows that only 15% believe the tone of GTBank’s social media posts is professional, highlighting an area for improvement. Overall, the data suggests that GTBank has made considerable efforts in using social media for crisis management, with room for enhancing the tone and professionalism of communication.</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RESEARCH QUESTION TWO:</w:t>
      </w:r>
      <w:r w:rsidRPr="000E4994">
        <w:rPr>
          <w:rFonts w:ascii="Times New Roman" w:hAnsi="Times New Roman" w:cs="Times New Roman"/>
          <w:color w:val="000000" w:themeColor="text1"/>
          <w:sz w:val="26"/>
          <w:szCs w:val="26"/>
        </w:rPr>
        <w:t xml:space="preserve"> What is the perception of GTBank’s transparency and honesty during crises on social media?</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According to Tables 17-19, a majority of respondents strongly agree that GTBank uses social media effectively to clarify misinformation (Table 17, 60%), and that their crisis communication improves the bank’s image (Table 18, 45%). Furthermore, Table 19 shows that 40% of respondents feel more loyal to brands that communicate honestly during crises. These figures reflect a generally positive perception of GTBank’s transparency and honesty, which are key components in crisis communication and brand reputation management.</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RESEARCH QUESTION THREE:</w:t>
      </w:r>
      <w:r w:rsidRPr="000E4994">
        <w:rPr>
          <w:rFonts w:ascii="Times New Roman" w:hAnsi="Times New Roman" w:cs="Times New Roman"/>
          <w:color w:val="000000" w:themeColor="text1"/>
          <w:sz w:val="26"/>
          <w:szCs w:val="26"/>
        </w:rPr>
        <w:t xml:space="preserve"> What are the challenges faced by GTBank in managing its brand reputation during crises via social media, and what strategies are perceived as effective or ineffective?</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The data in Tables 16 and 20 highlight perceptions about challenges and strategies. For instance, Table 16 shows that a majority (50%) strongly disagree that GTBank's tone is always professional, indicating </w:t>
      </w:r>
      <w:r w:rsidRPr="000E4994">
        <w:rPr>
          <w:rFonts w:ascii="Times New Roman" w:hAnsi="Times New Roman" w:cs="Times New Roman"/>
          <w:color w:val="000000" w:themeColor="text1"/>
          <w:sz w:val="26"/>
          <w:szCs w:val="26"/>
        </w:rPr>
        <w:lastRenderedPageBreak/>
        <w:t>challenges in maintaining professionalism. Table 20 reveals that 55% strongly agree that poor crisis management can damage a brand’s image, underscoring the importance of effective strategies. Respondents recognize that efficient response times, truthful communication, and active engagement are crucial, but issues like tone professionalism remain areas needing improvement. These insights point to the need for strategic refinement in crisis communication and social media management.</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b/>
          <w:color w:val="000000" w:themeColor="text1"/>
          <w:sz w:val="26"/>
          <w:szCs w:val="26"/>
        </w:rPr>
        <w:t>RESEARCH QUESTION FOUR:</w:t>
      </w:r>
      <w:r w:rsidRPr="000E4994">
        <w:rPr>
          <w:rFonts w:ascii="Times New Roman" w:hAnsi="Times New Roman" w:cs="Times New Roman"/>
          <w:color w:val="000000" w:themeColor="text1"/>
          <w:sz w:val="26"/>
          <w:szCs w:val="26"/>
        </w:rPr>
        <w:t xml:space="preserve"> What lessons can GTBank learn from its social media crisis management experiences, and what recommendations can be made to improve future responses?</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survey indicates that effective and transparent communication fosters customer loyalty (Table 19) and that rapid, accurate updates during crises are appreciated (Table 16). Moreover, consistent positive responses about GTBank’s use of social media suggest that strengthening existing good practices—such as quick responses, misinformation clarification, and maintaining professional tone—can bolster the bank’s reputation further. Based on this, the study recommends investing in staff training on crisis communication, developing clear social media protocols, and adopting a more professional tone to enhance trust and reputation management in future crises.</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4.3</w:t>
      </w:r>
      <w:r w:rsidRPr="000E4994">
        <w:rPr>
          <w:rFonts w:ascii="Times New Roman" w:hAnsi="Times New Roman" w:cs="Times New Roman"/>
          <w:b/>
          <w:color w:val="000000" w:themeColor="text1"/>
          <w:sz w:val="26"/>
          <w:szCs w:val="26"/>
        </w:rPr>
        <w:tab/>
        <w:t>DISCUSSION OF FINDINGS</w:t>
      </w:r>
    </w:p>
    <w:p w:rsidR="00AF4C69" w:rsidRPr="000E4994" w:rsidRDefault="00AF4C69" w:rsidP="00AF4C69">
      <w:pPr>
        <w:spacing w:line="276" w:lineRule="auto"/>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b/>
        <w:t>This study set out to examine how GTBank utilizes social media to manage its brand reputation during crises, as well as to explore perceptions of its effectiveness, communication strategies, and challenges faced. The findings reveal several noteworthy insights aligned with the research objectives.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Firstly, the data shows that a significant proportion of respondents are active users of social media platforms such as Facebook, Twitter, and </w:t>
      </w:r>
      <w:r w:rsidRPr="000E4994">
        <w:rPr>
          <w:rFonts w:ascii="Times New Roman" w:hAnsi="Times New Roman" w:cs="Times New Roman"/>
          <w:color w:val="000000" w:themeColor="text1"/>
          <w:sz w:val="26"/>
          <w:szCs w:val="26"/>
        </w:rPr>
        <w:lastRenderedPageBreak/>
        <w:t>Instagram, with many engaging regularly with GTBank’s social media content (Tables 6-8). A majority of participants follow GTBank’s posts and responses closely, indicating that the bank has established a visible and active presence online. Furthermore, the responses indicate that GTBank’s social media team often responds to inquiries promptly, with 35% of respondents strongly agreeing that the bank responds in a timely manner (Table 14), underscoring effective crisis communication.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However, despite these positive indicators, there is evidence pointing to areas that need improvement. For example, the perception that the tone of GTBank’s social media posts is sometimes unprofessional is reflected by 50% of respondents strongly disagreeing with the statement that the tone is professional (Table 12). This suggests that the bank’s communication during crises may sometimes lack the professionalism required to enhance its reputation.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data also highlights perceptions about transparency and honesty. Over 60% of respondents strongly agree that GTBank effectively clarifies misinformation during crises (Table 17), and nearly half believe that the bank’s social media efforts during crises improve its image (Table 18). Such findings demonstrate that many customers view GTBank’s crisis management via social media as generally positive, fostering trust and loyalty, especially when the bank communicates quickly and provides accurate information.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Nonetheless, the perception that poor crisis management could damage the bank’s reputation remains significant. Over half of the respondents strongly agree that mismanagement during crises can have detrimental effects (Table 20). This underscores the importance of consistent professionalism, transparency, and timely responses, as indicated in multiple survey responses.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In summary, the findings suggest that GTBank has made substantial strides in leveraging social media to manage crises and uphold its reputation. The proactive engagement, quick responses, and </w:t>
      </w:r>
      <w:r w:rsidRPr="000E4994">
        <w:rPr>
          <w:rFonts w:ascii="Times New Roman" w:hAnsi="Times New Roman" w:cs="Times New Roman"/>
          <w:color w:val="000000" w:themeColor="text1"/>
          <w:sz w:val="26"/>
          <w:szCs w:val="26"/>
        </w:rPr>
        <w:lastRenderedPageBreak/>
        <w:t>efforts to clarify misinformation contribute positively to the brand’s image. However, challenges such as maintaining professionalism and ensuring comprehensive and culturally sensitive communication during crises still exist. To enhance its crisis management strategy, GTBank should focus on improving tone professionalism, standardized response protocols, and continuous staff training on crisis communication. The insights derived from this study can serve as valuable recommendations for the bank to reinforce its social media crisis management and, ultimately, strengthen its brand reputation in future incidents.</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br w:type="page"/>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CHAPTER FIVE</w:t>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SUMMARY, CONCLUSION, AND RECOMMENDATIONS</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 xml:space="preserve">5.1 </w:t>
      </w:r>
      <w:r w:rsidRPr="000E4994">
        <w:rPr>
          <w:rFonts w:ascii="Times New Roman" w:hAnsi="Times New Roman" w:cs="Times New Roman"/>
          <w:b/>
          <w:color w:val="000000" w:themeColor="text1"/>
          <w:sz w:val="26"/>
          <w:szCs w:val="26"/>
        </w:rPr>
        <w:tab/>
        <w:t>SUMMARY</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 xml:space="preserve">This study examined the role of social media in managing brand reputation during crises, focusing on Guaranty Trust Bank (GTBank) as a case study. The research began with an exploration of the growing importance of digital platforms in shaping public perception, emphasizing the challenges and opportunities presented by social media in crisis situations. Chapter One introduced the problem of reputational damage in a fast-paced, online-driven society, alongside the objectives and research questions designed to measure GTBank’s crisis response effectiveness. Chapter Two provided a detailed literature review, incorporating conceptual, theoretical, and empirical insights that revealed how social media serves as both a tool for engagement and a risk multiplier during brand crises. The conceptual framework highlighted the dual nature of social media, while theories such as Crisis Communication Theory and Brand Reputation Theory established a foundation for understanding digital crisis dynamics. The methodology in Chapter Three outlined the research process, which involved a survey distributed among 100 respondents using a purposive sampling technique. The data collected was analyzed using descriptive statistics to interpret public perception of GTBank’s digital crisis management. In Chapter Four, the results indicated that GTBank actively engages customers on social media and often responds promptly to issues, with many respondents viewing its use of these platforms positively. However, a significant number raised concerns about the professionalism of tone and consistency in communication. The discussion of findings revealed that while GTBank utilizes social media well during crises, it needs to improve the clarity, empathy, and strategic alignment of its responses to enhance public trust. In conclusion, this study found that social media remains a powerful but delicate instrument for brand </w:t>
      </w:r>
      <w:r w:rsidRPr="000E4994">
        <w:rPr>
          <w:rFonts w:ascii="Times New Roman" w:hAnsi="Times New Roman" w:cs="Times New Roman"/>
          <w:color w:val="000000" w:themeColor="text1"/>
          <w:sz w:val="26"/>
          <w:szCs w:val="26"/>
        </w:rPr>
        <w:lastRenderedPageBreak/>
        <w:t>reputation management. GTBank’s current practices demonstrate progress, but there is a critical need for refined protocols, emotionally intelligent communication, and continuous improvement to ensure lasting brand loyalty and resilience during digital crises.</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5.2</w:t>
      </w:r>
      <w:r w:rsidRPr="000E4994">
        <w:rPr>
          <w:rFonts w:ascii="Times New Roman" w:hAnsi="Times New Roman" w:cs="Times New Roman"/>
          <w:b/>
          <w:color w:val="000000" w:themeColor="text1"/>
          <w:sz w:val="26"/>
          <w:szCs w:val="26"/>
        </w:rPr>
        <w:tab/>
        <w:t>LIMITATIONS OF THE STUDY</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This study was constrained primarily by geographic and temporal factors. It focused solely on respondents within the demographic scope of GTBank’s social media users, primarily within the urban centers, limiting the generalizability of the findings to a broader population. Time constraints also restricted the scope of data collection, which impacted the sample size and the depth of analysis. Financial limitations further limited the extent of data collection, reducing the number of questionnaires administered and, consequently, the breadth of insights gathered. Despite these constraints, the study remains relevant and provides valid insights into GTBank’s social media crisis management strategies and public perception.</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t>5.3</w:t>
      </w:r>
      <w:r w:rsidRPr="000E4994">
        <w:rPr>
          <w:rFonts w:ascii="Times New Roman" w:hAnsi="Times New Roman" w:cs="Times New Roman"/>
          <w:b/>
          <w:color w:val="000000" w:themeColor="text1"/>
          <w:sz w:val="26"/>
          <w:szCs w:val="26"/>
        </w:rPr>
        <w:tab/>
        <w:t>CONCLUSION</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The research concludes that GTBank effectively employs social media as a powerful tool for managing its brand reputation during crises. The bank’s proactive efforts in providing timely information, engaging customers, and clarifying misinformation have generally been perceived positively, fostering increased trust and customer loyalty. Nonetheless, the study also highlights areas requiring improvement, particularly in maintaining a professional tone and ensuring consistent, transparent communication. It is evident that social media, if harnessed effectively, can significantly enhance an organization’s image and resilience during crises. For GTBank, continual refinement of crisis communication strategies including staff training and the development of standardized response protocols would further strengthen its ability to manage crises proactively and positively influence its reputation.</w:t>
      </w:r>
    </w:p>
    <w:p w:rsidR="00AF4C69" w:rsidRPr="000E4994" w:rsidRDefault="00AF4C69" w:rsidP="00AF4C69">
      <w:pPr>
        <w:spacing w:line="276" w:lineRule="auto"/>
        <w:jc w:val="both"/>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 xml:space="preserve">5.4 </w:t>
      </w:r>
      <w:r w:rsidRPr="000E4994">
        <w:rPr>
          <w:rFonts w:ascii="Times New Roman" w:hAnsi="Times New Roman" w:cs="Times New Roman"/>
          <w:b/>
          <w:color w:val="000000" w:themeColor="text1"/>
          <w:sz w:val="26"/>
          <w:szCs w:val="26"/>
        </w:rPr>
        <w:tab/>
        <w:t>RECOMMENDATIONS</w:t>
      </w:r>
    </w:p>
    <w:p w:rsidR="00AF4C69" w:rsidRPr="000E4994" w:rsidRDefault="00AF4C69" w:rsidP="00AF4C69">
      <w:pPr>
        <w:spacing w:line="276" w:lineRule="auto"/>
        <w:ind w:firstLine="72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Based on the findings, it is recommended that GTBank intensify its efforts in crisis communication by adopting a more professional tone across all social media platforms. The bank should also implement comprehensive training programs for its social media team to ensure consistent, transparent, and effective communication during crises. Additionally, the bank should strengthen its crisis response protocols to facilitate faster, more accurate, and more empathetic engagement with customers. It is advisable for GTBank to regularly monitor social media sentiments and conduct evaluations of its crisis management strategies, adjusting accordingly to stay ahead of potential issues. Furthermore, there should be increased collaboration with public relations experts to develop contingency plans and communication templates that can be swiftly deployed in various crisis scenarios. Finally, fostering an ongoing dialogue with the public through continuous engagement and feedback collection can help GTBank build a more resilient brand reputation capable of withstanding future crises.</w:t>
      </w:r>
    </w:p>
    <w:p w:rsidR="00AF4C69" w:rsidRPr="000E4994" w:rsidRDefault="00AF4C69" w:rsidP="00AF4C69">
      <w:pPr>
        <w:spacing w:line="276" w:lineRule="auto"/>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br w:type="page"/>
      </w:r>
    </w:p>
    <w:p w:rsidR="00AF4C69" w:rsidRPr="000E4994" w:rsidRDefault="00AF4C69" w:rsidP="00AF4C69">
      <w:pPr>
        <w:spacing w:line="276" w:lineRule="auto"/>
        <w:jc w:val="center"/>
        <w:rPr>
          <w:rFonts w:ascii="Times New Roman" w:hAnsi="Times New Roman" w:cs="Times New Roman"/>
          <w:b/>
          <w:color w:val="000000" w:themeColor="text1"/>
          <w:sz w:val="26"/>
          <w:szCs w:val="26"/>
        </w:rPr>
      </w:pPr>
      <w:r w:rsidRPr="000E4994">
        <w:rPr>
          <w:rFonts w:ascii="Times New Roman" w:hAnsi="Times New Roman" w:cs="Times New Roman"/>
          <w:b/>
          <w:color w:val="000000" w:themeColor="text1"/>
          <w:sz w:val="26"/>
          <w:szCs w:val="26"/>
        </w:rPr>
        <w:lastRenderedPageBreak/>
        <w:t>REFERENCE</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Adebayo, O., &amp;Ogunleye, O. (2023). Socio-cultural factors and reputational risks in emerging markets. Journal of Financial Market Trends, 18(2), 101-117.</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Coombs, W. T. (2015). Crisis Communication: A New Approach for Social Media. Purdue University Press.</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Edelman. (2022). Edelman Trust Barometer. Retrieved from https://www.edelman.com/trust-barometer</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Ezeja, E., &amp;Osilph, D. (2020). Sampling techniques in social science research. Academic Journal of Research Methods in Social Studies, 12(3), 45-52.</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Fombrun, C. (2016). Reputation: Real estate and building brand value. Routledge.</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Frandsen, F., &amp; Johansen, W. (2017). Social media and crisis communication: How Facebook and Twitter influence reputation. Public Relations Review, 43(3), 599-610.</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Fournier, S., &amp; Avery, J. (2018). The role of messaging consistency in brand trust. Journal of Marketing, 82(4), 101-115.</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Gupta, R. (2023). Using social media analytics for crisis response: Strategies and impacts. Journal of Digital Analytics, 9(3), 134-150.</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Harvard Business Review. (2019). Building a consistent brand voice across social media. HBR, 97(2), 84-93.</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Impett, E. A., &amp;Peplau, L. A. (2020). Intimacy and social media use. Journal of Social and Personal Relationships.</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Johnson, P. (2022). The informational role of social media during emergencies. Emergency Management Journal, 10(4), 220-230.</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Kaplan, A. M., &amp;Haenlein, M. (2020). Social media marketing: How to build brand presence &amp; manage crises. International Journal of Market Research, 62(3), 373-389.</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Keller, K. L., &amp; Lehmann, D. R. (2016). Building strong brands in a modern era. Market Research, 3(2), 42-53.</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Ki, E., &amp; McNair, B. (2021). Transparency in crisis communication: Social media perspectives. Corporate Communications, 26(2), 257-272.</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Kramer, A. D. I., Guillory, J. E., &amp; Hancock, J. T. (2014). Experimental evidence of massive-scale emotional contagion through social networks. Proceedings of the National Academy of Sciences, 111(24), 8788-8790.</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Lee, S., &amp; Ma, T. (2022). Post-crisis brand recovery through social media engagement. Journal of Brand Strategy, 8(2), 112-130.</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Musa, S., &amp; Bello, A. (2022). Crisis communication strategies of Nigerian banks: A case study of GTBank. African Journal of Business &amp; Management, 14(2), 112-128.</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Nnayelugo, C. (2021). Crisis management in Nigerian banks. Nigerian Financial Journal, 29(4), 256-269.</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Okpara, E., &amp;Umeh, S. (2021). Social media and brand reputation management in Nigeria. Nigerian Journal of Marketing, 34(2), 83-97.</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Smith, J. (2021). Crisis communication in the airline industry. Journal of Airline Management, 15(3), 145-162.</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lastRenderedPageBreak/>
        <w:t>Smith, S., &amp; Jones, R. (2021). Social proof in crisis scenarios: The role of online communities. Journal of Consumer Research, 48(4), 635-656.</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Thompson, L. (2021). Tone-deaf campaigns: Lessons from social media backlash. Public Relations Journal, 17(1), 21-34.</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Tuten, T. L., &amp; Solomon, M. R. (2019). Social media marketing. Sage.</w:t>
      </w:r>
    </w:p>
    <w:p w:rsidR="00AF4C69" w:rsidRPr="000E4994" w:rsidRDefault="00AF4C69" w:rsidP="00AF4C69">
      <w:pPr>
        <w:spacing w:line="276" w:lineRule="auto"/>
        <w:ind w:left="1080" w:hanging="1080"/>
        <w:jc w:val="both"/>
        <w:rPr>
          <w:rFonts w:ascii="Times New Roman" w:hAnsi="Times New Roman" w:cs="Times New Roman"/>
          <w:color w:val="000000" w:themeColor="text1"/>
          <w:sz w:val="26"/>
          <w:szCs w:val="26"/>
        </w:rPr>
      </w:pPr>
      <w:r w:rsidRPr="000E4994">
        <w:rPr>
          <w:rFonts w:ascii="Times New Roman" w:hAnsi="Times New Roman" w:cs="Times New Roman"/>
          <w:color w:val="000000" w:themeColor="text1"/>
          <w:sz w:val="26"/>
          <w:szCs w:val="26"/>
        </w:rPr>
        <w:t>Wang, L., &amp; Zhang, Y. (2022). Narrative control in social media crisis management. Public Relations Review, 48(2), 102051.</w:t>
      </w:r>
    </w:p>
    <w:p w:rsidR="00AF4C69" w:rsidRPr="000E4994" w:rsidRDefault="00AF4C69" w:rsidP="00AF4C69">
      <w:pPr>
        <w:spacing w:line="276" w:lineRule="auto"/>
        <w:rPr>
          <w:rFonts w:ascii="Times New Roman" w:hAnsi="Times New Roman" w:cs="Times New Roman"/>
          <w:color w:val="000000" w:themeColor="text1"/>
          <w:sz w:val="26"/>
          <w:szCs w:val="26"/>
        </w:rPr>
      </w:pPr>
    </w:p>
    <w:p w:rsidR="00AF4C69" w:rsidRPr="000E4994" w:rsidRDefault="00AF4C69" w:rsidP="00AF4C69">
      <w:pPr>
        <w:spacing w:line="276" w:lineRule="auto"/>
        <w:rPr>
          <w:rFonts w:ascii="Times New Roman" w:eastAsia="Times New Roman" w:hAnsi="Times New Roman" w:cs="Times New Roman"/>
          <w:b/>
          <w:bCs/>
          <w:sz w:val="26"/>
          <w:szCs w:val="26"/>
        </w:rPr>
      </w:pPr>
      <w:r w:rsidRPr="000E4994">
        <w:rPr>
          <w:rFonts w:ascii="Times New Roman" w:eastAsia="Times New Roman" w:hAnsi="Times New Roman" w:cs="Times New Roman"/>
          <w:b/>
          <w:bCs/>
          <w:sz w:val="26"/>
          <w:szCs w:val="26"/>
        </w:rPr>
        <w:br w:type="page"/>
      </w:r>
    </w:p>
    <w:p w:rsidR="00AF4C69" w:rsidRPr="000E4994" w:rsidRDefault="00AF4C69" w:rsidP="00AF4C69">
      <w:pPr>
        <w:spacing w:line="276" w:lineRule="auto"/>
        <w:jc w:val="center"/>
        <w:rPr>
          <w:rFonts w:ascii="Times New Roman" w:eastAsia="Times New Roman" w:hAnsi="Times New Roman" w:cs="Times New Roman"/>
          <w:b/>
          <w:bCs/>
          <w:sz w:val="26"/>
          <w:szCs w:val="26"/>
        </w:rPr>
      </w:pPr>
      <w:r w:rsidRPr="000E4994">
        <w:rPr>
          <w:rFonts w:ascii="Times New Roman" w:eastAsia="Times New Roman" w:hAnsi="Times New Roman" w:cs="Times New Roman"/>
          <w:b/>
          <w:bCs/>
          <w:sz w:val="26"/>
          <w:szCs w:val="26"/>
        </w:rPr>
        <w:lastRenderedPageBreak/>
        <w:t>APPENDIX I</w:t>
      </w:r>
    </w:p>
    <w:p w:rsidR="00AF4C69" w:rsidRPr="000E4994" w:rsidRDefault="00AF4C69" w:rsidP="00AF4C69">
      <w:pPr>
        <w:spacing w:line="276" w:lineRule="auto"/>
        <w:ind w:left="2970"/>
        <w:jc w:val="both"/>
        <w:rPr>
          <w:rFonts w:ascii="Times New Roman" w:eastAsia="Times New Roman" w:hAnsi="Times New Roman" w:cs="Times New Roman"/>
          <w:bCs/>
          <w:sz w:val="26"/>
          <w:szCs w:val="26"/>
        </w:rPr>
      </w:pPr>
      <w:r w:rsidRPr="000E4994">
        <w:rPr>
          <w:rFonts w:ascii="Times New Roman" w:eastAsia="Times New Roman" w:hAnsi="Times New Roman" w:cs="Times New Roman"/>
          <w:bCs/>
          <w:sz w:val="26"/>
          <w:szCs w:val="26"/>
        </w:rPr>
        <w:t>Kwara State Polytechnic, Ilorin</w:t>
      </w:r>
    </w:p>
    <w:p w:rsidR="00AF4C69" w:rsidRPr="000E4994" w:rsidRDefault="00AF4C69" w:rsidP="00AF4C69">
      <w:pPr>
        <w:spacing w:line="276" w:lineRule="auto"/>
        <w:ind w:left="2970"/>
        <w:jc w:val="both"/>
        <w:rPr>
          <w:rFonts w:ascii="Times New Roman" w:eastAsia="Times New Roman" w:hAnsi="Times New Roman" w:cs="Times New Roman"/>
          <w:bCs/>
          <w:sz w:val="26"/>
          <w:szCs w:val="26"/>
        </w:rPr>
      </w:pPr>
      <w:r w:rsidRPr="000E4994">
        <w:rPr>
          <w:rFonts w:ascii="Times New Roman" w:eastAsia="Times New Roman" w:hAnsi="Times New Roman" w:cs="Times New Roman"/>
          <w:bCs/>
          <w:sz w:val="26"/>
          <w:szCs w:val="26"/>
        </w:rPr>
        <w:t>Institute of Information and Communication Technology</w:t>
      </w:r>
      <w:r w:rsidRPr="000E4994">
        <w:rPr>
          <w:rFonts w:ascii="Times New Roman" w:eastAsia="Times New Roman" w:hAnsi="Times New Roman" w:cs="Times New Roman"/>
          <w:sz w:val="26"/>
          <w:szCs w:val="26"/>
        </w:rPr>
        <w:br/>
      </w:r>
      <w:r w:rsidRPr="000E4994">
        <w:rPr>
          <w:rFonts w:ascii="Times New Roman" w:eastAsia="Times New Roman" w:hAnsi="Times New Roman" w:cs="Times New Roman"/>
          <w:bCs/>
          <w:sz w:val="26"/>
          <w:szCs w:val="26"/>
        </w:rPr>
        <w:t>Department of Mass Communication</w:t>
      </w:r>
    </w:p>
    <w:p w:rsidR="00AF4C69" w:rsidRPr="000E4994" w:rsidRDefault="00AF4C69" w:rsidP="00AF4C69">
      <w:pPr>
        <w:spacing w:line="276" w:lineRule="auto"/>
        <w:ind w:left="2970"/>
        <w:jc w:val="both"/>
        <w:rPr>
          <w:rFonts w:ascii="Times New Roman" w:eastAsia="Times New Roman" w:hAnsi="Times New Roman" w:cs="Times New Roman"/>
          <w:sz w:val="26"/>
          <w:szCs w:val="26"/>
        </w:rPr>
      </w:pPr>
      <w:r w:rsidRPr="000E4994">
        <w:rPr>
          <w:rFonts w:ascii="Times New Roman" w:eastAsia="Times New Roman" w:hAnsi="Times New Roman" w:cs="Times New Roman"/>
          <w:bCs/>
          <w:sz w:val="26"/>
          <w:szCs w:val="26"/>
        </w:rPr>
        <w:t>30th April, 2025</w:t>
      </w:r>
    </w:p>
    <w:p w:rsidR="00AF4C69" w:rsidRPr="000E4994" w:rsidRDefault="00AF4C69" w:rsidP="00AF4C69">
      <w:pPr>
        <w:spacing w:line="276" w:lineRule="auto"/>
        <w:jc w:val="both"/>
        <w:rPr>
          <w:rFonts w:ascii="Times New Roman" w:eastAsia="Times New Roman" w:hAnsi="Times New Roman" w:cs="Times New Roman"/>
          <w:sz w:val="26"/>
          <w:szCs w:val="26"/>
        </w:rPr>
      </w:pPr>
      <w:r w:rsidRPr="000E4994">
        <w:rPr>
          <w:rFonts w:ascii="Times New Roman" w:eastAsia="Times New Roman" w:hAnsi="Times New Roman" w:cs="Times New Roman"/>
          <w:bCs/>
          <w:sz w:val="26"/>
          <w:szCs w:val="26"/>
        </w:rPr>
        <w:t>Dear Respondent,</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 xml:space="preserve">I am </w:t>
      </w:r>
      <w:r w:rsidRPr="000E4994">
        <w:rPr>
          <w:rFonts w:ascii="Times New Roman" w:eastAsia="Times New Roman" w:hAnsi="Times New Roman" w:cs="Times New Roman"/>
          <w:b/>
          <w:iCs/>
          <w:sz w:val="26"/>
          <w:szCs w:val="26"/>
        </w:rPr>
        <w:t>AJIBOYE OLUWASHOLA ADEKUNLE</w:t>
      </w:r>
      <w:r w:rsidRPr="000E4994">
        <w:rPr>
          <w:rFonts w:ascii="Times New Roman" w:eastAsia="Times New Roman" w:hAnsi="Times New Roman" w:cs="Times New Roman"/>
          <w:sz w:val="26"/>
          <w:szCs w:val="26"/>
        </w:rPr>
        <w:t>, an HND II student in the Department of Mass Communication, Kwara State Polytechnic, Ilorin. I am conducting a research project titled:</w:t>
      </w:r>
    </w:p>
    <w:p w:rsidR="00AF4C69" w:rsidRPr="000E4994" w:rsidRDefault="00AF4C69" w:rsidP="00AF4C69">
      <w:pPr>
        <w:spacing w:line="276" w:lineRule="auto"/>
        <w:jc w:val="both"/>
        <w:rPr>
          <w:rFonts w:ascii="Times New Roman" w:eastAsia="Times New Roman" w:hAnsi="Times New Roman" w:cs="Times New Roman"/>
          <w:sz w:val="26"/>
          <w:szCs w:val="26"/>
        </w:rPr>
      </w:pPr>
      <w:r w:rsidRPr="000E4994">
        <w:rPr>
          <w:rFonts w:ascii="Times New Roman" w:eastAsia="Times New Roman" w:hAnsi="Times New Roman" w:cs="Times New Roman"/>
          <w:b/>
          <w:bCs/>
          <w:sz w:val="26"/>
          <w:szCs w:val="26"/>
        </w:rPr>
        <w:t>"THE IMPACT OF SOCIAL MEDIA IN MANAGING BRAND REPUTATION DURING CRISES (A CASE STUDY OF GUARANTY TRUST BANK - GTB)."</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The purpose of this study is to assess how effectively social media platforms are used by GTBank during crisis situations to maintain their brand image. You have been selected as part of this research to provide your honest opinions and experiences.</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Please note that all responses will be kept strictly confidential and used only for academic purposes. Your participation is highly appreciated and will contribute greatly to the success of this study.</w:t>
      </w:r>
    </w:p>
    <w:p w:rsidR="00AF4C69" w:rsidRPr="000E4994" w:rsidRDefault="00AF4C69" w:rsidP="00AF4C69">
      <w:pPr>
        <w:spacing w:line="276" w:lineRule="auto"/>
        <w:ind w:firstLine="720"/>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Thank you for your time and support.</w:t>
      </w:r>
    </w:p>
    <w:p w:rsidR="00AF4C69" w:rsidRPr="000E4994" w:rsidRDefault="00AF4C69" w:rsidP="00AF4C69">
      <w:pPr>
        <w:spacing w:line="276" w:lineRule="auto"/>
        <w:jc w:val="both"/>
        <w:rPr>
          <w:rFonts w:ascii="Times New Roman" w:eastAsia="Times New Roman" w:hAnsi="Times New Roman" w:cs="Times New Roman"/>
          <w:sz w:val="26"/>
          <w:szCs w:val="26"/>
        </w:rPr>
      </w:pPr>
    </w:p>
    <w:p w:rsidR="00AF4C69" w:rsidRPr="000E4994" w:rsidRDefault="00AF4C69" w:rsidP="00AF4C69">
      <w:pPr>
        <w:spacing w:line="276" w:lineRule="auto"/>
        <w:jc w:val="both"/>
        <w:rPr>
          <w:rFonts w:ascii="Times New Roman" w:eastAsia="Times New Roman" w:hAnsi="Times New Roman" w:cs="Times New Roman"/>
          <w:sz w:val="26"/>
          <w:szCs w:val="26"/>
        </w:rPr>
      </w:pPr>
      <w:r w:rsidRPr="000E4994">
        <w:rPr>
          <w:rFonts w:ascii="Times New Roman" w:eastAsia="Times New Roman" w:hAnsi="Times New Roman" w:cs="Times New Roman"/>
          <w:sz w:val="26"/>
          <w:szCs w:val="26"/>
        </w:rPr>
        <w:t>Sincerely,</w:t>
      </w:r>
    </w:p>
    <w:p w:rsidR="00AF4C69" w:rsidRPr="000E4994" w:rsidRDefault="00AF4C69" w:rsidP="00AF4C69">
      <w:pPr>
        <w:spacing w:line="276" w:lineRule="auto"/>
        <w:jc w:val="both"/>
        <w:rPr>
          <w:rFonts w:ascii="Times New Roman" w:eastAsia="Times New Roman" w:hAnsi="Times New Roman" w:cs="Times New Roman"/>
          <w:b/>
          <w:bCs/>
          <w:sz w:val="26"/>
          <w:szCs w:val="26"/>
        </w:rPr>
      </w:pPr>
      <w:r w:rsidRPr="000E4994">
        <w:rPr>
          <w:rFonts w:ascii="Times New Roman" w:eastAsia="Times New Roman" w:hAnsi="Times New Roman" w:cs="Times New Roman"/>
          <w:sz w:val="26"/>
          <w:szCs w:val="26"/>
        </w:rPr>
        <w:t>.</w:t>
      </w:r>
      <w:r w:rsidRPr="000E4994">
        <w:rPr>
          <w:rFonts w:ascii="Times New Roman" w:eastAsia="Times New Roman" w:hAnsi="Times New Roman" w:cs="Times New Roman"/>
          <w:sz w:val="26"/>
          <w:szCs w:val="26"/>
        </w:rPr>
        <w:br/>
      </w:r>
    </w:p>
    <w:p w:rsidR="00AF4C69" w:rsidRPr="000E4994" w:rsidRDefault="00AF4C69" w:rsidP="00AF4C69">
      <w:pPr>
        <w:spacing w:line="276" w:lineRule="auto"/>
        <w:jc w:val="both"/>
        <w:rPr>
          <w:rFonts w:ascii="Times New Roman" w:eastAsia="Times New Roman" w:hAnsi="Times New Roman" w:cs="Times New Roman"/>
          <w:sz w:val="26"/>
          <w:szCs w:val="26"/>
        </w:rPr>
      </w:pPr>
      <w:r w:rsidRPr="000E4994">
        <w:rPr>
          <w:rFonts w:ascii="Times New Roman" w:eastAsia="Times New Roman" w:hAnsi="Times New Roman" w:cs="Times New Roman"/>
          <w:b/>
          <w:bCs/>
          <w:sz w:val="26"/>
          <w:szCs w:val="26"/>
        </w:rPr>
        <w:t>AJIBOYE OLUWASHOLA ADEKUNLE</w:t>
      </w:r>
      <w:r w:rsidRPr="000E4994">
        <w:rPr>
          <w:rFonts w:ascii="Times New Roman" w:hAnsi="Times New Roman" w:cs="Times New Roman"/>
          <w:sz w:val="26"/>
          <w:szCs w:val="26"/>
        </w:rPr>
        <w:br w:type="page"/>
      </w:r>
    </w:p>
    <w:p w:rsidR="00AF4C69" w:rsidRPr="000E4994" w:rsidRDefault="00AF4C69" w:rsidP="00AF4C69">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lastRenderedPageBreak/>
        <w:t>QUESTIONNAIRE</w:t>
      </w:r>
    </w:p>
    <w:p w:rsidR="00AF4C69" w:rsidRPr="000E4994" w:rsidRDefault="00AF4C69" w:rsidP="00AF4C69">
      <w:pPr>
        <w:spacing w:line="276" w:lineRule="auto"/>
        <w:jc w:val="both"/>
        <w:rPr>
          <w:rFonts w:ascii="Times New Roman" w:hAnsi="Times New Roman" w:cs="Times New Roman"/>
          <w:sz w:val="26"/>
          <w:szCs w:val="26"/>
        </w:rPr>
      </w:pPr>
      <w:r w:rsidRPr="000E4994">
        <w:rPr>
          <w:rFonts w:ascii="Times New Roman" w:hAnsi="Times New Roman" w:cs="Times New Roman"/>
          <w:b/>
          <w:sz w:val="26"/>
          <w:szCs w:val="26"/>
        </w:rPr>
        <w:t>INSTRUCTION:</w:t>
      </w:r>
      <w:r w:rsidRPr="000E4994">
        <w:rPr>
          <w:rFonts w:ascii="Times New Roman" w:hAnsi="Times New Roman" w:cs="Times New Roman"/>
          <w:sz w:val="26"/>
          <w:szCs w:val="26"/>
        </w:rPr>
        <w:t xml:space="preserve"> Kindly respond to the questions below by ticking (✔) the option that best represents your opinion. All responses will be used strictly for academic purposes and treated with confidentiality.</w:t>
      </w:r>
    </w:p>
    <w:p w:rsidR="00AF4C69" w:rsidRPr="000E4994" w:rsidRDefault="00AF4C69" w:rsidP="00AF4C69">
      <w:pPr>
        <w:pStyle w:val="Heading1"/>
        <w:spacing w:before="0" w:after="160" w:line="276" w:lineRule="auto"/>
        <w:jc w:val="both"/>
        <w:rPr>
          <w:rFonts w:ascii="Times New Roman" w:hAnsi="Times New Roman" w:cs="Times New Roman"/>
          <w:b/>
          <w:color w:val="auto"/>
          <w:sz w:val="26"/>
          <w:szCs w:val="26"/>
        </w:rPr>
      </w:pPr>
      <w:r w:rsidRPr="000E4994">
        <w:rPr>
          <w:rFonts w:ascii="Times New Roman" w:hAnsi="Times New Roman" w:cs="Times New Roman"/>
          <w:b/>
          <w:color w:val="auto"/>
          <w:sz w:val="26"/>
          <w:szCs w:val="26"/>
        </w:rPr>
        <w:t>SECTION A: DEMOGRAPHIC INFORMATION</w:t>
      </w:r>
    </w:p>
    <w:p w:rsidR="00AF4C69" w:rsidRPr="000E4994" w:rsidRDefault="00AF4C69" w:rsidP="00AF4C69">
      <w:pPr>
        <w:pStyle w:val="ListParagraph"/>
        <w:numPr>
          <w:ilvl w:val="0"/>
          <w:numId w:val="9"/>
        </w:numPr>
        <w:spacing w:after="160" w:line="276" w:lineRule="auto"/>
        <w:ind w:left="360"/>
        <w:jc w:val="both"/>
        <w:rPr>
          <w:rFonts w:ascii="Times New Roman" w:hAnsi="Times New Roman" w:cs="Times New Roman"/>
          <w:sz w:val="26"/>
          <w:szCs w:val="26"/>
        </w:rPr>
      </w:pPr>
      <w:r w:rsidRPr="000E4994">
        <w:rPr>
          <w:rFonts w:ascii="Times New Roman" w:hAnsi="Times New Roman" w:cs="Times New Roman"/>
          <w:sz w:val="26"/>
          <w:szCs w:val="26"/>
        </w:rPr>
        <w:t>Gender:</w:t>
      </w:r>
      <w:r w:rsidRPr="000E4994">
        <w:rPr>
          <w:rFonts w:ascii="Times New Roman" w:hAnsi="Times New Roman" w:cs="Times New Roman"/>
          <w:sz w:val="26"/>
          <w:szCs w:val="26"/>
        </w:rPr>
        <w:tab/>
        <w:t>Male  (   )  Female</w:t>
      </w:r>
      <w:r w:rsidRPr="000E4994">
        <w:rPr>
          <w:rFonts w:ascii="Times New Roman" w:hAnsi="Times New Roman" w:cs="Times New Roman"/>
          <w:sz w:val="26"/>
          <w:szCs w:val="26"/>
        </w:rPr>
        <w:tab/>
        <w:t xml:space="preserve">  (   )  Prefer not to say  (   )</w:t>
      </w:r>
    </w:p>
    <w:p w:rsidR="00AF4C69" w:rsidRPr="000E4994" w:rsidRDefault="00AF4C69" w:rsidP="00AF4C69">
      <w:pPr>
        <w:pStyle w:val="ListParagraph"/>
        <w:numPr>
          <w:ilvl w:val="0"/>
          <w:numId w:val="9"/>
        </w:numPr>
        <w:spacing w:after="160" w:line="276" w:lineRule="auto"/>
        <w:ind w:left="360"/>
        <w:jc w:val="both"/>
        <w:rPr>
          <w:rFonts w:ascii="Times New Roman" w:hAnsi="Times New Roman" w:cs="Times New Roman"/>
          <w:sz w:val="26"/>
          <w:szCs w:val="26"/>
        </w:rPr>
      </w:pPr>
      <w:r w:rsidRPr="000E4994">
        <w:rPr>
          <w:rFonts w:ascii="Times New Roman" w:hAnsi="Times New Roman" w:cs="Times New Roman"/>
          <w:sz w:val="26"/>
          <w:szCs w:val="26"/>
        </w:rPr>
        <w:t>Age:  18–25   (   )  26–35    (   ) 36–45 46 and Above  (   )</w:t>
      </w:r>
    </w:p>
    <w:p w:rsidR="00AF4C69" w:rsidRPr="000E4994" w:rsidRDefault="00AF4C69" w:rsidP="00AF4C69">
      <w:pPr>
        <w:pStyle w:val="ListParagraph"/>
        <w:numPr>
          <w:ilvl w:val="0"/>
          <w:numId w:val="9"/>
        </w:numPr>
        <w:spacing w:after="160" w:line="276" w:lineRule="auto"/>
        <w:ind w:left="360"/>
        <w:jc w:val="both"/>
        <w:rPr>
          <w:rFonts w:ascii="Times New Roman" w:hAnsi="Times New Roman" w:cs="Times New Roman"/>
          <w:b/>
          <w:sz w:val="26"/>
          <w:szCs w:val="26"/>
        </w:rPr>
      </w:pPr>
      <w:r w:rsidRPr="000E4994">
        <w:rPr>
          <w:rFonts w:ascii="Times New Roman" w:hAnsi="Times New Roman" w:cs="Times New Roman"/>
          <w:sz w:val="26"/>
          <w:szCs w:val="26"/>
        </w:rPr>
        <w:t>Occupation: Student (   )Employed (   ) Self-employed (  ) Unemployed ()</w:t>
      </w:r>
    </w:p>
    <w:p w:rsidR="00AF4C69" w:rsidRPr="000E4994" w:rsidRDefault="00AF4C69" w:rsidP="00AF4C69">
      <w:pPr>
        <w:pStyle w:val="ListParagraph"/>
        <w:numPr>
          <w:ilvl w:val="0"/>
          <w:numId w:val="9"/>
        </w:numPr>
        <w:spacing w:after="160" w:line="276" w:lineRule="auto"/>
        <w:ind w:left="360"/>
        <w:jc w:val="both"/>
        <w:rPr>
          <w:rFonts w:ascii="Times New Roman" w:hAnsi="Times New Roman" w:cs="Times New Roman"/>
          <w:sz w:val="26"/>
          <w:szCs w:val="26"/>
        </w:rPr>
      </w:pPr>
      <w:r w:rsidRPr="000E4994">
        <w:rPr>
          <w:rFonts w:ascii="Times New Roman" w:hAnsi="Times New Roman" w:cs="Times New Roman"/>
          <w:sz w:val="26"/>
          <w:szCs w:val="26"/>
        </w:rPr>
        <w:t>Are you a customer of GTBank?  Yes  (   )   No  (   )</w:t>
      </w:r>
    </w:p>
    <w:p w:rsidR="00AF4C69" w:rsidRPr="000E4994" w:rsidRDefault="00AF4C69" w:rsidP="00AF4C69">
      <w:pPr>
        <w:pStyle w:val="ListParagraph"/>
        <w:numPr>
          <w:ilvl w:val="0"/>
          <w:numId w:val="9"/>
        </w:numPr>
        <w:spacing w:after="160" w:line="276" w:lineRule="auto"/>
        <w:ind w:left="360"/>
        <w:jc w:val="both"/>
        <w:rPr>
          <w:rFonts w:ascii="Times New Roman" w:hAnsi="Times New Roman" w:cs="Times New Roman"/>
          <w:sz w:val="26"/>
          <w:szCs w:val="26"/>
        </w:rPr>
      </w:pPr>
      <w:r w:rsidRPr="000E4994">
        <w:rPr>
          <w:rFonts w:ascii="Times New Roman" w:hAnsi="Times New Roman" w:cs="Times New Roman"/>
          <w:sz w:val="26"/>
          <w:szCs w:val="26"/>
        </w:rPr>
        <w:t xml:space="preserve">How often do you use social media? Rarely  (   ) Occasionally  (   ) Frequently  (   ) </w:t>
      </w:r>
    </w:p>
    <w:p w:rsidR="00AF4C69" w:rsidRPr="000E4994" w:rsidRDefault="00AF4C69" w:rsidP="00AF4C69">
      <w:pPr>
        <w:pStyle w:val="ListParagraph"/>
        <w:spacing w:line="276" w:lineRule="auto"/>
        <w:ind w:left="360"/>
        <w:jc w:val="both"/>
        <w:rPr>
          <w:rFonts w:ascii="Times New Roman" w:hAnsi="Times New Roman" w:cs="Times New Roman"/>
          <w:sz w:val="26"/>
          <w:szCs w:val="26"/>
        </w:rPr>
      </w:pPr>
      <w:r w:rsidRPr="000E4994">
        <w:rPr>
          <w:rFonts w:ascii="Times New Roman" w:hAnsi="Times New Roman" w:cs="Times New Roman"/>
          <w:sz w:val="26"/>
          <w:szCs w:val="26"/>
        </w:rPr>
        <w:t>Very Frequently  (   )</w:t>
      </w:r>
    </w:p>
    <w:p w:rsidR="00AF4C69" w:rsidRPr="000E4994" w:rsidRDefault="00AF4C69" w:rsidP="00AF4C69">
      <w:pPr>
        <w:pStyle w:val="Heading1"/>
        <w:spacing w:before="0" w:after="160" w:line="276" w:lineRule="auto"/>
        <w:jc w:val="both"/>
        <w:rPr>
          <w:rFonts w:ascii="Times New Roman" w:hAnsi="Times New Roman" w:cs="Times New Roman"/>
          <w:b/>
          <w:color w:val="auto"/>
          <w:sz w:val="26"/>
          <w:szCs w:val="26"/>
        </w:rPr>
      </w:pPr>
      <w:r w:rsidRPr="000E4994">
        <w:rPr>
          <w:rFonts w:ascii="Times New Roman" w:hAnsi="Times New Roman" w:cs="Times New Roman"/>
          <w:b/>
          <w:color w:val="auto"/>
          <w:sz w:val="26"/>
          <w:szCs w:val="26"/>
        </w:rPr>
        <w:t>SECTION B: SOCIAL MEDIA USAGE &amp; PERCEPTION</w:t>
      </w:r>
    </w:p>
    <w:p w:rsidR="00AF4C69" w:rsidRPr="000E4994" w:rsidRDefault="00AF4C69" w:rsidP="00AF4C69">
      <w:pPr>
        <w:spacing w:line="276" w:lineRule="auto"/>
        <w:jc w:val="both"/>
        <w:rPr>
          <w:rFonts w:ascii="Times New Roman" w:hAnsi="Times New Roman" w:cs="Times New Roman"/>
          <w:sz w:val="26"/>
          <w:szCs w:val="26"/>
        </w:rPr>
      </w:pPr>
      <w:r w:rsidRPr="000E4994">
        <w:rPr>
          <w:rFonts w:ascii="Times New Roman" w:hAnsi="Times New Roman" w:cs="Times New Roman"/>
          <w:b/>
          <w:sz w:val="26"/>
          <w:szCs w:val="26"/>
        </w:rPr>
        <w:t>NOTE:</w:t>
      </w:r>
      <w:r w:rsidRPr="000E4994">
        <w:rPr>
          <w:rFonts w:ascii="Times New Roman" w:hAnsi="Times New Roman" w:cs="Times New Roman"/>
          <w:sz w:val="26"/>
          <w:szCs w:val="26"/>
        </w:rPr>
        <w:t xml:space="preserve"> SD (Strongly Disagree), D (Disagree), N (Neutral), A (Agree), </w:t>
      </w:r>
      <w:r w:rsidRPr="000E4994">
        <w:rPr>
          <w:rFonts w:ascii="Times New Roman" w:hAnsi="Times New Roman" w:cs="Times New Roman"/>
          <w:sz w:val="26"/>
          <w:szCs w:val="26"/>
        </w:rPr>
        <w:br/>
        <w:t>SA (Strongly Agree)</w:t>
      </w:r>
    </w:p>
    <w:tbl>
      <w:tblPr>
        <w:tblStyle w:val="TableGrid"/>
        <w:tblW w:w="10570" w:type="dxa"/>
        <w:tblLook w:val="04A0"/>
      </w:tblPr>
      <w:tblGrid>
        <w:gridCol w:w="712"/>
        <w:gridCol w:w="6843"/>
        <w:gridCol w:w="624"/>
        <w:gridCol w:w="559"/>
        <w:gridCol w:w="559"/>
        <w:gridCol w:w="559"/>
        <w:gridCol w:w="714"/>
      </w:tblGrid>
      <w:tr w:rsidR="00AF4C69" w:rsidRPr="000E4994" w:rsidTr="00C33EC5">
        <w:tc>
          <w:tcPr>
            <w:tcW w:w="712"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S/N</w:t>
            </w:r>
          </w:p>
        </w:tc>
        <w:tc>
          <w:tcPr>
            <w:tcW w:w="6843"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QUESTIONS</w:t>
            </w:r>
          </w:p>
        </w:tc>
        <w:tc>
          <w:tcPr>
            <w:tcW w:w="624"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SD</w:t>
            </w:r>
          </w:p>
        </w:tc>
        <w:tc>
          <w:tcPr>
            <w:tcW w:w="559"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D</w:t>
            </w:r>
          </w:p>
        </w:tc>
        <w:tc>
          <w:tcPr>
            <w:tcW w:w="559"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N</w:t>
            </w:r>
          </w:p>
        </w:tc>
        <w:tc>
          <w:tcPr>
            <w:tcW w:w="559"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A</w:t>
            </w:r>
          </w:p>
        </w:tc>
        <w:tc>
          <w:tcPr>
            <w:tcW w:w="714" w:type="dxa"/>
          </w:tcPr>
          <w:p w:rsidR="00AF4C69" w:rsidRPr="000E4994" w:rsidRDefault="00AF4C69" w:rsidP="00C33EC5">
            <w:pPr>
              <w:spacing w:line="276" w:lineRule="auto"/>
              <w:jc w:val="center"/>
              <w:rPr>
                <w:rFonts w:ascii="Times New Roman" w:hAnsi="Times New Roman" w:cs="Times New Roman"/>
                <w:b/>
                <w:sz w:val="26"/>
                <w:szCs w:val="26"/>
              </w:rPr>
            </w:pPr>
            <w:r w:rsidRPr="000E4994">
              <w:rPr>
                <w:rFonts w:ascii="Times New Roman" w:hAnsi="Times New Roman" w:cs="Times New Roman"/>
                <w:b/>
                <w:sz w:val="26"/>
                <w:szCs w:val="26"/>
              </w:rPr>
              <w:t>SA</w:t>
            </w: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6.</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actively use social media platforms (e.g., X, Facebook, Instagram, etc.)?</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7.</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follow GTBank on at least one social media platform?</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8.</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often read GTBank's posts or responses on social media?</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9</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Social media is my first stop for updates about service issues or crises from brands?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10.</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trust the credibility of crisis-related information posted by GTBank online?</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11.</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believe GTBank uses social media efficiently for public communication?</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12.</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The tone of GTBank’s social media posts is professional?</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13.</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Social media helps GTBank interact directly with customers?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lastRenderedPageBreak/>
              <w:t>14.</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GTBank responds to inquiries or complaints in a timely manner on social platforms?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15.</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have witnessed GTBank manage a public crisis via social media?</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16.</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GTBank provides fast and accurate updates during service failures or controversies?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17.</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The bank uses its social media to clarify misinformation during crises?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18.</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GTBank’s use of social media during crises improves its image in my eyes?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19.</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I feel more loyal to brands that communicate honestly during crises?</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r w:rsidR="00AF4C69" w:rsidRPr="000E4994" w:rsidTr="00C33EC5">
        <w:tc>
          <w:tcPr>
            <w:tcW w:w="712"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20.</w:t>
            </w:r>
          </w:p>
        </w:tc>
        <w:tc>
          <w:tcPr>
            <w:tcW w:w="6843" w:type="dxa"/>
          </w:tcPr>
          <w:p w:rsidR="00AF4C69" w:rsidRPr="000E4994" w:rsidRDefault="00AF4C69" w:rsidP="00C33EC5">
            <w:pPr>
              <w:spacing w:line="276" w:lineRule="auto"/>
              <w:jc w:val="both"/>
              <w:rPr>
                <w:rFonts w:ascii="Times New Roman" w:hAnsi="Times New Roman" w:cs="Times New Roman"/>
                <w:sz w:val="26"/>
                <w:szCs w:val="26"/>
              </w:rPr>
            </w:pPr>
            <w:r w:rsidRPr="000E4994">
              <w:rPr>
                <w:rFonts w:ascii="Times New Roman" w:hAnsi="Times New Roman" w:cs="Times New Roman"/>
                <w:sz w:val="26"/>
                <w:szCs w:val="26"/>
              </w:rPr>
              <w:t>Poor crisis management on social media can damage a brand’s image?</w:t>
            </w:r>
          </w:p>
        </w:tc>
        <w:tc>
          <w:tcPr>
            <w:tcW w:w="624"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559" w:type="dxa"/>
          </w:tcPr>
          <w:p w:rsidR="00AF4C69" w:rsidRPr="000E4994" w:rsidRDefault="00AF4C69" w:rsidP="00C33EC5">
            <w:pPr>
              <w:spacing w:line="276" w:lineRule="auto"/>
              <w:jc w:val="both"/>
              <w:rPr>
                <w:rFonts w:ascii="Times New Roman" w:hAnsi="Times New Roman" w:cs="Times New Roman"/>
                <w:sz w:val="26"/>
                <w:szCs w:val="26"/>
              </w:rPr>
            </w:pPr>
          </w:p>
        </w:tc>
        <w:tc>
          <w:tcPr>
            <w:tcW w:w="714" w:type="dxa"/>
          </w:tcPr>
          <w:p w:rsidR="00AF4C69" w:rsidRPr="000E4994" w:rsidRDefault="00AF4C69" w:rsidP="00C33EC5">
            <w:pPr>
              <w:spacing w:line="276" w:lineRule="auto"/>
              <w:jc w:val="both"/>
              <w:rPr>
                <w:rFonts w:ascii="Times New Roman" w:hAnsi="Times New Roman" w:cs="Times New Roman"/>
                <w:sz w:val="26"/>
                <w:szCs w:val="26"/>
              </w:rPr>
            </w:pPr>
          </w:p>
        </w:tc>
      </w:tr>
    </w:tbl>
    <w:p w:rsidR="00AF4C69" w:rsidRPr="000E4994" w:rsidRDefault="00AF4C69" w:rsidP="00AF4C69">
      <w:pPr>
        <w:spacing w:line="276" w:lineRule="auto"/>
        <w:jc w:val="both"/>
        <w:rPr>
          <w:rFonts w:ascii="Times New Roman" w:hAnsi="Times New Roman" w:cs="Times New Roman"/>
          <w:sz w:val="26"/>
          <w:szCs w:val="26"/>
        </w:rPr>
      </w:pPr>
    </w:p>
    <w:p w:rsidR="00AF4C69" w:rsidRPr="00230CB1" w:rsidRDefault="00AF4C69" w:rsidP="00CE2904">
      <w:pPr>
        <w:spacing w:after="0" w:line="276" w:lineRule="auto"/>
        <w:jc w:val="both"/>
        <w:rPr>
          <w:rFonts w:asciiTheme="majorBidi" w:hAnsiTheme="majorBidi" w:cstheme="majorBidi"/>
          <w:sz w:val="28"/>
          <w:szCs w:val="28"/>
        </w:rPr>
      </w:pPr>
    </w:p>
    <w:sectPr w:rsidR="00AF4C69" w:rsidRPr="00230CB1" w:rsidSect="009141FA">
      <w:footerReference w:type="default" r:id="rId8"/>
      <w:pgSz w:w="11520" w:h="14400"/>
      <w:pgMar w:top="1440" w:right="1728"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0789" w:rsidRDefault="009A0789" w:rsidP="00EE5C2E">
      <w:pPr>
        <w:spacing w:after="0" w:line="240" w:lineRule="auto"/>
      </w:pPr>
      <w:r>
        <w:separator/>
      </w:r>
    </w:p>
  </w:endnote>
  <w:endnote w:type="continuationSeparator" w:id="1">
    <w:p w:rsidR="009A0789" w:rsidRDefault="009A0789" w:rsidP="00EE5C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0617"/>
      <w:docPartObj>
        <w:docPartGallery w:val="Page Numbers (Bottom of Page)"/>
        <w:docPartUnique/>
      </w:docPartObj>
    </w:sdtPr>
    <w:sdtContent>
      <w:p w:rsidR="001721AD" w:rsidRDefault="00A22496">
        <w:pPr>
          <w:pStyle w:val="Footer"/>
          <w:jc w:val="center"/>
        </w:pPr>
        <w:fldSimple w:instr=" PAGE   \* MERGEFORMAT ">
          <w:r w:rsidR="00AF4C69">
            <w:rPr>
              <w:noProof/>
            </w:rPr>
            <w:t>xxxix</w:t>
          </w:r>
        </w:fldSimple>
      </w:p>
    </w:sdtContent>
  </w:sdt>
  <w:p w:rsidR="001721AD" w:rsidRDefault="001721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0789" w:rsidRDefault="009A0789" w:rsidP="00EE5C2E">
      <w:pPr>
        <w:spacing w:after="0" w:line="240" w:lineRule="auto"/>
      </w:pPr>
      <w:r>
        <w:separator/>
      </w:r>
    </w:p>
  </w:footnote>
  <w:footnote w:type="continuationSeparator" w:id="1">
    <w:p w:rsidR="009A0789" w:rsidRDefault="009A0789" w:rsidP="00EE5C2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A7D5B"/>
    <w:multiLevelType w:val="hybridMultilevel"/>
    <w:tmpl w:val="D994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411F5A"/>
    <w:multiLevelType w:val="hybridMultilevel"/>
    <w:tmpl w:val="0382F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E78A8"/>
    <w:multiLevelType w:val="hybridMultilevel"/>
    <w:tmpl w:val="36BA0A1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2CA7792"/>
    <w:multiLevelType w:val="hybridMultilevel"/>
    <w:tmpl w:val="B80658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D14BC"/>
    <w:multiLevelType w:val="multilevel"/>
    <w:tmpl w:val="320E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17543D"/>
    <w:multiLevelType w:val="hybridMultilevel"/>
    <w:tmpl w:val="434AC860"/>
    <w:lvl w:ilvl="0" w:tplc="810E95B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C2B13"/>
    <w:multiLevelType w:val="multilevel"/>
    <w:tmpl w:val="5D04BF7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95D3506"/>
    <w:multiLevelType w:val="hybridMultilevel"/>
    <w:tmpl w:val="9EC68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654BD3"/>
    <w:multiLevelType w:val="hybridMultilevel"/>
    <w:tmpl w:val="4FB68A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EFB44A8"/>
    <w:multiLevelType w:val="multilevel"/>
    <w:tmpl w:val="6CD216B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F3D1C78"/>
    <w:multiLevelType w:val="hybridMultilevel"/>
    <w:tmpl w:val="B15EE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C70DC"/>
    <w:multiLevelType w:val="hybridMultilevel"/>
    <w:tmpl w:val="C3FC1420"/>
    <w:lvl w:ilvl="0" w:tplc="2CB203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125EF"/>
    <w:multiLevelType w:val="multilevel"/>
    <w:tmpl w:val="0E56374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EBB70D4"/>
    <w:multiLevelType w:val="multilevel"/>
    <w:tmpl w:val="A23C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2F6634"/>
    <w:multiLevelType w:val="multilevel"/>
    <w:tmpl w:val="65502B88"/>
    <w:lvl w:ilvl="0">
      <w:start w:val="3"/>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F3D7BA6"/>
    <w:multiLevelType w:val="multilevel"/>
    <w:tmpl w:val="0C78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4C4135"/>
    <w:multiLevelType w:val="hybridMultilevel"/>
    <w:tmpl w:val="BF1E7680"/>
    <w:lvl w:ilvl="0" w:tplc="04090013">
      <w:start w:val="1"/>
      <w:numFmt w:val="upp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2C02C66"/>
    <w:multiLevelType w:val="multilevel"/>
    <w:tmpl w:val="1596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B474572"/>
    <w:multiLevelType w:val="hybridMultilevel"/>
    <w:tmpl w:val="4ABEEA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95378E"/>
    <w:multiLevelType w:val="multilevel"/>
    <w:tmpl w:val="05E8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3B15EC"/>
    <w:multiLevelType w:val="multilevel"/>
    <w:tmpl w:val="4420F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234A7E"/>
    <w:multiLevelType w:val="hybridMultilevel"/>
    <w:tmpl w:val="3F32EE08"/>
    <w:lvl w:ilvl="0" w:tplc="4D1CBFC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D34A09"/>
    <w:multiLevelType w:val="hybridMultilevel"/>
    <w:tmpl w:val="2E562462"/>
    <w:lvl w:ilvl="0" w:tplc="BC3CD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DD4DF3"/>
    <w:multiLevelType w:val="hybridMultilevel"/>
    <w:tmpl w:val="04D24800"/>
    <w:lvl w:ilvl="0" w:tplc="ACE2FB88">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27B5A"/>
    <w:multiLevelType w:val="hybridMultilevel"/>
    <w:tmpl w:val="72FA53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D0C0C"/>
    <w:multiLevelType w:val="multilevel"/>
    <w:tmpl w:val="C2E6A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BA2D76"/>
    <w:multiLevelType w:val="hybridMultilevel"/>
    <w:tmpl w:val="31D03D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656478"/>
    <w:multiLevelType w:val="multilevel"/>
    <w:tmpl w:val="CECCE9EC"/>
    <w:lvl w:ilvl="0">
      <w:start w:val="1"/>
      <w:numFmt w:val="decimal"/>
      <w:lvlText w:val="%1"/>
      <w:lvlJc w:val="left"/>
      <w:pPr>
        <w:ind w:left="795" w:hanging="795"/>
      </w:pPr>
    </w:lvl>
    <w:lvl w:ilvl="1">
      <w:start w:val="1"/>
      <w:numFmt w:val="decimal"/>
      <w:lvlText w:val="%1.%2"/>
      <w:lvlJc w:val="left"/>
      <w:pPr>
        <w:ind w:left="795" w:hanging="795"/>
      </w:pPr>
    </w:lvl>
    <w:lvl w:ilvl="2">
      <w:start w:val="1"/>
      <w:numFmt w:val="decimal"/>
      <w:lvlText w:val="%1.%2.%3"/>
      <w:lvlJc w:val="left"/>
      <w:pPr>
        <w:ind w:left="795" w:hanging="79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nsid w:val="5C946AAF"/>
    <w:multiLevelType w:val="hybridMultilevel"/>
    <w:tmpl w:val="7AF69C78"/>
    <w:lvl w:ilvl="0" w:tplc="6D802C3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B5739B"/>
    <w:multiLevelType w:val="hybridMultilevel"/>
    <w:tmpl w:val="DDA487CC"/>
    <w:lvl w:ilvl="0" w:tplc="08FC2EF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626427"/>
    <w:multiLevelType w:val="multilevel"/>
    <w:tmpl w:val="F3DAB2CA"/>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6097456C"/>
    <w:multiLevelType w:val="multilevel"/>
    <w:tmpl w:val="F3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D56B57"/>
    <w:multiLevelType w:val="hybridMultilevel"/>
    <w:tmpl w:val="83E2EB88"/>
    <w:lvl w:ilvl="0" w:tplc="C584D1A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59429AF"/>
    <w:multiLevelType w:val="multilevel"/>
    <w:tmpl w:val="66A2B2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6B0C7EC6"/>
    <w:multiLevelType w:val="multilevel"/>
    <w:tmpl w:val="A4E6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166E1A"/>
    <w:multiLevelType w:val="hybridMultilevel"/>
    <w:tmpl w:val="7144995C"/>
    <w:lvl w:ilvl="0" w:tplc="88127B6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386B10"/>
    <w:multiLevelType w:val="hybridMultilevel"/>
    <w:tmpl w:val="99944D6A"/>
    <w:lvl w:ilvl="0" w:tplc="55760856">
      <w:start w:val="1"/>
      <w:numFmt w:val="lowerRoman"/>
      <w:lvlText w:val="%1."/>
      <w:lvlJc w:val="righ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F25158"/>
    <w:multiLevelType w:val="multilevel"/>
    <w:tmpl w:val="E4A4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5273AB0"/>
    <w:multiLevelType w:val="hybridMultilevel"/>
    <w:tmpl w:val="1120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30"/>
  </w:num>
  <w:num w:numId="4">
    <w:abstractNumId w:val="11"/>
  </w:num>
  <w:num w:numId="5">
    <w:abstractNumId w:val="1"/>
  </w:num>
  <w:num w:numId="6">
    <w:abstractNumId w:val="7"/>
  </w:num>
  <w:num w:numId="7">
    <w:abstractNumId w:val="10"/>
  </w:num>
  <w:num w:numId="8">
    <w:abstractNumId w:val="38"/>
  </w:num>
  <w:num w:numId="9">
    <w:abstractNumId w:val="29"/>
  </w:num>
  <w:num w:numId="10">
    <w:abstractNumId w:val="14"/>
  </w:num>
  <w:num w:numId="11">
    <w:abstractNumId w:val="32"/>
  </w:num>
  <w:num w:numId="12">
    <w:abstractNumId w:val="5"/>
  </w:num>
  <w:num w:numId="13">
    <w:abstractNumId w:val="33"/>
  </w:num>
  <w:num w:numId="14">
    <w:abstractNumId w:val="24"/>
  </w:num>
  <w:num w:numId="15">
    <w:abstractNumId w:val="22"/>
  </w:num>
  <w:num w:numId="16">
    <w:abstractNumId w:val="35"/>
  </w:num>
  <w:num w:numId="17">
    <w:abstractNumId w:val="26"/>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3"/>
  </w:num>
  <w:num w:numId="21">
    <w:abstractNumId w:val="21"/>
  </w:num>
  <w:num w:numId="22">
    <w:abstractNumId w:val="2"/>
  </w:num>
  <w:num w:numId="23">
    <w:abstractNumId w:val="3"/>
  </w:num>
  <w:num w:numId="24">
    <w:abstractNumId w:val="0"/>
  </w:num>
  <w:num w:numId="25">
    <w:abstractNumId w:val="8"/>
  </w:num>
  <w:num w:numId="26">
    <w:abstractNumId w:val="16"/>
  </w:num>
  <w:num w:numId="27">
    <w:abstractNumId w:val="36"/>
  </w:num>
  <w:num w:numId="28">
    <w:abstractNumId w:val="28"/>
  </w:num>
  <w:num w:numId="29">
    <w:abstractNumId w:val="15"/>
  </w:num>
  <w:num w:numId="30">
    <w:abstractNumId w:val="4"/>
  </w:num>
  <w:num w:numId="31">
    <w:abstractNumId w:val="37"/>
  </w:num>
  <w:num w:numId="32">
    <w:abstractNumId w:val="34"/>
  </w:num>
  <w:num w:numId="33">
    <w:abstractNumId w:val="20"/>
  </w:num>
  <w:num w:numId="34">
    <w:abstractNumId w:val="25"/>
  </w:num>
  <w:num w:numId="35">
    <w:abstractNumId w:val="13"/>
  </w:num>
  <w:num w:numId="36">
    <w:abstractNumId w:val="31"/>
  </w:num>
  <w:num w:numId="37">
    <w:abstractNumId w:val="6"/>
  </w:num>
  <w:num w:numId="38">
    <w:abstractNumId w:val="17"/>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A04996"/>
    <w:rsid w:val="00043F4F"/>
    <w:rsid w:val="000711D8"/>
    <w:rsid w:val="000770F9"/>
    <w:rsid w:val="00082192"/>
    <w:rsid w:val="00093BB1"/>
    <w:rsid w:val="000A0E13"/>
    <w:rsid w:val="000A4476"/>
    <w:rsid w:val="000B57FA"/>
    <w:rsid w:val="000B790E"/>
    <w:rsid w:val="000C5DB5"/>
    <w:rsid w:val="000E324D"/>
    <w:rsid w:val="000E492E"/>
    <w:rsid w:val="00111FAF"/>
    <w:rsid w:val="001163C3"/>
    <w:rsid w:val="00146FA2"/>
    <w:rsid w:val="00154E94"/>
    <w:rsid w:val="00164A75"/>
    <w:rsid w:val="001721AD"/>
    <w:rsid w:val="001C3FBC"/>
    <w:rsid w:val="001D4677"/>
    <w:rsid w:val="001D57FD"/>
    <w:rsid w:val="00210EE7"/>
    <w:rsid w:val="00227153"/>
    <w:rsid w:val="00230CB1"/>
    <w:rsid w:val="00235CDF"/>
    <w:rsid w:val="00237B52"/>
    <w:rsid w:val="00237BF0"/>
    <w:rsid w:val="00246333"/>
    <w:rsid w:val="00251852"/>
    <w:rsid w:val="002D14C5"/>
    <w:rsid w:val="002D79B0"/>
    <w:rsid w:val="002F72DC"/>
    <w:rsid w:val="0033367A"/>
    <w:rsid w:val="00344C10"/>
    <w:rsid w:val="003637BE"/>
    <w:rsid w:val="00380906"/>
    <w:rsid w:val="003A5229"/>
    <w:rsid w:val="003B182E"/>
    <w:rsid w:val="003B5A55"/>
    <w:rsid w:val="003B71D3"/>
    <w:rsid w:val="003D2E93"/>
    <w:rsid w:val="003E1D29"/>
    <w:rsid w:val="00402265"/>
    <w:rsid w:val="00406B58"/>
    <w:rsid w:val="004128AA"/>
    <w:rsid w:val="00424689"/>
    <w:rsid w:val="004263DE"/>
    <w:rsid w:val="00426A97"/>
    <w:rsid w:val="00440AD4"/>
    <w:rsid w:val="00447089"/>
    <w:rsid w:val="0046133B"/>
    <w:rsid w:val="00465EE3"/>
    <w:rsid w:val="00486947"/>
    <w:rsid w:val="00486E6E"/>
    <w:rsid w:val="004F3E93"/>
    <w:rsid w:val="004F5F13"/>
    <w:rsid w:val="005714E7"/>
    <w:rsid w:val="005752D3"/>
    <w:rsid w:val="0058348D"/>
    <w:rsid w:val="00586C4F"/>
    <w:rsid w:val="005B525E"/>
    <w:rsid w:val="005D6DD6"/>
    <w:rsid w:val="005D7BB8"/>
    <w:rsid w:val="00602684"/>
    <w:rsid w:val="00605312"/>
    <w:rsid w:val="00614F8B"/>
    <w:rsid w:val="006271ED"/>
    <w:rsid w:val="00632590"/>
    <w:rsid w:val="006A3F71"/>
    <w:rsid w:val="006E2E69"/>
    <w:rsid w:val="006F14CE"/>
    <w:rsid w:val="00730F99"/>
    <w:rsid w:val="007721BD"/>
    <w:rsid w:val="007A7B00"/>
    <w:rsid w:val="007B6B77"/>
    <w:rsid w:val="007D581B"/>
    <w:rsid w:val="007F4115"/>
    <w:rsid w:val="00816DAD"/>
    <w:rsid w:val="008358CD"/>
    <w:rsid w:val="00840F71"/>
    <w:rsid w:val="008522D1"/>
    <w:rsid w:val="00875C52"/>
    <w:rsid w:val="00885AB2"/>
    <w:rsid w:val="008B3FA9"/>
    <w:rsid w:val="008C6744"/>
    <w:rsid w:val="008C724B"/>
    <w:rsid w:val="009141FA"/>
    <w:rsid w:val="0095517B"/>
    <w:rsid w:val="00957B01"/>
    <w:rsid w:val="00976A33"/>
    <w:rsid w:val="009A0789"/>
    <w:rsid w:val="009B23BF"/>
    <w:rsid w:val="009B7782"/>
    <w:rsid w:val="009C149C"/>
    <w:rsid w:val="00A04996"/>
    <w:rsid w:val="00A22496"/>
    <w:rsid w:val="00A65605"/>
    <w:rsid w:val="00A71328"/>
    <w:rsid w:val="00A76742"/>
    <w:rsid w:val="00A81811"/>
    <w:rsid w:val="00A91DB4"/>
    <w:rsid w:val="00A92468"/>
    <w:rsid w:val="00A94E4B"/>
    <w:rsid w:val="00AC6244"/>
    <w:rsid w:val="00AC703F"/>
    <w:rsid w:val="00AD6529"/>
    <w:rsid w:val="00AE286A"/>
    <w:rsid w:val="00AE5E79"/>
    <w:rsid w:val="00AF4C69"/>
    <w:rsid w:val="00AF6FD9"/>
    <w:rsid w:val="00B03380"/>
    <w:rsid w:val="00B06CE5"/>
    <w:rsid w:val="00B27BFA"/>
    <w:rsid w:val="00B80150"/>
    <w:rsid w:val="00B848A9"/>
    <w:rsid w:val="00B93EAE"/>
    <w:rsid w:val="00C06844"/>
    <w:rsid w:val="00C2109F"/>
    <w:rsid w:val="00C37F5F"/>
    <w:rsid w:val="00C64E88"/>
    <w:rsid w:val="00C83D05"/>
    <w:rsid w:val="00C964CA"/>
    <w:rsid w:val="00CB2725"/>
    <w:rsid w:val="00CE2904"/>
    <w:rsid w:val="00CF56C4"/>
    <w:rsid w:val="00D26042"/>
    <w:rsid w:val="00D3049E"/>
    <w:rsid w:val="00D45916"/>
    <w:rsid w:val="00D46E24"/>
    <w:rsid w:val="00D56026"/>
    <w:rsid w:val="00D73F63"/>
    <w:rsid w:val="00D82123"/>
    <w:rsid w:val="00DB7D7F"/>
    <w:rsid w:val="00DC2591"/>
    <w:rsid w:val="00DC2724"/>
    <w:rsid w:val="00E43633"/>
    <w:rsid w:val="00E56040"/>
    <w:rsid w:val="00ED0950"/>
    <w:rsid w:val="00ED4EB7"/>
    <w:rsid w:val="00ED5520"/>
    <w:rsid w:val="00ED5781"/>
    <w:rsid w:val="00EE5C2E"/>
    <w:rsid w:val="00EF3116"/>
    <w:rsid w:val="00EF3790"/>
    <w:rsid w:val="00EF4A6A"/>
    <w:rsid w:val="00F04303"/>
    <w:rsid w:val="00F345B8"/>
    <w:rsid w:val="00F509C4"/>
    <w:rsid w:val="00F64CF1"/>
    <w:rsid w:val="00F77048"/>
    <w:rsid w:val="00F90844"/>
    <w:rsid w:val="00FB36DB"/>
    <w:rsid w:val="00FD45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 type="connector" idref="#Straight Arrow Connector 6"/>
        <o:r id="V:Rule2" type="connector" idref="#Straight Arrow Connector 4"/>
        <o:r id="V:Rule3" type="connector" idref="#Straight Arrow Connector 5"/>
        <o:r id="V:Rule4" type="connector" idref="#Straight Arrow Connector 3"/>
        <o:r id="V:Rule5" type="connector" idref="#Straight Arrow Connector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996"/>
  </w:style>
  <w:style w:type="paragraph" w:styleId="Heading1">
    <w:name w:val="heading 1"/>
    <w:basedOn w:val="Normal"/>
    <w:next w:val="Normal"/>
    <w:link w:val="Heading1Char"/>
    <w:uiPriority w:val="9"/>
    <w:qFormat/>
    <w:rsid w:val="00AF4C6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F4C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F4C6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96"/>
    <w:pPr>
      <w:ind w:left="720"/>
      <w:contextualSpacing/>
    </w:pPr>
  </w:style>
  <w:style w:type="paragraph" w:styleId="Footer">
    <w:name w:val="footer"/>
    <w:basedOn w:val="Normal"/>
    <w:link w:val="FooterChar"/>
    <w:uiPriority w:val="99"/>
    <w:unhideWhenUsed/>
    <w:rsid w:val="00A049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96"/>
  </w:style>
  <w:style w:type="character" w:customStyle="1" w:styleId="Heading1Char">
    <w:name w:val="Heading 1 Char"/>
    <w:basedOn w:val="DefaultParagraphFont"/>
    <w:link w:val="Heading1"/>
    <w:uiPriority w:val="9"/>
    <w:rsid w:val="00AF4C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F4C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AF4C69"/>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AF4C69"/>
    <w:rPr>
      <w:color w:val="0000FF"/>
      <w:u w:val="single"/>
    </w:rPr>
  </w:style>
  <w:style w:type="paragraph" w:styleId="NormalWeb">
    <w:name w:val="Normal (Web)"/>
    <w:basedOn w:val="Normal"/>
    <w:uiPriority w:val="99"/>
    <w:unhideWhenUsed/>
    <w:rsid w:val="00AF4C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4C69"/>
    <w:rPr>
      <w:b/>
      <w:bCs/>
    </w:rPr>
  </w:style>
  <w:style w:type="paragraph" w:styleId="BalloonText">
    <w:name w:val="Balloon Text"/>
    <w:basedOn w:val="Normal"/>
    <w:link w:val="BalloonTextChar"/>
    <w:uiPriority w:val="99"/>
    <w:semiHidden/>
    <w:unhideWhenUsed/>
    <w:rsid w:val="00AF4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C69"/>
    <w:rPr>
      <w:rFonts w:ascii="Segoe UI" w:hAnsi="Segoe UI" w:cs="Segoe UI"/>
      <w:sz w:val="18"/>
      <w:szCs w:val="18"/>
    </w:rPr>
  </w:style>
  <w:style w:type="paragraph" w:styleId="Header">
    <w:name w:val="header"/>
    <w:basedOn w:val="Normal"/>
    <w:link w:val="HeaderChar"/>
    <w:uiPriority w:val="99"/>
    <w:unhideWhenUsed/>
    <w:rsid w:val="00AF4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69"/>
  </w:style>
  <w:style w:type="table" w:styleId="TableGrid">
    <w:name w:val="Table Grid"/>
    <w:basedOn w:val="TableNormal"/>
    <w:uiPriority w:val="59"/>
    <w:rsid w:val="00AF4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AF4C69"/>
    <w:rPr>
      <w:i/>
      <w:iCs/>
    </w:rPr>
  </w:style>
  <w:style w:type="character" w:customStyle="1" w:styleId="citation-0">
    <w:name w:val="citation-0"/>
    <w:basedOn w:val="DefaultParagraphFont"/>
    <w:rsid w:val="00AF4C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919A-23E2-48A5-9E4B-DC5D4B1F5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15503</Words>
  <Characters>88372</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2025-06-13T11:04:00Z</cp:lastPrinted>
  <dcterms:created xsi:type="dcterms:W3CDTF">2025-07-16T09:11:00Z</dcterms:created>
  <dcterms:modified xsi:type="dcterms:W3CDTF">2025-07-16T09:11:00Z</dcterms:modified>
</cp:coreProperties>
</file>