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898" w:rsidRPr="00717898" w:rsidRDefault="0059404C" w:rsidP="00717898">
      <w:pPr>
        <w:pStyle w:val="NoSpacing"/>
        <w:spacing w:after="240"/>
        <w:jc w:val="center"/>
        <w:rPr>
          <w:rFonts w:ascii="Arial Black" w:hAnsi="Arial Black"/>
          <w:b/>
          <w:sz w:val="34"/>
          <w:szCs w:val="40"/>
        </w:rPr>
      </w:pPr>
      <w:r>
        <w:rPr>
          <w:rFonts w:ascii="Arial Black" w:hAnsi="Arial Black"/>
          <w:b/>
          <w:sz w:val="34"/>
          <w:szCs w:val="40"/>
        </w:rPr>
        <w:t xml:space="preserve">THE </w:t>
      </w:r>
      <w:r w:rsidR="00364921">
        <w:rPr>
          <w:rFonts w:ascii="Arial Black" w:hAnsi="Arial Black"/>
          <w:b/>
          <w:sz w:val="34"/>
          <w:szCs w:val="40"/>
        </w:rPr>
        <w:t>IMPACT OF SUBSIDY REMOVAL ON THE DEVELOPMENT OF HOSPITALITY INDUSTRY</w:t>
      </w:r>
    </w:p>
    <w:p w:rsidR="00717898" w:rsidRPr="00BA0575" w:rsidRDefault="00717898" w:rsidP="00717898">
      <w:pPr>
        <w:pStyle w:val="NoSpacing"/>
        <w:spacing w:after="240"/>
        <w:jc w:val="center"/>
        <w:rPr>
          <w:rFonts w:ascii="Arial Black" w:hAnsi="Arial Black"/>
          <w:b/>
          <w:sz w:val="2"/>
          <w:szCs w:val="36"/>
        </w:rPr>
      </w:pPr>
    </w:p>
    <w:p w:rsidR="00717898" w:rsidRDefault="00717898" w:rsidP="00717898">
      <w:pPr>
        <w:spacing w:before="240" w:after="240"/>
        <w:jc w:val="center"/>
        <w:rPr>
          <w:rFonts w:ascii="Monotype Corsiva" w:hAnsi="Monotype Corsiva"/>
          <w:b/>
          <w:sz w:val="48"/>
          <w:szCs w:val="36"/>
        </w:rPr>
      </w:pPr>
      <w:r w:rsidRPr="001F2A04">
        <w:rPr>
          <w:rFonts w:ascii="Monotype Corsiva" w:hAnsi="Monotype Corsiva"/>
          <w:b/>
          <w:sz w:val="48"/>
          <w:szCs w:val="36"/>
        </w:rPr>
        <w:t>BY</w:t>
      </w:r>
    </w:p>
    <w:p w:rsidR="00717898" w:rsidRPr="00BA0575" w:rsidRDefault="00717898" w:rsidP="00717898">
      <w:pPr>
        <w:spacing w:before="240" w:after="240"/>
        <w:jc w:val="center"/>
        <w:rPr>
          <w:rFonts w:ascii="Monotype Corsiva" w:hAnsi="Monotype Corsiva"/>
          <w:b/>
          <w:sz w:val="2"/>
          <w:szCs w:val="36"/>
        </w:rPr>
      </w:pPr>
    </w:p>
    <w:p w:rsidR="00717898" w:rsidRPr="00717898" w:rsidRDefault="006B524A" w:rsidP="00717898">
      <w:pPr>
        <w:spacing w:after="0" w:line="240" w:lineRule="auto"/>
        <w:jc w:val="center"/>
        <w:rPr>
          <w:rFonts w:ascii="Arial Black" w:hAnsi="Arial Black"/>
          <w:b/>
          <w:sz w:val="48"/>
          <w:szCs w:val="32"/>
        </w:rPr>
      </w:pPr>
      <w:r>
        <w:rPr>
          <w:rFonts w:ascii="Arial Black" w:hAnsi="Arial Black"/>
          <w:b/>
          <w:sz w:val="48"/>
          <w:szCs w:val="32"/>
        </w:rPr>
        <w:t>ABOLARIN FUNMILOLA BOLUWATIFE</w:t>
      </w:r>
    </w:p>
    <w:p w:rsidR="00717898" w:rsidRPr="000B1B2E" w:rsidRDefault="00A612E6" w:rsidP="00717898">
      <w:pPr>
        <w:jc w:val="center"/>
        <w:rPr>
          <w:rFonts w:ascii="Arial Black" w:hAnsi="Arial Black"/>
          <w:b/>
          <w:sz w:val="48"/>
          <w:szCs w:val="32"/>
        </w:rPr>
      </w:pPr>
      <w:r>
        <w:rPr>
          <w:rFonts w:ascii="Arial Black" w:hAnsi="Arial Black"/>
          <w:b/>
          <w:sz w:val="42"/>
          <w:szCs w:val="32"/>
        </w:rPr>
        <w:t>HND/23</w:t>
      </w:r>
      <w:r w:rsidR="00717898" w:rsidRPr="000B1B2E">
        <w:rPr>
          <w:rFonts w:ascii="Arial Black" w:hAnsi="Arial Black"/>
          <w:b/>
          <w:sz w:val="42"/>
          <w:szCs w:val="32"/>
        </w:rPr>
        <w:t>/HMT/FT/0</w:t>
      </w:r>
      <w:r>
        <w:rPr>
          <w:rFonts w:ascii="Arial Black" w:hAnsi="Arial Black"/>
          <w:b/>
          <w:sz w:val="42"/>
          <w:szCs w:val="32"/>
        </w:rPr>
        <w:t>0</w:t>
      </w:r>
      <w:r w:rsidR="00FB0B66">
        <w:rPr>
          <w:rFonts w:ascii="Arial Black" w:hAnsi="Arial Black"/>
          <w:b/>
          <w:sz w:val="42"/>
          <w:szCs w:val="32"/>
        </w:rPr>
        <w:t>43</w:t>
      </w:r>
    </w:p>
    <w:p w:rsidR="00717898" w:rsidRDefault="00717898" w:rsidP="00717898">
      <w:pPr>
        <w:jc w:val="center"/>
        <w:rPr>
          <w:rFonts w:ascii="Arial Black" w:hAnsi="Arial Black"/>
          <w:b/>
          <w:sz w:val="2"/>
          <w:szCs w:val="32"/>
        </w:rPr>
      </w:pPr>
    </w:p>
    <w:p w:rsidR="00A716EE" w:rsidRPr="00D029EC" w:rsidRDefault="00A716EE" w:rsidP="00717898">
      <w:pPr>
        <w:jc w:val="center"/>
        <w:rPr>
          <w:rFonts w:ascii="Arial Black" w:hAnsi="Arial Black"/>
          <w:b/>
          <w:sz w:val="2"/>
          <w:szCs w:val="32"/>
        </w:rPr>
      </w:pPr>
    </w:p>
    <w:p w:rsidR="00717898" w:rsidRPr="00BA0575" w:rsidRDefault="00717898" w:rsidP="00717898">
      <w:pPr>
        <w:spacing w:after="240" w:line="360" w:lineRule="auto"/>
        <w:jc w:val="center"/>
        <w:rPr>
          <w:rFonts w:ascii="Bookman Old Style" w:eastAsia="Arial Unicode MS" w:hAnsi="Bookman Old Style" w:cs="Arial Unicode MS"/>
          <w:b/>
          <w:sz w:val="28"/>
          <w:szCs w:val="24"/>
        </w:rPr>
      </w:pPr>
      <w:r w:rsidRPr="00BA0575">
        <w:rPr>
          <w:rFonts w:ascii="Bookman Old Style" w:eastAsia="Arial Unicode MS" w:hAnsi="Bookman Old Style" w:cs="Arial Unicode MS"/>
          <w:b/>
          <w:sz w:val="28"/>
          <w:szCs w:val="24"/>
        </w:rPr>
        <w:t>SUBMITTED TO:</w:t>
      </w:r>
    </w:p>
    <w:p w:rsidR="00717898" w:rsidRPr="00BA0575" w:rsidRDefault="00717898" w:rsidP="00D029EC">
      <w:pPr>
        <w:spacing w:line="240" w:lineRule="auto"/>
        <w:jc w:val="center"/>
        <w:rPr>
          <w:rFonts w:ascii="Bookman Old Style" w:eastAsia="Arial Unicode MS" w:hAnsi="Bookman Old Style" w:cs="Arial Unicode MS"/>
          <w:b/>
          <w:sz w:val="34"/>
          <w:szCs w:val="28"/>
        </w:rPr>
      </w:pPr>
      <w:r w:rsidRPr="00BA0575">
        <w:rPr>
          <w:rFonts w:ascii="Bookman Old Style" w:eastAsia="Arial Unicode MS" w:hAnsi="Bookman Old Style" w:cs="Arial Unicode MS"/>
          <w:b/>
          <w:sz w:val="34"/>
          <w:szCs w:val="28"/>
        </w:rPr>
        <w:t>DEPAR</w:t>
      </w:r>
      <w:r w:rsidR="00AA56AF">
        <w:rPr>
          <w:rFonts w:ascii="Bookman Old Style" w:eastAsia="Arial Unicode MS" w:hAnsi="Bookman Old Style" w:cs="Arial Unicode MS"/>
          <w:b/>
          <w:sz w:val="34"/>
          <w:szCs w:val="28"/>
        </w:rPr>
        <w:t>TMENT OF HOSPITALITY MANAGEMENT TECHNOLOGY</w:t>
      </w:r>
      <w:r w:rsidRPr="00BA0575">
        <w:rPr>
          <w:rFonts w:ascii="Bookman Old Style" w:eastAsia="Arial Unicode MS" w:hAnsi="Bookman Old Style" w:cs="Arial Unicode MS"/>
          <w:b/>
          <w:sz w:val="34"/>
          <w:szCs w:val="28"/>
        </w:rPr>
        <w:t xml:space="preserve"> INSTITUTE OF APPLIED SCIENCES (IAS), KWARA STATE POLYTECHNIC, ILORIN</w:t>
      </w:r>
    </w:p>
    <w:p w:rsidR="00717898" w:rsidRPr="00BA0575" w:rsidRDefault="00717898" w:rsidP="00717898">
      <w:pPr>
        <w:spacing w:line="360" w:lineRule="auto"/>
        <w:jc w:val="center"/>
        <w:rPr>
          <w:rFonts w:ascii="Bookman Old Style" w:eastAsia="Arial Unicode MS" w:hAnsi="Bookman Old Style" w:cs="Arial Unicode MS"/>
          <w:b/>
          <w:sz w:val="2"/>
          <w:szCs w:val="28"/>
        </w:rPr>
      </w:pPr>
    </w:p>
    <w:p w:rsidR="00717898" w:rsidRPr="00BA0575" w:rsidRDefault="00717898" w:rsidP="00D029EC">
      <w:pPr>
        <w:spacing w:line="240" w:lineRule="auto"/>
        <w:jc w:val="center"/>
        <w:rPr>
          <w:rFonts w:ascii="Bookman Old Style" w:eastAsia="Arial Unicode MS" w:hAnsi="Bookman Old Style" w:cs="Arial Unicode MS"/>
          <w:b/>
          <w:sz w:val="30"/>
          <w:szCs w:val="28"/>
        </w:rPr>
      </w:pPr>
      <w:r w:rsidRPr="00BA0575">
        <w:rPr>
          <w:rFonts w:ascii="Bookman Old Style" w:eastAsia="Arial Unicode MS" w:hAnsi="Bookman Old Style" w:cs="Arial Unicode MS"/>
          <w:b/>
          <w:sz w:val="30"/>
          <w:szCs w:val="28"/>
        </w:rPr>
        <w:t xml:space="preserve"> IN PARTIAL FULFILLMENT OF THE REQUIREMENT FOR THE AWARD OF HIGHER NATIONAL DIPLOMA (HND) IN HOSPITALITY MANAGEMENT</w:t>
      </w:r>
    </w:p>
    <w:p w:rsidR="00717898" w:rsidRPr="00D029EC" w:rsidRDefault="00717898" w:rsidP="00717898">
      <w:pPr>
        <w:jc w:val="center"/>
        <w:rPr>
          <w:rFonts w:ascii="Bookman Old Style" w:hAnsi="Bookman Old Style"/>
          <w:b/>
          <w:sz w:val="12"/>
          <w:szCs w:val="32"/>
        </w:rPr>
      </w:pPr>
    </w:p>
    <w:p w:rsidR="00717898" w:rsidRPr="00D029C3" w:rsidRDefault="00717898" w:rsidP="00717898">
      <w:pPr>
        <w:spacing w:after="240"/>
        <w:jc w:val="center"/>
        <w:rPr>
          <w:rFonts w:ascii="Bookman Old Style" w:hAnsi="Bookman Old Style"/>
          <w:b/>
          <w:sz w:val="34"/>
          <w:szCs w:val="36"/>
        </w:rPr>
      </w:pP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r>
      <w:r>
        <w:rPr>
          <w:rFonts w:ascii="Bookman Old Style" w:hAnsi="Bookman Old Style"/>
          <w:b/>
          <w:sz w:val="34"/>
          <w:szCs w:val="36"/>
        </w:rPr>
        <w:tab/>
        <w:t xml:space="preserve">  </w:t>
      </w:r>
      <w:r w:rsidR="00076328">
        <w:rPr>
          <w:rFonts w:ascii="Bookman Old Style" w:hAnsi="Bookman Old Style"/>
          <w:b/>
          <w:sz w:val="34"/>
          <w:szCs w:val="36"/>
        </w:rPr>
        <w:t>JUNE, 2025</w:t>
      </w:r>
    </w:p>
    <w:p w:rsidR="00717898" w:rsidRDefault="00717898" w:rsidP="00717898">
      <w:pPr>
        <w:spacing w:line="360" w:lineRule="auto"/>
        <w:jc w:val="center"/>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CERTIFICATION</w:t>
      </w:r>
    </w:p>
    <w:p w:rsidR="00717898" w:rsidRPr="00BA0575" w:rsidRDefault="00717898" w:rsidP="00717898">
      <w:pPr>
        <w:spacing w:line="480" w:lineRule="auto"/>
        <w:ind w:firstLine="720"/>
        <w:jc w:val="both"/>
        <w:rPr>
          <w:rFonts w:ascii="Times New Roman" w:hAnsi="Times New Roman"/>
          <w:b/>
          <w:sz w:val="28"/>
          <w:szCs w:val="26"/>
        </w:rPr>
      </w:pPr>
      <w:r w:rsidRPr="00BA0575">
        <w:rPr>
          <w:rFonts w:ascii="Times New Roman" w:hAnsi="Times New Roman"/>
          <w:sz w:val="28"/>
          <w:szCs w:val="26"/>
        </w:rPr>
        <w:t xml:space="preserve">This is to certify that this research work was carried out by </w:t>
      </w:r>
      <w:r w:rsidR="0059404C">
        <w:rPr>
          <w:rFonts w:ascii="Times New Roman" w:hAnsi="Times New Roman"/>
          <w:b/>
          <w:sz w:val="28"/>
          <w:szCs w:val="26"/>
        </w:rPr>
        <w:t>ABOLARIN FUNMILOLA BOLUWATIFE</w:t>
      </w:r>
      <w:r w:rsidRPr="00BA0575">
        <w:rPr>
          <w:rFonts w:ascii="Times New Roman" w:hAnsi="Times New Roman"/>
          <w:sz w:val="28"/>
          <w:szCs w:val="26"/>
        </w:rPr>
        <w:t xml:space="preserve"> with Matric number </w:t>
      </w:r>
      <w:r w:rsidR="006B7276">
        <w:rPr>
          <w:rFonts w:ascii="Times New Roman" w:hAnsi="Times New Roman"/>
          <w:b/>
          <w:sz w:val="28"/>
          <w:szCs w:val="26"/>
        </w:rPr>
        <w:t>HND/23</w:t>
      </w:r>
      <w:r w:rsidRPr="00BA0575">
        <w:rPr>
          <w:rFonts w:ascii="Times New Roman" w:hAnsi="Times New Roman"/>
          <w:b/>
          <w:sz w:val="28"/>
          <w:szCs w:val="26"/>
        </w:rPr>
        <w:t>/HMT/FT/0</w:t>
      </w:r>
      <w:r w:rsidR="006B7276">
        <w:rPr>
          <w:rFonts w:ascii="Times New Roman" w:hAnsi="Times New Roman"/>
          <w:b/>
          <w:sz w:val="28"/>
          <w:szCs w:val="26"/>
        </w:rPr>
        <w:t>0</w:t>
      </w:r>
      <w:r w:rsidR="0059404C">
        <w:rPr>
          <w:rFonts w:ascii="Times New Roman" w:hAnsi="Times New Roman"/>
          <w:b/>
          <w:sz w:val="28"/>
          <w:szCs w:val="26"/>
        </w:rPr>
        <w:t>43</w:t>
      </w:r>
      <w:r w:rsidRPr="00BA0575">
        <w:rPr>
          <w:rFonts w:ascii="Times New Roman" w:hAnsi="Times New Roman"/>
          <w:sz w:val="28"/>
          <w:szCs w:val="26"/>
        </w:rPr>
        <w:t>, This research work has been approved by the Department of Hospitality Management, Institute of Applied Science</w:t>
      </w:r>
      <w:r>
        <w:rPr>
          <w:rFonts w:ascii="Times New Roman" w:hAnsi="Times New Roman"/>
          <w:sz w:val="28"/>
          <w:szCs w:val="26"/>
        </w:rPr>
        <w:t>s</w:t>
      </w:r>
      <w:r w:rsidRPr="00BA0575">
        <w:rPr>
          <w:rFonts w:ascii="Times New Roman" w:hAnsi="Times New Roman"/>
          <w:sz w:val="28"/>
          <w:szCs w:val="26"/>
        </w:rPr>
        <w:t>, Kwara State Polytechnic Ilorin in Partial Fulfillment of the Award of Higher National Diploma (HND) in Hospitality Management.</w:t>
      </w:r>
      <w:r w:rsidRPr="00BA0575">
        <w:rPr>
          <w:rFonts w:ascii="Times New Roman" w:hAnsi="Times New Roman"/>
          <w:b/>
          <w:sz w:val="28"/>
          <w:szCs w:val="26"/>
        </w:rPr>
        <w:t xml:space="preserve"> </w:t>
      </w:r>
    </w:p>
    <w:p w:rsidR="00717898" w:rsidRPr="00D029EC" w:rsidRDefault="00717898" w:rsidP="00717898">
      <w:pPr>
        <w:spacing w:line="360" w:lineRule="auto"/>
        <w:jc w:val="both"/>
        <w:rPr>
          <w:rFonts w:ascii="Times New Roman" w:hAnsi="Times New Roman"/>
          <w:b/>
          <w:sz w:val="2"/>
          <w:szCs w:val="26"/>
        </w:rPr>
      </w:pPr>
    </w:p>
    <w:p w:rsidR="00717898" w:rsidRPr="00BA0575" w:rsidRDefault="00717898" w:rsidP="00717898">
      <w:pPr>
        <w:spacing w:after="0"/>
        <w:rPr>
          <w:rFonts w:ascii="Times New Roman" w:hAnsi="Times New Roman"/>
          <w:b/>
          <w:sz w:val="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F83E9D" w:rsidP="00717898">
      <w:pPr>
        <w:spacing w:after="0"/>
        <w:rPr>
          <w:rFonts w:ascii="Times New Roman" w:hAnsi="Times New Roman"/>
          <w:b/>
          <w:sz w:val="26"/>
          <w:szCs w:val="26"/>
        </w:rPr>
      </w:pPr>
      <w:r>
        <w:rPr>
          <w:rFonts w:ascii="Times New Roman" w:hAnsi="Times New Roman"/>
          <w:b/>
          <w:sz w:val="26"/>
          <w:szCs w:val="26"/>
        </w:rPr>
        <w:t>MR</w:t>
      </w:r>
      <w:r w:rsidR="00717898">
        <w:rPr>
          <w:rFonts w:ascii="Times New Roman" w:hAnsi="Times New Roman"/>
          <w:b/>
          <w:sz w:val="26"/>
          <w:szCs w:val="26"/>
        </w:rPr>
        <w:t xml:space="preserve">. </w:t>
      </w:r>
      <w:r w:rsidR="00717898">
        <w:rPr>
          <w:rFonts w:ascii="Times New Roman" w:hAnsi="Times New Roman"/>
          <w:b/>
          <w:sz w:val="26"/>
          <w:szCs w:val="26"/>
        </w:rPr>
        <w:tab/>
      </w:r>
      <w:r w:rsidR="00B01192">
        <w:rPr>
          <w:rFonts w:ascii="Times New Roman" w:hAnsi="Times New Roman"/>
          <w:b/>
          <w:sz w:val="26"/>
          <w:szCs w:val="26"/>
        </w:rPr>
        <w:t>A</w:t>
      </w:r>
      <w:r w:rsidR="00DD1F82">
        <w:rPr>
          <w:rFonts w:ascii="Times New Roman" w:hAnsi="Times New Roman"/>
          <w:b/>
          <w:sz w:val="26"/>
          <w:szCs w:val="26"/>
        </w:rPr>
        <w:t xml:space="preserve">BDULKADIR </w:t>
      </w:r>
      <w:r w:rsidR="00B01192">
        <w:rPr>
          <w:rFonts w:ascii="Times New Roman" w:hAnsi="Times New Roman"/>
          <w:b/>
          <w:sz w:val="26"/>
          <w:szCs w:val="26"/>
        </w:rPr>
        <w:t xml:space="preserve">JIMADA </w:t>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DD1F82">
        <w:rPr>
          <w:rFonts w:ascii="Times New Roman" w:hAnsi="Times New Roman"/>
          <w:b/>
          <w:sz w:val="26"/>
          <w:szCs w:val="26"/>
        </w:rPr>
        <w:tab/>
      </w:r>
      <w:r w:rsidR="00717898">
        <w:rPr>
          <w:rFonts w:ascii="Times New Roman" w:hAnsi="Times New Roman"/>
          <w:b/>
          <w:sz w:val="26"/>
          <w:szCs w:val="26"/>
        </w:rPr>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w:t>
      </w:r>
      <w:r>
        <w:rPr>
          <w:rFonts w:ascii="Times New Roman" w:hAnsi="Times New Roman"/>
          <w:b/>
          <w:i/>
          <w:sz w:val="26"/>
          <w:szCs w:val="26"/>
        </w:rPr>
        <w:t xml:space="preserve">Project </w:t>
      </w:r>
      <w:r w:rsidRPr="00571589">
        <w:rPr>
          <w:rFonts w:ascii="Times New Roman" w:hAnsi="Times New Roman"/>
          <w:b/>
          <w:i/>
          <w:sz w:val="26"/>
          <w:szCs w:val="26"/>
        </w:rPr>
        <w:t>Supervisor</w:t>
      </w:r>
      <w:r>
        <w:rPr>
          <w:rFonts w:ascii="Times New Roman" w:hAnsi="Times New Roman"/>
          <w:b/>
          <w:sz w:val="26"/>
          <w:szCs w:val="26"/>
        </w:rPr>
        <w:t>)</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 w:val="8"/>
          <w:szCs w:val="26"/>
        </w:rPr>
      </w:pPr>
    </w:p>
    <w:p w:rsidR="00717898" w:rsidRPr="00BA0575" w:rsidRDefault="00717898" w:rsidP="00717898">
      <w:pPr>
        <w:spacing w:after="0"/>
        <w:rPr>
          <w:rFonts w:ascii="Times New Roman" w:hAnsi="Times New Roman"/>
          <w:b/>
          <w:sz w:val="1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MRS.  Z.A.B HARUNA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717898" w:rsidRDefault="00717898" w:rsidP="00717898">
      <w:pPr>
        <w:spacing w:after="0"/>
        <w:rPr>
          <w:rFonts w:ascii="Times New Roman" w:hAnsi="Times New Roman"/>
          <w:b/>
          <w:sz w:val="26"/>
          <w:szCs w:val="26"/>
        </w:rPr>
      </w:pPr>
      <w:r>
        <w:rPr>
          <w:rFonts w:ascii="Times New Roman" w:hAnsi="Times New Roman"/>
          <w:b/>
          <w:sz w:val="26"/>
          <w:szCs w:val="26"/>
        </w:rPr>
        <w:t>(Project Co-ordinator)</w:t>
      </w:r>
    </w:p>
    <w:p w:rsidR="00717898" w:rsidRDefault="00717898" w:rsidP="00717898">
      <w:pPr>
        <w:spacing w:after="0"/>
        <w:rPr>
          <w:rFonts w:ascii="Times New Roman" w:hAnsi="Times New Roman"/>
          <w:b/>
          <w:sz w:val="26"/>
          <w:szCs w:val="26"/>
        </w:rPr>
      </w:pPr>
    </w:p>
    <w:p w:rsidR="00717898" w:rsidRPr="00D029EC" w:rsidRDefault="00717898" w:rsidP="00717898">
      <w:pPr>
        <w:spacing w:after="0"/>
        <w:rPr>
          <w:rFonts w:ascii="Times New Roman" w:hAnsi="Times New Roman"/>
          <w:b/>
          <w:szCs w:val="26"/>
        </w:rPr>
      </w:pPr>
    </w:p>
    <w:p w:rsidR="00717898" w:rsidRPr="00D029EC" w:rsidRDefault="00717898" w:rsidP="00717898">
      <w:pPr>
        <w:spacing w:after="0"/>
        <w:rPr>
          <w:rFonts w:ascii="Times New Roman" w:hAnsi="Times New Roman"/>
          <w:b/>
          <w:sz w:val="10"/>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6B7276" w:rsidP="00717898">
      <w:pPr>
        <w:spacing w:after="0"/>
        <w:rPr>
          <w:rFonts w:ascii="Times New Roman" w:hAnsi="Times New Roman"/>
          <w:b/>
          <w:sz w:val="26"/>
          <w:szCs w:val="26"/>
        </w:rPr>
      </w:pPr>
      <w:r>
        <w:rPr>
          <w:rFonts w:ascii="Times New Roman" w:hAnsi="Times New Roman"/>
          <w:b/>
          <w:sz w:val="26"/>
          <w:szCs w:val="26"/>
        </w:rPr>
        <w:t>MRS AREMU O.O</w:t>
      </w:r>
      <w:r>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r>
      <w:r w:rsidR="00717898">
        <w:rPr>
          <w:rFonts w:ascii="Times New Roman" w:hAnsi="Times New Roman"/>
          <w:b/>
          <w:sz w:val="26"/>
          <w:szCs w:val="26"/>
        </w:rPr>
        <w:tab/>
        <w:t xml:space="preserve">DATE </w:t>
      </w:r>
    </w:p>
    <w:p w:rsidR="00717898" w:rsidRDefault="00717898" w:rsidP="00717898">
      <w:pPr>
        <w:spacing w:after="0"/>
        <w:rPr>
          <w:rFonts w:ascii="Times New Roman" w:hAnsi="Times New Roman"/>
          <w:b/>
          <w:sz w:val="26"/>
          <w:szCs w:val="26"/>
        </w:rPr>
      </w:pPr>
      <w:r>
        <w:rPr>
          <w:rFonts w:ascii="Times New Roman" w:hAnsi="Times New Roman"/>
          <w:b/>
          <w:sz w:val="26"/>
          <w:szCs w:val="26"/>
        </w:rPr>
        <w:t>(Head of Department)</w:t>
      </w:r>
    </w:p>
    <w:p w:rsidR="00717898" w:rsidRDefault="00717898" w:rsidP="00717898">
      <w:pPr>
        <w:spacing w:after="0"/>
        <w:jc w:val="center"/>
        <w:rPr>
          <w:rFonts w:ascii="Times New Roman" w:hAnsi="Times New Roman"/>
          <w:b/>
          <w:sz w:val="26"/>
          <w:szCs w:val="26"/>
        </w:rPr>
      </w:pPr>
    </w:p>
    <w:p w:rsidR="00717898" w:rsidRPr="00D029EC" w:rsidRDefault="00717898" w:rsidP="00717898">
      <w:pPr>
        <w:spacing w:after="0"/>
        <w:jc w:val="center"/>
        <w:rPr>
          <w:rFonts w:ascii="Times New Roman" w:hAnsi="Times New Roman"/>
          <w:b/>
          <w:sz w:val="34"/>
          <w:szCs w:val="26"/>
        </w:rPr>
      </w:pPr>
    </w:p>
    <w:p w:rsidR="00717898" w:rsidRDefault="00717898" w:rsidP="00717898">
      <w:pPr>
        <w:spacing w:after="0"/>
        <w:rPr>
          <w:rFonts w:ascii="Times New Roman" w:hAnsi="Times New Roman"/>
          <w:b/>
          <w:sz w:val="26"/>
          <w:szCs w:val="26"/>
        </w:rPr>
      </w:pPr>
      <w:r>
        <w:rPr>
          <w:rFonts w:ascii="Times New Roman" w:hAnsi="Times New Roman"/>
          <w:b/>
          <w:sz w:val="26"/>
          <w:szCs w:val="26"/>
        </w:rPr>
        <w:t>__________________________</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___________________</w:t>
      </w:r>
    </w:p>
    <w:p w:rsidR="00717898" w:rsidRDefault="00717898" w:rsidP="00717898">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DATE </w:t>
      </w:r>
    </w:p>
    <w:p w:rsidR="00717898" w:rsidRDefault="00717898" w:rsidP="00717898">
      <w:pPr>
        <w:rPr>
          <w:rFonts w:ascii="Times New Roman" w:hAnsi="Times New Roman" w:cs="Times New Roman"/>
          <w:b/>
          <w:sz w:val="28"/>
          <w:szCs w:val="28"/>
        </w:rPr>
      </w:pPr>
      <w:r>
        <w:rPr>
          <w:rFonts w:ascii="Times New Roman" w:hAnsi="Times New Roman" w:cs="Times New Roman"/>
          <w:b/>
          <w:sz w:val="28"/>
          <w:szCs w:val="28"/>
        </w:rPr>
        <w:br w:type="page"/>
      </w:r>
    </w:p>
    <w:p w:rsidR="00324A0D" w:rsidRDefault="00324A0D" w:rsidP="00324A0D">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324A0D" w:rsidRDefault="00324A0D" w:rsidP="00324A0D">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research work is dedicated to Almighty God who has helped, protected and provided necessary things for me both financial, academically, spiritually throughout my life’s in this institution.</w:t>
      </w:r>
    </w:p>
    <w:p w:rsidR="00324A0D" w:rsidRPr="00722CE3" w:rsidRDefault="00324A0D" w:rsidP="00324A0D">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And also to my best parents Mr and MrsAbolarin and to my Lovely Late Dad Mr Rauf Abdullahi (May your soul rest in peace sir) and my guidance, my mom Mrs Kemi Abolarin, for their moral and financial supports throughout this stage. May you all reap the fruit of your labour (Amen).</w:t>
      </w:r>
    </w:p>
    <w:p w:rsidR="00717898" w:rsidRPr="005333E9" w:rsidRDefault="00717898" w:rsidP="00717898">
      <w:pPr>
        <w:rPr>
          <w:rFonts w:ascii="Times New Roman" w:hAnsi="Times New Roman" w:cs="Times New Roman"/>
          <w:sz w:val="28"/>
          <w:szCs w:val="28"/>
        </w:rPr>
      </w:pPr>
      <w:r>
        <w:rPr>
          <w:rFonts w:ascii="Times New Roman" w:hAnsi="Times New Roman" w:cs="Times New Roman"/>
          <w:b/>
          <w:sz w:val="28"/>
          <w:szCs w:val="28"/>
        </w:rPr>
        <w:br w:type="page"/>
      </w:r>
    </w:p>
    <w:p w:rsidR="003F46F4" w:rsidRDefault="003F46F4" w:rsidP="003F46F4">
      <w:pPr>
        <w:spacing w:line="360" w:lineRule="auto"/>
        <w:jc w:val="center"/>
        <w:rPr>
          <w:rFonts w:ascii="Times New Roman" w:hAnsi="Times New Roman" w:cs="Times New Roman"/>
          <w:b/>
          <w:sz w:val="28"/>
          <w:szCs w:val="28"/>
        </w:rPr>
      </w:pPr>
      <w:r w:rsidRPr="00722CE3">
        <w:rPr>
          <w:rFonts w:ascii="Times New Roman" w:hAnsi="Times New Roman" w:cs="Times New Roman"/>
          <w:b/>
          <w:sz w:val="28"/>
          <w:szCs w:val="28"/>
        </w:rPr>
        <w:lastRenderedPageBreak/>
        <w:t>ACKNOWLEDGEMENT</w:t>
      </w:r>
    </w:p>
    <w:p w:rsidR="003F46F4" w:rsidRDefault="003F46F4" w:rsidP="003F46F4">
      <w:pPr>
        <w:spacing w:line="360" w:lineRule="auto"/>
        <w:jc w:val="both"/>
        <w:rPr>
          <w:rFonts w:ascii="Times New Roman" w:hAnsi="Times New Roman" w:cs="Times New Roman"/>
          <w:sz w:val="28"/>
          <w:szCs w:val="28"/>
        </w:rPr>
      </w:pPr>
      <w:r>
        <w:rPr>
          <w:rFonts w:ascii="Times New Roman" w:hAnsi="Times New Roman" w:cs="Times New Roman"/>
          <w:sz w:val="28"/>
          <w:szCs w:val="28"/>
        </w:rPr>
        <w:tab/>
        <w:t>First and foremost, my profound gratitude goes to Almighty God, the Alpha and Omega of the world, the first and the last, the creator and the provider of the Universe for His estimable kindness, love, care, protection, guidance from birth till date for giving me the opportunity to enroll in this citadel of learning without His grace this project could not have become a reality.</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can never underestimate the support of my supervisor in person of Mr. AbdulkadirJimada my H.O.D (MrsAremu) and other lecturers in my department, I pray God Almighty continue to guide protect and support you all (Amen).</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And also to my parents Mr and MrsAbolarin, my guidance Mrs Kemi Abolarin and to my Dad Mr. Rauf Abdullahi may your soul rest in peace. May you all reap the fruit of your labour (Amen)</w:t>
      </w:r>
    </w:p>
    <w:p w:rsidR="003F46F4" w:rsidRDefault="003F46F4" w:rsidP="003F46F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 also goes to all my sisters and Brother, thank you all for your support and endurances.</w:t>
      </w:r>
    </w:p>
    <w:p w:rsidR="00A32883" w:rsidRDefault="00A32883">
      <w:pPr>
        <w:rPr>
          <w:rFonts w:ascii="Times New Roman" w:hAnsi="Times New Roman" w:cs="Times New Roman"/>
          <w:sz w:val="26"/>
          <w:szCs w:val="26"/>
        </w:rPr>
      </w:pPr>
      <w:r>
        <w:rPr>
          <w:rFonts w:ascii="Times New Roman" w:hAnsi="Times New Roman" w:cs="Times New Roman"/>
          <w:sz w:val="26"/>
          <w:szCs w:val="26"/>
        </w:rPr>
        <w:br w:type="page"/>
      </w:r>
    </w:p>
    <w:p w:rsidR="006B524A" w:rsidRDefault="006B524A" w:rsidP="006B524A">
      <w:pPr>
        <w:spacing w:after="0" w:line="360" w:lineRule="auto"/>
        <w:jc w:val="center"/>
        <w:rPr>
          <w:rFonts w:ascii="Times New Roman" w:hAnsi="Times New Roman" w:cs="Times New Roman"/>
          <w:b/>
          <w:bCs/>
          <w:sz w:val="26"/>
          <w:szCs w:val="26"/>
        </w:rPr>
      </w:pPr>
      <w:bookmarkStart w:id="0" w:name="_GoBack"/>
      <w:bookmarkEnd w:id="0"/>
      <w:r w:rsidRPr="00E23E8F">
        <w:rPr>
          <w:rFonts w:ascii="Times New Roman" w:hAnsi="Times New Roman" w:cs="Times New Roman"/>
          <w:b/>
          <w:bCs/>
          <w:sz w:val="26"/>
          <w:szCs w:val="26"/>
        </w:rPr>
        <w:lastRenderedPageBreak/>
        <w:t>TABLE OF CONTENTS</w:t>
      </w:r>
    </w:p>
    <w:p w:rsidR="00DA2599" w:rsidRDefault="00DA2599" w:rsidP="00DA2599">
      <w:pPr>
        <w:spacing w:after="0" w:line="240" w:lineRule="auto"/>
        <w:rPr>
          <w:rFonts w:ascii="Times New Roman" w:hAnsi="Times New Roman" w:cs="Times New Roman"/>
          <w:sz w:val="28"/>
          <w:szCs w:val="28"/>
        </w:rPr>
      </w:pPr>
      <w:r w:rsidRPr="00137D72">
        <w:rPr>
          <w:rFonts w:ascii="Times New Roman" w:hAnsi="Times New Roman" w:cs="Times New Roman"/>
          <w:sz w:val="28"/>
          <w:szCs w:val="28"/>
        </w:rPr>
        <w:t>Title pag</w:t>
      </w:r>
      <w:r w:rsidR="00321FD2">
        <w:rPr>
          <w:rFonts w:ascii="Times New Roman" w:hAnsi="Times New Roman" w:cs="Times New Roman"/>
          <w:sz w:val="28"/>
          <w:szCs w:val="28"/>
        </w:rPr>
        <w:t>e</w:t>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sidR="00321FD2">
        <w:rPr>
          <w:rFonts w:ascii="Times New Roman" w:hAnsi="Times New Roman" w:cs="Times New Roman"/>
          <w:sz w:val="28"/>
          <w:szCs w:val="28"/>
        </w:rPr>
        <w:tab/>
      </w:r>
      <w:r>
        <w:rPr>
          <w:rFonts w:ascii="Times New Roman" w:hAnsi="Times New Roman" w:cs="Times New Roman"/>
          <w:sz w:val="28"/>
          <w:szCs w:val="28"/>
        </w:rPr>
        <w:t>i</w:t>
      </w:r>
    </w:p>
    <w:p w:rsidR="00DA2599" w:rsidRPr="00137D72" w:rsidRDefault="00E038BC" w:rsidP="00DA2599">
      <w:pPr>
        <w:spacing w:after="0" w:line="240" w:lineRule="auto"/>
        <w:rPr>
          <w:rFonts w:ascii="Times New Roman" w:hAnsi="Times New Roman" w:cs="Times New Roman"/>
          <w:sz w:val="28"/>
          <w:szCs w:val="28"/>
        </w:rPr>
      </w:pPr>
      <w:r>
        <w:rPr>
          <w:rFonts w:ascii="Times New Roman" w:hAnsi="Times New Roman" w:cs="Times New Roman"/>
          <w:sz w:val="28"/>
          <w:szCs w:val="28"/>
        </w:rPr>
        <w:t>0</w:t>
      </w:r>
      <w:r w:rsidR="00DA2599" w:rsidRPr="00137D72">
        <w:rPr>
          <w:rFonts w:ascii="Times New Roman" w:hAnsi="Times New Roman" w:cs="Times New Roman"/>
          <w:sz w:val="28"/>
          <w:szCs w:val="28"/>
        </w:rPr>
        <w:t>Certification</w:t>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sidRPr="00137D72">
        <w:rPr>
          <w:rFonts w:ascii="Times New Roman" w:hAnsi="Times New Roman" w:cs="Times New Roman"/>
          <w:sz w:val="28"/>
          <w:szCs w:val="28"/>
        </w:rPr>
        <w:tab/>
      </w:r>
      <w:r w:rsidR="00DA2599">
        <w:rPr>
          <w:rFonts w:ascii="Times New Roman" w:hAnsi="Times New Roman" w:cs="Times New Roman"/>
          <w:sz w:val="28"/>
          <w:szCs w:val="28"/>
        </w:rPr>
        <w:t>ii</w:t>
      </w:r>
    </w:p>
    <w:p w:rsidR="00DA2599" w:rsidRDefault="00DA2599" w:rsidP="00DA2599">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DA2599" w:rsidRDefault="00DA2599" w:rsidP="00DA2599">
      <w:pPr>
        <w:spacing w:after="0" w:line="240" w:lineRule="auto"/>
        <w:jc w:val="both"/>
        <w:rPr>
          <w:rFonts w:ascii="Times New Roman" w:hAnsi="Times New Roman" w:cs="Times New Roman"/>
          <w:sz w:val="28"/>
          <w:szCs w:val="28"/>
        </w:rPr>
      </w:pPr>
      <w:r w:rsidRPr="00137D72">
        <w:rPr>
          <w:rFonts w:ascii="Times New Roman" w:hAnsi="Times New Roman" w:cs="Times New Roman"/>
          <w:sz w:val="28"/>
          <w:szCs w:val="28"/>
        </w:rPr>
        <w:t>Acknowledgements</w:t>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sidRPr="00137D72">
        <w:rPr>
          <w:rFonts w:ascii="Times New Roman" w:hAnsi="Times New Roman" w:cs="Times New Roman"/>
          <w:sz w:val="28"/>
          <w:szCs w:val="28"/>
        </w:rPr>
        <w:tab/>
      </w:r>
      <w:r>
        <w:rPr>
          <w:rFonts w:ascii="Times New Roman" w:hAnsi="Times New Roman" w:cs="Times New Roman"/>
          <w:sz w:val="28"/>
          <w:szCs w:val="28"/>
        </w:rPr>
        <w:tab/>
        <w:t>iv</w:t>
      </w:r>
    </w:p>
    <w:p w:rsidR="00DA2599" w:rsidRDefault="00DA2599" w:rsidP="00DA25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DA2599" w:rsidRPr="00E23E8F" w:rsidRDefault="00DA2599" w:rsidP="00DA2599">
      <w:pPr>
        <w:spacing w:after="0" w:line="360" w:lineRule="auto"/>
        <w:rPr>
          <w:rFonts w:ascii="Times New Roman" w:hAnsi="Times New Roman" w:cs="Times New Roman"/>
          <w:b/>
          <w:bCs/>
          <w:sz w:val="26"/>
          <w:szCs w:val="26"/>
        </w:rPr>
      </w:pPr>
      <w:r w:rsidRPr="00137D72">
        <w:rPr>
          <w:sz w:val="28"/>
          <w:szCs w:val="28"/>
        </w:rPr>
        <w:t>Table of contents</w:t>
      </w:r>
      <w:r w:rsidRPr="00137D72">
        <w:rPr>
          <w:sz w:val="28"/>
          <w:szCs w:val="28"/>
        </w:rPr>
        <w:tab/>
      </w:r>
    </w:p>
    <w:p w:rsidR="006B524A" w:rsidRPr="00E23E8F" w:rsidRDefault="006B524A" w:rsidP="006B524A">
      <w:pPr>
        <w:spacing w:after="0"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CHAPTER ONE: INTRODUCTION</w:t>
      </w:r>
      <w:r w:rsidR="00321FD2">
        <w:rPr>
          <w:rFonts w:ascii="Times New Roman" w:hAnsi="Times New Roman" w:cs="Times New Roman"/>
          <w:b/>
          <w:bCs/>
          <w:sz w:val="26"/>
          <w:szCs w:val="26"/>
        </w:rPr>
        <w:tab/>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Background of the Study</w:t>
      </w:r>
      <w:r w:rsidR="00DA2599">
        <w:rPr>
          <w:rFonts w:ascii="Times New Roman" w:hAnsi="Times New Roman" w:cs="Times New Roman"/>
          <w:sz w:val="26"/>
          <w:szCs w:val="26"/>
        </w:rPr>
        <w:tab/>
      </w:r>
      <w:r w:rsidR="00DA2599">
        <w:rPr>
          <w:rFonts w:ascii="Times New Roman" w:hAnsi="Times New Roman" w:cs="Times New Roman"/>
          <w:sz w:val="26"/>
          <w:szCs w:val="26"/>
        </w:rPr>
        <w:tab/>
      </w:r>
      <w:r w:rsidR="00DA2599">
        <w:rPr>
          <w:rFonts w:ascii="Times New Roman" w:hAnsi="Times New Roman" w:cs="Times New Roman"/>
          <w:sz w:val="26"/>
          <w:szCs w:val="26"/>
        </w:rPr>
        <w:tab/>
      </w:r>
      <w:r w:rsidR="00DA2599">
        <w:rPr>
          <w:rFonts w:ascii="Times New Roman" w:hAnsi="Times New Roman" w:cs="Times New Roman"/>
          <w:sz w:val="26"/>
          <w:szCs w:val="26"/>
        </w:rPr>
        <w:tab/>
      </w:r>
      <w:r w:rsidR="00DA2599">
        <w:rPr>
          <w:rFonts w:ascii="Times New Roman" w:hAnsi="Times New Roman" w:cs="Times New Roman"/>
          <w:sz w:val="26"/>
          <w:szCs w:val="26"/>
        </w:rPr>
        <w:tab/>
      </w:r>
      <w:r w:rsidR="00DA2599">
        <w:rPr>
          <w:rFonts w:ascii="Times New Roman" w:hAnsi="Times New Roman" w:cs="Times New Roman"/>
          <w:sz w:val="26"/>
          <w:szCs w:val="26"/>
        </w:rPr>
        <w:tab/>
      </w:r>
      <w:r w:rsidR="00DA2599">
        <w:rPr>
          <w:rFonts w:ascii="Times New Roman" w:hAnsi="Times New Roman" w:cs="Times New Roman"/>
          <w:sz w:val="26"/>
          <w:szCs w:val="26"/>
        </w:rPr>
        <w:tab/>
        <w:t>1</w:t>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Problem of the Study</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2</w:t>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Objectives of the Study</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3</w:t>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Research Questions</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3</w:t>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Scope of the Study</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4</w:t>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Limitation of the Study</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4</w:t>
      </w:r>
    </w:p>
    <w:p w:rsidR="006B524A" w:rsidRPr="00E23E8F" w:rsidRDefault="006B524A" w:rsidP="006B524A">
      <w:pPr>
        <w:pStyle w:val="ListParagraph"/>
        <w:numPr>
          <w:ilvl w:val="1"/>
          <w:numId w:val="29"/>
        </w:num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Definition of Terms</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4</w:t>
      </w:r>
    </w:p>
    <w:p w:rsidR="006B524A" w:rsidRPr="00E23E8F" w:rsidRDefault="006B524A" w:rsidP="006B524A">
      <w:pPr>
        <w:spacing w:after="0"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CHAPTER TWO: LITERATURE REVIEW</w:t>
      </w:r>
    </w:p>
    <w:p w:rsidR="006B524A" w:rsidRPr="00E23E8F" w:rsidRDefault="006B524A" w:rsidP="006B524A">
      <w:p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2.1 Conceptual Framework</w:t>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r>
      <w:r w:rsidR="005B1311">
        <w:rPr>
          <w:rFonts w:ascii="Times New Roman" w:hAnsi="Times New Roman" w:cs="Times New Roman"/>
          <w:sz w:val="26"/>
          <w:szCs w:val="26"/>
        </w:rPr>
        <w:tab/>
        <w:t>6</w:t>
      </w:r>
    </w:p>
    <w:p w:rsidR="006B524A" w:rsidRPr="00E23E8F" w:rsidRDefault="006B524A" w:rsidP="006B524A">
      <w:p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2.2 Theoretical Framework</w:t>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t>17</w:t>
      </w:r>
    </w:p>
    <w:p w:rsidR="006B524A" w:rsidRPr="00E23E8F" w:rsidRDefault="006B524A" w:rsidP="006B524A">
      <w:pPr>
        <w:spacing w:after="0" w:line="360" w:lineRule="auto"/>
        <w:jc w:val="both"/>
        <w:rPr>
          <w:rFonts w:ascii="Times New Roman" w:hAnsi="Times New Roman" w:cs="Times New Roman"/>
          <w:sz w:val="26"/>
          <w:szCs w:val="26"/>
        </w:rPr>
      </w:pPr>
      <w:r w:rsidRPr="00E23E8F">
        <w:rPr>
          <w:rFonts w:ascii="Times New Roman" w:hAnsi="Times New Roman" w:cs="Times New Roman"/>
          <w:sz w:val="26"/>
          <w:szCs w:val="26"/>
        </w:rPr>
        <w:t>2.3 Empirical Review</w:t>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A3ACB">
        <w:rPr>
          <w:rFonts w:ascii="Times New Roman" w:hAnsi="Times New Roman" w:cs="Times New Roman"/>
          <w:sz w:val="26"/>
          <w:szCs w:val="26"/>
        </w:rPr>
        <w:tab/>
      </w:r>
      <w:r w:rsidR="001D3F08">
        <w:rPr>
          <w:rFonts w:ascii="Times New Roman" w:hAnsi="Times New Roman" w:cs="Times New Roman"/>
          <w:sz w:val="26"/>
          <w:szCs w:val="26"/>
        </w:rPr>
        <w:t>21</w:t>
      </w:r>
    </w:p>
    <w:p w:rsidR="006B524A" w:rsidRPr="00E23E8F" w:rsidRDefault="006B524A" w:rsidP="006B524A">
      <w:pPr>
        <w:spacing w:line="360" w:lineRule="auto"/>
        <w:rPr>
          <w:rFonts w:ascii="Times New Roman" w:hAnsi="Times New Roman" w:cs="Times New Roman"/>
          <w:bCs/>
          <w:sz w:val="26"/>
          <w:szCs w:val="26"/>
        </w:rPr>
      </w:pPr>
      <w:r w:rsidRPr="00E23E8F">
        <w:rPr>
          <w:rFonts w:ascii="Times New Roman" w:hAnsi="Times New Roman" w:cs="Times New Roman"/>
          <w:b/>
          <w:bCs/>
          <w:sz w:val="26"/>
          <w:szCs w:val="26"/>
        </w:rPr>
        <w:t>CHAPTER THREE: RESEARCH METHODOLOGY</w:t>
      </w:r>
      <w:r w:rsidRPr="00E23E8F">
        <w:rPr>
          <w:rFonts w:ascii="Times New Roman" w:hAnsi="Times New Roman" w:cs="Times New Roman"/>
          <w:bCs/>
          <w:sz w:val="26"/>
          <w:szCs w:val="26"/>
        </w:rPr>
        <w:br/>
        <w:t>3.1 Research Design</w:t>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t>24</w:t>
      </w:r>
      <w:r w:rsidRPr="00E23E8F">
        <w:rPr>
          <w:rFonts w:ascii="Times New Roman" w:hAnsi="Times New Roman" w:cs="Times New Roman"/>
          <w:bCs/>
          <w:sz w:val="26"/>
          <w:szCs w:val="26"/>
        </w:rPr>
        <w:br/>
        <w:t>3.2 Population of the Study</w:t>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t>24</w:t>
      </w:r>
      <w:r w:rsidRPr="00E23E8F">
        <w:rPr>
          <w:rFonts w:ascii="Times New Roman" w:hAnsi="Times New Roman" w:cs="Times New Roman"/>
          <w:bCs/>
          <w:sz w:val="26"/>
          <w:szCs w:val="26"/>
        </w:rPr>
        <w:br/>
        <w:t>3.3 Sample Size and Sampling Technique</w:t>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t>24</w:t>
      </w:r>
      <w:r w:rsidRPr="00E23E8F">
        <w:rPr>
          <w:rFonts w:ascii="Times New Roman" w:hAnsi="Times New Roman" w:cs="Times New Roman"/>
          <w:bCs/>
          <w:sz w:val="26"/>
          <w:szCs w:val="26"/>
        </w:rPr>
        <w:br/>
        <w:t>3.4 Instrument for Data Collection</w:t>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1D3F08">
        <w:rPr>
          <w:rFonts w:ascii="Times New Roman" w:hAnsi="Times New Roman" w:cs="Times New Roman"/>
          <w:bCs/>
          <w:sz w:val="26"/>
          <w:szCs w:val="26"/>
        </w:rPr>
        <w:tab/>
      </w:r>
      <w:r w:rsidR="00ED2300">
        <w:rPr>
          <w:rFonts w:ascii="Times New Roman" w:hAnsi="Times New Roman" w:cs="Times New Roman"/>
          <w:bCs/>
          <w:sz w:val="26"/>
          <w:szCs w:val="26"/>
        </w:rPr>
        <w:t>25</w:t>
      </w:r>
      <w:r w:rsidRPr="00E23E8F">
        <w:rPr>
          <w:rFonts w:ascii="Times New Roman" w:hAnsi="Times New Roman" w:cs="Times New Roman"/>
          <w:bCs/>
          <w:sz w:val="26"/>
          <w:szCs w:val="26"/>
        </w:rPr>
        <w:br/>
        <w:t>3.5 Validation of the Instrument</w:t>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t>25</w:t>
      </w:r>
      <w:r w:rsidRPr="00E23E8F">
        <w:rPr>
          <w:rFonts w:ascii="Times New Roman" w:hAnsi="Times New Roman" w:cs="Times New Roman"/>
          <w:bCs/>
          <w:sz w:val="26"/>
          <w:szCs w:val="26"/>
        </w:rPr>
        <w:br/>
        <w:t>3.6 Method of Data Collection</w:t>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t>25</w:t>
      </w:r>
      <w:r w:rsidRPr="00E23E8F">
        <w:rPr>
          <w:rFonts w:ascii="Times New Roman" w:hAnsi="Times New Roman" w:cs="Times New Roman"/>
          <w:bCs/>
          <w:sz w:val="26"/>
          <w:szCs w:val="26"/>
        </w:rPr>
        <w:br/>
        <w:t>3.7 Method of Data Analysis</w:t>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t>25</w:t>
      </w:r>
    </w:p>
    <w:p w:rsidR="006B524A" w:rsidRPr="00E23E8F" w:rsidRDefault="006B524A" w:rsidP="006B524A">
      <w:pPr>
        <w:spacing w:line="360" w:lineRule="auto"/>
        <w:rPr>
          <w:rFonts w:ascii="Times New Roman" w:hAnsi="Times New Roman" w:cs="Times New Roman"/>
          <w:bCs/>
          <w:sz w:val="26"/>
          <w:szCs w:val="26"/>
        </w:rPr>
      </w:pPr>
      <w:r w:rsidRPr="00E23E8F">
        <w:rPr>
          <w:rFonts w:ascii="Times New Roman" w:hAnsi="Times New Roman" w:cs="Times New Roman"/>
          <w:b/>
          <w:bCs/>
          <w:sz w:val="26"/>
          <w:szCs w:val="26"/>
        </w:rPr>
        <w:lastRenderedPageBreak/>
        <w:t>CHAPTER FOUR: DATA PRESENTATION AND ANALYSIS</w:t>
      </w:r>
      <w:r w:rsidRPr="00E23E8F">
        <w:rPr>
          <w:rFonts w:ascii="Times New Roman" w:hAnsi="Times New Roman" w:cs="Times New Roman"/>
          <w:bCs/>
          <w:sz w:val="26"/>
          <w:szCs w:val="26"/>
        </w:rPr>
        <w:br/>
        <w:t>4.1 Presentation of Results</w:t>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t>27</w:t>
      </w:r>
      <w:r w:rsidRPr="00E23E8F">
        <w:rPr>
          <w:rFonts w:ascii="Times New Roman" w:hAnsi="Times New Roman" w:cs="Times New Roman"/>
          <w:bCs/>
          <w:sz w:val="26"/>
          <w:szCs w:val="26"/>
        </w:rPr>
        <w:br/>
        <w:t>4.2 Discussion of Findings</w:t>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ED2300">
        <w:rPr>
          <w:rFonts w:ascii="Times New Roman" w:hAnsi="Times New Roman" w:cs="Times New Roman"/>
          <w:bCs/>
          <w:sz w:val="26"/>
          <w:szCs w:val="26"/>
        </w:rPr>
        <w:tab/>
      </w:r>
      <w:r w:rsidR="005A4B56">
        <w:rPr>
          <w:rFonts w:ascii="Times New Roman" w:hAnsi="Times New Roman" w:cs="Times New Roman"/>
          <w:bCs/>
          <w:sz w:val="26"/>
          <w:szCs w:val="26"/>
        </w:rPr>
        <w:t>37</w:t>
      </w:r>
    </w:p>
    <w:p w:rsidR="00161376" w:rsidRDefault="006B524A" w:rsidP="00161376">
      <w:pPr>
        <w:spacing w:after="0" w:line="360" w:lineRule="auto"/>
        <w:rPr>
          <w:rFonts w:ascii="Times New Roman" w:hAnsi="Times New Roman" w:cs="Times New Roman"/>
          <w:bCs/>
          <w:sz w:val="26"/>
          <w:szCs w:val="26"/>
        </w:rPr>
      </w:pPr>
      <w:r w:rsidRPr="00E23E8F">
        <w:rPr>
          <w:rFonts w:ascii="Times New Roman" w:hAnsi="Times New Roman" w:cs="Times New Roman"/>
          <w:b/>
          <w:bCs/>
          <w:sz w:val="26"/>
          <w:szCs w:val="26"/>
        </w:rPr>
        <w:t>CHAPTER FIVE: SUMMARY, CONCLUSION AND RECOMMENDATIONS</w:t>
      </w:r>
      <w:r w:rsidRPr="00E23E8F">
        <w:rPr>
          <w:rFonts w:ascii="Times New Roman" w:hAnsi="Times New Roman" w:cs="Times New Roman"/>
          <w:bCs/>
          <w:sz w:val="26"/>
          <w:szCs w:val="26"/>
        </w:rPr>
        <w:br/>
        <w:t>5.1 Summary of Findings</w:t>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t>40</w:t>
      </w:r>
      <w:r w:rsidRPr="00E23E8F">
        <w:rPr>
          <w:rFonts w:ascii="Times New Roman" w:hAnsi="Times New Roman" w:cs="Times New Roman"/>
          <w:bCs/>
          <w:sz w:val="26"/>
          <w:szCs w:val="26"/>
        </w:rPr>
        <w:br/>
        <w:t>5.2 Conclusion</w:t>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r>
      <w:r w:rsidR="005A4B56">
        <w:rPr>
          <w:rFonts w:ascii="Times New Roman" w:hAnsi="Times New Roman" w:cs="Times New Roman"/>
          <w:bCs/>
          <w:sz w:val="26"/>
          <w:szCs w:val="26"/>
        </w:rPr>
        <w:tab/>
        <w:t>42</w:t>
      </w:r>
      <w:r w:rsidRPr="00E23E8F">
        <w:rPr>
          <w:rFonts w:ascii="Times New Roman" w:hAnsi="Times New Roman" w:cs="Times New Roman"/>
          <w:bCs/>
          <w:sz w:val="26"/>
          <w:szCs w:val="26"/>
        </w:rPr>
        <w:br/>
        <w:t>5.3 Recommendations</w:t>
      </w:r>
      <w:r w:rsidR="00161376">
        <w:rPr>
          <w:rFonts w:ascii="Times New Roman" w:hAnsi="Times New Roman" w:cs="Times New Roman"/>
          <w:bCs/>
          <w:sz w:val="26"/>
          <w:szCs w:val="26"/>
        </w:rPr>
        <w:tab/>
      </w:r>
      <w:r w:rsidR="00161376">
        <w:rPr>
          <w:rFonts w:ascii="Times New Roman" w:hAnsi="Times New Roman" w:cs="Times New Roman"/>
          <w:bCs/>
          <w:sz w:val="26"/>
          <w:szCs w:val="26"/>
        </w:rPr>
        <w:tab/>
      </w:r>
      <w:r w:rsidR="00161376">
        <w:rPr>
          <w:rFonts w:ascii="Times New Roman" w:hAnsi="Times New Roman" w:cs="Times New Roman"/>
          <w:bCs/>
          <w:sz w:val="26"/>
          <w:szCs w:val="26"/>
        </w:rPr>
        <w:tab/>
      </w:r>
      <w:r w:rsidR="00161376">
        <w:rPr>
          <w:rFonts w:ascii="Times New Roman" w:hAnsi="Times New Roman" w:cs="Times New Roman"/>
          <w:bCs/>
          <w:sz w:val="26"/>
          <w:szCs w:val="26"/>
        </w:rPr>
        <w:tab/>
      </w:r>
      <w:r w:rsidR="00161376">
        <w:rPr>
          <w:rFonts w:ascii="Times New Roman" w:hAnsi="Times New Roman" w:cs="Times New Roman"/>
          <w:bCs/>
          <w:sz w:val="26"/>
          <w:szCs w:val="26"/>
        </w:rPr>
        <w:tab/>
      </w:r>
      <w:r w:rsidR="00161376">
        <w:rPr>
          <w:rFonts w:ascii="Times New Roman" w:hAnsi="Times New Roman" w:cs="Times New Roman"/>
          <w:bCs/>
          <w:sz w:val="26"/>
          <w:szCs w:val="26"/>
        </w:rPr>
        <w:tab/>
      </w:r>
      <w:r w:rsidR="00161376">
        <w:rPr>
          <w:rFonts w:ascii="Times New Roman" w:hAnsi="Times New Roman" w:cs="Times New Roman"/>
          <w:bCs/>
          <w:sz w:val="26"/>
          <w:szCs w:val="26"/>
        </w:rPr>
        <w:tab/>
      </w:r>
      <w:r w:rsidR="00161376">
        <w:rPr>
          <w:rFonts w:ascii="Times New Roman" w:hAnsi="Times New Roman" w:cs="Times New Roman"/>
          <w:bCs/>
          <w:sz w:val="26"/>
          <w:szCs w:val="26"/>
        </w:rPr>
        <w:tab/>
        <w:t>43</w:t>
      </w:r>
      <w:r w:rsidRPr="00E23E8F">
        <w:rPr>
          <w:rFonts w:ascii="Times New Roman" w:hAnsi="Times New Roman" w:cs="Times New Roman"/>
          <w:bCs/>
          <w:sz w:val="26"/>
          <w:szCs w:val="26"/>
        </w:rPr>
        <w:br/>
        <w:t>5.4 Suggestions for Further Research</w:t>
      </w:r>
    </w:p>
    <w:p w:rsidR="006B524A" w:rsidRPr="00161376" w:rsidRDefault="00161376" w:rsidP="00161376">
      <w:pPr>
        <w:spacing w:after="0" w:line="360" w:lineRule="auto"/>
        <w:rPr>
          <w:rFonts w:ascii="Times New Roman" w:hAnsi="Times New Roman" w:cs="Times New Roman"/>
          <w:bCs/>
          <w:sz w:val="26"/>
          <w:szCs w:val="26"/>
        </w:rPr>
      </w:pPr>
      <w:r>
        <w:rPr>
          <w:rFonts w:ascii="Times New Roman" w:hAnsi="Times New Roman" w:cs="Times New Roman"/>
          <w:bCs/>
          <w:sz w:val="26"/>
          <w:szCs w:val="26"/>
        </w:rPr>
        <w:t xml:space="preserve">      </w:t>
      </w:r>
      <w:r w:rsidR="006B524A" w:rsidRPr="00161376">
        <w:rPr>
          <w:rFonts w:ascii="Times New Roman" w:hAnsi="Times New Roman" w:cs="Times New Roman"/>
          <w:bCs/>
          <w:sz w:val="26"/>
          <w:szCs w:val="26"/>
        </w:rPr>
        <w:t>References</w:t>
      </w:r>
      <w:r w:rsidR="006B524A" w:rsidRPr="00161376">
        <w:rPr>
          <w:rFonts w:ascii="Times New Roman" w:hAnsi="Times New Roman" w:cs="Times New Roman"/>
          <w:bCs/>
          <w:sz w:val="26"/>
          <w:szCs w:val="26"/>
        </w:rPr>
        <w:br/>
      </w:r>
      <w:r w:rsidRPr="00161376">
        <w:rPr>
          <w:rFonts w:ascii="Times New Roman" w:hAnsi="Times New Roman" w:cs="Times New Roman"/>
          <w:bCs/>
          <w:sz w:val="26"/>
          <w:szCs w:val="26"/>
        </w:rPr>
        <w:t xml:space="preserve">     </w:t>
      </w:r>
      <w:r w:rsidR="006B524A" w:rsidRPr="00161376">
        <w:rPr>
          <w:rFonts w:ascii="Times New Roman" w:hAnsi="Times New Roman" w:cs="Times New Roman"/>
          <w:bCs/>
          <w:sz w:val="26"/>
          <w:szCs w:val="26"/>
        </w:rPr>
        <w:t>Appendices</w:t>
      </w:r>
      <w:r w:rsidR="006B524A" w:rsidRPr="00161376">
        <w:rPr>
          <w:rFonts w:ascii="Times New Roman" w:hAnsi="Times New Roman" w:cs="Times New Roman"/>
          <w:bCs/>
          <w:sz w:val="26"/>
          <w:szCs w:val="26"/>
        </w:rPr>
        <w:br/>
      </w:r>
    </w:p>
    <w:p w:rsidR="006B524A" w:rsidRPr="00E23E8F" w:rsidRDefault="006B524A" w:rsidP="006B524A">
      <w:pPr>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br w:type="page"/>
      </w:r>
    </w:p>
    <w:p w:rsidR="006B524A" w:rsidRPr="00E23E8F" w:rsidRDefault="006B524A" w:rsidP="006B524A">
      <w:pPr>
        <w:jc w:val="center"/>
        <w:rPr>
          <w:rFonts w:ascii="Times New Roman" w:hAnsi="Times New Roman" w:cs="Times New Roman"/>
          <w:b/>
          <w:bCs/>
          <w:sz w:val="26"/>
          <w:szCs w:val="26"/>
        </w:rPr>
      </w:pPr>
      <w:r w:rsidRPr="00E23E8F">
        <w:rPr>
          <w:rFonts w:ascii="Times New Roman" w:hAnsi="Times New Roman" w:cs="Times New Roman"/>
          <w:b/>
          <w:bCs/>
          <w:sz w:val="26"/>
          <w:szCs w:val="26"/>
        </w:rPr>
        <w:lastRenderedPageBreak/>
        <w:t>ABSTRACT</w:t>
      </w:r>
    </w:p>
    <w:p w:rsidR="006333F4" w:rsidRDefault="006B524A" w:rsidP="006B524A">
      <w:pPr>
        <w:ind w:firstLine="720"/>
        <w:jc w:val="both"/>
        <w:rPr>
          <w:rFonts w:ascii="Times New Roman" w:hAnsi="Times New Roman" w:cs="Times New Roman"/>
          <w:bCs/>
          <w:i/>
          <w:sz w:val="26"/>
          <w:szCs w:val="26"/>
        </w:rPr>
      </w:pPr>
      <w:r w:rsidRPr="00E23E8F">
        <w:rPr>
          <w:rFonts w:ascii="Times New Roman" w:hAnsi="Times New Roman" w:cs="Times New Roman"/>
          <w:bCs/>
          <w:i/>
          <w:sz w:val="26"/>
          <w:szCs w:val="26"/>
        </w:rPr>
        <w:t>The removal of fuel subsidies in Nigeria has long been a controversial policy, one that sits at the intersection of economic necessity and social upheaval. This study critically examines the impact of subsidy removal on the development of the hospitality industry in Nigeria, using a multi-dimensional approach to analyze how the absence of fuel subsidies affects operational costs, service delivery, and the overall sustainability of hotels and other hospitality establishments. Amidst a backdrop of rising inflation, unstable power supply, and increased transportation costs, this research seeks to explore whether subsidy removal hinders or enhances the growth potential of one of Nigeria's most promising non-oil sectors.This work draws on conceptual, theoretical, and empirical lenses to evaluate the broader implications of the policy and recommends strategies for industry adaptation. Findings suggest that while the removal of subsidies is fiscally strategic for the government, its unbuffered implementation poses significant risks to hotel performance, employment, and customer satisfaction. The study further emphasizes the necessity of targeted interventions, such as energy reforms and infrastructure investments, to cushion the blow and sustain the industry's development in a post-subsidy economy.</w:t>
      </w:r>
    </w:p>
    <w:p w:rsidR="00A60930" w:rsidRDefault="00A60930">
      <w:pPr>
        <w:rPr>
          <w:rFonts w:ascii="Times New Roman" w:hAnsi="Times New Roman" w:cs="Times New Roman"/>
          <w:bCs/>
          <w:i/>
          <w:sz w:val="26"/>
          <w:szCs w:val="26"/>
        </w:rPr>
      </w:pPr>
      <w:r>
        <w:rPr>
          <w:rFonts w:ascii="Times New Roman" w:hAnsi="Times New Roman" w:cs="Times New Roman"/>
          <w:bCs/>
          <w:i/>
          <w:sz w:val="26"/>
          <w:szCs w:val="26"/>
        </w:rPr>
        <w:br w:type="page"/>
      </w:r>
    </w:p>
    <w:p w:rsidR="00A60930" w:rsidRPr="00E23E8F" w:rsidRDefault="00A60930" w:rsidP="00A60930">
      <w:pPr>
        <w:spacing w:line="360" w:lineRule="auto"/>
        <w:jc w:val="center"/>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lastRenderedPageBreak/>
        <w:t>CHAPTER ONE</w:t>
      </w:r>
    </w:p>
    <w:p w:rsidR="00A60930" w:rsidRPr="00E23E8F" w:rsidRDefault="00A60930" w:rsidP="00A60930">
      <w:pPr>
        <w:spacing w:line="360" w:lineRule="auto"/>
        <w:jc w:val="center"/>
        <w:outlineLvl w:val="1"/>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INTRODUCTION</w:t>
      </w:r>
    </w:p>
    <w:p w:rsidR="00A60930" w:rsidRPr="00E23E8F" w:rsidRDefault="00A60930" w:rsidP="00A60930">
      <w:pPr>
        <w:spacing w:line="360" w:lineRule="auto"/>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 xml:space="preserve">1.1 </w:t>
      </w:r>
      <w:r w:rsidRPr="00E23E8F">
        <w:rPr>
          <w:rFonts w:ascii="Times New Roman" w:eastAsia="Times New Roman" w:hAnsi="Times New Roman" w:cs="Times New Roman"/>
          <w:b/>
          <w:bCs/>
          <w:sz w:val="26"/>
          <w:szCs w:val="26"/>
        </w:rPr>
        <w:tab/>
        <w:t>BACKGROUND OF THE STUDY</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The fuel subsidy saga in Nigeria has long danced on a tightrope of economic necessity and political sentiment. For decades, successive governments have flirted with the idea of subsidy removal, often with fierce resistance from the public. The most recent episode occurred in 2023, under President Bola Ahmed Tinubu, when the long-standing fuel subsidy was finally and fully removed—a move that instantly sent ripples through every sector of the Nigerian economy, including the hospitality industry.</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Historically, subsidy removal isn’t new. It traces back to 1978 when the Olusegun Obasanjo-led military regime increased fuel prices from 8.4 kobo to 15.3 kobo per litre. This marked the beginning of what would become a recurring policy shift in the name of economic restructuring. Under various regimes Shagari, Babangida, Abacha, Obasanjo (again), Jonathan, and Buhari subsidy adjustments were a regular tool, though often met with public outrage. Notably, in January 2012, former President Goodluck Jonathan attempted a full removal, prompting nationwide strikes and protests.</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 xml:space="preserve">The rationale behind subsidy removal has always leaned on economic logic. Governments argue that subsidies encourage corruption, drain public finances, and hinder infrastructure development. In theory, subsidy removal frees up resources for investment in transportation, health, education, and job creation. </w:t>
      </w:r>
      <w:r w:rsidRPr="00E23E8F">
        <w:rPr>
          <w:rFonts w:ascii="Times New Roman" w:eastAsia="Times New Roman" w:hAnsi="Times New Roman" w:cs="Times New Roman"/>
          <w:sz w:val="26"/>
          <w:szCs w:val="26"/>
        </w:rPr>
        <w:lastRenderedPageBreak/>
        <w:t>It also paves the way for a more deregulated and competitive downstream oil sector.</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Yet, critics of subsidy removal argue otherwise. They highlight Nigeria’s over-reliance on imported petroleum products despite being a top crude oil producer. This reliance creates a paradox: the country exports crude oil only to import refined fuel at high costs. Furthermore, with a significant portion of the population living below the poverty line and the national minimum wage still inadequate, fuel price hikes from subsidy removal translate to higher transportation costs, increased food prices, and inflationary pressure across the economy.</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For the hospitality industry, the implications are severe. Hotels, restaurants, and recreational centers depend heavily on energy for operations generators power buildings due to poor electricity supply. Increased fuel prices significantly raise operational costs, reduce profit margins, and discourage both domestic and foreign tourists. In a country where hospitality already struggles with infrastructural deficits, subsidy removal could be the straw that breaks the camel’s back.</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 xml:space="preserve">This study seeks to investigate how subsidy removal impacts the development and sustainability of the hospitality industry in Nigeria, focusing on cost implications, employment, consumer behavior, and overall business performance. </w:t>
      </w:r>
      <w:r w:rsidRPr="00E23E8F">
        <w:rPr>
          <w:rFonts w:ascii="Times New Roman" w:eastAsia="Times New Roman" w:hAnsi="Times New Roman" w:cs="Times New Roman"/>
          <w:bCs/>
          <w:sz w:val="26"/>
          <w:szCs w:val="26"/>
        </w:rPr>
        <w:t>NBS Reports (2023), World Bank Nigeria Economic Review (2023), Hospitality &amp; Tourism Journal of Nigeria (2022)</w:t>
      </w:r>
    </w:p>
    <w:p w:rsidR="00A60930" w:rsidRPr="00E23E8F" w:rsidRDefault="00A60930" w:rsidP="00A60930">
      <w:pPr>
        <w:spacing w:line="360" w:lineRule="auto"/>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 xml:space="preserve">1.2 </w:t>
      </w:r>
      <w:r w:rsidRPr="00E23E8F">
        <w:rPr>
          <w:rFonts w:ascii="Times New Roman" w:eastAsia="Times New Roman" w:hAnsi="Times New Roman" w:cs="Times New Roman"/>
          <w:b/>
          <w:bCs/>
          <w:sz w:val="26"/>
          <w:szCs w:val="26"/>
        </w:rPr>
        <w:tab/>
        <w:t xml:space="preserve">STATEMENT OF THE PROBLEM </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lastRenderedPageBreak/>
        <w:t>Nigeria’s hospitality sector is heavily energy-dependent. From small guest houses to five-star hotels, most rely on generators powered by fuel. The 2023 subsidy removal caused an immediate surge in fuel prices, with PMS prices jumping from about ₦185 to over ₦500 per litre in many areas. This has increased operational expenses for businesses already grappling with high inflation and security concerns.</w:t>
      </w:r>
    </w:p>
    <w:p w:rsidR="00A60930" w:rsidRPr="00E23E8F" w:rsidRDefault="00A60930" w:rsidP="00A60930">
      <w:pPr>
        <w:spacing w:line="48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The ripple effects are clear: reduced customer patronage due to increased service charges, workforce downsizing to cut costs, and a slowdown in the industry's post-COVID-19 recovery. Despite government promises of palliatives and structural reforms, the sector remains in limbo, navigating rising costs without adequate policy support.</w:t>
      </w:r>
    </w:p>
    <w:p w:rsidR="00A60930" w:rsidRPr="00E23E8F" w:rsidRDefault="00A60930" w:rsidP="00A60930">
      <w:pPr>
        <w:spacing w:line="360" w:lineRule="auto"/>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 xml:space="preserve">1.3 </w:t>
      </w:r>
      <w:r w:rsidRPr="00E23E8F">
        <w:rPr>
          <w:rFonts w:ascii="Times New Roman" w:eastAsia="Times New Roman" w:hAnsi="Times New Roman" w:cs="Times New Roman"/>
          <w:b/>
          <w:bCs/>
          <w:sz w:val="26"/>
          <w:szCs w:val="26"/>
        </w:rPr>
        <w:tab/>
        <w:t>OBJECTIVES OF THE STUDY</w:t>
      </w:r>
    </w:p>
    <w:p w:rsidR="00A60930" w:rsidRPr="00E23E8F" w:rsidRDefault="00A60930" w:rsidP="00A60930">
      <w:pPr>
        <w:spacing w:line="360" w:lineRule="auto"/>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The key objectives of this study are to:</w:t>
      </w:r>
    </w:p>
    <w:p w:rsidR="00A60930" w:rsidRPr="00E23E8F" w:rsidRDefault="00A60930" w:rsidP="00A60930">
      <w:pPr>
        <w:numPr>
          <w:ilvl w:val="0"/>
          <w:numId w:val="30"/>
        </w:numPr>
        <w:spacing w:after="160"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Assess the socio-economic effects of fuel subsidy removal on the Nigerian hospitality industry.</w:t>
      </w:r>
    </w:p>
    <w:p w:rsidR="00A60930" w:rsidRPr="00E23E8F" w:rsidRDefault="00A60930" w:rsidP="00A60930">
      <w:pPr>
        <w:numPr>
          <w:ilvl w:val="0"/>
          <w:numId w:val="30"/>
        </w:numPr>
        <w:spacing w:after="160"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Analyze how operational costs and profit margins in hotels have changed since the subsidy removal.</w:t>
      </w:r>
    </w:p>
    <w:p w:rsidR="00A60930" w:rsidRPr="00E23E8F" w:rsidRDefault="00A60930" w:rsidP="00A60930">
      <w:pPr>
        <w:numPr>
          <w:ilvl w:val="0"/>
          <w:numId w:val="30"/>
        </w:numPr>
        <w:spacing w:after="160"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Evaluate how the industry is adapting to post-subsidy realities (e.g., energy alternatives, price restructuring, downsizing).</w:t>
      </w:r>
    </w:p>
    <w:p w:rsidR="00A60930" w:rsidRPr="00E23E8F" w:rsidRDefault="00A60930" w:rsidP="00A60930">
      <w:pPr>
        <w:spacing w:line="360" w:lineRule="auto"/>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 xml:space="preserve">1.4 </w:t>
      </w:r>
      <w:r w:rsidRPr="00E23E8F">
        <w:rPr>
          <w:rFonts w:ascii="Times New Roman" w:eastAsia="Times New Roman" w:hAnsi="Times New Roman" w:cs="Times New Roman"/>
          <w:b/>
          <w:bCs/>
          <w:sz w:val="26"/>
          <w:szCs w:val="26"/>
        </w:rPr>
        <w:tab/>
        <w:t>RESEARCH QUESTIONS</w:t>
      </w:r>
    </w:p>
    <w:p w:rsidR="00A60930" w:rsidRPr="00E23E8F" w:rsidRDefault="00A60930" w:rsidP="00A60930">
      <w:pPr>
        <w:numPr>
          <w:ilvl w:val="0"/>
          <w:numId w:val="31"/>
        </w:numPr>
        <w:spacing w:after="160"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lastRenderedPageBreak/>
        <w:t>What are the socio-economic implications of subsidy removal on the Nigerian hospitality industry?</w:t>
      </w:r>
    </w:p>
    <w:p w:rsidR="00A60930" w:rsidRDefault="00A60930" w:rsidP="00A60930">
      <w:pPr>
        <w:spacing w:line="360" w:lineRule="auto"/>
        <w:ind w:left="720"/>
        <w:jc w:val="both"/>
        <w:rPr>
          <w:rFonts w:ascii="Times New Roman" w:eastAsia="Times New Roman" w:hAnsi="Times New Roman" w:cs="Times New Roman"/>
          <w:sz w:val="26"/>
          <w:szCs w:val="26"/>
        </w:rPr>
      </w:pPr>
    </w:p>
    <w:p w:rsidR="00A60930" w:rsidRPr="00E23E8F" w:rsidRDefault="00A60930" w:rsidP="00A60930">
      <w:pPr>
        <w:numPr>
          <w:ilvl w:val="0"/>
          <w:numId w:val="31"/>
        </w:numPr>
        <w:spacing w:after="160"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In what ways has the cost of fuel affected hotel operations, pricing, and profitability?</w:t>
      </w:r>
    </w:p>
    <w:p w:rsidR="00A60930" w:rsidRPr="00E23E8F" w:rsidRDefault="00A60930" w:rsidP="00A60930">
      <w:pPr>
        <w:numPr>
          <w:ilvl w:val="0"/>
          <w:numId w:val="31"/>
        </w:numPr>
        <w:spacing w:after="16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How is the hospitality industry adapting to increased operational costs following the subsidy removal?</w:t>
      </w:r>
    </w:p>
    <w:p w:rsidR="00A60930" w:rsidRPr="00E23E8F" w:rsidRDefault="00A60930" w:rsidP="00A60930">
      <w:pPr>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1.5</w:t>
      </w:r>
      <w:r w:rsidRPr="00E23E8F">
        <w:rPr>
          <w:rFonts w:ascii="Times New Roman" w:eastAsia="Times New Roman" w:hAnsi="Times New Roman" w:cs="Times New Roman"/>
          <w:b/>
          <w:bCs/>
          <w:sz w:val="26"/>
          <w:szCs w:val="26"/>
        </w:rPr>
        <w:tab/>
        <w:t>SCOPE OF THE STUDY</w:t>
      </w:r>
    </w:p>
    <w:p w:rsidR="00A60930" w:rsidRPr="00E23E8F" w:rsidRDefault="00A60930" w:rsidP="00A60930">
      <w:pPr>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This study focuses on the impact of fuel subsidy removal on the hospitality industry in Nigeria, with emphasis on hotels, guesthouses, and tourism-based businesses. It covers economic indicators such as energy costs, employment rates, and customer behavior post-subsidy removal from 2023 to the present.</w:t>
      </w:r>
    </w:p>
    <w:p w:rsidR="00A60930" w:rsidRPr="00E23E8F" w:rsidRDefault="00A60930" w:rsidP="00A60930">
      <w:pPr>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 xml:space="preserve">1.6 </w:t>
      </w:r>
      <w:r w:rsidRPr="00E23E8F">
        <w:rPr>
          <w:rFonts w:ascii="Times New Roman" w:eastAsia="Times New Roman" w:hAnsi="Times New Roman" w:cs="Times New Roman"/>
          <w:b/>
          <w:bCs/>
          <w:sz w:val="26"/>
          <w:szCs w:val="26"/>
        </w:rPr>
        <w:tab/>
        <w:t>LIMITATION OF THE STUDY</w:t>
      </w:r>
    </w:p>
    <w:p w:rsidR="00A60930" w:rsidRPr="00E23E8F" w:rsidRDefault="00A60930" w:rsidP="00A60930">
      <w:pPr>
        <w:ind w:firstLine="720"/>
        <w:jc w:val="both"/>
        <w:rPr>
          <w:rFonts w:ascii="Times New Roman" w:eastAsia="Times New Roman" w:hAnsi="Times New Roman" w:cs="Times New Roman"/>
          <w:sz w:val="26"/>
          <w:szCs w:val="26"/>
        </w:rPr>
      </w:pPr>
      <w:r w:rsidRPr="00E23E8F">
        <w:rPr>
          <w:rFonts w:ascii="Times New Roman" w:eastAsia="Times New Roman" w:hAnsi="Times New Roman" w:cs="Times New Roman"/>
          <w:sz w:val="26"/>
          <w:szCs w:val="26"/>
        </w:rPr>
        <w:t>Challenges encountered in the course of this research include limited access to up-to-date industry data, financial constraints affecting wide data collection, and inconsistent responses from hotel operators. Despite these limitations, the study strives to provide a comprehensive view of the subject matter.</w:t>
      </w:r>
    </w:p>
    <w:p w:rsidR="00A60930" w:rsidRPr="00E23E8F" w:rsidRDefault="00A60930" w:rsidP="00A60930">
      <w:pPr>
        <w:jc w:val="both"/>
        <w:outlineLvl w:val="2"/>
        <w:rPr>
          <w:rFonts w:ascii="Times New Roman" w:eastAsia="Times New Roman" w:hAnsi="Times New Roman" w:cs="Times New Roman"/>
          <w:b/>
          <w:bCs/>
          <w:sz w:val="26"/>
          <w:szCs w:val="26"/>
        </w:rPr>
      </w:pPr>
      <w:r w:rsidRPr="00E23E8F">
        <w:rPr>
          <w:rFonts w:ascii="Times New Roman" w:eastAsia="Times New Roman" w:hAnsi="Times New Roman" w:cs="Times New Roman"/>
          <w:b/>
          <w:bCs/>
          <w:sz w:val="26"/>
          <w:szCs w:val="26"/>
        </w:rPr>
        <w:t xml:space="preserve">1.7 </w:t>
      </w:r>
      <w:r w:rsidRPr="00E23E8F">
        <w:rPr>
          <w:rFonts w:ascii="Times New Roman" w:eastAsia="Times New Roman" w:hAnsi="Times New Roman" w:cs="Times New Roman"/>
          <w:b/>
          <w:bCs/>
          <w:sz w:val="26"/>
          <w:szCs w:val="26"/>
        </w:rPr>
        <w:tab/>
        <w:t>DEFINITION OF TERMS</w:t>
      </w:r>
    </w:p>
    <w:p w:rsidR="00A60930" w:rsidRPr="00E23E8F" w:rsidRDefault="00A60930" w:rsidP="00A60930">
      <w:pPr>
        <w:jc w:val="both"/>
        <w:rPr>
          <w:rFonts w:ascii="Times New Roman" w:eastAsia="Times New Roman" w:hAnsi="Times New Roman" w:cs="Times New Roman"/>
          <w:sz w:val="26"/>
          <w:szCs w:val="26"/>
        </w:rPr>
      </w:pPr>
      <w:r w:rsidRPr="00E23E8F">
        <w:rPr>
          <w:rFonts w:ascii="Times New Roman" w:eastAsia="Times New Roman" w:hAnsi="Times New Roman" w:cs="Times New Roman"/>
          <w:b/>
          <w:bCs/>
          <w:sz w:val="26"/>
          <w:szCs w:val="26"/>
        </w:rPr>
        <w:t>Fuel</w:t>
      </w:r>
      <w:r w:rsidRPr="00E23E8F">
        <w:rPr>
          <w:rFonts w:ascii="Times New Roman" w:eastAsia="Times New Roman" w:hAnsi="Times New Roman" w:cs="Times New Roman"/>
          <w:sz w:val="26"/>
          <w:szCs w:val="26"/>
        </w:rPr>
        <w:t>: Any material that stores potential energy that can be released for use, typically through combustion.</w:t>
      </w:r>
    </w:p>
    <w:p w:rsidR="00A60930" w:rsidRPr="00E23E8F" w:rsidRDefault="00A60930" w:rsidP="00A60930">
      <w:pPr>
        <w:jc w:val="both"/>
        <w:rPr>
          <w:rFonts w:ascii="Times New Roman" w:eastAsia="Times New Roman" w:hAnsi="Times New Roman" w:cs="Times New Roman"/>
          <w:sz w:val="26"/>
          <w:szCs w:val="26"/>
        </w:rPr>
      </w:pPr>
      <w:r w:rsidRPr="00E23E8F">
        <w:rPr>
          <w:rFonts w:ascii="Times New Roman" w:eastAsia="Times New Roman" w:hAnsi="Times New Roman" w:cs="Times New Roman"/>
          <w:b/>
          <w:bCs/>
          <w:sz w:val="26"/>
          <w:szCs w:val="26"/>
        </w:rPr>
        <w:t>Subsidy</w:t>
      </w:r>
      <w:r w:rsidRPr="00E23E8F">
        <w:rPr>
          <w:rFonts w:ascii="Times New Roman" w:eastAsia="Times New Roman" w:hAnsi="Times New Roman" w:cs="Times New Roman"/>
          <w:sz w:val="26"/>
          <w:szCs w:val="26"/>
        </w:rPr>
        <w:t>: A financial contribution by the government or public body that supports sectors of the economy, typically aimed at lowering prices or boosting output.</w:t>
      </w:r>
    </w:p>
    <w:p w:rsidR="00A60930" w:rsidRPr="00E23E8F" w:rsidRDefault="00A60930" w:rsidP="00A60930">
      <w:pPr>
        <w:spacing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b/>
          <w:bCs/>
          <w:sz w:val="26"/>
          <w:szCs w:val="26"/>
        </w:rPr>
        <w:t>Hospitality Industry</w:t>
      </w:r>
      <w:r w:rsidRPr="00E23E8F">
        <w:rPr>
          <w:rFonts w:ascii="Times New Roman" w:eastAsia="Times New Roman" w:hAnsi="Times New Roman" w:cs="Times New Roman"/>
          <w:sz w:val="26"/>
          <w:szCs w:val="26"/>
        </w:rPr>
        <w:t>: A broad category of fields within the service industry, including lodging, food and drink service, event planning, theme parks, travel, and tourism.</w:t>
      </w:r>
    </w:p>
    <w:p w:rsidR="00A60930" w:rsidRPr="00E23E8F" w:rsidRDefault="00A60930" w:rsidP="00A60930">
      <w:pPr>
        <w:spacing w:line="360" w:lineRule="auto"/>
        <w:jc w:val="both"/>
        <w:rPr>
          <w:rFonts w:ascii="Times New Roman" w:eastAsia="Times New Roman" w:hAnsi="Times New Roman" w:cs="Times New Roman"/>
          <w:sz w:val="26"/>
          <w:szCs w:val="26"/>
        </w:rPr>
      </w:pPr>
      <w:r w:rsidRPr="00E23E8F">
        <w:rPr>
          <w:rFonts w:ascii="Times New Roman" w:eastAsia="Times New Roman" w:hAnsi="Times New Roman" w:cs="Times New Roman"/>
          <w:b/>
          <w:bCs/>
          <w:sz w:val="26"/>
          <w:szCs w:val="26"/>
        </w:rPr>
        <w:lastRenderedPageBreak/>
        <w:t>Subsidy Removal</w:t>
      </w:r>
      <w:r w:rsidRPr="00E23E8F">
        <w:rPr>
          <w:rFonts w:ascii="Times New Roman" w:eastAsia="Times New Roman" w:hAnsi="Times New Roman" w:cs="Times New Roman"/>
          <w:sz w:val="26"/>
          <w:szCs w:val="26"/>
        </w:rPr>
        <w:t>: A policy action taken to eliminate financial support provided by the government for a product or service, in this case, petroleum products.</w:t>
      </w:r>
    </w:p>
    <w:p w:rsidR="00A60930" w:rsidRPr="00E23E8F" w:rsidRDefault="00A60930" w:rsidP="00A60930">
      <w:pPr>
        <w:spacing w:line="360" w:lineRule="auto"/>
        <w:rPr>
          <w:rFonts w:ascii="Times New Roman" w:hAnsi="Times New Roman" w:cs="Times New Roman"/>
          <w:sz w:val="26"/>
          <w:szCs w:val="26"/>
        </w:rPr>
      </w:pPr>
      <w:r w:rsidRPr="00E23E8F">
        <w:rPr>
          <w:rFonts w:ascii="Times New Roman" w:hAnsi="Times New Roman" w:cs="Times New Roman"/>
          <w:sz w:val="26"/>
          <w:szCs w:val="26"/>
        </w:rPr>
        <w:br w:type="page"/>
      </w:r>
    </w:p>
    <w:p w:rsidR="00A60930" w:rsidRPr="00E23E8F" w:rsidRDefault="00A60930" w:rsidP="00A60930">
      <w:pPr>
        <w:spacing w:line="360" w:lineRule="auto"/>
        <w:jc w:val="center"/>
        <w:rPr>
          <w:rFonts w:ascii="Times New Roman" w:hAnsi="Times New Roman" w:cs="Times New Roman"/>
          <w:b/>
          <w:bCs/>
          <w:sz w:val="26"/>
          <w:szCs w:val="26"/>
        </w:rPr>
      </w:pPr>
      <w:r w:rsidRPr="00E23E8F">
        <w:rPr>
          <w:rFonts w:ascii="Times New Roman" w:hAnsi="Times New Roman" w:cs="Times New Roman"/>
          <w:b/>
          <w:bCs/>
          <w:sz w:val="26"/>
          <w:szCs w:val="26"/>
        </w:rPr>
        <w:lastRenderedPageBreak/>
        <w:t>CHAPTER TWO</w:t>
      </w:r>
    </w:p>
    <w:p w:rsidR="00A60930" w:rsidRPr="00E23E8F" w:rsidRDefault="00A60930" w:rsidP="00A60930">
      <w:pPr>
        <w:spacing w:line="360" w:lineRule="auto"/>
        <w:jc w:val="center"/>
        <w:rPr>
          <w:rFonts w:ascii="Times New Roman" w:hAnsi="Times New Roman" w:cs="Times New Roman"/>
          <w:b/>
          <w:bCs/>
          <w:sz w:val="26"/>
          <w:szCs w:val="26"/>
        </w:rPr>
      </w:pPr>
      <w:r w:rsidRPr="00E23E8F">
        <w:rPr>
          <w:rFonts w:ascii="Times New Roman" w:hAnsi="Times New Roman" w:cs="Times New Roman"/>
          <w:b/>
          <w:bCs/>
          <w:sz w:val="26"/>
          <w:szCs w:val="26"/>
        </w:rPr>
        <w:t>LITERATURE REVIEW</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2.1 </w:t>
      </w:r>
      <w:r w:rsidRPr="00E23E8F">
        <w:rPr>
          <w:rFonts w:ascii="Times New Roman" w:hAnsi="Times New Roman" w:cs="Times New Roman"/>
          <w:b/>
          <w:bCs/>
          <w:sz w:val="26"/>
          <w:szCs w:val="26"/>
        </w:rPr>
        <w:tab/>
        <w:t>CONCEPTUAL FRAMEWORK</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2.1.1 Fuel Subsidy and Economic Sustainability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Fuel subsidies were initially introduced as a vital element of social welfare programs, intended to function as a safety net for vulnerable populations. The central aim was to ensure that energy products, particularly fuel, remained both accessible and affordable for everyday citizens, especially in developing nations such as Nigeria, where economic disparities are often pronounced. The fundamental principle underpinning these subsidies was to lessen the financial burden on households, thereby contributing to an overall improvement in economic well-being and alleviating poverty.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However, over the course of time, these well-intentioned fuel subsidies have gradually transformed into substantial fiscal liabilities, presenting a significant and growing burden on government finances. The considerable financial resources that are allocated to maintaining these subsidies have led to the diversion of crucial funds away from other critically important sectors of the economy, hindering their development and progress. This reallocation of resources creates a trade-off, where the benefits of subsidized fuel are weighed against the potential gains from investing in other areas.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Izuora (2021) specifically emphasized the magnitude of this financial commitment, drawing attention to the fact that Nigeria incurred a staggering expenditure of ₦1.43 trillion on fuel subsidies in the year 2020 alone. This </w:t>
      </w:r>
      <w:r w:rsidRPr="00E23E8F">
        <w:rPr>
          <w:rFonts w:ascii="Times New Roman" w:hAnsi="Times New Roman" w:cs="Times New Roman"/>
          <w:sz w:val="26"/>
          <w:szCs w:val="26"/>
        </w:rPr>
        <w:lastRenderedPageBreak/>
        <w:t>colossal sum represents a substantial opportunity cost, highlighting the resources that could have been strategically directed towards enhancing critical areas such as healthcare, education, and the development of essential infrastructure. The redirection of these funds inevitably impedes progress in these crucial sectors, ultimately affecting the overall quality of life for citizens and potentially hindering the long-term economic development of the nation as a whole. The lost opportunities stemming from these subsidies are substantial and far-reaching.</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In the past, within the hospitality industry, the existence of fuel subsidies had a demonstrably positive influence, playing a beneficial role in reducing operational expenses for businesses in the sector. The reduced cost of fuel directly translated into lower transportation costs, benefiting businesses by decreasing expenses for the movement of both goods and personnel. This reduction in expenses contributed to improved profitability for hotels and restaurants and enhanced their competitiveness within the broader market. They were able to offer competitive pricing and maintain healthy profit margins.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However, the recent removal of these fuel subsidies has triggered a series of interconnected economic consequences, creating a challenging environment for businesses and consumers alike. The prices of essential goods and services, including the price of fuel itself and transportation costs, have experienced a dramatic and noticeable surge. This increase in prices has led to significant inflationary pressure throughout the entire economy, impacting virtually every sector. This inflationary environment has a direct and detrimental impact on hotel revenues and overall customer turnout, as consumers become more price-sensitive and potentially reduce their discretionary spending on leisure activities such as travel and dining.</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lastRenderedPageBreak/>
        <w:t>Hoteliers are currently confronted with escalating costs across various facets of their operations, forcing them to adapt to a new economic landscape. They are facing increased expenses related to logistics and transportation, procurement of essential supplies, and the payment of utility bills, all of which are significantly affected by the increase in fuel prices. These rising costs necessitate a reevaluation of pricing strategies, pushing managers to grapple with difficult and complex decisions about how to manage their businesses in this new environment. They must carefully consider whether to absorb these increased costs internally, which could significantly impact their profit margins and financial stability, or to pass them on to guests in the form of higher room rates and service charges, potentially deterring customers.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The consequences of these decisions are undeniably significant and far-reaching, influencing the long-term sustainability of the hospitality sector. Absorbing the rising costs may lead to reduced profit margins, thereby diminishing the financial health of individual hotels and potentially threatening their long-term viability. Conversely, increasing room rates and other prices may result in a decline in guest numbers as customers actively seek out more affordable alternatives, impacting occupancy rates and overall revenue. Both of these potential outcomes pose a serious threat to the long-term economic sustainability of the hospitality industry (Adebayo, 2023). The hospitality sector, therefore, finds itself in a precarious and vulnerable position, forced to navigate the multifaceted challenges posed by the removal of fuel subsidies and the resulting economic pressures. The future viability of many hotels and related businesses hinges critically on their ability to adapt effectively to this new economic reality and to implement proactive and innovative strategies designed to mitigate the adverse </w:t>
      </w:r>
      <w:r w:rsidRPr="00E23E8F">
        <w:rPr>
          <w:rFonts w:ascii="Times New Roman" w:hAnsi="Times New Roman" w:cs="Times New Roman"/>
          <w:sz w:val="26"/>
          <w:szCs w:val="26"/>
        </w:rPr>
        <w:lastRenderedPageBreak/>
        <w:t>effects of rising costs and potential decreases in customer demand. Their ability to innovate and adapt will determine their survival in this challenging new landscape.</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2.1.2 The Hospitality Industry and External Economic Shocks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The hospitality industry occupies a uniquely vulnerable position within the broader economic landscape. It is unusually susceptible to the fluctuations and uncertainties of macroeconomic instability, more so than many other sectors. This inherent vulnerability arises from the industry's fundamental dependence on two key drivers: discretionary consumer spending and the consistent influx of tourists, both domestic and international. These two factors are, in turn, highly responsive to changes in economic conditions. When the overall economy falters, consumers tend to tighten their belts and reduce non-essential spending, directly impacting the hospitality sector. Similarly, economic uncertainty can dampen travel plans, leading to a decrease in tourist arrivals. Consequently, external economic shocks, such as the removal of fuel subsidies, can have a disproportionately large and decidedly negative impact on the sector's performance and overall viability. The removal of fuel subsidies, specifically, acts as a significant disruptive force, sending ripples of consequence through various interconnected aspects of the hospitality ecosystem. This disruption affects everything from the intricate networks of supply chain costs, which inevitably increase with higher fuel prices, to the very accessibility of the industry's offerings for potential customers who may find travel and related expenses increasingly prohibitive.</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Oduwole and Agbaje (2022) have provided compelling empirical evidence that strongly supports this assertion, explicitly noting that escalating fuel prices trigger a discernible and measurable reduction in mobility among local tourists. </w:t>
      </w:r>
      <w:r w:rsidRPr="00E23E8F">
        <w:rPr>
          <w:rFonts w:ascii="Times New Roman" w:hAnsi="Times New Roman" w:cs="Times New Roman"/>
          <w:sz w:val="26"/>
          <w:szCs w:val="26"/>
        </w:rPr>
        <w:lastRenderedPageBreak/>
        <w:t>This reduction in travel and tourism activities is a direct consequence of the increased cost of transportation. As fuel prices rise, the cost of traveling, whether by car, bus, or plane, also increases significantly, making leisure trips, vacations, and even short excursions less affordable for a significant portion of the domestic population. This affordability issue then directly translates into reduced demand for hospitality services. Furthermore, the increased cost of goods and services, a direct result of the fuel subsidy removal, translates into a perception problem for Nigeria as a tourist destination. International tourists, keenly observing the inflated prices across various services within the hospitality sector, including hotel accommodations, transportation, and dining, and beyond, may perceive Nigeria as an expensive and less competitive destination compared to other countries offering similar experiences. This perception of being an expensive destination can potentially deter them from choosing Nigeria for their travel plans, thereby negatively impacting the sector's revenue streams and overall economic contribution. The higher prices can also make Nigeria less attractive to budget-conscious travelers, further reducing the potential tourist base.</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The impact of these economic shocks is not uniformly distributed across all segments of the hospitality industry. While larger hotel chains and resorts may possess the resources to weather the storm, small- and medium-scale hotels (SMEs), in particular, find themselves disproportionately vulnerable to the adverse effects of fuel subsidy removal and other similar economic downturns. These smaller establishments often lack the robust financial resilience and the deep financial reserves necessary to effectively withstand sharp and sudden increases in operational expenses. Larger hotels may have negotiated favorable contracts with suppliers or have the ability to absorb some of the increased costs, but SMEs </w:t>
      </w:r>
      <w:r w:rsidRPr="00E23E8F">
        <w:rPr>
          <w:rFonts w:ascii="Times New Roman" w:hAnsi="Times New Roman" w:cs="Times New Roman"/>
          <w:sz w:val="26"/>
          <w:szCs w:val="26"/>
        </w:rPr>
        <w:lastRenderedPageBreak/>
        <w:t>typically operate on much tighter margins. In the face of these economic pressures, these smaller hotels are frequently compelled to resort to a range of cost-cutting measures in a desperate attempt to maintain profitability and simply stay afloat in a challenging economic environment. These measures, while perhaps necessary in the short term to ensure survival, can ultimately compromise the quality of service offered to guests, leading to a decline in customer satisfaction and loyalty. Examples of such measures include dimming lights in common areas to reduce electricity consumption and conserve energy, reducing the hours of air conditioning operation, particularly during off-peak times, and limiting the variety of menu items available in restaurants to reduce food costs and waste. These cutbacks, while aimed at reducing costs and preserving profits, can inadvertently lead to a diminished customer experience, thus impacting customer satisfaction and ultimately undermining the long-term brand reputation of the hotel. Negative reviews and word-of-mouth can spread quickly, further impacting the hotel's ability to attract and retain customers.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The culmination of these individual and collective effects, from reduced tourist arrivals to cost-cutting measures implemented by hotels, results in a noticeable contraction in the hospitality sector’s overall contribution to the nation's Gross Domestic Product (GDP) (Ezenwa, 2024). The reduced tourist activity, both domestic and international, coupled with decreased domestic spending on hospitality services and the necessary cost-cutting measures undertaken by hotels, collectively diminishes the sector's economic output. This decline in economic output highlights the significant and far-reaching impact of external economic shocks, such as the removal of fuel subsidies, on the hospitality industry's performance and its broader contribution to the national economy. The sector's </w:t>
      </w:r>
      <w:r w:rsidRPr="00E23E8F">
        <w:rPr>
          <w:rFonts w:ascii="Times New Roman" w:hAnsi="Times New Roman" w:cs="Times New Roman"/>
          <w:sz w:val="26"/>
          <w:szCs w:val="26"/>
        </w:rPr>
        <w:lastRenderedPageBreak/>
        <w:t>reduced contribution to the GDP can have ripple effects throughout the entire economy, impacting employment rates, tax revenues, and overall economic growth. The hospitality industry, therefore, requires careful consideration and targeted support to mitigate the negative effects of economic instability and ensure its continued sustainability and contribution to the national economy.</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2.1.3 Energy Dependency in Hotel Operations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Nigerian hotels are heavily reliant on energy to function effectively, making energy access a crucial determinant of their operational success. A persistent challenge for these establishments is the unreliability of the national power grid. The inconsistent and unpredictable nature of electricity supply from the public grid compels a large number of hotels to depend significantly on self-generated power, primarily through generators that run on either diesel or petrol. The generators, initially intended as backup systems, frequently become the primary, and in some instances, the only source of electricity for the entirety of the hotel's operations. This dependence has considerable ramifications for their financial performance and long-term sustainability. A study by Olaniyan and Nwafor (2021) sheds light on the significant proportion of a hotel's operational expenditure allocated to energy-related costs. This expenditure often ranges from 35% to 40% of their total operational budget, making it a major area of concern for hotel management. To further compound this issue, the volatile nature of fuel prices adds another layer of complexity.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The deregulation of the petroleum sector has triggered a series of continuous increases in the prices of both diesel and petrol. These price fluctuations directly and immediately impact hotels, leading to higher energy </w:t>
      </w:r>
      <w:r w:rsidRPr="00E23E8F">
        <w:rPr>
          <w:rFonts w:ascii="Times New Roman" w:hAnsi="Times New Roman" w:cs="Times New Roman"/>
          <w:sz w:val="26"/>
          <w:szCs w:val="26"/>
        </w:rPr>
        <w:lastRenderedPageBreak/>
        <w:t>expenses. This rise in energy costs directly translates into squeezed profit margins, thereby reducing the financial resources available for reinvestment in other vital areas of the business, such as facility upgrades, staff training, or marketing initiatives. The sector's heavy dependence on fossil fuels transforms into a substantial weakness, especially in an economic environment characterized by the absence of subsidies, where market dynamics dictate fuel prices. The termination of government subsidies on petroleum products has further intensified the financial burden on hotels, exacerbating the challenges they face in effectively managing their energy expenses and maintaining profitability. This is especially true for hotels that may have previously relied on the subsidies to offset their fuel costs.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While embracing alternative energy sources, such as solar power installations or the integration of hybrid energy systems, holds promise as a potential solution, the substantial initial investment associated with these technologies presents a considerable obstacle for many hotel operators. High-end hotels, generally possessing greater access to capital and financing options, may find themselves better positioned to transition towards these more sustainable and potentially cost-effective energy solutions. They are often better equipped to absorb the upfront costs and benefit from the long-term savings. However, for the vast majority of hotels in Nigeria, particularly the small and medium-sized enterprises (SMEs) that constitute a significant portion of the industry, the initial financial outlay required for the purchase and installation of solar panels or comprehensive hybrid systems remains prohibitively expensive. The lack of access to affordable financing further complicates the matter.</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lastRenderedPageBreak/>
        <w:t>Consequently, the removal of fuel subsidies, implemented without a corresponding support mechanism to facilitate the adoption of renewable energy sources, leaves the Nigerian hotel industry exposed to long-term energy vulnerability. This vulnerability not only poses a threat to their financial stability and bottom line but also undermines their ability to effectively compete both within the domestic market and on the broader international stage. The research conducted by Uche &amp; Bello (2023) strongly reinforces this assertion, emphasizing that without adequate support for renewable energy adoption and implementation, the industry's overall competitiveness will be significantly hampered in a post-subsidy economic landscape. The inability to effectively control energy costs will invariably place Nigerian hotels at a distinct disadvantage compared to their counterparts in regions or countries characterized by more stable energy prices, predictable regulatory frameworks, or greater access to renewable energy solutions and supportive government policies. This may hinder their ability to attract tourists and maintain a strong market presence.</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2.1.4 Policy Instability and Investor Confidence</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Policy instability acts as a major deterrent to investor confidence, especially in sectors like the hospitality industry that demand significant and sustained long-term financial investments. The very nature of hospitality investments, encompassing diverse projects such as hotel construction, extensive resort development, and innovative eco-tourism initiatives, inherently relies on a predictable and stable economic landscape. Unfortunately, frequent policy reversals and inconsistent implementation strategies can severely discourage both domestic and international investors from allocating their valuable capital to these essential projects. The Nigerian context vividly demonstrates the damaging impact </w:t>
      </w:r>
      <w:r w:rsidRPr="00E23E8F">
        <w:rPr>
          <w:rFonts w:ascii="Times New Roman" w:hAnsi="Times New Roman" w:cs="Times New Roman"/>
          <w:sz w:val="26"/>
          <w:szCs w:val="26"/>
        </w:rPr>
        <w:lastRenderedPageBreak/>
        <w:t>of such instability. The inconsistent and unpredictable approach to fuel subsidies, characterized by abrupt removals followed by equally sudden reinstatements, introduces a high degree of uncertainty and risk into the business environment, making long-term planning exceedingly difficult.</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These abrupt policy shifts often occur without adequate prior notification or the establishment of well-defined and clearly articulated transition plans, leaving investors vulnerable to unforeseen and potentially crippling cost fluctuations. This vulnerability directly jeopardizes their carefully calculated projected returns on investment, making the sector less attractive. As Aganga (2021) astutely observes, there is a clear and undeniable correlation between the stability and predictability of policy frameworks and the overall level of investor confidence in a particular sector or market. When policies are perceived as erratic, unreliable, and subject to arbitrary changes, investors are understandably less willing to commit their financial resources. Instead, they often opt for alternative markets that offer greater stability, predictability, and a more secure investment climate.</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The hospitality sector is particularly susceptible and vulnerable to these damaging policy fluctuations and inconsistencies. This industry is intrinsically and inextricably linked to the consistent development of robust infrastructure, including reliable transportation networks and utilities, and the cultivation of a skilled and adaptable human capital base, which are crucial for sustained growth and competitiveness. Investments in these critical areas require a stable and predictable policy environment to ensure their long-term financial viability and success. When policies are altered or reversed mid-project, the hospitality sector suffers disproportionately, experiencing amplified negative consequences. For instance, unexpected and significant increases in fuel costs stemming from sudden </w:t>
      </w:r>
      <w:r w:rsidRPr="00E23E8F">
        <w:rPr>
          <w:rFonts w:ascii="Times New Roman" w:hAnsi="Times New Roman" w:cs="Times New Roman"/>
          <w:sz w:val="26"/>
          <w:szCs w:val="26"/>
        </w:rPr>
        <w:lastRenderedPageBreak/>
        <w:t xml:space="preserve">subsidy removal can substantially impact the operational expenses of hotels and resorts. This increase affects a wide range of aspects, from the costs associated with transporting staff and guests to the energy bills required for essential functions such as lighting, air conditioning, and heating. This elevated level of uncertainty makes potential investors understandably reluctant to allocate substantial funds to large-scale and ambitious projects, such as establishing hotel chains across multiple locations, developing sprawling and comprehensive resorts, or launching innovative and ambitious eco-tourism ventures. These projects require significant capital outlays and long-term planning horizons, making them particularly sensitive to policy instability. In contrast, a stable and consistent policy environment, characterized by clear rules and predictable regulations, would be far more conducive to attracting investment and fostering sustainable growth. A more effective and responsible approach to subsidy reform would involve careful and thorough planning, clear and consistent communication to all stakeholders, and the simultaneous implementation of mitigating measures designed to cushion the impact on businesses and consumers. </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Pairing the removal of subsidies with carefully designed cushioning mechanisms, such as targeted energy grants for businesses operating in the hospitality sector or strategic tax incentives specifically designed to benefit the hospitality industry, could effectively offset the potential negative impacts and simultaneously create a more attractive and stable investment climate. This balanced approach would reassure investors and encourage long-term commitments. As Okoye &amp; Yusuf (2025) persuasively argue, such a balanced and comprehensive approach would not only promote fiscal responsibility and economic efficiency but also foster investor confidence, encourage sustainable </w:t>
      </w:r>
      <w:r w:rsidRPr="00E23E8F">
        <w:rPr>
          <w:rFonts w:ascii="Times New Roman" w:hAnsi="Times New Roman" w:cs="Times New Roman"/>
          <w:sz w:val="26"/>
          <w:szCs w:val="26"/>
        </w:rPr>
        <w:lastRenderedPageBreak/>
        <w:t>growth within the hospitality industry, and contribute to the overall economic development of the nation. The holistic approach is vital for long-term benefits for all stakeholders.</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2.2 THEORETICAL FRAMEWORK</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2.2.1 Keynesian Theory of Government Intervention</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Keynesian economics emphasizes the role of government intervention in managing and stabilizing the economy. This school of thought, stemming from the work of John Maynard Keynes, posits that market economies are inherently prone to fluctuations and periods of instability, such as recessions or depressions. During these times of economic downturn or heightened uncertainty, Keynesian theory suggests that governments have a responsibility to actively intervene in the economy to mitigate negative effects and restore equilibrium. This intervention can take various forms, including the implementation of subsidies, the adjustment of fiscal policies through tax changes and government borrowing, or engaging in direct government spending on infrastructure projects or social programs. The primary objective of these interventions is to bolster and maintain aggregate consumer demand, preventing a downward spiral of reduced spending and economic contraction.</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In the specific context of Nigeria, the application of fuel subsidies historically operated as a tool for economic stabilization, aligned with Keynesian principles. These subsidies were designed to cushion both the general populace and specific sectors of the economy, such as the hospitality industry, from the potentially disruptive effects of market volatility, particularly fluctuations in global oil prices. By keeping fuel prices artificially low, the subsidies helped to </w:t>
      </w:r>
      <w:r w:rsidRPr="00E23E8F">
        <w:rPr>
          <w:rFonts w:ascii="Times New Roman" w:hAnsi="Times New Roman" w:cs="Times New Roman"/>
          <w:sz w:val="26"/>
          <w:szCs w:val="26"/>
        </w:rPr>
        <w:lastRenderedPageBreak/>
        <w:t xml:space="preserve">maintain disposable income for consumers and reduce operating costs for businesses, thereby supporting overall economic activity. </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The recent removal of fuel subsidies in Nigeria, therefore, represents a significant shift away from this historically established Keynesian approach to economic management. This policy change essentially signifies a withdrawal of the government's commitment to directly supporting consumer demand and mitigating the impact of market shocks on key sectors. Consequently, the removal of subsidies has the potential to destabilize aggregate demand within the Nigerian economy, particularly in non-essential or luxury sectors that are highly sensitive to changes in consumer spending patterns. The hospitality industry, often characterized by discretionary spending, is particularly vulnerable to this potential decline in demand (Adebayo, 2020), as consumers may prioritize essential expenses over leisure activities in the face of rising fuel costs and overall economic uncertainty.</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2.2.2 Public Choice Theory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Public Choice Theory suggests that political motivations frequently outweigh purely economic considerations when governments formulate and implement policies. Instead of making decisions based solely on what is economically sound, policymakers often prioritize actions that will enhance their political standing or benefit specific interest groups. The ongoing modifications to subsidy policies in Nigeria provide a clear illustration of the inherent conflict between what is politically advantageous in the short term and what constitutes sound economic reform for the nation's long-term prosperity. </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lastRenderedPageBreak/>
        <w:t xml:space="preserve">This constant push and pull creates a challenging environment for businesses, particularly those in the hospitality sector. Hospitality investors must operate within this uncertain framework, frequently lacking confidence that the current policy direction will remain stable for any significant duration. The lack of predictability and the potential for sudden policy shifts make long-term planning and investment decisions particularly difficult. Public Choice Theory offers a valuable framework for understanding the obstacles encountered when attempting to remove subsidies. It sheds light on why certain powerful and influential elite groups vehemently resist subsidy removal efforts. </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Furthermore, the theory explains why the implementation of necessary reforms, such as subsidy removal, is frequently met with delays, reversals, or significant modifications that ultimately weaken their intended impact. As Akinrinade (2021) points out, these patterns of resistance and delayed action are directly attributable to the political dynamics at play, where the interests of specific groups often take precedence over broader economic considerations.</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2.2.3 Structuralist Theory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Structuralist economics provides a framework for understanding the unique challenges faced by developing economies. This perspective emphasizes the significance of deep-seated structural limitations that impede economic progress. These constraints often manifest as inadequate infrastructure, including unreliable power grids and insufficient transportation networks. Furthermore, structuralist analysis highlights the detrimental impact of weak institutional frameworks, encompassing issues like corruption, inefficient bureaucracy, and a lack of regulatory enforcement. Many developing nations also exhibit an over-dependence </w:t>
      </w:r>
      <w:r w:rsidRPr="00E23E8F">
        <w:rPr>
          <w:rFonts w:ascii="Times New Roman" w:hAnsi="Times New Roman" w:cs="Times New Roman"/>
          <w:sz w:val="26"/>
          <w:szCs w:val="26"/>
        </w:rPr>
        <w:lastRenderedPageBreak/>
        <w:t>on a single economic sector, rendering them vulnerable to commodity price fluctuations and external shocks.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The removal of fuel subsidies serves as a potent example, dramatically highlighting the pre-existing structural weaknesses within developing economies. When fuel subsidies are eliminated, the vulnerabilities inherent in these systems are laid bare. Consider the hospitality industry, a sector often vital for economic diversification and job creation. Without reliable infrastructure, such as a consistent electricity supply or accessible and affordable transport options for both employees and tourists, the hospitality industry faces significant hurdles in adapting to the new economic landscape following subsidy removal. Hotels may struggle to maintain operations due to power outages, while restaurants may find it difficult to source supplies and cater to customers.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Structuralist economic theorists contend that piecemeal policy changes, such as subsidy removal, are insufficient to foster sustainable development in economies burdened by such fundamental limitations. They advocate for comprehensive and broad-based reforms that proactively address the underlying structural constraints. These reforms might encompass substantial investments in infrastructure development, efforts to strengthen governance and institutional capacity, and initiatives to diversify the economic base. If policy changes are implemented without addressing these foundational issues, structuralists argue that they can exacerbate existing inequalities and lead to increased economic inefficiency. For instance, fuel subsidy removal without adequate public transportation alternatives disproportionately impacts low-income households, potentially widening the gap between the rich and poor (Nwachukwu, 2023). </w:t>
      </w:r>
      <w:r w:rsidRPr="00E23E8F">
        <w:rPr>
          <w:rFonts w:ascii="Times New Roman" w:hAnsi="Times New Roman" w:cs="Times New Roman"/>
          <w:sz w:val="26"/>
          <w:szCs w:val="26"/>
        </w:rPr>
        <w:lastRenderedPageBreak/>
        <w:t>Consequently, a holistic approach that simultaneously tackles structural impediments is crucial for achieving equitable and efficient economic outcomes.</w:t>
      </w:r>
    </w:p>
    <w:p w:rsidR="00A60930" w:rsidRPr="00E23E8F" w:rsidRDefault="00A60930" w:rsidP="00A60930">
      <w:pPr>
        <w:spacing w:line="360" w:lineRule="auto"/>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2.3 </w:t>
      </w:r>
      <w:r w:rsidRPr="00E23E8F">
        <w:rPr>
          <w:rFonts w:ascii="Times New Roman" w:hAnsi="Times New Roman" w:cs="Times New Roman"/>
          <w:b/>
          <w:bCs/>
          <w:sz w:val="26"/>
          <w:szCs w:val="26"/>
        </w:rPr>
        <w:tab/>
        <w:t>EMPIRICAL REVIEW</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Empirical evidence suggests a significant impact on the Nigerian hospitality sector following the removal of fuel subsidies. Bello's 2020 research highlights a substantial immediate surge in operational expenditures for smaller hospitality enterprises within Lagos State, specifically quantifying this increase at 45%. This escalation in costs can be directly attributed to several factors triggered by the subsidy removal. Firstly, transportation expenses for both staff and supplies rose considerably. Secondly, the cost of electricity experienced a noticeable elevation, adding further strain to operational budgets. Finally, the inflationary pressures stemming from the subsidy removal had a cascading effect on the procurement of food and beverage items, essential components of hospitality offerings.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In a related vein, Chukwuemeka's 2021 observations detail the behavioral changes among budget-conscious travelers following the policy shift. The study found that many travelers with limited financial resources significantly curtailed their spending on accommodation and recreational activities. This reduction in spending translated directly into a decline in the average occupancy rates of mid-sized hotels across the country. Chukwuemeka's data indicated a substantial decrease of approximately 32% in occupancy rates, painting a clear picture of the economic consequences for the hotel industry.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 xml:space="preserve">Further research conducted by Smith in 2024 points to a connection between fuel price deregulation and reduced investor confidence in Nigerian </w:t>
      </w:r>
      <w:r w:rsidRPr="00E23E8F">
        <w:rPr>
          <w:rFonts w:ascii="Times New Roman" w:hAnsi="Times New Roman" w:cs="Times New Roman"/>
          <w:sz w:val="26"/>
          <w:szCs w:val="26"/>
        </w:rPr>
        <w:lastRenderedPageBreak/>
        <w:t>hospitality development. Smith's investigation, involving a survey of 30 hospitality investors, revealed that a significant majority, specifically 68%, were delaying or suspending their planned expansion projects. The primary driver behind this postponement was the pervasive concern regarding the anticipated rise in operating expenses stemming from the fuel subsidy removal and its subsequent impact on profitability.</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Adeola and Ibrahim's 2022 study provides insights into the adaptive strategies adopted by hospitality managers to navigate the post-subsidy environment. Their findings indicate that a large proportion of hospitality managers implemented operational restructurings to mitigate the financial impact. These restructurings included measures such as transitioning to more energy-efficient appliances to reduce electricity consumption and adjusting staffing levels through reductions in working hours. These measures were taken to safeguard profit margins amidst rising costs.</w:t>
      </w:r>
    </w:p>
    <w:p w:rsidR="00A60930" w:rsidRPr="00E23E8F" w:rsidRDefault="00A60930" w:rsidP="00A60930">
      <w:pPr>
        <w:spacing w:line="360" w:lineRule="auto"/>
        <w:ind w:firstLine="720"/>
        <w:jc w:val="both"/>
        <w:rPr>
          <w:rFonts w:ascii="Times New Roman" w:hAnsi="Times New Roman" w:cs="Times New Roman"/>
          <w:sz w:val="26"/>
          <w:szCs w:val="26"/>
        </w:rPr>
      </w:pPr>
      <w:r w:rsidRPr="00E23E8F">
        <w:rPr>
          <w:rFonts w:ascii="Times New Roman" w:hAnsi="Times New Roman" w:cs="Times New Roman"/>
          <w:sz w:val="26"/>
          <w:szCs w:val="26"/>
        </w:rPr>
        <w:t>A comparative analysis conducted by Hassan and Okorie in 2025 examined the divergent approaches taken by Ghana and Nigeria in managing the consequences of fuel subsidy removal. The study illuminated a key difference: while both nations eliminated subsidies, Ghana implemented proactive policies aimed at offsetting the negative effects on tourism-related businesses. Specifically, Ghana invested in renewable energy alternatives to provide a buffer against rising fuel costs. In contrast, Nigeria did not introduce any equivalent support mechanisms or compensatory measures. This lack of support in Nigeria amplified the adverse impacts on hotels, resorts, and the broader hospitality sector.</w:t>
      </w:r>
    </w:p>
    <w:p w:rsidR="00A60930" w:rsidRPr="00E23E8F" w:rsidRDefault="00A60930" w:rsidP="00A60930">
      <w:pPr>
        <w:rPr>
          <w:rFonts w:ascii="Times New Roman" w:hAnsi="Times New Roman" w:cs="Times New Roman"/>
          <w:b/>
          <w:bCs/>
          <w:sz w:val="26"/>
          <w:szCs w:val="26"/>
        </w:rPr>
      </w:pPr>
      <w:r w:rsidRPr="00E23E8F">
        <w:rPr>
          <w:rFonts w:ascii="Times New Roman" w:hAnsi="Times New Roman" w:cs="Times New Roman"/>
          <w:b/>
          <w:bCs/>
          <w:sz w:val="26"/>
          <w:szCs w:val="26"/>
        </w:rPr>
        <w:br w:type="page"/>
      </w:r>
    </w:p>
    <w:p w:rsidR="00A60930" w:rsidRPr="00E23E8F" w:rsidRDefault="00A60930" w:rsidP="00A60930">
      <w:pPr>
        <w:jc w:val="center"/>
        <w:rPr>
          <w:rFonts w:ascii="Times New Roman" w:hAnsi="Times New Roman" w:cs="Times New Roman"/>
          <w:b/>
          <w:bCs/>
          <w:sz w:val="26"/>
          <w:szCs w:val="26"/>
        </w:rPr>
      </w:pPr>
      <w:r w:rsidRPr="00E23E8F">
        <w:rPr>
          <w:rFonts w:ascii="Times New Roman" w:hAnsi="Times New Roman" w:cs="Times New Roman"/>
          <w:b/>
          <w:bCs/>
          <w:sz w:val="26"/>
          <w:szCs w:val="26"/>
        </w:rPr>
        <w:lastRenderedPageBreak/>
        <w:t>CHAPTER THREE</w:t>
      </w:r>
    </w:p>
    <w:p w:rsidR="00A60930" w:rsidRPr="00E23E8F" w:rsidRDefault="00A60930" w:rsidP="00A60930">
      <w:pPr>
        <w:jc w:val="center"/>
        <w:rPr>
          <w:rFonts w:ascii="Times New Roman" w:hAnsi="Times New Roman" w:cs="Times New Roman"/>
          <w:b/>
          <w:bCs/>
          <w:sz w:val="26"/>
          <w:szCs w:val="26"/>
        </w:rPr>
      </w:pPr>
      <w:r w:rsidRPr="00E23E8F">
        <w:rPr>
          <w:rFonts w:ascii="Times New Roman" w:hAnsi="Times New Roman" w:cs="Times New Roman"/>
          <w:b/>
          <w:bCs/>
          <w:sz w:val="26"/>
          <w:szCs w:val="26"/>
        </w:rPr>
        <w:t>RESEARCH METHODOLOGY</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3.1 </w:t>
      </w:r>
      <w:r w:rsidRPr="00E23E8F">
        <w:rPr>
          <w:rFonts w:ascii="Times New Roman" w:hAnsi="Times New Roman" w:cs="Times New Roman"/>
          <w:b/>
          <w:bCs/>
          <w:sz w:val="26"/>
          <w:szCs w:val="26"/>
        </w:rPr>
        <w:tab/>
        <w:t>RESEARCH DESIGN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study adopts a descriptive survey research design, which is most appropriate for examining social and economic phenomena such as the impact of subsidy removal on the hospitality industry. The descriptive design enables the researcher to gather data from a targeted population and analyze trends, patterns, and perceptions that reflect the real-world implications of government policy on industry development. This approach allows for the examination of how subsidy removal has influenced the operational costs, service delivery, staffing, pricing, and overall performance of hospitality businesses. The design also supports both qualitative and quantitative data, making it robust for a comprehensive understanding of the issue.</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3.2 </w:t>
      </w:r>
      <w:r w:rsidRPr="00E23E8F">
        <w:rPr>
          <w:rFonts w:ascii="Times New Roman" w:hAnsi="Times New Roman" w:cs="Times New Roman"/>
          <w:b/>
          <w:bCs/>
          <w:sz w:val="26"/>
          <w:szCs w:val="26"/>
        </w:rPr>
        <w:tab/>
        <w:t>POPULATION OF THE STUDY</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population of this research consists of stakeholders in the Nigerian hospitality industry, specifically in Lagos State. This includes hotel managers, restaurant owners, tourism operators, employees in the sector, and customers. The focus on Lagos is due to its position as the commercial and tourism hub of Nigeria, hosting a high concentration of hospitality establishments that have directly experienced the effects of recent economic reforms, including subsidy removal.</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3.3 </w:t>
      </w:r>
      <w:r w:rsidRPr="00E23E8F">
        <w:rPr>
          <w:rFonts w:ascii="Times New Roman" w:hAnsi="Times New Roman" w:cs="Times New Roman"/>
          <w:b/>
          <w:bCs/>
          <w:sz w:val="26"/>
          <w:szCs w:val="26"/>
        </w:rPr>
        <w:tab/>
        <w:t>SAMPLE SIZE AND SAMPLING TECHNIQUE</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A sample size of 120 respondents was selected using a combination of purposive and stratified random sampling techniques. The population was stratified into key groups: hospitality business owners/managers, employees, and consumers. From each stratum, individuals were purposively selected based on their relevance to the subject matter and their availability. The sample was considered adequate to ensure diversity of opinion and enhance the validity of the findings.</w:t>
      </w:r>
    </w:p>
    <w:p w:rsidR="00A60930" w:rsidRDefault="00A60930" w:rsidP="00A60930">
      <w:pPr>
        <w:jc w:val="both"/>
        <w:rPr>
          <w:rFonts w:ascii="Times New Roman" w:hAnsi="Times New Roman" w:cs="Times New Roman"/>
          <w:b/>
          <w:bCs/>
          <w:sz w:val="26"/>
          <w:szCs w:val="26"/>
        </w:rPr>
      </w:pPr>
    </w:p>
    <w:p w:rsidR="00A60930" w:rsidRDefault="00A60930" w:rsidP="00A60930">
      <w:pPr>
        <w:jc w:val="both"/>
        <w:rPr>
          <w:rFonts w:ascii="Times New Roman" w:hAnsi="Times New Roman" w:cs="Times New Roman"/>
          <w:b/>
          <w:bCs/>
          <w:sz w:val="26"/>
          <w:szCs w:val="26"/>
        </w:rPr>
      </w:pP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3.4 </w:t>
      </w:r>
      <w:r w:rsidRPr="00E23E8F">
        <w:rPr>
          <w:rFonts w:ascii="Times New Roman" w:hAnsi="Times New Roman" w:cs="Times New Roman"/>
          <w:b/>
          <w:bCs/>
          <w:sz w:val="26"/>
          <w:szCs w:val="26"/>
        </w:rPr>
        <w:tab/>
        <w:t>INSTRUMENT FOR DATA COLLECTION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primary instrument for data collection was a structured questionnaire, developed to capture relevant data on how subsidy removal has affected the operations, pricing, employment, and growth of hospitality businesses. The questionnaire was divided into three sections: demographic information, specific operational impacts (e.g., electricity, fuel, and logistics costs), and perceived industry outcomes post-subsidy removal. It employed a 5-point Likert scale ranging from "Strongly Disagree" to "Strongly Agree" for attitudinal statements, alongside closed-ended and few open-ended questions to capture qualitative insights.</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3.5 </w:t>
      </w:r>
      <w:r w:rsidRPr="00E23E8F">
        <w:rPr>
          <w:rFonts w:ascii="Times New Roman" w:hAnsi="Times New Roman" w:cs="Times New Roman"/>
          <w:b/>
          <w:bCs/>
          <w:sz w:val="26"/>
          <w:szCs w:val="26"/>
        </w:rPr>
        <w:tab/>
        <w:t>VALIDATION OF THE INSTRUMENT</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To ensure the instrument's validity, the questionnaire was subjected to expert review by two lecturers in the Department of Hospitality Management and one industry professional. Their feedback informed adjustments to the language, clarity, and relevance of the items. Furthermore, a pilot test was conducted with 10 respondents outside the main sample to check for ambiguities and response consistency. The final instrument was refined accordingly, ensuring it met content and face validity standards.</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 xml:space="preserve">3.6 </w:t>
      </w:r>
      <w:r w:rsidRPr="00E23E8F">
        <w:rPr>
          <w:rFonts w:ascii="Times New Roman" w:hAnsi="Times New Roman" w:cs="Times New Roman"/>
          <w:b/>
          <w:bCs/>
          <w:sz w:val="26"/>
          <w:szCs w:val="26"/>
        </w:rPr>
        <w:tab/>
        <w:t>METHOD OF DATA COLLECTION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Data were collected using both online and physical distribution of questionnaires. Physical copies were handed to selected hotel and restaurant personnel, while digital versions were sent via email and social media platforms to consumers and managers with limited accessibility. Respondents were given a one-week window to complete and return the questionnaire. The researcher ensured confidentiality and anonymity, which encouraged honest and accurate responses.</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lastRenderedPageBreak/>
        <w:t xml:space="preserve">3.7 </w:t>
      </w:r>
      <w:r w:rsidRPr="00E23E8F">
        <w:rPr>
          <w:rFonts w:ascii="Times New Roman" w:hAnsi="Times New Roman" w:cs="Times New Roman"/>
          <w:b/>
          <w:bCs/>
          <w:sz w:val="26"/>
          <w:szCs w:val="26"/>
        </w:rPr>
        <w:tab/>
        <w:t>METHOD OF DATA ANALYSIS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collected data were coded and analyzed using descriptive statistics such as frequencies, percentages, mean scores, and standard deviations. To test the study hypotheses, inferential statistics, particularly the Analysis of Variance (ANOVA), was employed. ANOVA was used to examine if significant differences existed in perceptions among different respondent categories (e.g., owners vs. employees vs. consumers) regarding the impact of subsidy removal. All analyses were conducted using SPSS (Statistical Package for Social Sciences), and results were presented using tables and charts for better visualization and interpretation.</w:t>
      </w:r>
    </w:p>
    <w:p w:rsidR="00A60930" w:rsidRPr="00E23E8F" w:rsidRDefault="00A60930" w:rsidP="00A60930">
      <w:pPr>
        <w:rPr>
          <w:rFonts w:ascii="Times New Roman" w:hAnsi="Times New Roman" w:cs="Times New Roman"/>
          <w:bCs/>
          <w:sz w:val="26"/>
          <w:szCs w:val="26"/>
        </w:rPr>
      </w:pPr>
      <w:r w:rsidRPr="00E23E8F">
        <w:rPr>
          <w:rFonts w:ascii="Times New Roman" w:hAnsi="Times New Roman" w:cs="Times New Roman"/>
          <w:bCs/>
          <w:sz w:val="26"/>
          <w:szCs w:val="26"/>
        </w:rPr>
        <w:br w:type="page"/>
      </w:r>
    </w:p>
    <w:p w:rsidR="00A60930" w:rsidRPr="00E23E8F" w:rsidRDefault="00A60930" w:rsidP="00A60930">
      <w:pPr>
        <w:jc w:val="center"/>
        <w:rPr>
          <w:rFonts w:ascii="Times New Roman" w:hAnsi="Times New Roman" w:cs="Times New Roman"/>
          <w:b/>
          <w:bCs/>
          <w:sz w:val="26"/>
          <w:szCs w:val="26"/>
        </w:rPr>
      </w:pPr>
      <w:r w:rsidRPr="00E23E8F">
        <w:rPr>
          <w:rFonts w:ascii="Times New Roman" w:hAnsi="Times New Roman" w:cs="Times New Roman"/>
          <w:b/>
          <w:bCs/>
          <w:sz w:val="26"/>
          <w:szCs w:val="26"/>
        </w:rPr>
        <w:lastRenderedPageBreak/>
        <w:t>CHAPTER FOUR</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4.1</w:t>
      </w:r>
      <w:r w:rsidRPr="00E23E8F">
        <w:rPr>
          <w:rFonts w:ascii="Times New Roman" w:hAnsi="Times New Roman" w:cs="Times New Roman"/>
          <w:b/>
          <w:bCs/>
          <w:sz w:val="26"/>
          <w:szCs w:val="26"/>
        </w:rPr>
        <w:tab/>
        <w:t>DATA PRESENTATION AND ANALYSIS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chapter is dedicated to the presentation, analysis, and interpretation of the data collected for this study. The data was gathered using a structured questionnaire administered to stakeholders in the hospitality industry. The findings are presented in tables, followed by a detailed analysis to elucidate their implications for the research topic. The total number of respondents for this study is 50.</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4.1.1</w:t>
      </w:r>
      <w:r w:rsidRPr="00E23E8F">
        <w:rPr>
          <w:rFonts w:ascii="Times New Roman" w:hAnsi="Times New Roman" w:cs="Times New Roman"/>
          <w:b/>
          <w:bCs/>
          <w:sz w:val="26"/>
          <w:szCs w:val="26"/>
        </w:rPr>
        <w:tab/>
        <w:t>Demographic Information of Respondents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section outlines the background characteristics of the study's participants. Understanding this demographic data is crucial as it provides a context for interpreting the respondents' perceptions and experiences.</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4.1: Gender of Respondents</w:t>
      </w:r>
    </w:p>
    <w:tbl>
      <w:tblPr>
        <w:tblW w:w="0" w:type="auto"/>
        <w:tblCellMar>
          <w:top w:w="15" w:type="dxa"/>
          <w:left w:w="15" w:type="dxa"/>
          <w:bottom w:w="15" w:type="dxa"/>
          <w:right w:w="15" w:type="dxa"/>
        </w:tblCellMar>
        <w:tblLook w:val="04A0"/>
      </w:tblPr>
      <w:tblGrid>
        <w:gridCol w:w="1198"/>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Gender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Male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Female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Table 4.1 shows that 56% of the respondents were female, while 44% were male. This distribution indicates a relatively balanced participation of both genders in the hospitality sector within the study area. It suggests that the impacts of the subsidy removal are likely felt across the board, without a significant gender bias in the workforce or management, and the perspectives gathered are representative of both male and female stakeholders.</w:t>
      </w:r>
    </w:p>
    <w:p w:rsidR="00A60930" w:rsidRDefault="00A60930" w:rsidP="00A60930">
      <w:pPr>
        <w:jc w:val="both"/>
        <w:rPr>
          <w:rFonts w:ascii="Times New Roman" w:hAnsi="Times New Roman" w:cs="Times New Roman"/>
          <w:b/>
          <w:bCs/>
          <w:sz w:val="26"/>
          <w:szCs w:val="26"/>
        </w:rPr>
      </w:pPr>
    </w:p>
    <w:p w:rsidR="00A60930" w:rsidRDefault="00A60930" w:rsidP="00A60930">
      <w:pPr>
        <w:jc w:val="both"/>
        <w:rPr>
          <w:rFonts w:ascii="Times New Roman" w:hAnsi="Times New Roman" w:cs="Times New Roman"/>
          <w:b/>
          <w:bCs/>
          <w:sz w:val="26"/>
          <w:szCs w:val="26"/>
        </w:rPr>
      </w:pPr>
    </w:p>
    <w:p w:rsidR="00A60930" w:rsidRDefault="00A60930" w:rsidP="00A60930">
      <w:pPr>
        <w:jc w:val="both"/>
        <w:rPr>
          <w:rFonts w:ascii="Times New Roman" w:hAnsi="Times New Roman" w:cs="Times New Roman"/>
          <w:b/>
          <w:bCs/>
          <w:sz w:val="26"/>
          <w:szCs w:val="26"/>
        </w:rPr>
      </w:pPr>
    </w:p>
    <w:p w:rsidR="00A60930" w:rsidRPr="00E23E8F" w:rsidRDefault="00A60930" w:rsidP="00A60930">
      <w:pPr>
        <w:spacing w:after="0"/>
        <w:jc w:val="both"/>
        <w:rPr>
          <w:rFonts w:ascii="Times New Roman" w:hAnsi="Times New Roman" w:cs="Times New Roman"/>
          <w:bCs/>
          <w:sz w:val="26"/>
          <w:szCs w:val="26"/>
        </w:rPr>
      </w:pPr>
      <w:r w:rsidRPr="00E23E8F">
        <w:rPr>
          <w:rFonts w:ascii="Times New Roman" w:hAnsi="Times New Roman" w:cs="Times New Roman"/>
          <w:b/>
          <w:bCs/>
          <w:sz w:val="26"/>
          <w:szCs w:val="26"/>
        </w:rPr>
        <w:t>Table 4.2: Age Distribution of Respondents</w:t>
      </w:r>
    </w:p>
    <w:tbl>
      <w:tblPr>
        <w:tblW w:w="0" w:type="auto"/>
        <w:tblCellMar>
          <w:top w:w="15" w:type="dxa"/>
          <w:left w:w="15" w:type="dxa"/>
          <w:bottom w:w="15" w:type="dxa"/>
          <w:right w:w="15" w:type="dxa"/>
        </w:tblCellMar>
        <w:tblLook w:val="04A0"/>
      </w:tblPr>
      <w:tblGrid>
        <w:gridCol w:w="1747"/>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Age Group</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Under 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26–35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36–45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46 and above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spacing w:after="0"/>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data in Table 4.2 reveals that the largest segment of respondents (22 respondents, 44%) falls within the 26–35 age group. This is followed by the 36–45 age group at 30%. This finding suggests that the hospitality industry's workforce is predominantly composed of young and middle-aged adults. This demographic is often in the prime of their careers, and economic shocks like subsidy removal could significantly impact their job security and career progression. The relatively smaller representation of the '46 and above' category may point towards a high-energy industry that favors a younger workforce.</w:t>
      </w:r>
    </w:p>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Table 4.3: Occupation of Respondents</w:t>
      </w:r>
    </w:p>
    <w:tbl>
      <w:tblPr>
        <w:tblW w:w="0" w:type="auto"/>
        <w:tblCellMar>
          <w:top w:w="15" w:type="dxa"/>
          <w:left w:w="15" w:type="dxa"/>
          <w:bottom w:w="15" w:type="dxa"/>
          <w:right w:w="15" w:type="dxa"/>
        </w:tblCellMar>
        <w:tblLook w:val="04A0"/>
      </w:tblPr>
      <w:tblGrid>
        <w:gridCol w:w="3241"/>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Occupation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Hotel Owner/Manager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Restaurant Owner/Manager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Staff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Customer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lastRenderedPageBreak/>
              <w:t>Other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spacing w:after="0"/>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Table 4.3 indicates that the majority of respondents (27 respondents, 54%) are staff members. This is significant because it provides a ground-level perspective on the operational and personal impacts of the subsidy removal. The combined responses from owners and managers (18 respondents, 36%) offer a strategic, business-focused viewpoint. This blend of respondents ensures that the data captures both the management's challenges in keeping businesses afloat and the employees' experiences with job security and workload.</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4.4: Number of Years in the Hospitality Industry</w:t>
      </w:r>
    </w:p>
    <w:tbl>
      <w:tblPr>
        <w:tblW w:w="0" w:type="auto"/>
        <w:tblCellMar>
          <w:top w:w="15" w:type="dxa"/>
          <w:left w:w="15" w:type="dxa"/>
          <w:bottom w:w="15" w:type="dxa"/>
          <w:right w:w="15" w:type="dxa"/>
        </w:tblCellMar>
        <w:tblLook w:val="04A0"/>
      </w:tblPr>
      <w:tblGrid>
        <w:gridCol w:w="2325"/>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Years in Industry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Less than 1 year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1–5 years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6–10 years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Over 10 years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As shown in Table 4.4, 90% of the respondents have worked in the industry for more than one year, with the largest group (40%) having 1–5 years of experience. A combined 50% of respondents have over 6 years of experience. This high level of experience lends significant credibility to the study's findings, as the respondents are not newcomers but individuals who have a substantial frame of reference to compare the business environment before and after the subsidy removal.</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4.1.2</w:t>
      </w:r>
      <w:r w:rsidRPr="00E23E8F">
        <w:rPr>
          <w:rFonts w:ascii="Times New Roman" w:hAnsi="Times New Roman" w:cs="Times New Roman"/>
          <w:b/>
          <w:bCs/>
          <w:sz w:val="26"/>
          <w:szCs w:val="26"/>
        </w:rPr>
        <w:tab/>
        <w:t>Awareness and Perception of Subsidy Removal</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lastRenderedPageBreak/>
        <w:t>This section analyzes the level of awareness among respondents regarding the subsidy removal policy and their general perception of its effects on the industry.</w:t>
      </w:r>
    </w:p>
    <w:p w:rsidR="00A60930" w:rsidRDefault="00A60930" w:rsidP="00A60930">
      <w:pPr>
        <w:jc w:val="both"/>
        <w:rPr>
          <w:rFonts w:ascii="Times New Roman" w:hAnsi="Times New Roman" w:cs="Times New Roman"/>
          <w:b/>
          <w:bCs/>
          <w:sz w:val="26"/>
          <w:szCs w:val="26"/>
        </w:rPr>
      </w:pP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4.5: Awareness of Recent Subsidy Removal Policy</w:t>
      </w:r>
    </w:p>
    <w:tbl>
      <w:tblPr>
        <w:tblW w:w="0" w:type="auto"/>
        <w:tblCellMar>
          <w:top w:w="15" w:type="dxa"/>
          <w:left w:w="15" w:type="dxa"/>
          <w:bottom w:w="15" w:type="dxa"/>
          <w:right w:w="15" w:type="dxa"/>
        </w:tblCellMar>
        <w:tblLook w:val="04A0"/>
      </w:tblPr>
      <w:tblGrid>
        <w:gridCol w:w="1401"/>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96.0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finding in Table 4.5 is unequivocal: 96% of the respondents are aware of the recent subsidy removal policy. This near-universal awareness underscores the policy's high-profile nature and its perceived relevance to the daily lives and business operations of those in the hospitality sector. Such widespread awareness is a prerequisite for the subsequent detailed impacts reported in this study.</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4.6: Level of Information About Specific Subsidies Removed</w:t>
      </w:r>
    </w:p>
    <w:tbl>
      <w:tblPr>
        <w:tblW w:w="0" w:type="auto"/>
        <w:tblCellMar>
          <w:top w:w="15" w:type="dxa"/>
          <w:left w:w="15" w:type="dxa"/>
          <w:bottom w:w="15" w:type="dxa"/>
          <w:right w:w="15" w:type="dxa"/>
        </w:tblCellMar>
        <w:tblLook w:val="04A0"/>
      </w:tblPr>
      <w:tblGrid>
        <w:gridCol w:w="2671"/>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Level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Not Informed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Slightly Informed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Well Informed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Very Well Informed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lastRenderedPageBreak/>
        <w:t>While awareness is high, Table 4.6 provides nuance. A combined 70% of respondents (35 respondents) feel "Well Informed" or "Very Well Informed" about the specifics of the policy (e.g., fuel, electricity, food transport). This indicates that stakeholders are not just passively aware of the policy but have actively sought or received information about its components. This depth of knowledge strengthens the validity of their responses concerning the policy's specific impacts on their operational costs.</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4.7: Perception of the Impact of Subsidy Removal on the Hospitality Industry</w:t>
      </w:r>
    </w:p>
    <w:tbl>
      <w:tblPr>
        <w:tblW w:w="0" w:type="auto"/>
        <w:tblCellMar>
          <w:top w:w="15" w:type="dxa"/>
          <w:left w:w="15" w:type="dxa"/>
          <w:bottom w:w="15" w:type="dxa"/>
          <w:right w:w="15" w:type="dxa"/>
        </w:tblCellMar>
        <w:tblLook w:val="04A0"/>
      </w:tblPr>
      <w:tblGrid>
        <w:gridCol w:w="1401"/>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92.0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Not Sure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Table 4.7 shows an overwhelming consensus, with 92% of respondents confirming that the subsidy removal has had an impact on the hospitality industry. This finding validates the core premise of the research. The near-unanimous belief that the policy has had tangible effects sets a clear mandate to investigate the nature and extent of these impacts, which are explored in the following section.</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 xml:space="preserve">4.1.3 </w:t>
      </w:r>
      <w:r w:rsidRPr="00E23E8F">
        <w:rPr>
          <w:rFonts w:ascii="Times New Roman" w:hAnsi="Times New Roman" w:cs="Times New Roman"/>
          <w:b/>
          <w:bCs/>
          <w:sz w:val="26"/>
          <w:szCs w:val="26"/>
        </w:rPr>
        <w:tab/>
        <w:t>Impact of Subsidy Removal on Business and Services</w:t>
      </w:r>
    </w:p>
    <w:p w:rsidR="00A60930" w:rsidRPr="00E23E8F" w:rsidRDefault="00A60930" w:rsidP="00A60930">
      <w:pPr>
        <w:spacing w:after="0" w:line="240" w:lineRule="auto"/>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section presents a detailed analysis of the specific, tangible impacts of the subsidy removal policy on the operational and commercial aspects of the hospitality industry.</w:t>
      </w:r>
    </w:p>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Table 4.8: Increase in Operational Costs Since Subsidy Removal</w:t>
      </w:r>
    </w:p>
    <w:tbl>
      <w:tblPr>
        <w:tblW w:w="0" w:type="auto"/>
        <w:tblCellMar>
          <w:top w:w="15" w:type="dxa"/>
          <w:left w:w="15" w:type="dxa"/>
          <w:bottom w:w="15" w:type="dxa"/>
          <w:right w:w="15" w:type="dxa"/>
        </w:tblCellMar>
        <w:tblLook w:val="04A0"/>
      </w:tblPr>
      <w:tblGrid>
        <w:gridCol w:w="1704"/>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lastRenderedPageBreak/>
              <w:t>Not at all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Slightly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18.0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Moderately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Significantly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spacing w:after="0"/>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data in Table 4.8 points to a severe financial strain on hospitality businesses. A combined 80% of respondents (40 respondents) reported a "Moderate" or "Significant" increase in their operational costs. This is the most direct economic consequence of the policy and serves as the primary driver for other changes, such as price adjustments and cost-cutting measures. The fact that only one respondent reported no increase at all highlights the all-encompassing nature of the policy's financial impact.</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4.9: Areas of Most Cost Increases</w:t>
      </w:r>
    </w:p>
    <w:tbl>
      <w:tblPr>
        <w:tblW w:w="0" w:type="auto"/>
        <w:tblCellMar>
          <w:top w:w="15" w:type="dxa"/>
          <w:left w:w="15" w:type="dxa"/>
          <w:bottom w:w="15" w:type="dxa"/>
          <w:right w:w="15" w:type="dxa"/>
        </w:tblCellMar>
        <w:tblLook w:val="04A0"/>
      </w:tblPr>
      <w:tblGrid>
        <w:gridCol w:w="3299"/>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Area of Cost Increase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Fuel/Transportation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88.0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Food and Beverage supplies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Electricity/Power supply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Maintenance and Utilities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66.0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Staff salaries/wages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36.0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Note:</w:t>
      </w:r>
      <w:r w:rsidRPr="00E23E8F">
        <w:rPr>
          <w:rFonts w:ascii="Times New Roman" w:hAnsi="Times New Roman" w:cs="Times New Roman"/>
          <w:bCs/>
          <w:sz w:val="26"/>
          <w:szCs w:val="26"/>
        </w:rPr>
        <w:t xml:space="preserve"> This was a multiple-response question based on 50 respondents.</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Table 4.9 breaks down the specific pressure points for businesses. The highest impacts are seen in Fuel/Transportation (88%), Food and Beverage </w:t>
      </w:r>
      <w:r w:rsidRPr="00E23E8F">
        <w:rPr>
          <w:rFonts w:ascii="Times New Roman" w:hAnsi="Times New Roman" w:cs="Times New Roman"/>
          <w:bCs/>
          <w:sz w:val="26"/>
          <w:szCs w:val="26"/>
        </w:rPr>
        <w:lastRenderedPageBreak/>
        <w:t>supplies (86%), and Electricity/Power (80%). This is a logical chain reaction: higher fuel costs directly increase the cost of transporting goods, leading to higher prices for food supplies. The high cost of electricity, likely due to reliance on generators because of an unstable public supply, is a well-known challenge exacerbated by fuel subsidy removal. These three areas represent the core operational pillars of any hospitality business, and simultaneous, sharp increases in these costs create a significant challenge for survival and profitability.</w:t>
      </w:r>
    </w:p>
    <w:p w:rsidR="00A60930" w:rsidRDefault="00A60930" w:rsidP="00A60930">
      <w:pPr>
        <w:jc w:val="both"/>
        <w:rPr>
          <w:rFonts w:ascii="Times New Roman" w:hAnsi="Times New Roman" w:cs="Times New Roman"/>
          <w:b/>
          <w:bCs/>
          <w:sz w:val="26"/>
          <w:szCs w:val="26"/>
        </w:rPr>
      </w:pPr>
    </w:p>
    <w:p w:rsidR="00A60930" w:rsidRDefault="00A60930" w:rsidP="00A60930">
      <w:pPr>
        <w:jc w:val="both"/>
        <w:rPr>
          <w:rFonts w:ascii="Times New Roman" w:hAnsi="Times New Roman" w:cs="Times New Roman"/>
          <w:b/>
          <w:bCs/>
          <w:sz w:val="26"/>
          <w:szCs w:val="26"/>
        </w:rPr>
      </w:pP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4.10: Increase in Service Prices Due to Subsidy Removal</w:t>
      </w:r>
    </w:p>
    <w:tbl>
      <w:tblPr>
        <w:tblW w:w="0" w:type="auto"/>
        <w:tblCellMar>
          <w:top w:w="15" w:type="dxa"/>
          <w:left w:w="15" w:type="dxa"/>
          <w:bottom w:w="15" w:type="dxa"/>
          <w:right w:w="15" w:type="dxa"/>
        </w:tblCellMar>
        <w:tblLook w:val="04A0"/>
      </w:tblPr>
      <w:tblGrid>
        <w:gridCol w:w="1401"/>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Table 4.10 reveals the primary reaction of businesses to the cost pressures identified previously. A substantial 86% of respondents confirmed they had to increase their service prices. This demonstrates that most businesses are passing on the increased operational costs to the final consumer. While this is a necessary strategy for business survival, it carries the inherent risk of reducing customer patronage and satisfaction, as customers' purchasing power is also affected by the same economic policies.</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Table 4.11: Staff Layoffs or Reduction in Hours</w:t>
      </w:r>
    </w:p>
    <w:tbl>
      <w:tblPr>
        <w:tblW w:w="0" w:type="auto"/>
        <w:tblCellMar>
          <w:top w:w="15" w:type="dxa"/>
          <w:left w:w="15" w:type="dxa"/>
          <w:bottom w:w="15" w:type="dxa"/>
          <w:right w:w="15" w:type="dxa"/>
        </w:tblCellMar>
        <w:tblLook w:val="04A0"/>
      </w:tblPr>
      <w:tblGrid>
        <w:gridCol w:w="1401"/>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Response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Yes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64.0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data in Table 4.11 highlights the human cost of the subsidy removal. More than a third of the businesses (36%) have had to lay off staff or reduce their working hours. This shows that not all costs could be passed on to consumers and that businesses have had to make difficult internal cuts. This finding has a direct impact on the development of the industry by increasing unemployment, reducing the quality of service due to understaffing, and creating an environment of job insecurity.</w:t>
      </w:r>
    </w:p>
    <w:p w:rsidR="00A60930" w:rsidRPr="00E23E8F" w:rsidRDefault="00A60930" w:rsidP="00A60930">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Table 4.12: Customer Satisfaction Since Subsidy Removal</w:t>
      </w:r>
    </w:p>
    <w:tbl>
      <w:tblPr>
        <w:tblW w:w="0" w:type="auto"/>
        <w:tblCellMar>
          <w:top w:w="15" w:type="dxa"/>
          <w:left w:w="15" w:type="dxa"/>
          <w:bottom w:w="15" w:type="dxa"/>
          <w:right w:w="15" w:type="dxa"/>
        </w:tblCellMar>
        <w:tblLook w:val="04A0"/>
      </w:tblPr>
      <w:tblGrid>
        <w:gridCol w:w="2823"/>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Customer Satisfaction</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Improved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2.0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No change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16.0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Slightly declined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54.0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Significantly declined</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28.0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spacing w:after="0" w:line="360" w:lineRule="auto"/>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This table demonstrates the ripple effect of increased costs and prices. A combined 82% of respondents reported that customer satisfaction has either "Slightly declined" (54%) or "Significantly declined" (28%). This is a critical finding, as customer satisfaction is the lifeblood of the hospitality industry. The decline can be attributed to higher prices, and potentially reduced service quality </w:t>
      </w:r>
      <w:r w:rsidRPr="00E23E8F">
        <w:rPr>
          <w:rFonts w:ascii="Times New Roman" w:hAnsi="Times New Roman" w:cs="Times New Roman"/>
          <w:bCs/>
          <w:sz w:val="26"/>
          <w:szCs w:val="26"/>
        </w:rPr>
        <w:lastRenderedPageBreak/>
        <w:t>resulting from staff cuts or other cost-saving measures. This negative trend directly threatens the long-term viability and development of the businesses.</w:t>
      </w:r>
    </w:p>
    <w:p w:rsidR="00A60930" w:rsidRPr="00E23E8F" w:rsidRDefault="00A60930" w:rsidP="00A60930">
      <w:pPr>
        <w:spacing w:after="0"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 xml:space="preserve">4.1.4 </w:t>
      </w:r>
      <w:r w:rsidRPr="00E23E8F">
        <w:rPr>
          <w:rFonts w:ascii="Times New Roman" w:hAnsi="Times New Roman" w:cs="Times New Roman"/>
          <w:b/>
          <w:bCs/>
          <w:sz w:val="26"/>
          <w:szCs w:val="26"/>
        </w:rPr>
        <w:tab/>
        <w:t>Coping Mechanisms Adopted by the Hospitality Industry</w:t>
      </w:r>
    </w:p>
    <w:p w:rsidR="00A60930" w:rsidRPr="00E23E8F" w:rsidRDefault="00A60930" w:rsidP="00A60930">
      <w:pPr>
        <w:spacing w:after="0" w:line="360" w:lineRule="auto"/>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section examines the specific strategies that hospitality businesses have implemented to mitigate the adverse effects of rising costs resulting from the subsidy removal.</w:t>
      </w:r>
    </w:p>
    <w:p w:rsidR="00A60930" w:rsidRDefault="00A60930" w:rsidP="00A60930">
      <w:pPr>
        <w:spacing w:after="0" w:line="360" w:lineRule="auto"/>
        <w:jc w:val="both"/>
        <w:rPr>
          <w:rFonts w:ascii="Times New Roman" w:hAnsi="Times New Roman" w:cs="Times New Roman"/>
          <w:b/>
          <w:bCs/>
          <w:sz w:val="26"/>
          <w:szCs w:val="26"/>
        </w:rPr>
      </w:pPr>
    </w:p>
    <w:p w:rsidR="00A60930" w:rsidRDefault="00A60930" w:rsidP="00A60930">
      <w:pPr>
        <w:spacing w:after="0" w:line="360" w:lineRule="auto"/>
        <w:jc w:val="both"/>
        <w:rPr>
          <w:rFonts w:ascii="Times New Roman" w:hAnsi="Times New Roman" w:cs="Times New Roman"/>
          <w:b/>
          <w:bCs/>
          <w:sz w:val="26"/>
          <w:szCs w:val="26"/>
        </w:rPr>
      </w:pPr>
    </w:p>
    <w:p w:rsidR="00A60930" w:rsidRDefault="00A60930" w:rsidP="00A60930">
      <w:pPr>
        <w:spacing w:after="0" w:line="360" w:lineRule="auto"/>
        <w:jc w:val="both"/>
        <w:rPr>
          <w:rFonts w:ascii="Times New Roman" w:hAnsi="Times New Roman" w:cs="Times New Roman"/>
          <w:b/>
          <w:bCs/>
          <w:sz w:val="26"/>
          <w:szCs w:val="26"/>
        </w:rPr>
      </w:pPr>
    </w:p>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Table 4.13: Strategies Adopted to Cope with Rising Costs</w:t>
      </w:r>
    </w:p>
    <w:tbl>
      <w:tblPr>
        <w:tblW w:w="0" w:type="auto"/>
        <w:tblCellMar>
          <w:top w:w="15" w:type="dxa"/>
          <w:left w:w="15" w:type="dxa"/>
          <w:bottom w:w="15" w:type="dxa"/>
          <w:right w:w="15" w:type="dxa"/>
        </w:tblCellMar>
        <w:tblLook w:val="04A0"/>
      </w:tblPr>
      <w:tblGrid>
        <w:gridCol w:w="3877"/>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Coping Mechanism</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Adjusted pricing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86.0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Sought alternative energy sources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Cut back on services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Reduced staff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Increased digital marketing</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Other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r>
    </w:tbl>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Note:</w:t>
      </w:r>
      <w:r w:rsidRPr="00E23E8F">
        <w:rPr>
          <w:rFonts w:ascii="Times New Roman" w:hAnsi="Times New Roman" w:cs="Times New Roman"/>
          <w:bCs/>
          <w:sz w:val="26"/>
          <w:szCs w:val="26"/>
        </w:rPr>
        <w:t xml:space="preserve"> This was a multiple-response question based on 50 respondents.</w:t>
      </w:r>
    </w:p>
    <w:p w:rsidR="00A60930" w:rsidRPr="00E23E8F" w:rsidRDefault="00A60930" w:rsidP="00A60930">
      <w:pPr>
        <w:spacing w:after="0" w:line="360" w:lineRule="auto"/>
        <w:jc w:val="both"/>
        <w:rPr>
          <w:rFonts w:ascii="Times New Roman" w:hAnsi="Times New Roman" w:cs="Times New Roman"/>
          <w:bCs/>
          <w:sz w:val="26"/>
          <w:szCs w:val="26"/>
        </w:rPr>
      </w:pPr>
      <w:r w:rsidRPr="00E23E8F">
        <w:rPr>
          <w:rFonts w:ascii="Times New Roman" w:hAnsi="Times New Roman" w:cs="Times New Roman"/>
          <w:bCs/>
          <w:sz w:val="26"/>
          <w:szCs w:val="26"/>
        </w:rPr>
        <w:t>Source: Research Field Survey, 2025</w:t>
      </w:r>
    </w:p>
    <w:p w:rsidR="00A60930" w:rsidRPr="00E23E8F" w:rsidRDefault="00A60930" w:rsidP="00A60930">
      <w:pPr>
        <w:spacing w:after="0" w:line="360" w:lineRule="auto"/>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Table 4.13 clearly shows that adjusting prices (86%) is the most widely adopted coping mechanism, corroborating the finding in Table 4.10. Importantly, half of the businesses (50%) are seeking alternative energy sources, a proactive step to tackle the high cost of electricity. However, many are also turning to negative coping strategies, such as cutting back on services (46%) and reducing </w:t>
      </w:r>
      <w:r w:rsidRPr="00E23E8F">
        <w:rPr>
          <w:rFonts w:ascii="Times New Roman" w:hAnsi="Times New Roman" w:cs="Times New Roman"/>
          <w:bCs/>
          <w:sz w:val="26"/>
          <w:szCs w:val="26"/>
        </w:rPr>
        <w:lastRenderedPageBreak/>
        <w:t>staff (36%), which can harm the long-term health and reputation of the business and the industry as a whole.</w:t>
      </w:r>
    </w:p>
    <w:p w:rsidR="00A60930" w:rsidRPr="00E23E8F" w:rsidRDefault="00A60930" w:rsidP="00A60930">
      <w:pPr>
        <w:spacing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 xml:space="preserve">4.1.5 </w:t>
      </w:r>
      <w:r w:rsidRPr="00E23E8F">
        <w:rPr>
          <w:rFonts w:ascii="Times New Roman" w:hAnsi="Times New Roman" w:cs="Times New Roman"/>
          <w:b/>
          <w:bCs/>
          <w:sz w:val="26"/>
          <w:szCs w:val="26"/>
        </w:rPr>
        <w:tab/>
        <w:t>Suggestions and Outlook for the Hospitality Industry</w:t>
      </w:r>
    </w:p>
    <w:p w:rsidR="00A60930" w:rsidRPr="00E23E8F" w:rsidRDefault="00A60930" w:rsidP="00A60930">
      <w:pPr>
        <w:spacing w:line="360" w:lineRule="auto"/>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final analytical section captures the respondents' forward-looking perspectives, including their prognosis for the industry's recovery and the support they deem necessary from the government.</w:t>
      </w:r>
    </w:p>
    <w:p w:rsidR="00A60930" w:rsidRDefault="00A60930" w:rsidP="00A60930">
      <w:pPr>
        <w:spacing w:line="360" w:lineRule="auto"/>
        <w:jc w:val="both"/>
        <w:rPr>
          <w:rFonts w:ascii="Times New Roman" w:hAnsi="Times New Roman" w:cs="Times New Roman"/>
          <w:b/>
          <w:bCs/>
          <w:sz w:val="26"/>
          <w:szCs w:val="26"/>
        </w:rPr>
      </w:pPr>
    </w:p>
    <w:p w:rsidR="00A60930" w:rsidRDefault="00A60930" w:rsidP="00A60930">
      <w:pPr>
        <w:spacing w:line="360" w:lineRule="auto"/>
        <w:jc w:val="both"/>
        <w:rPr>
          <w:rFonts w:ascii="Times New Roman" w:hAnsi="Times New Roman" w:cs="Times New Roman"/>
          <w:b/>
          <w:bCs/>
          <w:sz w:val="26"/>
          <w:szCs w:val="26"/>
        </w:rPr>
      </w:pPr>
    </w:p>
    <w:p w:rsidR="00A60930" w:rsidRPr="00E23E8F" w:rsidRDefault="00A60930" w:rsidP="00A60930">
      <w:pPr>
        <w:spacing w:line="36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Table 4.14: Estimated Time for Industry Recovery</w:t>
      </w:r>
    </w:p>
    <w:tbl>
      <w:tblPr>
        <w:tblW w:w="0" w:type="auto"/>
        <w:tblCellMar>
          <w:top w:w="15" w:type="dxa"/>
          <w:left w:w="15" w:type="dxa"/>
          <w:bottom w:w="15" w:type="dxa"/>
          <w:right w:w="15" w:type="dxa"/>
        </w:tblCellMar>
        <w:tblLook w:val="04A0"/>
      </w:tblPr>
      <w:tblGrid>
        <w:gridCol w:w="2375"/>
        <w:gridCol w:w="1545"/>
        <w:gridCol w:w="2086"/>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Recovery Time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Less than 6 months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6–12 months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1–2 years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50.0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More than 2 years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24.0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100.0</w:t>
            </w:r>
          </w:p>
        </w:tc>
      </w:tr>
    </w:tbl>
    <w:p w:rsidR="00A60930" w:rsidRPr="00E23E8F" w:rsidRDefault="00A60930" w:rsidP="00A60930">
      <w:pPr>
        <w:spacing w:after="0"/>
        <w:jc w:val="both"/>
        <w:rPr>
          <w:rFonts w:ascii="Times New Roman" w:hAnsi="Times New Roman" w:cs="Times New Roman"/>
          <w:bCs/>
          <w:sz w:val="26"/>
          <w:szCs w:val="26"/>
        </w:rPr>
      </w:pPr>
      <w:r w:rsidRPr="00E23E8F">
        <w:rPr>
          <w:rFonts w:ascii="Times New Roman" w:hAnsi="Times New Roman" w:cs="Times New Roman"/>
          <w:b/>
          <w:bCs/>
          <w:sz w:val="26"/>
          <w:szCs w:val="26"/>
        </w:rPr>
        <w:t>Source: Research Field Survey, 2025</w:t>
      </w:r>
    </w:p>
    <w:p w:rsidR="00A60930" w:rsidRPr="00E23E8F" w:rsidRDefault="00A60930" w:rsidP="00A60930">
      <w:pPr>
        <w:spacing w:after="0"/>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outlook presented in Table 4.14 is largely pessimistic. A combined 74% of respondents believe recovery will take one year or longer, with half (50%) estimating a 1–2 year timeframe. A significant 24% believe it will take even longer than two years. This pessimism indicates that stakeholders do not see a quick fix to the current challenges and anticipate a prolonged period of difficulty, which could deter new investment and slow down the industry's development.</w:t>
      </w:r>
    </w:p>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Table 4.15: Desired Government Support</w:t>
      </w:r>
    </w:p>
    <w:tbl>
      <w:tblPr>
        <w:tblW w:w="0" w:type="auto"/>
        <w:tblCellMar>
          <w:top w:w="15" w:type="dxa"/>
          <w:left w:w="15" w:type="dxa"/>
          <w:bottom w:w="15" w:type="dxa"/>
          <w:right w:w="15" w:type="dxa"/>
        </w:tblCellMar>
        <w:tblLook w:val="04A0"/>
      </w:tblPr>
      <w:tblGrid>
        <w:gridCol w:w="5386"/>
        <w:gridCol w:w="1545"/>
        <w:gridCol w:w="2069"/>
      </w:tblGrid>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lastRenderedPageBreak/>
              <w:t>Type of Support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Frequency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Percentage (%)</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Infrastructure support (e.g., steady power supply)</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90.0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Tax relief</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76.0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Financial grants or loans</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70.0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Training for staff/management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30.0</w:t>
            </w:r>
          </w:p>
        </w:tc>
      </w:tr>
      <w:tr w:rsidR="00A60930" w:rsidRPr="00E23E8F" w:rsidTr="00E405D5">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Other</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2</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hideMark/>
          </w:tcPr>
          <w:p w:rsidR="00A60930" w:rsidRPr="00E23E8F" w:rsidRDefault="00A60930" w:rsidP="00E405D5">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4.0</w:t>
            </w:r>
          </w:p>
        </w:tc>
      </w:tr>
    </w:tbl>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
          <w:bCs/>
          <w:sz w:val="26"/>
          <w:szCs w:val="26"/>
        </w:rPr>
        <w:t>Note:</w:t>
      </w:r>
      <w:r w:rsidRPr="00E23E8F">
        <w:rPr>
          <w:rFonts w:ascii="Times New Roman" w:hAnsi="Times New Roman" w:cs="Times New Roman"/>
          <w:bCs/>
          <w:sz w:val="26"/>
          <w:szCs w:val="26"/>
        </w:rPr>
        <w:t xml:space="preserve"> This was a multiple-response question based on 50 respondents.</w:t>
      </w:r>
    </w:p>
    <w:p w:rsidR="00A60930" w:rsidRPr="00E23E8F" w:rsidRDefault="00A60930" w:rsidP="00A60930">
      <w:pPr>
        <w:spacing w:after="0" w:line="240" w:lineRule="auto"/>
        <w:jc w:val="both"/>
        <w:rPr>
          <w:rFonts w:ascii="Times New Roman" w:hAnsi="Times New Roman" w:cs="Times New Roman"/>
          <w:bCs/>
          <w:sz w:val="26"/>
          <w:szCs w:val="26"/>
        </w:rPr>
      </w:pPr>
      <w:r w:rsidRPr="00E23E8F">
        <w:rPr>
          <w:rFonts w:ascii="Times New Roman" w:hAnsi="Times New Roman" w:cs="Times New Roman"/>
          <w:bCs/>
          <w:sz w:val="26"/>
          <w:szCs w:val="26"/>
        </w:rPr>
        <w:t>Source: Research Field Survey, 2025</w:t>
      </w:r>
    </w:p>
    <w:p w:rsidR="00A60930" w:rsidRPr="00E23E8F" w:rsidRDefault="00A60930" w:rsidP="00A60930">
      <w:pPr>
        <w:spacing w:after="0"/>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Table 4.15 sends a very clear message about the priorities of the industry. An overwhelming 90% of respondents identified infrastructure support, specifically a steady power supply, as the most needed intervention from the government. This highlights that the energy crisis is the most critical operational hurdle. Following this are direct financial interventions: tax relief (76%) and access to grants or loans (70%). The lower priority given to training (30%) suggests that businesses are currently focused on survival and need fundamental economic and structural support before they can focus on developmental initiatives.</w:t>
      </w:r>
    </w:p>
    <w:p w:rsidR="00A60930" w:rsidRPr="00E23E8F" w:rsidRDefault="00A60930" w:rsidP="00A60930">
      <w:pPr>
        <w:rPr>
          <w:rFonts w:ascii="Times New Roman" w:hAnsi="Times New Roman" w:cs="Times New Roman"/>
          <w:b/>
          <w:bCs/>
          <w:sz w:val="26"/>
          <w:szCs w:val="26"/>
        </w:rPr>
      </w:pPr>
      <w:r w:rsidRPr="00E23E8F">
        <w:rPr>
          <w:rFonts w:ascii="Times New Roman" w:hAnsi="Times New Roman" w:cs="Times New Roman"/>
          <w:b/>
          <w:bCs/>
          <w:sz w:val="26"/>
          <w:szCs w:val="26"/>
        </w:rPr>
        <w:t xml:space="preserve">4.2 </w:t>
      </w:r>
      <w:r w:rsidRPr="00E23E8F">
        <w:rPr>
          <w:rFonts w:ascii="Times New Roman" w:hAnsi="Times New Roman" w:cs="Times New Roman"/>
          <w:b/>
          <w:bCs/>
          <w:sz w:val="26"/>
          <w:szCs w:val="26"/>
        </w:rPr>
        <w:tab/>
        <w:t>Discussion of Findings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findings of this study reveal a complex, multi-layered impact of the removal of fuel subsidies on Nigeria’s hospitality industry. From operational realities to customer satisfaction, workforce dynamics, and coping mechanisms, the evidence paints a clear picture of sector-wide distress and adaptation.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Firstly, the demographic profile of respondents reflects a workforce dominated by young to middle-aged adults, particularly those in the 26–35 age bracket, who constitute 44% of the sample. This age group is typically at the peak of their professional productivity and financial responsibility, meaning that disruptions like subsidy removal not only affect business operations but also the </w:t>
      </w:r>
      <w:r w:rsidRPr="00E23E8F">
        <w:rPr>
          <w:rFonts w:ascii="Times New Roman" w:hAnsi="Times New Roman" w:cs="Times New Roman"/>
          <w:bCs/>
          <w:sz w:val="26"/>
          <w:szCs w:val="26"/>
        </w:rPr>
        <w:lastRenderedPageBreak/>
        <w:t>livelihoods and long-term career progression of a significant segment of the industry. Notably, 54% of the respondents were staff-level workers, highlighting that the majority of insights gathered came from the ground level, where the impacts of economic policies are most directly experienced.</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near-universal awareness (96%) of the subsidy removal, alongside the 70% of respondents who were either “well informed” or “very well informed” about its specific dimensions, underscores that the policy was not implemented in a vacuum. Stakeholders were well aware of the situation, which adds credibility to their subsequent assessments. With 92% of respondents confirming that the policy had a noticeable effect on their businesses, there is a clear consensus that the removal was not just symbolic but materially significant.</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One of the most pressing revelations was the surge in operational costs. A combined 80% of businesses reported moderate to significant increases in their day-to-day expenses following subsidy removal. The most heavily impacted areas fuel/transportation (88%), food and beverage supplies (86%), and electricity/power (80%) are foundational to hospitality operations. These are not luxury costs that can be easily trimmed; they represent the core of what hospitality businesses need to function. Therefore, the sharp increases in these areas due to deregulated fuel pricing indicate a fundamental threat to business viability.</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ripple effect of these cost hikes is evident in pricing strategies. A full 86% of businesses increased their service prices, a defensive move necessary for survival. However, this strategy carries unintended consequences. As confirmed by 82% of respondents, customer satisfaction declined noticeably, with over half reporting a “slight” drop and 28% observing a “significant” drop. This drop in customer satisfaction is deeply concerning for a sector that thrives on repeat patronage and brand loyalty. It suggests that consumers are highly price-sensitive and that even modest price hikes could lead to a decline in customer retention and overall service perception.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Beyond pricing, the human toll of the subsidy removal is visible in employment data. About 36% of businesses were forced to lay off staff or reduce working hours. This not only contributes to rising unemployment but also places </w:t>
      </w:r>
      <w:r w:rsidRPr="00E23E8F">
        <w:rPr>
          <w:rFonts w:ascii="Times New Roman" w:hAnsi="Times New Roman" w:cs="Times New Roman"/>
          <w:bCs/>
          <w:sz w:val="26"/>
          <w:szCs w:val="26"/>
        </w:rPr>
        <w:lastRenderedPageBreak/>
        <w:t>additional strain on remaining staff and affects service quality. Understaffed businesses struggle to meet customer expectations, which may further erode satisfaction and, by extension, profitability.</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To cope with these mounting pressures, businesses have resorted to a mix of positive and negative strategies. While 86% adopted price adjustments and 50% explored alternative energy sources such as solar power or inverters, 46% reported cutting back on services and 36% reduced staff. These latter strategies, although practical in the short term, risk long-term damage to brand reputation, employee morale, and customer satisfaction. Only 30% invested in digital marketing or upskilling, suggesting that the focus has been on immediate survival rather than strategic growth.</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long-term outlook, as revealed in the data, is pessimistic. Three out of every four respondents believe recovery will take at least one to two years or longer. This bleak projection reflects a combination of external economic volatility, rising operational costs, and weak policy support. If left unchecked, such sentiments could deter investment, reduce sectoral innovation, and hinder the post-COVID recovery trajectory of Nigeria’s hospitality industry.</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Lastly, there is a clear call for government intervention. Infrastructure support, particularly consistent electricity, was highlighted by 90% of respondents as the most critical need. This was followed by tax relief (76%) and financial grants or loans (70%). These figures suggest that the industry is not simply looking for handouts, but for strategic partnerships with the government to restore stability, reduce operational burdens, and position itself for sustainable growth.</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findings of this study highlight that while subsidy removal may have been economically justifiable from a fiscal policy perspective, its implementation without robust transitional support has deeply destabilized the hospitality sector. From rising costs to customer dissatisfaction and workforce reductions, the ripple effects are far-reaching and demand immediate, targeted, and sector-specific policy interventions.</w:t>
      </w:r>
    </w:p>
    <w:p w:rsidR="00A60930" w:rsidRPr="00E23E8F" w:rsidRDefault="00A60930" w:rsidP="00A60930">
      <w:pPr>
        <w:rPr>
          <w:rFonts w:ascii="Times New Roman" w:hAnsi="Times New Roman" w:cs="Times New Roman"/>
          <w:bCs/>
          <w:sz w:val="26"/>
          <w:szCs w:val="26"/>
        </w:rPr>
      </w:pPr>
      <w:r w:rsidRPr="00E23E8F">
        <w:rPr>
          <w:rFonts w:ascii="Times New Roman" w:hAnsi="Times New Roman" w:cs="Times New Roman"/>
          <w:bCs/>
          <w:sz w:val="26"/>
          <w:szCs w:val="26"/>
        </w:rPr>
        <w:br w:type="page"/>
      </w:r>
    </w:p>
    <w:p w:rsidR="00A60930" w:rsidRPr="00E23E8F" w:rsidRDefault="00A60930" w:rsidP="00A60930">
      <w:pPr>
        <w:jc w:val="center"/>
        <w:rPr>
          <w:rFonts w:ascii="Times New Roman" w:hAnsi="Times New Roman" w:cs="Times New Roman"/>
          <w:b/>
          <w:bCs/>
          <w:sz w:val="26"/>
          <w:szCs w:val="26"/>
        </w:rPr>
      </w:pPr>
      <w:r w:rsidRPr="00E23E8F">
        <w:rPr>
          <w:rFonts w:ascii="Times New Roman" w:hAnsi="Times New Roman" w:cs="Times New Roman"/>
          <w:b/>
          <w:bCs/>
          <w:sz w:val="26"/>
          <w:szCs w:val="26"/>
        </w:rPr>
        <w:lastRenderedPageBreak/>
        <w:t>CHAPTER FIVE</w:t>
      </w:r>
    </w:p>
    <w:p w:rsidR="00A60930" w:rsidRPr="00E23E8F" w:rsidRDefault="00A60930" w:rsidP="00A60930">
      <w:pPr>
        <w:jc w:val="center"/>
        <w:rPr>
          <w:rFonts w:ascii="Times New Roman" w:hAnsi="Times New Roman" w:cs="Times New Roman"/>
          <w:b/>
          <w:bCs/>
          <w:sz w:val="26"/>
          <w:szCs w:val="26"/>
        </w:rPr>
      </w:pPr>
      <w:r w:rsidRPr="00E23E8F">
        <w:rPr>
          <w:rFonts w:ascii="Times New Roman" w:hAnsi="Times New Roman" w:cs="Times New Roman"/>
          <w:b/>
          <w:bCs/>
          <w:sz w:val="26"/>
          <w:szCs w:val="26"/>
        </w:rPr>
        <w:t>SUMMARY, CONCLUSION, AND RECOMMENDATIONS</w:t>
      </w:r>
    </w:p>
    <w:p w:rsidR="00A60930" w:rsidRPr="00E23E8F" w:rsidRDefault="00A60930" w:rsidP="00A60930">
      <w:pPr>
        <w:jc w:val="both"/>
        <w:rPr>
          <w:rFonts w:ascii="Times New Roman" w:hAnsi="Times New Roman" w:cs="Times New Roman"/>
          <w:b/>
          <w:bCs/>
          <w:sz w:val="26"/>
          <w:szCs w:val="26"/>
        </w:rPr>
      </w:pPr>
      <w:r w:rsidRPr="00E23E8F">
        <w:rPr>
          <w:rFonts w:ascii="Times New Roman" w:hAnsi="Times New Roman" w:cs="Times New Roman"/>
          <w:b/>
          <w:bCs/>
          <w:sz w:val="26"/>
          <w:szCs w:val="26"/>
        </w:rPr>
        <w:t>5.0</w:t>
      </w:r>
      <w:r w:rsidRPr="00E23E8F">
        <w:rPr>
          <w:rFonts w:ascii="Times New Roman" w:hAnsi="Times New Roman" w:cs="Times New Roman"/>
          <w:b/>
          <w:bCs/>
          <w:sz w:val="26"/>
          <w:szCs w:val="26"/>
        </w:rPr>
        <w:tab/>
        <w:t>Introduction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final chapter synthesizes the findings presented in Chapter Four to draw a holistic conclusion about the research topic. It begins with a summary of the key findings, leads to a definitive conclusion, and culminates in actionable recommendations for relevant stakeholders.</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 xml:space="preserve">5.1 </w:t>
      </w:r>
      <w:r w:rsidRPr="00E23E8F">
        <w:rPr>
          <w:rFonts w:ascii="Times New Roman" w:hAnsi="Times New Roman" w:cs="Times New Roman"/>
          <w:b/>
          <w:bCs/>
          <w:sz w:val="26"/>
          <w:szCs w:val="26"/>
        </w:rPr>
        <w:tab/>
        <w:t>Summary of Findings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This study thoroughly investigated the impact of fuel subsidy removal on the development of Nigeria’s hospitality industry, using a multidimensional approach that spanned historical context, theoretical foundations, and empirical analysis. Drawing from a blend of conceptual insight and real-world field data, the research traced the roots of Nigeria’s fuel subsidy policy, its various economic implications, and the cascading effects that followed its removalespecially within the hospitality sector, which is highly sensitive to shifts in operational cost structures. Nigeria’s hospitality industry, comprising hotels, guesthouses, restaurants, and tourism-based businesses, remains one of the most energy-dependent sectors in the country. The study focused on stakeholders in Lagos State the economic nerve center of Nigeriamaking the findings representative of high-impact zones where policy changes reverberate most intensely.</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The findings showed a widespread increase in operational costs following the fuel subsidy removal, with 80% of respondents indicating that their businesses experienced moderate to significant financial strain. These cost hikes were predominantly concentrated in fuel and transportation, electricity generation (due to generator reliance), and food logistics. The policy change effectively disrupted cost structures that were already fragile, and for many operators, it triggered emergency responses such as price hikes, resource rationing, and internal restructuring. Approximately 86% of hospitality businesses were compelled to increase their service charges to absorb the rising cost of inputs. This action, while necessary for business survival, unintentionally reduced affordability for the </w:t>
      </w:r>
      <w:r w:rsidRPr="00E23E8F">
        <w:rPr>
          <w:rFonts w:ascii="Times New Roman" w:hAnsi="Times New Roman" w:cs="Times New Roman"/>
          <w:bCs/>
          <w:sz w:val="26"/>
          <w:szCs w:val="26"/>
        </w:rPr>
        <w:lastRenderedPageBreak/>
        <w:t>average customer, especially in a country already grappling with widespread inflation and low disposable income. The ripple effect was immediate82% of respondents reported that customer satisfaction had declined, attributing the downturn to higher service prices, diminished value for money, and, in some cases, compromised service quality due to reduced operational budgets.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Additionally, 36% of businesses admitted to downsizing their workforce, either by laying off staff or reducing work hours. This represents a critical human capital impact, as it not only reduces employment but also weakens service delivery, team morale, and the long-term developmental prospects of the industry. The layoff trend also signifies a shift from growth-oriented hiring to austerity-driven survival tactics, painting a grim picture of the industry's current trajectory. Moreover, the research revealed that many of these businesses had little to no financial buffer to manage abrupt cost shocks, and the lack of government-backed palliative measures left them exposed to the harsh realities of a deregulated energy economy.</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The empirical data aligned closely with the theoretical frameworks adopted in the studynamely the Keynesian Theory of Government Intervention, Public Choice Theory, and Structuralist Theory. These frameworks provided valuable lenses through which the effects of subsidy removal were interpreted. Keynesian economics, for instance, underscores the importance of government support during economic transitions, especially in consumer-sensitive sectors like hospitality. Public Choice Theory explained the political motivations behind abrupt policy changes, highlighting how government decisions are often shaped more by political calculus than economic sustainability. Structuralist Theory added another layer, emphasizing the vulnerability of developing nations with weak infrastructure like Nigeriawhen subjected to sweeping neoliberal reforms such as subsidy removal. All three theories pointed to the same conclusion: policy reforms without cushioning mechanisms can destabilize entire industries.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Perhaps most striking is the pessimism that now looms over the sector. A significant 74% of industry stakeholders believe that full recovery will take one to two years or longer, underscoring a widespread lack of confidence in the current </w:t>
      </w:r>
      <w:r w:rsidRPr="00E23E8F">
        <w:rPr>
          <w:rFonts w:ascii="Times New Roman" w:hAnsi="Times New Roman" w:cs="Times New Roman"/>
          <w:bCs/>
          <w:sz w:val="26"/>
          <w:szCs w:val="26"/>
        </w:rPr>
        <w:lastRenderedPageBreak/>
        <w:t>policy environment. This long recovery outlook is fueled by several factors, including inflationary pressures, unpredictable power supply, low investor confidence, and dwindling domestic tourism. In addition, there’s a lack of coordinated policy response or fiscal buffer from the government to support the hospitality industry during this transition. Without targeted intervention, the sector risks entering a prolonged period of stagnation.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Finally, the study’s results triggered strong calls for government support across key areas. The most urgent demand cited by 90% of respondents is for energy infrastructure reforms, especially stable and affordable electricity. Following this were calls for tax relief and access to low-interest loans or grants, which would help businesses invest in renewable energy solutions and operational efficiency. These responses highlight a collective recognition among stakeholders that the sustainability of the industry hinges on systemic support, policy clarity, and macroeconomic stability. In sum, the subsidy removal, while potentially beneficial in the long term from a fiscal standpoint, has created short- to medium-term disruptions that threaten the growth and development of one of Nigeria’s most promising non-oil industries.</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 xml:space="preserve">5.2 </w:t>
      </w:r>
      <w:r w:rsidRPr="00E23E8F">
        <w:rPr>
          <w:rFonts w:ascii="Times New Roman" w:hAnsi="Times New Roman" w:cs="Times New Roman"/>
          <w:b/>
          <w:bCs/>
          <w:sz w:val="26"/>
          <w:szCs w:val="26"/>
        </w:rPr>
        <w:tab/>
        <w:t>Conclusion</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Based on the empirical evidence gathered and analyzed in this study, it is concluded that the removal of government subsidies has had a significant and predominantly detrimental impact on the development of the hospitality industry. The policy has initiated a cascade of negative economic consequences, beginning with crippling operational cost increases that have undermined the financial stability of businesses.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 xml:space="preserve">In response, businesses have been forced to adopt survival strategies, chiefly raising prices, which has alienated customers and eroded the industry's reputation for value. This has been compounded by internal cost-cutting measures like staff and service reductions, which directly compromise service quality and contribute to unemployment. Therefore, the development of the industry which encompasses growth, investment, innovation, and human capital enhancement—has been severely constrained. Instead of focusing on expansion and improvement, </w:t>
      </w:r>
      <w:r w:rsidRPr="00E23E8F">
        <w:rPr>
          <w:rFonts w:ascii="Times New Roman" w:hAnsi="Times New Roman" w:cs="Times New Roman"/>
          <w:bCs/>
          <w:sz w:val="26"/>
          <w:szCs w:val="26"/>
        </w:rPr>
        <w:lastRenderedPageBreak/>
        <w:t>businesses are locked in a struggle for survival. The prevailing pessimistic outlook further discourages investment, creating a cycle of stagnation that will be difficult to break without targeted intervention.</w:t>
      </w:r>
    </w:p>
    <w:p w:rsidR="00A60930" w:rsidRDefault="00A60930" w:rsidP="00A60930">
      <w:pPr>
        <w:jc w:val="both"/>
        <w:rPr>
          <w:rFonts w:ascii="Times New Roman" w:hAnsi="Times New Roman" w:cs="Times New Roman"/>
          <w:b/>
          <w:bCs/>
          <w:sz w:val="26"/>
          <w:szCs w:val="26"/>
        </w:rPr>
      </w:pPr>
    </w:p>
    <w:p w:rsidR="00A60930" w:rsidRDefault="00A60930" w:rsidP="00A60930">
      <w:pPr>
        <w:jc w:val="both"/>
        <w:rPr>
          <w:rFonts w:ascii="Times New Roman" w:hAnsi="Times New Roman" w:cs="Times New Roman"/>
          <w:b/>
          <w:bCs/>
          <w:sz w:val="26"/>
          <w:szCs w:val="26"/>
        </w:rPr>
      </w:pP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 xml:space="preserve">5.3 </w:t>
      </w:r>
      <w:r w:rsidRPr="00E23E8F">
        <w:rPr>
          <w:rFonts w:ascii="Times New Roman" w:hAnsi="Times New Roman" w:cs="Times New Roman"/>
          <w:b/>
          <w:bCs/>
          <w:sz w:val="26"/>
          <w:szCs w:val="26"/>
        </w:rPr>
        <w:tab/>
        <w:t>Recommendations</w:t>
      </w:r>
    </w:p>
    <w:p w:rsidR="00A60930" w:rsidRPr="00E23E8F" w:rsidRDefault="00A60930" w:rsidP="00A60930">
      <w:pPr>
        <w:ind w:firstLine="720"/>
        <w:jc w:val="both"/>
        <w:rPr>
          <w:rFonts w:ascii="Times New Roman" w:hAnsi="Times New Roman" w:cs="Times New Roman"/>
          <w:bCs/>
          <w:sz w:val="26"/>
          <w:szCs w:val="26"/>
        </w:rPr>
      </w:pPr>
      <w:r w:rsidRPr="00E23E8F">
        <w:rPr>
          <w:rFonts w:ascii="Times New Roman" w:hAnsi="Times New Roman" w:cs="Times New Roman"/>
          <w:bCs/>
          <w:sz w:val="26"/>
          <w:szCs w:val="26"/>
        </w:rPr>
        <w:t>In light of the study's conclusion, the following recommendations are put forward to mitigate the negative impacts and foster a sustainable recovery for the hospitality industry:</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5.3.1</w:t>
      </w:r>
      <w:r w:rsidRPr="00E23E8F">
        <w:rPr>
          <w:rFonts w:ascii="Times New Roman" w:hAnsi="Times New Roman" w:cs="Times New Roman"/>
          <w:b/>
          <w:bCs/>
          <w:sz w:val="26"/>
          <w:szCs w:val="26"/>
        </w:rPr>
        <w:tab/>
        <w:t>To the Government:</w:t>
      </w:r>
    </w:p>
    <w:p w:rsidR="00A60930" w:rsidRPr="00E23E8F" w:rsidRDefault="00A60930" w:rsidP="00A60930">
      <w:pPr>
        <w:numPr>
          <w:ilvl w:val="0"/>
          <w:numId w:val="32"/>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Prioritize Energy Sector Reforms:</w:t>
      </w:r>
      <w:r w:rsidRPr="00E23E8F">
        <w:rPr>
          <w:rFonts w:ascii="Times New Roman" w:hAnsi="Times New Roman" w:cs="Times New Roman"/>
          <w:bCs/>
          <w:sz w:val="26"/>
          <w:szCs w:val="26"/>
        </w:rPr>
        <w:t xml:space="preserve"> The most critical recommendation is for the government to aggressively address the national power deficit. Providing stable and affordable electricity is the single most effective measure that would alleviate the financial burden on the hospitality sector and the economy at large.</w:t>
      </w:r>
    </w:p>
    <w:p w:rsidR="00A60930" w:rsidRPr="00E23E8F" w:rsidRDefault="00A60930" w:rsidP="00A60930">
      <w:pPr>
        <w:numPr>
          <w:ilvl w:val="0"/>
          <w:numId w:val="32"/>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Implement Sector-Specific Palliatives:</w:t>
      </w:r>
      <w:r w:rsidRPr="00E23E8F">
        <w:rPr>
          <w:rFonts w:ascii="Times New Roman" w:hAnsi="Times New Roman" w:cs="Times New Roman"/>
          <w:bCs/>
          <w:sz w:val="26"/>
          <w:szCs w:val="26"/>
        </w:rPr>
        <w:t xml:space="preserve"> The government should create a targeted support package for the hospitality industry. This package should include:</w:t>
      </w:r>
    </w:p>
    <w:p w:rsidR="00A60930" w:rsidRPr="00E23E8F" w:rsidRDefault="00A60930" w:rsidP="00A60930">
      <w:pPr>
        <w:numPr>
          <w:ilvl w:val="0"/>
          <w:numId w:val="33"/>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Tax Relief:</w:t>
      </w:r>
      <w:r w:rsidRPr="00E23E8F">
        <w:rPr>
          <w:rFonts w:ascii="Times New Roman" w:hAnsi="Times New Roman" w:cs="Times New Roman"/>
          <w:bCs/>
          <w:sz w:val="26"/>
          <w:szCs w:val="26"/>
        </w:rPr>
        <w:t xml:space="preserve"> A temporary reduction in VAT, corporate income tax, or other applicable levies for a defined period (e.g., 24 months) to improve cash flow.</w:t>
      </w:r>
    </w:p>
    <w:p w:rsidR="00A60930" w:rsidRPr="00E23E8F" w:rsidRDefault="00A60930" w:rsidP="00A60930">
      <w:pPr>
        <w:numPr>
          <w:ilvl w:val="0"/>
          <w:numId w:val="33"/>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Financial Grants and Loans:</w:t>
      </w:r>
      <w:r w:rsidRPr="00E23E8F">
        <w:rPr>
          <w:rFonts w:ascii="Times New Roman" w:hAnsi="Times New Roman" w:cs="Times New Roman"/>
          <w:bCs/>
          <w:sz w:val="26"/>
          <w:szCs w:val="26"/>
        </w:rPr>
        <w:t xml:space="preserve"> The establishment of a dedicated fund to provide low-interest loans and grants for hospitality businesses to invest in sustainable practices, such as solar power installations.</w:t>
      </w:r>
    </w:p>
    <w:p w:rsidR="00A60930" w:rsidRPr="00E23E8F" w:rsidRDefault="00A60930" w:rsidP="00A60930">
      <w:pPr>
        <w:numPr>
          <w:ilvl w:val="0"/>
          <w:numId w:val="34"/>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Foster a Stable Economic Environment:</w:t>
      </w:r>
      <w:r w:rsidRPr="00E23E8F">
        <w:rPr>
          <w:rFonts w:ascii="Times New Roman" w:hAnsi="Times New Roman" w:cs="Times New Roman"/>
          <w:bCs/>
          <w:sz w:val="26"/>
          <w:szCs w:val="26"/>
        </w:rPr>
        <w:t xml:space="preserve"> Beyond direct support, the government must work towards curbing inflation and stabilizing the currency to control the rising cost of goods and supplies, which heavily impacts the industry.</w:t>
      </w:r>
    </w:p>
    <w:p w:rsidR="00A60930" w:rsidRPr="00E23E8F" w:rsidRDefault="00A60930" w:rsidP="00A60930">
      <w:pPr>
        <w:jc w:val="both"/>
        <w:rPr>
          <w:rFonts w:ascii="Times New Roman" w:hAnsi="Times New Roman" w:cs="Times New Roman"/>
          <w:bCs/>
          <w:sz w:val="26"/>
          <w:szCs w:val="26"/>
        </w:rPr>
      </w:pPr>
      <w:r w:rsidRPr="00E23E8F">
        <w:rPr>
          <w:rFonts w:ascii="Times New Roman" w:hAnsi="Times New Roman" w:cs="Times New Roman"/>
          <w:b/>
          <w:bCs/>
          <w:sz w:val="26"/>
          <w:szCs w:val="26"/>
        </w:rPr>
        <w:t>5.3.2</w:t>
      </w:r>
      <w:r w:rsidRPr="00E23E8F">
        <w:rPr>
          <w:rFonts w:ascii="Times New Roman" w:hAnsi="Times New Roman" w:cs="Times New Roman"/>
          <w:b/>
          <w:bCs/>
          <w:sz w:val="26"/>
          <w:szCs w:val="26"/>
        </w:rPr>
        <w:tab/>
        <w:t>To Hospitality Business Owners and Managers:</w:t>
      </w:r>
    </w:p>
    <w:p w:rsidR="00A60930" w:rsidRPr="00E23E8F" w:rsidRDefault="00A60930" w:rsidP="00A60930">
      <w:pPr>
        <w:numPr>
          <w:ilvl w:val="0"/>
          <w:numId w:val="35"/>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lastRenderedPageBreak/>
        <w:t>Accelerate Adoption of Sustainable Technology:</w:t>
      </w:r>
      <w:r w:rsidRPr="00E23E8F">
        <w:rPr>
          <w:rFonts w:ascii="Times New Roman" w:hAnsi="Times New Roman" w:cs="Times New Roman"/>
          <w:bCs/>
          <w:sz w:val="26"/>
          <w:szCs w:val="26"/>
        </w:rPr>
        <w:t xml:space="preserve"> Owners must proactively invest in alternative energy sources like solar power to achieve long-term cost savings and operational stability. Government loans recommended above could facilitate this.</w:t>
      </w:r>
    </w:p>
    <w:p w:rsidR="00A60930" w:rsidRPr="00E23E8F" w:rsidRDefault="00A60930" w:rsidP="00A60930">
      <w:pPr>
        <w:numPr>
          <w:ilvl w:val="0"/>
          <w:numId w:val="35"/>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Innovate on Value, Not Just Price:</w:t>
      </w:r>
      <w:r w:rsidRPr="00E23E8F">
        <w:rPr>
          <w:rFonts w:ascii="Times New Roman" w:hAnsi="Times New Roman" w:cs="Times New Roman"/>
          <w:bCs/>
          <w:sz w:val="26"/>
          <w:szCs w:val="26"/>
        </w:rPr>
        <w:t xml:space="preserve"> While price adjustments may be unavoidable, businesses should focus on enhancing the customer value proposition. This can be achieved through improved service quality, loyalty programs, unique local experiences, and operational efficiency to justify the new price points.</w:t>
      </w:r>
    </w:p>
    <w:p w:rsidR="00A60930" w:rsidRPr="00E23E8F" w:rsidRDefault="00A60930" w:rsidP="00A60930">
      <w:pPr>
        <w:numPr>
          <w:ilvl w:val="0"/>
          <w:numId w:val="35"/>
        </w:numPr>
        <w:spacing w:after="160" w:line="259" w:lineRule="auto"/>
        <w:jc w:val="both"/>
        <w:rPr>
          <w:rFonts w:ascii="Times New Roman" w:hAnsi="Times New Roman" w:cs="Times New Roman"/>
          <w:bCs/>
          <w:sz w:val="26"/>
          <w:szCs w:val="26"/>
        </w:rPr>
      </w:pPr>
      <w:r w:rsidRPr="00E23E8F">
        <w:rPr>
          <w:rFonts w:ascii="Times New Roman" w:hAnsi="Times New Roman" w:cs="Times New Roman"/>
          <w:b/>
          <w:bCs/>
          <w:sz w:val="26"/>
          <w:szCs w:val="26"/>
        </w:rPr>
        <w:t>Collaborate for Collective Bargaining:</w:t>
      </w:r>
      <w:r w:rsidRPr="00E23E8F">
        <w:rPr>
          <w:rFonts w:ascii="Times New Roman" w:hAnsi="Times New Roman" w:cs="Times New Roman"/>
          <w:bCs/>
          <w:sz w:val="26"/>
          <w:szCs w:val="26"/>
        </w:rPr>
        <w:t xml:space="preserve"> Industry associations should be strengthened to enable collective bargaining for supplies and to lobby the government more effectively as a unified voice.</w:t>
      </w:r>
    </w:p>
    <w:p w:rsidR="00A60930" w:rsidRPr="00E23E8F" w:rsidRDefault="00A60930" w:rsidP="00A60930">
      <w:pPr>
        <w:rPr>
          <w:rFonts w:ascii="Times New Roman" w:hAnsi="Times New Roman" w:cs="Times New Roman"/>
          <w:b/>
          <w:bCs/>
          <w:sz w:val="26"/>
          <w:szCs w:val="26"/>
        </w:rPr>
      </w:pPr>
      <w:r w:rsidRPr="00E23E8F">
        <w:rPr>
          <w:rFonts w:ascii="Times New Roman" w:hAnsi="Times New Roman" w:cs="Times New Roman"/>
          <w:b/>
          <w:bCs/>
          <w:sz w:val="26"/>
          <w:szCs w:val="26"/>
        </w:rPr>
        <w:br w:type="page"/>
      </w:r>
    </w:p>
    <w:p w:rsidR="00A60930" w:rsidRPr="00E23E8F" w:rsidRDefault="00A60930" w:rsidP="00A60930">
      <w:pPr>
        <w:spacing w:line="360" w:lineRule="auto"/>
        <w:jc w:val="center"/>
        <w:rPr>
          <w:rFonts w:ascii="Times New Roman" w:hAnsi="Times New Roman" w:cs="Times New Roman"/>
          <w:b/>
          <w:bCs/>
          <w:sz w:val="26"/>
          <w:szCs w:val="26"/>
        </w:rPr>
      </w:pPr>
      <w:r w:rsidRPr="00E23E8F">
        <w:rPr>
          <w:rFonts w:ascii="Times New Roman" w:hAnsi="Times New Roman" w:cs="Times New Roman"/>
          <w:b/>
          <w:bCs/>
          <w:sz w:val="26"/>
          <w:szCs w:val="26"/>
        </w:rPr>
        <w:lastRenderedPageBreak/>
        <w:t>REFERENCES</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Adebayo, Rahman. (2020). Economic theories and the Nigerian policy landscape. Lagos: Concept Press.</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Adebayo, Taofeek. (2023). Fuel deregulation and its impact on urban tourism. Nigerian Journal of Hospitality Economics, 14(2), 33–49.</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Adeola, Samuel, &amp; Ibrahim, Omotayo. (2022). Adaptive strategies of hospitality businesses post-subsidy. African Journal of Economic Adjustment, 9(3), 121–135.</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Aganga, Ibrahim. (2021). Policy volatility in Nigeria’s oil sector. African Economic Review, 19(1), 72–89.</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Akinrinade, Jamiu. (2021). Politics, policies, and petroleum: A Nigerian dilemma. Abuja: National Policy Institute.</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Bello, Musa. (2020). Subsidy removal and small business survival in Nigeria. Journal of Economic Development in Africa, 11(3), 56–70.</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Chukwuemeka, Ngozi. (2021). Consumer behavior in the face of energy inflation. Tourism and Consumer Studies Journal, 10(4), 18–34.</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Ezenwa, Peter. (2024). Hospitality in crisis: Nigerian hotels and the energy debate. Enugu: EastGate Publishers.</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Hassan, Kabiru, &amp; Okorie, Solomon. (2025). Comparative study of subsidy removal impacts in West Africa. West African Journal of Public Policy, 13(1), 102–118.</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lastRenderedPageBreak/>
        <w:t>Hospitality &amp; Tourism Journal of Nigeria. (2022). The hospitality sector post-COVID-19: Recovery and reforms. HTJN, 10(1), 1–15.</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Izuora, Michael. (2021, January 8). Nigeria spent ₦1.43 trillion on subsidies in 2020. BusinessDay Nigeria.</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National Bureau of Statistics. (2023). Fuel price watch: January–December 2023. Abuja: NBS.</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Nwachukwu, Lilian. (2023). Structural challenges in Nigeria’s service sector. Ibadan: BroadMind Press.</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Oduwole, Damilola, &amp; Agbaje, Bolanle. (2022). Tourism on trial: Energy costs and service delivery. Hospitality Quarterly, 15(2), 25–39.</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Olaniyan, Funmi, &amp; Nwafor, Emmanuel. (2021). Energy consumption trends in urban hotels. Energy and Hospitality Research, 8(1), 88–102.</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Okoye, Ifeanyi, &amp; Yusuf, Dauda. (2025). Subsidy reform and investor sentiment in the Nigerian hospitality sector. African Investment Journal, 17(1), 67–85.</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Smith, Andrew. (2024). Investor response to petroleum deregulation in Nigeria. Journal of Global Business and Policy Studies, 12(3), 145–159.</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Uche, Michael, &amp; Bello, Rasheed. (2023). Energy alternatives and the future of hotels. African Journal of Green Economics, 6(2), 41–55.</w:t>
      </w:r>
    </w:p>
    <w:p w:rsidR="00A60930" w:rsidRPr="00E23E8F" w:rsidRDefault="00A60930" w:rsidP="00A60930">
      <w:pPr>
        <w:spacing w:line="360" w:lineRule="auto"/>
        <w:ind w:left="1080" w:hanging="1080"/>
        <w:jc w:val="both"/>
        <w:rPr>
          <w:rFonts w:ascii="Times New Roman" w:hAnsi="Times New Roman" w:cs="Times New Roman"/>
          <w:sz w:val="26"/>
          <w:szCs w:val="26"/>
        </w:rPr>
      </w:pPr>
      <w:r w:rsidRPr="00E23E8F">
        <w:rPr>
          <w:rFonts w:ascii="Times New Roman" w:hAnsi="Times New Roman" w:cs="Times New Roman"/>
          <w:sz w:val="26"/>
          <w:szCs w:val="26"/>
        </w:rPr>
        <w:t>World Bank. (2023). Nigeria economic review. Washington, D.C.: World Bank Group.</w:t>
      </w:r>
    </w:p>
    <w:sectPr w:rsidR="00A60930" w:rsidRPr="00E23E8F" w:rsidSect="00AE0622">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E16" w:rsidRDefault="00E36E16" w:rsidP="00314A08">
      <w:pPr>
        <w:spacing w:after="0" w:line="240" w:lineRule="auto"/>
      </w:pPr>
      <w:r>
        <w:separator/>
      </w:r>
    </w:p>
  </w:endnote>
  <w:endnote w:type="continuationSeparator" w:id="1">
    <w:p w:rsidR="00E36E16" w:rsidRDefault="00E36E16" w:rsidP="00314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4219"/>
      <w:docPartObj>
        <w:docPartGallery w:val="Page Numbers (Bottom of Page)"/>
        <w:docPartUnique/>
      </w:docPartObj>
    </w:sdtPr>
    <w:sdtContent>
      <w:p w:rsidR="00C92727" w:rsidRDefault="007605E5">
        <w:pPr>
          <w:pStyle w:val="Footer"/>
          <w:jc w:val="center"/>
        </w:pPr>
        <w:fldSimple w:instr=" PAGE   \* MERGEFORMAT ">
          <w:r w:rsidR="00A60930">
            <w:rPr>
              <w:noProof/>
            </w:rPr>
            <w:t>lii</w:t>
          </w:r>
        </w:fldSimple>
      </w:p>
    </w:sdtContent>
  </w:sdt>
  <w:p w:rsidR="00C92727" w:rsidRDefault="00C92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E16" w:rsidRDefault="00E36E16" w:rsidP="00314A08">
      <w:pPr>
        <w:spacing w:after="0" w:line="240" w:lineRule="auto"/>
      </w:pPr>
      <w:r>
        <w:separator/>
      </w:r>
    </w:p>
  </w:footnote>
  <w:footnote w:type="continuationSeparator" w:id="1">
    <w:p w:rsidR="00E36E16" w:rsidRDefault="00E36E16" w:rsidP="00314A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CA4"/>
    <w:multiLevelType w:val="hybridMultilevel"/>
    <w:tmpl w:val="E8D48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84C7B"/>
    <w:multiLevelType w:val="multilevel"/>
    <w:tmpl w:val="3954C5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F46EA0"/>
    <w:multiLevelType w:val="multilevel"/>
    <w:tmpl w:val="5DB8B98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8E3B25"/>
    <w:multiLevelType w:val="multilevel"/>
    <w:tmpl w:val="72DE3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0096E"/>
    <w:multiLevelType w:val="multilevel"/>
    <w:tmpl w:val="ECD660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A85B83"/>
    <w:multiLevelType w:val="hybridMultilevel"/>
    <w:tmpl w:val="EBA6F4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0160BA"/>
    <w:multiLevelType w:val="multilevel"/>
    <w:tmpl w:val="30B8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52342"/>
    <w:multiLevelType w:val="hybridMultilevel"/>
    <w:tmpl w:val="5F0E3736"/>
    <w:lvl w:ilvl="0" w:tplc="6534D87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C4046"/>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966EE"/>
    <w:multiLevelType w:val="hybridMultilevel"/>
    <w:tmpl w:val="1A20C2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D4EE2"/>
    <w:multiLevelType w:val="hybridMultilevel"/>
    <w:tmpl w:val="D3D42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67B5B"/>
    <w:multiLevelType w:val="hybridMultilevel"/>
    <w:tmpl w:val="587041C4"/>
    <w:lvl w:ilvl="0" w:tplc="75DAA2D4">
      <w:start w:val="1"/>
      <w:numFmt w:val="decimal"/>
      <w:lvlText w:val="%1."/>
      <w:lvlJc w:val="left"/>
      <w:pPr>
        <w:ind w:left="720" w:hanging="360"/>
      </w:pPr>
      <w:rPr>
        <w:rFonts w:ascii="Times New Roman" w:hAnsi="Times New Roman" w:cs="Times New Roman" w:hint="default"/>
        <w:b w:val="0"/>
        <w:i w:val="0"/>
        <w:color w:val="auto"/>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C46905"/>
    <w:multiLevelType w:val="multilevel"/>
    <w:tmpl w:val="428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827349"/>
    <w:multiLevelType w:val="multilevel"/>
    <w:tmpl w:val="0C9E6F96"/>
    <w:lvl w:ilvl="0">
      <w:start w:val="3"/>
      <w:numFmt w:val="decimal"/>
      <w:lvlText w:val="%1.0"/>
      <w:lvlJc w:val="left"/>
      <w:pPr>
        <w:ind w:left="375" w:hanging="375"/>
      </w:pPr>
      <w:rPr>
        <w:rFonts w:hint="default"/>
      </w:rPr>
    </w:lvl>
    <w:lvl w:ilv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5314C4C"/>
    <w:multiLevelType w:val="multilevel"/>
    <w:tmpl w:val="6AFA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D53AC"/>
    <w:multiLevelType w:val="hybridMultilevel"/>
    <w:tmpl w:val="420AF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A306CA"/>
    <w:multiLevelType w:val="hybridMultilevel"/>
    <w:tmpl w:val="6A5267BC"/>
    <w:lvl w:ilvl="0" w:tplc="C20C02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200FF5"/>
    <w:multiLevelType w:val="hybridMultilevel"/>
    <w:tmpl w:val="421A6EC2"/>
    <w:lvl w:ilvl="0" w:tplc="A9F82B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60506"/>
    <w:multiLevelType w:val="hybridMultilevel"/>
    <w:tmpl w:val="5E94C348"/>
    <w:lvl w:ilvl="0" w:tplc="84400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BB09C0"/>
    <w:multiLevelType w:val="multilevel"/>
    <w:tmpl w:val="7AD8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D00D36"/>
    <w:multiLevelType w:val="multilevel"/>
    <w:tmpl w:val="635C2A66"/>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91918DC"/>
    <w:multiLevelType w:val="multilevel"/>
    <w:tmpl w:val="E584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DB014C"/>
    <w:multiLevelType w:val="hybridMultilevel"/>
    <w:tmpl w:val="C5D61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483FC1"/>
    <w:multiLevelType w:val="multilevel"/>
    <w:tmpl w:val="207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364DBB"/>
    <w:multiLevelType w:val="hybridMultilevel"/>
    <w:tmpl w:val="82D0EE28"/>
    <w:lvl w:ilvl="0" w:tplc="0409000B">
      <w:start w:val="1"/>
      <w:numFmt w:val="bullet"/>
      <w:lvlText w:val=""/>
      <w:lvlJc w:val="left"/>
      <w:pPr>
        <w:ind w:left="3587" w:hanging="360"/>
      </w:pPr>
      <w:rPr>
        <w:rFonts w:ascii="Wingdings" w:hAnsi="Wingdings" w:hint="default"/>
      </w:rPr>
    </w:lvl>
    <w:lvl w:ilvl="1" w:tplc="04090003" w:tentative="1">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6">
    <w:nsid w:val="6380049D"/>
    <w:multiLevelType w:val="hybridMultilevel"/>
    <w:tmpl w:val="56BE390E"/>
    <w:lvl w:ilvl="0" w:tplc="4D3C4B4A">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B94DE5"/>
    <w:multiLevelType w:val="hybridMultilevel"/>
    <w:tmpl w:val="713EB4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D34BD5"/>
    <w:multiLevelType w:val="hybridMultilevel"/>
    <w:tmpl w:val="DDFCBC72"/>
    <w:lvl w:ilvl="0" w:tplc="D31C8C6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575315"/>
    <w:multiLevelType w:val="hybridMultilevel"/>
    <w:tmpl w:val="0540EA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B66F5E"/>
    <w:multiLevelType w:val="multilevel"/>
    <w:tmpl w:val="62CED6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C53A9F"/>
    <w:multiLevelType w:val="multilevel"/>
    <w:tmpl w:val="34E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83114D"/>
    <w:multiLevelType w:val="multilevel"/>
    <w:tmpl w:val="FA58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2A0154"/>
    <w:multiLevelType w:val="multilevel"/>
    <w:tmpl w:val="281AD11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90473CB"/>
    <w:multiLevelType w:val="multilevel"/>
    <w:tmpl w:val="2DBA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3"/>
  </w:num>
  <w:num w:numId="3">
    <w:abstractNumId w:val="7"/>
  </w:num>
  <w:num w:numId="4">
    <w:abstractNumId w:val="1"/>
  </w:num>
  <w:num w:numId="5">
    <w:abstractNumId w:val="16"/>
  </w:num>
  <w:num w:numId="6">
    <w:abstractNumId w:val="18"/>
  </w:num>
  <w:num w:numId="7">
    <w:abstractNumId w:val="30"/>
  </w:num>
  <w:num w:numId="8">
    <w:abstractNumId w:val="11"/>
  </w:num>
  <w:num w:numId="9">
    <w:abstractNumId w:val="24"/>
  </w:num>
  <w:num w:numId="10">
    <w:abstractNumId w:val="21"/>
  </w:num>
  <w:num w:numId="11">
    <w:abstractNumId w:val="22"/>
  </w:num>
  <w:num w:numId="12">
    <w:abstractNumId w:val="20"/>
  </w:num>
  <w:num w:numId="13">
    <w:abstractNumId w:val="9"/>
  </w:num>
  <w:num w:numId="14">
    <w:abstractNumId w:val="5"/>
  </w:num>
  <w:num w:numId="15">
    <w:abstractNumId w:val="27"/>
  </w:num>
  <w:num w:numId="16">
    <w:abstractNumId w:val="15"/>
  </w:num>
  <w:num w:numId="17">
    <w:abstractNumId w:val="28"/>
  </w:num>
  <w:num w:numId="18">
    <w:abstractNumId w:val="12"/>
  </w:num>
  <w:num w:numId="19">
    <w:abstractNumId w:val="31"/>
  </w:num>
  <w:num w:numId="20">
    <w:abstractNumId w:val="6"/>
  </w:num>
  <w:num w:numId="21">
    <w:abstractNumId w:val="8"/>
  </w:num>
  <w:num w:numId="22">
    <w:abstractNumId w:val="26"/>
  </w:num>
  <w:num w:numId="23">
    <w:abstractNumId w:val="25"/>
  </w:num>
  <w:num w:numId="24">
    <w:abstractNumId w:val="0"/>
  </w:num>
  <w:num w:numId="25">
    <w:abstractNumId w:val="10"/>
  </w:num>
  <w:num w:numId="26">
    <w:abstractNumId w:val="29"/>
  </w:num>
  <w:num w:numId="27">
    <w:abstractNumId w:val="17"/>
  </w:num>
  <w:num w:numId="28">
    <w:abstractNumId w:val="33"/>
  </w:num>
  <w:num w:numId="29">
    <w:abstractNumId w:val="2"/>
  </w:num>
  <w:num w:numId="30">
    <w:abstractNumId w:val="34"/>
  </w:num>
  <w:num w:numId="31">
    <w:abstractNumId w:val="32"/>
  </w:num>
  <w:num w:numId="32">
    <w:abstractNumId w:val="14"/>
  </w:num>
  <w:num w:numId="33">
    <w:abstractNumId w:val="19"/>
    <w:lvlOverride w:ilvl="0">
      <w:lvl w:ilvl="0">
        <w:numFmt w:val="bullet"/>
        <w:lvlText w:val="o"/>
        <w:lvlJc w:val="left"/>
        <w:pPr>
          <w:tabs>
            <w:tab w:val="num" w:pos="720"/>
          </w:tabs>
          <w:ind w:left="720" w:hanging="360"/>
        </w:pPr>
        <w:rPr>
          <w:rFonts w:ascii="Courier New" w:hAnsi="Courier New" w:hint="default"/>
          <w:sz w:val="20"/>
        </w:rPr>
      </w:lvl>
    </w:lvlOverride>
  </w:num>
  <w:num w:numId="34">
    <w:abstractNumId w:val="4"/>
    <w:lvlOverride w:ilvl="0">
      <w:lvl w:ilvl="0">
        <w:numFmt w:val="decimal"/>
        <w:lvlText w:val="%1."/>
        <w:lvlJc w:val="left"/>
      </w:lvl>
    </w:lvlOverride>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7898"/>
    <w:rsid w:val="000003BA"/>
    <w:rsid w:val="00025AB9"/>
    <w:rsid w:val="00030499"/>
    <w:rsid w:val="00075230"/>
    <w:rsid w:val="00076328"/>
    <w:rsid w:val="0008344E"/>
    <w:rsid w:val="000A0A98"/>
    <w:rsid w:val="000C300D"/>
    <w:rsid w:val="000D5B76"/>
    <w:rsid w:val="00161376"/>
    <w:rsid w:val="00187342"/>
    <w:rsid w:val="00187577"/>
    <w:rsid w:val="001A3ACB"/>
    <w:rsid w:val="001D3F08"/>
    <w:rsid w:val="001F38AC"/>
    <w:rsid w:val="00231D01"/>
    <w:rsid w:val="00241F0C"/>
    <w:rsid w:val="00244A34"/>
    <w:rsid w:val="0024715F"/>
    <w:rsid w:val="00252FC2"/>
    <w:rsid w:val="00271D48"/>
    <w:rsid w:val="00277D29"/>
    <w:rsid w:val="002D1B0D"/>
    <w:rsid w:val="00300F6B"/>
    <w:rsid w:val="003101CB"/>
    <w:rsid w:val="00314A08"/>
    <w:rsid w:val="00321FD2"/>
    <w:rsid w:val="00324A0D"/>
    <w:rsid w:val="00354588"/>
    <w:rsid w:val="00361655"/>
    <w:rsid w:val="00364921"/>
    <w:rsid w:val="003D6391"/>
    <w:rsid w:val="003D73AF"/>
    <w:rsid w:val="003F46F4"/>
    <w:rsid w:val="00470EB2"/>
    <w:rsid w:val="00490BDD"/>
    <w:rsid w:val="00494779"/>
    <w:rsid w:val="00496503"/>
    <w:rsid w:val="005401F9"/>
    <w:rsid w:val="00551183"/>
    <w:rsid w:val="00556743"/>
    <w:rsid w:val="0059404C"/>
    <w:rsid w:val="005A3937"/>
    <w:rsid w:val="005A4B56"/>
    <w:rsid w:val="005A7138"/>
    <w:rsid w:val="005B1311"/>
    <w:rsid w:val="005B7EFC"/>
    <w:rsid w:val="006102AE"/>
    <w:rsid w:val="006179A8"/>
    <w:rsid w:val="0062740E"/>
    <w:rsid w:val="006333F4"/>
    <w:rsid w:val="00687063"/>
    <w:rsid w:val="0069170F"/>
    <w:rsid w:val="006920A9"/>
    <w:rsid w:val="006A252C"/>
    <w:rsid w:val="006A4E7D"/>
    <w:rsid w:val="006B524A"/>
    <w:rsid w:val="006B7276"/>
    <w:rsid w:val="006C3CE2"/>
    <w:rsid w:val="006D24D8"/>
    <w:rsid w:val="006F63B4"/>
    <w:rsid w:val="00700CD1"/>
    <w:rsid w:val="00702EA3"/>
    <w:rsid w:val="00717898"/>
    <w:rsid w:val="007605E5"/>
    <w:rsid w:val="00766595"/>
    <w:rsid w:val="007813C2"/>
    <w:rsid w:val="007A2662"/>
    <w:rsid w:val="007D26A9"/>
    <w:rsid w:val="007E6B35"/>
    <w:rsid w:val="00865813"/>
    <w:rsid w:val="0088021D"/>
    <w:rsid w:val="008970D0"/>
    <w:rsid w:val="008B53C4"/>
    <w:rsid w:val="008D140F"/>
    <w:rsid w:val="008E24F4"/>
    <w:rsid w:val="008F0B29"/>
    <w:rsid w:val="009029E9"/>
    <w:rsid w:val="009303B5"/>
    <w:rsid w:val="0094413C"/>
    <w:rsid w:val="00957CAC"/>
    <w:rsid w:val="00966575"/>
    <w:rsid w:val="009726C8"/>
    <w:rsid w:val="00991273"/>
    <w:rsid w:val="009B3932"/>
    <w:rsid w:val="009B3E80"/>
    <w:rsid w:val="009F3A7A"/>
    <w:rsid w:val="00A10514"/>
    <w:rsid w:val="00A20442"/>
    <w:rsid w:val="00A32883"/>
    <w:rsid w:val="00A46FC2"/>
    <w:rsid w:val="00A60930"/>
    <w:rsid w:val="00A612E6"/>
    <w:rsid w:val="00A63E2D"/>
    <w:rsid w:val="00A65908"/>
    <w:rsid w:val="00A716EE"/>
    <w:rsid w:val="00A941F4"/>
    <w:rsid w:val="00AA56AF"/>
    <w:rsid w:val="00AC0D98"/>
    <w:rsid w:val="00AE0622"/>
    <w:rsid w:val="00B01192"/>
    <w:rsid w:val="00B02EEA"/>
    <w:rsid w:val="00B2607E"/>
    <w:rsid w:val="00B8701F"/>
    <w:rsid w:val="00BA6086"/>
    <w:rsid w:val="00C356B3"/>
    <w:rsid w:val="00C778A3"/>
    <w:rsid w:val="00C92727"/>
    <w:rsid w:val="00C9724E"/>
    <w:rsid w:val="00CB0EEE"/>
    <w:rsid w:val="00D029EC"/>
    <w:rsid w:val="00D10ACF"/>
    <w:rsid w:val="00D318CA"/>
    <w:rsid w:val="00D51778"/>
    <w:rsid w:val="00D658FD"/>
    <w:rsid w:val="00DA2599"/>
    <w:rsid w:val="00DD1F82"/>
    <w:rsid w:val="00DD4758"/>
    <w:rsid w:val="00E038BC"/>
    <w:rsid w:val="00E049B9"/>
    <w:rsid w:val="00E07DB6"/>
    <w:rsid w:val="00E22563"/>
    <w:rsid w:val="00E36E16"/>
    <w:rsid w:val="00E9063D"/>
    <w:rsid w:val="00EB2AAF"/>
    <w:rsid w:val="00EB7617"/>
    <w:rsid w:val="00EC2475"/>
    <w:rsid w:val="00ED2300"/>
    <w:rsid w:val="00F02ACE"/>
    <w:rsid w:val="00F12235"/>
    <w:rsid w:val="00F725D7"/>
    <w:rsid w:val="00F7501C"/>
    <w:rsid w:val="00F83E9D"/>
    <w:rsid w:val="00FB0B66"/>
    <w:rsid w:val="00FF3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98"/>
  </w:style>
  <w:style w:type="paragraph" w:styleId="Heading2">
    <w:name w:val="heading 2"/>
    <w:basedOn w:val="Normal"/>
    <w:next w:val="Normal"/>
    <w:link w:val="Heading2Char"/>
    <w:uiPriority w:val="9"/>
    <w:semiHidden/>
    <w:unhideWhenUsed/>
    <w:qFormat/>
    <w:rsid w:val="006920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920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898"/>
    <w:pPr>
      <w:ind w:left="720"/>
      <w:contextualSpacing/>
    </w:pPr>
  </w:style>
  <w:style w:type="paragraph" w:styleId="NoSpacing">
    <w:name w:val="No Spacing"/>
    <w:uiPriority w:val="1"/>
    <w:qFormat/>
    <w:rsid w:val="0071789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71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898"/>
  </w:style>
  <w:style w:type="character" w:styleId="Strong">
    <w:name w:val="Strong"/>
    <w:basedOn w:val="DefaultParagraphFont"/>
    <w:uiPriority w:val="22"/>
    <w:qFormat/>
    <w:rsid w:val="00687063"/>
    <w:rPr>
      <w:b/>
      <w:bCs/>
    </w:rPr>
  </w:style>
  <w:style w:type="paragraph" w:styleId="NormalWeb">
    <w:name w:val="Normal (Web)"/>
    <w:basedOn w:val="Normal"/>
    <w:uiPriority w:val="99"/>
    <w:unhideWhenUsed/>
    <w:rsid w:val="006870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14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A08"/>
  </w:style>
  <w:style w:type="character" w:customStyle="1" w:styleId="Heading2Char">
    <w:name w:val="Heading 2 Char"/>
    <w:basedOn w:val="DefaultParagraphFont"/>
    <w:link w:val="Heading2"/>
    <w:uiPriority w:val="9"/>
    <w:semiHidden/>
    <w:rsid w:val="006920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20A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920A9"/>
    <w:rPr>
      <w:color w:val="0000FF"/>
      <w:u w:val="single"/>
    </w:rPr>
  </w:style>
  <w:style w:type="paragraph" w:customStyle="1" w:styleId="topic-paragraph">
    <w:name w:val="topic-paragraph"/>
    <w:basedOn w:val="Normal"/>
    <w:rsid w:val="006920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920A9"/>
    <w:rPr>
      <w:i/>
      <w:iCs/>
    </w:rPr>
  </w:style>
  <w:style w:type="paragraph" w:styleId="BalloonText">
    <w:name w:val="Balloon Text"/>
    <w:basedOn w:val="Normal"/>
    <w:link w:val="BalloonTextChar"/>
    <w:uiPriority w:val="99"/>
    <w:semiHidden/>
    <w:unhideWhenUsed/>
    <w:rsid w:val="00692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0A9"/>
    <w:rPr>
      <w:rFonts w:ascii="Tahoma" w:hAnsi="Tahoma" w:cs="Tahoma"/>
      <w:sz w:val="16"/>
      <w:szCs w:val="16"/>
    </w:rPr>
  </w:style>
  <w:style w:type="character" w:customStyle="1" w:styleId="mw-headline">
    <w:name w:val="mw-headline"/>
    <w:basedOn w:val="DefaultParagraphFont"/>
    <w:rsid w:val="006920A9"/>
  </w:style>
  <w:style w:type="table" w:styleId="TableGrid">
    <w:name w:val="Table Grid"/>
    <w:basedOn w:val="TableNormal"/>
    <w:uiPriority w:val="59"/>
    <w:rsid w:val="00692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se">
    <w:name w:val="lse"/>
    <w:basedOn w:val="DefaultParagraphFont"/>
    <w:rsid w:val="006920A9"/>
  </w:style>
  <w:style w:type="character" w:customStyle="1" w:styleId="ls18">
    <w:name w:val="ls18"/>
    <w:basedOn w:val="DefaultParagraphFont"/>
    <w:rsid w:val="006920A9"/>
  </w:style>
  <w:style w:type="character" w:customStyle="1" w:styleId="ls1f">
    <w:name w:val="ls1f"/>
    <w:basedOn w:val="DefaultParagraphFont"/>
    <w:rsid w:val="006920A9"/>
  </w:style>
  <w:style w:type="character" w:customStyle="1" w:styleId="wsb">
    <w:name w:val="wsb"/>
    <w:basedOn w:val="DefaultParagraphFont"/>
    <w:rsid w:val="006920A9"/>
  </w:style>
  <w:style w:type="character" w:customStyle="1" w:styleId="ls1b">
    <w:name w:val="ls1b"/>
    <w:basedOn w:val="DefaultParagraphFont"/>
    <w:rsid w:val="006920A9"/>
  </w:style>
  <w:style w:type="character" w:customStyle="1" w:styleId="lsa">
    <w:name w:val="lsa"/>
    <w:basedOn w:val="DefaultParagraphFont"/>
    <w:rsid w:val="006920A9"/>
  </w:style>
  <w:style w:type="character" w:customStyle="1" w:styleId="ls19">
    <w:name w:val="ls19"/>
    <w:basedOn w:val="DefaultParagraphFont"/>
    <w:rsid w:val="006920A9"/>
  </w:style>
  <w:style w:type="character" w:customStyle="1" w:styleId="ls22">
    <w:name w:val="ls22"/>
    <w:basedOn w:val="DefaultParagraphFont"/>
    <w:rsid w:val="006920A9"/>
  </w:style>
  <w:style w:type="character" w:customStyle="1" w:styleId="ls7">
    <w:name w:val="ls7"/>
    <w:basedOn w:val="DefaultParagraphFont"/>
    <w:rsid w:val="006920A9"/>
  </w:style>
  <w:style w:type="character" w:customStyle="1" w:styleId="ls11">
    <w:name w:val="ls11"/>
    <w:basedOn w:val="DefaultParagraphFont"/>
    <w:rsid w:val="006920A9"/>
  </w:style>
  <w:style w:type="character" w:customStyle="1" w:styleId="ls21">
    <w:name w:val="ls21"/>
    <w:basedOn w:val="DefaultParagraphFont"/>
    <w:rsid w:val="006920A9"/>
  </w:style>
  <w:style w:type="character" w:customStyle="1" w:styleId="ls41">
    <w:name w:val="ls41"/>
    <w:basedOn w:val="DefaultParagraphFont"/>
    <w:rsid w:val="006920A9"/>
  </w:style>
  <w:style w:type="character" w:customStyle="1" w:styleId="citation-0">
    <w:name w:val="citation-0"/>
    <w:basedOn w:val="DefaultParagraphFont"/>
    <w:rsid w:val="00A328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5EB6-BEC8-4B6F-A89F-26036CC0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11266</Words>
  <Characters>64220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SAMOLARY</dc:creator>
  <cp:lastModifiedBy>User</cp:lastModifiedBy>
  <cp:revision>2</cp:revision>
  <cp:lastPrinted>2025-07-03T14:32:00Z</cp:lastPrinted>
  <dcterms:created xsi:type="dcterms:W3CDTF">2025-07-16T08:58:00Z</dcterms:created>
  <dcterms:modified xsi:type="dcterms:W3CDTF">2025-07-16T08:58:00Z</dcterms:modified>
</cp:coreProperties>
</file>