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572" w:rsidRPr="00EA35CC" w:rsidRDefault="00814572" w:rsidP="00814572">
      <w:pPr>
        <w:spacing w:line="480" w:lineRule="auto"/>
        <w:jc w:val="center"/>
        <w:rPr>
          <w:rFonts w:ascii="Times New Roman" w:hAnsi="Times New Roman" w:cs="Times New Roman"/>
          <w:b/>
          <w:bCs/>
          <w:color w:val="000000" w:themeColor="text1"/>
          <w:sz w:val="32"/>
          <w:szCs w:val="32"/>
        </w:rPr>
      </w:pPr>
      <w:r w:rsidRPr="00EA35CC">
        <w:rPr>
          <w:rFonts w:ascii="Times New Roman" w:hAnsi="Times New Roman" w:cs="Times New Roman"/>
          <w:b/>
          <w:color w:val="000000" w:themeColor="text1"/>
          <w:sz w:val="28"/>
          <w:szCs w:val="28"/>
        </w:rPr>
        <w:t>ISOLATION, IDENTIFICATION AND CHARACTERIZATION OF BACTERIAL AND FUNGI FROM SPOILED PLANTAIN AND UNSPOILED PLANTAIN</w:t>
      </w:r>
      <w:r w:rsidRPr="00EA35CC">
        <w:rPr>
          <w:rFonts w:ascii="Times New Roman" w:hAnsi="Times New Roman" w:cs="Times New Roman"/>
          <w:b/>
          <w:bCs/>
          <w:color w:val="000000" w:themeColor="text1"/>
          <w:sz w:val="32"/>
          <w:szCs w:val="32"/>
        </w:rPr>
        <w:t xml:space="preserve"> </w:t>
      </w:r>
    </w:p>
    <w:p w:rsidR="00814572" w:rsidRPr="00EA35CC" w:rsidRDefault="00814572" w:rsidP="00814572">
      <w:pPr>
        <w:spacing w:line="480" w:lineRule="auto"/>
        <w:jc w:val="center"/>
        <w:rPr>
          <w:rFonts w:ascii="Times New Roman" w:hAnsi="Times New Roman" w:cs="Times New Roman"/>
          <w:b/>
          <w:bCs/>
          <w:color w:val="000000" w:themeColor="text1"/>
          <w:sz w:val="32"/>
          <w:szCs w:val="32"/>
        </w:rPr>
      </w:pPr>
      <w:r w:rsidRPr="00EA35CC">
        <w:rPr>
          <w:rFonts w:ascii="Times New Roman" w:hAnsi="Times New Roman" w:cs="Times New Roman"/>
          <w:b/>
          <w:bCs/>
          <w:color w:val="000000" w:themeColor="text1"/>
          <w:sz w:val="32"/>
          <w:szCs w:val="32"/>
        </w:rPr>
        <w:t>BY</w:t>
      </w:r>
    </w:p>
    <w:p w:rsidR="00CC468C" w:rsidRDefault="00CC468C" w:rsidP="00814572">
      <w:pPr>
        <w:spacing w:after="0" w:line="240" w:lineRule="auto"/>
        <w:jc w:val="center"/>
        <w:rPr>
          <w:rFonts w:ascii="Times New Roman" w:hAnsi="Times New Roman" w:cs="Times New Roman"/>
          <w:b/>
          <w:bCs/>
          <w:color w:val="000000" w:themeColor="text1"/>
          <w:sz w:val="40"/>
          <w:szCs w:val="32"/>
        </w:rPr>
      </w:pPr>
      <w:r w:rsidRPr="00CC468C">
        <w:rPr>
          <w:rFonts w:ascii="Times New Roman" w:hAnsi="Times New Roman" w:cs="Times New Roman"/>
          <w:b/>
          <w:bCs/>
          <w:color w:val="000000" w:themeColor="text1"/>
          <w:sz w:val="40"/>
          <w:szCs w:val="32"/>
        </w:rPr>
        <w:t>BALOGUN FARUQ OPEYEMI</w:t>
      </w:r>
    </w:p>
    <w:p w:rsidR="00814572" w:rsidRPr="00612191" w:rsidRDefault="00CC468C" w:rsidP="00814572">
      <w:pPr>
        <w:spacing w:after="0" w:line="240" w:lineRule="auto"/>
        <w:jc w:val="center"/>
        <w:rPr>
          <w:rFonts w:ascii="Times New Roman" w:hAnsi="Times New Roman" w:cs="Times New Roman"/>
          <w:b/>
          <w:bCs/>
          <w:color w:val="000000" w:themeColor="text1"/>
          <w:sz w:val="40"/>
          <w:szCs w:val="32"/>
        </w:rPr>
      </w:pPr>
      <w:bookmarkStart w:id="0" w:name="_GoBack"/>
      <w:r>
        <w:rPr>
          <w:rFonts w:ascii="Times New Roman" w:hAnsi="Times New Roman" w:cs="Times New Roman"/>
          <w:b/>
          <w:bCs/>
          <w:color w:val="000000" w:themeColor="text1"/>
          <w:sz w:val="40"/>
          <w:szCs w:val="32"/>
        </w:rPr>
        <w:t>HND/23/SLT/FT/0980</w:t>
      </w:r>
    </w:p>
    <w:bookmarkEnd w:id="0"/>
    <w:p w:rsidR="00814572" w:rsidRDefault="00814572" w:rsidP="00814572">
      <w:pPr>
        <w:spacing w:after="0" w:line="240" w:lineRule="auto"/>
        <w:rPr>
          <w:rFonts w:ascii="Times New Roman" w:hAnsi="Times New Roman" w:cs="Times New Roman"/>
          <w:b/>
          <w:bCs/>
          <w:color w:val="000000" w:themeColor="text1"/>
          <w:sz w:val="32"/>
          <w:szCs w:val="32"/>
        </w:rPr>
      </w:pPr>
    </w:p>
    <w:p w:rsidR="00814572" w:rsidRPr="00D34E6B" w:rsidRDefault="00814572" w:rsidP="00814572">
      <w:pPr>
        <w:spacing w:after="0" w:line="360" w:lineRule="auto"/>
        <w:rPr>
          <w:rFonts w:ascii="Times New Roman" w:hAnsi="Times New Roman" w:cs="Times New Roman"/>
          <w:b/>
          <w:bCs/>
          <w:color w:val="000000" w:themeColor="text1"/>
          <w:sz w:val="26"/>
          <w:szCs w:val="26"/>
        </w:rPr>
      </w:pPr>
    </w:p>
    <w:p w:rsidR="00814572" w:rsidRPr="00EA35CC" w:rsidRDefault="00814572" w:rsidP="00814572">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A PROJECT SUBMITTED TO THE DEPARTMENT OF SCIENCE LABORATORY TECHNOLOGY, INSTITUTE OF APPLIED SCIENCES (IAS),</w:t>
      </w:r>
    </w:p>
    <w:p w:rsidR="00814572" w:rsidRPr="00EA35CC" w:rsidRDefault="00814572" w:rsidP="00814572">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KWARA STATE POLYTECHNIC, ILORIN,</w:t>
      </w:r>
    </w:p>
    <w:p w:rsidR="00814572" w:rsidRPr="00EA35CC" w:rsidRDefault="00814572" w:rsidP="00814572">
      <w:pPr>
        <w:pStyle w:val="NormalWeb"/>
        <w:spacing w:after="150" w:afterAutospacing="0"/>
        <w:jc w:val="center"/>
        <w:rPr>
          <w:b/>
          <w:color w:val="000000" w:themeColor="text1"/>
          <w:sz w:val="28"/>
          <w:szCs w:val="28"/>
        </w:rPr>
      </w:pPr>
      <w:r w:rsidRPr="00EA35CC">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814572" w:rsidRPr="00EA35CC" w:rsidRDefault="00814572" w:rsidP="00814572">
      <w:pPr>
        <w:pStyle w:val="NormalWeb"/>
        <w:spacing w:after="150" w:afterAutospacing="0" w:line="21" w:lineRule="atLeast"/>
        <w:jc w:val="center"/>
        <w:rPr>
          <w:rFonts w:eastAsia="-webkit-standard"/>
          <w:color w:val="000000" w:themeColor="text1"/>
          <w:sz w:val="28"/>
          <w:szCs w:val="28"/>
        </w:rPr>
      </w:pPr>
      <w:r w:rsidRPr="00EA35CC">
        <w:rPr>
          <w:rFonts w:eastAsia="-webkit-standard"/>
          <w:color w:val="000000" w:themeColor="text1"/>
          <w:sz w:val="28"/>
          <w:szCs w:val="28"/>
        </w:rPr>
        <w:t> </w:t>
      </w:r>
    </w:p>
    <w:p w:rsidR="00814572" w:rsidRPr="00C252BE" w:rsidRDefault="00814572" w:rsidP="00814572">
      <w:pPr>
        <w:pStyle w:val="NormalWeb"/>
        <w:spacing w:after="150" w:afterAutospacing="0" w:line="21" w:lineRule="atLeast"/>
        <w:jc w:val="center"/>
        <w:rPr>
          <w:color w:val="000000" w:themeColor="text1"/>
          <w:sz w:val="26"/>
          <w:szCs w:val="26"/>
        </w:rPr>
      </w:pPr>
      <w:r w:rsidRPr="00EA35CC">
        <w:rPr>
          <w:rFonts w:eastAsia="-webkit-standard"/>
          <w:color w:val="000000" w:themeColor="text1"/>
          <w:sz w:val="28"/>
          <w:szCs w:val="28"/>
        </w:rPr>
        <w:t> </w:t>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Pr>
          <w:rFonts w:eastAsia="-webkit-standard"/>
          <w:b/>
          <w:color w:val="000000" w:themeColor="text1"/>
          <w:sz w:val="28"/>
          <w:szCs w:val="28"/>
        </w:rPr>
        <w:t>JULY,2025</w:t>
      </w:r>
      <w:r w:rsidRPr="00EA35CC">
        <w:rPr>
          <w:rFonts w:eastAsia="-webkit-standard"/>
          <w:b/>
          <w:color w:val="000000" w:themeColor="text1"/>
          <w:sz w:val="28"/>
          <w:szCs w:val="28"/>
        </w:rPr>
        <w:t>.</w:t>
      </w:r>
    </w:p>
    <w:p w:rsidR="00814572" w:rsidRDefault="00814572" w:rsidP="00814572">
      <w:pPr>
        <w:spacing w:after="0" w:line="480" w:lineRule="auto"/>
        <w:jc w:val="center"/>
        <w:rPr>
          <w:rFonts w:ascii="Times New Roman" w:hAnsi="Times New Roman" w:cs="Times New Roman"/>
          <w:b/>
          <w:bCs/>
          <w:color w:val="000000" w:themeColor="text1"/>
          <w:sz w:val="28"/>
          <w:szCs w:val="28"/>
        </w:rPr>
      </w:pPr>
    </w:p>
    <w:p w:rsidR="00814572" w:rsidRDefault="00814572" w:rsidP="00814572">
      <w:pPr>
        <w:spacing w:after="0" w:line="480" w:lineRule="auto"/>
        <w:jc w:val="center"/>
        <w:rPr>
          <w:rFonts w:ascii="Times New Roman" w:hAnsi="Times New Roman" w:cs="Times New Roman"/>
          <w:b/>
          <w:bCs/>
          <w:color w:val="000000" w:themeColor="text1"/>
          <w:sz w:val="28"/>
          <w:szCs w:val="28"/>
        </w:rPr>
      </w:pPr>
    </w:p>
    <w:p w:rsidR="00814572" w:rsidRDefault="00814572" w:rsidP="00814572">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14572" w:rsidRPr="00EA35CC" w:rsidRDefault="00814572" w:rsidP="00814572">
      <w:pPr>
        <w:spacing w:after="0" w:line="480" w:lineRule="auto"/>
        <w:jc w:val="center"/>
        <w:rPr>
          <w:rFonts w:ascii="Times New Roman" w:hAnsi="Times New Roman" w:cs="Times New Roman"/>
          <w:b/>
          <w:bCs/>
          <w:color w:val="000000" w:themeColor="text1"/>
          <w:sz w:val="28"/>
          <w:szCs w:val="28"/>
        </w:rPr>
      </w:pPr>
      <w:r w:rsidRPr="00EA35CC">
        <w:rPr>
          <w:rFonts w:ascii="Times New Roman" w:hAnsi="Times New Roman" w:cs="Times New Roman"/>
          <w:b/>
          <w:bCs/>
          <w:color w:val="000000" w:themeColor="text1"/>
          <w:sz w:val="28"/>
          <w:szCs w:val="28"/>
        </w:rPr>
        <w:lastRenderedPageBreak/>
        <w:t>CERTIFICATION</w:t>
      </w:r>
    </w:p>
    <w:p w:rsidR="00814572" w:rsidRPr="00EA35CC" w:rsidRDefault="00814572" w:rsidP="00814572">
      <w:pPr>
        <w:spacing w:after="0"/>
        <w:jc w:val="both"/>
        <w:rPr>
          <w:rFonts w:ascii="Times New Roman" w:hAnsi="Times New Roman" w:cs="Times New Roman"/>
          <w:b/>
          <w:bCs/>
          <w:color w:val="000000" w:themeColor="text1"/>
          <w:sz w:val="28"/>
          <w:szCs w:val="28"/>
        </w:rPr>
      </w:pPr>
      <w:r w:rsidRPr="00EA35CC">
        <w:rPr>
          <w:rFonts w:ascii="Times New Roman" w:hAnsi="Times New Roman" w:cs="Times New Roman"/>
          <w:color w:val="000000" w:themeColor="text1"/>
          <w:sz w:val="28"/>
          <w:szCs w:val="28"/>
        </w:rPr>
        <w:t xml:space="preserve">This is certify that this project is the original work carried out and reported by </w:t>
      </w:r>
      <w:r w:rsidR="00CC468C" w:rsidRPr="00CC468C">
        <w:rPr>
          <w:rFonts w:ascii="Times New Roman" w:hAnsi="Times New Roman" w:cs="Times New Roman"/>
          <w:b/>
          <w:bCs/>
          <w:color w:val="000000" w:themeColor="text1"/>
          <w:sz w:val="28"/>
          <w:szCs w:val="28"/>
        </w:rPr>
        <w:t>BALOGUN FARUQ OPEYEMI</w:t>
      </w:r>
      <w:r>
        <w:rPr>
          <w:rFonts w:ascii="Times New Roman" w:hAnsi="Times New Roman" w:cs="Times New Roman"/>
          <w:b/>
          <w:bCs/>
          <w:color w:val="000000" w:themeColor="text1"/>
          <w:sz w:val="28"/>
          <w:szCs w:val="28"/>
        </w:rPr>
        <w:t xml:space="preserve"> </w:t>
      </w:r>
      <w:r w:rsidRPr="00612191">
        <w:rPr>
          <w:rFonts w:ascii="Times New Roman" w:hAnsi="Times New Roman" w:cs="Times New Roman"/>
          <w:bCs/>
          <w:color w:val="000000" w:themeColor="text1"/>
          <w:sz w:val="28"/>
          <w:szCs w:val="28"/>
        </w:rPr>
        <w:t>with matric no</w:t>
      </w:r>
      <w:r>
        <w:rPr>
          <w:rFonts w:ascii="Times New Roman" w:hAnsi="Times New Roman" w:cs="Times New Roman"/>
          <w:b/>
          <w:bCs/>
          <w:color w:val="000000" w:themeColor="text1"/>
          <w:sz w:val="28"/>
          <w:szCs w:val="28"/>
        </w:rPr>
        <w:t xml:space="preserve"> </w:t>
      </w:r>
      <w:r w:rsidR="00CC468C">
        <w:rPr>
          <w:rFonts w:ascii="Times New Roman" w:hAnsi="Times New Roman" w:cs="Times New Roman"/>
          <w:b/>
          <w:bCs/>
          <w:color w:val="000000" w:themeColor="text1"/>
          <w:sz w:val="28"/>
          <w:szCs w:val="28"/>
        </w:rPr>
        <w:t>HND/23/SLT/FT/0980</w:t>
      </w:r>
      <w:r w:rsidRPr="00EA35CC">
        <w:rPr>
          <w:rFonts w:ascii="Times New Roman" w:hAnsi="Times New Roman" w:cs="Times New Roman"/>
          <w:color w:val="000000" w:themeColor="text1"/>
          <w:sz w:val="28"/>
          <w:szCs w:val="28"/>
        </w:rPr>
        <w:t xml:space="preserve"> to the Department of Science Laboratory technology</w:t>
      </w:r>
      <w:r>
        <w:rPr>
          <w:rFonts w:ascii="Times New Roman" w:hAnsi="Times New Roman" w:cs="Times New Roman"/>
          <w:color w:val="000000" w:themeColor="text1"/>
          <w:sz w:val="28"/>
          <w:szCs w:val="28"/>
        </w:rPr>
        <w:t>, Microbiology unit, Institute o</w:t>
      </w:r>
      <w:r w:rsidRPr="00EA35CC">
        <w:rPr>
          <w:rFonts w:ascii="Times New Roman" w:hAnsi="Times New Roman" w:cs="Times New Roman"/>
          <w:color w:val="000000" w:themeColor="text1"/>
          <w:sz w:val="28"/>
          <w:szCs w:val="28"/>
        </w:rPr>
        <w:t>f Applied Science (IAS) Kwara State Polytechnic Ilorin and it has been approved in partial fulfillment of the requirements of the award of Higher National Diploma (HND) In Science Laboratory Technology</w:t>
      </w: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__________________________                                   __________________</w:t>
      </w:r>
    </w:p>
    <w:p w:rsidR="00814572" w:rsidRPr="00EA35CC" w:rsidRDefault="00814572" w:rsidP="00814572">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  DR. (MRS.) F.O. AGBOOLA                                                 DATE</w:t>
      </w:r>
    </w:p>
    <w:p w:rsidR="00814572" w:rsidRPr="00EA35CC" w:rsidRDefault="00814572" w:rsidP="00814572">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       (Project supervisor)</w:t>
      </w:r>
    </w:p>
    <w:p w:rsidR="00814572" w:rsidRPr="00EA35CC" w:rsidRDefault="00814572" w:rsidP="00814572">
      <w:pPr>
        <w:spacing w:after="0" w:line="240" w:lineRule="auto"/>
        <w:rPr>
          <w:rFonts w:ascii="Times New Roman" w:hAnsi="Times New Roman" w:cs="Times New Roman"/>
          <w:b/>
          <w:color w:val="000000" w:themeColor="text1"/>
          <w:sz w:val="28"/>
          <w:szCs w:val="28"/>
        </w:rPr>
      </w:pPr>
    </w:p>
    <w:p w:rsidR="00814572" w:rsidRPr="00EA35CC" w:rsidRDefault="00814572" w:rsidP="00814572">
      <w:pPr>
        <w:spacing w:after="0" w:line="240" w:lineRule="auto"/>
        <w:rPr>
          <w:rFonts w:ascii="Times New Roman" w:hAnsi="Times New Roman" w:cs="Times New Roman"/>
          <w:b/>
          <w:color w:val="000000" w:themeColor="text1"/>
          <w:sz w:val="28"/>
          <w:szCs w:val="28"/>
        </w:rPr>
      </w:pPr>
    </w:p>
    <w:p w:rsidR="00814572" w:rsidRPr="00EA35CC" w:rsidRDefault="00814572" w:rsidP="00814572">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__________________________                                 ___________________</w:t>
      </w:r>
    </w:p>
    <w:p w:rsidR="00814572" w:rsidRPr="00EA35CC" w:rsidRDefault="00814572" w:rsidP="00814572">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AHMED T.</w:t>
      </w:r>
      <w:r>
        <w:rPr>
          <w:rFonts w:ascii="Times New Roman" w:hAnsi="Times New Roman" w:cs="Times New Roman"/>
          <w:b/>
          <w:color w:val="000000" w:themeColor="text1"/>
          <w:sz w:val="28"/>
          <w:szCs w:val="28"/>
        </w:rPr>
        <w:tab/>
        <w:t xml:space="preserve">       </w:t>
      </w:r>
      <w:r w:rsidRPr="00EA35CC">
        <w:rPr>
          <w:rFonts w:ascii="Times New Roman" w:hAnsi="Times New Roman" w:cs="Times New Roman"/>
          <w:b/>
          <w:color w:val="000000" w:themeColor="text1"/>
          <w:sz w:val="28"/>
          <w:szCs w:val="28"/>
        </w:rPr>
        <w:t xml:space="preserve">                                                    DATE</w:t>
      </w:r>
    </w:p>
    <w:p w:rsidR="00814572" w:rsidRPr="00EA35CC" w:rsidRDefault="00814572" w:rsidP="00814572">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(H.O.U Microbiology Unit)</w:t>
      </w: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b/>
          <w:color w:val="000000" w:themeColor="text1"/>
          <w:sz w:val="28"/>
          <w:szCs w:val="28"/>
        </w:rPr>
      </w:pPr>
    </w:p>
    <w:p w:rsidR="00814572" w:rsidRPr="00EA35CC" w:rsidRDefault="00814572" w:rsidP="00814572">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______________________</w:t>
      </w:r>
      <w:r w:rsidRPr="00EA35CC">
        <w:rPr>
          <w:rFonts w:ascii="Times New Roman" w:hAnsi="Times New Roman" w:cs="Times New Roman"/>
          <w:b/>
          <w:color w:val="000000" w:themeColor="text1"/>
          <w:sz w:val="28"/>
          <w:szCs w:val="28"/>
        </w:rPr>
        <w:tab/>
        <w:t xml:space="preserve">                         </w:t>
      </w:r>
      <w:r w:rsidRPr="00EA35CC">
        <w:rPr>
          <w:rFonts w:ascii="Times New Roman" w:hAnsi="Times New Roman" w:cs="Times New Roman"/>
          <w:b/>
          <w:color w:val="000000" w:themeColor="text1"/>
          <w:sz w:val="28"/>
          <w:szCs w:val="28"/>
        </w:rPr>
        <w:tab/>
        <w:t>__________________</w:t>
      </w:r>
    </w:p>
    <w:p w:rsidR="00814572" w:rsidRPr="00EA35CC" w:rsidRDefault="00814572" w:rsidP="00814572">
      <w:pPr>
        <w:tabs>
          <w:tab w:val="left" w:pos="5980"/>
        </w:tabs>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DR. USMAN A.</w:t>
      </w:r>
      <w:r w:rsidRPr="00EA35CC">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 xml:space="preserve">    </w:t>
      </w:r>
      <w:r w:rsidRPr="00EA35CC">
        <w:rPr>
          <w:rFonts w:ascii="Times New Roman" w:hAnsi="Times New Roman" w:cs="Times New Roman"/>
          <w:b/>
          <w:color w:val="000000" w:themeColor="text1"/>
          <w:sz w:val="28"/>
          <w:szCs w:val="28"/>
        </w:rPr>
        <w:t>DATE</w:t>
      </w:r>
    </w:p>
    <w:p w:rsidR="00814572" w:rsidRPr="00EA35CC" w:rsidRDefault="00814572" w:rsidP="00814572">
      <w:pPr>
        <w:spacing w:after="0" w:line="24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b/>
          <w:color w:val="000000" w:themeColor="text1"/>
          <w:sz w:val="28"/>
          <w:szCs w:val="28"/>
        </w:rPr>
        <w:t>Head of department</w:t>
      </w:r>
      <w:r w:rsidRPr="00EA35CC">
        <w:rPr>
          <w:rFonts w:ascii="Times New Roman" w:hAnsi="Times New Roman" w:cs="Times New Roman"/>
          <w:color w:val="000000" w:themeColor="text1"/>
          <w:sz w:val="28"/>
          <w:szCs w:val="28"/>
        </w:rPr>
        <w:t>)</w:t>
      </w: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___________________</w:t>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t>__________________</w:t>
      </w:r>
    </w:p>
    <w:p w:rsidR="00814572" w:rsidRPr="00EA35CC" w:rsidRDefault="00814572" w:rsidP="00814572">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   External Examiner</w:t>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t xml:space="preserve">    DATE</w:t>
      </w:r>
    </w:p>
    <w:p w:rsidR="00814572" w:rsidRPr="00EA35CC" w:rsidRDefault="00814572" w:rsidP="00814572">
      <w:pPr>
        <w:spacing w:after="0" w:line="480" w:lineRule="auto"/>
        <w:jc w:val="center"/>
        <w:rPr>
          <w:rFonts w:ascii="Times New Roman" w:hAnsi="Times New Roman" w:cs="Times New Roman"/>
          <w:b/>
          <w:bCs/>
          <w:color w:val="000000" w:themeColor="text1"/>
          <w:sz w:val="28"/>
          <w:szCs w:val="28"/>
        </w:rPr>
      </w:pPr>
    </w:p>
    <w:p w:rsidR="00814572" w:rsidRDefault="00814572" w:rsidP="00814572">
      <w:pPr>
        <w:spacing w:after="0" w:line="480" w:lineRule="auto"/>
        <w:rPr>
          <w:rFonts w:ascii="Times New Roman" w:hAnsi="Times New Roman" w:cs="Times New Roman"/>
          <w:b/>
          <w:bCs/>
          <w:color w:val="000000" w:themeColor="text1"/>
          <w:sz w:val="28"/>
          <w:szCs w:val="28"/>
        </w:rPr>
      </w:pPr>
    </w:p>
    <w:p w:rsidR="00C6048E" w:rsidRDefault="00C6048E" w:rsidP="00814572">
      <w:pPr>
        <w:spacing w:after="0" w:line="480" w:lineRule="auto"/>
        <w:rPr>
          <w:rFonts w:ascii="Times New Roman" w:hAnsi="Times New Roman" w:cs="Times New Roman"/>
          <w:b/>
          <w:bCs/>
          <w:color w:val="000000" w:themeColor="text1"/>
          <w:sz w:val="28"/>
          <w:szCs w:val="28"/>
        </w:rPr>
      </w:pPr>
    </w:p>
    <w:p w:rsidR="00814572" w:rsidRPr="00EA35CC" w:rsidRDefault="00814572" w:rsidP="00814572">
      <w:pPr>
        <w:spacing w:after="0" w:line="480" w:lineRule="auto"/>
        <w:jc w:val="center"/>
        <w:rPr>
          <w:rFonts w:ascii="Times New Roman" w:hAnsi="Times New Roman" w:cs="Times New Roman"/>
          <w:b/>
          <w:bCs/>
          <w:color w:val="000000" w:themeColor="text1"/>
          <w:sz w:val="28"/>
          <w:szCs w:val="28"/>
        </w:rPr>
      </w:pPr>
      <w:r w:rsidRPr="00EA35CC">
        <w:rPr>
          <w:rFonts w:ascii="Times New Roman" w:hAnsi="Times New Roman" w:cs="Times New Roman"/>
          <w:b/>
          <w:bCs/>
          <w:color w:val="000000" w:themeColor="text1"/>
          <w:sz w:val="28"/>
          <w:szCs w:val="28"/>
        </w:rPr>
        <w:lastRenderedPageBreak/>
        <w:t>DEDICATION</w:t>
      </w:r>
    </w:p>
    <w:p w:rsidR="00814572" w:rsidRPr="00EA35CC" w:rsidRDefault="00CC468C" w:rsidP="00814572">
      <w:pPr>
        <w:spacing w:after="0" w:line="480" w:lineRule="auto"/>
        <w:jc w:val="both"/>
        <w:rPr>
          <w:rFonts w:ascii="Times New Roman" w:hAnsi="Times New Roman" w:cs="Times New Roman"/>
          <w:b/>
          <w:color w:val="000000" w:themeColor="text1"/>
          <w:sz w:val="26"/>
          <w:szCs w:val="26"/>
        </w:rPr>
      </w:pPr>
      <w:r w:rsidRPr="00CC468C">
        <w:rPr>
          <w:rFonts w:ascii="Times New Roman" w:hAnsi="Times New Roman" w:cs="Times New Roman"/>
          <w:color w:val="000000" w:themeColor="text1"/>
          <w:sz w:val="28"/>
          <w:szCs w:val="28"/>
        </w:rPr>
        <w:t>I dedicated this project to the Almighty God who inspired me and directed my ways during my academic stay in the polytechnic</w:t>
      </w: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br w:type="page"/>
      </w:r>
    </w:p>
    <w:p w:rsidR="00814572" w:rsidRPr="00EA35CC" w:rsidRDefault="00814572" w:rsidP="00814572">
      <w:pPr>
        <w:spacing w:after="0" w:line="480" w:lineRule="auto"/>
        <w:jc w:val="cente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lastRenderedPageBreak/>
        <w:t>ACKNOWLEDGEMENT</w:t>
      </w:r>
    </w:p>
    <w:p w:rsidR="00814572" w:rsidRPr="00EA35CC" w:rsidRDefault="00CC468C" w:rsidP="00CC468C">
      <w:pPr>
        <w:spacing w:line="480" w:lineRule="auto"/>
        <w:jc w:val="both"/>
        <w:rPr>
          <w:rFonts w:ascii="Times New Roman" w:hAnsi="Times New Roman" w:cs="Times New Roman"/>
          <w:color w:val="000000" w:themeColor="text1"/>
          <w:sz w:val="28"/>
          <w:szCs w:val="28"/>
        </w:rPr>
      </w:pPr>
      <w:r w:rsidRPr="00CC468C">
        <w:rPr>
          <w:rFonts w:ascii="Times New Roman" w:hAnsi="Times New Roman" w:cs="Times New Roman"/>
          <w:color w:val="000000" w:themeColor="text1"/>
          <w:sz w:val="28"/>
          <w:szCs w:val="28"/>
        </w:rPr>
        <w:t>All praise is due to Almighty Allah.I praise him and thank him for giving me the strength and knowledge to complete my HND Program and also for our continued existence on the earth I appreciate the effort of My supervisor (DR)Mrs F.O.Agboola whose patience, support and encouragement have been the driving force behind the success of this research work.She gave useful corrections,recommendations,advice and always ensures that excellent research is done.my sincere gratitude goes to  the HOD,DR USMAN ABDUL KAREEM and the H.O.U.MRS AHMED .T. and other members of staff of the department of science laboratory technology,kwara state polytechnic, ilorin,for their constant cooperation, constructive criticisms and encouragement throughout the program Special gratitude to my parents, siblings and my brothers from another mother who exhibited immeasurable financial, patience, support, prayers and understanding during the period in which I was busy tirelessly on my studies, special than</w:t>
      </w:r>
      <w:r>
        <w:rPr>
          <w:rFonts w:ascii="Times New Roman" w:hAnsi="Times New Roman" w:cs="Times New Roman"/>
          <w:color w:val="000000" w:themeColor="text1"/>
          <w:sz w:val="28"/>
          <w:szCs w:val="28"/>
        </w:rPr>
        <w:t xml:space="preserve">ks to my lovely brothers again. </w:t>
      </w:r>
      <w:r w:rsidRPr="00CC468C">
        <w:rPr>
          <w:rFonts w:ascii="Times New Roman" w:hAnsi="Times New Roman" w:cs="Times New Roman"/>
          <w:color w:val="000000" w:themeColor="text1"/>
          <w:sz w:val="28"/>
          <w:szCs w:val="28"/>
        </w:rPr>
        <w:t>My sincere appreciation goes to all my friends,my brothers,and my homies.</w:t>
      </w:r>
      <w:r w:rsidR="00814572">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432931730"/>
        <w:docPartObj>
          <w:docPartGallery w:val="Table of Contents"/>
          <w:docPartUnique/>
        </w:docPartObj>
      </w:sdtPr>
      <w:sdtEndPr>
        <w:rPr>
          <w:rFonts w:asciiTheme="minorHAnsi" w:hAnsiTheme="minorHAnsi" w:cstheme="minorBidi"/>
          <w:b/>
          <w:bCs/>
          <w:noProof/>
          <w:sz w:val="22"/>
          <w:szCs w:val="22"/>
        </w:rPr>
      </w:sdtEndPr>
      <w:sdtContent>
        <w:p w:rsidR="00C6048E" w:rsidRPr="00C6048E" w:rsidRDefault="00C6048E" w:rsidP="00C6048E">
          <w:pPr>
            <w:pStyle w:val="TOCHeading"/>
            <w:jc w:val="center"/>
            <w:rPr>
              <w:rFonts w:ascii="Times New Roman" w:hAnsi="Times New Roman" w:cs="Times New Roman"/>
              <w:color w:val="auto"/>
              <w:sz w:val="28"/>
              <w:szCs w:val="28"/>
            </w:rPr>
          </w:pPr>
          <w:r w:rsidRPr="00C6048E">
            <w:rPr>
              <w:rFonts w:ascii="Times New Roman" w:hAnsi="Times New Roman" w:cs="Times New Roman"/>
              <w:b/>
              <w:color w:val="auto"/>
              <w:sz w:val="28"/>
              <w:szCs w:val="28"/>
            </w:rPr>
            <w:t>TABLE OF CONTENTS</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TITLE PAGE                                                                               i</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CERTIFICATION                                                                        ii</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DEDICATION                                                                             iii</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ACKNOWLEDGEMENTS                                                          iv</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TABLE OF CONTENTS                                              </w:t>
          </w:r>
          <w:r w:rsidRPr="00C6048E">
            <w:rPr>
              <w:rFonts w:ascii="Times New Roman" w:hAnsi="Times New Roman" w:cs="Times New Roman"/>
              <w:sz w:val="28"/>
              <w:szCs w:val="28"/>
            </w:rPr>
            <w:tab/>
          </w:r>
          <w:r w:rsidRPr="00C6048E">
            <w:rPr>
              <w:rFonts w:ascii="Times New Roman" w:hAnsi="Times New Roman" w:cs="Times New Roman"/>
              <w:sz w:val="28"/>
              <w:szCs w:val="28"/>
            </w:rPr>
            <w:tab/>
            <w:t>v-vi</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LIST TABLES                                                                              vii</w:t>
          </w:r>
        </w:p>
        <w:p w:rsidR="00C6048E" w:rsidRPr="00C6048E" w:rsidRDefault="00C6048E" w:rsidP="00C6048E">
          <w:pPr>
            <w:rPr>
              <w:rFonts w:ascii="Times New Roman" w:hAnsi="Times New Roman" w:cs="Times New Roman"/>
              <w:sz w:val="28"/>
              <w:szCs w:val="28"/>
            </w:rPr>
          </w:pPr>
          <w:r w:rsidRPr="00C6048E">
            <w:rPr>
              <w:rFonts w:ascii="Times New Roman" w:hAnsi="Times New Roman" w:cs="Times New Roman"/>
              <w:sz w:val="28"/>
              <w:szCs w:val="28"/>
            </w:rPr>
            <w:t>ABSTRACT                                                                                  viii</w:t>
          </w:r>
        </w:p>
        <w:p w:rsidR="00C6048E" w:rsidRPr="00C6048E" w:rsidRDefault="00C6048E">
          <w:pPr>
            <w:pStyle w:val="TOC1"/>
            <w:tabs>
              <w:tab w:val="right" w:leader="dot" w:pos="8630"/>
            </w:tabs>
            <w:rPr>
              <w:rFonts w:ascii="Times New Roman" w:eastAsiaTheme="minorEastAsia" w:hAnsi="Times New Roman" w:cs="Times New Roman"/>
              <w:noProof/>
              <w:sz w:val="28"/>
              <w:szCs w:val="28"/>
            </w:rPr>
          </w:pPr>
          <w:r w:rsidRPr="00C6048E">
            <w:rPr>
              <w:rFonts w:ascii="Times New Roman" w:hAnsi="Times New Roman" w:cs="Times New Roman"/>
              <w:sz w:val="28"/>
              <w:szCs w:val="28"/>
            </w:rPr>
            <w:fldChar w:fldCharType="begin"/>
          </w:r>
          <w:r w:rsidRPr="00C6048E">
            <w:rPr>
              <w:rFonts w:ascii="Times New Roman" w:hAnsi="Times New Roman" w:cs="Times New Roman"/>
              <w:sz w:val="28"/>
              <w:szCs w:val="28"/>
            </w:rPr>
            <w:instrText xml:space="preserve"> TOC \o "1-3" \h \z \u </w:instrText>
          </w:r>
          <w:r w:rsidRPr="00C6048E">
            <w:rPr>
              <w:rFonts w:ascii="Times New Roman" w:hAnsi="Times New Roman" w:cs="Times New Roman"/>
              <w:sz w:val="28"/>
              <w:szCs w:val="28"/>
            </w:rPr>
            <w:fldChar w:fldCharType="separate"/>
          </w:r>
          <w:hyperlink w:anchor="_Toc202996018" w:history="1">
            <w:r w:rsidRPr="00C6048E">
              <w:rPr>
                <w:rStyle w:val="Hyperlink"/>
                <w:rFonts w:ascii="Times New Roman" w:hAnsi="Times New Roman" w:cs="Times New Roman"/>
                <w:b/>
                <w:noProof/>
                <w:color w:val="auto"/>
                <w:sz w:val="28"/>
                <w:szCs w:val="28"/>
              </w:rPr>
              <w:t>CHAPTER ONE</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_Toc202996018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w:t>
            </w:r>
            <w:r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19" w:history="1">
            <w:r w:rsidR="00C6048E" w:rsidRPr="00C6048E">
              <w:rPr>
                <w:rStyle w:val="Hyperlink"/>
                <w:rFonts w:ascii="Times New Roman" w:hAnsi="Times New Roman" w:cs="Times New Roman"/>
                <w:b/>
                <w:noProof/>
                <w:color w:val="auto"/>
                <w:sz w:val="28"/>
                <w:szCs w:val="28"/>
              </w:rPr>
              <w:t>1.0 INTRODUCTION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_Toc202996019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20" w:history="1">
            <w:r w:rsidR="00C6048E" w:rsidRPr="00C6048E">
              <w:rPr>
                <w:rStyle w:val="Hyperlink"/>
                <w:rFonts w:ascii="Times New Roman" w:eastAsia="Times New Roman" w:hAnsi="Times New Roman" w:cs="Times New Roman"/>
                <w:b/>
                <w:noProof/>
                <w:color w:val="auto"/>
                <w:sz w:val="28"/>
                <w:szCs w:val="28"/>
              </w:rPr>
              <w:t>1.1 LITERATURE REVIEW</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_Toc202996020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8</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left" w:pos="660"/>
              <w:tab w:val="right" w:leader="dot" w:pos="8630"/>
            </w:tabs>
            <w:rPr>
              <w:rFonts w:ascii="Times New Roman" w:eastAsiaTheme="minorEastAsia" w:hAnsi="Times New Roman" w:cs="Times New Roman"/>
              <w:noProof/>
              <w:sz w:val="28"/>
              <w:szCs w:val="28"/>
            </w:rPr>
          </w:pPr>
          <w:hyperlink w:anchor="_Toc202996021" w:history="1">
            <w:r w:rsidR="00C6048E" w:rsidRPr="00C6048E">
              <w:rPr>
                <w:rStyle w:val="Hyperlink"/>
                <w:rFonts w:ascii="Times New Roman" w:hAnsi="Times New Roman" w:cs="Times New Roman"/>
                <w:b/>
                <w:noProof/>
                <w:color w:val="auto"/>
                <w:sz w:val="28"/>
                <w:szCs w:val="28"/>
              </w:rPr>
              <w:t>1.2</w:t>
            </w:r>
            <w:r w:rsidR="00C6048E" w:rsidRPr="00C6048E">
              <w:rPr>
                <w:rFonts w:ascii="Times New Roman" w:eastAsiaTheme="minorEastAsia" w:hAnsi="Times New Roman" w:cs="Times New Roman"/>
                <w:noProof/>
                <w:sz w:val="28"/>
                <w:szCs w:val="28"/>
              </w:rPr>
              <w:tab/>
            </w:r>
            <w:r w:rsidR="00C6048E" w:rsidRPr="00C6048E">
              <w:rPr>
                <w:rStyle w:val="Hyperlink"/>
                <w:rFonts w:ascii="Times New Roman" w:hAnsi="Times New Roman" w:cs="Times New Roman"/>
                <w:b/>
                <w:noProof/>
                <w:color w:val="auto"/>
                <w:sz w:val="28"/>
                <w:szCs w:val="28"/>
              </w:rPr>
              <w:t xml:space="preserve"> STATEMENT OF PROBLEM</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_Toc202996021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13</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22" w:history="1">
            <w:r w:rsidR="00C6048E" w:rsidRPr="00C6048E">
              <w:rPr>
                <w:rStyle w:val="Hyperlink"/>
                <w:rFonts w:ascii="Times New Roman" w:hAnsi="Times New Roman" w:cs="Times New Roman"/>
                <w:b/>
                <w:noProof/>
                <w:color w:val="auto"/>
                <w:sz w:val="28"/>
                <w:szCs w:val="28"/>
              </w:rPr>
              <w:t>1.3 AIMS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_Toc202996022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13</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23" w:history="1">
            <w:r w:rsidR="00C6048E" w:rsidRPr="00C6048E">
              <w:rPr>
                <w:rStyle w:val="Hyperlink"/>
                <w:rFonts w:ascii="Times New Roman" w:hAnsi="Times New Roman" w:cs="Times New Roman"/>
                <w:b/>
                <w:noProof/>
                <w:color w:val="auto"/>
                <w:sz w:val="28"/>
                <w:szCs w:val="28"/>
              </w:rPr>
              <w:t>1.4 OBJECTIVES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_Toc202996023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14</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24" w:history="1">
            <w:r w:rsidR="00C6048E" w:rsidRPr="00C6048E">
              <w:rPr>
                <w:rStyle w:val="Hyperlink"/>
                <w:rFonts w:ascii="Times New Roman" w:hAnsi="Times New Roman" w:cs="Times New Roman"/>
                <w:b/>
                <w:noProof/>
                <w:color w:val="auto"/>
                <w:sz w:val="28"/>
                <w:szCs w:val="28"/>
              </w:rPr>
              <w:t>CHAPTER TWO</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_Toc202996024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15</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25" w:history="1">
            <w:r w:rsidR="00C6048E" w:rsidRPr="00C6048E">
              <w:rPr>
                <w:rStyle w:val="Hyperlink"/>
                <w:rFonts w:ascii="Times New Roman" w:hAnsi="Times New Roman" w:cs="Times New Roman"/>
                <w:b/>
                <w:noProof/>
                <w:color w:val="auto"/>
                <w:sz w:val="28"/>
                <w:szCs w:val="28"/>
              </w:rPr>
              <w:t>2.0 MATERIALS AND METHODS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_Toc202996025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15</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26" w:history="1">
            <w:r w:rsidR="00C6048E" w:rsidRPr="00C6048E">
              <w:rPr>
                <w:rStyle w:val="Hyperlink"/>
                <w:rFonts w:ascii="Times New Roman" w:hAnsi="Times New Roman" w:cs="Times New Roman"/>
                <w:b/>
                <w:noProof/>
                <w:color w:val="auto"/>
                <w:sz w:val="28"/>
                <w:szCs w:val="28"/>
              </w:rPr>
              <w:t>2.1 Sample Collection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_Toc202996026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15</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27" w:history="1">
            <w:r w:rsidR="00C6048E" w:rsidRPr="00C6048E">
              <w:rPr>
                <w:rStyle w:val="Hyperlink"/>
                <w:rFonts w:ascii="Times New Roman" w:hAnsi="Times New Roman" w:cs="Times New Roman"/>
                <w:b/>
                <w:noProof/>
                <w:color w:val="auto"/>
                <w:sz w:val="28"/>
                <w:szCs w:val="28"/>
              </w:rPr>
              <w:t>2.2 Sampling Sites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_Toc202996027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15</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28" w:history="1">
            <w:r w:rsidR="00C6048E" w:rsidRPr="00C6048E">
              <w:rPr>
                <w:rStyle w:val="Hyperlink"/>
                <w:rFonts w:ascii="Times New Roman" w:hAnsi="Times New Roman" w:cs="Times New Roman"/>
                <w:b/>
                <w:noProof/>
                <w:color w:val="auto"/>
                <w:sz w:val="28"/>
                <w:szCs w:val="28"/>
              </w:rPr>
              <w:t>2.3 MATERIALS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_Toc202996028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15</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29" w:history="1">
            <w:r w:rsidR="00C6048E" w:rsidRPr="00C6048E">
              <w:rPr>
                <w:rStyle w:val="Hyperlink"/>
                <w:rFonts w:ascii="Times New Roman" w:hAnsi="Times New Roman" w:cs="Times New Roman"/>
                <w:b/>
                <w:noProof/>
                <w:color w:val="auto"/>
                <w:sz w:val="28"/>
                <w:szCs w:val="28"/>
              </w:rPr>
              <w:t>2.4.0 Isolation of Microorganism</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_Toc202996029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16</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2"/>
            <w:tabs>
              <w:tab w:val="right" w:leader="dot" w:pos="8630"/>
            </w:tabs>
            <w:rPr>
              <w:rFonts w:ascii="Times New Roman" w:eastAsiaTheme="minorEastAsia" w:hAnsi="Times New Roman" w:cs="Times New Roman"/>
              <w:noProof/>
              <w:sz w:val="28"/>
              <w:szCs w:val="28"/>
            </w:rPr>
          </w:pPr>
          <w:hyperlink w:anchor="_Toc202996030" w:history="1">
            <w:r w:rsidR="00C6048E" w:rsidRPr="00C6048E">
              <w:rPr>
                <w:rStyle w:val="Hyperlink"/>
                <w:rFonts w:ascii="Times New Roman" w:hAnsi="Times New Roman" w:cs="Times New Roman"/>
                <w:noProof/>
                <w:color w:val="auto"/>
                <w:sz w:val="28"/>
                <w:szCs w:val="28"/>
              </w:rPr>
              <w:t>2.4.1 Media Preparation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_Toc202996030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16</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2"/>
            <w:tabs>
              <w:tab w:val="right" w:leader="dot" w:pos="8630"/>
            </w:tabs>
            <w:rPr>
              <w:rFonts w:ascii="Times New Roman" w:eastAsiaTheme="minorEastAsia" w:hAnsi="Times New Roman" w:cs="Times New Roman"/>
              <w:noProof/>
              <w:sz w:val="28"/>
              <w:szCs w:val="28"/>
            </w:rPr>
          </w:pPr>
          <w:hyperlink w:anchor="_Toc202996031" w:history="1">
            <w:r w:rsidR="00C6048E" w:rsidRPr="00C6048E">
              <w:rPr>
                <w:rStyle w:val="Hyperlink"/>
                <w:rFonts w:ascii="Times New Roman" w:hAnsi="Times New Roman" w:cs="Times New Roman"/>
                <w:noProof/>
                <w:color w:val="auto"/>
                <w:sz w:val="28"/>
                <w:szCs w:val="28"/>
              </w:rPr>
              <w:t>2.4.2 Sample Preparation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_Toc202996031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17</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2"/>
            <w:tabs>
              <w:tab w:val="right" w:leader="dot" w:pos="8630"/>
            </w:tabs>
            <w:rPr>
              <w:rFonts w:ascii="Times New Roman" w:eastAsiaTheme="minorEastAsia" w:hAnsi="Times New Roman" w:cs="Times New Roman"/>
              <w:noProof/>
              <w:sz w:val="28"/>
              <w:szCs w:val="28"/>
            </w:rPr>
          </w:pPr>
          <w:hyperlink w:anchor="_Toc202996032" w:history="1">
            <w:r w:rsidR="00C6048E" w:rsidRPr="00C6048E">
              <w:rPr>
                <w:rStyle w:val="Hyperlink"/>
                <w:rFonts w:ascii="Times New Roman" w:hAnsi="Times New Roman" w:cs="Times New Roman"/>
                <w:noProof/>
                <w:color w:val="auto"/>
                <w:sz w:val="28"/>
                <w:szCs w:val="28"/>
              </w:rPr>
              <w:t>2.4.3 Preparation of Pure Culture</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_Toc202996032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17</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2"/>
            <w:tabs>
              <w:tab w:val="right" w:leader="dot" w:pos="8630"/>
            </w:tabs>
            <w:rPr>
              <w:rFonts w:ascii="Times New Roman" w:eastAsiaTheme="minorEastAsia" w:hAnsi="Times New Roman" w:cs="Times New Roman"/>
              <w:noProof/>
              <w:sz w:val="28"/>
              <w:szCs w:val="28"/>
            </w:rPr>
          </w:pPr>
          <w:hyperlink w:anchor="_Toc202996033" w:history="1">
            <w:r w:rsidR="00C6048E" w:rsidRPr="00C6048E">
              <w:rPr>
                <w:rStyle w:val="Hyperlink"/>
                <w:rFonts w:ascii="Times New Roman" w:hAnsi="Times New Roman" w:cs="Times New Roman"/>
                <w:noProof/>
                <w:color w:val="auto"/>
                <w:sz w:val="28"/>
                <w:szCs w:val="28"/>
              </w:rPr>
              <w:t>2.4.4 Inoculation of PDA SLANT</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_Toc202996033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18</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34" w:history="1">
            <w:r w:rsidR="00C6048E" w:rsidRPr="00C6048E">
              <w:rPr>
                <w:rStyle w:val="Hyperlink"/>
                <w:rFonts w:ascii="Times New Roman" w:eastAsia="Times New Roman" w:hAnsi="Times New Roman" w:cs="Times New Roman"/>
                <w:b/>
                <w:noProof/>
                <w:color w:val="auto"/>
                <w:sz w:val="28"/>
                <w:szCs w:val="28"/>
              </w:rPr>
              <w:t>2.5 Molecular Identification (PCR : Polymerase Chain Reaction)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_Toc202996034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19</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35" w:history="1">
            <w:r w:rsidR="00C6048E" w:rsidRPr="00C6048E">
              <w:rPr>
                <w:rStyle w:val="Hyperlink"/>
                <w:rFonts w:ascii="Times New Roman" w:eastAsia="Courier New" w:hAnsi="Times New Roman" w:cs="Times New Roman"/>
                <w:b/>
                <w:noProof/>
                <w:color w:val="auto"/>
                <w:sz w:val="28"/>
                <w:szCs w:val="28"/>
              </w:rPr>
              <w:t xml:space="preserve">2.6 </w:t>
            </w:r>
            <w:r w:rsidR="00C6048E" w:rsidRPr="00C6048E">
              <w:rPr>
                <w:rStyle w:val="Hyperlink"/>
                <w:rFonts w:ascii="Times New Roman" w:hAnsi="Times New Roman" w:cs="Times New Roman"/>
                <w:b/>
                <w:noProof/>
                <w:color w:val="auto"/>
                <w:sz w:val="28"/>
                <w:szCs w:val="28"/>
              </w:rPr>
              <w:t>Molecular Characterisation: Polymerase Chain Reaction (PCR)</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_Toc202996035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19</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36" w:history="1">
            <w:r w:rsidR="00C6048E" w:rsidRPr="00C6048E">
              <w:rPr>
                <w:rStyle w:val="Hyperlink"/>
                <w:rFonts w:ascii="Times New Roman" w:eastAsia="Times New Roman" w:hAnsi="Times New Roman" w:cs="Times New Roman"/>
                <w:b/>
                <w:noProof/>
                <w:color w:val="auto"/>
                <w:sz w:val="28"/>
                <w:szCs w:val="28"/>
              </w:rPr>
              <w:t>2.7 Sequencing for Identification of Fungi</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_Toc202996036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21</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37" w:history="1">
            <w:r w:rsidR="00C6048E" w:rsidRPr="00C6048E">
              <w:rPr>
                <w:rStyle w:val="Hyperlink"/>
                <w:rFonts w:ascii="Times New Roman" w:eastAsia="Times New Roman" w:hAnsi="Times New Roman" w:cs="Times New Roman"/>
                <w:b/>
                <w:noProof/>
                <w:color w:val="auto"/>
                <w:sz w:val="28"/>
                <w:szCs w:val="28"/>
              </w:rPr>
              <w:t>2.8 TS region sequencing for identification of Fungi</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_Toc202996037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22</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38" w:history="1">
            <w:r w:rsidR="00C6048E" w:rsidRPr="00C6048E">
              <w:rPr>
                <w:rStyle w:val="Hyperlink"/>
                <w:rFonts w:ascii="Times New Roman" w:eastAsia="Times New Roman" w:hAnsi="Times New Roman" w:cs="Times New Roman"/>
                <w:b/>
                <w:noProof/>
                <w:color w:val="auto"/>
                <w:sz w:val="28"/>
                <w:szCs w:val="28"/>
              </w:rPr>
              <w:t>CHAPTER THREE</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_Toc202996038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23</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39" w:history="1">
            <w:r w:rsidR="00C6048E" w:rsidRPr="00C6048E">
              <w:rPr>
                <w:rStyle w:val="Hyperlink"/>
                <w:rFonts w:ascii="Times New Roman" w:eastAsia="Times New Roman" w:hAnsi="Times New Roman" w:cs="Times New Roman"/>
                <w:b/>
                <w:noProof/>
                <w:color w:val="auto"/>
                <w:sz w:val="28"/>
                <w:szCs w:val="28"/>
              </w:rPr>
              <w:t>3.0 RESULT</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_Toc202996039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23</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40" w:history="1">
            <w:r w:rsidR="00C6048E" w:rsidRPr="00C6048E">
              <w:rPr>
                <w:rStyle w:val="Hyperlink"/>
                <w:rFonts w:ascii="Times New Roman" w:hAnsi="Times New Roman" w:cs="Times New Roman"/>
                <w:b/>
                <w:noProof/>
                <w:color w:val="auto"/>
                <w:sz w:val="28"/>
                <w:szCs w:val="28"/>
              </w:rPr>
              <w:t>3.1 Colony Count of Bacterial and Fungal Isolates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_Toc202996040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28</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41" w:history="1">
            <w:r w:rsidR="00C6048E" w:rsidRPr="00C6048E">
              <w:rPr>
                <w:rStyle w:val="Hyperlink"/>
                <w:rFonts w:ascii="Times New Roman" w:hAnsi="Times New Roman" w:cs="Times New Roman"/>
                <w:b/>
                <w:noProof/>
                <w:color w:val="auto"/>
                <w:sz w:val="28"/>
                <w:szCs w:val="28"/>
              </w:rPr>
              <w:t>3.2 Morphological Characteristics of Bacterial Isolates on Nutrient Agar</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_Toc202996041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30</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42" w:history="1">
            <w:r w:rsidR="00C6048E" w:rsidRPr="00C6048E">
              <w:rPr>
                <w:rStyle w:val="Hyperlink"/>
                <w:rFonts w:ascii="Times New Roman" w:hAnsi="Times New Roman" w:cs="Times New Roman"/>
                <w:b/>
                <w:noProof/>
                <w:color w:val="auto"/>
                <w:sz w:val="28"/>
                <w:szCs w:val="28"/>
              </w:rPr>
              <w:t>3.3 Biochemical Characteristics of Bacterial Isolates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_Toc202996042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32</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43" w:history="1">
            <w:r w:rsidR="00C6048E" w:rsidRPr="00C6048E">
              <w:rPr>
                <w:rStyle w:val="Hyperlink"/>
                <w:rFonts w:ascii="Times New Roman" w:hAnsi="Times New Roman" w:cs="Times New Roman"/>
                <w:b/>
                <w:noProof/>
                <w:color w:val="auto"/>
                <w:sz w:val="28"/>
                <w:szCs w:val="28"/>
              </w:rPr>
              <w:t>3.4 Morphological Characteristics of Fungal Isolates on SDA</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_Toc202996043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35</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44" w:history="1">
            <w:r w:rsidR="00C6048E" w:rsidRPr="00C6048E">
              <w:rPr>
                <w:rStyle w:val="Hyperlink"/>
                <w:rFonts w:ascii="Times New Roman" w:hAnsi="Times New Roman" w:cs="Times New Roman"/>
                <w:b/>
                <w:noProof/>
                <w:color w:val="auto"/>
                <w:sz w:val="28"/>
                <w:szCs w:val="28"/>
              </w:rPr>
              <w:t>CHAPTER FOUR</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_Toc202996044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44</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45" w:history="1">
            <w:r w:rsidR="00C6048E" w:rsidRPr="00C6048E">
              <w:rPr>
                <w:rStyle w:val="Hyperlink"/>
                <w:rFonts w:ascii="Times New Roman" w:hAnsi="Times New Roman" w:cs="Times New Roman"/>
                <w:b/>
                <w:noProof/>
                <w:color w:val="auto"/>
                <w:sz w:val="28"/>
                <w:szCs w:val="28"/>
              </w:rPr>
              <w:t>4.0 DISCUSSION AND CONCLUSION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_Toc202996045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44</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46" w:history="1">
            <w:r w:rsidR="00C6048E" w:rsidRPr="00C6048E">
              <w:rPr>
                <w:rStyle w:val="Hyperlink"/>
                <w:rFonts w:ascii="Times New Roman" w:hAnsi="Times New Roman" w:cs="Times New Roman"/>
                <w:b/>
                <w:noProof/>
                <w:color w:val="auto"/>
                <w:sz w:val="28"/>
                <w:szCs w:val="28"/>
              </w:rPr>
              <w:t>4.1 DISCUSSION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_Toc202996046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44</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47" w:history="1">
            <w:r w:rsidR="00C6048E" w:rsidRPr="00C6048E">
              <w:rPr>
                <w:rStyle w:val="Hyperlink"/>
                <w:rFonts w:ascii="Times New Roman" w:eastAsia="Times New Roman" w:hAnsi="Times New Roman" w:cs="Times New Roman"/>
                <w:b/>
                <w:noProof/>
                <w:color w:val="auto"/>
                <w:sz w:val="28"/>
                <w:szCs w:val="28"/>
              </w:rPr>
              <w:t>4.2 CONCLUSION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_Toc202996047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52</w:t>
            </w:r>
            <w:r w:rsidR="00C6048E" w:rsidRPr="00C6048E">
              <w:rPr>
                <w:rFonts w:ascii="Times New Roman" w:hAnsi="Times New Roman" w:cs="Times New Roman"/>
                <w:noProof/>
                <w:webHidden/>
                <w:sz w:val="28"/>
                <w:szCs w:val="28"/>
              </w:rPr>
              <w:fldChar w:fldCharType="end"/>
            </w:r>
          </w:hyperlink>
        </w:p>
        <w:p w:rsidR="00C6048E" w:rsidRPr="00C6048E" w:rsidRDefault="00DA628B">
          <w:pPr>
            <w:pStyle w:val="TOC1"/>
            <w:tabs>
              <w:tab w:val="right" w:leader="dot" w:pos="8630"/>
            </w:tabs>
            <w:rPr>
              <w:rFonts w:ascii="Times New Roman" w:eastAsiaTheme="minorEastAsia" w:hAnsi="Times New Roman" w:cs="Times New Roman"/>
              <w:noProof/>
              <w:sz w:val="28"/>
              <w:szCs w:val="28"/>
            </w:rPr>
          </w:pPr>
          <w:hyperlink w:anchor="_Toc202996048" w:history="1">
            <w:r w:rsidR="00C6048E" w:rsidRPr="00C6048E">
              <w:rPr>
                <w:rStyle w:val="Hyperlink"/>
                <w:rFonts w:ascii="Times New Roman" w:eastAsia="Times New Roman" w:hAnsi="Times New Roman" w:cs="Times New Roman"/>
                <w:b/>
                <w:noProof/>
                <w:color w:val="auto"/>
                <w:sz w:val="28"/>
                <w:szCs w:val="28"/>
              </w:rPr>
              <w:t>REFERENCES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_Toc202996048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54</w:t>
            </w:r>
            <w:r w:rsidR="00C6048E" w:rsidRPr="00C6048E">
              <w:rPr>
                <w:rFonts w:ascii="Times New Roman" w:hAnsi="Times New Roman" w:cs="Times New Roman"/>
                <w:noProof/>
                <w:webHidden/>
                <w:sz w:val="28"/>
                <w:szCs w:val="28"/>
              </w:rPr>
              <w:fldChar w:fldCharType="end"/>
            </w:r>
          </w:hyperlink>
        </w:p>
        <w:p w:rsidR="00C6048E" w:rsidRDefault="00C6048E">
          <w:r w:rsidRPr="00C6048E">
            <w:rPr>
              <w:rFonts w:ascii="Times New Roman" w:hAnsi="Times New Roman" w:cs="Times New Roman"/>
              <w:b/>
              <w:bCs/>
              <w:noProof/>
              <w:sz w:val="28"/>
              <w:szCs w:val="28"/>
            </w:rPr>
            <w:fldChar w:fldCharType="end"/>
          </w:r>
        </w:p>
      </w:sdtContent>
    </w:sdt>
    <w:p w:rsidR="00814572" w:rsidRPr="00EA35CC" w:rsidRDefault="00814572" w:rsidP="00814572">
      <w:pPr>
        <w:spacing w:line="360" w:lineRule="auto"/>
        <w:jc w:val="both"/>
        <w:rPr>
          <w:rFonts w:ascii="Times New Roman" w:hAnsi="Times New Roman" w:cs="Times New Roman"/>
          <w:color w:val="000000" w:themeColor="text1"/>
          <w:sz w:val="28"/>
          <w:szCs w:val="28"/>
        </w:rPr>
      </w:pPr>
    </w:p>
    <w:p w:rsidR="00814572" w:rsidRPr="00EA35CC" w:rsidRDefault="00814572" w:rsidP="00814572">
      <w:pPr>
        <w:jc w:val="center"/>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br w:type="page"/>
      </w:r>
      <w:r w:rsidRPr="00EA35CC">
        <w:rPr>
          <w:rFonts w:ascii="Times New Roman" w:hAnsi="Times New Roman" w:cs="Times New Roman"/>
          <w:b/>
          <w:color w:val="000000" w:themeColor="text1"/>
          <w:sz w:val="28"/>
          <w:szCs w:val="28"/>
        </w:rPr>
        <w:lastRenderedPageBreak/>
        <w:t>LIST OF TABLES</w:t>
      </w:r>
    </w:p>
    <w:p w:rsidR="00814572" w:rsidRPr="00EA35CC" w:rsidRDefault="00814572" w:rsidP="00814572">
      <w:pPr>
        <w:spacing w:line="48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Table 1: Location of Sampling Sites and Strain Designation (Spoiled Plantain)</w:t>
      </w:r>
      <w:r w:rsidR="00FD131E">
        <w:rPr>
          <w:rFonts w:ascii="Times New Roman" w:hAnsi="Times New Roman" w:cs="Times New Roman"/>
          <w:color w:val="000000" w:themeColor="text1"/>
          <w:sz w:val="28"/>
          <w:szCs w:val="28"/>
        </w:rPr>
        <w:t>…………………………………………………………………...23</w:t>
      </w:r>
    </w:p>
    <w:p w:rsidR="00814572" w:rsidRDefault="00814572" w:rsidP="00814572">
      <w:pPr>
        <w:spacing w:line="48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Table 2: Location of Sampling Sites and Strain Designation (Unspoiled P</w:t>
      </w:r>
      <w:r>
        <w:rPr>
          <w:rFonts w:ascii="Times New Roman" w:hAnsi="Times New Roman" w:cs="Times New Roman"/>
          <w:color w:val="000000" w:themeColor="text1"/>
          <w:sz w:val="28"/>
          <w:szCs w:val="28"/>
        </w:rPr>
        <w:t>lantain</w:t>
      </w:r>
      <w:r w:rsidR="00FD131E">
        <w:rPr>
          <w:rFonts w:ascii="Times New Roman" w:hAnsi="Times New Roman" w:cs="Times New Roman"/>
          <w:color w:val="000000" w:themeColor="text1"/>
          <w:sz w:val="28"/>
          <w:szCs w:val="28"/>
        </w:rPr>
        <w:t>)…………………………………………………………………....26</w:t>
      </w:r>
    </w:p>
    <w:p w:rsidR="00814572" w:rsidRDefault="00814572" w:rsidP="00814572">
      <w:pPr>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Table 3: </w:t>
      </w:r>
      <w:r w:rsidRPr="00483974">
        <w:rPr>
          <w:rFonts w:ascii="Times New Roman" w:hAnsi="Times New Roman" w:cs="Times New Roman"/>
          <w:color w:val="000000" w:themeColor="text1"/>
          <w:sz w:val="28"/>
          <w:szCs w:val="28"/>
        </w:rPr>
        <w:t>Colony Count of Bacterial and Fungal Isolates</w:t>
      </w:r>
      <w:r w:rsidR="00FD131E">
        <w:rPr>
          <w:rFonts w:ascii="Times New Roman" w:hAnsi="Times New Roman" w:cs="Times New Roman"/>
          <w:color w:val="000000" w:themeColor="text1"/>
          <w:sz w:val="28"/>
          <w:szCs w:val="28"/>
        </w:rPr>
        <w:t>…………………..29</w:t>
      </w:r>
    </w:p>
    <w:p w:rsidR="00814572" w:rsidRDefault="00814572" w:rsidP="00814572">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4: Morphological Characteristics of Bacterial Isolates on Nutrient Agar</w:t>
      </w:r>
      <w:r w:rsidR="00FD131E">
        <w:rPr>
          <w:rFonts w:ascii="Times New Roman" w:eastAsia="Times New Roman" w:hAnsi="Times New Roman" w:cs="Times New Roman"/>
          <w:color w:val="000000" w:themeColor="text1"/>
          <w:sz w:val="28"/>
          <w:szCs w:val="28"/>
        </w:rPr>
        <w:t>………………………………………………………………………...31</w:t>
      </w:r>
    </w:p>
    <w:p w:rsidR="00814572" w:rsidRDefault="00814572" w:rsidP="00814572">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5: Biochemical Characteristics of Bacterial Isolates</w:t>
      </w:r>
      <w:r w:rsidR="00FD131E">
        <w:rPr>
          <w:rFonts w:ascii="Times New Roman" w:eastAsia="Times New Roman" w:hAnsi="Times New Roman" w:cs="Times New Roman"/>
          <w:color w:val="000000" w:themeColor="text1"/>
          <w:sz w:val="28"/>
          <w:szCs w:val="28"/>
        </w:rPr>
        <w:t>……………………………………………………………………..33</w:t>
      </w:r>
    </w:p>
    <w:p w:rsidR="00814572" w:rsidRDefault="00814572" w:rsidP="00814572">
      <w:pPr>
        <w:rPr>
          <w:rFonts w:ascii="Times New Roman" w:hAnsi="Times New Roman" w:cs="Times New Roman"/>
          <w:color w:val="000000" w:themeColor="text1"/>
          <w:sz w:val="28"/>
          <w:szCs w:val="28"/>
        </w:rPr>
      </w:pPr>
      <w:r w:rsidRPr="00483974">
        <w:rPr>
          <w:rFonts w:ascii="Times New Roman" w:hAnsi="Times New Roman" w:cs="Times New Roman"/>
          <w:color w:val="000000" w:themeColor="text1"/>
          <w:sz w:val="28"/>
          <w:szCs w:val="28"/>
        </w:rPr>
        <w:t>Table 6: Morphological Characteristics of Fungal Isolates on SDA</w:t>
      </w:r>
      <w:r w:rsidR="00FD131E">
        <w:rPr>
          <w:rFonts w:ascii="Times New Roman" w:hAnsi="Times New Roman" w:cs="Times New Roman"/>
          <w:color w:val="000000" w:themeColor="text1"/>
          <w:sz w:val="28"/>
          <w:szCs w:val="28"/>
        </w:rPr>
        <w:t>…………………………………………………………………….…..35</w:t>
      </w:r>
    </w:p>
    <w:p w:rsidR="00814572" w:rsidRDefault="00814572" w:rsidP="00814572">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7. Primers sequences used for amplificat</w:t>
      </w:r>
      <w:r>
        <w:rPr>
          <w:rFonts w:ascii="Times New Roman" w:eastAsia="Times New Roman" w:hAnsi="Times New Roman" w:cs="Times New Roman"/>
          <w:color w:val="000000" w:themeColor="text1"/>
          <w:sz w:val="28"/>
          <w:szCs w:val="28"/>
        </w:rPr>
        <w:t xml:space="preserve">ion of ITS region and aflatoxin </w:t>
      </w:r>
      <w:r w:rsidRPr="00483974">
        <w:rPr>
          <w:rFonts w:ascii="Times New Roman" w:eastAsia="Times New Roman" w:hAnsi="Times New Roman" w:cs="Times New Roman"/>
          <w:color w:val="000000" w:themeColor="text1"/>
          <w:sz w:val="28"/>
          <w:szCs w:val="28"/>
        </w:rPr>
        <w:t>synthetic genes</w:t>
      </w:r>
      <w:r w:rsidR="00FD131E">
        <w:rPr>
          <w:rFonts w:ascii="Times New Roman" w:eastAsia="Times New Roman" w:hAnsi="Times New Roman" w:cs="Times New Roman"/>
          <w:color w:val="000000" w:themeColor="text1"/>
          <w:sz w:val="28"/>
          <w:szCs w:val="28"/>
        </w:rPr>
        <w:t>………………………………………………39</w:t>
      </w:r>
    </w:p>
    <w:p w:rsidR="00814572" w:rsidRPr="00483974" w:rsidRDefault="00814572" w:rsidP="00814572">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8: PCR analysis conditions for fungal amplification: Thermocycler Settings</w:t>
      </w:r>
      <w:r w:rsidR="00FD131E">
        <w:rPr>
          <w:rFonts w:ascii="Times New Roman" w:eastAsia="Times New Roman" w:hAnsi="Times New Roman" w:cs="Times New Roman"/>
          <w:color w:val="000000" w:themeColor="text1"/>
          <w:sz w:val="28"/>
          <w:szCs w:val="28"/>
        </w:rPr>
        <w:t>……………………………………………………………………..40</w:t>
      </w:r>
    </w:p>
    <w:p w:rsidR="00814572" w:rsidRPr="00EA35CC" w:rsidRDefault="00814572" w:rsidP="00814572">
      <w:pPr>
        <w:spacing w:line="360" w:lineRule="auto"/>
        <w:jc w:val="both"/>
        <w:rPr>
          <w:rFonts w:ascii="Times New Roman" w:hAnsi="Times New Roman" w:cs="Times New Roman"/>
          <w:color w:val="000000" w:themeColor="text1"/>
          <w:sz w:val="28"/>
          <w:szCs w:val="28"/>
        </w:rPr>
      </w:pPr>
    </w:p>
    <w:p w:rsidR="00814572" w:rsidRPr="00EA35CC" w:rsidRDefault="00814572" w:rsidP="00814572">
      <w:pPr>
        <w:spacing w:line="360" w:lineRule="auto"/>
        <w:jc w:val="both"/>
        <w:rPr>
          <w:rFonts w:ascii="Times New Roman" w:hAnsi="Times New Roman" w:cs="Times New Roman"/>
          <w:b/>
          <w:color w:val="000000" w:themeColor="text1"/>
          <w:sz w:val="24"/>
          <w:szCs w:val="24"/>
        </w:rPr>
      </w:pPr>
    </w:p>
    <w:p w:rsidR="00814572" w:rsidRPr="00EA35CC" w:rsidRDefault="00814572" w:rsidP="00814572">
      <w:pPr>
        <w:jc w:val="center"/>
        <w:rPr>
          <w:rFonts w:ascii="Times New Roman" w:hAnsi="Times New Roman" w:cs="Times New Roman"/>
          <w:b/>
          <w:color w:val="000000" w:themeColor="text1"/>
          <w:sz w:val="28"/>
          <w:szCs w:val="28"/>
        </w:rPr>
      </w:pPr>
      <w:r w:rsidRPr="00EA35CC">
        <w:rPr>
          <w:rFonts w:ascii="Times New Roman" w:hAnsi="Times New Roman" w:cs="Times New Roman"/>
          <w:color w:val="000000" w:themeColor="text1"/>
          <w:sz w:val="28"/>
          <w:szCs w:val="28"/>
        </w:rPr>
        <w:br w:type="page"/>
      </w:r>
      <w:r w:rsidRPr="00EA35CC">
        <w:rPr>
          <w:rFonts w:ascii="Times New Roman" w:hAnsi="Times New Roman" w:cs="Times New Roman"/>
          <w:b/>
          <w:color w:val="000000" w:themeColor="text1"/>
          <w:sz w:val="28"/>
          <w:szCs w:val="28"/>
        </w:rPr>
        <w:lastRenderedPageBreak/>
        <w:t>ABSTRACT</w:t>
      </w:r>
    </w:p>
    <w:p w:rsidR="00814572" w:rsidRPr="00C6048E" w:rsidRDefault="00814572" w:rsidP="00814572">
      <w:pPr>
        <w:spacing w:line="480" w:lineRule="auto"/>
        <w:jc w:val="both"/>
        <w:rPr>
          <w:rFonts w:ascii="Times New Roman" w:hAnsi="Times New Roman" w:cs="Times New Roman"/>
          <w:color w:val="000000" w:themeColor="text1"/>
          <w:sz w:val="28"/>
          <w:szCs w:val="28"/>
        </w:rPr>
        <w:sectPr w:rsidR="00814572" w:rsidRPr="00C6048E" w:rsidSect="00814572">
          <w:footerReference w:type="default" r:id="rId8"/>
          <w:pgSz w:w="11520" w:h="14400" w:code="1"/>
          <w:pgMar w:top="1440" w:right="1440" w:bottom="1440" w:left="1440" w:header="706" w:footer="706" w:gutter="0"/>
          <w:pgNumType w:fmt="lowerRoman" w:start="1"/>
          <w:cols w:space="708"/>
          <w:docGrid w:linePitch="360"/>
        </w:sectPr>
      </w:pPr>
      <w:r w:rsidRPr="00EA35CC">
        <w:rPr>
          <w:rFonts w:ascii="Times New Roman" w:hAnsi="Times New Roman" w:cs="Times New Roman"/>
          <w:color w:val="000000" w:themeColor="text1"/>
          <w:sz w:val="28"/>
          <w:szCs w:val="28"/>
        </w:rPr>
        <w:t>This study examined the microbial diversity in spoiled and unspoiled plantains (</w:t>
      </w:r>
      <w:r w:rsidRPr="00EA35CC">
        <w:rPr>
          <w:rFonts w:ascii="Times New Roman" w:hAnsi="Times New Roman" w:cs="Times New Roman"/>
          <w:i/>
          <w:iCs/>
          <w:color w:val="000000" w:themeColor="text1"/>
          <w:sz w:val="28"/>
          <w:szCs w:val="28"/>
        </w:rPr>
        <w:t>Musa paradisiaca</w:t>
      </w:r>
      <w:r w:rsidRPr="00EA35CC">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cfu/ml for bacteria; 5.6 × 10⁵ cfu/ml for fungi) than unspoiled ones. Morphological and biochemical tests identified </w:t>
      </w:r>
      <w:r w:rsidRPr="00EA35CC">
        <w:rPr>
          <w:rFonts w:ascii="Times New Roman" w:hAnsi="Times New Roman" w:cs="Times New Roman"/>
          <w:i/>
          <w:iCs/>
          <w:color w:val="000000" w:themeColor="text1"/>
          <w:sz w:val="28"/>
          <w:szCs w:val="28"/>
        </w:rPr>
        <w:t>Bacillus subtilis</w:t>
      </w: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Pseudomonas aeruginosa</w:t>
      </w: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Staphylococcus aureus</w:t>
      </w: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Escherichia coli</w:t>
      </w:r>
      <w:r w:rsidRPr="00EA35CC">
        <w:rPr>
          <w:rFonts w:ascii="Times New Roman" w:hAnsi="Times New Roman" w:cs="Times New Roman"/>
          <w:color w:val="000000" w:themeColor="text1"/>
          <w:sz w:val="28"/>
          <w:szCs w:val="28"/>
        </w:rPr>
        <w:t xml:space="preserve">, and </w:t>
      </w:r>
      <w:r w:rsidRPr="00C6048E">
        <w:rPr>
          <w:rFonts w:ascii="Times New Roman" w:hAnsi="Times New Roman" w:cs="Times New Roman"/>
          <w:i/>
          <w:iCs/>
          <w:color w:val="000000" w:themeColor="text1"/>
          <w:sz w:val="28"/>
          <w:szCs w:val="28"/>
        </w:rPr>
        <w:t>Micrococcus luteus</w:t>
      </w:r>
      <w:r w:rsidRPr="00C6048E">
        <w:rPr>
          <w:rFonts w:ascii="Times New Roman" w:hAnsi="Times New Roman" w:cs="Times New Roman"/>
          <w:color w:val="000000" w:themeColor="text1"/>
          <w:sz w:val="28"/>
          <w:szCs w:val="28"/>
        </w:rPr>
        <w:t xml:space="preserve"> among bacteria, and </w:t>
      </w:r>
      <w:r w:rsidRPr="00C6048E">
        <w:rPr>
          <w:rFonts w:ascii="Times New Roman" w:hAnsi="Times New Roman" w:cs="Times New Roman"/>
          <w:i/>
          <w:iCs/>
          <w:color w:val="000000" w:themeColor="text1"/>
          <w:sz w:val="28"/>
          <w:szCs w:val="28"/>
        </w:rPr>
        <w:t>Aspergillus niger</w:t>
      </w:r>
      <w:r w:rsidRPr="00C6048E">
        <w:rPr>
          <w:rFonts w:ascii="Times New Roman" w:hAnsi="Times New Roman" w:cs="Times New Roman"/>
          <w:color w:val="000000" w:themeColor="text1"/>
          <w:sz w:val="28"/>
          <w:szCs w:val="28"/>
        </w:rPr>
        <w:t xml:space="preserve">, </w:t>
      </w:r>
      <w:r w:rsidRPr="00C6048E">
        <w:rPr>
          <w:rFonts w:ascii="Times New Roman" w:hAnsi="Times New Roman" w:cs="Times New Roman"/>
          <w:i/>
          <w:iCs/>
          <w:color w:val="000000" w:themeColor="text1"/>
          <w:sz w:val="28"/>
          <w:szCs w:val="28"/>
        </w:rPr>
        <w:t>Penicillium</w:t>
      </w:r>
      <w:r w:rsidRPr="00C6048E">
        <w:rPr>
          <w:rFonts w:ascii="Times New Roman" w:hAnsi="Times New Roman" w:cs="Times New Roman"/>
          <w:color w:val="000000" w:themeColor="text1"/>
          <w:sz w:val="28"/>
          <w:szCs w:val="28"/>
        </w:rPr>
        <w:t xml:space="preserve"> spp., </w:t>
      </w:r>
      <w:r w:rsidRPr="00C6048E">
        <w:rPr>
          <w:rFonts w:ascii="Times New Roman" w:hAnsi="Times New Roman" w:cs="Times New Roman"/>
          <w:i/>
          <w:iCs/>
          <w:color w:val="000000" w:themeColor="text1"/>
          <w:sz w:val="28"/>
          <w:szCs w:val="28"/>
        </w:rPr>
        <w:t>Rhizopus stolonifer</w:t>
      </w:r>
      <w:r w:rsidRPr="00C6048E">
        <w:rPr>
          <w:rFonts w:ascii="Times New Roman" w:hAnsi="Times New Roman" w:cs="Times New Roman"/>
          <w:color w:val="000000" w:themeColor="text1"/>
          <w:sz w:val="28"/>
          <w:szCs w:val="28"/>
        </w:rPr>
        <w:t xml:space="preserve">, and </w:t>
      </w:r>
      <w:r w:rsidRPr="00C6048E">
        <w:rPr>
          <w:rFonts w:ascii="Times New Roman" w:hAnsi="Times New Roman" w:cs="Times New Roman"/>
          <w:i/>
          <w:iCs/>
          <w:color w:val="000000" w:themeColor="text1"/>
          <w:sz w:val="28"/>
          <w:szCs w:val="28"/>
        </w:rPr>
        <w:t>Candida</w:t>
      </w:r>
      <w:r w:rsidRPr="00C6048E">
        <w:rPr>
          <w:rFonts w:ascii="Times New Roman" w:hAnsi="Times New Roman" w:cs="Times New Roman"/>
          <w:color w:val="000000" w:themeColor="text1"/>
          <w:sz w:val="28"/>
          <w:szCs w:val="28"/>
        </w:rPr>
        <w:t xml:space="preserve"> spp. among fungi. Molecular analysis confirmed the fungal species, with </w:t>
      </w:r>
      <w:r w:rsidRPr="00C6048E">
        <w:rPr>
          <w:rFonts w:ascii="Times New Roman" w:hAnsi="Times New Roman" w:cs="Times New Roman"/>
          <w:i/>
          <w:iCs/>
          <w:color w:val="000000" w:themeColor="text1"/>
          <w:sz w:val="28"/>
          <w:szCs w:val="28"/>
        </w:rPr>
        <w:t>A. flavus</w:t>
      </w:r>
      <w:r w:rsidRPr="00C6048E">
        <w:rPr>
          <w:rFonts w:ascii="Times New Roman" w:hAnsi="Times New Roman" w:cs="Times New Roman"/>
          <w:color w:val="000000" w:themeColor="text1"/>
          <w:sz w:val="28"/>
          <w:szCs w:val="28"/>
        </w:rPr>
        <w:t xml:space="preserve"> testing positive for aflatoxin biosynthesis genes. The findings emphasize the role of microbes in plantain spoilage and the need for improved storage practices to enhance food safety.</w:t>
      </w:r>
    </w:p>
    <w:p w:rsidR="004642D9" w:rsidRPr="00C6048E" w:rsidRDefault="004642D9" w:rsidP="00814572">
      <w:pPr>
        <w:pStyle w:val="Heading1"/>
        <w:jc w:val="center"/>
        <w:rPr>
          <w:rFonts w:ascii="Times New Roman" w:hAnsi="Times New Roman" w:cs="Times New Roman"/>
          <w:b/>
          <w:color w:val="auto"/>
        </w:rPr>
      </w:pPr>
      <w:bookmarkStart w:id="1" w:name="_Toc202996018"/>
      <w:r w:rsidRPr="00C6048E">
        <w:rPr>
          <w:rFonts w:ascii="Times New Roman" w:hAnsi="Times New Roman" w:cs="Times New Roman"/>
          <w:b/>
          <w:color w:val="auto"/>
        </w:rPr>
        <w:lastRenderedPageBreak/>
        <w:t>CHAPTER ONE</w:t>
      </w:r>
      <w:bookmarkEnd w:id="1"/>
    </w:p>
    <w:p w:rsidR="001959A4" w:rsidRPr="00C6048E" w:rsidRDefault="00E27E11" w:rsidP="00814572">
      <w:pPr>
        <w:pStyle w:val="Heading1"/>
        <w:rPr>
          <w:rFonts w:ascii="Times New Roman" w:hAnsi="Times New Roman" w:cs="Times New Roman"/>
          <w:b/>
          <w:color w:val="auto"/>
        </w:rPr>
      </w:pPr>
      <w:bookmarkStart w:id="2" w:name="_Toc202996019"/>
      <w:r w:rsidRPr="00C6048E">
        <w:rPr>
          <w:rFonts w:ascii="Times New Roman" w:hAnsi="Times New Roman" w:cs="Times New Roman"/>
          <w:b/>
          <w:color w:val="auto"/>
        </w:rPr>
        <w:t>1.0 INTRODUCTION</w:t>
      </w:r>
      <w:bookmarkEnd w:id="2"/>
    </w:p>
    <w:p w:rsidR="009E7BD1" w:rsidRPr="00C6048E" w:rsidRDefault="009E7BD1" w:rsidP="009E7BD1">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Plantain (</w:t>
      </w:r>
      <w:r w:rsidRPr="00C6048E">
        <w:rPr>
          <w:rFonts w:ascii="Times New Roman" w:eastAsia="Times New Roman" w:hAnsi="Times New Roman" w:cs="Times New Roman"/>
          <w:i/>
          <w:sz w:val="28"/>
          <w:szCs w:val="24"/>
        </w:rPr>
        <w:t>Musa paradisiaca</w:t>
      </w:r>
      <w:r w:rsidRPr="00C6048E">
        <w:rPr>
          <w:rFonts w:ascii="Times New Roman" w:eastAsia="Times New Roman" w:hAnsi="Times New Roman" w:cs="Times New Roman"/>
          <w:sz w:val="28"/>
          <w:szCs w:val="24"/>
        </w:rPr>
        <w:t xml:space="preserve">) is a widely consumed staple in tropical and subtropical regions, prized for its nutritional value and culinary versatility. However, improper storage conditions can render it susceptible to microbial spoilage. Various bacterial and fungal species play pivotal roles in its deterioration, compromising quality and edibility. Freshly harvested and well-stored plantains maintain their firmness, color, and nutrients. Factors such as environmental conditions, microbial activity, and handling methods significantly influence their transition from unspoiled to spoiled states (Amara and El-Baky, 2023). Unspoiled plantains can be identified by their intact structure, firm texture, and peel coloration ranging from green (unripe) to yellow (ripe) or blackened (overripe but still consumable). The pulp of unripe plantains remains firm, gradually softening and sweetening as they ripen, offering essential nutrients like carbohydrates, dietary fiber, vitamins (e.g., vitamin C, vitamin A), potassium, and magnesium. Proper storage techniques such as refrigeration and humidity control can extend their shelf life and minimize microbial contamination. Plantains are used in various culinary </w:t>
      </w:r>
      <w:r w:rsidRPr="00C6048E">
        <w:rPr>
          <w:rFonts w:ascii="Times New Roman" w:eastAsia="Times New Roman" w:hAnsi="Times New Roman" w:cs="Times New Roman"/>
          <w:sz w:val="28"/>
          <w:szCs w:val="24"/>
        </w:rPr>
        <w:lastRenderedPageBreak/>
        <w:t xml:space="preserve">methods including frying, boiling, roasting, and drying (Cárdenas </w:t>
      </w:r>
      <w:r w:rsidR="0073045C" w:rsidRPr="00C6048E">
        <w:rPr>
          <w:rFonts w:ascii="Times New Roman" w:eastAsia="Times New Roman" w:hAnsi="Times New Roman" w:cs="Times New Roman"/>
          <w:sz w:val="28"/>
          <w:szCs w:val="24"/>
        </w:rPr>
        <w:t>et al</w:t>
      </w:r>
      <w:r w:rsidRPr="00C6048E">
        <w:rPr>
          <w:rFonts w:ascii="Times New Roman" w:eastAsia="Times New Roman" w:hAnsi="Times New Roman" w:cs="Times New Roman"/>
          <w:sz w:val="28"/>
          <w:szCs w:val="24"/>
        </w:rPr>
        <w:t xml:space="preserve">., 2024). Spoiled plantains exhibit visible physical, chemical, and microbial changes that make them unsuitable for consumption. Signs of spoilage include excessive softening, unpleasant odor, discoloration, moisture accumulation, and microbial growth. The peel may develop black patches or darken entirely, while the pulp becomes mushy, watery, or slimy. Microbial spoilage is primarily caused by bacteria (e.g., </w:t>
      </w:r>
      <w:r w:rsidRPr="00C6048E">
        <w:rPr>
          <w:rFonts w:ascii="Times New Roman" w:eastAsia="Times New Roman" w:hAnsi="Times New Roman" w:cs="Times New Roman"/>
          <w:i/>
          <w:sz w:val="28"/>
          <w:szCs w:val="24"/>
        </w:rPr>
        <w:t>Escherichia coli</w:t>
      </w:r>
      <w:r w:rsidRPr="00C6048E">
        <w:rPr>
          <w:rFonts w:ascii="Times New Roman" w:eastAsia="Times New Roman" w:hAnsi="Times New Roman" w:cs="Times New Roman"/>
          <w:sz w:val="28"/>
          <w:szCs w:val="24"/>
        </w:rPr>
        <w:t xml:space="preserve">, </w:t>
      </w:r>
      <w:r w:rsidRPr="00C6048E">
        <w:rPr>
          <w:rFonts w:ascii="Times New Roman" w:eastAsia="Times New Roman" w:hAnsi="Times New Roman" w:cs="Times New Roman"/>
          <w:i/>
          <w:sz w:val="28"/>
          <w:szCs w:val="24"/>
        </w:rPr>
        <w:t>Pseudomonas</w:t>
      </w:r>
      <w:r w:rsidRPr="00C6048E">
        <w:rPr>
          <w:rFonts w:ascii="Times New Roman" w:eastAsia="Times New Roman" w:hAnsi="Times New Roman" w:cs="Times New Roman"/>
          <w:sz w:val="28"/>
          <w:szCs w:val="24"/>
        </w:rPr>
        <w:t xml:space="preserve"> spp., </w:t>
      </w:r>
      <w:r w:rsidRPr="00C6048E">
        <w:rPr>
          <w:rFonts w:ascii="Times New Roman" w:eastAsia="Times New Roman" w:hAnsi="Times New Roman" w:cs="Times New Roman"/>
          <w:i/>
          <w:sz w:val="28"/>
          <w:szCs w:val="24"/>
        </w:rPr>
        <w:t>Bacillus</w:t>
      </w:r>
      <w:r w:rsidRPr="00C6048E">
        <w:rPr>
          <w:rFonts w:ascii="Times New Roman" w:eastAsia="Times New Roman" w:hAnsi="Times New Roman" w:cs="Times New Roman"/>
          <w:sz w:val="28"/>
          <w:szCs w:val="24"/>
        </w:rPr>
        <w:t xml:space="preserve"> spp.) and fungi (e.g., </w:t>
      </w:r>
      <w:r w:rsidRPr="00C6048E">
        <w:rPr>
          <w:rFonts w:ascii="Times New Roman" w:eastAsia="Times New Roman" w:hAnsi="Times New Roman" w:cs="Times New Roman"/>
          <w:i/>
          <w:sz w:val="28"/>
          <w:szCs w:val="24"/>
        </w:rPr>
        <w:t xml:space="preserve">Aspergillus </w:t>
      </w:r>
      <w:r w:rsidRPr="00C6048E">
        <w:rPr>
          <w:rFonts w:ascii="Times New Roman" w:eastAsia="Times New Roman" w:hAnsi="Times New Roman" w:cs="Times New Roman"/>
          <w:sz w:val="28"/>
          <w:szCs w:val="24"/>
        </w:rPr>
        <w:t xml:space="preserve">spp., </w:t>
      </w:r>
      <w:r w:rsidRPr="00C6048E">
        <w:rPr>
          <w:rFonts w:ascii="Times New Roman" w:eastAsia="Times New Roman" w:hAnsi="Times New Roman" w:cs="Times New Roman"/>
          <w:i/>
          <w:sz w:val="28"/>
          <w:szCs w:val="24"/>
        </w:rPr>
        <w:t>Fusarium</w:t>
      </w:r>
      <w:r w:rsidRPr="00C6048E">
        <w:rPr>
          <w:rFonts w:ascii="Times New Roman" w:eastAsia="Times New Roman" w:hAnsi="Times New Roman" w:cs="Times New Roman"/>
          <w:sz w:val="28"/>
          <w:szCs w:val="24"/>
        </w:rPr>
        <w:t xml:space="preserve"> spp., </w:t>
      </w:r>
      <w:r w:rsidRPr="00C6048E">
        <w:rPr>
          <w:rFonts w:ascii="Times New Roman" w:eastAsia="Times New Roman" w:hAnsi="Times New Roman" w:cs="Times New Roman"/>
          <w:i/>
          <w:sz w:val="28"/>
          <w:szCs w:val="24"/>
        </w:rPr>
        <w:t>Rhizopus stolonifer</w:t>
      </w:r>
      <w:r w:rsidRPr="00C6048E">
        <w:rPr>
          <w:rFonts w:ascii="Times New Roman" w:eastAsia="Times New Roman" w:hAnsi="Times New Roman" w:cs="Times New Roman"/>
          <w:sz w:val="28"/>
          <w:szCs w:val="24"/>
        </w:rPr>
        <w:t xml:space="preserve">), enzymatic breakdown, and oxidative processes. High humidity, inadequate storage, and physical damage accelerate spoilage. Certain fungi like </w:t>
      </w:r>
      <w:r w:rsidRPr="00C6048E">
        <w:rPr>
          <w:rFonts w:ascii="Times New Roman" w:eastAsia="Times New Roman" w:hAnsi="Times New Roman" w:cs="Times New Roman"/>
          <w:i/>
          <w:sz w:val="28"/>
          <w:szCs w:val="24"/>
        </w:rPr>
        <w:t>Aspergillus flavus</w:t>
      </w:r>
      <w:r w:rsidRPr="00C6048E">
        <w:rPr>
          <w:rFonts w:ascii="Times New Roman" w:eastAsia="Times New Roman" w:hAnsi="Times New Roman" w:cs="Times New Roman"/>
          <w:sz w:val="28"/>
          <w:szCs w:val="24"/>
        </w:rPr>
        <w:t xml:space="preserve"> can produce mycotoxins, posing health risks if consumed (Lyousfi </w:t>
      </w:r>
      <w:r w:rsidR="0073045C" w:rsidRPr="00C6048E">
        <w:rPr>
          <w:rFonts w:ascii="Times New Roman" w:eastAsia="Times New Roman" w:hAnsi="Times New Roman" w:cs="Times New Roman"/>
          <w:sz w:val="28"/>
          <w:szCs w:val="24"/>
        </w:rPr>
        <w:t>et al</w:t>
      </w:r>
      <w:r w:rsidRPr="00C6048E">
        <w:rPr>
          <w:rFonts w:ascii="Times New Roman" w:eastAsia="Times New Roman" w:hAnsi="Times New Roman" w:cs="Times New Roman"/>
          <w:sz w:val="28"/>
          <w:szCs w:val="24"/>
        </w:rPr>
        <w:t xml:space="preserve">., 2022). Spoiled plantains contribute to significant food waste, economic losses, and potential health hazards due to microbial contamination. Pathogenic microbes increase the risk of foodborne illnesses, underscoring the importance of proper storage, handling, and hygiene practices. Preventive measures such as refrigeration, controlled atmosphere storage, dehydration, and natural antimicrobial agents can mitigate spoilage. Understanding the factors leading to plantain spoilage is crucial for </w:t>
      </w:r>
      <w:r w:rsidRPr="00C6048E">
        <w:rPr>
          <w:rFonts w:ascii="Times New Roman" w:eastAsia="Times New Roman" w:hAnsi="Times New Roman" w:cs="Times New Roman"/>
          <w:sz w:val="28"/>
          <w:szCs w:val="24"/>
        </w:rPr>
        <w:lastRenderedPageBreak/>
        <w:t>developing preservation strategies that enhance shelf life, ensure food security, and reduce waste (Masaudi, 2022).</w:t>
      </w:r>
    </w:p>
    <w:p w:rsidR="007D4845" w:rsidRPr="00C6048E"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p>
    <w:p w:rsidR="00814572" w:rsidRPr="00C6048E" w:rsidRDefault="00814572" w:rsidP="009E7BD1">
      <w:pPr>
        <w:spacing w:before="100" w:beforeAutospacing="1" w:after="100" w:afterAutospacing="1" w:line="480" w:lineRule="auto"/>
        <w:jc w:val="both"/>
        <w:rPr>
          <w:rFonts w:ascii="Times New Roman" w:eastAsia="Times New Roman" w:hAnsi="Times New Roman" w:cs="Times New Roman"/>
          <w:sz w:val="28"/>
          <w:szCs w:val="24"/>
        </w:rPr>
      </w:pPr>
    </w:p>
    <w:p w:rsidR="00814572" w:rsidRPr="00C6048E" w:rsidRDefault="00814572" w:rsidP="009E7BD1">
      <w:pPr>
        <w:spacing w:before="100" w:beforeAutospacing="1" w:after="100" w:afterAutospacing="1" w:line="480" w:lineRule="auto"/>
        <w:jc w:val="both"/>
        <w:rPr>
          <w:rFonts w:ascii="Times New Roman" w:eastAsia="Times New Roman" w:hAnsi="Times New Roman" w:cs="Times New Roman"/>
          <w:sz w:val="28"/>
          <w:szCs w:val="24"/>
        </w:rPr>
      </w:pPr>
    </w:p>
    <w:p w:rsidR="007D4845" w:rsidRPr="00C6048E"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Fig. 1 Spoiled and Unspoiled Plantain</w:t>
      </w:r>
    </w:p>
    <w:p w:rsidR="007D4845" w:rsidRPr="00C6048E"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hAnsi="Times New Roman" w:cs="Times New Roman"/>
          <w:noProof/>
        </w:rPr>
        <w:drawing>
          <wp:inline distT="0" distB="0" distL="0" distR="0" wp14:anchorId="7BEBDFDC" wp14:editId="22F8065E">
            <wp:extent cx="5943600" cy="3344926"/>
            <wp:effectExtent l="0" t="0" r="0" b="8255"/>
            <wp:docPr id="1" name="Picture 1" descr="Plantains 101: Here's Everything You Need to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ains 101: Here's Everything You Need to Kn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4926"/>
                    </a:xfrm>
                    <a:prstGeom prst="rect">
                      <a:avLst/>
                    </a:prstGeom>
                    <a:noFill/>
                    <a:ln>
                      <a:noFill/>
                    </a:ln>
                  </pic:spPr>
                </pic:pic>
              </a:graphicData>
            </a:graphic>
          </wp:inline>
        </w:drawing>
      </w:r>
    </w:p>
    <w:p w:rsidR="007D4845" w:rsidRPr="00C6048E"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Source: (Cárdenas </w:t>
      </w:r>
      <w:r w:rsidR="0073045C" w:rsidRPr="00C6048E">
        <w:rPr>
          <w:rFonts w:ascii="Times New Roman" w:eastAsia="Times New Roman" w:hAnsi="Times New Roman" w:cs="Times New Roman"/>
          <w:sz w:val="28"/>
          <w:szCs w:val="24"/>
        </w:rPr>
        <w:t>et al</w:t>
      </w:r>
      <w:r w:rsidRPr="00C6048E">
        <w:rPr>
          <w:rFonts w:ascii="Times New Roman" w:eastAsia="Times New Roman" w:hAnsi="Times New Roman" w:cs="Times New Roman"/>
          <w:sz w:val="28"/>
          <w:szCs w:val="24"/>
        </w:rPr>
        <w:t>., 2024).</w:t>
      </w:r>
    </w:p>
    <w:p w:rsidR="009E7BD1" w:rsidRPr="00C6048E" w:rsidRDefault="009E7BD1" w:rsidP="009E7BD1">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lastRenderedPageBreak/>
        <w:t>The study of microbial communities associated with both spoiled and unspoiled plantains involves three key processes: isolation, identification, and characterization of bacteria and fungi. Isolation entails separating microorganisms from mixed populations to obtain pure cultures. Samples are collected from different plantain parts (peel, pulp), then streak plated on selective media like nutrient agar, MacConkey agar (for bacteria), or potato dextrose agar (for fungi). Aseptic techniques and surface sterilization ensure purity. Incubation conditions optimize microbial growth, aiding subsequent identification and characterization studies.</w:t>
      </w:r>
    </w:p>
    <w:p w:rsidR="001959A4" w:rsidRPr="00C6048E" w:rsidRDefault="009E7BD1"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These steps are critical for understanding microbial roles in spoilage and their impacts on food safety and human health (Pun </w:t>
      </w:r>
      <w:r w:rsidR="0073045C" w:rsidRPr="00C6048E">
        <w:rPr>
          <w:rFonts w:ascii="Times New Roman" w:eastAsia="Times New Roman" w:hAnsi="Times New Roman" w:cs="Times New Roman"/>
          <w:sz w:val="28"/>
          <w:szCs w:val="24"/>
        </w:rPr>
        <w:t>et al</w:t>
      </w:r>
      <w:r w:rsidRPr="00C6048E">
        <w:rPr>
          <w:rFonts w:ascii="Times New Roman" w:eastAsia="Times New Roman" w:hAnsi="Times New Roman" w:cs="Times New Roman"/>
          <w:sz w:val="28"/>
          <w:szCs w:val="24"/>
        </w:rPr>
        <w:t>., 2024). By elucidating plantain-associated microbiota, researchers can develop targeted strategies to improve preservation methods, minimize food waste, and safeguard consumer health.</w:t>
      </w:r>
    </w:p>
    <w:p w:rsidR="001959A4"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Identification is the process of determining the specific species or genera of the isolated microorganisms. This step involves a combination of macroscopic, microscopic, biochemical, and molecular techniques. </w:t>
      </w:r>
      <w:r w:rsidRPr="00C6048E">
        <w:rPr>
          <w:rFonts w:ascii="Times New Roman" w:eastAsia="Times New Roman" w:hAnsi="Times New Roman" w:cs="Times New Roman"/>
          <w:sz w:val="28"/>
          <w:szCs w:val="24"/>
        </w:rPr>
        <w:lastRenderedPageBreak/>
        <w:t xml:space="preserve">Macroscopic examination includes observing colony morphology, color, texture, and pigmentation. Microscopic examination, often using Gram staining for bacteria and lactophenol cotton blue staining for fungi, helps differentiate microbial structures. Gram-positive bacteria (such as </w:t>
      </w:r>
      <w:r w:rsidRPr="00C6048E">
        <w:rPr>
          <w:rFonts w:ascii="Times New Roman" w:eastAsia="Times New Roman" w:hAnsi="Times New Roman" w:cs="Times New Roman"/>
          <w:i/>
          <w:iCs/>
          <w:sz w:val="28"/>
          <w:szCs w:val="24"/>
        </w:rPr>
        <w:t>Bacillus</w:t>
      </w:r>
      <w:r w:rsidRPr="00C6048E">
        <w:rPr>
          <w:rFonts w:ascii="Times New Roman" w:eastAsia="Times New Roman" w:hAnsi="Times New Roman" w:cs="Times New Roman"/>
          <w:sz w:val="28"/>
          <w:szCs w:val="24"/>
        </w:rPr>
        <w:t xml:space="preserve"> spp.) appear purple under the microscope, while Gram-negative bacteria (such as </w:t>
      </w:r>
      <w:r w:rsidRPr="00C6048E">
        <w:rPr>
          <w:rFonts w:ascii="Times New Roman" w:eastAsia="Times New Roman" w:hAnsi="Times New Roman" w:cs="Times New Roman"/>
          <w:i/>
          <w:iCs/>
          <w:sz w:val="28"/>
          <w:szCs w:val="24"/>
        </w:rPr>
        <w:t>Pseudomonas</w:t>
      </w:r>
      <w:r w:rsidRPr="00C6048E">
        <w:rPr>
          <w:rFonts w:ascii="Times New Roman" w:eastAsia="Times New Roman" w:hAnsi="Times New Roman" w:cs="Times New Roman"/>
          <w:sz w:val="28"/>
          <w:szCs w:val="24"/>
        </w:rPr>
        <w:t xml:space="preserve"> spp.) appear pink. Fungal structures, such as hyphae and spores, provide additional identification clues.</w:t>
      </w:r>
      <w:r w:rsidR="00B96AFB" w:rsidRPr="00C6048E">
        <w:rPr>
          <w:rFonts w:ascii="Times New Roman" w:eastAsia="Times New Roman" w:hAnsi="Times New Roman" w:cs="Times New Roman"/>
          <w:sz w:val="28"/>
          <w:szCs w:val="24"/>
        </w:rPr>
        <w:t xml:space="preserve"> </w:t>
      </w:r>
      <w:r w:rsidRPr="00C6048E">
        <w:rPr>
          <w:rFonts w:ascii="Times New Roman" w:eastAsia="Times New Roman" w:hAnsi="Times New Roman" w:cs="Times New Roman"/>
          <w:sz w:val="28"/>
          <w:szCs w:val="24"/>
        </w:rPr>
        <w:t>Biochemical tests are essential for bacterial identification and include catalase, oxidase, indole, citrate utilization, methyl red, Voges-Proskauer, and carbohydrate fermentation tests. These tests help determine metabolic characteristics that differentiate bacterial species. For fungi, biochemical tests may involve enzyme production assays, such as amylase or cellulase activity. Molecular identification, which involves techniques like polymerase chain reaction (PCR) and DNA sequencing, provides a more accurate identification of microbial species. By analyzing 16S rRNA genes in bacteria and ITS (internal transcribed spacer) regions in fungi, researchers can determine their taxonomic classification with high precision</w:t>
      </w:r>
      <w:r w:rsidR="003736F6" w:rsidRPr="00C6048E">
        <w:rPr>
          <w:rFonts w:ascii="Times New Roman" w:eastAsia="Times New Roman" w:hAnsi="Times New Roman" w:cs="Times New Roman"/>
          <w:sz w:val="28"/>
          <w:szCs w:val="24"/>
        </w:rPr>
        <w:t xml:space="preserve"> </w:t>
      </w:r>
      <w:r w:rsidR="003736F6" w:rsidRPr="00C6048E">
        <w:rPr>
          <w:rFonts w:ascii="Times New Roman" w:hAnsi="Times New Roman" w:cs="Times New Roman"/>
          <w:sz w:val="28"/>
          <w:szCs w:val="24"/>
        </w:rPr>
        <w:t xml:space="preserve">(Pun </w:t>
      </w:r>
      <w:r w:rsidR="0073045C" w:rsidRPr="00C6048E">
        <w:rPr>
          <w:rFonts w:ascii="Times New Roman" w:hAnsi="Times New Roman" w:cs="Times New Roman"/>
          <w:sz w:val="28"/>
          <w:szCs w:val="24"/>
        </w:rPr>
        <w:t>et al</w:t>
      </w:r>
      <w:r w:rsidR="003736F6" w:rsidRPr="00C6048E">
        <w:rPr>
          <w:rFonts w:ascii="Times New Roman" w:hAnsi="Times New Roman" w:cs="Times New Roman"/>
          <w:sz w:val="28"/>
          <w:szCs w:val="24"/>
        </w:rPr>
        <w:t>., 2024)</w:t>
      </w:r>
      <w:r w:rsidRPr="00C6048E">
        <w:rPr>
          <w:rFonts w:ascii="Times New Roman" w:eastAsia="Times New Roman" w:hAnsi="Times New Roman" w:cs="Times New Roman"/>
          <w:sz w:val="28"/>
          <w:szCs w:val="24"/>
        </w:rPr>
        <w:t>.</w:t>
      </w:r>
    </w:p>
    <w:p w:rsidR="001959A4"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lastRenderedPageBreak/>
        <w:t>Characterization involves studying the physiological, biochemical, and pathogenic properties of the identified microbes. This step helps to understand their role in plantain spoilage, potential health risks, and beneficial applications. Physiological characterization includes examining microbial responses to different environmental conditions, such as pH, temperature, salt concentration, and oxygen availability. Some bacteria and fungi are opportunistic pathogens, while others contribute to fer</w:t>
      </w:r>
      <w:r w:rsidR="003736F6" w:rsidRPr="00C6048E">
        <w:rPr>
          <w:rFonts w:ascii="Times New Roman" w:eastAsia="Times New Roman" w:hAnsi="Times New Roman" w:cs="Times New Roman"/>
          <w:sz w:val="28"/>
          <w:szCs w:val="24"/>
        </w:rPr>
        <w:t>mentation and food preservation</w:t>
      </w:r>
      <w:r w:rsidR="003736F6" w:rsidRPr="00C6048E">
        <w:rPr>
          <w:rFonts w:ascii="Times New Roman" w:hAnsi="Times New Roman" w:cs="Times New Roman"/>
          <w:sz w:val="28"/>
          <w:szCs w:val="24"/>
        </w:rPr>
        <w:t>.</w:t>
      </w:r>
    </w:p>
    <w:p w:rsidR="001959A4"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Certain bacterial and fungal species isolated from spoiled plantains are known to cause foodborne illnesses. For example, </w:t>
      </w:r>
      <w:r w:rsidRPr="00C6048E">
        <w:rPr>
          <w:rFonts w:ascii="Times New Roman" w:eastAsia="Times New Roman" w:hAnsi="Times New Roman" w:cs="Times New Roman"/>
          <w:i/>
          <w:iCs/>
          <w:sz w:val="28"/>
          <w:szCs w:val="24"/>
        </w:rPr>
        <w:t>Escherichia coli</w:t>
      </w:r>
      <w:r w:rsidRPr="00C6048E">
        <w:rPr>
          <w:rFonts w:ascii="Times New Roman" w:eastAsia="Times New Roman" w:hAnsi="Times New Roman" w:cs="Times New Roman"/>
          <w:sz w:val="28"/>
          <w:szCs w:val="24"/>
        </w:rPr>
        <w:t xml:space="preserve">, </w:t>
      </w:r>
      <w:r w:rsidRPr="00C6048E">
        <w:rPr>
          <w:rFonts w:ascii="Times New Roman" w:eastAsia="Times New Roman" w:hAnsi="Times New Roman" w:cs="Times New Roman"/>
          <w:i/>
          <w:iCs/>
          <w:sz w:val="28"/>
          <w:szCs w:val="24"/>
        </w:rPr>
        <w:t>Salmonella spp.</w:t>
      </w:r>
      <w:r w:rsidRPr="00C6048E">
        <w:rPr>
          <w:rFonts w:ascii="Times New Roman" w:eastAsia="Times New Roman" w:hAnsi="Times New Roman" w:cs="Times New Roman"/>
          <w:sz w:val="28"/>
          <w:szCs w:val="24"/>
        </w:rPr>
        <w:t xml:space="preserve">, and </w:t>
      </w:r>
      <w:r w:rsidRPr="00C6048E">
        <w:rPr>
          <w:rFonts w:ascii="Times New Roman" w:eastAsia="Times New Roman" w:hAnsi="Times New Roman" w:cs="Times New Roman"/>
          <w:i/>
          <w:iCs/>
          <w:sz w:val="28"/>
          <w:szCs w:val="24"/>
        </w:rPr>
        <w:t>Staphylococcus aureus</w:t>
      </w:r>
      <w:r w:rsidRPr="00C6048E">
        <w:rPr>
          <w:rFonts w:ascii="Times New Roman" w:eastAsia="Times New Roman" w:hAnsi="Times New Roman" w:cs="Times New Roman"/>
          <w:sz w:val="28"/>
          <w:szCs w:val="24"/>
        </w:rPr>
        <w:t xml:space="preserve"> are pathogenic bacteria that may contaminate plantains due to poor handling and storage. Fungi like </w:t>
      </w:r>
      <w:r w:rsidRPr="00C6048E">
        <w:rPr>
          <w:rFonts w:ascii="Times New Roman" w:eastAsia="Times New Roman" w:hAnsi="Times New Roman" w:cs="Times New Roman"/>
          <w:i/>
          <w:iCs/>
          <w:sz w:val="28"/>
          <w:szCs w:val="24"/>
        </w:rPr>
        <w:t>Aspergillus flavus</w:t>
      </w:r>
      <w:r w:rsidRPr="00C6048E">
        <w:rPr>
          <w:rFonts w:ascii="Times New Roman" w:eastAsia="Times New Roman" w:hAnsi="Times New Roman" w:cs="Times New Roman"/>
          <w:sz w:val="28"/>
          <w:szCs w:val="24"/>
        </w:rPr>
        <w:t xml:space="preserve"> and </w:t>
      </w:r>
      <w:r w:rsidRPr="00C6048E">
        <w:rPr>
          <w:rFonts w:ascii="Times New Roman" w:eastAsia="Times New Roman" w:hAnsi="Times New Roman" w:cs="Times New Roman"/>
          <w:i/>
          <w:iCs/>
          <w:sz w:val="28"/>
          <w:szCs w:val="24"/>
        </w:rPr>
        <w:t>Penicillium spp.</w:t>
      </w:r>
      <w:r w:rsidRPr="00C6048E">
        <w:rPr>
          <w:rFonts w:ascii="Times New Roman" w:eastAsia="Times New Roman" w:hAnsi="Times New Roman" w:cs="Times New Roman"/>
          <w:sz w:val="28"/>
          <w:szCs w:val="24"/>
        </w:rPr>
        <w:t xml:space="preserve"> produce mycotoxins, which are harmful to human health. On the other hand, some microbes play beneficial roles. </w:t>
      </w:r>
      <w:r w:rsidRPr="00C6048E">
        <w:rPr>
          <w:rFonts w:ascii="Times New Roman" w:eastAsia="Times New Roman" w:hAnsi="Times New Roman" w:cs="Times New Roman"/>
          <w:i/>
          <w:iCs/>
          <w:sz w:val="28"/>
          <w:szCs w:val="24"/>
        </w:rPr>
        <w:t>Lactobacillus</w:t>
      </w:r>
      <w:r w:rsidRPr="00C6048E">
        <w:rPr>
          <w:rFonts w:ascii="Times New Roman" w:eastAsia="Times New Roman" w:hAnsi="Times New Roman" w:cs="Times New Roman"/>
          <w:sz w:val="28"/>
          <w:szCs w:val="24"/>
        </w:rPr>
        <w:t xml:space="preserve"> species, for instance, are involved in probiotic activities and may contribute to food fermentation. Understanding the dual nature of these microbes helps in </w:t>
      </w:r>
      <w:r w:rsidRPr="00C6048E">
        <w:rPr>
          <w:rFonts w:ascii="Times New Roman" w:eastAsia="Times New Roman" w:hAnsi="Times New Roman" w:cs="Times New Roman"/>
          <w:sz w:val="28"/>
          <w:szCs w:val="24"/>
        </w:rPr>
        <w:lastRenderedPageBreak/>
        <w:t>developing strategies to minimize spoilage and enhance food safety</w:t>
      </w:r>
      <w:r w:rsidR="00CB68C1" w:rsidRPr="00C6048E">
        <w:rPr>
          <w:rFonts w:ascii="Times New Roman" w:eastAsia="Times New Roman" w:hAnsi="Times New Roman" w:cs="Times New Roman"/>
          <w:sz w:val="28"/>
          <w:szCs w:val="24"/>
        </w:rPr>
        <w:t xml:space="preserve"> (Egonyu </w:t>
      </w:r>
      <w:r w:rsidR="0073045C" w:rsidRPr="00C6048E">
        <w:rPr>
          <w:rFonts w:ascii="Times New Roman" w:eastAsia="Times New Roman" w:hAnsi="Times New Roman" w:cs="Times New Roman"/>
          <w:sz w:val="28"/>
          <w:szCs w:val="24"/>
        </w:rPr>
        <w:t>et al</w:t>
      </w:r>
      <w:r w:rsidR="00CB68C1" w:rsidRPr="00C6048E">
        <w:rPr>
          <w:rFonts w:ascii="Times New Roman" w:eastAsia="Times New Roman" w:hAnsi="Times New Roman" w:cs="Times New Roman"/>
          <w:sz w:val="28"/>
          <w:szCs w:val="24"/>
        </w:rPr>
        <w:t>., 2022)</w:t>
      </w:r>
      <w:r w:rsidRPr="00C6048E">
        <w:rPr>
          <w:rFonts w:ascii="Times New Roman" w:eastAsia="Times New Roman" w:hAnsi="Times New Roman" w:cs="Times New Roman"/>
          <w:sz w:val="28"/>
          <w:szCs w:val="24"/>
        </w:rPr>
        <w:t>.</w:t>
      </w:r>
    </w:p>
    <w:p w:rsidR="001959A4"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The study of bacteria and fungi in spoiled and unspoiled plantains is crucial for several reasons. Firstly, it aids in identifying spoilage-causing organisms, allowing for the development of better storage and preservation techniques. Secondly, it helps in food safety assessments by detecting potential pathogens. Thirdly, the study provides insights into the ecological interactions between microbes and plant materials, contributing to agricultural and industrial applications. Furthermore, microbial characterization can support biotechnology research by identifying strains with useful enzymatic properties for food processing and waste management</w:t>
      </w:r>
      <w:r w:rsidR="003736F6" w:rsidRPr="00C6048E">
        <w:rPr>
          <w:rFonts w:ascii="Times New Roman" w:eastAsia="Times New Roman" w:hAnsi="Times New Roman" w:cs="Times New Roman"/>
          <w:sz w:val="28"/>
          <w:szCs w:val="24"/>
        </w:rPr>
        <w:t xml:space="preserve"> (</w:t>
      </w:r>
      <w:r w:rsidR="003736F6" w:rsidRPr="00C6048E">
        <w:rPr>
          <w:rFonts w:ascii="Times New Roman" w:hAnsi="Times New Roman" w:cs="Times New Roman"/>
          <w:sz w:val="28"/>
          <w:szCs w:val="24"/>
          <w:shd w:val="clear" w:color="auto" w:fill="FFFFFF"/>
        </w:rPr>
        <w:t>Gboyimde, 2019</w:t>
      </w:r>
      <w:r w:rsidR="003736F6" w:rsidRPr="00C6048E">
        <w:rPr>
          <w:rFonts w:ascii="Times New Roman" w:eastAsia="Times New Roman" w:hAnsi="Times New Roman" w:cs="Times New Roman"/>
          <w:sz w:val="28"/>
          <w:szCs w:val="24"/>
        </w:rPr>
        <w:t>)</w:t>
      </w:r>
      <w:r w:rsidRPr="00C6048E">
        <w:rPr>
          <w:rFonts w:ascii="Times New Roman" w:eastAsia="Times New Roman" w:hAnsi="Times New Roman" w:cs="Times New Roman"/>
          <w:sz w:val="28"/>
          <w:szCs w:val="24"/>
        </w:rPr>
        <w:t>.</w:t>
      </w:r>
    </w:p>
    <w:p w:rsidR="001959A4"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To minimize microbial spoilage in plantains, proper handling, storage, and preservation methods are necessary. Refrigeration slows microbial growth, while modified atmosphere packaging can reduce oxygen levels and inhibit spoilage organisms. Chemical preservatives, such as organic acids and natural antimicrobial compounds, may also be used. Additionally, good hygiene practices in harvesting, transportation, and retailing help prevent </w:t>
      </w:r>
      <w:r w:rsidRPr="00C6048E">
        <w:rPr>
          <w:rFonts w:ascii="Times New Roman" w:eastAsia="Times New Roman" w:hAnsi="Times New Roman" w:cs="Times New Roman"/>
          <w:sz w:val="28"/>
          <w:szCs w:val="24"/>
        </w:rPr>
        <w:lastRenderedPageBreak/>
        <w:t>contamination. Educating farmers, traders, and consumers on best practices in plantain handling can further reduce microbial spoilage and improve food quality</w:t>
      </w:r>
      <w:r w:rsidR="009E7BD1" w:rsidRPr="00C6048E">
        <w:rPr>
          <w:rFonts w:ascii="Times New Roman" w:eastAsia="Times New Roman" w:hAnsi="Times New Roman" w:cs="Times New Roman"/>
          <w:sz w:val="28"/>
          <w:szCs w:val="24"/>
        </w:rPr>
        <w:t xml:space="preserve"> (Lyousfi </w:t>
      </w:r>
      <w:r w:rsidR="0073045C" w:rsidRPr="00C6048E">
        <w:rPr>
          <w:rFonts w:ascii="Times New Roman" w:eastAsia="Times New Roman" w:hAnsi="Times New Roman" w:cs="Times New Roman"/>
          <w:sz w:val="28"/>
          <w:szCs w:val="24"/>
        </w:rPr>
        <w:t>et al</w:t>
      </w:r>
      <w:r w:rsidR="009E7BD1" w:rsidRPr="00C6048E">
        <w:rPr>
          <w:rFonts w:ascii="Times New Roman" w:eastAsia="Times New Roman" w:hAnsi="Times New Roman" w:cs="Times New Roman"/>
          <w:sz w:val="28"/>
          <w:szCs w:val="24"/>
        </w:rPr>
        <w:t>., 2022)</w:t>
      </w:r>
      <w:r w:rsidRPr="00C6048E">
        <w:rPr>
          <w:rFonts w:ascii="Times New Roman" w:eastAsia="Times New Roman" w:hAnsi="Times New Roman" w:cs="Times New Roman"/>
          <w:sz w:val="28"/>
          <w:szCs w:val="24"/>
        </w:rPr>
        <w:t>.</w:t>
      </w:r>
    </w:p>
    <w:p w:rsidR="004642D9"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The isolation, identification, and characterization of bacteria and fungi from spoiled and unspoiled plantains provide essential knowledge for food microbiology and safety. Understanding the microbial diversity associated with plantain spoilage helps in controlling foodborne pathogens, improving post-harvest storage methods, and utilizing beneficial microbes for industrial applications. By implementing effective microbial management strategies, the shelf life of plantains can be extended, reducing food waste and ensuring consumer health. This research area remains significant for advancing food science, public health, and sustainable agriculture</w:t>
      </w:r>
      <w:r w:rsidR="003736F6" w:rsidRPr="00C6048E">
        <w:rPr>
          <w:rFonts w:ascii="Times New Roman" w:eastAsia="Times New Roman" w:hAnsi="Times New Roman" w:cs="Times New Roman"/>
          <w:sz w:val="28"/>
          <w:szCs w:val="24"/>
        </w:rPr>
        <w:t xml:space="preserve"> (</w:t>
      </w:r>
      <w:r w:rsidR="003736F6" w:rsidRPr="00C6048E">
        <w:rPr>
          <w:rFonts w:ascii="Times New Roman" w:hAnsi="Times New Roman" w:cs="Times New Roman"/>
          <w:sz w:val="28"/>
          <w:szCs w:val="24"/>
          <w:shd w:val="clear" w:color="auto" w:fill="FFFFFF"/>
        </w:rPr>
        <w:t xml:space="preserve">Amara </w:t>
      </w:r>
      <w:r w:rsidR="00982AEC" w:rsidRPr="00C6048E">
        <w:rPr>
          <w:rFonts w:ascii="Times New Roman" w:hAnsi="Times New Roman" w:cs="Times New Roman"/>
          <w:sz w:val="28"/>
          <w:szCs w:val="24"/>
          <w:shd w:val="clear" w:color="auto" w:fill="FFFFFF"/>
        </w:rPr>
        <w:t>and</w:t>
      </w:r>
      <w:r w:rsidR="003736F6" w:rsidRPr="00C6048E">
        <w:rPr>
          <w:rFonts w:ascii="Times New Roman" w:hAnsi="Times New Roman" w:cs="Times New Roman"/>
          <w:sz w:val="28"/>
          <w:szCs w:val="24"/>
          <w:shd w:val="clear" w:color="auto" w:fill="FFFFFF"/>
        </w:rPr>
        <w:t xml:space="preserve"> El-Baky, 2023</w:t>
      </w:r>
      <w:r w:rsidR="003736F6" w:rsidRPr="00C6048E">
        <w:rPr>
          <w:rFonts w:ascii="Times New Roman" w:eastAsia="Times New Roman" w:hAnsi="Times New Roman" w:cs="Times New Roman"/>
          <w:sz w:val="28"/>
          <w:szCs w:val="24"/>
        </w:rPr>
        <w:t>)</w:t>
      </w:r>
      <w:r w:rsidRPr="00C6048E">
        <w:rPr>
          <w:rFonts w:ascii="Times New Roman" w:eastAsia="Times New Roman" w:hAnsi="Times New Roman" w:cs="Times New Roman"/>
          <w:sz w:val="28"/>
          <w:szCs w:val="24"/>
        </w:rPr>
        <w:t>.</w:t>
      </w:r>
    </w:p>
    <w:p w:rsidR="00AB7A7E" w:rsidRPr="00C6048E" w:rsidRDefault="00E27E11" w:rsidP="00814572">
      <w:pPr>
        <w:pStyle w:val="Heading1"/>
        <w:rPr>
          <w:rFonts w:ascii="Times New Roman" w:eastAsia="Times New Roman" w:hAnsi="Times New Roman" w:cs="Times New Roman"/>
          <w:b/>
          <w:color w:val="auto"/>
        </w:rPr>
      </w:pPr>
      <w:bookmarkStart w:id="3" w:name="_Toc202996020"/>
      <w:r w:rsidRPr="00C6048E">
        <w:rPr>
          <w:rFonts w:ascii="Times New Roman" w:eastAsia="Times New Roman" w:hAnsi="Times New Roman" w:cs="Times New Roman"/>
          <w:b/>
          <w:color w:val="auto"/>
        </w:rPr>
        <w:t xml:space="preserve">1.1 </w:t>
      </w:r>
      <w:r w:rsidR="003736F6" w:rsidRPr="00C6048E">
        <w:rPr>
          <w:rFonts w:ascii="Times New Roman" w:eastAsia="Times New Roman" w:hAnsi="Times New Roman" w:cs="Times New Roman"/>
          <w:b/>
          <w:color w:val="auto"/>
        </w:rPr>
        <w:t>LITERATURE REVIEW</w:t>
      </w:r>
      <w:bookmarkEnd w:id="3"/>
      <w:r w:rsidR="003736F6" w:rsidRPr="00C6048E">
        <w:rPr>
          <w:rFonts w:ascii="Times New Roman" w:eastAsia="Times New Roman" w:hAnsi="Times New Roman" w:cs="Times New Roman"/>
          <w:b/>
          <w:color w:val="auto"/>
        </w:rPr>
        <w:t xml:space="preserve"> </w:t>
      </w:r>
    </w:p>
    <w:p w:rsidR="00E27E11" w:rsidRPr="00C6048E" w:rsidRDefault="00E27E11" w:rsidP="003736F6">
      <w:pPr>
        <w:pStyle w:val="NormalWeb"/>
        <w:spacing w:line="480" w:lineRule="auto"/>
        <w:jc w:val="both"/>
        <w:rPr>
          <w:sz w:val="28"/>
        </w:rPr>
      </w:pPr>
      <w:r w:rsidRPr="00C6048E">
        <w:rPr>
          <w:sz w:val="28"/>
        </w:rPr>
        <w:t>Plantain (</w:t>
      </w:r>
      <w:r w:rsidRPr="00C6048E">
        <w:rPr>
          <w:rStyle w:val="Emphasis"/>
          <w:sz w:val="28"/>
        </w:rPr>
        <w:t>Musa paradisiaca</w:t>
      </w:r>
      <w:r w:rsidRPr="00C6048E">
        <w:rPr>
          <w:sz w:val="28"/>
        </w:rPr>
        <w:t xml:space="preserve">) is a staple fruit widely consumed in tropical and subtropical regions, providing essential nutrients, including carbohydrates, vitamins, and minerals. However, plantains are highly perishable due to their </w:t>
      </w:r>
      <w:r w:rsidRPr="00C6048E">
        <w:rPr>
          <w:sz w:val="28"/>
        </w:rPr>
        <w:lastRenderedPageBreak/>
        <w:t xml:space="preserve">high moisture content, making them susceptible to microbial spoilage. Studies have shown that microbial contamination of plantains occurs during various stages, including harvesting, transportation, storage, and handling (Okunlola </w:t>
      </w:r>
      <w:r w:rsidR="00982AEC" w:rsidRPr="00C6048E">
        <w:rPr>
          <w:sz w:val="28"/>
        </w:rPr>
        <w:t>and</w:t>
      </w:r>
      <w:r w:rsidRPr="00C6048E">
        <w:rPr>
          <w:sz w:val="28"/>
        </w:rPr>
        <w:t xml:space="preserve"> Adebayo, 2020). Fungi and bacteria are the major spoilage agents, with their growth facilitated by high humidity and poor storage conditions. According to Adesina </w:t>
      </w:r>
      <w:r w:rsidR="0073045C" w:rsidRPr="00C6048E">
        <w:rPr>
          <w:sz w:val="28"/>
        </w:rPr>
        <w:t>et al</w:t>
      </w:r>
      <w:r w:rsidRPr="00C6048E">
        <w:rPr>
          <w:sz w:val="28"/>
        </w:rPr>
        <w:t xml:space="preserve">. (2021), common bacterial species found in spoiled plantains include </w:t>
      </w:r>
      <w:r w:rsidRPr="00C6048E">
        <w:rPr>
          <w:rStyle w:val="Emphasis"/>
          <w:sz w:val="28"/>
        </w:rPr>
        <w:t>Bacillus spp.</w:t>
      </w:r>
      <w:r w:rsidRPr="00C6048E">
        <w:rPr>
          <w:sz w:val="28"/>
        </w:rPr>
        <w:t xml:space="preserve">, </w:t>
      </w:r>
      <w:r w:rsidRPr="00C6048E">
        <w:rPr>
          <w:rStyle w:val="Emphasis"/>
          <w:sz w:val="28"/>
        </w:rPr>
        <w:t>Pseudomonas spp.</w:t>
      </w:r>
      <w:r w:rsidRPr="00C6048E">
        <w:rPr>
          <w:sz w:val="28"/>
        </w:rPr>
        <w:t xml:space="preserve">, and </w:t>
      </w:r>
      <w:r w:rsidRPr="00C6048E">
        <w:rPr>
          <w:rStyle w:val="Emphasis"/>
          <w:sz w:val="28"/>
        </w:rPr>
        <w:t>Escherichia coli</w:t>
      </w:r>
      <w:r w:rsidRPr="00C6048E">
        <w:rPr>
          <w:sz w:val="28"/>
        </w:rPr>
        <w:t xml:space="preserve">, while fungal species such as </w:t>
      </w:r>
      <w:r w:rsidRPr="00C6048E">
        <w:rPr>
          <w:rStyle w:val="Emphasis"/>
          <w:sz w:val="28"/>
        </w:rPr>
        <w:t>Aspergillus spp.</w:t>
      </w:r>
      <w:r w:rsidRPr="00C6048E">
        <w:rPr>
          <w:sz w:val="28"/>
        </w:rPr>
        <w:t xml:space="preserve">, </w:t>
      </w:r>
      <w:r w:rsidRPr="00C6048E">
        <w:rPr>
          <w:rStyle w:val="Emphasis"/>
          <w:sz w:val="28"/>
        </w:rPr>
        <w:t>Fusarium spp.</w:t>
      </w:r>
      <w:r w:rsidRPr="00C6048E">
        <w:rPr>
          <w:sz w:val="28"/>
        </w:rPr>
        <w:t xml:space="preserve">, and </w:t>
      </w:r>
      <w:r w:rsidRPr="00C6048E">
        <w:rPr>
          <w:rStyle w:val="Emphasis"/>
          <w:sz w:val="28"/>
        </w:rPr>
        <w:t>Rhizopus stolonifer</w:t>
      </w:r>
      <w:r w:rsidRPr="00C6048E">
        <w:rPr>
          <w:sz w:val="28"/>
        </w:rPr>
        <w:t xml:space="preserve"> contribute significantly to post-harvest decay. The metabolic activities of these microorganisms lead to biochemical changes, including fermentation, softening, and production of mycotoxins, which compromise the quality and safety of plantains.</w:t>
      </w:r>
    </w:p>
    <w:p w:rsidR="00E27E11" w:rsidRPr="00C6048E" w:rsidRDefault="00E27E11" w:rsidP="003736F6">
      <w:pPr>
        <w:pStyle w:val="NormalWeb"/>
        <w:spacing w:line="480" w:lineRule="auto"/>
        <w:jc w:val="both"/>
        <w:rPr>
          <w:sz w:val="28"/>
        </w:rPr>
      </w:pPr>
      <w:r w:rsidRPr="00C6048E">
        <w:rPr>
          <w:sz w:val="28"/>
        </w:rPr>
        <w:t xml:space="preserve">The microbial load and diversity of bacteria in both spoiled and unspoiled plantains have been widely studied using culture-dependent methods. Bacterial isolates are commonly identified through morphological, biochemical, and molecular techniques such as Gram staining, catalase, oxidase tests, and 16S rRNA sequencing. Research by Agunbiade </w:t>
      </w:r>
      <w:r w:rsidR="0073045C" w:rsidRPr="00C6048E">
        <w:rPr>
          <w:sz w:val="28"/>
        </w:rPr>
        <w:t>et al</w:t>
      </w:r>
      <w:r w:rsidRPr="00C6048E">
        <w:rPr>
          <w:sz w:val="28"/>
        </w:rPr>
        <w:t xml:space="preserve">. (2022) </w:t>
      </w:r>
      <w:r w:rsidRPr="00C6048E">
        <w:rPr>
          <w:sz w:val="28"/>
        </w:rPr>
        <w:lastRenderedPageBreak/>
        <w:t xml:space="preserve">found that bacteria such as </w:t>
      </w:r>
      <w:r w:rsidRPr="00C6048E">
        <w:rPr>
          <w:rStyle w:val="Emphasis"/>
          <w:sz w:val="28"/>
        </w:rPr>
        <w:t>Staphylococcus aureus</w:t>
      </w:r>
      <w:r w:rsidRPr="00C6048E">
        <w:rPr>
          <w:sz w:val="28"/>
        </w:rPr>
        <w:t xml:space="preserve">, </w:t>
      </w:r>
      <w:r w:rsidRPr="00C6048E">
        <w:rPr>
          <w:rStyle w:val="Emphasis"/>
          <w:sz w:val="28"/>
        </w:rPr>
        <w:t>Enterobacter spp.</w:t>
      </w:r>
      <w:r w:rsidRPr="00C6048E">
        <w:rPr>
          <w:sz w:val="28"/>
        </w:rPr>
        <w:t xml:space="preserve">, and </w:t>
      </w:r>
      <w:r w:rsidRPr="00C6048E">
        <w:rPr>
          <w:rStyle w:val="Emphasis"/>
          <w:sz w:val="28"/>
        </w:rPr>
        <w:t>Lactobacillus spp.</w:t>
      </w:r>
      <w:r w:rsidRPr="00C6048E">
        <w:rPr>
          <w:sz w:val="28"/>
        </w:rPr>
        <w:t xml:space="preserve"> are frequently isolated from both spoiled and fresh plantains, though their abundance is higher in decayed samples. Some of these bacteria, such as </w:t>
      </w:r>
      <w:r w:rsidRPr="00C6048E">
        <w:rPr>
          <w:rStyle w:val="Emphasis"/>
          <w:sz w:val="28"/>
        </w:rPr>
        <w:t>Staphylococcus aureus</w:t>
      </w:r>
      <w:r w:rsidRPr="00C6048E">
        <w:rPr>
          <w:sz w:val="28"/>
        </w:rPr>
        <w:t>, pose a potential health risk as they can cause foodborne illnesses when consumed in contaminated plantains. Furthermore, bacterial activity often initiates the breakdown of plantain tissues, creating favorable conditions for fungal colonization.</w:t>
      </w:r>
    </w:p>
    <w:p w:rsidR="00E27E11" w:rsidRPr="00C6048E" w:rsidRDefault="00E27E11" w:rsidP="003736F6">
      <w:pPr>
        <w:pStyle w:val="NormalWeb"/>
        <w:spacing w:line="480" w:lineRule="auto"/>
        <w:jc w:val="both"/>
        <w:rPr>
          <w:sz w:val="28"/>
        </w:rPr>
      </w:pPr>
      <w:r w:rsidRPr="00C6048E">
        <w:rPr>
          <w:sz w:val="28"/>
        </w:rPr>
        <w:t xml:space="preserve">Fungal spoilage of plantains is a major post-harvest concern that leads to significant economic losses. </w:t>
      </w:r>
      <w:r w:rsidRPr="00C6048E">
        <w:rPr>
          <w:rStyle w:val="Emphasis"/>
          <w:sz w:val="28"/>
        </w:rPr>
        <w:t>Aspergillus niger</w:t>
      </w:r>
      <w:r w:rsidRPr="00C6048E">
        <w:rPr>
          <w:sz w:val="28"/>
        </w:rPr>
        <w:t xml:space="preserve">, </w:t>
      </w:r>
      <w:r w:rsidRPr="00C6048E">
        <w:rPr>
          <w:rStyle w:val="Emphasis"/>
          <w:sz w:val="28"/>
        </w:rPr>
        <w:t>Fusarium oxysporum</w:t>
      </w:r>
      <w:r w:rsidRPr="00C6048E">
        <w:rPr>
          <w:sz w:val="28"/>
        </w:rPr>
        <w:t xml:space="preserve">, </w:t>
      </w:r>
      <w:r w:rsidRPr="00C6048E">
        <w:rPr>
          <w:rStyle w:val="Emphasis"/>
          <w:sz w:val="28"/>
        </w:rPr>
        <w:t>Penicillium spp.</w:t>
      </w:r>
      <w:r w:rsidRPr="00C6048E">
        <w:rPr>
          <w:sz w:val="28"/>
        </w:rPr>
        <w:t xml:space="preserve">, and </w:t>
      </w:r>
      <w:r w:rsidRPr="00C6048E">
        <w:rPr>
          <w:rStyle w:val="Emphasis"/>
          <w:sz w:val="28"/>
        </w:rPr>
        <w:t>Rhizopus stolonifer</w:t>
      </w:r>
      <w:r w:rsidRPr="00C6048E">
        <w:rPr>
          <w:sz w:val="28"/>
        </w:rPr>
        <w:t xml:space="preserve"> have been identified as dominant spoilage fungi in stored plantains (Afolabi </w:t>
      </w:r>
      <w:r w:rsidR="0073045C" w:rsidRPr="00C6048E">
        <w:rPr>
          <w:sz w:val="28"/>
        </w:rPr>
        <w:t>et al</w:t>
      </w:r>
      <w:r w:rsidRPr="00C6048E">
        <w:rPr>
          <w:sz w:val="28"/>
        </w:rPr>
        <w:t xml:space="preserve">., 2020). These fungi produce extracellular enzymes such as pectinases and cellulases, which degrade the plantain cell walls, causing rapid tissue breakdown and soft rot. Additionally, certain fungal species, particularly </w:t>
      </w:r>
      <w:r w:rsidRPr="00C6048E">
        <w:rPr>
          <w:rStyle w:val="Emphasis"/>
          <w:sz w:val="28"/>
        </w:rPr>
        <w:t>Aspergillus flavus</w:t>
      </w:r>
      <w:r w:rsidRPr="00C6048E">
        <w:rPr>
          <w:sz w:val="28"/>
        </w:rPr>
        <w:t xml:space="preserve"> and </w:t>
      </w:r>
      <w:r w:rsidRPr="00C6048E">
        <w:rPr>
          <w:rStyle w:val="Emphasis"/>
          <w:sz w:val="28"/>
        </w:rPr>
        <w:t>Fusarium verticillioides</w:t>
      </w:r>
      <w:r w:rsidRPr="00C6048E">
        <w:rPr>
          <w:sz w:val="28"/>
        </w:rPr>
        <w:t xml:space="preserve">, are known to produce mycotoxins such as aflatoxins and fumonisins, which are harmful to human health when consumed in contaminated food. Proper post-harvest handling, including storage under </w:t>
      </w:r>
      <w:r w:rsidRPr="00C6048E">
        <w:rPr>
          <w:sz w:val="28"/>
        </w:rPr>
        <w:lastRenderedPageBreak/>
        <w:t>optimal temperature and humidity, has been recommended to minimize fungal contamination and extend plantain shelf life</w:t>
      </w:r>
      <w:r w:rsidR="003736F6" w:rsidRPr="00C6048E">
        <w:rPr>
          <w:sz w:val="28"/>
        </w:rPr>
        <w:t xml:space="preserve"> (</w:t>
      </w:r>
      <w:r w:rsidR="003736F6" w:rsidRPr="00C6048E">
        <w:rPr>
          <w:sz w:val="28"/>
          <w:shd w:val="clear" w:color="auto" w:fill="FFFFFF"/>
        </w:rPr>
        <w:t>Kelfkens, 2024</w:t>
      </w:r>
      <w:r w:rsidR="003736F6" w:rsidRPr="00C6048E">
        <w:rPr>
          <w:sz w:val="28"/>
        </w:rPr>
        <w:t>)</w:t>
      </w:r>
      <w:r w:rsidRPr="00C6048E">
        <w:rPr>
          <w:sz w:val="28"/>
        </w:rPr>
        <w:t>.</w:t>
      </w:r>
    </w:p>
    <w:p w:rsidR="00E27E11" w:rsidRPr="00C6048E" w:rsidRDefault="00E27E11" w:rsidP="003736F6">
      <w:pPr>
        <w:pStyle w:val="NormalWeb"/>
        <w:spacing w:line="480" w:lineRule="auto"/>
        <w:jc w:val="both"/>
        <w:rPr>
          <w:sz w:val="28"/>
        </w:rPr>
      </w:pPr>
      <w:r w:rsidRPr="00C6048E">
        <w:rPr>
          <w:sz w:val="28"/>
        </w:rPr>
        <w:t xml:space="preserve">Several intrinsic and extrinsic factors contribute to microbial spoilage in plantains. Intrinsic factors include the fruit’s pH, moisture content, and nutrient composition, which provide an ideal environment for microbial growth (Onifade </w:t>
      </w:r>
      <w:r w:rsidR="0073045C" w:rsidRPr="00C6048E">
        <w:rPr>
          <w:sz w:val="28"/>
        </w:rPr>
        <w:t>et al</w:t>
      </w:r>
      <w:r w:rsidR="006C6953" w:rsidRPr="00C6048E">
        <w:rPr>
          <w:sz w:val="28"/>
        </w:rPr>
        <w:t>., 2019</w:t>
      </w:r>
      <w:r w:rsidRPr="00C6048E">
        <w:rPr>
          <w:sz w:val="28"/>
        </w:rPr>
        <w:t>). Spoiled plantains exhibit lower pH levels due to the metabolic activities of microorganisms that lead to acid production. Extrinsic factors such as storage temperature, relative humidity, and exposure to contaminants significantly influence the rate of spoilage. Studies by Oladipo and Bankole (2019) revealed that plantains stored at temperatures above 25°C experience accelerated spoilage due to increased microbial activity. Proper packaging, refrigeration, and controlled atmospheric storage have been suggested as effective strategies to reduce microbial contamination</w:t>
      </w:r>
      <w:r w:rsidR="003736F6" w:rsidRPr="00C6048E">
        <w:rPr>
          <w:sz w:val="28"/>
        </w:rPr>
        <w:t xml:space="preserve"> and extend plantain shelf life </w:t>
      </w:r>
      <w:r w:rsidR="006C6953" w:rsidRPr="00C6048E">
        <w:rPr>
          <w:sz w:val="28"/>
        </w:rPr>
        <w:t xml:space="preserve">(Onifade </w:t>
      </w:r>
      <w:r w:rsidR="0073045C" w:rsidRPr="00C6048E">
        <w:rPr>
          <w:sz w:val="28"/>
        </w:rPr>
        <w:t>et al</w:t>
      </w:r>
      <w:r w:rsidR="006C6953" w:rsidRPr="00C6048E">
        <w:rPr>
          <w:sz w:val="28"/>
        </w:rPr>
        <w:t>., 2019).</w:t>
      </w:r>
    </w:p>
    <w:p w:rsidR="00E27E11" w:rsidRPr="00C6048E" w:rsidRDefault="00E27E11" w:rsidP="003736F6">
      <w:pPr>
        <w:pStyle w:val="NormalWeb"/>
        <w:spacing w:line="480" w:lineRule="auto"/>
        <w:jc w:val="both"/>
        <w:rPr>
          <w:sz w:val="28"/>
        </w:rPr>
      </w:pPr>
      <w:r w:rsidRPr="00C6048E">
        <w:rPr>
          <w:sz w:val="28"/>
        </w:rPr>
        <w:t xml:space="preserve">Characterization of microbial isolates from plantains involves morphological and molecular techniques to determine their taxonomy and pathogenic potential. Traditional methods such as colony morphology, Gram staining, </w:t>
      </w:r>
      <w:r w:rsidRPr="00C6048E">
        <w:rPr>
          <w:sz w:val="28"/>
        </w:rPr>
        <w:lastRenderedPageBreak/>
        <w:t xml:space="preserve">and biochemical assays provide preliminary identification, but advanced molecular techniques, including polymerase chain reaction (PCR) and sequencing, offer precise classification of bacterial and fungal species (Chukwu </w:t>
      </w:r>
      <w:r w:rsidR="0073045C" w:rsidRPr="00C6048E">
        <w:rPr>
          <w:sz w:val="28"/>
        </w:rPr>
        <w:t>et al</w:t>
      </w:r>
      <w:r w:rsidRPr="00C6048E">
        <w:rPr>
          <w:sz w:val="28"/>
        </w:rPr>
        <w:t xml:space="preserve">., 2021). A recent study by Adewale </w:t>
      </w:r>
      <w:r w:rsidR="0073045C" w:rsidRPr="00C6048E">
        <w:rPr>
          <w:sz w:val="28"/>
        </w:rPr>
        <w:t>et al</w:t>
      </w:r>
      <w:r w:rsidRPr="00C6048E">
        <w:rPr>
          <w:sz w:val="28"/>
        </w:rPr>
        <w:t>. (2022) utilized metagenomic sequencing to analyze microbial communities in spoiled plantains, revealing a diverse range of bacteria and fungi beyond what culture-dependent methods could detect. Understanding microbial diversity in spoiled plantains is crucial for developing targeted strategies to mitigate spoilage and ensure food safety</w:t>
      </w:r>
      <w:r w:rsidR="003736F6" w:rsidRPr="00C6048E">
        <w:rPr>
          <w:sz w:val="28"/>
        </w:rPr>
        <w:t xml:space="preserve"> (</w:t>
      </w:r>
      <w:r w:rsidR="003736F6" w:rsidRPr="00C6048E">
        <w:rPr>
          <w:sz w:val="28"/>
          <w:shd w:val="clear" w:color="auto" w:fill="FFFFFF"/>
        </w:rPr>
        <w:t>Ravichandra, 2021</w:t>
      </w:r>
      <w:r w:rsidR="003736F6" w:rsidRPr="00C6048E">
        <w:rPr>
          <w:sz w:val="28"/>
        </w:rPr>
        <w:t>)</w:t>
      </w:r>
      <w:r w:rsidRPr="00C6048E">
        <w:rPr>
          <w:sz w:val="28"/>
        </w:rPr>
        <w:t>.</w:t>
      </w:r>
    </w:p>
    <w:p w:rsidR="009E7BD1" w:rsidRPr="00C6048E" w:rsidRDefault="00E27E11" w:rsidP="009E7BD1">
      <w:pPr>
        <w:pStyle w:val="NormalWeb"/>
        <w:spacing w:line="480" w:lineRule="auto"/>
        <w:jc w:val="both"/>
        <w:rPr>
          <w:sz w:val="28"/>
        </w:rPr>
      </w:pPr>
      <w:r w:rsidRPr="00C6048E">
        <w:rPr>
          <w:sz w:val="28"/>
        </w:rPr>
        <w:t xml:space="preserve">To minimize microbial contamination and spoilage, various preservation techniques have been explored. These include refrigeration, modified atmosphere packaging, irradiation, and natural antimicrobial treatments. Edible coatings infused with antimicrobial compounds, such as essential oils and organic acids, have shown promise in extending the shelf life of plantains by inhibiting microbial growth </w:t>
      </w:r>
      <w:r w:rsidR="003736F6" w:rsidRPr="00C6048E">
        <w:rPr>
          <w:sz w:val="28"/>
        </w:rPr>
        <w:t>.</w:t>
      </w:r>
      <w:r w:rsidRPr="00C6048E">
        <w:rPr>
          <w:sz w:val="28"/>
        </w:rPr>
        <w:t xml:space="preserve">Additionally, biocontrol methods using antagonistic microorganisms such as </w:t>
      </w:r>
      <w:r w:rsidRPr="00C6048E">
        <w:rPr>
          <w:rStyle w:val="Emphasis"/>
          <w:sz w:val="28"/>
        </w:rPr>
        <w:t>Lactobacillus spp.</w:t>
      </w:r>
      <w:r w:rsidRPr="00C6048E">
        <w:rPr>
          <w:sz w:val="28"/>
        </w:rPr>
        <w:t xml:space="preserve"> have been investigated for their potential to suppress spoilage microbes through </w:t>
      </w:r>
      <w:r w:rsidRPr="00C6048E">
        <w:rPr>
          <w:sz w:val="28"/>
        </w:rPr>
        <w:lastRenderedPageBreak/>
        <w:t xml:space="preserve">competitive exclusion and antimicrobial metabolite production (Okeke </w:t>
      </w:r>
      <w:r w:rsidR="0073045C" w:rsidRPr="00C6048E">
        <w:rPr>
          <w:sz w:val="28"/>
        </w:rPr>
        <w:t>et al</w:t>
      </w:r>
      <w:r w:rsidRPr="00C6048E">
        <w:rPr>
          <w:sz w:val="28"/>
        </w:rPr>
        <w:t>., 2023). Effective post-harvest handling, coupled with improved hygiene practices during processing and storage, can significantly reduce microbial contamination and enhance plantain quality.</w:t>
      </w:r>
    </w:p>
    <w:p w:rsidR="00E27E11" w:rsidRPr="00C6048E" w:rsidRDefault="00E27E11" w:rsidP="00814572">
      <w:pPr>
        <w:pStyle w:val="Heading1"/>
        <w:rPr>
          <w:rFonts w:ascii="Times New Roman" w:hAnsi="Times New Roman" w:cs="Times New Roman"/>
          <w:b/>
          <w:color w:val="auto"/>
        </w:rPr>
      </w:pPr>
      <w:bookmarkStart w:id="4" w:name="_Toc202996021"/>
      <w:r w:rsidRPr="00C6048E">
        <w:rPr>
          <w:rFonts w:ascii="Times New Roman" w:hAnsi="Times New Roman" w:cs="Times New Roman"/>
          <w:b/>
          <w:color w:val="auto"/>
        </w:rPr>
        <w:t>1.2</w:t>
      </w:r>
      <w:r w:rsidRPr="00C6048E">
        <w:rPr>
          <w:rFonts w:ascii="Times New Roman" w:hAnsi="Times New Roman" w:cs="Times New Roman"/>
          <w:b/>
          <w:color w:val="auto"/>
        </w:rPr>
        <w:tab/>
        <w:t xml:space="preserve"> STATEMENT OF PROBLEM</w:t>
      </w:r>
      <w:bookmarkEnd w:id="4"/>
    </w:p>
    <w:p w:rsidR="003736F6" w:rsidRPr="00C6048E" w:rsidRDefault="00E27E11" w:rsidP="003736F6">
      <w:pPr>
        <w:pStyle w:val="NormalWeb"/>
        <w:numPr>
          <w:ilvl w:val="0"/>
          <w:numId w:val="2"/>
        </w:numPr>
        <w:spacing w:line="480" w:lineRule="auto"/>
        <w:jc w:val="both"/>
        <w:rPr>
          <w:sz w:val="28"/>
        </w:rPr>
      </w:pPr>
      <w:r w:rsidRPr="00C6048E">
        <w:rPr>
          <w:sz w:val="28"/>
        </w:rPr>
        <w:t>Spoiled plantains harbor diverse bacterial and fungal species that may pose health risks and contribute to post-harvest losses, yet their specific identities remain underexplored.</w:t>
      </w:r>
    </w:p>
    <w:p w:rsidR="003736F6" w:rsidRPr="00C6048E" w:rsidRDefault="00E27E11" w:rsidP="003736F6">
      <w:pPr>
        <w:pStyle w:val="NormalWeb"/>
        <w:numPr>
          <w:ilvl w:val="0"/>
          <w:numId w:val="2"/>
        </w:numPr>
        <w:spacing w:line="480" w:lineRule="auto"/>
        <w:jc w:val="both"/>
        <w:rPr>
          <w:sz w:val="28"/>
        </w:rPr>
      </w:pPr>
      <w:r w:rsidRPr="00C6048E">
        <w:rPr>
          <w:sz w:val="28"/>
        </w:rPr>
        <w:t>There is limited understanding of the microbial differences between spoiled and unspoiled plantains, making it challenging to develop effective preservation and storage strategies.</w:t>
      </w:r>
    </w:p>
    <w:p w:rsidR="00E27E11" w:rsidRPr="00C6048E" w:rsidRDefault="003736F6" w:rsidP="003736F6">
      <w:pPr>
        <w:pStyle w:val="NormalWeb"/>
        <w:numPr>
          <w:ilvl w:val="0"/>
          <w:numId w:val="2"/>
        </w:numPr>
        <w:spacing w:line="480" w:lineRule="auto"/>
        <w:jc w:val="both"/>
        <w:rPr>
          <w:sz w:val="28"/>
        </w:rPr>
      </w:pPr>
      <w:r w:rsidRPr="00C6048E">
        <w:rPr>
          <w:sz w:val="28"/>
        </w:rPr>
        <w:t xml:space="preserve"> </w:t>
      </w:r>
      <w:r w:rsidR="00E27E11" w:rsidRPr="00C6048E">
        <w:rPr>
          <w:sz w:val="28"/>
        </w:rPr>
        <w:t>The lack of comprehensive characterization of spoilage-associated microorganisms in plantains hinders efforts to mitigate microbial contamination and improve food safety.</w:t>
      </w:r>
    </w:p>
    <w:p w:rsidR="00E27E11" w:rsidRPr="00C6048E" w:rsidRDefault="00E27E11" w:rsidP="00814572">
      <w:pPr>
        <w:pStyle w:val="Heading1"/>
        <w:rPr>
          <w:rFonts w:ascii="Times New Roman" w:hAnsi="Times New Roman" w:cs="Times New Roman"/>
          <w:b/>
          <w:color w:val="auto"/>
        </w:rPr>
      </w:pPr>
      <w:bookmarkStart w:id="5" w:name="_Toc202996022"/>
      <w:r w:rsidRPr="00C6048E">
        <w:rPr>
          <w:rFonts w:ascii="Times New Roman" w:hAnsi="Times New Roman" w:cs="Times New Roman"/>
          <w:b/>
          <w:color w:val="auto"/>
        </w:rPr>
        <w:t>1.3 AIMS</w:t>
      </w:r>
      <w:bookmarkEnd w:id="5"/>
    </w:p>
    <w:p w:rsidR="00E27E11" w:rsidRPr="00C6048E" w:rsidRDefault="00E27E11" w:rsidP="003736F6">
      <w:pPr>
        <w:spacing w:line="480" w:lineRule="auto"/>
        <w:jc w:val="both"/>
        <w:rPr>
          <w:rFonts w:ascii="Times New Roman" w:hAnsi="Times New Roman" w:cs="Times New Roman"/>
          <w:b/>
          <w:sz w:val="28"/>
          <w:szCs w:val="24"/>
        </w:rPr>
      </w:pPr>
      <w:r w:rsidRPr="00C6048E">
        <w:rPr>
          <w:rFonts w:ascii="Times New Roman" w:hAnsi="Times New Roman" w:cs="Times New Roman"/>
          <w:sz w:val="28"/>
          <w:szCs w:val="24"/>
        </w:rPr>
        <w:t xml:space="preserve">The study is aimed at </w:t>
      </w:r>
      <w:r w:rsidR="003736F6" w:rsidRPr="00C6048E">
        <w:rPr>
          <w:rFonts w:ascii="Times New Roman" w:hAnsi="Times New Roman" w:cs="Times New Roman"/>
          <w:sz w:val="28"/>
          <w:szCs w:val="24"/>
        </w:rPr>
        <w:t>Isolation, Identification and Characterization of Bacterial a</w:t>
      </w:r>
      <w:r w:rsidRPr="00C6048E">
        <w:rPr>
          <w:rFonts w:ascii="Times New Roman" w:hAnsi="Times New Roman" w:cs="Times New Roman"/>
          <w:sz w:val="28"/>
          <w:szCs w:val="24"/>
        </w:rPr>
        <w:t>nd Fungi F</w:t>
      </w:r>
      <w:r w:rsidR="003736F6" w:rsidRPr="00C6048E">
        <w:rPr>
          <w:rFonts w:ascii="Times New Roman" w:hAnsi="Times New Roman" w:cs="Times New Roman"/>
          <w:sz w:val="28"/>
          <w:szCs w:val="24"/>
        </w:rPr>
        <w:t>rom Spoiled Plantain a</w:t>
      </w:r>
      <w:r w:rsidRPr="00C6048E">
        <w:rPr>
          <w:rFonts w:ascii="Times New Roman" w:hAnsi="Times New Roman" w:cs="Times New Roman"/>
          <w:sz w:val="28"/>
          <w:szCs w:val="24"/>
        </w:rPr>
        <w:t>nd Unspoiled Plantain</w:t>
      </w:r>
    </w:p>
    <w:p w:rsidR="00E27E11" w:rsidRPr="00C6048E" w:rsidRDefault="00E27E11" w:rsidP="00814572">
      <w:pPr>
        <w:pStyle w:val="Heading1"/>
        <w:rPr>
          <w:rFonts w:ascii="Times New Roman" w:hAnsi="Times New Roman" w:cs="Times New Roman"/>
          <w:b/>
          <w:color w:val="auto"/>
        </w:rPr>
      </w:pPr>
      <w:bookmarkStart w:id="6" w:name="_Toc202996023"/>
      <w:r w:rsidRPr="00C6048E">
        <w:rPr>
          <w:rFonts w:ascii="Times New Roman" w:hAnsi="Times New Roman" w:cs="Times New Roman"/>
          <w:b/>
          <w:color w:val="auto"/>
        </w:rPr>
        <w:lastRenderedPageBreak/>
        <w:t>1.4 OBJECTIVES</w:t>
      </w:r>
      <w:bookmarkEnd w:id="6"/>
    </w:p>
    <w:p w:rsidR="00E27E11" w:rsidRPr="00C6048E" w:rsidRDefault="00E27E11" w:rsidP="003736F6">
      <w:pPr>
        <w:pStyle w:val="ListParagraph"/>
        <w:numPr>
          <w:ilvl w:val="0"/>
          <w:numId w:val="1"/>
        </w:numPr>
        <w:spacing w:line="480" w:lineRule="auto"/>
        <w:jc w:val="both"/>
        <w:rPr>
          <w:rFonts w:ascii="Times New Roman" w:hAnsi="Times New Roman" w:cs="Times New Roman"/>
          <w:sz w:val="28"/>
          <w:szCs w:val="24"/>
        </w:rPr>
      </w:pPr>
      <w:r w:rsidRPr="00C6048E">
        <w:rPr>
          <w:rFonts w:ascii="Times New Roman" w:hAnsi="Times New Roman" w:cs="Times New Roman"/>
          <w:sz w:val="28"/>
          <w:szCs w:val="24"/>
        </w:rPr>
        <w:t>To isolate and identify bacterial and fungal species present in both spoiled and unspoiled plantain.</w:t>
      </w:r>
    </w:p>
    <w:p w:rsidR="00E27E11" w:rsidRPr="00C6048E" w:rsidRDefault="00E27E11" w:rsidP="003736F6">
      <w:pPr>
        <w:pStyle w:val="ListParagraph"/>
        <w:numPr>
          <w:ilvl w:val="0"/>
          <w:numId w:val="1"/>
        </w:numPr>
        <w:spacing w:line="480" w:lineRule="auto"/>
        <w:jc w:val="both"/>
        <w:rPr>
          <w:rFonts w:ascii="Times New Roman" w:eastAsia="Times New Roman" w:hAnsi="Times New Roman" w:cs="Times New Roman"/>
          <w:sz w:val="28"/>
          <w:szCs w:val="24"/>
        </w:rPr>
      </w:pPr>
      <w:r w:rsidRPr="00C6048E">
        <w:rPr>
          <w:rFonts w:ascii="Times New Roman" w:hAnsi="Times New Roman" w:cs="Times New Roman"/>
          <w:sz w:val="28"/>
          <w:szCs w:val="24"/>
        </w:rPr>
        <w:t xml:space="preserve"> To characterize the microbial isolates based on their morphological, biochemical, and molecular properties.</w:t>
      </w:r>
    </w:p>
    <w:p w:rsidR="00D7750C" w:rsidRPr="00C6048E" w:rsidRDefault="00E27E11" w:rsidP="003736F6">
      <w:pPr>
        <w:pStyle w:val="ListParagraph"/>
        <w:numPr>
          <w:ilvl w:val="0"/>
          <w:numId w:val="1"/>
        </w:numPr>
        <w:spacing w:line="480" w:lineRule="auto"/>
        <w:jc w:val="both"/>
        <w:rPr>
          <w:rFonts w:ascii="Times New Roman" w:hAnsi="Times New Roman" w:cs="Times New Roman"/>
          <w:sz w:val="28"/>
          <w:szCs w:val="24"/>
        </w:rPr>
      </w:pPr>
      <w:r w:rsidRPr="00C6048E">
        <w:rPr>
          <w:rFonts w:ascii="Times New Roman" w:hAnsi="Times New Roman" w:cs="Times New Roman"/>
          <w:sz w:val="28"/>
          <w:szCs w:val="24"/>
        </w:rPr>
        <w:t xml:space="preserve"> To compare the microbial load and diversity between spoiled and unspoiled plantain to understand spoilage dynamics. </w:t>
      </w:r>
    </w:p>
    <w:p w:rsidR="00D7750C" w:rsidRPr="00C6048E" w:rsidRDefault="00D7750C" w:rsidP="00814572">
      <w:pPr>
        <w:pStyle w:val="Heading1"/>
        <w:jc w:val="center"/>
        <w:rPr>
          <w:rFonts w:ascii="Times New Roman" w:hAnsi="Times New Roman" w:cs="Times New Roman"/>
          <w:b/>
          <w:color w:val="auto"/>
        </w:rPr>
      </w:pPr>
      <w:r w:rsidRPr="00C6048E">
        <w:rPr>
          <w:rFonts w:ascii="Times New Roman" w:hAnsi="Times New Roman" w:cs="Times New Roman"/>
          <w:color w:val="auto"/>
          <w:szCs w:val="24"/>
        </w:rPr>
        <w:br w:type="page"/>
      </w:r>
      <w:bookmarkStart w:id="7" w:name="_Toc202996024"/>
      <w:r w:rsidRPr="00C6048E">
        <w:rPr>
          <w:rFonts w:ascii="Times New Roman" w:hAnsi="Times New Roman" w:cs="Times New Roman"/>
          <w:b/>
          <w:color w:val="auto"/>
        </w:rPr>
        <w:lastRenderedPageBreak/>
        <w:t>CHAPTER TWO</w:t>
      </w:r>
      <w:bookmarkEnd w:id="7"/>
    </w:p>
    <w:p w:rsidR="00D7750C" w:rsidRPr="00C6048E" w:rsidRDefault="00D7750C" w:rsidP="00814572">
      <w:pPr>
        <w:pStyle w:val="Heading1"/>
        <w:rPr>
          <w:rFonts w:ascii="Times New Roman" w:hAnsi="Times New Roman" w:cs="Times New Roman"/>
          <w:b/>
          <w:color w:val="auto"/>
        </w:rPr>
      </w:pPr>
      <w:bookmarkStart w:id="8" w:name="_Toc202996025"/>
      <w:r w:rsidRPr="00C6048E">
        <w:rPr>
          <w:rFonts w:ascii="Times New Roman" w:hAnsi="Times New Roman" w:cs="Times New Roman"/>
          <w:b/>
          <w:color w:val="auto"/>
        </w:rPr>
        <w:t>2.0 MATERIALS AND METHODS</w:t>
      </w:r>
      <w:bookmarkEnd w:id="8"/>
    </w:p>
    <w:p w:rsidR="00D7750C" w:rsidRPr="00C6048E" w:rsidRDefault="00D7750C" w:rsidP="00814572">
      <w:pPr>
        <w:pStyle w:val="Heading1"/>
        <w:rPr>
          <w:rFonts w:ascii="Times New Roman" w:hAnsi="Times New Roman" w:cs="Times New Roman"/>
          <w:b/>
          <w:color w:val="auto"/>
        </w:rPr>
      </w:pPr>
      <w:bookmarkStart w:id="9" w:name="_Toc202996026"/>
      <w:r w:rsidRPr="00C6048E">
        <w:rPr>
          <w:rFonts w:ascii="Times New Roman" w:hAnsi="Times New Roman" w:cs="Times New Roman"/>
          <w:b/>
          <w:color w:val="auto"/>
        </w:rPr>
        <w:t>2.1 Sample Collection</w:t>
      </w:r>
      <w:bookmarkEnd w:id="9"/>
      <w:r w:rsidRPr="00C6048E">
        <w:rPr>
          <w:rFonts w:ascii="Times New Roman" w:hAnsi="Times New Roman" w:cs="Times New Roman"/>
          <w:b/>
          <w:color w:val="auto"/>
        </w:rPr>
        <w:t xml:space="preserve"> </w:t>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 Plantain sample from a horizon were collected sterilely and taken immediately to the laboratory for analysis</w:t>
      </w:r>
    </w:p>
    <w:p w:rsidR="00D7750C" w:rsidRPr="00C6048E" w:rsidRDefault="00D7750C" w:rsidP="00814572">
      <w:pPr>
        <w:pStyle w:val="Heading1"/>
        <w:rPr>
          <w:rFonts w:ascii="Times New Roman" w:hAnsi="Times New Roman" w:cs="Times New Roman"/>
          <w:b/>
          <w:color w:val="auto"/>
        </w:rPr>
      </w:pPr>
      <w:bookmarkStart w:id="10" w:name="_Toc202996027"/>
      <w:r w:rsidRPr="00C6048E">
        <w:rPr>
          <w:rFonts w:ascii="Times New Roman" w:hAnsi="Times New Roman" w:cs="Times New Roman"/>
          <w:b/>
          <w:color w:val="auto"/>
        </w:rPr>
        <w:t>2.2 Sampling Sites</w:t>
      </w:r>
      <w:bookmarkEnd w:id="10"/>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 Samples were obtained from market located in (Ipata, Sango, Ojaoba Taiwo, Yakuba) in Ilorin, Kwara state, additionally a sample was collected from Oyo state.</w:t>
      </w:r>
    </w:p>
    <w:p w:rsidR="00D7750C" w:rsidRPr="00C6048E" w:rsidRDefault="00D7750C" w:rsidP="00814572">
      <w:pPr>
        <w:pStyle w:val="Heading1"/>
        <w:rPr>
          <w:rFonts w:ascii="Times New Roman" w:hAnsi="Times New Roman" w:cs="Times New Roman"/>
          <w:b/>
          <w:color w:val="auto"/>
        </w:rPr>
      </w:pPr>
      <w:bookmarkStart w:id="11" w:name="_Toc202996028"/>
      <w:r w:rsidRPr="00C6048E">
        <w:rPr>
          <w:rFonts w:ascii="Times New Roman" w:hAnsi="Times New Roman" w:cs="Times New Roman"/>
          <w:b/>
          <w:color w:val="auto"/>
        </w:rPr>
        <w:t>2.3 MATERIALS</w:t>
      </w:r>
      <w:bookmarkEnd w:id="11"/>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C6048E">
        <w:rPr>
          <w:rFonts w:ascii="Times New Roman" w:hAnsi="Times New Roman" w:cs="Times New Roman"/>
          <w:bCs/>
          <w:sz w:val="28"/>
          <w:szCs w:val="28"/>
        </w:rPr>
        <w:t>nutrient agar (NA) and Potato dextrose agar (PDA)</w:t>
      </w:r>
      <w:r w:rsidRPr="00C6048E">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C6048E">
        <w:rPr>
          <w:rFonts w:ascii="Times New Roman" w:hAnsi="Times New Roman" w:cs="Times New Roman"/>
          <w:bCs/>
          <w:sz w:val="28"/>
          <w:szCs w:val="28"/>
        </w:rPr>
        <w:lastRenderedPageBreak/>
        <w:t>DNA extraction, polymerase chain reaction (PCR), and sequencing</w:t>
      </w:r>
      <w:r w:rsidRPr="00C6048E">
        <w:rPr>
          <w:rFonts w:ascii="Times New Roman" w:hAnsi="Times New Roman" w:cs="Times New Roman"/>
          <w:sz w:val="28"/>
          <w:szCs w:val="28"/>
        </w:rPr>
        <w:t xml:space="preserve"> were used for precise identification of fungal species.</w:t>
      </w:r>
    </w:p>
    <w:p w:rsidR="00814572" w:rsidRPr="00C6048E" w:rsidRDefault="00814572" w:rsidP="00D7750C">
      <w:pPr>
        <w:spacing w:line="480" w:lineRule="auto"/>
        <w:jc w:val="both"/>
        <w:rPr>
          <w:rFonts w:ascii="Times New Roman" w:hAnsi="Times New Roman" w:cs="Times New Roman"/>
          <w:sz w:val="28"/>
          <w:szCs w:val="28"/>
        </w:rPr>
      </w:pPr>
    </w:p>
    <w:p w:rsidR="00814572" w:rsidRPr="00C6048E" w:rsidRDefault="00814572" w:rsidP="00D7750C">
      <w:pPr>
        <w:spacing w:line="480" w:lineRule="auto"/>
        <w:jc w:val="both"/>
        <w:rPr>
          <w:rFonts w:ascii="Times New Roman" w:hAnsi="Times New Roman" w:cs="Times New Roman"/>
          <w:sz w:val="28"/>
          <w:szCs w:val="28"/>
        </w:rPr>
      </w:pPr>
    </w:p>
    <w:p w:rsidR="00D7750C" w:rsidRPr="00C6048E" w:rsidRDefault="00D7750C" w:rsidP="00814572">
      <w:pPr>
        <w:pStyle w:val="Heading1"/>
        <w:rPr>
          <w:rFonts w:ascii="Times New Roman" w:hAnsi="Times New Roman" w:cs="Times New Roman"/>
          <w:b/>
          <w:color w:val="auto"/>
        </w:rPr>
      </w:pPr>
      <w:bookmarkStart w:id="12" w:name="_Toc202996029"/>
      <w:r w:rsidRPr="00C6048E">
        <w:rPr>
          <w:rFonts w:ascii="Times New Roman" w:hAnsi="Times New Roman" w:cs="Times New Roman"/>
          <w:b/>
          <w:color w:val="auto"/>
        </w:rPr>
        <w:t>2.4.0 Isolation of Microorganism</w:t>
      </w:r>
      <w:bookmarkEnd w:id="12"/>
      <w:r w:rsidRPr="00C6048E">
        <w:rPr>
          <w:rFonts w:ascii="Times New Roman" w:hAnsi="Times New Roman" w:cs="Times New Roman"/>
          <w:b/>
          <w:color w:val="auto"/>
        </w:rPr>
        <w:t xml:space="preserve"> </w:t>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D7750C" w:rsidRPr="00C6048E" w:rsidRDefault="00D7750C" w:rsidP="00814572">
      <w:pPr>
        <w:pStyle w:val="Heading2"/>
        <w:rPr>
          <w:rFonts w:ascii="Times New Roman" w:hAnsi="Times New Roman" w:cs="Times New Roman"/>
          <w:b/>
          <w:color w:val="auto"/>
        </w:rPr>
      </w:pPr>
      <w:bookmarkStart w:id="13" w:name="_Toc202996030"/>
      <w:r w:rsidRPr="00C6048E">
        <w:rPr>
          <w:rFonts w:ascii="Times New Roman" w:hAnsi="Times New Roman" w:cs="Times New Roman"/>
          <w:b/>
          <w:color w:val="auto"/>
        </w:rPr>
        <w:t>2.4.1 Media Preparation</w:t>
      </w:r>
      <w:bookmarkEnd w:id="13"/>
      <w:r w:rsidRPr="00C6048E">
        <w:rPr>
          <w:rFonts w:ascii="Times New Roman" w:hAnsi="Times New Roman" w:cs="Times New Roman"/>
          <w:b/>
          <w:color w:val="auto"/>
        </w:rPr>
        <w:t xml:space="preserve"> </w:t>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Preparation of saboroaud dextrose agar (PDA), the method of Haripersad, (2018) was used, fifteen (15)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t>
      </w:r>
      <w:r w:rsidRPr="00C6048E">
        <w:rPr>
          <w:rFonts w:ascii="Times New Roman" w:hAnsi="Times New Roman" w:cs="Times New Roman"/>
          <w:sz w:val="28"/>
          <w:szCs w:val="28"/>
        </w:rPr>
        <w:lastRenderedPageBreak/>
        <w:t>with foil paper. It was autoclaved for fifteen (15)minutes at 121</w:t>
      </w:r>
      <w:r w:rsidRPr="00C6048E">
        <w:rPr>
          <w:rFonts w:ascii="Times New Roman" w:hAnsi="Times New Roman" w:cs="Times New Roman"/>
          <w:sz w:val="28"/>
          <w:szCs w:val="28"/>
          <w:vertAlign w:val="superscript"/>
        </w:rPr>
        <w:t>o</w:t>
      </w:r>
      <w:r w:rsidRPr="00C6048E">
        <w:rPr>
          <w:rFonts w:ascii="Times New Roman" w:hAnsi="Times New Roman" w:cs="Times New Roman"/>
          <w:sz w:val="28"/>
          <w:szCs w:val="28"/>
        </w:rPr>
        <w:t>C,then cooled down to about fortyfive (45</w:t>
      </w:r>
      <w:r w:rsidRPr="00C6048E">
        <w:rPr>
          <w:rFonts w:ascii="Times New Roman" w:hAnsi="Times New Roman" w:cs="Times New Roman"/>
          <w:sz w:val="28"/>
          <w:szCs w:val="28"/>
          <w:vertAlign w:val="superscript"/>
        </w:rPr>
        <w:t>0</w:t>
      </w:r>
      <w:r w:rsidRPr="00C6048E">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D7750C" w:rsidRPr="00C6048E" w:rsidRDefault="00D7750C" w:rsidP="00D7750C">
      <w:pPr>
        <w:spacing w:line="480" w:lineRule="auto"/>
        <w:jc w:val="both"/>
        <w:rPr>
          <w:rFonts w:ascii="Times New Roman" w:hAnsi="Times New Roman" w:cs="Times New Roman"/>
          <w:sz w:val="28"/>
          <w:szCs w:val="28"/>
        </w:rPr>
      </w:pPr>
    </w:p>
    <w:p w:rsidR="00814572" w:rsidRPr="00C6048E" w:rsidRDefault="00814572" w:rsidP="00D7750C">
      <w:pPr>
        <w:spacing w:line="480" w:lineRule="auto"/>
        <w:jc w:val="both"/>
        <w:rPr>
          <w:rFonts w:ascii="Times New Roman" w:hAnsi="Times New Roman" w:cs="Times New Roman"/>
          <w:sz w:val="28"/>
          <w:szCs w:val="28"/>
        </w:rPr>
      </w:pPr>
    </w:p>
    <w:p w:rsidR="00D7750C" w:rsidRPr="00C6048E" w:rsidRDefault="00D7750C" w:rsidP="00814572">
      <w:pPr>
        <w:pStyle w:val="Heading2"/>
        <w:rPr>
          <w:rFonts w:ascii="Times New Roman" w:hAnsi="Times New Roman" w:cs="Times New Roman"/>
          <w:b/>
          <w:color w:val="auto"/>
        </w:rPr>
      </w:pPr>
      <w:bookmarkStart w:id="14" w:name="_Toc202996031"/>
      <w:r w:rsidRPr="00C6048E">
        <w:rPr>
          <w:rFonts w:ascii="Times New Roman" w:hAnsi="Times New Roman" w:cs="Times New Roman"/>
          <w:b/>
          <w:color w:val="auto"/>
        </w:rPr>
        <w:t>2.4.2 Sample Preparation</w:t>
      </w:r>
      <w:bookmarkEnd w:id="14"/>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Serial dilution was prepared by taking one (1ml) from stock plantain solution in to the test tube that were arranged 10</w:t>
      </w:r>
      <w:r w:rsidRPr="00C6048E">
        <w:rPr>
          <w:rFonts w:ascii="Times New Roman" w:hAnsi="Times New Roman" w:cs="Times New Roman"/>
          <w:sz w:val="28"/>
          <w:szCs w:val="28"/>
          <w:vertAlign w:val="superscript"/>
        </w:rPr>
        <w:t>-1</w:t>
      </w:r>
      <w:r w:rsidRPr="00C6048E">
        <w:rPr>
          <w:rFonts w:ascii="Times New Roman" w:hAnsi="Times New Roman" w:cs="Times New Roman"/>
          <w:sz w:val="28"/>
          <w:szCs w:val="28"/>
        </w:rPr>
        <w:t xml:space="preserve"> to 10</w:t>
      </w:r>
      <w:r w:rsidRPr="00C6048E">
        <w:rPr>
          <w:rFonts w:ascii="Times New Roman" w:hAnsi="Times New Roman" w:cs="Times New Roman"/>
          <w:sz w:val="28"/>
          <w:szCs w:val="28"/>
          <w:vertAlign w:val="superscript"/>
        </w:rPr>
        <w:t>-9</w:t>
      </w:r>
      <w:r w:rsidRPr="00C6048E">
        <w:rPr>
          <w:rFonts w:ascii="Times New Roman" w:hAnsi="Times New Roman" w:cs="Times New Roman"/>
          <w:sz w:val="28"/>
          <w:szCs w:val="28"/>
        </w:rPr>
        <w:t xml:space="preserve"> .From the serial dilution 10</w:t>
      </w:r>
      <w:r w:rsidRPr="00C6048E">
        <w:rPr>
          <w:rFonts w:ascii="Times New Roman" w:hAnsi="Times New Roman" w:cs="Times New Roman"/>
          <w:sz w:val="28"/>
          <w:szCs w:val="28"/>
          <w:vertAlign w:val="superscript"/>
        </w:rPr>
        <w:t>-8</w:t>
      </w:r>
      <w:r w:rsidRPr="00C6048E">
        <w:rPr>
          <w:rFonts w:ascii="Times New Roman" w:hAnsi="Times New Roman" w:cs="Times New Roman"/>
          <w:sz w:val="28"/>
          <w:szCs w:val="28"/>
        </w:rPr>
        <w:t xml:space="preserve"> tube, 1ml of sample was taken and poured in to sterile petri dishes and PDA that has been cooled to 45</w:t>
      </w:r>
      <w:r w:rsidRPr="00C6048E">
        <w:rPr>
          <w:rFonts w:ascii="Times New Roman" w:hAnsi="Times New Roman" w:cs="Times New Roman"/>
          <w:sz w:val="28"/>
          <w:szCs w:val="28"/>
          <w:vertAlign w:val="superscript"/>
        </w:rPr>
        <w:t>o</w:t>
      </w:r>
      <w:r w:rsidRPr="00C6048E">
        <w:rPr>
          <w:rFonts w:ascii="Times New Roman" w:hAnsi="Times New Roman" w:cs="Times New Roman"/>
          <w:sz w:val="28"/>
          <w:szCs w:val="28"/>
        </w:rPr>
        <w:t>C was poured on the plantain sample.</w:t>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In the culture plate, the culture plates were incubated for 48-72hrs at room temperature (30</w:t>
      </w:r>
      <w:r w:rsidRPr="00C6048E">
        <w:rPr>
          <w:rFonts w:ascii="Times New Roman" w:hAnsi="Times New Roman" w:cs="Times New Roman"/>
          <w:sz w:val="28"/>
          <w:szCs w:val="28"/>
          <w:vertAlign w:val="superscript"/>
        </w:rPr>
        <w:t>o</w:t>
      </w:r>
      <w:r w:rsidRPr="00C6048E">
        <w:rPr>
          <w:rFonts w:ascii="Times New Roman" w:hAnsi="Times New Roman" w:cs="Times New Roman"/>
          <w:sz w:val="28"/>
          <w:szCs w:val="28"/>
        </w:rPr>
        <w:t>c). The control experiment for fungi were without sample solutions (Babble, 2016).</w:t>
      </w:r>
    </w:p>
    <w:p w:rsidR="00D7750C" w:rsidRPr="00C6048E" w:rsidRDefault="00D7750C" w:rsidP="00814572">
      <w:pPr>
        <w:pStyle w:val="Heading2"/>
        <w:rPr>
          <w:rFonts w:ascii="Times New Roman" w:hAnsi="Times New Roman" w:cs="Times New Roman"/>
          <w:b/>
          <w:color w:val="auto"/>
        </w:rPr>
      </w:pPr>
      <w:bookmarkStart w:id="15" w:name="_Toc202996032"/>
      <w:r w:rsidRPr="00C6048E">
        <w:rPr>
          <w:rFonts w:ascii="Times New Roman" w:hAnsi="Times New Roman" w:cs="Times New Roman"/>
          <w:b/>
          <w:color w:val="auto"/>
        </w:rPr>
        <w:t>2.4.3 Preparation of Pure Culture</w:t>
      </w:r>
      <w:bookmarkEnd w:id="15"/>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Fresh PDA were prepared and poured in to different petri dishes. A straight wire (sterile) for fungi were used to take inoculum from mixed culture plates. </w:t>
      </w:r>
      <w:r w:rsidRPr="00C6048E">
        <w:rPr>
          <w:rFonts w:ascii="Times New Roman" w:hAnsi="Times New Roman" w:cs="Times New Roman"/>
          <w:sz w:val="28"/>
          <w:szCs w:val="28"/>
        </w:rPr>
        <w:lastRenderedPageBreak/>
        <w:t>It was stabbed at the centre of the culture plate.The plate was incubated for 48-72hrs (Ariyo and Obire, 2021)</w:t>
      </w:r>
    </w:p>
    <w:p w:rsidR="00D7750C" w:rsidRPr="00C6048E" w:rsidRDefault="00D7750C" w:rsidP="00814572">
      <w:pPr>
        <w:pStyle w:val="Heading2"/>
        <w:rPr>
          <w:rFonts w:ascii="Times New Roman" w:hAnsi="Times New Roman" w:cs="Times New Roman"/>
          <w:b/>
          <w:color w:val="auto"/>
        </w:rPr>
      </w:pPr>
      <w:bookmarkStart w:id="16" w:name="_Toc202996033"/>
      <w:r w:rsidRPr="00C6048E">
        <w:rPr>
          <w:rFonts w:ascii="Times New Roman" w:hAnsi="Times New Roman" w:cs="Times New Roman"/>
          <w:b/>
          <w:color w:val="auto"/>
        </w:rPr>
        <w:t>2.4.4 Inoculation of PDA SLANT</w:t>
      </w:r>
      <w:bookmarkEnd w:id="16"/>
    </w:p>
    <w:p w:rsidR="00814572"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C6048E">
        <w:rPr>
          <w:rFonts w:ascii="Times New Roman" w:hAnsi="Times New Roman" w:cs="Times New Roman"/>
          <w:sz w:val="28"/>
          <w:szCs w:val="28"/>
          <w:vertAlign w:val="superscript"/>
        </w:rPr>
        <w:t xml:space="preserve">0 </w:t>
      </w:r>
      <w:r w:rsidRPr="00C6048E">
        <w:rPr>
          <w:rFonts w:ascii="Times New Roman" w:hAnsi="Times New Roman" w:cs="Times New Roman"/>
          <w:sz w:val="28"/>
          <w:szCs w:val="28"/>
        </w:rPr>
        <w:t xml:space="preserve">C) (Yang </w:t>
      </w:r>
      <w:r w:rsidRPr="00C6048E">
        <w:rPr>
          <w:rFonts w:ascii="Times New Roman" w:hAnsi="Times New Roman" w:cs="Times New Roman"/>
          <w:i/>
          <w:sz w:val="28"/>
          <w:szCs w:val="28"/>
        </w:rPr>
        <w:t>et al</w:t>
      </w:r>
      <w:r w:rsidRPr="00C6048E">
        <w:rPr>
          <w:rFonts w:ascii="Times New Roman" w:hAnsi="Times New Roman" w:cs="Times New Roman"/>
          <w:sz w:val="28"/>
          <w:szCs w:val="28"/>
        </w:rPr>
        <w:t>., 2024)</w:t>
      </w:r>
    </w:p>
    <w:p w:rsidR="00D7750C" w:rsidRPr="00C6048E" w:rsidRDefault="00D7750C" w:rsidP="00D7750C">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Staining Procedure</w:t>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C6048E">
        <w:rPr>
          <w:rFonts w:ascii="Times New Roman" w:hAnsi="Times New Roman" w:cs="Times New Roman"/>
          <w:i/>
          <w:sz w:val="28"/>
          <w:szCs w:val="28"/>
        </w:rPr>
        <w:t>et al</w:t>
      </w:r>
      <w:r w:rsidRPr="00C6048E">
        <w:rPr>
          <w:rFonts w:ascii="Times New Roman" w:hAnsi="Times New Roman" w:cs="Times New Roman"/>
          <w:sz w:val="28"/>
          <w:szCs w:val="28"/>
        </w:rPr>
        <w:t>., 2021)</w:t>
      </w:r>
    </w:p>
    <w:p w:rsidR="00D7750C" w:rsidRPr="00C6048E" w:rsidRDefault="00D7750C" w:rsidP="00814572">
      <w:pPr>
        <w:pStyle w:val="Heading1"/>
        <w:rPr>
          <w:rFonts w:ascii="Times New Roman" w:eastAsia="Times New Roman" w:hAnsi="Times New Roman" w:cs="Times New Roman"/>
          <w:b/>
          <w:color w:val="auto"/>
        </w:rPr>
      </w:pPr>
      <w:bookmarkStart w:id="17" w:name="_Toc202996034"/>
      <w:r w:rsidRPr="00C6048E">
        <w:rPr>
          <w:rFonts w:ascii="Times New Roman" w:eastAsia="Times New Roman" w:hAnsi="Times New Roman" w:cs="Times New Roman"/>
          <w:b/>
          <w:color w:val="auto"/>
        </w:rPr>
        <w:lastRenderedPageBreak/>
        <w:t>2.5 Molecular Identification (PCR : Polymerase Chain Reaction)</w:t>
      </w:r>
      <w:bookmarkEnd w:id="17"/>
    </w:p>
    <w:p w:rsidR="00D7750C" w:rsidRPr="00C6048E" w:rsidRDefault="00D7750C" w:rsidP="00D7750C">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C6048E">
        <w:rPr>
          <w:rFonts w:ascii="Times New Roman" w:eastAsia="Times New Roman" w:hAnsi="Times New Roman" w:cs="Times New Roman"/>
          <w:b/>
          <w:bCs/>
          <w:sz w:val="28"/>
          <w:szCs w:val="28"/>
        </w:rPr>
        <w:t>boiling method or DNA extraction kit</w:t>
      </w:r>
      <w:r w:rsidRPr="00C6048E">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C6048E">
        <w:rPr>
          <w:rFonts w:ascii="Times New Roman" w:eastAsia="Times New Roman" w:hAnsi="Times New Roman" w:cs="Times New Roman"/>
          <w:b/>
          <w:bCs/>
          <w:sz w:val="28"/>
          <w:szCs w:val="28"/>
        </w:rPr>
        <w:t>Taq polymerase, primers, dNTPs, and buffer solution</w:t>
      </w:r>
      <w:r w:rsidRPr="00C6048E">
        <w:rPr>
          <w:rFonts w:ascii="Times New Roman" w:eastAsia="Times New Roman" w:hAnsi="Times New Roman" w:cs="Times New Roman"/>
          <w:sz w:val="28"/>
          <w:szCs w:val="28"/>
        </w:rPr>
        <w:t>. The thermocycling conditions involved initial denaturation at 94</w:t>
      </w:r>
      <w:r w:rsidRPr="00C6048E">
        <w:rPr>
          <w:rFonts w:ascii="Times New Roman" w:eastAsia="Times New Roman" w:hAnsi="Times New Roman" w:cs="Times New Roman"/>
          <w:sz w:val="28"/>
          <w:szCs w:val="28"/>
          <w:vertAlign w:val="superscript"/>
        </w:rPr>
        <w:t>0</w:t>
      </w:r>
      <w:r w:rsidRPr="00C6048E">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C6048E">
        <w:rPr>
          <w:rFonts w:ascii="Times New Roman" w:eastAsia="Times New Roman" w:hAnsi="Times New Roman" w:cs="Times New Roman"/>
          <w:b/>
          <w:bCs/>
          <w:sz w:val="28"/>
          <w:szCs w:val="28"/>
        </w:rPr>
        <w:t>gel electrophoresis</w:t>
      </w:r>
      <w:r w:rsidRPr="00C6048E">
        <w:rPr>
          <w:rFonts w:ascii="Times New Roman" w:eastAsia="Times New Roman" w:hAnsi="Times New Roman" w:cs="Times New Roman"/>
          <w:sz w:val="28"/>
          <w:szCs w:val="28"/>
        </w:rPr>
        <w:t>, visualized under UV light, and sequenced for definitive microbial identification.</w:t>
      </w:r>
    </w:p>
    <w:p w:rsidR="00D7750C" w:rsidRPr="00C6048E" w:rsidRDefault="00D7750C" w:rsidP="00814572">
      <w:pPr>
        <w:pStyle w:val="Heading1"/>
        <w:rPr>
          <w:rFonts w:ascii="Times New Roman" w:eastAsia="Courier New" w:hAnsi="Times New Roman" w:cs="Times New Roman"/>
          <w:b/>
          <w:color w:val="auto"/>
        </w:rPr>
      </w:pPr>
      <w:bookmarkStart w:id="18" w:name="_Toc202996035"/>
      <w:r w:rsidRPr="00C6048E">
        <w:rPr>
          <w:rFonts w:ascii="Times New Roman" w:eastAsia="Courier New" w:hAnsi="Times New Roman" w:cs="Times New Roman"/>
          <w:b/>
          <w:color w:val="auto"/>
        </w:rPr>
        <w:t xml:space="preserve">2.6 </w:t>
      </w:r>
      <w:r w:rsidRPr="00C6048E">
        <w:rPr>
          <w:rFonts w:ascii="Times New Roman" w:hAnsi="Times New Roman" w:cs="Times New Roman"/>
          <w:b/>
          <w:color w:val="auto"/>
        </w:rPr>
        <w:t>Molecular Characterisation: Polymerase Chain Reaction (PCR)</w:t>
      </w:r>
      <w:bookmarkEnd w:id="18"/>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w:t>
      </w:r>
      <w:r w:rsidRPr="00C6048E">
        <w:rPr>
          <w:rFonts w:ascii="Times New Roman" w:hAnsi="Times New Roman" w:cs="Times New Roman"/>
          <w:sz w:val="28"/>
          <w:szCs w:val="28"/>
        </w:rPr>
        <w:lastRenderedPageBreak/>
        <w:t xml:space="preserve">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C6048E">
        <w:rPr>
          <w:rFonts w:ascii="Times New Roman" w:hAnsi="Times New Roman" w:cs="Times New Roman"/>
          <w:i/>
          <w:sz w:val="28"/>
          <w:szCs w:val="28"/>
        </w:rPr>
        <w:t>et al</w:t>
      </w:r>
      <w:r w:rsidRPr="00C6048E">
        <w:rPr>
          <w:rFonts w:ascii="Times New Roman" w:hAnsi="Times New Roman" w:cs="Times New Roman"/>
          <w:sz w:val="28"/>
          <w:szCs w:val="28"/>
        </w:rPr>
        <w:t xml:space="preserve">.,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w:t>
      </w:r>
      <w:r w:rsidRPr="00C6048E">
        <w:rPr>
          <w:rFonts w:ascii="Times New Roman" w:hAnsi="Times New Roman" w:cs="Times New Roman"/>
          <w:sz w:val="28"/>
          <w:szCs w:val="28"/>
        </w:rPr>
        <w:lastRenderedPageBreak/>
        <w:t>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D7750C" w:rsidRPr="00C6048E" w:rsidRDefault="00D7750C" w:rsidP="00814572">
      <w:pPr>
        <w:pStyle w:val="Heading1"/>
        <w:rPr>
          <w:rFonts w:ascii="Times New Roman" w:eastAsia="Times New Roman" w:hAnsi="Times New Roman" w:cs="Times New Roman"/>
          <w:b/>
          <w:color w:val="auto"/>
        </w:rPr>
      </w:pPr>
      <w:bookmarkStart w:id="19" w:name="_Toc202996036"/>
      <w:r w:rsidRPr="00C6048E">
        <w:rPr>
          <w:rFonts w:ascii="Times New Roman" w:eastAsia="Times New Roman" w:hAnsi="Times New Roman" w:cs="Times New Roman"/>
          <w:b/>
          <w:color w:val="auto"/>
        </w:rPr>
        <w:t>2.7 Sequencing for Identification of Fungi</w:t>
      </w:r>
      <w:bookmarkEnd w:id="19"/>
    </w:p>
    <w:p w:rsidR="00D7750C" w:rsidRPr="00C6048E" w:rsidRDefault="00D7750C" w:rsidP="00D7750C">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Molecular identification of fungal isolates was carried out through sequencing of the </w:t>
      </w:r>
      <w:r w:rsidRPr="00C6048E">
        <w:rPr>
          <w:rFonts w:ascii="Times New Roman" w:eastAsia="Times New Roman" w:hAnsi="Times New Roman" w:cs="Times New Roman"/>
          <w:b/>
          <w:bCs/>
          <w:sz w:val="28"/>
          <w:szCs w:val="28"/>
        </w:rPr>
        <w:t>Internal Transcribed Spacer (ITS) region</w:t>
      </w:r>
      <w:r w:rsidRPr="00C6048E">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D7750C" w:rsidRPr="00C6048E" w:rsidRDefault="00D7750C" w:rsidP="00814572">
      <w:pPr>
        <w:pStyle w:val="Heading1"/>
        <w:rPr>
          <w:rFonts w:ascii="Times New Roman" w:hAnsi="Times New Roman" w:cs="Times New Roman"/>
          <w:b/>
          <w:color w:val="auto"/>
        </w:rPr>
      </w:pPr>
      <w:bookmarkStart w:id="20" w:name="_Toc202996037"/>
      <w:r w:rsidRPr="00C6048E">
        <w:rPr>
          <w:rFonts w:ascii="Times New Roman" w:eastAsia="Times New Roman" w:hAnsi="Times New Roman" w:cs="Times New Roman"/>
          <w:b/>
          <w:color w:val="auto"/>
        </w:rPr>
        <w:lastRenderedPageBreak/>
        <w:t>2.8 TS region sequencing for identification of Fungi</w:t>
      </w:r>
      <w:bookmarkEnd w:id="20"/>
      <w:r w:rsidRPr="00C6048E">
        <w:rPr>
          <w:rFonts w:ascii="Times New Roman" w:eastAsia="Times New Roman" w:hAnsi="Times New Roman" w:cs="Times New Roman"/>
          <w:b/>
          <w:color w:val="auto"/>
        </w:rPr>
        <w:t xml:space="preserve"> </w:t>
      </w:r>
    </w:p>
    <w:p w:rsidR="00D7750C" w:rsidRPr="00C6048E" w:rsidRDefault="00D7750C" w:rsidP="00D7750C">
      <w:pPr>
        <w:spacing w:after="36" w:line="480" w:lineRule="auto"/>
        <w:jc w:val="both"/>
        <w:rPr>
          <w:rFonts w:ascii="Times New Roman" w:hAnsi="Times New Roman" w:cs="Times New Roman"/>
          <w:sz w:val="28"/>
          <w:szCs w:val="28"/>
        </w:rPr>
      </w:pPr>
      <w:r w:rsidRPr="00C6048E">
        <w:rPr>
          <w:rFonts w:ascii="Times New Roman" w:eastAsia="Times New Roman" w:hAnsi="Times New Roman" w:cs="Times New Roman"/>
          <w:sz w:val="28"/>
          <w:szCs w:val="28"/>
        </w:rPr>
        <w:t xml:space="preserve">The amplified fragments were sequenced using a Genetic Analyzer 3130xl sequencer from Applied </w:t>
      </w:r>
    </w:p>
    <w:p w:rsidR="00D7750C" w:rsidRPr="00C6048E" w:rsidRDefault="00D7750C" w:rsidP="00D7750C">
      <w:pPr>
        <w:spacing w:after="208" w:line="480" w:lineRule="auto"/>
        <w:jc w:val="both"/>
        <w:rPr>
          <w:rFonts w:ascii="Times New Roman" w:eastAsia="Times New Roman" w:hAnsi="Times New Roman" w:cs="Times New Roman"/>
          <w:sz w:val="28"/>
          <w:szCs w:val="28"/>
        </w:rPr>
        <w:sectPr w:rsidR="00D7750C" w:rsidRPr="00C6048E" w:rsidSect="00FD131E">
          <w:footerReference w:type="default" r:id="rId10"/>
          <w:pgSz w:w="11520" w:h="14400" w:code="1"/>
          <w:pgMar w:top="1440" w:right="1440" w:bottom="1440" w:left="1440" w:header="706" w:footer="706" w:gutter="0"/>
          <w:pgNumType w:start="1"/>
          <w:cols w:space="708"/>
          <w:docGrid w:linePitch="360"/>
        </w:sectPr>
      </w:pPr>
      <w:r w:rsidRPr="00C6048E">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1">
        <w:r w:rsidRPr="00C6048E">
          <w:rPr>
            <w:rFonts w:ascii="Times New Roman" w:eastAsia="Times New Roman" w:hAnsi="Times New Roman" w:cs="Times New Roman"/>
            <w:sz w:val="28"/>
            <w:szCs w:val="28"/>
            <w:u w:val="single" w:color="0462C1"/>
          </w:rPr>
          <w:t>http://www</w:t>
        </w:r>
      </w:hyperlink>
      <w:hyperlink r:id="rId12">
        <w:r w:rsidRPr="00C6048E">
          <w:rPr>
            <w:rFonts w:ascii="Times New Roman" w:eastAsia="Times New Roman" w:hAnsi="Times New Roman" w:cs="Times New Roman"/>
            <w:sz w:val="28"/>
            <w:szCs w:val="28"/>
          </w:rPr>
          <w:t>.</w:t>
        </w:r>
      </w:hyperlink>
      <w:r w:rsidRPr="00C6048E">
        <w:rPr>
          <w:rFonts w:ascii="Times New Roman" w:eastAsia="Times New Roman" w:hAnsi="Times New Roman" w:cs="Times New Roman"/>
          <w:sz w:val="28"/>
          <w:szCs w:val="28"/>
        </w:rPr>
        <w:t xml:space="preserve">isth.info/tools/blast/blast.php).  </w:t>
      </w:r>
    </w:p>
    <w:p w:rsidR="00D7750C" w:rsidRPr="00C6048E" w:rsidRDefault="00D7750C" w:rsidP="00814572">
      <w:pPr>
        <w:pStyle w:val="Heading1"/>
        <w:jc w:val="center"/>
        <w:rPr>
          <w:rFonts w:ascii="Times New Roman" w:eastAsia="Times New Roman" w:hAnsi="Times New Roman" w:cs="Times New Roman"/>
          <w:b/>
          <w:color w:val="auto"/>
        </w:rPr>
      </w:pPr>
      <w:bookmarkStart w:id="21" w:name="_Toc202996038"/>
      <w:r w:rsidRPr="00C6048E">
        <w:rPr>
          <w:rFonts w:ascii="Times New Roman" w:eastAsia="Times New Roman" w:hAnsi="Times New Roman" w:cs="Times New Roman"/>
          <w:b/>
          <w:color w:val="auto"/>
        </w:rPr>
        <w:lastRenderedPageBreak/>
        <w:t>CHAPTER THREE</w:t>
      </w:r>
      <w:bookmarkEnd w:id="21"/>
    </w:p>
    <w:p w:rsidR="00814572" w:rsidRPr="00C6048E" w:rsidRDefault="00814572" w:rsidP="00814572">
      <w:pPr>
        <w:pStyle w:val="Heading1"/>
        <w:ind w:left="1440" w:firstLine="720"/>
        <w:rPr>
          <w:rFonts w:ascii="Times New Roman" w:eastAsia="Times New Roman" w:hAnsi="Times New Roman" w:cs="Times New Roman"/>
          <w:b/>
          <w:color w:val="auto"/>
        </w:rPr>
      </w:pPr>
      <w:bookmarkStart w:id="22" w:name="_Toc202996039"/>
      <w:r w:rsidRPr="00C6048E">
        <w:rPr>
          <w:rFonts w:ascii="Times New Roman" w:eastAsia="Times New Roman" w:hAnsi="Times New Roman" w:cs="Times New Roman"/>
          <w:b/>
          <w:color w:val="auto"/>
        </w:rPr>
        <w:t>3.0 RESULT</w:t>
      </w:r>
      <w:bookmarkEnd w:id="22"/>
      <w:r w:rsidRPr="00C6048E">
        <w:rPr>
          <w:rFonts w:ascii="Times New Roman" w:eastAsia="Times New Roman" w:hAnsi="Times New Roman" w:cs="Times New Roman"/>
          <w:b/>
          <w:color w:val="auto"/>
        </w:rPr>
        <w:t xml:space="preserve"> </w:t>
      </w:r>
    </w:p>
    <w:p w:rsidR="00D7750C" w:rsidRPr="00C6048E" w:rsidRDefault="00D7750C" w:rsidP="00D7750C">
      <w:pPr>
        <w:spacing w:line="480" w:lineRule="auto"/>
        <w:jc w:val="center"/>
        <w:rPr>
          <w:rFonts w:ascii="Times New Roman" w:hAnsi="Times New Roman" w:cs="Times New Roman"/>
          <w:sz w:val="28"/>
          <w:szCs w:val="28"/>
        </w:rPr>
      </w:pPr>
      <w:r w:rsidRPr="00C6048E">
        <w:rPr>
          <w:rFonts w:ascii="Times New Roman" w:hAnsi="Times New Roman" w:cs="Times New Roman"/>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D7750C" w:rsidRPr="00C6048E" w:rsidTr="00814572">
        <w:trPr>
          <w:trHeight w:val="1215"/>
          <w:jc w:val="center"/>
        </w:trPr>
        <w:tc>
          <w:tcPr>
            <w:tcW w:w="1435"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S/N</w:t>
            </w:r>
          </w:p>
        </w:tc>
        <w:tc>
          <w:tcPr>
            <w:tcW w:w="4230"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LOCATION OF SAMPLING SITE</w:t>
            </w:r>
          </w:p>
        </w:tc>
        <w:tc>
          <w:tcPr>
            <w:tcW w:w="4264"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DESIGNATION OF STRAIN</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1</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 </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2</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3</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4</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4</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5</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5</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1</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2</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3</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4</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4</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5</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5</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1 </w:t>
            </w:r>
            <w:r w:rsidRPr="00C6048E">
              <w:rPr>
                <w:rFonts w:ascii="Times New Roman" w:hAnsi="Times New Roman" w:cs="Times New Roman"/>
                <w:sz w:val="28"/>
                <w:szCs w:val="28"/>
              </w:rPr>
              <w:t>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1</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2 </w:t>
            </w:r>
            <w:r w:rsidRPr="00C6048E">
              <w:rPr>
                <w:rFonts w:ascii="Times New Roman" w:hAnsi="Times New Roman" w:cs="Times New Roman"/>
                <w:sz w:val="28"/>
                <w:szCs w:val="28"/>
              </w:rPr>
              <w:t>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2</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3 </w:t>
            </w:r>
            <w:r w:rsidRPr="00C6048E">
              <w:rPr>
                <w:rFonts w:ascii="Times New Roman" w:hAnsi="Times New Roman" w:cs="Times New Roman"/>
                <w:sz w:val="28"/>
                <w:szCs w:val="28"/>
              </w:rPr>
              <w:t>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3</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4 </w:t>
            </w:r>
            <w:r w:rsidRPr="00C6048E">
              <w:rPr>
                <w:rFonts w:ascii="Times New Roman" w:hAnsi="Times New Roman" w:cs="Times New Roman"/>
                <w:sz w:val="28"/>
                <w:szCs w:val="28"/>
              </w:rPr>
              <w:t>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4</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5 </w:t>
            </w:r>
            <w:r w:rsidRPr="00C6048E">
              <w:rPr>
                <w:rFonts w:ascii="Times New Roman" w:hAnsi="Times New Roman" w:cs="Times New Roman"/>
                <w:sz w:val="28"/>
                <w:szCs w:val="28"/>
              </w:rPr>
              <w:t>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5</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TAIWO D</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TD</w:t>
            </w:r>
            <w:r w:rsidRPr="00C6048E">
              <w:rPr>
                <w:rFonts w:ascii="Times New Roman" w:hAnsi="Times New Roman" w:cs="Times New Roman"/>
                <w:sz w:val="28"/>
                <w:szCs w:val="28"/>
                <w:vertAlign w:val="subscript"/>
              </w:rPr>
              <w:t>1</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TAIWO D</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TD</w:t>
            </w:r>
            <w:r w:rsidRPr="00C6048E">
              <w:rPr>
                <w:rFonts w:ascii="Times New Roman" w:hAnsi="Times New Roman" w:cs="Times New Roman"/>
                <w:sz w:val="28"/>
                <w:szCs w:val="28"/>
                <w:vertAlign w:val="subscript"/>
              </w:rPr>
              <w:t>2</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TAIWO D</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TD</w:t>
            </w:r>
            <w:r w:rsidRPr="00C6048E">
              <w:rPr>
                <w:rFonts w:ascii="Times New Roman" w:hAnsi="Times New Roman" w:cs="Times New Roman"/>
                <w:sz w:val="28"/>
                <w:szCs w:val="28"/>
                <w:vertAlign w:val="subscript"/>
              </w:rPr>
              <w:t>3</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TAIWO D</w:t>
            </w:r>
            <w:r w:rsidRPr="00C6048E">
              <w:rPr>
                <w:rFonts w:ascii="Times New Roman" w:hAnsi="Times New Roman" w:cs="Times New Roman"/>
                <w:sz w:val="28"/>
                <w:szCs w:val="28"/>
                <w:vertAlign w:val="subscript"/>
              </w:rPr>
              <w:t>4</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TD</w:t>
            </w:r>
            <w:r w:rsidRPr="00C6048E">
              <w:rPr>
                <w:rFonts w:ascii="Times New Roman" w:hAnsi="Times New Roman" w:cs="Times New Roman"/>
                <w:sz w:val="28"/>
                <w:szCs w:val="28"/>
                <w:vertAlign w:val="subscript"/>
              </w:rPr>
              <w:t>4</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TAIWO D</w:t>
            </w:r>
            <w:r w:rsidRPr="00C6048E">
              <w:rPr>
                <w:rFonts w:ascii="Times New Roman" w:hAnsi="Times New Roman" w:cs="Times New Roman"/>
                <w:sz w:val="28"/>
                <w:szCs w:val="28"/>
                <w:vertAlign w:val="subscript"/>
              </w:rPr>
              <w:t>5</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TD</w:t>
            </w:r>
            <w:r w:rsidRPr="00C6048E">
              <w:rPr>
                <w:rFonts w:ascii="Times New Roman" w:hAnsi="Times New Roman" w:cs="Times New Roman"/>
                <w:sz w:val="28"/>
                <w:szCs w:val="28"/>
                <w:vertAlign w:val="subscript"/>
              </w:rPr>
              <w:t>5</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YAKUBA E</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w:t>
            </w:r>
            <w:r w:rsidRPr="00C6048E">
              <w:rPr>
                <w:rFonts w:ascii="Times New Roman" w:hAnsi="Times New Roman" w:cs="Times New Roman"/>
                <w:sz w:val="28"/>
                <w:szCs w:val="28"/>
                <w:vertAlign w:val="subscript"/>
              </w:rPr>
              <w:t>1</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YAKUBA E</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w:t>
            </w:r>
            <w:r w:rsidRPr="00C6048E">
              <w:rPr>
                <w:rFonts w:ascii="Times New Roman" w:hAnsi="Times New Roman" w:cs="Times New Roman"/>
                <w:sz w:val="28"/>
                <w:szCs w:val="28"/>
                <w:vertAlign w:val="subscript"/>
              </w:rPr>
              <w:t>2</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YAKUBA E</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w:t>
            </w:r>
            <w:r w:rsidRPr="00C6048E">
              <w:rPr>
                <w:rFonts w:ascii="Times New Roman" w:hAnsi="Times New Roman" w:cs="Times New Roman"/>
                <w:sz w:val="28"/>
                <w:szCs w:val="28"/>
                <w:vertAlign w:val="subscript"/>
              </w:rPr>
              <w:t>3</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OYO F</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OF</w:t>
            </w:r>
            <w:r w:rsidRPr="00C6048E">
              <w:rPr>
                <w:rFonts w:ascii="Times New Roman" w:hAnsi="Times New Roman" w:cs="Times New Roman"/>
                <w:sz w:val="28"/>
                <w:szCs w:val="28"/>
                <w:vertAlign w:val="subscript"/>
              </w:rPr>
              <w:t>1</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OYO F</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OF</w:t>
            </w:r>
            <w:r w:rsidRPr="00C6048E">
              <w:rPr>
                <w:rFonts w:ascii="Times New Roman" w:hAnsi="Times New Roman" w:cs="Times New Roman"/>
                <w:sz w:val="28"/>
                <w:szCs w:val="28"/>
                <w:vertAlign w:val="subscript"/>
              </w:rPr>
              <w:t>2</w:t>
            </w:r>
          </w:p>
        </w:tc>
      </w:tr>
    </w:tbl>
    <w:p w:rsidR="00D7750C" w:rsidRPr="00C6048E" w:rsidRDefault="00D7750C" w:rsidP="00D7750C">
      <w:pPr>
        <w:spacing w:before="100" w:beforeAutospacing="1" w:after="100" w:afterAutospacing="1" w:line="480" w:lineRule="auto"/>
        <w:rPr>
          <w:rFonts w:ascii="Times New Roman" w:eastAsia="Times New Roman" w:hAnsi="Times New Roman" w:cs="Times New Roman"/>
          <w:b/>
          <w:sz w:val="28"/>
          <w:szCs w:val="28"/>
        </w:rPr>
      </w:pPr>
    </w:p>
    <w:p w:rsidR="00D7750C" w:rsidRPr="00C6048E" w:rsidRDefault="00D7750C" w:rsidP="00D7750C">
      <w:pPr>
        <w:rPr>
          <w:rFonts w:ascii="Times New Roman" w:hAnsi="Times New Roman" w:cs="Times New Roman"/>
          <w:sz w:val="28"/>
          <w:szCs w:val="28"/>
        </w:rPr>
      </w:pPr>
      <w:r w:rsidRPr="00C6048E">
        <w:rPr>
          <w:rFonts w:ascii="Times New Roman" w:hAnsi="Times New Roman" w:cs="Times New Roman"/>
          <w:sz w:val="28"/>
          <w:szCs w:val="28"/>
        </w:rPr>
        <w:br w:type="page"/>
      </w:r>
    </w:p>
    <w:p w:rsidR="00D7750C" w:rsidRPr="00C6048E" w:rsidRDefault="00D7750C" w:rsidP="00D7750C">
      <w:pPr>
        <w:spacing w:line="480" w:lineRule="auto"/>
        <w:jc w:val="center"/>
        <w:rPr>
          <w:rFonts w:ascii="Times New Roman" w:hAnsi="Times New Roman" w:cs="Times New Roman"/>
          <w:sz w:val="28"/>
          <w:szCs w:val="28"/>
        </w:rPr>
      </w:pPr>
      <w:r w:rsidRPr="00C6048E">
        <w:rPr>
          <w:rFonts w:ascii="Times New Roman" w:hAnsi="Times New Roman" w:cs="Times New Roman"/>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D7750C" w:rsidRPr="00C6048E" w:rsidTr="00814572">
        <w:trPr>
          <w:jc w:val="center"/>
        </w:trPr>
        <w:tc>
          <w:tcPr>
            <w:tcW w:w="3116"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S/N</w:t>
            </w:r>
          </w:p>
        </w:tc>
        <w:tc>
          <w:tcPr>
            <w:tcW w:w="3117"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LOCATION OF SAMPLING SITE</w:t>
            </w:r>
          </w:p>
        </w:tc>
        <w:tc>
          <w:tcPr>
            <w:tcW w:w="3117"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DESIGNATION OF STRAIN</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A</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w:t>
            </w:r>
            <w:r w:rsidRPr="00C6048E">
              <w:rPr>
                <w:rFonts w:ascii="Times New Roman" w:hAnsi="Times New Roman" w:cs="Times New Roman"/>
                <w:sz w:val="28"/>
                <w:szCs w:val="28"/>
                <w:vertAlign w:val="subscript"/>
              </w:rPr>
              <w:t>1</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A</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w:t>
            </w:r>
            <w:r w:rsidRPr="00C6048E">
              <w:rPr>
                <w:rFonts w:ascii="Times New Roman" w:hAnsi="Times New Roman" w:cs="Times New Roman"/>
                <w:sz w:val="28"/>
                <w:szCs w:val="28"/>
                <w:vertAlign w:val="subscript"/>
              </w:rPr>
              <w:t>2</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A</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w:t>
            </w:r>
            <w:r w:rsidRPr="00C6048E">
              <w:rPr>
                <w:rFonts w:ascii="Times New Roman" w:hAnsi="Times New Roman" w:cs="Times New Roman"/>
                <w:sz w:val="28"/>
                <w:szCs w:val="28"/>
                <w:vertAlign w:val="subscript"/>
              </w:rPr>
              <w:t>3</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A</w:t>
            </w:r>
            <w:r w:rsidRPr="00C6048E">
              <w:rPr>
                <w:rFonts w:ascii="Times New Roman" w:hAnsi="Times New Roman" w:cs="Times New Roman"/>
                <w:sz w:val="28"/>
                <w:szCs w:val="28"/>
                <w:vertAlign w:val="subscript"/>
              </w:rPr>
              <w:t>4</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w:t>
            </w:r>
            <w:r w:rsidRPr="00C6048E">
              <w:rPr>
                <w:rFonts w:ascii="Times New Roman" w:hAnsi="Times New Roman" w:cs="Times New Roman"/>
                <w:sz w:val="28"/>
                <w:szCs w:val="28"/>
                <w:vertAlign w:val="subscript"/>
              </w:rPr>
              <w:t>4</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A</w:t>
            </w:r>
            <w:r w:rsidRPr="00C6048E">
              <w:rPr>
                <w:rFonts w:ascii="Times New Roman" w:hAnsi="Times New Roman" w:cs="Times New Roman"/>
                <w:sz w:val="28"/>
                <w:szCs w:val="28"/>
                <w:vertAlign w:val="subscript"/>
              </w:rPr>
              <w:t>5</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w:t>
            </w:r>
            <w:r w:rsidRPr="00C6048E">
              <w:rPr>
                <w:rFonts w:ascii="Times New Roman" w:hAnsi="Times New Roman" w:cs="Times New Roman"/>
                <w:sz w:val="28"/>
                <w:szCs w:val="28"/>
                <w:vertAlign w:val="subscript"/>
              </w:rPr>
              <w:t>5</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B</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IB</w:t>
            </w:r>
            <w:r w:rsidRPr="00C6048E">
              <w:rPr>
                <w:rFonts w:ascii="Times New Roman" w:hAnsi="Times New Roman" w:cs="Times New Roman"/>
                <w:sz w:val="28"/>
                <w:szCs w:val="28"/>
                <w:vertAlign w:val="subscript"/>
              </w:rPr>
              <w:t>1</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 </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IB</w:t>
            </w:r>
            <w:r w:rsidRPr="00C6048E">
              <w:rPr>
                <w:rFonts w:ascii="Times New Roman" w:hAnsi="Times New Roman" w:cs="Times New Roman"/>
                <w:sz w:val="28"/>
                <w:szCs w:val="28"/>
                <w:vertAlign w:val="subscript"/>
              </w:rPr>
              <w:t>2</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B</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IB</w:t>
            </w:r>
            <w:r w:rsidRPr="00C6048E">
              <w:rPr>
                <w:rFonts w:ascii="Times New Roman" w:hAnsi="Times New Roman" w:cs="Times New Roman"/>
                <w:sz w:val="28"/>
                <w:szCs w:val="28"/>
                <w:vertAlign w:val="subscript"/>
              </w:rPr>
              <w:t>3</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B</w:t>
            </w:r>
            <w:r w:rsidRPr="00C6048E">
              <w:rPr>
                <w:rFonts w:ascii="Times New Roman" w:hAnsi="Times New Roman" w:cs="Times New Roman"/>
                <w:sz w:val="28"/>
                <w:szCs w:val="28"/>
                <w:vertAlign w:val="subscript"/>
              </w:rPr>
              <w:t>4</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IB</w:t>
            </w:r>
            <w:r w:rsidRPr="00C6048E">
              <w:rPr>
                <w:rFonts w:ascii="Times New Roman" w:hAnsi="Times New Roman" w:cs="Times New Roman"/>
                <w:sz w:val="28"/>
                <w:szCs w:val="28"/>
                <w:vertAlign w:val="subscript"/>
              </w:rPr>
              <w:t>4</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B</w:t>
            </w:r>
            <w:r w:rsidRPr="00C6048E">
              <w:rPr>
                <w:rFonts w:ascii="Times New Roman" w:hAnsi="Times New Roman" w:cs="Times New Roman"/>
                <w:sz w:val="28"/>
                <w:szCs w:val="28"/>
                <w:vertAlign w:val="subscript"/>
              </w:rPr>
              <w:t>5</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IB</w:t>
            </w:r>
            <w:r w:rsidRPr="00C6048E">
              <w:rPr>
                <w:rFonts w:ascii="Times New Roman" w:hAnsi="Times New Roman" w:cs="Times New Roman"/>
                <w:sz w:val="28"/>
                <w:szCs w:val="28"/>
                <w:vertAlign w:val="subscript"/>
              </w:rPr>
              <w:t>5</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1 </w:t>
            </w:r>
            <w:r w:rsidRPr="00C6048E">
              <w:rPr>
                <w:rFonts w:ascii="Times New Roman" w:hAnsi="Times New Roman" w:cs="Times New Roman"/>
                <w:sz w:val="28"/>
                <w:szCs w:val="28"/>
              </w:rPr>
              <w:t>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1</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2 </w:t>
            </w:r>
            <w:r w:rsidRPr="00C6048E">
              <w:rPr>
                <w:rFonts w:ascii="Times New Roman" w:hAnsi="Times New Roman" w:cs="Times New Roman"/>
                <w:sz w:val="28"/>
                <w:szCs w:val="28"/>
              </w:rPr>
              <w:t>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2</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3 </w:t>
            </w:r>
            <w:r w:rsidRPr="00C6048E">
              <w:rPr>
                <w:rFonts w:ascii="Times New Roman" w:hAnsi="Times New Roman" w:cs="Times New Roman"/>
                <w:sz w:val="28"/>
                <w:szCs w:val="28"/>
              </w:rPr>
              <w:t>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3</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4 </w:t>
            </w:r>
            <w:r w:rsidRPr="00C6048E">
              <w:rPr>
                <w:rFonts w:ascii="Times New Roman" w:hAnsi="Times New Roman" w:cs="Times New Roman"/>
                <w:sz w:val="28"/>
                <w:szCs w:val="28"/>
              </w:rPr>
              <w:t>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4</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5 </w:t>
            </w:r>
            <w:r w:rsidRPr="00C6048E">
              <w:rPr>
                <w:rFonts w:ascii="Times New Roman" w:hAnsi="Times New Roman" w:cs="Times New Roman"/>
                <w:sz w:val="28"/>
                <w:szCs w:val="28"/>
              </w:rPr>
              <w:t>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5</w:t>
            </w:r>
          </w:p>
        </w:tc>
      </w:tr>
    </w:tbl>
    <w:p w:rsidR="00D7750C" w:rsidRPr="00C6048E" w:rsidRDefault="00D7750C" w:rsidP="00D7750C">
      <w:pPr>
        <w:rPr>
          <w:rFonts w:ascii="Times New Roman" w:eastAsia="Times New Roman" w:hAnsi="Times New Roman" w:cs="Times New Roman"/>
          <w:b/>
          <w:sz w:val="28"/>
          <w:szCs w:val="28"/>
        </w:rPr>
        <w:sectPr w:rsidR="00D7750C" w:rsidRPr="00C6048E" w:rsidSect="00814572">
          <w:pgSz w:w="15840" w:h="12240" w:orient="landscape"/>
          <w:pgMar w:top="1440" w:right="1440" w:bottom="1440" w:left="1440" w:header="708" w:footer="708" w:gutter="0"/>
          <w:cols w:space="708"/>
          <w:docGrid w:linePitch="360"/>
        </w:sectPr>
      </w:pPr>
      <w:r w:rsidRPr="00C6048E">
        <w:rPr>
          <w:rFonts w:ascii="Times New Roman" w:eastAsia="Times New Roman" w:hAnsi="Times New Roman" w:cs="Times New Roman"/>
          <w:b/>
          <w:sz w:val="28"/>
          <w:szCs w:val="28"/>
        </w:rPr>
        <w:br w:type="page"/>
      </w:r>
    </w:p>
    <w:p w:rsidR="00D7750C" w:rsidRPr="00C6048E" w:rsidRDefault="00D7750C" w:rsidP="00D7750C">
      <w:pPr>
        <w:rPr>
          <w:rFonts w:ascii="Times New Roman" w:eastAsia="Times New Roman" w:hAnsi="Times New Roman" w:cs="Times New Roman"/>
          <w:b/>
          <w:sz w:val="28"/>
          <w:szCs w:val="28"/>
        </w:rPr>
      </w:pPr>
    </w:p>
    <w:p w:rsidR="00D7750C" w:rsidRPr="00C6048E" w:rsidRDefault="00D7750C" w:rsidP="00814572">
      <w:pPr>
        <w:pStyle w:val="Heading1"/>
        <w:rPr>
          <w:rFonts w:ascii="Times New Roman" w:hAnsi="Times New Roman" w:cs="Times New Roman"/>
          <w:b/>
          <w:i/>
          <w:color w:val="auto"/>
        </w:rPr>
      </w:pPr>
      <w:bookmarkStart w:id="23" w:name="_Toc202996040"/>
      <w:r w:rsidRPr="00C6048E">
        <w:rPr>
          <w:rFonts w:ascii="Times New Roman" w:hAnsi="Times New Roman" w:cs="Times New Roman"/>
          <w:b/>
          <w:color w:val="auto"/>
        </w:rPr>
        <w:t>3.1 Colony Count of Bacterial and Fungal Isolates</w:t>
      </w:r>
      <w:bookmarkEnd w:id="23"/>
    </w:p>
    <w:p w:rsidR="00D7750C" w:rsidRPr="00C6048E" w:rsidRDefault="00D7750C" w:rsidP="00D7750C">
      <w:pPr>
        <w:pStyle w:val="NormalWeb"/>
        <w:spacing w:line="480" w:lineRule="auto"/>
        <w:jc w:val="both"/>
        <w:rPr>
          <w:sz w:val="28"/>
          <w:szCs w:val="28"/>
        </w:rPr>
      </w:pPr>
      <w:r w:rsidRPr="00C6048E">
        <w:rPr>
          <w:sz w:val="28"/>
          <w:szCs w:val="28"/>
        </w:rPr>
        <w:t>The microbial load of both spoiled and unspoiled plantains was determined using colony-forming units per milliliter (cfu/ml)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favour microbial proliferation.</w:t>
      </w: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sectPr w:rsidR="00D7750C" w:rsidRPr="00C6048E">
          <w:pgSz w:w="12240" w:h="15840"/>
          <w:pgMar w:top="1440" w:right="1440" w:bottom="1440" w:left="1440" w:header="708" w:footer="708" w:gutter="0"/>
          <w:cols w:space="708"/>
          <w:docGrid w:linePitch="360"/>
        </w:sectPr>
      </w:pPr>
    </w:p>
    <w:p w:rsidR="00D7750C" w:rsidRPr="00C6048E" w:rsidRDefault="00D7750C" w:rsidP="00D7750C">
      <w:pPr>
        <w:jc w:val="center"/>
        <w:rPr>
          <w:rFonts w:ascii="Times New Roman" w:eastAsia="Times New Roman" w:hAnsi="Times New Roman" w:cs="Times New Roman"/>
          <w:sz w:val="28"/>
          <w:szCs w:val="28"/>
        </w:rPr>
      </w:pPr>
      <w:r w:rsidRPr="00C6048E">
        <w:rPr>
          <w:rFonts w:ascii="Times New Roman" w:hAnsi="Times New Roman" w:cs="Times New Roman"/>
          <w:sz w:val="28"/>
          <w:szCs w:val="28"/>
        </w:rPr>
        <w:lastRenderedPageBreak/>
        <w:t xml:space="preserve">Table 3: </w:t>
      </w:r>
      <w:r w:rsidRPr="00C6048E">
        <w:rPr>
          <w:rFonts w:ascii="Times New Roman" w:hAnsi="Times New Roman" w:cs="Times New Roman"/>
          <w:b/>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b/>
                <w:bCs/>
                <w:sz w:val="28"/>
                <w:szCs w:val="28"/>
              </w:rPr>
            </w:pPr>
            <w:r w:rsidRPr="00C6048E">
              <w:rPr>
                <w:rFonts w:ascii="Times New Roman" w:hAnsi="Times New Roman" w:cs="Times New Roman"/>
                <w:b/>
                <w:bCs/>
                <w:sz w:val="28"/>
                <w:szCs w:val="28"/>
              </w:rPr>
              <w:t>Sample Type</w:t>
            </w:r>
          </w:p>
        </w:tc>
        <w:tc>
          <w:tcPr>
            <w:tcW w:w="0" w:type="auto"/>
            <w:hideMark/>
          </w:tcPr>
          <w:p w:rsidR="00D7750C" w:rsidRPr="00C6048E" w:rsidRDefault="00D7750C" w:rsidP="00814572">
            <w:pPr>
              <w:spacing w:line="480" w:lineRule="auto"/>
              <w:jc w:val="both"/>
              <w:rPr>
                <w:rFonts w:ascii="Times New Roman" w:hAnsi="Times New Roman" w:cs="Times New Roman"/>
                <w:b/>
                <w:bCs/>
                <w:sz w:val="28"/>
                <w:szCs w:val="28"/>
              </w:rPr>
            </w:pPr>
            <w:r w:rsidRPr="00C6048E">
              <w:rPr>
                <w:rFonts w:ascii="Times New Roman" w:hAnsi="Times New Roman" w:cs="Times New Roman"/>
                <w:b/>
                <w:bCs/>
                <w:sz w:val="28"/>
                <w:szCs w:val="28"/>
              </w:rPr>
              <w:t>Bacterial Load (cfu/ml) on NA</w:t>
            </w:r>
          </w:p>
        </w:tc>
        <w:tc>
          <w:tcPr>
            <w:tcW w:w="0" w:type="auto"/>
            <w:hideMark/>
          </w:tcPr>
          <w:p w:rsidR="00D7750C" w:rsidRPr="00C6048E" w:rsidRDefault="00D7750C" w:rsidP="00814572">
            <w:pPr>
              <w:spacing w:line="480" w:lineRule="auto"/>
              <w:jc w:val="both"/>
              <w:rPr>
                <w:rFonts w:ascii="Times New Roman" w:hAnsi="Times New Roman" w:cs="Times New Roman"/>
                <w:b/>
                <w:bCs/>
                <w:sz w:val="28"/>
                <w:szCs w:val="28"/>
              </w:rPr>
            </w:pPr>
            <w:r w:rsidRPr="00C6048E">
              <w:rPr>
                <w:rFonts w:ascii="Times New Roman" w:hAnsi="Times New Roman" w:cs="Times New Roman"/>
                <w:b/>
                <w:bCs/>
                <w:sz w:val="28"/>
                <w:szCs w:val="28"/>
              </w:rPr>
              <w:t>Fungal Load (cfu/ml) on PDA</w:t>
            </w:r>
          </w:p>
        </w:tc>
        <w:tc>
          <w:tcPr>
            <w:tcW w:w="0" w:type="auto"/>
            <w:hideMark/>
          </w:tcPr>
          <w:p w:rsidR="00D7750C" w:rsidRPr="00C6048E" w:rsidRDefault="00D7750C" w:rsidP="00814572">
            <w:pPr>
              <w:spacing w:line="480" w:lineRule="auto"/>
              <w:jc w:val="both"/>
              <w:rPr>
                <w:rFonts w:ascii="Times New Roman" w:hAnsi="Times New Roman" w:cs="Times New Roman"/>
                <w:b/>
                <w:bCs/>
                <w:sz w:val="28"/>
                <w:szCs w:val="28"/>
              </w:rPr>
            </w:pPr>
            <w:r w:rsidRPr="00C6048E">
              <w:rPr>
                <w:rFonts w:ascii="Times New Roman" w:hAnsi="Times New Roman" w:cs="Times New Roman"/>
                <w:b/>
                <w:bCs/>
                <w:sz w:val="28"/>
                <w:szCs w:val="28"/>
              </w:rPr>
              <w:t>Fungal Load (cfu/ml) on SDA</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Spoiled Plantain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3.2 × 10⁶</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5.6 × 10⁵</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4.8 × 10⁵</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Unspoiled Plantain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1.1 × 10⁴</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2.0 × 10³</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1.8 × 10³</w:t>
            </w:r>
          </w:p>
        </w:tc>
      </w:tr>
    </w:tbl>
    <w:p w:rsidR="00D7750C" w:rsidRPr="00C6048E" w:rsidRDefault="00D7750C" w:rsidP="00D7750C">
      <w:pPr>
        <w:pStyle w:val="NormalWeb"/>
        <w:spacing w:line="480" w:lineRule="auto"/>
        <w:jc w:val="both"/>
        <w:rPr>
          <w:sz w:val="28"/>
          <w:szCs w:val="28"/>
        </w:rPr>
        <w:sectPr w:rsidR="00D7750C" w:rsidRPr="00C6048E" w:rsidSect="00814572">
          <w:pgSz w:w="15840" w:h="12240" w:orient="landscape"/>
          <w:pgMar w:top="1440" w:right="1440" w:bottom="1440" w:left="1440" w:header="708" w:footer="708" w:gutter="0"/>
          <w:cols w:space="708"/>
          <w:docGrid w:linePitch="360"/>
        </w:sectPr>
      </w:pPr>
      <w:r w:rsidRPr="00C6048E">
        <w:rPr>
          <w:sz w:val="28"/>
          <w:szCs w:val="28"/>
        </w:rPr>
        <w:t>The sampling sites such as Ipata, Sango, OjaOba, Taiwo, Yakuba,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D7750C" w:rsidRPr="00C6048E" w:rsidRDefault="00D7750C" w:rsidP="00814572">
      <w:pPr>
        <w:pStyle w:val="Heading1"/>
        <w:rPr>
          <w:rFonts w:ascii="Times New Roman" w:hAnsi="Times New Roman" w:cs="Times New Roman"/>
          <w:b/>
          <w:color w:val="auto"/>
        </w:rPr>
      </w:pPr>
      <w:bookmarkStart w:id="24" w:name="_Toc202996041"/>
      <w:r w:rsidRPr="00C6048E">
        <w:rPr>
          <w:rFonts w:ascii="Times New Roman" w:hAnsi="Times New Roman" w:cs="Times New Roman"/>
          <w:b/>
          <w:color w:val="auto"/>
        </w:rPr>
        <w:lastRenderedPageBreak/>
        <w:t>3.2 Morphological Characteristics of Bacterial Isolates on Nutrient Agar</w:t>
      </w:r>
      <w:bookmarkEnd w:id="24"/>
    </w:p>
    <w:p w:rsidR="00D7750C" w:rsidRPr="00C6048E" w:rsidRDefault="00D7750C" w:rsidP="00D7750C">
      <w:pPr>
        <w:pStyle w:val="NormalWeb"/>
        <w:spacing w:line="480" w:lineRule="auto"/>
        <w:jc w:val="both"/>
        <w:rPr>
          <w:sz w:val="28"/>
          <w:szCs w:val="28"/>
        </w:rPr>
      </w:pPr>
      <w:r w:rsidRPr="00C6048E">
        <w:rPr>
          <w:sz w:val="28"/>
          <w:szCs w:val="28"/>
        </w:rPr>
        <w:t>The bacterial isolates displayed diverse colony morphologies, including circular, irregular, and filamentous forms, with varying elevation and surface textures. Spoiled plantains harbored bacteria with rough, mucoid, and wrinkled surfaces, while unspoiled plantains exhibited smoother textures. The Gram reaction showed a mixture of Gram-positive and Gram-negative bacteria.</w:t>
      </w:r>
    </w:p>
    <w:p w:rsidR="00D7750C" w:rsidRPr="00C6048E" w:rsidRDefault="00D7750C" w:rsidP="00D7750C">
      <w:pPr>
        <w:rPr>
          <w:rFonts w:ascii="Times New Roman" w:hAnsi="Times New Roman" w:cs="Times New Roman"/>
          <w:sz w:val="28"/>
          <w:szCs w:val="28"/>
        </w:rPr>
        <w:sectPr w:rsidR="00D7750C" w:rsidRPr="00C6048E">
          <w:pgSz w:w="12240" w:h="15840"/>
          <w:pgMar w:top="1440" w:right="1440" w:bottom="1440" w:left="1440" w:header="708" w:footer="708" w:gutter="0"/>
          <w:cols w:space="708"/>
          <w:docGrid w:linePitch="360"/>
        </w:sectPr>
      </w:pPr>
    </w:p>
    <w:p w:rsidR="00D7750C" w:rsidRPr="00C6048E" w:rsidRDefault="00D7750C" w:rsidP="00D7750C">
      <w:pPr>
        <w:jc w:val="center"/>
        <w:rPr>
          <w:rFonts w:ascii="Times New Roman" w:hAnsi="Times New Roman" w:cs="Times New Roman"/>
          <w:sz w:val="28"/>
          <w:szCs w:val="28"/>
        </w:rPr>
      </w:pPr>
      <w:r w:rsidRPr="00C6048E">
        <w:rPr>
          <w:rFonts w:ascii="Times New Roman" w:hAnsi="Times New Roman" w:cs="Times New Roman"/>
          <w:b/>
          <w:sz w:val="28"/>
          <w:szCs w:val="28"/>
        </w:rPr>
        <w:lastRenderedPageBreak/>
        <w:t>Table 4:</w:t>
      </w:r>
      <w:r w:rsidRPr="00C6048E">
        <w:rPr>
          <w:rFonts w:ascii="Times New Roman" w:hAnsi="Times New Roman" w:cs="Times New Roman"/>
          <w:sz w:val="28"/>
          <w:szCs w:val="28"/>
        </w:rPr>
        <w:t xml:space="preserve"> </w:t>
      </w:r>
      <w:r w:rsidRPr="00C6048E">
        <w:rPr>
          <w:rFonts w:ascii="Times New Roman" w:hAnsi="Times New Roman" w:cs="Times New Roman"/>
          <w:b/>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Isolate Code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Colony Shape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Elevation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Surface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Color</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 Reaction</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1</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Circular</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Raised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Smooth</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Cream</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Gram-Positive</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1A</w:t>
            </w:r>
            <w:r w:rsidRPr="00C6048E">
              <w:rPr>
                <w:rFonts w:ascii="Times New Roman" w:hAnsi="Times New Roman" w:cs="Times New Roman"/>
                <w:sz w:val="28"/>
                <w:szCs w:val="28"/>
                <w:vertAlign w:val="subscript"/>
              </w:rPr>
              <w:t>2</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Irregular</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Flat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Rough</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Yellow</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Gram-Negative</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1A</w:t>
            </w:r>
            <w:r w:rsidRPr="00C6048E">
              <w:rPr>
                <w:rFonts w:ascii="Times New Roman" w:hAnsi="Times New Roman" w:cs="Times New Roman"/>
                <w:sz w:val="28"/>
                <w:szCs w:val="28"/>
                <w:vertAlign w:val="subscript"/>
              </w:rPr>
              <w:t>3</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Filamentous</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Convex</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Dry</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White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Gram-Positive</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1</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Circular</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Raised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Mucoid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Greenish</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Gram-Negative</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2</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Rhizoid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Flat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Wrinkled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Pink</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Gram-Positive</w:t>
            </w:r>
          </w:p>
        </w:tc>
      </w:tr>
    </w:tbl>
    <w:p w:rsidR="00D7750C" w:rsidRPr="00C6048E" w:rsidRDefault="00D7750C" w:rsidP="00D7750C">
      <w:pPr>
        <w:rPr>
          <w:rFonts w:ascii="Times New Roman" w:eastAsiaTheme="majorEastAsia" w:hAnsi="Times New Roman" w:cs="Times New Roman"/>
          <w:iCs/>
          <w:sz w:val="28"/>
          <w:szCs w:val="28"/>
        </w:rPr>
      </w:pPr>
      <w:r w:rsidRPr="00C6048E">
        <w:rPr>
          <w:rFonts w:ascii="Times New Roman" w:eastAsiaTheme="majorEastAsia" w:hAnsi="Times New Roman" w:cs="Times New Roman"/>
          <w:iCs/>
          <w:sz w:val="28"/>
          <w:szCs w:val="28"/>
        </w:rPr>
        <w:t xml:space="preserve">Keyword: </w:t>
      </w:r>
    </w:p>
    <w:p w:rsidR="00D7750C" w:rsidRPr="00C6048E" w:rsidRDefault="00D7750C" w:rsidP="00D7750C">
      <w:pPr>
        <w:rPr>
          <w:rFonts w:ascii="Times New Roman" w:hAnsi="Times New Roman" w:cs="Times New Roman"/>
          <w:sz w:val="28"/>
          <w:szCs w:val="28"/>
        </w:rPr>
      </w:pP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1</w:t>
      </w:r>
      <w:r w:rsidRPr="00C6048E">
        <w:rPr>
          <w:rFonts w:ascii="Times New Roman" w:eastAsiaTheme="majorEastAsia" w:hAnsi="Times New Roman" w:cs="Times New Roman"/>
          <w:iCs/>
          <w:sz w:val="28"/>
          <w:szCs w:val="28"/>
        </w:rPr>
        <w:t xml:space="preserve"> = </w:t>
      </w: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 </w:t>
      </w:r>
    </w:p>
    <w:p w:rsidR="00D7750C" w:rsidRPr="00C6048E" w:rsidRDefault="00D7750C" w:rsidP="00D7750C">
      <w:pPr>
        <w:rPr>
          <w:rFonts w:ascii="Times New Roman" w:hAnsi="Times New Roman" w:cs="Times New Roman"/>
          <w:sz w:val="28"/>
          <w:szCs w:val="28"/>
        </w:rPr>
      </w:pP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 xml:space="preserve">2= </w:t>
      </w: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 ,</w:t>
      </w:r>
    </w:p>
    <w:p w:rsidR="00D7750C" w:rsidRPr="00C6048E" w:rsidRDefault="00D7750C" w:rsidP="00D7750C">
      <w:pPr>
        <w:rPr>
          <w:rFonts w:ascii="Times New Roman" w:hAnsi="Times New Roman" w:cs="Times New Roman"/>
          <w:sz w:val="28"/>
          <w:szCs w:val="28"/>
        </w:rPr>
      </w:pPr>
      <w:r w:rsidRPr="00C6048E">
        <w:rPr>
          <w:rFonts w:ascii="Times New Roman" w:hAnsi="Times New Roman" w:cs="Times New Roman"/>
          <w:sz w:val="28"/>
          <w:szCs w:val="28"/>
        </w:rPr>
        <w:t xml:space="preserve"> </w:t>
      </w: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 xml:space="preserve">3 </w:t>
      </w:r>
      <w:r w:rsidRPr="00C6048E">
        <w:rPr>
          <w:rFonts w:ascii="Times New Roman" w:hAnsi="Times New Roman" w:cs="Times New Roman"/>
          <w:sz w:val="28"/>
          <w:szCs w:val="28"/>
        </w:rPr>
        <w:t>= IPATA A</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sz w:val="28"/>
          <w:szCs w:val="28"/>
        </w:rPr>
      </w:pPr>
      <w:r w:rsidRPr="00C6048E">
        <w:rPr>
          <w:rFonts w:ascii="Times New Roman" w:hAnsi="Times New Roman" w:cs="Times New Roman"/>
          <w:sz w:val="28"/>
          <w:szCs w:val="28"/>
        </w:rPr>
        <w:t xml:space="preserve"> SB</w:t>
      </w:r>
      <w:r w:rsidRPr="00C6048E">
        <w:rPr>
          <w:rFonts w:ascii="Times New Roman" w:hAnsi="Times New Roman" w:cs="Times New Roman"/>
          <w:sz w:val="28"/>
          <w:szCs w:val="28"/>
          <w:vertAlign w:val="subscript"/>
        </w:rPr>
        <w:t xml:space="preserve">1 = </w:t>
      </w: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rPr>
      </w:pPr>
      <w:r w:rsidRPr="00C6048E">
        <w:rPr>
          <w:rFonts w:ascii="Times New Roman" w:hAnsi="Times New Roman" w:cs="Times New Roman"/>
          <w:sz w:val="28"/>
          <w:szCs w:val="28"/>
        </w:rPr>
        <w:t xml:space="preserve"> SB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 SANGO 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i/>
          <w:sz w:val="28"/>
          <w:szCs w:val="28"/>
        </w:rPr>
      </w:pPr>
      <w:r w:rsidRPr="00C6048E">
        <w:rPr>
          <w:rFonts w:ascii="Times New Roman" w:hAnsi="Times New Roman" w:cs="Times New Roman"/>
          <w:i/>
          <w:sz w:val="28"/>
          <w:szCs w:val="28"/>
        </w:rPr>
        <w:br w:type="page"/>
      </w:r>
    </w:p>
    <w:p w:rsidR="00D7750C" w:rsidRPr="00C6048E" w:rsidRDefault="00D7750C" w:rsidP="00D7750C">
      <w:pPr>
        <w:rPr>
          <w:rFonts w:ascii="Times New Roman" w:eastAsiaTheme="majorEastAsia" w:hAnsi="Times New Roman" w:cs="Times New Roman"/>
          <w:iCs/>
          <w:sz w:val="28"/>
          <w:szCs w:val="28"/>
        </w:rPr>
        <w:sectPr w:rsidR="00D7750C" w:rsidRPr="00C6048E" w:rsidSect="00814572">
          <w:pgSz w:w="15840" w:h="12240" w:orient="landscape"/>
          <w:pgMar w:top="1440" w:right="1440" w:bottom="1440" w:left="1440" w:header="708" w:footer="708" w:gutter="0"/>
          <w:cols w:space="708"/>
          <w:docGrid w:linePitch="360"/>
        </w:sectPr>
      </w:pPr>
    </w:p>
    <w:p w:rsidR="00D7750C" w:rsidRPr="00C6048E" w:rsidRDefault="00D7750C" w:rsidP="00D7750C">
      <w:pPr>
        <w:rPr>
          <w:rFonts w:ascii="Times New Roman" w:eastAsiaTheme="majorEastAsia" w:hAnsi="Times New Roman" w:cs="Times New Roman"/>
          <w:iCs/>
          <w:sz w:val="28"/>
          <w:szCs w:val="28"/>
        </w:rPr>
      </w:pPr>
    </w:p>
    <w:p w:rsidR="00D7750C" w:rsidRPr="00C6048E" w:rsidRDefault="00D7750C" w:rsidP="00814572">
      <w:pPr>
        <w:pStyle w:val="Heading1"/>
        <w:rPr>
          <w:rFonts w:ascii="Times New Roman" w:hAnsi="Times New Roman" w:cs="Times New Roman"/>
          <w:b/>
          <w:i/>
          <w:color w:val="auto"/>
        </w:rPr>
      </w:pPr>
      <w:bookmarkStart w:id="25" w:name="_Toc202996042"/>
      <w:r w:rsidRPr="00C6048E">
        <w:rPr>
          <w:rFonts w:ascii="Times New Roman" w:hAnsi="Times New Roman" w:cs="Times New Roman"/>
          <w:b/>
          <w:color w:val="auto"/>
        </w:rPr>
        <w:t>3.3 Biochemical Characteristics of Bacterial Isolates</w:t>
      </w:r>
      <w:bookmarkEnd w:id="25"/>
    </w:p>
    <w:p w:rsidR="00D7750C" w:rsidRPr="00C6048E" w:rsidRDefault="00D7750C" w:rsidP="00D7750C">
      <w:pPr>
        <w:pStyle w:val="Heading4"/>
        <w:spacing w:line="480" w:lineRule="auto"/>
        <w:jc w:val="both"/>
        <w:rPr>
          <w:rFonts w:ascii="Times New Roman" w:hAnsi="Times New Roman" w:cs="Times New Roman"/>
          <w:color w:val="auto"/>
          <w:sz w:val="28"/>
          <w:szCs w:val="28"/>
        </w:rPr>
        <w:sectPr w:rsidR="00D7750C" w:rsidRPr="00C6048E">
          <w:pgSz w:w="12240" w:h="15840"/>
          <w:pgMar w:top="1440" w:right="1440" w:bottom="1440" w:left="1440" w:header="708" w:footer="708" w:gutter="0"/>
          <w:cols w:space="708"/>
          <w:docGrid w:linePitch="360"/>
        </w:sectPr>
      </w:pPr>
      <w:r w:rsidRPr="00C6048E">
        <w:rPr>
          <w:rFonts w:ascii="Times New Roman" w:hAnsi="Times New Roman" w:cs="Times New Roman"/>
          <w:i w:val="0"/>
          <w:color w:val="auto"/>
          <w:sz w:val="28"/>
          <w:szCs w:val="28"/>
        </w:rPr>
        <w:t xml:space="preserve">Biochemical tests further confirmed bacterial identities. The catalase, oxidase, coagulase, and motility tests indicated varying enzymatic activities, which aided in bacterial identification. Notably, </w:t>
      </w:r>
      <w:r w:rsidRPr="00C6048E">
        <w:rPr>
          <w:rStyle w:val="Emphasis"/>
          <w:rFonts w:ascii="Times New Roman" w:hAnsi="Times New Roman" w:cs="Times New Roman"/>
          <w:color w:val="auto"/>
          <w:sz w:val="28"/>
          <w:szCs w:val="28"/>
        </w:rPr>
        <w:t>Bacillus subtilis</w:t>
      </w:r>
      <w:r w:rsidRPr="00C6048E">
        <w:rPr>
          <w:rFonts w:ascii="Times New Roman" w:hAnsi="Times New Roman" w:cs="Times New Roman"/>
          <w:i w:val="0"/>
          <w:color w:val="auto"/>
          <w:sz w:val="28"/>
          <w:szCs w:val="28"/>
        </w:rPr>
        <w:t xml:space="preserve">, </w:t>
      </w:r>
      <w:r w:rsidRPr="00C6048E">
        <w:rPr>
          <w:rStyle w:val="Emphasis"/>
          <w:rFonts w:ascii="Times New Roman" w:hAnsi="Times New Roman" w:cs="Times New Roman"/>
          <w:color w:val="auto"/>
          <w:sz w:val="28"/>
          <w:szCs w:val="28"/>
        </w:rPr>
        <w:t>Pseudomonas aeruginosa</w:t>
      </w:r>
      <w:r w:rsidRPr="00C6048E">
        <w:rPr>
          <w:rFonts w:ascii="Times New Roman" w:hAnsi="Times New Roman" w:cs="Times New Roman"/>
          <w:i w:val="0"/>
          <w:color w:val="auto"/>
          <w:sz w:val="28"/>
          <w:szCs w:val="28"/>
        </w:rPr>
        <w:t xml:space="preserve">, and </w:t>
      </w:r>
      <w:r w:rsidRPr="00C6048E">
        <w:rPr>
          <w:rStyle w:val="Emphasis"/>
          <w:rFonts w:ascii="Times New Roman" w:hAnsi="Times New Roman" w:cs="Times New Roman"/>
          <w:color w:val="auto"/>
          <w:sz w:val="28"/>
          <w:szCs w:val="28"/>
        </w:rPr>
        <w:t>Staphylococcus aureus</w:t>
      </w:r>
      <w:r w:rsidRPr="00C6048E">
        <w:rPr>
          <w:rFonts w:ascii="Times New Roman" w:hAnsi="Times New Roman" w:cs="Times New Roman"/>
          <w:i w:val="0"/>
          <w:color w:val="auto"/>
          <w:sz w:val="28"/>
          <w:szCs w:val="28"/>
        </w:rPr>
        <w:t xml:space="preserve"> were identified in unspoiled plantains, while </w:t>
      </w:r>
      <w:r w:rsidRPr="00C6048E">
        <w:rPr>
          <w:rStyle w:val="Emphasis"/>
          <w:rFonts w:ascii="Times New Roman" w:hAnsi="Times New Roman" w:cs="Times New Roman"/>
          <w:color w:val="auto"/>
          <w:sz w:val="28"/>
          <w:szCs w:val="28"/>
        </w:rPr>
        <w:t>Escherichia coli</w:t>
      </w:r>
      <w:r w:rsidRPr="00C6048E">
        <w:rPr>
          <w:rFonts w:ascii="Times New Roman" w:hAnsi="Times New Roman" w:cs="Times New Roman"/>
          <w:i w:val="0"/>
          <w:color w:val="auto"/>
          <w:sz w:val="28"/>
          <w:szCs w:val="28"/>
        </w:rPr>
        <w:t xml:space="preserve"> and </w:t>
      </w:r>
      <w:r w:rsidRPr="00C6048E">
        <w:rPr>
          <w:rStyle w:val="Emphasis"/>
          <w:rFonts w:ascii="Times New Roman" w:hAnsi="Times New Roman" w:cs="Times New Roman"/>
          <w:color w:val="auto"/>
          <w:sz w:val="28"/>
          <w:szCs w:val="28"/>
        </w:rPr>
        <w:t>Micrococcus luteus</w:t>
      </w:r>
      <w:r w:rsidRPr="00C6048E">
        <w:rPr>
          <w:rFonts w:ascii="Times New Roman" w:hAnsi="Times New Roman" w:cs="Times New Roman"/>
          <w:i w:val="0"/>
          <w:color w:val="auto"/>
          <w:sz w:val="28"/>
          <w:szCs w:val="28"/>
        </w:rPr>
        <w:t xml:space="preserve"> were present in spoiled plantains</w:t>
      </w:r>
    </w:p>
    <w:p w:rsidR="00D7750C" w:rsidRPr="00C6048E" w:rsidRDefault="00D7750C" w:rsidP="00D7750C">
      <w:pPr>
        <w:jc w:val="center"/>
        <w:rPr>
          <w:rFonts w:ascii="Times New Roman" w:hAnsi="Times New Roman" w:cs="Times New Roman"/>
          <w:b/>
          <w:sz w:val="28"/>
          <w:szCs w:val="28"/>
        </w:rPr>
      </w:pPr>
      <w:r w:rsidRPr="00C6048E">
        <w:rPr>
          <w:rFonts w:ascii="Times New Roman" w:hAnsi="Times New Roman" w:cs="Times New Roman"/>
          <w:b/>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Isolate Code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Catalase Test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Oxidase Test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Coagulase Test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Motility Test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Glucose Fermentation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Probable Bacteria</w:t>
            </w:r>
          </w:p>
        </w:tc>
      </w:tr>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1</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Bacillus subtilis</w:t>
            </w:r>
          </w:p>
        </w:tc>
      </w:tr>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2</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Pseudomonas aeruginosa</w:t>
            </w:r>
          </w:p>
        </w:tc>
      </w:tr>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3</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Staphylococcus aureus</w:t>
            </w:r>
          </w:p>
        </w:tc>
      </w:tr>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1</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Escherichia coli</w:t>
            </w:r>
          </w:p>
        </w:tc>
      </w:tr>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2</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Micrococcus luteus</w:t>
            </w:r>
          </w:p>
        </w:tc>
      </w:tr>
    </w:tbl>
    <w:p w:rsidR="00D7750C" w:rsidRPr="00C6048E" w:rsidRDefault="00D7750C" w:rsidP="00D7750C">
      <w:pPr>
        <w:pStyle w:val="Heading4"/>
        <w:spacing w:line="480" w:lineRule="auto"/>
        <w:jc w:val="both"/>
        <w:rPr>
          <w:rFonts w:ascii="Times New Roman" w:hAnsi="Times New Roman" w:cs="Times New Roman"/>
          <w:i w:val="0"/>
          <w:color w:val="auto"/>
          <w:sz w:val="28"/>
          <w:szCs w:val="28"/>
        </w:rPr>
      </w:pPr>
    </w:p>
    <w:p w:rsidR="00D7750C" w:rsidRPr="00C6048E" w:rsidRDefault="00D7750C" w:rsidP="00D7750C">
      <w:pPr>
        <w:rPr>
          <w:rFonts w:ascii="Times New Roman" w:eastAsiaTheme="majorEastAsia" w:hAnsi="Times New Roman" w:cs="Times New Roman"/>
          <w:iCs/>
          <w:sz w:val="28"/>
          <w:szCs w:val="28"/>
        </w:rPr>
      </w:pPr>
      <w:r w:rsidRPr="00C6048E">
        <w:rPr>
          <w:rFonts w:ascii="Times New Roman" w:eastAsiaTheme="majorEastAsia" w:hAnsi="Times New Roman" w:cs="Times New Roman"/>
          <w:iCs/>
          <w:sz w:val="28"/>
          <w:szCs w:val="28"/>
        </w:rPr>
        <w:t xml:space="preserve">Keyword: </w:t>
      </w:r>
    </w:p>
    <w:p w:rsidR="00D7750C" w:rsidRPr="00C6048E" w:rsidRDefault="00D7750C" w:rsidP="00D7750C">
      <w:pPr>
        <w:rPr>
          <w:rFonts w:ascii="Times New Roman" w:hAnsi="Times New Roman" w:cs="Times New Roman"/>
          <w:sz w:val="28"/>
          <w:szCs w:val="28"/>
        </w:rPr>
      </w:pP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1</w:t>
      </w:r>
      <w:r w:rsidRPr="00C6048E">
        <w:rPr>
          <w:rFonts w:ascii="Times New Roman" w:eastAsiaTheme="majorEastAsia" w:hAnsi="Times New Roman" w:cs="Times New Roman"/>
          <w:iCs/>
          <w:sz w:val="28"/>
          <w:szCs w:val="28"/>
        </w:rPr>
        <w:t xml:space="preserve"> = </w:t>
      </w: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 </w:t>
      </w:r>
    </w:p>
    <w:p w:rsidR="00D7750C" w:rsidRPr="00C6048E" w:rsidRDefault="00D7750C" w:rsidP="00D7750C">
      <w:pPr>
        <w:rPr>
          <w:rFonts w:ascii="Times New Roman" w:hAnsi="Times New Roman" w:cs="Times New Roman"/>
          <w:sz w:val="28"/>
          <w:szCs w:val="28"/>
        </w:rPr>
      </w:pP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 xml:space="preserve">2= </w:t>
      </w: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 ,</w:t>
      </w:r>
    </w:p>
    <w:p w:rsidR="00D7750C" w:rsidRPr="00C6048E" w:rsidRDefault="00D7750C" w:rsidP="00D7750C">
      <w:pPr>
        <w:rPr>
          <w:rFonts w:ascii="Times New Roman" w:hAnsi="Times New Roman" w:cs="Times New Roman"/>
          <w:sz w:val="28"/>
          <w:szCs w:val="28"/>
        </w:rPr>
      </w:pPr>
      <w:r w:rsidRPr="00C6048E">
        <w:rPr>
          <w:rFonts w:ascii="Times New Roman" w:hAnsi="Times New Roman" w:cs="Times New Roman"/>
          <w:sz w:val="28"/>
          <w:szCs w:val="28"/>
        </w:rPr>
        <w:t xml:space="preserve"> </w:t>
      </w: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 xml:space="preserve">3 </w:t>
      </w:r>
      <w:r w:rsidRPr="00C6048E">
        <w:rPr>
          <w:rFonts w:ascii="Times New Roman" w:hAnsi="Times New Roman" w:cs="Times New Roman"/>
          <w:sz w:val="28"/>
          <w:szCs w:val="28"/>
        </w:rPr>
        <w:t>= IPATA A</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sz w:val="28"/>
          <w:szCs w:val="28"/>
        </w:rPr>
      </w:pPr>
      <w:r w:rsidRPr="00C6048E">
        <w:rPr>
          <w:rFonts w:ascii="Times New Roman" w:hAnsi="Times New Roman" w:cs="Times New Roman"/>
          <w:sz w:val="28"/>
          <w:szCs w:val="28"/>
        </w:rPr>
        <w:lastRenderedPageBreak/>
        <w:t xml:space="preserve"> SB</w:t>
      </w:r>
      <w:r w:rsidRPr="00C6048E">
        <w:rPr>
          <w:rFonts w:ascii="Times New Roman" w:hAnsi="Times New Roman" w:cs="Times New Roman"/>
          <w:sz w:val="28"/>
          <w:szCs w:val="28"/>
          <w:vertAlign w:val="subscript"/>
        </w:rPr>
        <w:t xml:space="preserve">1 = </w:t>
      </w: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sz w:val="28"/>
          <w:szCs w:val="28"/>
        </w:rPr>
        <w:sectPr w:rsidR="00D7750C" w:rsidRPr="00C6048E" w:rsidSect="00814572">
          <w:pgSz w:w="15840" w:h="12240" w:orient="landscape"/>
          <w:pgMar w:top="1440" w:right="1440" w:bottom="1440" w:left="1440" w:header="708" w:footer="708" w:gutter="0"/>
          <w:cols w:space="708"/>
          <w:docGrid w:linePitch="360"/>
        </w:sectPr>
      </w:pPr>
      <w:r w:rsidRPr="00C6048E">
        <w:rPr>
          <w:rFonts w:ascii="Times New Roman" w:hAnsi="Times New Roman" w:cs="Times New Roman"/>
          <w:sz w:val="28"/>
          <w:szCs w:val="28"/>
        </w:rPr>
        <w:t xml:space="preserve"> SB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 SANGO 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rPr>
      </w:pPr>
    </w:p>
    <w:p w:rsidR="00D7750C" w:rsidRPr="00C6048E" w:rsidRDefault="00D7750C" w:rsidP="00814572">
      <w:pPr>
        <w:pStyle w:val="Heading1"/>
        <w:rPr>
          <w:rFonts w:ascii="Times New Roman" w:hAnsi="Times New Roman" w:cs="Times New Roman"/>
          <w:b/>
          <w:color w:val="auto"/>
        </w:rPr>
      </w:pPr>
      <w:bookmarkStart w:id="26" w:name="_Toc202996043"/>
      <w:r w:rsidRPr="00C6048E">
        <w:rPr>
          <w:rFonts w:ascii="Times New Roman" w:hAnsi="Times New Roman" w:cs="Times New Roman"/>
          <w:b/>
          <w:color w:val="auto"/>
        </w:rPr>
        <w:t>3.4 Morphological Characteristics of Fungal Isolates on SDA</w:t>
      </w:r>
      <w:bookmarkEnd w:id="26"/>
    </w:p>
    <w:p w:rsidR="00D7750C" w:rsidRPr="00C6048E" w:rsidRDefault="00D7750C" w:rsidP="00D7750C">
      <w:pPr>
        <w:pStyle w:val="NormalWeb"/>
        <w:spacing w:line="480" w:lineRule="auto"/>
        <w:jc w:val="both"/>
        <w:rPr>
          <w:rStyle w:val="Emphasis"/>
          <w:sz w:val="28"/>
          <w:szCs w:val="28"/>
        </w:rPr>
        <w:sectPr w:rsidR="00D7750C" w:rsidRPr="00C6048E">
          <w:pgSz w:w="12240" w:h="15840"/>
          <w:pgMar w:top="1440" w:right="1440" w:bottom="1440" w:left="1440" w:header="708" w:footer="708" w:gutter="0"/>
          <w:cols w:space="708"/>
          <w:docGrid w:linePitch="360"/>
        </w:sectPr>
      </w:pPr>
      <w:r w:rsidRPr="00C6048E">
        <w:rPr>
          <w:sz w:val="28"/>
          <w:szCs w:val="28"/>
        </w:rPr>
        <w:t xml:space="preserve">Fungal isolates displayed distinct colony appearances, with varied textures and pigmentation. Microscopic examination revealed key features such as septate hyphae, branched conidiophores, sporangia, and pseudohyphae, helping in the identification of </w:t>
      </w:r>
      <w:r w:rsidRPr="00C6048E">
        <w:rPr>
          <w:rStyle w:val="Emphasis"/>
          <w:sz w:val="28"/>
          <w:szCs w:val="28"/>
        </w:rPr>
        <w:t>Aspergillus niger</w:t>
      </w:r>
      <w:r w:rsidRPr="00C6048E">
        <w:rPr>
          <w:sz w:val="28"/>
          <w:szCs w:val="28"/>
        </w:rPr>
        <w:t xml:space="preserve">, </w:t>
      </w:r>
      <w:r w:rsidRPr="00C6048E">
        <w:rPr>
          <w:rStyle w:val="Emphasis"/>
          <w:sz w:val="28"/>
          <w:szCs w:val="28"/>
        </w:rPr>
        <w:t>Penicillium sp.</w:t>
      </w:r>
      <w:r w:rsidRPr="00C6048E">
        <w:rPr>
          <w:sz w:val="28"/>
          <w:szCs w:val="28"/>
        </w:rPr>
        <w:t xml:space="preserve">, </w:t>
      </w:r>
      <w:r w:rsidRPr="00C6048E">
        <w:rPr>
          <w:rStyle w:val="Emphasis"/>
          <w:sz w:val="28"/>
          <w:szCs w:val="28"/>
        </w:rPr>
        <w:t>Rhizopus stolonifer</w:t>
      </w:r>
      <w:r w:rsidRPr="00C6048E">
        <w:rPr>
          <w:sz w:val="28"/>
          <w:szCs w:val="28"/>
        </w:rPr>
        <w:t xml:space="preserve">, and </w:t>
      </w:r>
      <w:r w:rsidRPr="00C6048E">
        <w:rPr>
          <w:rStyle w:val="Emphasis"/>
          <w:sz w:val="28"/>
          <w:szCs w:val="28"/>
        </w:rPr>
        <w:t>Candida sp.</w:t>
      </w:r>
    </w:p>
    <w:p w:rsidR="00D7750C" w:rsidRPr="00C6048E" w:rsidRDefault="00D7750C" w:rsidP="00D7750C">
      <w:pPr>
        <w:jc w:val="center"/>
        <w:rPr>
          <w:rFonts w:ascii="Times New Roman" w:hAnsi="Times New Roman" w:cs="Times New Roman"/>
          <w:sz w:val="28"/>
          <w:szCs w:val="28"/>
        </w:rPr>
      </w:pPr>
      <w:r w:rsidRPr="00C6048E">
        <w:rPr>
          <w:rFonts w:ascii="Times New Roman" w:hAnsi="Times New Roman" w:cs="Times New Roman"/>
          <w:b/>
          <w:sz w:val="28"/>
          <w:szCs w:val="28"/>
        </w:rPr>
        <w:lastRenderedPageBreak/>
        <w:t>Table 6</w:t>
      </w:r>
      <w:r w:rsidRPr="00C6048E">
        <w:rPr>
          <w:rFonts w:ascii="Times New Roman" w:hAnsi="Times New Roman" w:cs="Times New Roman"/>
          <w:sz w:val="28"/>
          <w:szCs w:val="28"/>
        </w:rPr>
        <w:t xml:space="preserve">: </w:t>
      </w:r>
      <w:r w:rsidRPr="00C6048E">
        <w:rPr>
          <w:rFonts w:ascii="Times New Roman" w:hAnsi="Times New Roman" w:cs="Times New Roman"/>
          <w:b/>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Isolate Code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Colony Appearance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Texture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Pigmentation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Microscopic Features</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Probable Fungi</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1</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Circular, white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Velvety</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No pigment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Septate hyphae, conidia</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Aspergillus niger</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00C</w:t>
            </w:r>
            <w:r w:rsidRPr="00C6048E">
              <w:rPr>
                <w:rFonts w:ascii="Times New Roman" w:hAnsi="Times New Roman" w:cs="Times New Roman"/>
                <w:sz w:val="28"/>
                <w:szCs w:val="28"/>
                <w:vertAlign w:val="subscript"/>
              </w:rPr>
              <w:t>2</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Greenish, spreading</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Powdery</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Green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Branched conidiophores</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Penicillium sp.</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00C</w:t>
            </w:r>
            <w:r w:rsidRPr="00C6048E">
              <w:rPr>
                <w:rFonts w:ascii="Times New Roman" w:hAnsi="Times New Roman" w:cs="Times New Roman"/>
                <w:sz w:val="28"/>
                <w:szCs w:val="28"/>
                <w:vertAlign w:val="subscript"/>
              </w:rPr>
              <w:t>3</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Cotton-like, black</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Fluffy</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Black</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Sporangia and sporangiophores</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Rhizopus stolonifer</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00C</w:t>
            </w:r>
            <w:r w:rsidRPr="00C6048E">
              <w:rPr>
                <w:rFonts w:ascii="Times New Roman" w:hAnsi="Times New Roman" w:cs="Times New Roman"/>
                <w:sz w:val="28"/>
                <w:szCs w:val="28"/>
                <w:vertAlign w:val="subscript"/>
              </w:rPr>
              <w:t>4</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Yellowish, wrinkled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Dry</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Yellow</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Pseudohyphae and budding cells</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Candida sp.</w:t>
            </w:r>
          </w:p>
        </w:tc>
      </w:tr>
    </w:tbl>
    <w:p w:rsidR="00D7750C" w:rsidRPr="00C6048E" w:rsidRDefault="00D7750C" w:rsidP="00D7750C">
      <w:pPr>
        <w:pStyle w:val="NormalWeb"/>
        <w:spacing w:line="480" w:lineRule="auto"/>
        <w:jc w:val="both"/>
        <w:rPr>
          <w:sz w:val="28"/>
          <w:szCs w:val="28"/>
        </w:rPr>
      </w:pPr>
      <w:r w:rsidRPr="00C6048E">
        <w:rPr>
          <w:sz w:val="28"/>
          <w:szCs w:val="28"/>
        </w:rPr>
        <w:t>KEYWORD</w:t>
      </w:r>
    </w:p>
    <w:p w:rsidR="00D7750C" w:rsidRPr="00C6048E" w:rsidRDefault="00D7750C" w:rsidP="00D7750C">
      <w:pPr>
        <w:pStyle w:val="NormalWeb"/>
        <w:spacing w:line="480" w:lineRule="auto"/>
        <w:jc w:val="both"/>
        <w:rPr>
          <w:sz w:val="28"/>
          <w:szCs w:val="28"/>
        </w:rPr>
      </w:pPr>
      <w:r w:rsidRPr="00C6048E">
        <w:rPr>
          <w:sz w:val="28"/>
          <w:szCs w:val="28"/>
        </w:rPr>
        <w:t>OOC</w:t>
      </w:r>
      <w:r w:rsidRPr="00C6048E">
        <w:rPr>
          <w:sz w:val="28"/>
          <w:szCs w:val="28"/>
          <w:vertAlign w:val="subscript"/>
        </w:rPr>
        <w:t>1</w:t>
      </w:r>
      <w:r w:rsidRPr="00C6048E">
        <w:rPr>
          <w:sz w:val="28"/>
          <w:szCs w:val="28"/>
        </w:rPr>
        <w:t xml:space="preserve"> = OJAOBA C</w:t>
      </w:r>
      <w:r w:rsidRPr="00C6048E">
        <w:rPr>
          <w:sz w:val="28"/>
          <w:szCs w:val="28"/>
          <w:vertAlign w:val="subscript"/>
        </w:rPr>
        <w:t xml:space="preserve">1 </w:t>
      </w:r>
      <w:r w:rsidRPr="00C6048E">
        <w:rPr>
          <w:sz w:val="28"/>
          <w:szCs w:val="28"/>
        </w:rPr>
        <w:t>STRAIN</w:t>
      </w:r>
    </w:p>
    <w:p w:rsidR="00D7750C" w:rsidRPr="00C6048E" w:rsidRDefault="00D7750C" w:rsidP="00D7750C">
      <w:pPr>
        <w:pStyle w:val="NormalWeb"/>
        <w:spacing w:line="480" w:lineRule="auto"/>
        <w:jc w:val="both"/>
        <w:rPr>
          <w:sz w:val="28"/>
          <w:szCs w:val="28"/>
        </w:rPr>
      </w:pPr>
      <w:r w:rsidRPr="00C6048E">
        <w:rPr>
          <w:sz w:val="28"/>
          <w:szCs w:val="28"/>
        </w:rPr>
        <w:t>OOC</w:t>
      </w:r>
      <w:r w:rsidRPr="00C6048E">
        <w:rPr>
          <w:sz w:val="28"/>
          <w:szCs w:val="28"/>
          <w:vertAlign w:val="subscript"/>
        </w:rPr>
        <w:t>2</w:t>
      </w:r>
      <w:r w:rsidRPr="00C6048E">
        <w:rPr>
          <w:sz w:val="28"/>
          <w:szCs w:val="28"/>
        </w:rPr>
        <w:t xml:space="preserve"> = OJAOBA C</w:t>
      </w:r>
      <w:r w:rsidRPr="00C6048E">
        <w:rPr>
          <w:sz w:val="28"/>
          <w:szCs w:val="28"/>
          <w:vertAlign w:val="subscript"/>
        </w:rPr>
        <w:t xml:space="preserve">2 </w:t>
      </w:r>
      <w:r w:rsidRPr="00C6048E">
        <w:rPr>
          <w:sz w:val="28"/>
          <w:szCs w:val="28"/>
        </w:rPr>
        <w:t>STRAIN</w:t>
      </w:r>
    </w:p>
    <w:p w:rsidR="00D7750C" w:rsidRPr="00C6048E" w:rsidRDefault="00D7750C" w:rsidP="00D7750C">
      <w:pPr>
        <w:pStyle w:val="NormalWeb"/>
        <w:spacing w:line="480" w:lineRule="auto"/>
        <w:jc w:val="both"/>
        <w:rPr>
          <w:sz w:val="28"/>
          <w:szCs w:val="28"/>
        </w:rPr>
      </w:pPr>
      <w:r w:rsidRPr="00C6048E">
        <w:rPr>
          <w:sz w:val="28"/>
          <w:szCs w:val="28"/>
        </w:rPr>
        <w:lastRenderedPageBreak/>
        <w:t>OOC</w:t>
      </w:r>
      <w:r w:rsidRPr="00C6048E">
        <w:rPr>
          <w:sz w:val="28"/>
          <w:szCs w:val="28"/>
          <w:vertAlign w:val="subscript"/>
        </w:rPr>
        <w:t xml:space="preserve">3 </w:t>
      </w:r>
      <w:r w:rsidRPr="00C6048E">
        <w:rPr>
          <w:sz w:val="28"/>
          <w:szCs w:val="28"/>
        </w:rPr>
        <w:t>= OJAOBA C</w:t>
      </w:r>
      <w:r w:rsidRPr="00C6048E">
        <w:rPr>
          <w:sz w:val="28"/>
          <w:szCs w:val="28"/>
          <w:vertAlign w:val="subscript"/>
        </w:rPr>
        <w:t xml:space="preserve">3 </w:t>
      </w:r>
      <w:r w:rsidRPr="00C6048E">
        <w:rPr>
          <w:sz w:val="28"/>
          <w:szCs w:val="28"/>
        </w:rPr>
        <w:t>STRAIN</w:t>
      </w:r>
    </w:p>
    <w:p w:rsidR="00D7750C" w:rsidRPr="00C6048E" w:rsidRDefault="00D7750C" w:rsidP="00D7750C">
      <w:pPr>
        <w:pStyle w:val="NormalWeb"/>
        <w:spacing w:line="480" w:lineRule="auto"/>
        <w:jc w:val="both"/>
        <w:rPr>
          <w:sz w:val="28"/>
          <w:szCs w:val="28"/>
        </w:rPr>
      </w:pPr>
      <w:r w:rsidRPr="00C6048E">
        <w:rPr>
          <w:sz w:val="28"/>
          <w:szCs w:val="28"/>
        </w:rPr>
        <w:t>OOC</w:t>
      </w:r>
      <w:r w:rsidRPr="00C6048E">
        <w:rPr>
          <w:sz w:val="28"/>
          <w:szCs w:val="28"/>
          <w:vertAlign w:val="subscript"/>
        </w:rPr>
        <w:t xml:space="preserve">4 </w:t>
      </w:r>
      <w:r w:rsidRPr="00C6048E">
        <w:rPr>
          <w:sz w:val="28"/>
          <w:szCs w:val="28"/>
        </w:rPr>
        <w:t>= OJAOBA C</w:t>
      </w:r>
      <w:r w:rsidRPr="00C6048E">
        <w:rPr>
          <w:sz w:val="28"/>
          <w:szCs w:val="28"/>
          <w:vertAlign w:val="subscript"/>
        </w:rPr>
        <w:t xml:space="preserve">4 </w:t>
      </w:r>
      <w:r w:rsidRPr="00C6048E">
        <w:rPr>
          <w:sz w:val="28"/>
          <w:szCs w:val="28"/>
        </w:rPr>
        <w:t>STRAIN</w:t>
      </w:r>
    </w:p>
    <w:p w:rsidR="00D7750C" w:rsidRPr="00C6048E" w:rsidRDefault="00D7750C" w:rsidP="00D7750C">
      <w:pPr>
        <w:pStyle w:val="NormalWeb"/>
        <w:spacing w:line="480" w:lineRule="auto"/>
        <w:jc w:val="both"/>
        <w:rPr>
          <w:sz w:val="28"/>
          <w:szCs w:val="28"/>
        </w:rPr>
        <w:sectPr w:rsidR="00D7750C" w:rsidRPr="00C6048E" w:rsidSect="00814572">
          <w:pgSz w:w="15840" w:h="12240" w:orient="landscape"/>
          <w:pgMar w:top="1440" w:right="1440" w:bottom="1440" w:left="1440" w:header="708" w:footer="708" w:gutter="0"/>
          <w:cols w:space="708"/>
          <w:docGrid w:linePitch="360"/>
        </w:sectPr>
      </w:pPr>
    </w:p>
    <w:p w:rsidR="00D7750C" w:rsidRPr="00C6048E" w:rsidRDefault="00D7750C" w:rsidP="00D7750C">
      <w:pPr>
        <w:pStyle w:val="NormalWeb"/>
        <w:spacing w:line="480" w:lineRule="auto"/>
        <w:jc w:val="both"/>
        <w:rPr>
          <w:sz w:val="28"/>
          <w:szCs w:val="28"/>
        </w:rPr>
        <w:sectPr w:rsidR="00D7750C" w:rsidRPr="00C6048E">
          <w:pgSz w:w="12240" w:h="15840"/>
          <w:pgMar w:top="1440" w:right="1440" w:bottom="1440" w:left="1440" w:header="708" w:footer="708" w:gutter="0"/>
          <w:cols w:space="708"/>
          <w:docGrid w:linePitch="360"/>
        </w:sectPr>
      </w:pPr>
      <w:r w:rsidRPr="00C6048E">
        <w:rPr>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D7750C" w:rsidRPr="00C6048E" w:rsidRDefault="00D7750C" w:rsidP="00D7750C">
      <w:pPr>
        <w:jc w:val="center"/>
        <w:rPr>
          <w:rFonts w:ascii="Times New Roman" w:hAnsi="Times New Roman" w:cs="Times New Roman"/>
          <w:b/>
          <w:sz w:val="28"/>
          <w:szCs w:val="28"/>
        </w:rPr>
      </w:pPr>
      <w:r w:rsidRPr="00C6048E">
        <w:rPr>
          <w:rFonts w:ascii="Times New Roman" w:hAnsi="Times New Roman" w:cs="Times New Roman"/>
          <w:b/>
          <w:sz w:val="28"/>
          <w:szCs w:val="28"/>
        </w:rPr>
        <w:lastRenderedPageBreak/>
        <w:t>MOLECULAR IDENTIFICATION (PCR: POLYMERASE CHAIN REACTION)</w:t>
      </w:r>
    </w:p>
    <w:p w:rsidR="00D7750C" w:rsidRPr="00C6048E" w:rsidRDefault="00D7750C" w:rsidP="00D7750C">
      <w:pPr>
        <w:spacing w:line="480" w:lineRule="auto"/>
        <w:jc w:val="center"/>
        <w:rPr>
          <w:rFonts w:ascii="Times New Roman" w:hAnsi="Times New Roman" w:cs="Times New Roman"/>
          <w:b/>
          <w:sz w:val="28"/>
          <w:szCs w:val="28"/>
        </w:rPr>
      </w:pPr>
      <w:r w:rsidRPr="00C6048E">
        <w:rPr>
          <w:rFonts w:ascii="Times New Roman" w:hAnsi="Times New Roman" w:cs="Times New Roman"/>
          <w:b/>
          <w:sz w:val="28"/>
          <w:szCs w:val="28"/>
        </w:rPr>
        <w:t>Table 7. Primers sequences used for amplification of ITS region and aflatoxin synthetic genes.</w:t>
      </w:r>
    </w:p>
    <w:tbl>
      <w:tblPr>
        <w:tblStyle w:val="TableGrid"/>
        <w:tblW w:w="10237" w:type="dxa"/>
        <w:jc w:val="center"/>
        <w:tblLook w:val="04A0" w:firstRow="1" w:lastRow="0" w:firstColumn="1" w:lastColumn="0" w:noHBand="0" w:noVBand="1"/>
      </w:tblPr>
      <w:tblGrid>
        <w:gridCol w:w="3949"/>
        <w:gridCol w:w="6288"/>
      </w:tblGrid>
      <w:tr w:rsidR="00D7750C" w:rsidRPr="00C6048E" w:rsidTr="00814572">
        <w:trPr>
          <w:trHeight w:val="587"/>
          <w:jc w:val="center"/>
        </w:trPr>
        <w:tc>
          <w:tcPr>
            <w:tcW w:w="3949"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Primer</w:t>
            </w:r>
          </w:p>
        </w:tc>
        <w:tc>
          <w:tcPr>
            <w:tcW w:w="6288"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Sequence 5’-3’</w:t>
            </w:r>
          </w:p>
        </w:tc>
      </w:tr>
      <w:tr w:rsidR="00D7750C" w:rsidRPr="00C6048E" w:rsidTr="00814572">
        <w:trPr>
          <w:trHeight w:val="1780"/>
          <w:jc w:val="center"/>
        </w:trPr>
        <w:tc>
          <w:tcPr>
            <w:tcW w:w="3949"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ITS (Universal primer)</w:t>
            </w:r>
          </w:p>
        </w:tc>
        <w:tc>
          <w:tcPr>
            <w:tcW w:w="6288"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5′TCC GTA GGT GAA CCT GCG G 3′-F 5´TCC TCC GCT TAT TGA TAT GC-3´ -R</w:t>
            </w:r>
          </w:p>
        </w:tc>
      </w:tr>
      <w:tr w:rsidR="00D7750C" w:rsidRPr="00C6048E" w:rsidTr="00814572">
        <w:trPr>
          <w:trHeight w:val="2954"/>
          <w:jc w:val="center"/>
        </w:trPr>
        <w:tc>
          <w:tcPr>
            <w:tcW w:w="3949"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apa-2</w:t>
            </w:r>
          </w:p>
        </w:tc>
        <w:tc>
          <w:tcPr>
            <w:tcW w:w="6288"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5´-TATCTCCCCCCGGGCATCTCCCGG3´ -F 5´-CCGTCAGACAGCCACTGGACACGG-3´ -R</w:t>
            </w:r>
          </w:p>
        </w:tc>
      </w:tr>
    </w:tbl>
    <w:p w:rsidR="00D7750C" w:rsidRPr="00C6048E" w:rsidRDefault="00D7750C" w:rsidP="00D7750C">
      <w:pPr>
        <w:spacing w:line="480" w:lineRule="auto"/>
        <w:jc w:val="both"/>
        <w:rPr>
          <w:rFonts w:ascii="Times New Roman" w:eastAsia="Courier New" w:hAnsi="Times New Roman" w:cs="Times New Roman"/>
          <w:b/>
          <w:sz w:val="28"/>
          <w:szCs w:val="28"/>
        </w:rPr>
      </w:pPr>
    </w:p>
    <w:p w:rsidR="00D7750C" w:rsidRPr="00C6048E" w:rsidRDefault="00D7750C" w:rsidP="00D7750C">
      <w:pPr>
        <w:spacing w:line="480" w:lineRule="auto"/>
        <w:jc w:val="both"/>
        <w:rPr>
          <w:rFonts w:ascii="Times New Roman" w:eastAsia="Courier New" w:hAnsi="Times New Roman" w:cs="Times New Roman"/>
          <w:b/>
          <w:sz w:val="28"/>
          <w:szCs w:val="28"/>
        </w:rPr>
      </w:pPr>
    </w:p>
    <w:p w:rsidR="00D7750C" w:rsidRPr="00C6048E" w:rsidRDefault="00D7750C" w:rsidP="00D7750C">
      <w:pPr>
        <w:spacing w:line="480" w:lineRule="auto"/>
        <w:jc w:val="both"/>
        <w:rPr>
          <w:rFonts w:ascii="Times New Roman" w:eastAsia="Courier New" w:hAnsi="Times New Roman" w:cs="Times New Roman"/>
          <w:b/>
          <w:sz w:val="28"/>
          <w:szCs w:val="28"/>
        </w:rPr>
      </w:pPr>
    </w:p>
    <w:p w:rsidR="00D7750C" w:rsidRPr="00C6048E" w:rsidRDefault="00D7750C" w:rsidP="00D7750C">
      <w:pPr>
        <w:spacing w:line="480" w:lineRule="auto"/>
        <w:jc w:val="both"/>
        <w:rPr>
          <w:rFonts w:ascii="Times New Roman" w:eastAsia="Courier New" w:hAnsi="Times New Roman" w:cs="Times New Roman"/>
          <w:b/>
          <w:sz w:val="28"/>
          <w:szCs w:val="28"/>
        </w:rPr>
      </w:pPr>
    </w:p>
    <w:p w:rsidR="00D7750C" w:rsidRPr="00C6048E" w:rsidRDefault="00D7750C" w:rsidP="00D7750C">
      <w:pPr>
        <w:rPr>
          <w:rFonts w:ascii="Times New Roman" w:eastAsia="Courier New" w:hAnsi="Times New Roman" w:cs="Times New Roman"/>
          <w:b/>
          <w:sz w:val="28"/>
          <w:szCs w:val="28"/>
        </w:rPr>
      </w:pPr>
      <w:r w:rsidRPr="00C6048E">
        <w:rPr>
          <w:rFonts w:ascii="Times New Roman" w:hAnsi="Times New Roman" w:cs="Times New Roman"/>
          <w:b/>
          <w:sz w:val="28"/>
          <w:szCs w:val="28"/>
        </w:rPr>
        <w:t>Table 8: PCR analysis conditions for fungal amplification: Thermocycler Settings</w:t>
      </w:r>
    </w:p>
    <w:tbl>
      <w:tblPr>
        <w:tblStyle w:val="TableGrid"/>
        <w:tblW w:w="0" w:type="auto"/>
        <w:tblLook w:val="04A0" w:firstRow="1" w:lastRow="0" w:firstColumn="1" w:lastColumn="0" w:noHBand="0" w:noVBand="1"/>
      </w:tblPr>
      <w:tblGrid>
        <w:gridCol w:w="4675"/>
        <w:gridCol w:w="4675"/>
      </w:tblGrid>
      <w:tr w:rsidR="00D7750C" w:rsidRPr="00C6048E" w:rsidTr="00814572">
        <w:tc>
          <w:tcPr>
            <w:tcW w:w="4675"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eastAsia="Courier New" w:hAnsi="Times New Roman" w:cs="Times New Roman"/>
                <w:b/>
                <w:sz w:val="28"/>
                <w:szCs w:val="28"/>
              </w:rPr>
              <w:t>PARAMETERS</w:t>
            </w:r>
          </w:p>
        </w:tc>
        <w:tc>
          <w:tcPr>
            <w:tcW w:w="4675"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eastAsia="Courier New" w:hAnsi="Times New Roman" w:cs="Times New Roman"/>
                <w:b/>
                <w:sz w:val="28"/>
                <w:szCs w:val="28"/>
              </w:rPr>
              <w:t>CONDITIONS</w:t>
            </w:r>
          </w:p>
        </w:tc>
      </w:tr>
      <w:tr w:rsidR="00D7750C" w:rsidRPr="00C6048E" w:rsidTr="00814572">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Initial Denaturation</w:t>
            </w:r>
          </w:p>
        </w:tc>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95°C for 2-5 minutes</w:t>
            </w:r>
          </w:p>
        </w:tc>
      </w:tr>
      <w:tr w:rsidR="00D7750C" w:rsidRPr="00C6048E" w:rsidTr="00814572">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Denaturation</w:t>
            </w:r>
          </w:p>
        </w:tc>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95°C for 30 seconds</w:t>
            </w:r>
          </w:p>
        </w:tc>
      </w:tr>
      <w:tr w:rsidR="00D7750C" w:rsidRPr="00C6048E" w:rsidTr="00814572">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Annealing</w:t>
            </w:r>
          </w:p>
        </w:tc>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55-65°C for 30 seconds</w:t>
            </w:r>
          </w:p>
        </w:tc>
      </w:tr>
      <w:tr w:rsidR="00D7750C" w:rsidRPr="00C6048E" w:rsidTr="00814572">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Extension</w:t>
            </w:r>
          </w:p>
        </w:tc>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72°C for 1 minute per kb of target</w:t>
            </w:r>
          </w:p>
        </w:tc>
      </w:tr>
      <w:tr w:rsidR="00D7750C" w:rsidRPr="00C6048E" w:rsidTr="00814572">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Final Extension </w:t>
            </w:r>
          </w:p>
        </w:tc>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72°C for 5-10 minutes</w:t>
            </w:r>
          </w:p>
        </w:tc>
      </w:tr>
      <w:tr w:rsidR="00D7750C" w:rsidRPr="00C6048E" w:rsidTr="00814572">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Cycles </w:t>
            </w:r>
          </w:p>
        </w:tc>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30-35 cycles</w:t>
            </w:r>
          </w:p>
        </w:tc>
      </w:tr>
      <w:tr w:rsidR="00D7750C" w:rsidRPr="00C6048E" w:rsidTr="00814572">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Cooling </w:t>
            </w:r>
          </w:p>
        </w:tc>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4°C (hold)</w:t>
            </w:r>
          </w:p>
        </w:tc>
      </w:tr>
    </w:tbl>
    <w:p w:rsidR="00D7750C" w:rsidRPr="00C6048E" w:rsidRDefault="00D7750C" w:rsidP="00D7750C">
      <w:pPr>
        <w:spacing w:line="480" w:lineRule="auto"/>
        <w:jc w:val="both"/>
        <w:rPr>
          <w:rFonts w:ascii="Times New Roman" w:eastAsia="Courier New" w:hAnsi="Times New Roman" w:cs="Times New Roman"/>
          <w:b/>
          <w:sz w:val="28"/>
          <w:szCs w:val="28"/>
        </w:rPr>
      </w:pPr>
    </w:p>
    <w:p w:rsidR="00D7750C" w:rsidRPr="00C6048E" w:rsidRDefault="00D7750C" w:rsidP="00D7750C">
      <w:pPr>
        <w:rPr>
          <w:rFonts w:ascii="Times New Roman" w:eastAsia="Courier New" w:hAnsi="Times New Roman" w:cs="Times New Roman"/>
          <w:b/>
          <w:sz w:val="28"/>
          <w:szCs w:val="28"/>
        </w:rPr>
        <w:sectPr w:rsidR="00D7750C" w:rsidRPr="00C6048E" w:rsidSect="00814572">
          <w:pgSz w:w="15840" w:h="12240" w:orient="landscape"/>
          <w:pgMar w:top="1440" w:right="1440" w:bottom="1440" w:left="1440" w:header="708" w:footer="708" w:gutter="0"/>
          <w:cols w:space="708"/>
          <w:docGrid w:linePitch="360"/>
        </w:sectPr>
      </w:pPr>
    </w:p>
    <w:p w:rsidR="00D7750C" w:rsidRPr="00C6048E" w:rsidRDefault="00D7750C" w:rsidP="00D7750C">
      <w:pPr>
        <w:rPr>
          <w:rFonts w:ascii="Times New Roman" w:eastAsia="Courier New" w:hAnsi="Times New Roman" w:cs="Times New Roman"/>
          <w:b/>
          <w:sz w:val="28"/>
          <w:szCs w:val="28"/>
        </w:rPr>
      </w:pPr>
    </w:p>
    <w:p w:rsidR="00D7750C" w:rsidRPr="00C6048E" w:rsidRDefault="00D7750C" w:rsidP="00D7750C">
      <w:pPr>
        <w:spacing w:line="480" w:lineRule="auto"/>
        <w:jc w:val="both"/>
        <w:rPr>
          <w:rFonts w:ascii="Times New Roman" w:eastAsia="Courier New" w:hAnsi="Times New Roman" w:cs="Times New Roman"/>
          <w:b/>
          <w:sz w:val="28"/>
          <w:szCs w:val="28"/>
        </w:rPr>
      </w:pPr>
      <w:r w:rsidRPr="00C6048E">
        <w:rPr>
          <w:rFonts w:ascii="Times New Roman" w:eastAsia="Courier New" w:hAnsi="Times New Roman" w:cs="Times New Roman"/>
          <w:b/>
          <w:noProof/>
          <w:sz w:val="28"/>
          <w:szCs w:val="28"/>
        </w:rPr>
        <w:drawing>
          <wp:inline distT="0" distB="0" distL="0" distR="0" wp14:anchorId="2018F8FA" wp14:editId="79144477">
            <wp:extent cx="2276652" cy="1447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85035" cy="1453131"/>
                    </a:xfrm>
                    <a:prstGeom prst="rect">
                      <a:avLst/>
                    </a:prstGeom>
                  </pic:spPr>
                </pic:pic>
              </a:graphicData>
            </a:graphic>
          </wp:inline>
        </w:drawing>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r w:rsidRPr="00C6048E">
        <w:rPr>
          <w:rFonts w:ascii="Times New Roman" w:hAnsi="Times New Roman" w:cs="Times New Roman"/>
          <w:i/>
          <w:sz w:val="28"/>
          <w:szCs w:val="28"/>
        </w:rPr>
        <w:t>Aspergillus niger</w:t>
      </w:r>
      <w:r w:rsidRPr="00C6048E">
        <w:rPr>
          <w:rFonts w:ascii="Times New Roman" w:hAnsi="Times New Roman" w:cs="Times New Roman"/>
          <w:sz w:val="28"/>
          <w:szCs w:val="28"/>
        </w:rPr>
        <w:t xml:space="preserve"> while lane 2 is suspected </w:t>
      </w:r>
      <w:r w:rsidRPr="00C6048E">
        <w:rPr>
          <w:rFonts w:ascii="Times New Roman" w:hAnsi="Times New Roman" w:cs="Times New Roman"/>
          <w:i/>
          <w:sz w:val="28"/>
          <w:szCs w:val="28"/>
        </w:rPr>
        <w:t>Aspergillus flavus</w:t>
      </w:r>
      <w:r w:rsidRPr="00C6048E">
        <w:rPr>
          <w:rFonts w:ascii="Times New Roman" w:hAnsi="Times New Roman" w:cs="Times New Roman"/>
          <w:sz w:val="28"/>
          <w:szCs w:val="28"/>
        </w:rPr>
        <w:t>.</w:t>
      </w:r>
    </w:p>
    <w:p w:rsidR="00D7750C" w:rsidRPr="00C6048E" w:rsidRDefault="00D7750C" w:rsidP="00D7750C">
      <w:pPr>
        <w:spacing w:line="480" w:lineRule="auto"/>
        <w:jc w:val="both"/>
        <w:rPr>
          <w:rFonts w:ascii="Times New Roman" w:eastAsia="Courier New" w:hAnsi="Times New Roman" w:cs="Times New Roman"/>
          <w:b/>
          <w:sz w:val="28"/>
          <w:szCs w:val="28"/>
        </w:rPr>
      </w:pPr>
      <w:r w:rsidRPr="00C6048E">
        <w:rPr>
          <w:rFonts w:ascii="Times New Roman" w:eastAsia="Courier New" w:hAnsi="Times New Roman" w:cs="Times New Roman"/>
          <w:b/>
          <w:noProof/>
          <w:sz w:val="28"/>
          <w:szCs w:val="28"/>
        </w:rPr>
        <w:drawing>
          <wp:inline distT="0" distB="0" distL="0" distR="0" wp14:anchorId="19938B89" wp14:editId="4C5CB573">
            <wp:extent cx="2377639" cy="14668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88507" cy="1473555"/>
                    </a:xfrm>
                    <a:prstGeom prst="rect">
                      <a:avLst/>
                    </a:prstGeom>
                  </pic:spPr>
                </pic:pic>
              </a:graphicData>
            </a:graphic>
          </wp:inline>
        </w:drawing>
      </w:r>
    </w:p>
    <w:p w:rsidR="00D7750C" w:rsidRPr="00C6048E" w:rsidRDefault="00D7750C" w:rsidP="00D7750C">
      <w:pPr>
        <w:spacing w:line="480" w:lineRule="auto"/>
        <w:jc w:val="both"/>
        <w:rPr>
          <w:rFonts w:ascii="Times New Roman" w:eastAsia="Calibri" w:hAnsi="Times New Roman" w:cs="Times New Roman"/>
          <w:b/>
          <w:sz w:val="28"/>
          <w:szCs w:val="28"/>
        </w:rPr>
      </w:pPr>
      <w:r w:rsidRPr="00C6048E">
        <w:rPr>
          <w:rFonts w:ascii="Times New Roman" w:hAnsi="Times New Roman" w:cs="Times New Roman"/>
          <w:sz w:val="28"/>
          <w:szCs w:val="28"/>
        </w:rPr>
        <w:t xml:space="preserve">Figure 4: PCR amplification using apa-2 (aflatoxin) primer and DNA marker from fungi isolates; Lane 1: Black fungus shows no band and Lane 2: Green fungus with band at 940 base pairs while lane M: the DNA Ladder or Marker. The result suggested that suspected </w:t>
      </w:r>
      <w:r w:rsidRPr="00C6048E">
        <w:rPr>
          <w:rFonts w:ascii="Times New Roman" w:hAnsi="Times New Roman" w:cs="Times New Roman"/>
          <w:i/>
          <w:sz w:val="28"/>
          <w:szCs w:val="28"/>
        </w:rPr>
        <w:t>Aspergillus flavus</w:t>
      </w:r>
      <w:r w:rsidRPr="00C6048E">
        <w:rPr>
          <w:rFonts w:ascii="Times New Roman" w:hAnsi="Times New Roman" w:cs="Times New Roman"/>
          <w:sz w:val="28"/>
          <w:szCs w:val="28"/>
        </w:rPr>
        <w:t xml:space="preserve"> posseses aflatoxin gene while suspected </w:t>
      </w:r>
      <w:r w:rsidRPr="00C6048E">
        <w:rPr>
          <w:rFonts w:ascii="Times New Roman" w:hAnsi="Times New Roman" w:cs="Times New Roman"/>
          <w:i/>
          <w:sz w:val="28"/>
          <w:szCs w:val="28"/>
        </w:rPr>
        <w:t>Aspergillus niger</w:t>
      </w:r>
      <w:r w:rsidRPr="00C6048E">
        <w:rPr>
          <w:rFonts w:ascii="Times New Roman" w:hAnsi="Times New Roman" w:cs="Times New Roman"/>
          <w:sz w:val="28"/>
          <w:szCs w:val="28"/>
        </w:rPr>
        <w:t xml:space="preserve"> does not</w:t>
      </w:r>
      <w:r w:rsidRPr="00C6048E">
        <w:rPr>
          <w:rFonts w:ascii="Times New Roman" w:eastAsia="Calibri" w:hAnsi="Times New Roman" w:cs="Times New Roman"/>
          <w:b/>
          <w:sz w:val="28"/>
          <w:szCs w:val="28"/>
        </w:rPr>
        <w:br w:type="page"/>
      </w:r>
    </w:p>
    <w:p w:rsidR="00D7750C" w:rsidRPr="00C6048E" w:rsidRDefault="00D7750C" w:rsidP="00D7750C">
      <w:pPr>
        <w:spacing w:before="100" w:beforeAutospacing="1" w:after="100" w:afterAutospacing="1" w:line="480" w:lineRule="auto"/>
        <w:jc w:val="both"/>
        <w:rPr>
          <w:rFonts w:ascii="Times New Roman" w:eastAsia="Calibri" w:hAnsi="Times New Roman" w:cs="Times New Roman"/>
          <w:b/>
          <w:sz w:val="28"/>
          <w:szCs w:val="28"/>
        </w:rPr>
      </w:pPr>
      <w:r w:rsidRPr="00C6048E">
        <w:rPr>
          <w:rFonts w:ascii="Times New Roman" w:eastAsia="Calibri" w:hAnsi="Times New Roman" w:cs="Times New Roman"/>
          <w:b/>
          <w:sz w:val="28"/>
          <w:szCs w:val="28"/>
        </w:rPr>
        <w:lastRenderedPageBreak/>
        <w:t>SEQUENCING RESULT</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CAGCATGCTT GGGGACCCCC TTCACGCAAG CAGTGTTAGA GCTGGTCAGG ATAATTCGAC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CTCCTTCCCG CATATGGCAA TAGGCCTCCC GCGCCACGAA GAACTGGCCA CGGGTGTTGA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CCCGGAAGAC CCGGTCAAAT TCCTAATACT TTTTTTAGCT TATGCCTTTA ATGCGTTATC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TGTGGTTCAT ACTTCTGGGG TCACGTCTTT CAGGTGACCG AACGATACAA TTCCAGCGTT </w:t>
      </w:r>
    </w:p>
    <w:p w:rsidR="00D7750C" w:rsidRPr="00C6048E" w:rsidRDefault="00D7750C" w:rsidP="00D7750C">
      <w:pPr>
        <w:spacing w:after="0" w:line="235" w:lineRule="auto"/>
        <w:ind w:right="-11"/>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CGATGACACG ATGTCCAGGT AGCCAAAATG GCGCACCGTC TCCGCCATTA ACTTCGCAGT </w:t>
      </w:r>
    </w:p>
    <w:p w:rsidR="00D7750C" w:rsidRPr="00C6048E" w:rsidRDefault="00D7750C" w:rsidP="00D7750C">
      <w:pPr>
        <w:spacing w:after="0" w:line="235" w:lineRule="auto"/>
        <w:ind w:right="-11"/>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TGCCTCAGGA TCCCCGACAT CGGCCTGGAT TGCGATAGCG TCGGTACCAT TGGCCTTGAT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CTGTTCAACC ACTTTCTCCG CGGCCTCACG GGAATGGGCG TAGTTCACCA CGACTTTGGC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TCCGCGCTCA CCAAGCGCGA CGGCGATGGC AGCACCGATG CCGCGGCCGG CGCCGGTGAC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TAAGGCCACT TTGCCATCTA AACGGTGGTT GTCGGACATG TTGAAGAAAT CGTCTGGGGT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AGAGACTTTA GGGAGGCAAA ATGATGTGTA GTTCTGTTAA AACGGTGATC CATGGGACCG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GTCATGCACT ACATATATAC GCAGCTATGG ATGGTTGGCC ACCAAACAAA TCTTTCCTCG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GAGACCGAAA TATCTGAATA CCTGTAGCTC ATCGGGCGGC GAGCCCAAAA CTTCTGTGTA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GTAATACGTC TTGTTTATGT TAGGCTGAAA GCATAGGAAG CTGAGAATAG GAGCAGGCTC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TAAACCAATC ACACCAAAAA CACAATAATA AACGAAAACC GCCGTGTGTC TCAATGAAGA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AATGCCGGGC CCGACGCGAA CGTGTCGAGC CATTTACATA GGAAGAGGGC GCATTCGAGG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TTACAGAGCG AATGGATCGT GCTCCATGTC AAGGTCTGCG TTCTGGCGAC GTATTCCACG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CCGATACGAA CGGGAATGGA AAGCGCGTGA ATGGATTGCA GGACGGCGTG GTAGATTTTG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GGGGTTTGCG CGGGCCTTGG GGCGTTGCAG AATGCTGATG CGATGGCTTC CGGATCCCCC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GTTCCTAAGC TGCGGTGTGG GCCCAGATTG AAGTGTAGTC TGATGCATGC AATTCGGAAT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ATGGCTGTCG CGTTGAAACC GAGGGGCTCT TTCGGCGATA TAGGGGTGAT AGACGGGTCG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GAGCTTGTCT CCCAGCTTTT TTGCCATCGT CGGAGCGCCG TGTGGAATCT GGTGAGGAGC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TCGACGGGGA TTGAGGTGGG CTGGTCTTTA GATGATCCTG GGATGCAGAA TGATGCCTCC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CATGCCAGAT ATATGTGTTG GAAAAGACCA TGTATGAGGA CCAAGTTGCC AAAGGAAGAT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AAGCTGACTC TTTCACGATG AAGTGCTTTA TTGTGAAATA GCTTGCCGTA GCCGTCGCCG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AAGGAGACGC AGTGTGGCCC CTTCGAGCGG AGAGATTTCC ATTCTGAGGC AGTTGAAGCG </w:t>
      </w:r>
    </w:p>
    <w:p w:rsidR="00D7750C" w:rsidRPr="00C6048E" w:rsidRDefault="00D7750C" w:rsidP="00D7750C">
      <w:pPr>
        <w:jc w:val="both"/>
        <w:rPr>
          <w:rFonts w:ascii="Times New Roman" w:eastAsia="Courier New" w:hAnsi="Times New Roman" w:cs="Times New Roman"/>
          <w:sz w:val="20"/>
        </w:rPr>
      </w:pPr>
      <w:r w:rsidRPr="00C6048E">
        <w:rPr>
          <w:rFonts w:ascii="Times New Roman" w:eastAsia="Courier New" w:hAnsi="Times New Roman" w:cs="Times New Roman"/>
          <w:sz w:val="20"/>
        </w:rPr>
        <w:t>CTCCAGAGCT CCTCGGGCCA AGGGAGATAA AGTGAACTTA CTTCGCTATT CAGGATCTTT</w:t>
      </w:r>
    </w:p>
    <w:p w:rsidR="00D7750C" w:rsidRPr="00C6048E" w:rsidRDefault="00D7750C" w:rsidP="00D7750C">
      <w:pPr>
        <w:jc w:val="both"/>
        <w:rPr>
          <w:rFonts w:ascii="Times New Roman" w:eastAsia="Courier New" w:hAnsi="Times New Roman" w:cs="Times New Roman"/>
          <w:sz w:val="20"/>
        </w:rPr>
      </w:pPr>
      <w:r w:rsidRPr="00C6048E">
        <w:rPr>
          <w:rFonts w:ascii="Times New Roman" w:eastAsia="Courier New" w:hAnsi="Times New Roman" w:cs="Times New Roman"/>
          <w:sz w:val="20"/>
        </w:rPr>
        <w:t>GGAGGCATAT TGTAAAGAAT GGTTTGATTA TTGCAGATCA TGTAAGCAAT GAATTTGGTA</w:t>
      </w:r>
    </w:p>
    <w:p w:rsidR="00D7750C" w:rsidRPr="00C6048E" w:rsidRDefault="00D7750C" w:rsidP="00D7750C">
      <w:pPr>
        <w:spacing w:after="32"/>
        <w:ind w:left="1075" w:hanging="1090"/>
        <w:jc w:val="both"/>
        <w:rPr>
          <w:rFonts w:ascii="Times New Roman" w:hAnsi="Times New Roman" w:cs="Times New Roman"/>
        </w:rPr>
      </w:pPr>
      <w:r w:rsidRPr="00C6048E">
        <w:rPr>
          <w:rFonts w:ascii="Times New Roman" w:eastAsia="Times New Roman" w:hAnsi="Times New Roman" w:cs="Times New Roman"/>
          <w:b/>
        </w:rPr>
        <w:t xml:space="preserve">Figure 1. The sequence of Green fungus and the ITS region is the same as </w:t>
      </w:r>
      <w:r w:rsidRPr="00C6048E">
        <w:rPr>
          <w:rFonts w:ascii="Times New Roman" w:eastAsia="Times New Roman" w:hAnsi="Times New Roman" w:cs="Times New Roman"/>
          <w:b/>
          <w:i/>
        </w:rPr>
        <w:t>Aspergillus flavus</w:t>
      </w:r>
      <w:r w:rsidRPr="00C6048E">
        <w:rPr>
          <w:rFonts w:ascii="Times New Roman" w:eastAsia="Times New Roman" w:hAnsi="Times New Roman" w:cs="Times New Roman"/>
          <w:b/>
        </w:rPr>
        <w:t xml:space="preserve"> strain V5F-13 with accession number of JQ435497 </w:t>
      </w:r>
    </w:p>
    <w:p w:rsidR="00D7750C" w:rsidRPr="00C6048E" w:rsidRDefault="00D7750C" w:rsidP="00D7750C">
      <w:pPr>
        <w:jc w:val="both"/>
        <w:rPr>
          <w:rFonts w:ascii="Times New Roman" w:hAnsi="Times New Roman" w:cs="Times New Roman"/>
        </w:rPr>
      </w:pPr>
      <w:r w:rsidRPr="00C6048E">
        <w:rPr>
          <w:rFonts w:ascii="Times New Roman" w:hAnsi="Times New Roman" w:cs="Times New Roman"/>
        </w:rPr>
        <w:br w:type="page"/>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lastRenderedPageBreak/>
        <w:t xml:space="preserve">     CTAGCTGTTG ACCCCCGGAC CATCTACAGA CTGCCCATGA TCTTGGCTCG TTGGTCCGCA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CTCTGTAGAC CCATGGTCGT TATTCACCAT GCAGCTATTG CGGGCGATCC AAAAACAAGT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AATAGAACGA AGGCATTTAC ACAAGATCGG AGGACTGCCC CCATTCCAAT AGGGCCGGCC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ATTTGGTACC ACGAACGGTC GGAAATCGTG CTGAGAAGAG AGACCGATCT GCTTCACAGA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CACAAAAATG ATTTAATGGG ATCCGTTGAG CGGGTGAAGA CCATGCTCAT AACCGTGGTT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CGGTGTATAT CAAGGTCGAT TAACAGGCGG TGGGATAGGT GGTCGCTTGG AAATGGTCAG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GGTCGGGAGG CGGTCGCCTG AATCATGCCA GAACTAGATT TGCTATAAAC GCATAAAGGC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GCGGAACAAG ACGGATTCGC AAAAGTCCAA AGCTGTCGTG TAATATTCTT CAAAGTGTAT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AAAACGATTT CAATTCGGTT ATTCGCTTGT TATGGACAGT AGATATGTGT AGGGTTATTC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GCGTTCGCAG CCGCGACGAT CGGGTGCAGG AGTCGCGACA GACAGGGCGG CAGGCTGACG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GCTTATCGGT AGATATGGTA GGGAGGTAAA GGAGGTACTC GTTCAGAATT GAAGGATACT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TGAAGGTTAT CAAGTCAAGG CTGGAAGAAC AGACCGGGCC GTGAGGGTTC TGGCGGTTAC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AAGACTGCTC AAATTGTCCC TGGCGCCAGG GCCTGTGTTA GAAATGATAG GGAGGGGGTG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GTGGTGGTGG TGGGAGGTGA TGAGCGACGG TCAATGATGG GTGTGTACGG AGCGACAGGG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GCCGATGGTC GGTTGCGGAG AAGGAATCAA GCAGAGGTAT TTAGCCAGAG AGTGAGAGTG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AGAGAGGGGG TAAGCATAAG GTAATCAGGG TGTGATTGCC AGTAGAGAGA GGGAGAGTGA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GTGAATTAGT TAGCAGTAGT GAAGAATTGG AGGTCAAGTC GGAAGGAGTA GTAGTAGTAT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GATGCTGCTC TGTCCTGGAC AGATTATTCT TTTCTTGCCA GGGCGAGTTG GACTGTCTTG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CCCGTGAAAC AAGGCGTGTG GATACGCATG GGGATTGGTC CAAGGTGCCT GGCTTTCGGT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GACTCCCTGA CTTCCCAGAA TCCTCGAGGC ATTCTTGGCG CTGCCCGGTC ACCGACGCTA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ACTGGCAGCC CCCGCATACC TTGTGCCGAA TGCGGTAATT CCGGAGGGTA ATCCCGCCCA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GGGTCGCAGC AGGGAGCCAG TCACAGGGCC CATTCACCAC ATATTTCGGG ACTGGCGCCG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CTCCTCCTCT CTCCTCAGGG GCCAATAGAC TCGCTTATGT TCCAGCCACC ATCGTAACTA </w:t>
      </w:r>
    </w:p>
    <w:p w:rsidR="00D7750C" w:rsidRPr="00C6048E" w:rsidRDefault="00D7750C" w:rsidP="00D7750C">
      <w:pPr>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GGAGGTTAGG TGGTATTTTA TTTTCTTTCT TCCCACGCCC AGTGACAGTC AGAAAACGCG</w:t>
      </w:r>
    </w:p>
    <w:p w:rsidR="00D7750C" w:rsidRPr="00C6048E" w:rsidRDefault="00D7750C" w:rsidP="00D7750C">
      <w:pPr>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TCTTAAG</w:t>
      </w:r>
    </w:p>
    <w:p w:rsidR="00D7750C" w:rsidRPr="00C6048E" w:rsidRDefault="00D7750C" w:rsidP="00D7750C">
      <w:pPr>
        <w:jc w:val="both"/>
        <w:rPr>
          <w:rFonts w:ascii="Times New Roman" w:eastAsia="Courier New" w:hAnsi="Times New Roman" w:cs="Times New Roman"/>
          <w:b/>
          <w:sz w:val="20"/>
        </w:rPr>
      </w:pPr>
      <w:r w:rsidRPr="00C6048E">
        <w:rPr>
          <w:rFonts w:ascii="Times New Roman" w:eastAsia="Courier New" w:hAnsi="Times New Roman" w:cs="Times New Roman"/>
          <w:b/>
          <w:sz w:val="20"/>
        </w:rPr>
        <w:t xml:space="preserve">Figure 2. The sequence of Black fungus and the ITS region is the same as Aspergillus niger px27 gene with accession number U90936       </w:t>
      </w:r>
    </w:p>
    <w:p w:rsidR="00C6048E" w:rsidRDefault="00C6048E">
      <w:pPr>
        <w:rPr>
          <w:rFonts w:ascii="Times New Roman" w:eastAsia="Courier New" w:hAnsi="Times New Roman" w:cs="Times New Roman"/>
          <w:sz w:val="20"/>
        </w:rPr>
        <w:sectPr w:rsidR="00C6048E">
          <w:footerReference w:type="default" r:id="rId15"/>
          <w:pgSz w:w="12240" w:h="15840"/>
          <w:pgMar w:top="1440" w:right="1440" w:bottom="1440" w:left="1440" w:header="708" w:footer="708" w:gutter="0"/>
          <w:cols w:space="708"/>
          <w:docGrid w:linePitch="360"/>
        </w:sectPr>
      </w:pPr>
    </w:p>
    <w:p w:rsidR="00315BBF" w:rsidRPr="00C6048E" w:rsidRDefault="00315BBF">
      <w:pPr>
        <w:rPr>
          <w:rFonts w:ascii="Times New Roman" w:eastAsia="Courier New" w:hAnsi="Times New Roman" w:cs="Times New Roman"/>
          <w:sz w:val="20"/>
        </w:rPr>
      </w:pPr>
    </w:p>
    <w:p w:rsidR="00315BBF" w:rsidRPr="00C6048E" w:rsidRDefault="00315BBF" w:rsidP="00814572">
      <w:pPr>
        <w:pStyle w:val="Heading1"/>
        <w:jc w:val="center"/>
        <w:rPr>
          <w:rFonts w:ascii="Times New Roman" w:hAnsi="Times New Roman" w:cs="Times New Roman"/>
          <w:b/>
          <w:color w:val="auto"/>
        </w:rPr>
      </w:pPr>
      <w:bookmarkStart w:id="27" w:name="_Toc202996044"/>
      <w:r w:rsidRPr="00C6048E">
        <w:rPr>
          <w:rFonts w:ascii="Times New Roman" w:hAnsi="Times New Roman" w:cs="Times New Roman"/>
          <w:b/>
          <w:color w:val="auto"/>
        </w:rPr>
        <w:t>CHAPTER FOUR</w:t>
      </w:r>
      <w:bookmarkEnd w:id="27"/>
    </w:p>
    <w:p w:rsidR="00315BBF" w:rsidRPr="00C6048E" w:rsidRDefault="00315BBF" w:rsidP="00C6048E">
      <w:pPr>
        <w:pStyle w:val="Heading1"/>
        <w:rPr>
          <w:rFonts w:ascii="Times New Roman" w:hAnsi="Times New Roman" w:cs="Times New Roman"/>
          <w:b/>
          <w:color w:val="auto"/>
        </w:rPr>
      </w:pPr>
      <w:bookmarkStart w:id="28" w:name="_Toc202996045"/>
      <w:r w:rsidRPr="00C6048E">
        <w:rPr>
          <w:rFonts w:ascii="Times New Roman" w:hAnsi="Times New Roman" w:cs="Times New Roman"/>
          <w:b/>
          <w:color w:val="auto"/>
        </w:rPr>
        <w:t>4.0 DISCUSSION AND CONCLUSION</w:t>
      </w:r>
      <w:bookmarkEnd w:id="28"/>
    </w:p>
    <w:p w:rsidR="00315BBF" w:rsidRPr="00C6048E" w:rsidRDefault="00315BBF" w:rsidP="00C6048E">
      <w:pPr>
        <w:pStyle w:val="Heading1"/>
        <w:rPr>
          <w:rFonts w:ascii="Times New Roman" w:hAnsi="Times New Roman" w:cs="Times New Roman"/>
          <w:b/>
          <w:color w:val="auto"/>
        </w:rPr>
      </w:pPr>
      <w:bookmarkStart w:id="29" w:name="_Toc202996046"/>
      <w:r w:rsidRPr="00C6048E">
        <w:rPr>
          <w:rFonts w:ascii="Times New Roman" w:hAnsi="Times New Roman" w:cs="Times New Roman"/>
          <w:b/>
          <w:color w:val="auto"/>
        </w:rPr>
        <w:t>4.1 DISCUSSION</w:t>
      </w:r>
      <w:bookmarkEnd w:id="29"/>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The analysis of sampling sites and strain designation of spoiled plantain, as shown in Table 1, reveals a comprehensive collection of isolates across six different geographical locations: Ipata, Sango, OjaOba, Taiwo, Yakuba, and Oyo. Each location yielded multiple isolates, designated systematically using letter and number combinations such as IA1 to IA5 for Ipata and SB1 to SB5 for Sango. This systematic designation aids in traceability, enabling researchers to associate specific microbial strains with their original environments. The diverse sampling ensures representation of different microbial communities that might be influenced by environmental variables such as humidity, sanitation, and handling methods in these areas (Nelson, 2024). A similar methodological approach was adopted by </w:t>
      </w:r>
      <w:r w:rsidRPr="00C6048E">
        <w:rPr>
          <w:rFonts w:ascii="Times New Roman" w:eastAsia="Times New Roman" w:hAnsi="Times New Roman" w:cs="Times New Roman"/>
          <w:bCs/>
          <w:sz w:val="28"/>
          <w:szCs w:val="28"/>
        </w:rPr>
        <w:t>Adeleke et al. (2021)</w:t>
      </w:r>
      <w:r w:rsidRPr="00C6048E">
        <w:rPr>
          <w:rFonts w:ascii="Times New Roman" w:eastAsia="Times New Roman" w:hAnsi="Times New Roman" w:cs="Times New Roman"/>
          <w:sz w:val="28"/>
          <w:szCs w:val="28"/>
        </w:rPr>
        <w:t xml:space="preserve"> in their study on microbial contamination of cassava tubers, emphasizing environmental variation as a key determinant of microbial colonization.</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lastRenderedPageBreak/>
        <w:t xml:space="preserve">The inclusion of five distinct strains from each location enhances the robustness of the study, allowing for a broad microbial profile of spoiled plantains. Ipata and Sango, for instance, each contributed five strains, indicating potentially high microbial activity or diversity in these locations. This pattern continues across the other locations, ensuring uniform representation. The presence of IA1 through IA5 and SB1 through SB5 suggests that multiple samples were analyzed to reduce sampling bias and increase the likelihood of detecting the predominant microorganisms involved in spoilage. This type of sampling strategy improves the scientific reliability of the research findings. This is consistent with the findings of </w:t>
      </w:r>
      <w:r w:rsidRPr="00C6048E">
        <w:rPr>
          <w:rFonts w:ascii="Times New Roman" w:eastAsia="Times New Roman" w:hAnsi="Times New Roman" w:cs="Times New Roman"/>
          <w:bCs/>
          <w:sz w:val="28"/>
          <w:szCs w:val="28"/>
        </w:rPr>
        <w:t>Obadina et al. (2020)</w:t>
      </w:r>
      <w:r w:rsidRPr="00C6048E">
        <w:rPr>
          <w:rFonts w:ascii="Times New Roman" w:eastAsia="Times New Roman" w:hAnsi="Times New Roman" w:cs="Times New Roman"/>
          <w:sz w:val="28"/>
          <w:szCs w:val="28"/>
        </w:rPr>
        <w:t>, who reported that increasing sampling depth improved the detection of spoilage-associated fungi in tomato fruits under storage.</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Interestingly, the unspoiled plantain samples, as shown in Table 2, were drawn from fewer locations compared to spoiled plantains, and not all locations had entries. For instance, Yakuba and Oyo, which had spoiled plantain strains (YE1–YE3 and OF1–OF2), were absent from the unspoiled sample list. This discrepancy could be due to environmental or market factors </w:t>
      </w:r>
      <w:r w:rsidRPr="00C6048E">
        <w:rPr>
          <w:rFonts w:ascii="Times New Roman" w:eastAsia="Times New Roman" w:hAnsi="Times New Roman" w:cs="Times New Roman"/>
          <w:sz w:val="28"/>
          <w:szCs w:val="28"/>
        </w:rPr>
        <w:lastRenderedPageBreak/>
        <w:t xml:space="preserve">that made it difficult to obtain unspoiled plantains from these regions. Alternatively, it could reflect differences in handling and storage practices that result in more frequent spoilage in those locations, leaving fewer unspoiled samples to analyze (Mahto and Kumar, 2023). Similar observations were made in a study by </w:t>
      </w:r>
      <w:r w:rsidRPr="00C6048E">
        <w:rPr>
          <w:rFonts w:ascii="Times New Roman" w:eastAsia="Times New Roman" w:hAnsi="Times New Roman" w:cs="Times New Roman"/>
          <w:bCs/>
          <w:sz w:val="28"/>
          <w:szCs w:val="28"/>
        </w:rPr>
        <w:t>Kang and Opoku (2019)</w:t>
      </w:r>
      <w:r w:rsidRPr="00C6048E">
        <w:rPr>
          <w:rFonts w:ascii="Times New Roman" w:eastAsia="Times New Roman" w:hAnsi="Times New Roman" w:cs="Times New Roman"/>
          <w:sz w:val="28"/>
          <w:szCs w:val="28"/>
        </w:rPr>
        <w:t>, where perishable fruits from open-air markets showed higher spoilage rates due to substandard storage and frequent human contact.</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The microbial load, as outlined in Table 3, showed that spoiled plantains had a significantly higher bacterial and fungal count than unspoiled ones. Bacterial load on nutrient agar reached 3.2 × 10⁶ cfu/ml in spoiled samples compared to just 1.1 × 10⁴ cfu/ml in unspoiled ones. Similarly, fungal loads were much higher in spoiled plantains on both PDA and SDA media. This sharp contrast highlights the effect of plantain spoilage on microbial proliferation, possibly due to breakdown of protective barriers and release of nutrients that support microbial growth. These findings emphasize the importance of early intervention in storage and distribution to prevent spoilage (Chung, 2022). Comparable trends were reported by </w:t>
      </w:r>
      <w:r w:rsidRPr="00C6048E">
        <w:rPr>
          <w:rFonts w:ascii="Times New Roman" w:eastAsia="Times New Roman" w:hAnsi="Times New Roman" w:cs="Times New Roman"/>
          <w:bCs/>
          <w:sz w:val="28"/>
          <w:szCs w:val="28"/>
        </w:rPr>
        <w:t>Ihemeje et al. (2018)</w:t>
      </w:r>
      <w:r w:rsidRPr="00C6048E">
        <w:rPr>
          <w:rFonts w:ascii="Times New Roman" w:eastAsia="Times New Roman" w:hAnsi="Times New Roman" w:cs="Times New Roman"/>
          <w:sz w:val="28"/>
          <w:szCs w:val="28"/>
        </w:rPr>
        <w:t xml:space="preserve"> in their assessment </w:t>
      </w:r>
      <w:r w:rsidRPr="00C6048E">
        <w:rPr>
          <w:rFonts w:ascii="Times New Roman" w:eastAsia="Times New Roman" w:hAnsi="Times New Roman" w:cs="Times New Roman"/>
          <w:sz w:val="28"/>
          <w:szCs w:val="28"/>
        </w:rPr>
        <w:lastRenderedPageBreak/>
        <w:t>of microbial growth in ripening banana, where spoilage was correlated with significant spikes in microbial populations, particularly fungi.</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A closer look at the morphological characteristics of bacterial isolates in Table 4 shows notable variations in shape, elevation, and surface characteristics between strains. For example, IA1 was circular and smooth with a cream color and was Gram-positive, likely </w:t>
      </w:r>
      <w:r w:rsidRPr="00C6048E">
        <w:rPr>
          <w:rFonts w:ascii="Times New Roman" w:eastAsia="Times New Roman" w:hAnsi="Times New Roman" w:cs="Times New Roman"/>
          <w:i/>
          <w:iCs/>
          <w:sz w:val="28"/>
          <w:szCs w:val="28"/>
        </w:rPr>
        <w:t>Bacillus subtilis</w:t>
      </w:r>
      <w:r w:rsidRPr="00C6048E">
        <w:rPr>
          <w:rFonts w:ascii="Times New Roman" w:eastAsia="Times New Roman" w:hAnsi="Times New Roman" w:cs="Times New Roman"/>
          <w:sz w:val="28"/>
          <w:szCs w:val="28"/>
        </w:rPr>
        <w:t xml:space="preserve">. In contrast, IA2 was irregular, rough, and yellow, with a Gram-negative profile. SB1 and SB2 from Sango also exhibited distinct morphologies, such as mucoid and wrinkled surfaces. These differences provide preliminary visual cues for microbial identification and may correlate with specific spoilage capabilities or resistance traits in bacteria (Wall and Morgan, 2023). These findings align with the work of </w:t>
      </w:r>
      <w:r w:rsidRPr="00C6048E">
        <w:rPr>
          <w:rFonts w:ascii="Times New Roman" w:eastAsia="Times New Roman" w:hAnsi="Times New Roman" w:cs="Times New Roman"/>
          <w:bCs/>
          <w:sz w:val="28"/>
          <w:szCs w:val="28"/>
        </w:rPr>
        <w:t>Toure et al. (2022)</w:t>
      </w:r>
      <w:r w:rsidRPr="00C6048E">
        <w:rPr>
          <w:rFonts w:ascii="Times New Roman" w:eastAsia="Times New Roman" w:hAnsi="Times New Roman" w:cs="Times New Roman"/>
          <w:sz w:val="28"/>
          <w:szCs w:val="28"/>
        </w:rPr>
        <w:t>, who demonstrated that morphological diversity among bacterial isolates from yams helped predict spoilage progression rates under various storage conditions.</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Biochemical tests, as shown in Table 5, further reinforced the morphological observations. IA1 tested positive for catalase, oxidase, and motility but negative for coagulase, suggesting </w:t>
      </w:r>
      <w:r w:rsidRPr="00C6048E">
        <w:rPr>
          <w:rFonts w:ascii="Times New Roman" w:eastAsia="Times New Roman" w:hAnsi="Times New Roman" w:cs="Times New Roman"/>
          <w:i/>
          <w:iCs/>
          <w:sz w:val="28"/>
          <w:szCs w:val="28"/>
        </w:rPr>
        <w:t>Bacillus subtilis</w:t>
      </w:r>
      <w:r w:rsidRPr="00C6048E">
        <w:rPr>
          <w:rFonts w:ascii="Times New Roman" w:eastAsia="Times New Roman" w:hAnsi="Times New Roman" w:cs="Times New Roman"/>
          <w:sz w:val="28"/>
          <w:szCs w:val="28"/>
        </w:rPr>
        <w:t>, a known soil and food-</w:t>
      </w:r>
      <w:r w:rsidRPr="00C6048E">
        <w:rPr>
          <w:rFonts w:ascii="Times New Roman" w:eastAsia="Times New Roman" w:hAnsi="Times New Roman" w:cs="Times New Roman"/>
          <w:sz w:val="28"/>
          <w:szCs w:val="28"/>
        </w:rPr>
        <w:lastRenderedPageBreak/>
        <w:t xml:space="preserve">associated bacterium. IA2, which was oxidase positive and coagulase positive but catalase negative, aligned with </w:t>
      </w:r>
      <w:r w:rsidRPr="00C6048E">
        <w:rPr>
          <w:rFonts w:ascii="Times New Roman" w:eastAsia="Times New Roman" w:hAnsi="Times New Roman" w:cs="Times New Roman"/>
          <w:i/>
          <w:iCs/>
          <w:sz w:val="28"/>
          <w:szCs w:val="28"/>
        </w:rPr>
        <w:t>Pseudomonas aeruginosa</w:t>
      </w:r>
      <w:r w:rsidRPr="00C6048E">
        <w:rPr>
          <w:rFonts w:ascii="Times New Roman" w:eastAsia="Times New Roman" w:hAnsi="Times New Roman" w:cs="Times New Roman"/>
          <w:sz w:val="28"/>
          <w:szCs w:val="28"/>
        </w:rPr>
        <w:t xml:space="preserve"> characteristics. SB1 and SB2 also presented distinct biochemical profiles, including the presence of </w:t>
      </w:r>
      <w:r w:rsidRPr="00C6048E">
        <w:rPr>
          <w:rFonts w:ascii="Times New Roman" w:eastAsia="Times New Roman" w:hAnsi="Times New Roman" w:cs="Times New Roman"/>
          <w:i/>
          <w:iCs/>
          <w:sz w:val="28"/>
          <w:szCs w:val="28"/>
        </w:rPr>
        <w:t>E. coli</w:t>
      </w:r>
      <w:r w:rsidRPr="00C6048E">
        <w:rPr>
          <w:rFonts w:ascii="Times New Roman" w:eastAsia="Times New Roman" w:hAnsi="Times New Roman" w:cs="Times New Roman"/>
          <w:sz w:val="28"/>
          <w:szCs w:val="28"/>
        </w:rPr>
        <w:t xml:space="preserve"> and </w:t>
      </w:r>
      <w:r w:rsidRPr="00C6048E">
        <w:rPr>
          <w:rFonts w:ascii="Times New Roman" w:eastAsia="Times New Roman" w:hAnsi="Times New Roman" w:cs="Times New Roman"/>
          <w:i/>
          <w:iCs/>
          <w:sz w:val="28"/>
          <w:szCs w:val="28"/>
        </w:rPr>
        <w:t>Micrococcus luteus</w:t>
      </w:r>
      <w:r w:rsidRPr="00C6048E">
        <w:rPr>
          <w:rFonts w:ascii="Times New Roman" w:eastAsia="Times New Roman" w:hAnsi="Times New Roman" w:cs="Times New Roman"/>
          <w:sz w:val="28"/>
          <w:szCs w:val="28"/>
        </w:rPr>
        <w:t xml:space="preserve">. These pathogens are often associated with food spoilage and may pose health risks if consumed (Chung, 2022). The identification of </w:t>
      </w:r>
      <w:r w:rsidRPr="00C6048E">
        <w:rPr>
          <w:rFonts w:ascii="Times New Roman" w:eastAsia="Times New Roman" w:hAnsi="Times New Roman" w:cs="Times New Roman"/>
          <w:i/>
          <w:iCs/>
          <w:sz w:val="28"/>
          <w:szCs w:val="28"/>
        </w:rPr>
        <w:t>E. coli</w:t>
      </w:r>
      <w:r w:rsidRPr="00C6048E">
        <w:rPr>
          <w:rFonts w:ascii="Times New Roman" w:eastAsia="Times New Roman" w:hAnsi="Times New Roman" w:cs="Times New Roman"/>
          <w:sz w:val="28"/>
          <w:szCs w:val="28"/>
        </w:rPr>
        <w:t xml:space="preserve"> mirrors findings by </w:t>
      </w:r>
      <w:r w:rsidRPr="00C6048E">
        <w:rPr>
          <w:rFonts w:ascii="Times New Roman" w:eastAsia="Times New Roman" w:hAnsi="Times New Roman" w:cs="Times New Roman"/>
          <w:bCs/>
          <w:sz w:val="28"/>
          <w:szCs w:val="28"/>
        </w:rPr>
        <w:t>Makanjuola and Adebayo (2020)</w:t>
      </w:r>
      <w:r w:rsidRPr="00C6048E">
        <w:rPr>
          <w:rFonts w:ascii="Times New Roman" w:eastAsia="Times New Roman" w:hAnsi="Times New Roman" w:cs="Times New Roman"/>
          <w:sz w:val="28"/>
          <w:szCs w:val="28"/>
        </w:rPr>
        <w:t>, who reported its frequent presence in spoiling tropical fruits under poor sanitary handling.</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Fungal isolates, as described in Table 6, exhibited diverse colony appearances on SDA, including white velvety colonies (OOC1) and greenish spreading colonies (OOC2). The microscopic features revealed species like </w:t>
      </w:r>
      <w:r w:rsidRPr="00C6048E">
        <w:rPr>
          <w:rFonts w:ascii="Times New Roman" w:eastAsia="Times New Roman" w:hAnsi="Times New Roman" w:cs="Times New Roman"/>
          <w:i/>
          <w:iCs/>
          <w:sz w:val="28"/>
          <w:szCs w:val="28"/>
        </w:rPr>
        <w:t>Aspergillus niger</w:t>
      </w:r>
      <w:r w:rsidRPr="00C6048E">
        <w:rPr>
          <w:rFonts w:ascii="Times New Roman" w:eastAsia="Times New Roman" w:hAnsi="Times New Roman" w:cs="Times New Roman"/>
          <w:sz w:val="28"/>
          <w:szCs w:val="28"/>
        </w:rPr>
        <w:t xml:space="preserve">, </w:t>
      </w:r>
      <w:r w:rsidRPr="00C6048E">
        <w:rPr>
          <w:rFonts w:ascii="Times New Roman" w:eastAsia="Times New Roman" w:hAnsi="Times New Roman" w:cs="Times New Roman"/>
          <w:i/>
          <w:iCs/>
          <w:sz w:val="28"/>
          <w:szCs w:val="28"/>
        </w:rPr>
        <w:t>Penicillium</w:t>
      </w:r>
      <w:r w:rsidRPr="00C6048E">
        <w:rPr>
          <w:rFonts w:ascii="Times New Roman" w:eastAsia="Times New Roman" w:hAnsi="Times New Roman" w:cs="Times New Roman"/>
          <w:sz w:val="28"/>
          <w:szCs w:val="28"/>
        </w:rPr>
        <w:t xml:space="preserve"> sp., and </w:t>
      </w:r>
      <w:r w:rsidRPr="00C6048E">
        <w:rPr>
          <w:rFonts w:ascii="Times New Roman" w:eastAsia="Times New Roman" w:hAnsi="Times New Roman" w:cs="Times New Roman"/>
          <w:i/>
          <w:iCs/>
          <w:sz w:val="28"/>
          <w:szCs w:val="28"/>
        </w:rPr>
        <w:t>Rhizopus stolonifer</w:t>
      </w:r>
      <w:r w:rsidRPr="00C6048E">
        <w:rPr>
          <w:rFonts w:ascii="Times New Roman" w:eastAsia="Times New Roman" w:hAnsi="Times New Roman" w:cs="Times New Roman"/>
          <w:sz w:val="28"/>
          <w:szCs w:val="28"/>
        </w:rPr>
        <w:t xml:space="preserve">. These fungi are typical culprits in fruit spoilage, producing enzymes that degrade plant cell walls and facilitate decomposition. </w:t>
      </w:r>
      <w:r w:rsidRPr="00C6048E">
        <w:rPr>
          <w:rFonts w:ascii="Times New Roman" w:eastAsia="Times New Roman" w:hAnsi="Times New Roman" w:cs="Times New Roman"/>
          <w:i/>
          <w:iCs/>
          <w:sz w:val="28"/>
          <w:szCs w:val="28"/>
        </w:rPr>
        <w:t>Candida</w:t>
      </w:r>
      <w:r w:rsidRPr="00C6048E">
        <w:rPr>
          <w:rFonts w:ascii="Times New Roman" w:eastAsia="Times New Roman" w:hAnsi="Times New Roman" w:cs="Times New Roman"/>
          <w:sz w:val="28"/>
          <w:szCs w:val="28"/>
        </w:rPr>
        <w:t xml:space="preserve"> sp., identified from OOC4, is also common in decaying fruit, known for its yeast-like budding and pseudohyphal structures, suggesting potential opportunistic pathogenicity. The dominance of </w:t>
      </w:r>
      <w:r w:rsidRPr="00C6048E">
        <w:rPr>
          <w:rFonts w:ascii="Times New Roman" w:eastAsia="Times New Roman" w:hAnsi="Times New Roman" w:cs="Times New Roman"/>
          <w:i/>
          <w:iCs/>
          <w:sz w:val="28"/>
          <w:szCs w:val="28"/>
        </w:rPr>
        <w:t>Aspergillus</w:t>
      </w:r>
      <w:r w:rsidRPr="00C6048E">
        <w:rPr>
          <w:rFonts w:ascii="Times New Roman" w:eastAsia="Times New Roman" w:hAnsi="Times New Roman" w:cs="Times New Roman"/>
          <w:sz w:val="28"/>
          <w:szCs w:val="28"/>
        </w:rPr>
        <w:t xml:space="preserve"> and </w:t>
      </w:r>
      <w:r w:rsidRPr="00C6048E">
        <w:rPr>
          <w:rFonts w:ascii="Times New Roman" w:eastAsia="Times New Roman" w:hAnsi="Times New Roman" w:cs="Times New Roman"/>
          <w:i/>
          <w:iCs/>
          <w:sz w:val="28"/>
          <w:szCs w:val="28"/>
        </w:rPr>
        <w:t>Penicillium</w:t>
      </w:r>
      <w:r w:rsidRPr="00C6048E">
        <w:rPr>
          <w:rFonts w:ascii="Times New Roman" w:eastAsia="Times New Roman" w:hAnsi="Times New Roman" w:cs="Times New Roman"/>
          <w:sz w:val="28"/>
          <w:szCs w:val="28"/>
        </w:rPr>
        <w:t xml:space="preserve"> species in spoiled plantains suggests a high </w:t>
      </w:r>
      <w:r w:rsidRPr="00C6048E">
        <w:rPr>
          <w:rFonts w:ascii="Times New Roman" w:eastAsia="Times New Roman" w:hAnsi="Times New Roman" w:cs="Times New Roman"/>
          <w:sz w:val="28"/>
          <w:szCs w:val="28"/>
        </w:rPr>
        <w:lastRenderedPageBreak/>
        <w:t xml:space="preserve">probability of mycotoxin production, which poses serious food safety concerns. </w:t>
      </w:r>
      <w:r w:rsidRPr="00C6048E">
        <w:rPr>
          <w:rFonts w:ascii="Times New Roman" w:eastAsia="Times New Roman" w:hAnsi="Times New Roman" w:cs="Times New Roman"/>
          <w:i/>
          <w:iCs/>
          <w:sz w:val="28"/>
          <w:szCs w:val="28"/>
        </w:rPr>
        <w:t>Aspergillus flavus</w:t>
      </w:r>
      <w:r w:rsidRPr="00C6048E">
        <w:rPr>
          <w:rFonts w:ascii="Times New Roman" w:eastAsia="Times New Roman" w:hAnsi="Times New Roman" w:cs="Times New Roman"/>
          <w:sz w:val="28"/>
          <w:szCs w:val="28"/>
        </w:rPr>
        <w:t xml:space="preserve">, in particular, is a known producer of aflatoxins—potent carcinogens that can contaminate food. Therefore, the detection of </w:t>
      </w:r>
      <w:r w:rsidRPr="00C6048E">
        <w:rPr>
          <w:rFonts w:ascii="Times New Roman" w:eastAsia="Times New Roman" w:hAnsi="Times New Roman" w:cs="Times New Roman"/>
          <w:i/>
          <w:iCs/>
          <w:sz w:val="28"/>
          <w:szCs w:val="28"/>
        </w:rPr>
        <w:t>Aspergillus</w:t>
      </w:r>
      <w:r w:rsidRPr="00C6048E">
        <w:rPr>
          <w:rFonts w:ascii="Times New Roman" w:eastAsia="Times New Roman" w:hAnsi="Times New Roman" w:cs="Times New Roman"/>
          <w:sz w:val="28"/>
          <w:szCs w:val="28"/>
        </w:rPr>
        <w:t xml:space="preserve"> species, even before molecular analysis, necessitates further investigation through PCR and sequencing to evaluate their toxigenic potential. This also highlights the broader public health implications of microbial contamination in fresh produce (Shrikanth, 2023). These results are consistent with the findings of </w:t>
      </w:r>
      <w:r w:rsidRPr="00C6048E">
        <w:rPr>
          <w:rFonts w:ascii="Times New Roman" w:eastAsia="Times New Roman" w:hAnsi="Times New Roman" w:cs="Times New Roman"/>
          <w:bCs/>
          <w:sz w:val="28"/>
          <w:szCs w:val="28"/>
        </w:rPr>
        <w:t>Daramola et al. (2023)</w:t>
      </w:r>
      <w:r w:rsidRPr="00C6048E">
        <w:rPr>
          <w:rFonts w:ascii="Times New Roman" w:eastAsia="Times New Roman" w:hAnsi="Times New Roman" w:cs="Times New Roman"/>
          <w:sz w:val="28"/>
          <w:szCs w:val="28"/>
        </w:rPr>
        <w:t xml:space="preserve">, who reported aflatoxin-producing </w:t>
      </w:r>
      <w:r w:rsidRPr="00C6048E">
        <w:rPr>
          <w:rFonts w:ascii="Times New Roman" w:eastAsia="Times New Roman" w:hAnsi="Times New Roman" w:cs="Times New Roman"/>
          <w:i/>
          <w:iCs/>
          <w:sz w:val="28"/>
          <w:szCs w:val="28"/>
        </w:rPr>
        <w:t>A. flavus</w:t>
      </w:r>
      <w:r w:rsidRPr="00C6048E">
        <w:rPr>
          <w:rFonts w:ascii="Times New Roman" w:eastAsia="Times New Roman" w:hAnsi="Times New Roman" w:cs="Times New Roman"/>
          <w:sz w:val="28"/>
          <w:szCs w:val="28"/>
        </w:rPr>
        <w:t xml:space="preserve"> in decaying maize stored under humid tropical conditions.</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Molecular analysis using PCR targeted the ITS region and the apa-2 gene associated with aflatoxin synthesis. The ITS region is commonly used for fungal identification due to its species-specific sequences. According to the PCR results shown in Figure 3, Lane 1 with a 490 bp band was identified as </w:t>
      </w:r>
      <w:r w:rsidRPr="00C6048E">
        <w:rPr>
          <w:rFonts w:ascii="Times New Roman" w:eastAsia="Times New Roman" w:hAnsi="Times New Roman" w:cs="Times New Roman"/>
          <w:i/>
          <w:iCs/>
          <w:sz w:val="28"/>
          <w:szCs w:val="28"/>
        </w:rPr>
        <w:t>Aspergillus niger</w:t>
      </w:r>
      <w:r w:rsidRPr="00C6048E">
        <w:rPr>
          <w:rFonts w:ascii="Times New Roman" w:eastAsia="Times New Roman" w:hAnsi="Times New Roman" w:cs="Times New Roman"/>
          <w:sz w:val="28"/>
          <w:szCs w:val="28"/>
        </w:rPr>
        <w:t xml:space="preserve">, while Lane 2, with a 900 bp band, was </w:t>
      </w:r>
      <w:r w:rsidRPr="00C6048E">
        <w:rPr>
          <w:rFonts w:ascii="Times New Roman" w:eastAsia="Times New Roman" w:hAnsi="Times New Roman" w:cs="Times New Roman"/>
          <w:i/>
          <w:iCs/>
          <w:sz w:val="28"/>
          <w:szCs w:val="28"/>
        </w:rPr>
        <w:t>Aspergillus flavus</w:t>
      </w:r>
      <w:r w:rsidRPr="00C6048E">
        <w:rPr>
          <w:rFonts w:ascii="Times New Roman" w:eastAsia="Times New Roman" w:hAnsi="Times New Roman" w:cs="Times New Roman"/>
          <w:sz w:val="28"/>
          <w:szCs w:val="28"/>
        </w:rPr>
        <w:t>. These results confirm the morphological and microscopic findings and offer more precise taxonomic identification, which is essential for determining potential hazards.</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lastRenderedPageBreak/>
        <w:t xml:space="preserve">The use of the apa-2 primer specifically targets aflatoxin biosynthetic genes. In Figure 4, only Lane 2, corresponding to </w:t>
      </w:r>
      <w:r w:rsidRPr="00C6048E">
        <w:rPr>
          <w:rFonts w:ascii="Times New Roman" w:eastAsia="Times New Roman" w:hAnsi="Times New Roman" w:cs="Times New Roman"/>
          <w:i/>
          <w:iCs/>
          <w:sz w:val="28"/>
          <w:szCs w:val="28"/>
        </w:rPr>
        <w:t>Aspergillus flavus</w:t>
      </w:r>
      <w:r w:rsidRPr="00C6048E">
        <w:rPr>
          <w:rFonts w:ascii="Times New Roman" w:eastAsia="Times New Roman" w:hAnsi="Times New Roman" w:cs="Times New Roman"/>
          <w:sz w:val="28"/>
          <w:szCs w:val="28"/>
        </w:rPr>
        <w:t xml:space="preserve">, showed a band at 940 base pairs, confirming the presence of the aflatoxin gene. </w:t>
      </w:r>
      <w:r w:rsidRPr="00C6048E">
        <w:rPr>
          <w:rFonts w:ascii="Times New Roman" w:eastAsia="Times New Roman" w:hAnsi="Times New Roman" w:cs="Times New Roman"/>
          <w:i/>
          <w:iCs/>
          <w:sz w:val="28"/>
          <w:szCs w:val="28"/>
        </w:rPr>
        <w:t>Aspergillus niger</w:t>
      </w:r>
      <w:r w:rsidRPr="00C6048E">
        <w:rPr>
          <w:rFonts w:ascii="Times New Roman" w:eastAsia="Times New Roman" w:hAnsi="Times New Roman" w:cs="Times New Roman"/>
          <w:sz w:val="28"/>
          <w:szCs w:val="28"/>
        </w:rPr>
        <w:t xml:space="preserve">, represented by Lane 1, showed no such band, which aligns with existing literature that </w:t>
      </w:r>
      <w:r w:rsidRPr="00C6048E">
        <w:rPr>
          <w:rFonts w:ascii="Times New Roman" w:eastAsia="Times New Roman" w:hAnsi="Times New Roman" w:cs="Times New Roman"/>
          <w:i/>
          <w:iCs/>
          <w:sz w:val="28"/>
          <w:szCs w:val="28"/>
        </w:rPr>
        <w:t>A. niger</w:t>
      </w:r>
      <w:r w:rsidRPr="00C6048E">
        <w:rPr>
          <w:rFonts w:ascii="Times New Roman" w:eastAsia="Times New Roman" w:hAnsi="Times New Roman" w:cs="Times New Roman"/>
          <w:sz w:val="28"/>
          <w:szCs w:val="28"/>
        </w:rPr>
        <w:t xml:space="preserve"> is typically non-aflatoxigenic. This molecular confirmation underscores the significance of accurately identifying fungal species in food safety surveillance programs (Zainab, 2025). </w:t>
      </w:r>
      <w:r w:rsidRPr="00C6048E">
        <w:rPr>
          <w:rFonts w:ascii="Times New Roman" w:eastAsia="Times New Roman" w:hAnsi="Times New Roman" w:cs="Times New Roman"/>
          <w:bCs/>
          <w:sz w:val="28"/>
          <w:szCs w:val="28"/>
        </w:rPr>
        <w:t>Odebode et al. (2021)</w:t>
      </w:r>
      <w:r w:rsidRPr="00C6048E">
        <w:rPr>
          <w:rFonts w:ascii="Times New Roman" w:eastAsia="Times New Roman" w:hAnsi="Times New Roman" w:cs="Times New Roman"/>
          <w:sz w:val="28"/>
          <w:szCs w:val="28"/>
        </w:rPr>
        <w:t xml:space="preserve"> similarly used molecular markers to detect aflatoxin genes in </w:t>
      </w:r>
      <w:r w:rsidRPr="00C6048E">
        <w:rPr>
          <w:rFonts w:ascii="Times New Roman" w:eastAsia="Times New Roman" w:hAnsi="Times New Roman" w:cs="Times New Roman"/>
          <w:i/>
          <w:iCs/>
          <w:sz w:val="28"/>
          <w:szCs w:val="28"/>
        </w:rPr>
        <w:t>A. flavus</w:t>
      </w:r>
      <w:r w:rsidRPr="00C6048E">
        <w:rPr>
          <w:rFonts w:ascii="Times New Roman" w:eastAsia="Times New Roman" w:hAnsi="Times New Roman" w:cs="Times New Roman"/>
          <w:sz w:val="28"/>
          <w:szCs w:val="28"/>
        </w:rPr>
        <w:t xml:space="preserve"> isolated from plantain chips and advocated for regulation of fungal load in processed plantain products.</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The sequencing results (not fully provided but hinted at) likely offered exact nucleotide sequences that could be matched against genetic databases like GenBank for conclusive species identification. Such results would help affirm that the green fungus was indeed </w:t>
      </w:r>
      <w:r w:rsidRPr="00C6048E">
        <w:rPr>
          <w:rFonts w:ascii="Times New Roman" w:eastAsia="Times New Roman" w:hAnsi="Times New Roman" w:cs="Times New Roman"/>
          <w:i/>
          <w:iCs/>
          <w:sz w:val="28"/>
          <w:szCs w:val="28"/>
        </w:rPr>
        <w:t>Aspergillus flavus</w:t>
      </w:r>
      <w:r w:rsidRPr="00C6048E">
        <w:rPr>
          <w:rFonts w:ascii="Times New Roman" w:eastAsia="Times New Roman" w:hAnsi="Times New Roman" w:cs="Times New Roman"/>
          <w:sz w:val="28"/>
          <w:szCs w:val="28"/>
        </w:rPr>
        <w:t xml:space="preserve"> with aflatoxin-producing capabilities. Sequencing adds an important layer of verification beyond PCR, especially when differentiating closely related species or variants. This approach is critical for food safety and regulatory purposes (Shrikanth, 2023).</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lastRenderedPageBreak/>
        <w:t>The microbial diversity observed in the study reflects both environmental and human handling factors. Spoiled plantains, being softer and more exposed, are prone to colonization by opportunistic microorganisms. Poor hygiene, high humidity, and prolonged market exposure likely contributed to higher contamination rates in places like Ipata and Sango. Conversely, unspoiled plantains, possibly harvested and handled more hygienically, showed significantly lower microbial loads. These findings underscore the importance of postharvest handling practices. From a practical standpoint, this study points to the need for better storage infrastructure and hygiene awareness among vendors and consumers. For instance, cooling facilities, use of disinfectants, and sealed packaging could reduce microbial contamination and extend shelf life. Moreover, identifying specific strains involved in spoilage can help in developing targeted antimicrobial treatments or coatings to inhibit spoilage organisms and improve food preservation techniques (O'Kane, 2022).</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The microbial analysis from this study is also relevant for epidemiological surveillance. Pathogens like </w:t>
      </w:r>
      <w:r w:rsidRPr="00C6048E">
        <w:rPr>
          <w:rFonts w:ascii="Times New Roman" w:eastAsia="Times New Roman" w:hAnsi="Times New Roman" w:cs="Times New Roman"/>
          <w:i/>
          <w:iCs/>
          <w:sz w:val="28"/>
          <w:szCs w:val="28"/>
        </w:rPr>
        <w:t>E. coli</w:t>
      </w:r>
      <w:r w:rsidRPr="00C6048E">
        <w:rPr>
          <w:rFonts w:ascii="Times New Roman" w:eastAsia="Times New Roman" w:hAnsi="Times New Roman" w:cs="Times New Roman"/>
          <w:sz w:val="28"/>
          <w:szCs w:val="28"/>
        </w:rPr>
        <w:t xml:space="preserve"> and </w:t>
      </w:r>
      <w:r w:rsidRPr="00C6048E">
        <w:rPr>
          <w:rFonts w:ascii="Times New Roman" w:eastAsia="Times New Roman" w:hAnsi="Times New Roman" w:cs="Times New Roman"/>
          <w:i/>
          <w:iCs/>
          <w:sz w:val="28"/>
          <w:szCs w:val="28"/>
        </w:rPr>
        <w:t>Staphylococcus aureus</w:t>
      </w:r>
      <w:r w:rsidRPr="00C6048E">
        <w:rPr>
          <w:rFonts w:ascii="Times New Roman" w:eastAsia="Times New Roman" w:hAnsi="Times New Roman" w:cs="Times New Roman"/>
          <w:sz w:val="28"/>
          <w:szCs w:val="28"/>
        </w:rPr>
        <w:t xml:space="preserve"> detected in </w:t>
      </w:r>
      <w:r w:rsidRPr="00C6048E">
        <w:rPr>
          <w:rFonts w:ascii="Times New Roman" w:eastAsia="Times New Roman" w:hAnsi="Times New Roman" w:cs="Times New Roman"/>
          <w:sz w:val="28"/>
          <w:szCs w:val="28"/>
        </w:rPr>
        <w:lastRenderedPageBreak/>
        <w:t>spoiled plantains are of concern due to their potential to cause gastrointestinal infections. This is particularly relevant in regions where raw plantain or its peel might be handled without proper sanitation. Hence, these findings call for improved public health strategies, including food safety education, periodic microbial monitoring, and intervention programs (Wall and Morgan, 2023).</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This research sets a foundation for future investigations. For example, one could explore the antibiotic resistance profiles of the bacterial isolates or the exact toxin concentration in aflatoxigenic fungi. Additionally, expanding the geographical scope or sampling other fruits could help build a more comprehensive microbial profile of local produce. Integrating such data into national food safety databases could enhance policy decisions and protect consumer health (Shrikanth, 2023).</w:t>
      </w:r>
    </w:p>
    <w:p w:rsidR="00C6048E" w:rsidRPr="00C6048E" w:rsidRDefault="00C6048E" w:rsidP="00315BBF">
      <w:pPr>
        <w:spacing w:before="100" w:beforeAutospacing="1" w:after="100" w:afterAutospacing="1" w:line="480" w:lineRule="auto"/>
        <w:jc w:val="both"/>
        <w:rPr>
          <w:rFonts w:ascii="Times New Roman" w:eastAsia="Times New Roman" w:hAnsi="Times New Roman" w:cs="Times New Roman"/>
          <w:sz w:val="28"/>
          <w:szCs w:val="28"/>
        </w:rPr>
      </w:pPr>
    </w:p>
    <w:p w:rsidR="00315BBF" w:rsidRPr="00C6048E" w:rsidRDefault="00315BBF" w:rsidP="00C6048E">
      <w:pPr>
        <w:pStyle w:val="Heading1"/>
        <w:rPr>
          <w:rFonts w:ascii="Times New Roman" w:eastAsia="Times New Roman" w:hAnsi="Times New Roman" w:cs="Times New Roman"/>
          <w:b/>
          <w:color w:val="auto"/>
        </w:rPr>
      </w:pPr>
      <w:bookmarkStart w:id="30" w:name="_Toc202996047"/>
      <w:r w:rsidRPr="00C6048E">
        <w:rPr>
          <w:rFonts w:ascii="Times New Roman" w:eastAsia="Times New Roman" w:hAnsi="Times New Roman" w:cs="Times New Roman"/>
          <w:b/>
          <w:color w:val="auto"/>
        </w:rPr>
        <w:t>4.2 CONCLUSION</w:t>
      </w:r>
      <w:bookmarkEnd w:id="30"/>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The microbial characterization of spoiled and unspoiled plantains offers critical insights into the sources and types of contamination affecting local </w:t>
      </w:r>
      <w:r w:rsidRPr="00C6048E">
        <w:rPr>
          <w:rFonts w:ascii="Times New Roman" w:eastAsia="Times New Roman" w:hAnsi="Times New Roman" w:cs="Times New Roman"/>
          <w:sz w:val="28"/>
          <w:szCs w:val="28"/>
        </w:rPr>
        <w:lastRenderedPageBreak/>
        <w:t>fruit markets. The combined use of morphological, biochemical, and molecular methods enhances the reliability of identification and confirms the presence of both spoilage and potentially pathogenic microorganisms. The study demonstrates that location, handling, and environmental exposure significantly influence microbial diversity and load in plantains. These findings reinforce the need for stringent postharvest and public health interventions.</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b/>
          <w:sz w:val="28"/>
          <w:szCs w:val="28"/>
        </w:rPr>
      </w:pP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b/>
          <w:sz w:val="28"/>
          <w:szCs w:val="28"/>
        </w:rPr>
      </w:pP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b/>
          <w:sz w:val="28"/>
          <w:szCs w:val="28"/>
        </w:rPr>
      </w:pP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b/>
          <w:sz w:val="28"/>
          <w:szCs w:val="28"/>
        </w:rPr>
      </w:pP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b/>
          <w:sz w:val="28"/>
          <w:szCs w:val="28"/>
        </w:rPr>
      </w:pPr>
    </w:p>
    <w:p w:rsidR="00315BBF" w:rsidRPr="00C6048E" w:rsidRDefault="00315BBF" w:rsidP="00315BBF">
      <w:pPr>
        <w:spacing w:before="100" w:beforeAutospacing="1" w:after="100" w:afterAutospacing="1" w:line="480" w:lineRule="auto"/>
        <w:jc w:val="center"/>
        <w:rPr>
          <w:rFonts w:ascii="Times New Roman" w:eastAsia="Times New Roman" w:hAnsi="Times New Roman" w:cs="Times New Roman"/>
          <w:b/>
          <w:sz w:val="28"/>
          <w:szCs w:val="28"/>
        </w:rPr>
      </w:pPr>
    </w:p>
    <w:p w:rsidR="00C6048E" w:rsidRPr="00C6048E" w:rsidRDefault="00C6048E" w:rsidP="00315BBF">
      <w:pPr>
        <w:spacing w:before="100" w:beforeAutospacing="1" w:after="100" w:afterAutospacing="1" w:line="480" w:lineRule="auto"/>
        <w:jc w:val="center"/>
        <w:rPr>
          <w:rFonts w:ascii="Times New Roman" w:eastAsia="Times New Roman" w:hAnsi="Times New Roman" w:cs="Times New Roman"/>
          <w:b/>
          <w:sz w:val="28"/>
          <w:szCs w:val="28"/>
        </w:rPr>
      </w:pPr>
    </w:p>
    <w:p w:rsidR="00C6048E" w:rsidRPr="00C6048E" w:rsidRDefault="00C6048E" w:rsidP="00315BBF">
      <w:pPr>
        <w:spacing w:before="100" w:beforeAutospacing="1" w:after="100" w:afterAutospacing="1" w:line="480" w:lineRule="auto"/>
        <w:jc w:val="center"/>
        <w:rPr>
          <w:rFonts w:ascii="Times New Roman" w:eastAsia="Times New Roman" w:hAnsi="Times New Roman" w:cs="Times New Roman"/>
          <w:b/>
          <w:sz w:val="28"/>
          <w:szCs w:val="28"/>
        </w:rPr>
      </w:pPr>
    </w:p>
    <w:p w:rsidR="00315BBF" w:rsidRPr="00C6048E" w:rsidRDefault="00315BBF" w:rsidP="00C6048E">
      <w:pPr>
        <w:pStyle w:val="Heading1"/>
        <w:jc w:val="center"/>
        <w:rPr>
          <w:rFonts w:eastAsia="Times New Roman"/>
          <w:b/>
          <w:color w:val="auto"/>
        </w:rPr>
      </w:pPr>
      <w:bookmarkStart w:id="31" w:name="_Toc202996048"/>
      <w:r w:rsidRPr="00C6048E">
        <w:rPr>
          <w:rFonts w:eastAsia="Times New Roman"/>
          <w:b/>
          <w:color w:val="auto"/>
        </w:rPr>
        <w:t>REFERENCES</w:t>
      </w:r>
      <w:bookmarkEnd w:id="31"/>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Adeleke, R. A., Adekunle, A. A., and Ogundele, A. O. (2021). Environmental factors influencing microbial spoilage of cassava tubers in Southwest Nigeria. </w:t>
      </w:r>
      <w:r w:rsidRPr="00C6048E">
        <w:rPr>
          <w:rFonts w:ascii="Times New Roman" w:hAnsi="Times New Roman" w:cs="Times New Roman"/>
          <w:i/>
          <w:iCs/>
          <w:sz w:val="28"/>
          <w:szCs w:val="28"/>
          <w:shd w:val="clear" w:color="auto" w:fill="FFFFFF"/>
        </w:rPr>
        <w:t>African Journal of Microbiology Research</w:t>
      </w:r>
      <w:r w:rsidRPr="00C6048E">
        <w:rPr>
          <w:rFonts w:ascii="Times New Roman" w:hAnsi="Times New Roman" w:cs="Times New Roman"/>
          <w:sz w:val="28"/>
          <w:szCs w:val="28"/>
          <w:shd w:val="clear" w:color="auto" w:fill="FFFFFF"/>
        </w:rPr>
        <w:t>, 15(6), 251–260. https://doi.org/10.5897/AJMR2021.9620</w:t>
      </w:r>
    </w:p>
    <w:p w:rsidR="00C6048E" w:rsidRPr="00C6048E" w:rsidRDefault="00C6048E" w:rsidP="00C6048E">
      <w:pPr>
        <w:spacing w:line="480" w:lineRule="auto"/>
        <w:ind w:left="720" w:hanging="720"/>
        <w:jc w:val="both"/>
        <w:rPr>
          <w:rFonts w:ascii="Times New Roman" w:eastAsia="Courier New" w:hAnsi="Times New Roman" w:cs="Times New Roman"/>
          <w:b/>
          <w:sz w:val="28"/>
          <w:szCs w:val="28"/>
        </w:rPr>
      </w:pPr>
      <w:r w:rsidRPr="00C6048E">
        <w:rPr>
          <w:rFonts w:ascii="Times New Roman" w:eastAsia="Times New Roman" w:hAnsi="Times New Roman" w:cs="Times New Roman"/>
          <w:sz w:val="28"/>
          <w:szCs w:val="24"/>
        </w:rPr>
        <w:t xml:space="preserve">Adesina, T., Olalekan, B., and Adegbite, M. (2021). Identification and characterization of bacterial and fungal pathogens in stored plantains. </w:t>
      </w:r>
      <w:r w:rsidRPr="00C6048E">
        <w:rPr>
          <w:rFonts w:ascii="Times New Roman" w:eastAsia="Times New Roman" w:hAnsi="Times New Roman" w:cs="Times New Roman"/>
          <w:i/>
          <w:iCs/>
          <w:sz w:val="28"/>
          <w:szCs w:val="24"/>
        </w:rPr>
        <w:t>Journal of Food Microbiology, 45</w:t>
      </w:r>
      <w:r w:rsidRPr="00C6048E">
        <w:rPr>
          <w:rFonts w:ascii="Times New Roman" w:eastAsia="Times New Roman" w:hAnsi="Times New Roman" w:cs="Times New Roman"/>
          <w:sz w:val="28"/>
          <w:szCs w:val="24"/>
        </w:rPr>
        <w:t>(3), 121-135.</w:t>
      </w:r>
    </w:p>
    <w:p w:rsidR="00C6048E" w:rsidRPr="00C6048E" w:rsidRDefault="00C6048E" w:rsidP="003736F6">
      <w:pPr>
        <w:spacing w:after="0" w:line="480" w:lineRule="auto"/>
        <w:ind w:left="720" w:hanging="720"/>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Adewale, O. O., Oyelola, R. F., Oladele, J. O., and Agbaje, W. B. (2024). Assessing the ability of Polysaccharides extracted from Date Palm Fruit to salvage Wistar rats from cisplatin-linked hepatic damage. </w:t>
      </w:r>
      <w:r w:rsidRPr="00C6048E">
        <w:rPr>
          <w:rFonts w:ascii="Times New Roman" w:eastAsia="Times New Roman" w:hAnsi="Times New Roman" w:cs="Times New Roman"/>
          <w:i/>
          <w:iCs/>
          <w:sz w:val="28"/>
          <w:szCs w:val="24"/>
        </w:rPr>
        <w:t>Pharmacological Research-Modern Chinese Medicine</w:t>
      </w:r>
      <w:r w:rsidRPr="00C6048E">
        <w:rPr>
          <w:rFonts w:ascii="Times New Roman" w:eastAsia="Times New Roman" w:hAnsi="Times New Roman" w:cs="Times New Roman"/>
          <w:sz w:val="28"/>
          <w:szCs w:val="24"/>
        </w:rPr>
        <w:t>, </w:t>
      </w:r>
      <w:r w:rsidRPr="00C6048E">
        <w:rPr>
          <w:rFonts w:ascii="Times New Roman" w:eastAsia="Times New Roman" w:hAnsi="Times New Roman" w:cs="Times New Roman"/>
          <w:i/>
          <w:iCs/>
          <w:sz w:val="28"/>
          <w:szCs w:val="24"/>
        </w:rPr>
        <w:t>11</w:t>
      </w:r>
      <w:r w:rsidRPr="00C6048E">
        <w:rPr>
          <w:rFonts w:ascii="Times New Roman" w:eastAsia="Times New Roman" w:hAnsi="Times New Roman" w:cs="Times New Roman"/>
          <w:sz w:val="28"/>
          <w:szCs w:val="24"/>
        </w:rPr>
        <w:t>, 100400.</w:t>
      </w:r>
    </w:p>
    <w:p w:rsidR="00C6048E" w:rsidRPr="00C6048E" w:rsidRDefault="00C6048E" w:rsidP="003736F6">
      <w:pPr>
        <w:spacing w:after="0" w:line="480" w:lineRule="auto"/>
        <w:ind w:left="720" w:hanging="720"/>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Afolabi, O., Oyekanmi, R., and Ogunjobi, K. (2020). Fungal spoilage of Musa paradisiaca and its impact on food security. </w:t>
      </w:r>
      <w:r w:rsidRPr="00C6048E">
        <w:rPr>
          <w:rFonts w:ascii="Times New Roman" w:eastAsia="Times New Roman" w:hAnsi="Times New Roman" w:cs="Times New Roman"/>
          <w:i/>
          <w:iCs/>
          <w:sz w:val="28"/>
          <w:szCs w:val="24"/>
        </w:rPr>
        <w:t>International Journal of Mycology, 28</w:t>
      </w:r>
      <w:r w:rsidRPr="00C6048E">
        <w:rPr>
          <w:rFonts w:ascii="Times New Roman" w:eastAsia="Times New Roman" w:hAnsi="Times New Roman" w:cs="Times New Roman"/>
          <w:sz w:val="28"/>
          <w:szCs w:val="24"/>
        </w:rPr>
        <w:t>(4), 98-112.</w:t>
      </w:r>
    </w:p>
    <w:p w:rsidR="00C6048E" w:rsidRPr="00C6048E" w:rsidRDefault="00C6048E" w:rsidP="003736F6">
      <w:pPr>
        <w:spacing w:after="0" w:line="480" w:lineRule="auto"/>
        <w:ind w:left="720" w:hanging="720"/>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lastRenderedPageBreak/>
        <w:t xml:space="preserve">Agunbiade, K. O., Ojo, F. T., and Adewale, T. (2022). Microbial assessment of fresh and spoiled plantains: Implications for food safety. </w:t>
      </w:r>
      <w:r w:rsidRPr="00C6048E">
        <w:rPr>
          <w:rFonts w:ascii="Times New Roman" w:eastAsia="Times New Roman" w:hAnsi="Times New Roman" w:cs="Times New Roman"/>
          <w:i/>
          <w:iCs/>
          <w:sz w:val="28"/>
          <w:szCs w:val="24"/>
        </w:rPr>
        <w:t>African Journal of Microbial Research, 16</w:t>
      </w:r>
      <w:r w:rsidRPr="00C6048E">
        <w:rPr>
          <w:rFonts w:ascii="Times New Roman" w:eastAsia="Times New Roman" w:hAnsi="Times New Roman" w:cs="Times New Roman"/>
          <w:sz w:val="28"/>
          <w:szCs w:val="24"/>
        </w:rPr>
        <w:t>(5), 203-214.</w:t>
      </w:r>
    </w:p>
    <w:p w:rsidR="00C6048E" w:rsidRPr="00C6048E" w:rsidRDefault="00C6048E" w:rsidP="00D7750C">
      <w:pPr>
        <w:spacing w:line="480" w:lineRule="auto"/>
        <w:ind w:left="720" w:hanging="720"/>
        <w:jc w:val="both"/>
        <w:rPr>
          <w:rFonts w:ascii="Times New Roman" w:eastAsia="Courier New" w:hAnsi="Times New Roman" w:cs="Times New Roman"/>
          <w:sz w:val="28"/>
          <w:szCs w:val="28"/>
        </w:rPr>
      </w:pPr>
      <w:r w:rsidRPr="00C6048E">
        <w:rPr>
          <w:rFonts w:ascii="Times New Roman" w:eastAsia="Courier New" w:hAnsi="Times New Roman" w:cs="Times New Roman"/>
          <w:sz w:val="28"/>
          <w:szCs w:val="28"/>
        </w:rPr>
        <w:t xml:space="preserve">Akhtar,S.O, Ismail,T. and frison, N. (2013).pectin from fruit processing  waste; Extraction,characterization and application. </w:t>
      </w:r>
      <w:r w:rsidRPr="00C6048E">
        <w:rPr>
          <w:rFonts w:ascii="Times New Roman" w:eastAsia="Courier New" w:hAnsi="Times New Roman" w:cs="Times New Roman"/>
          <w:i/>
          <w:sz w:val="28"/>
          <w:szCs w:val="28"/>
        </w:rPr>
        <w:t>Journal of food and science and technology</w:t>
      </w:r>
      <w:r w:rsidRPr="00C6048E">
        <w:rPr>
          <w:rFonts w:ascii="Times New Roman" w:eastAsia="Courier New" w:hAnsi="Times New Roman" w:cs="Times New Roman"/>
          <w:sz w:val="28"/>
          <w:szCs w:val="28"/>
        </w:rPr>
        <w:t>, 50(3),409-418.do:;10 1007/s/397-011-0584-y</w:t>
      </w:r>
      <w:r w:rsidRPr="00C6048E">
        <w:rPr>
          <w:rFonts w:ascii="Times New Roman" w:eastAsia="Courier New" w:hAnsi="Times New Roman" w:cs="Times New Roman"/>
          <w:sz w:val="28"/>
          <w:szCs w:val="28"/>
        </w:rPr>
        <w:tab/>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Amara, A. A., and El-Baky, N. A. (2023). Fungi as a source of edible proteins and animal feed. </w:t>
      </w:r>
      <w:r w:rsidRPr="00C6048E">
        <w:rPr>
          <w:i/>
          <w:iCs/>
          <w:sz w:val="28"/>
          <w:shd w:val="clear" w:color="auto" w:fill="FFFFFF"/>
        </w:rPr>
        <w:t>Journal of Fungi</w:t>
      </w:r>
      <w:r w:rsidRPr="00C6048E">
        <w:rPr>
          <w:sz w:val="28"/>
          <w:shd w:val="clear" w:color="auto" w:fill="FFFFFF"/>
        </w:rPr>
        <w:t>, </w:t>
      </w:r>
      <w:r w:rsidRPr="00C6048E">
        <w:rPr>
          <w:i/>
          <w:iCs/>
          <w:sz w:val="28"/>
          <w:shd w:val="clear" w:color="auto" w:fill="FFFFFF"/>
        </w:rPr>
        <w:t>9</w:t>
      </w:r>
      <w:r w:rsidRPr="00C6048E">
        <w:rPr>
          <w:sz w:val="28"/>
          <w:shd w:val="clear" w:color="auto" w:fill="FFFFFF"/>
        </w:rPr>
        <w:t>(1), 73.</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Amara, A. A., and El-Baky, N. A. (2023). Fungi as a source of edible proteins and animal feed. </w:t>
      </w:r>
      <w:r w:rsidRPr="00C6048E">
        <w:rPr>
          <w:i/>
          <w:iCs/>
          <w:sz w:val="28"/>
          <w:shd w:val="clear" w:color="auto" w:fill="FFFFFF"/>
        </w:rPr>
        <w:t>Journal of Fungi</w:t>
      </w:r>
      <w:r w:rsidRPr="00C6048E">
        <w:rPr>
          <w:sz w:val="28"/>
          <w:shd w:val="clear" w:color="auto" w:fill="FFFFFF"/>
        </w:rPr>
        <w:t>, </w:t>
      </w:r>
      <w:r w:rsidRPr="00C6048E">
        <w:rPr>
          <w:i/>
          <w:iCs/>
          <w:sz w:val="28"/>
          <w:shd w:val="clear" w:color="auto" w:fill="FFFFFF"/>
        </w:rPr>
        <w:t>9</w:t>
      </w:r>
      <w:r w:rsidRPr="00C6048E">
        <w:rPr>
          <w:sz w:val="28"/>
          <w:shd w:val="clear" w:color="auto" w:fill="FFFFFF"/>
        </w:rPr>
        <w:t>(1), 73.</w:t>
      </w:r>
    </w:p>
    <w:p w:rsidR="00C6048E" w:rsidRPr="00C6048E" w:rsidRDefault="00C6048E" w:rsidP="00D7750C">
      <w:pPr>
        <w:spacing w:line="480" w:lineRule="auto"/>
        <w:ind w:left="720" w:hanging="720"/>
        <w:jc w:val="both"/>
        <w:rPr>
          <w:rFonts w:ascii="Times New Roman" w:hAnsi="Times New Roman" w:cs="Times New Roman"/>
          <w:sz w:val="28"/>
          <w:szCs w:val="28"/>
        </w:rPr>
      </w:pPr>
      <w:r w:rsidRPr="00C6048E">
        <w:rPr>
          <w:rFonts w:ascii="Times New Roman" w:hAnsi="Times New Roman" w:cs="Times New Roman"/>
          <w:sz w:val="28"/>
          <w:szCs w:val="28"/>
        </w:rPr>
        <w:t>Ariyo, A. B., and Obire, O. (2021). Microbiological and Physicochemical Characteristics of Abattoir Wastewaters in Bayelsa and Rivers State. </w:t>
      </w:r>
      <w:r w:rsidRPr="00C6048E">
        <w:rPr>
          <w:rFonts w:ascii="Times New Roman" w:hAnsi="Times New Roman" w:cs="Times New Roman"/>
          <w:i/>
          <w:iCs/>
          <w:sz w:val="28"/>
          <w:szCs w:val="28"/>
        </w:rPr>
        <w:t>South Asian Journal of Research in Microbiology</w:t>
      </w:r>
      <w:r w:rsidRPr="00C6048E">
        <w:rPr>
          <w:rFonts w:ascii="Times New Roman" w:hAnsi="Times New Roman" w:cs="Times New Roman"/>
          <w:sz w:val="28"/>
          <w:szCs w:val="28"/>
        </w:rPr>
        <w:t>, </w:t>
      </w:r>
      <w:r w:rsidRPr="00C6048E">
        <w:rPr>
          <w:rFonts w:ascii="Times New Roman" w:hAnsi="Times New Roman" w:cs="Times New Roman"/>
          <w:i/>
          <w:iCs/>
          <w:sz w:val="28"/>
          <w:szCs w:val="28"/>
        </w:rPr>
        <w:t>11</w:t>
      </w:r>
      <w:r w:rsidRPr="00C6048E">
        <w:rPr>
          <w:rFonts w:ascii="Times New Roman" w:hAnsi="Times New Roman" w:cs="Times New Roman"/>
          <w:sz w:val="28"/>
          <w:szCs w:val="28"/>
        </w:rPr>
        <w:t>(1), 32-45.</w:t>
      </w:r>
    </w:p>
    <w:p w:rsidR="00C6048E" w:rsidRPr="00C6048E" w:rsidRDefault="00C6048E" w:rsidP="00D7750C">
      <w:pPr>
        <w:spacing w:line="480" w:lineRule="auto"/>
        <w:ind w:left="720" w:hanging="720"/>
        <w:jc w:val="both"/>
        <w:rPr>
          <w:rFonts w:ascii="Times New Roman" w:eastAsia="Courier New" w:hAnsi="Times New Roman" w:cs="Times New Roman"/>
          <w:sz w:val="28"/>
          <w:szCs w:val="28"/>
        </w:rPr>
      </w:pPr>
      <w:r w:rsidRPr="00C6048E">
        <w:rPr>
          <w:rFonts w:ascii="Times New Roman" w:eastAsia="Courier New" w:hAnsi="Times New Roman" w:cs="Times New Roman"/>
          <w:sz w:val="28"/>
          <w:szCs w:val="28"/>
        </w:rPr>
        <w:t xml:space="preserve">Babble, E. (2016).the practice of social research, cengage learning.cheesbrough 19(2006) staining  techniques. Distinct  </w:t>
      </w:r>
      <w:r w:rsidRPr="00C6048E">
        <w:rPr>
          <w:rFonts w:ascii="Times New Roman" w:eastAsia="Courier New" w:hAnsi="Times New Roman" w:cs="Times New Roman"/>
          <w:sz w:val="28"/>
          <w:szCs w:val="28"/>
        </w:rPr>
        <w:lastRenderedPageBreak/>
        <w:t>laboratory  practice in Tropical  countries. 2nd ed.cambridge University  press,Cambridge,uk,30-45</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Cárdenas, B. D., Llorente, E. S., Gu, G., Nou, X., Ortiz, J., Maldonado, P., and Cevallos-Cevallos, J. M. (2024). Microbial composition and diversity of high-demand street-vended foods in Ecuador. </w:t>
      </w:r>
      <w:r w:rsidRPr="00C6048E">
        <w:rPr>
          <w:i/>
          <w:iCs/>
          <w:sz w:val="28"/>
          <w:shd w:val="clear" w:color="auto" w:fill="FFFFFF"/>
        </w:rPr>
        <w:t>Journal of Food Protection</w:t>
      </w:r>
      <w:r w:rsidRPr="00C6048E">
        <w:rPr>
          <w:sz w:val="28"/>
          <w:shd w:val="clear" w:color="auto" w:fill="FFFFFF"/>
        </w:rPr>
        <w:t>, </w:t>
      </w:r>
      <w:r w:rsidRPr="00C6048E">
        <w:rPr>
          <w:i/>
          <w:iCs/>
          <w:sz w:val="28"/>
          <w:shd w:val="clear" w:color="auto" w:fill="FFFFFF"/>
        </w:rPr>
        <w:t>87</w:t>
      </w:r>
      <w:r w:rsidRPr="00C6048E">
        <w:rPr>
          <w:sz w:val="28"/>
          <w:shd w:val="clear" w:color="auto" w:fill="FFFFFF"/>
        </w:rPr>
        <w:t>(4), 100247.</w:t>
      </w:r>
    </w:p>
    <w:p w:rsidR="00C6048E" w:rsidRPr="00C6048E" w:rsidRDefault="00C6048E" w:rsidP="003736F6">
      <w:pPr>
        <w:spacing w:after="0" w:line="480" w:lineRule="auto"/>
        <w:ind w:left="720" w:hanging="720"/>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Chukwu, O., Nwankwo, I., and Okeke, E. (2021). Advances in microbial characterization of foodborne pathogens: The case of plantain spoilage. </w:t>
      </w:r>
      <w:r w:rsidRPr="00C6048E">
        <w:rPr>
          <w:rFonts w:ascii="Times New Roman" w:eastAsia="Times New Roman" w:hAnsi="Times New Roman" w:cs="Times New Roman"/>
          <w:i/>
          <w:iCs/>
          <w:sz w:val="28"/>
          <w:szCs w:val="24"/>
        </w:rPr>
        <w:t>Journal of Applied Biotechnology, 9</w:t>
      </w:r>
      <w:r w:rsidRPr="00C6048E">
        <w:rPr>
          <w:rFonts w:ascii="Times New Roman" w:eastAsia="Times New Roman" w:hAnsi="Times New Roman" w:cs="Times New Roman"/>
          <w:sz w:val="28"/>
          <w:szCs w:val="24"/>
        </w:rPr>
        <w:t>(2), 87-102.</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Chung, Y. L. (2022). </w:t>
      </w:r>
      <w:r w:rsidRPr="00C6048E">
        <w:rPr>
          <w:rFonts w:ascii="Times New Roman" w:hAnsi="Times New Roman" w:cs="Times New Roman"/>
          <w:i/>
          <w:iCs/>
          <w:sz w:val="28"/>
          <w:szCs w:val="28"/>
          <w:shd w:val="clear" w:color="auto" w:fill="FFFFFF"/>
        </w:rPr>
        <w:t>Analysis of Large-Scale Genome Structure Using Optical Mapping</w:t>
      </w:r>
      <w:r w:rsidRPr="00C6048E">
        <w:rPr>
          <w:rFonts w:ascii="Times New Roman" w:hAnsi="Times New Roman" w:cs="Times New Roman"/>
          <w:sz w:val="28"/>
          <w:szCs w:val="28"/>
          <w:shd w:val="clear" w:color="auto" w:fill="FFFFFF"/>
        </w:rPr>
        <w:t xml:space="preserve"> (Doctoral dissertation). The Chinese University of Hong Kong, Hong Kong. Available from ProQuest Dissertations and Theses.</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Daramola, I. F., Olaniyan, A. M., and Adeleke, A. (2023). Detection of toxigenic </w:t>
      </w:r>
      <w:r w:rsidRPr="00C6048E">
        <w:rPr>
          <w:rFonts w:ascii="Times New Roman" w:hAnsi="Times New Roman" w:cs="Times New Roman"/>
          <w:i/>
          <w:iCs/>
          <w:sz w:val="28"/>
          <w:szCs w:val="28"/>
          <w:shd w:val="clear" w:color="auto" w:fill="FFFFFF"/>
        </w:rPr>
        <w:t>Aspergillus</w:t>
      </w:r>
      <w:r w:rsidRPr="00C6048E">
        <w:rPr>
          <w:rFonts w:ascii="Times New Roman" w:hAnsi="Times New Roman" w:cs="Times New Roman"/>
          <w:sz w:val="28"/>
          <w:szCs w:val="28"/>
          <w:shd w:val="clear" w:color="auto" w:fill="FFFFFF"/>
        </w:rPr>
        <w:t xml:space="preserve"> species and aflatoxin content in stored maize. </w:t>
      </w:r>
      <w:r w:rsidRPr="00C6048E">
        <w:rPr>
          <w:rFonts w:ascii="Times New Roman" w:hAnsi="Times New Roman" w:cs="Times New Roman"/>
          <w:i/>
          <w:iCs/>
          <w:sz w:val="28"/>
          <w:szCs w:val="28"/>
          <w:shd w:val="clear" w:color="auto" w:fill="FFFFFF"/>
        </w:rPr>
        <w:t>Nigerian Journal of Mycology</w:t>
      </w:r>
      <w:r w:rsidRPr="00C6048E">
        <w:rPr>
          <w:rFonts w:ascii="Times New Roman" w:hAnsi="Times New Roman" w:cs="Times New Roman"/>
          <w:sz w:val="28"/>
          <w:szCs w:val="28"/>
          <w:shd w:val="clear" w:color="auto" w:fill="FFFFFF"/>
        </w:rPr>
        <w:t>, 15(2), 30–39.</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lastRenderedPageBreak/>
        <w:t>Egonyu, J. P., Baguma, J., Martínez, L. C., Priwiratama, H., Subramanian, S., Tanga, C. M., ... and Niassy, S. (2022). </w:t>
      </w:r>
      <w:r w:rsidRPr="00C6048E">
        <w:rPr>
          <w:i/>
          <w:iCs/>
          <w:sz w:val="28"/>
          <w:shd w:val="clear" w:color="auto" w:fill="FFFFFF"/>
        </w:rPr>
        <w:t>Global Advances on Insect Pest Management Research in Oil Palm. Sustainability, 2022; 14, 16288</w:t>
      </w:r>
      <w:r w:rsidRPr="00C6048E">
        <w:rPr>
          <w:sz w:val="28"/>
          <w:shd w:val="clear" w:color="auto" w:fill="FFFFFF"/>
        </w:rPr>
        <w:t>.</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Fabri, S. G., and Mizzi, D. (2023). THINK: Issue 41: July 2023. </w:t>
      </w:r>
      <w:r w:rsidRPr="00C6048E">
        <w:rPr>
          <w:rFonts w:ascii="Times New Roman" w:hAnsi="Times New Roman" w:cs="Times New Roman"/>
          <w:i/>
          <w:iCs/>
          <w:sz w:val="28"/>
          <w:szCs w:val="28"/>
          <w:shd w:val="clear" w:color="auto" w:fill="FFFFFF"/>
        </w:rPr>
        <w:t>THINK</w:t>
      </w:r>
      <w:r w:rsidRPr="00C6048E">
        <w:rPr>
          <w:rFonts w:ascii="Times New Roman" w:hAnsi="Times New Roman" w:cs="Times New Roman"/>
          <w:sz w:val="28"/>
          <w:szCs w:val="28"/>
          <w:shd w:val="clear" w:color="auto" w:fill="FFFFFF"/>
        </w:rPr>
        <w:t xml:space="preserve"> Magazine, University of Malta. Retrieved from https://www.um.edu.mt/think</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Gboyimde, P. M. (2019). </w:t>
      </w:r>
      <w:r w:rsidRPr="00C6048E">
        <w:rPr>
          <w:i/>
          <w:iCs/>
          <w:sz w:val="28"/>
          <w:shd w:val="clear" w:color="auto" w:fill="FFFFFF"/>
        </w:rPr>
        <w:t>Synergistic effects of chitosan and aloe vera gel coatings on tomato, orange and cucumber</w:t>
      </w:r>
      <w:r w:rsidRPr="00C6048E">
        <w:rPr>
          <w:sz w:val="28"/>
          <w:shd w:val="clear" w:color="auto" w:fill="FFFFFF"/>
        </w:rPr>
        <w:t> (Master's thesis, Kwara State University (Nigeria)).</w:t>
      </w:r>
    </w:p>
    <w:p w:rsidR="00C6048E" w:rsidRPr="00C6048E" w:rsidRDefault="00C6048E" w:rsidP="00D7750C">
      <w:pPr>
        <w:spacing w:line="480" w:lineRule="auto"/>
        <w:ind w:left="720" w:hanging="720"/>
        <w:jc w:val="both"/>
        <w:rPr>
          <w:rFonts w:ascii="Times New Roman" w:hAnsi="Times New Roman" w:cs="Times New Roman"/>
          <w:sz w:val="28"/>
          <w:szCs w:val="28"/>
        </w:rPr>
      </w:pPr>
      <w:r w:rsidRPr="00C6048E">
        <w:rPr>
          <w:rFonts w:ascii="Times New Roman" w:hAnsi="Times New Roman" w:cs="Times New Roman"/>
          <w:sz w:val="28"/>
          <w:szCs w:val="28"/>
        </w:rPr>
        <w:t>Haripersad, K. (2022). </w:t>
      </w:r>
      <w:r w:rsidRPr="00C6048E">
        <w:rPr>
          <w:rFonts w:ascii="Times New Roman" w:hAnsi="Times New Roman" w:cs="Times New Roman"/>
          <w:i/>
          <w:iCs/>
          <w:sz w:val="28"/>
          <w:szCs w:val="28"/>
        </w:rPr>
        <w:t>Isolation, Identification, and Characterisation of Fungi from a Platinum Mine</w:t>
      </w:r>
      <w:r w:rsidRPr="00C6048E">
        <w:rPr>
          <w:rFonts w:ascii="Times New Roman" w:hAnsi="Times New Roman" w:cs="Times New Roman"/>
          <w:sz w:val="28"/>
          <w:szCs w:val="28"/>
        </w:rPr>
        <w:t> (Master's thesis, University of the Witwatersrand, Johannesburg (South Africa)).</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Ihemeje, A., Akinola, S. A., and Oladipo, M. O. (2018). </w:t>
      </w:r>
      <w:r w:rsidRPr="00C6048E">
        <w:rPr>
          <w:rFonts w:ascii="Times New Roman" w:hAnsi="Times New Roman" w:cs="Times New Roman"/>
          <w:i/>
          <w:iCs/>
          <w:sz w:val="28"/>
          <w:szCs w:val="28"/>
          <w:shd w:val="clear" w:color="auto" w:fill="FFFFFF"/>
        </w:rPr>
        <w:t>Evaluation of Microorganisms Associated with the Spoilage of Banana</w:t>
      </w:r>
      <w:r w:rsidRPr="00C6048E">
        <w:rPr>
          <w:rFonts w:ascii="Times New Roman" w:hAnsi="Times New Roman" w:cs="Times New Roman"/>
          <w:sz w:val="28"/>
          <w:szCs w:val="28"/>
          <w:shd w:val="clear" w:color="auto" w:fill="FFFFFF"/>
        </w:rPr>
        <w:t xml:space="preserve">. Michael Okpara University of Agriculture, Umudike. Retrieved from </w:t>
      </w:r>
      <w:hyperlink r:id="rId16" w:tgtFrame="_new" w:history="1">
        <w:r w:rsidRPr="00C6048E">
          <w:rPr>
            <w:rStyle w:val="Hyperlink"/>
            <w:rFonts w:ascii="Times New Roman" w:hAnsi="Times New Roman" w:cs="Times New Roman"/>
            <w:color w:val="auto"/>
            <w:sz w:val="28"/>
            <w:szCs w:val="28"/>
            <w:shd w:val="clear" w:color="auto" w:fill="FFFFFF"/>
          </w:rPr>
          <w:t>https://repository.mouau.edu.ng/work/view/evaluation-of-microorganisms-associated-with-the-spoilage-of-banana-7-2</w:t>
        </w:r>
      </w:hyperlink>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Kang, B. J., and Opoku, E. (2019). Market handling practices and microbial contamination of fruits and vegetables in Ghanaian markets. </w:t>
      </w:r>
      <w:r w:rsidRPr="00C6048E">
        <w:rPr>
          <w:rFonts w:ascii="Times New Roman" w:hAnsi="Times New Roman" w:cs="Times New Roman"/>
          <w:i/>
          <w:iCs/>
          <w:sz w:val="28"/>
          <w:szCs w:val="28"/>
          <w:shd w:val="clear" w:color="auto" w:fill="FFFFFF"/>
        </w:rPr>
        <w:t>Journal of Applied Sciences and Environmental Management</w:t>
      </w:r>
      <w:r w:rsidRPr="00C6048E">
        <w:rPr>
          <w:rFonts w:ascii="Times New Roman" w:hAnsi="Times New Roman" w:cs="Times New Roman"/>
          <w:sz w:val="28"/>
          <w:szCs w:val="28"/>
          <w:shd w:val="clear" w:color="auto" w:fill="FFFFFF"/>
        </w:rPr>
        <w:t>, 23(10), 1897–1903. https://doi.org/10.4314/jasem.v23i10.27</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Kelfkens, J. (2024). </w:t>
      </w:r>
      <w:r w:rsidRPr="00C6048E">
        <w:rPr>
          <w:i/>
          <w:iCs/>
          <w:sz w:val="28"/>
          <w:shd w:val="clear" w:color="auto" w:fill="FFFFFF"/>
        </w:rPr>
        <w:t>The occurrence of fungi in the manufacturing of fruit-based baby food puree packaged in retort pouches</w:t>
      </w:r>
      <w:r w:rsidRPr="00C6048E">
        <w:rPr>
          <w:sz w:val="28"/>
          <w:shd w:val="clear" w:color="auto" w:fill="FFFFFF"/>
        </w:rPr>
        <w:t> (Doctoral dissertation, Stellenbosch University).</w:t>
      </w:r>
    </w:p>
    <w:p w:rsidR="00C6048E" w:rsidRPr="00C6048E" w:rsidRDefault="00C6048E" w:rsidP="00D7750C">
      <w:pPr>
        <w:spacing w:line="480" w:lineRule="auto"/>
        <w:ind w:left="720" w:hanging="720"/>
        <w:jc w:val="both"/>
        <w:rPr>
          <w:rFonts w:ascii="Times New Roman" w:hAnsi="Times New Roman" w:cs="Times New Roman"/>
          <w:sz w:val="28"/>
          <w:szCs w:val="28"/>
        </w:rPr>
      </w:pPr>
      <w:r w:rsidRPr="00C6048E">
        <w:rPr>
          <w:rFonts w:ascii="Times New Roman" w:hAnsi="Times New Roman" w:cs="Times New Roman"/>
          <w:sz w:val="28"/>
          <w:szCs w:val="28"/>
        </w:rPr>
        <w:t>Konietzny U, Geriner R (2003). Application of PCR in the detection of mycotoxigenic fungi in food. Braz. J. Microbiol. 34:283-300</w:t>
      </w:r>
    </w:p>
    <w:p w:rsidR="00C6048E" w:rsidRPr="00C6048E" w:rsidRDefault="00C6048E" w:rsidP="00D7750C">
      <w:pPr>
        <w:spacing w:line="480" w:lineRule="auto"/>
        <w:ind w:left="720" w:hanging="720"/>
        <w:jc w:val="both"/>
        <w:rPr>
          <w:rFonts w:ascii="Times New Roman" w:eastAsia="Courier New" w:hAnsi="Times New Roman" w:cs="Times New Roman"/>
          <w:sz w:val="28"/>
          <w:szCs w:val="28"/>
        </w:rPr>
      </w:pPr>
      <w:r w:rsidRPr="00C6048E">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C6048E">
        <w:rPr>
          <w:rFonts w:ascii="Times New Roman" w:eastAsia="Courier New" w:hAnsi="Times New Roman" w:cs="Times New Roman"/>
          <w:i/>
          <w:sz w:val="28"/>
          <w:szCs w:val="28"/>
        </w:rPr>
        <w:t>Industrial and engineering  chemical  research</w:t>
      </w:r>
      <w:r w:rsidRPr="00C6048E">
        <w:rPr>
          <w:rFonts w:ascii="Times New Roman" w:eastAsia="Courier New" w:hAnsi="Times New Roman" w:cs="Times New Roman"/>
          <w:sz w:val="28"/>
          <w:szCs w:val="28"/>
        </w:rPr>
        <w:t>, 48(8),3713-3729</w:t>
      </w:r>
    </w:p>
    <w:p w:rsidR="00C6048E" w:rsidRPr="00C6048E" w:rsidRDefault="00C6048E" w:rsidP="007D4845">
      <w:pPr>
        <w:pStyle w:val="NormalWeb"/>
        <w:spacing w:line="480" w:lineRule="auto"/>
        <w:ind w:left="720" w:hanging="720"/>
        <w:jc w:val="both"/>
        <w:rPr>
          <w:sz w:val="28"/>
          <w:vertAlign w:val="subscript"/>
        </w:rPr>
      </w:pPr>
      <w:r w:rsidRPr="00C6048E">
        <w:rPr>
          <w:sz w:val="28"/>
          <w:shd w:val="clear" w:color="auto" w:fill="FFFFFF"/>
        </w:rPr>
        <w:lastRenderedPageBreak/>
        <w:t>Lyousfi, N., Letrib, C., Legrifi, I., Blenzar, A., El Khetabi, A., El Hamss, H., ... and Lahlali, R. (2022). Combination of sodium bicarbonate (SBC) with bacterial antagonists for the control of brown rot disease of fruit. </w:t>
      </w:r>
      <w:r w:rsidRPr="00C6048E">
        <w:rPr>
          <w:i/>
          <w:iCs/>
          <w:sz w:val="28"/>
          <w:shd w:val="clear" w:color="auto" w:fill="FFFFFF"/>
        </w:rPr>
        <w:t>Journal of Fungi</w:t>
      </w:r>
      <w:r w:rsidRPr="00C6048E">
        <w:rPr>
          <w:sz w:val="28"/>
          <w:shd w:val="clear" w:color="auto" w:fill="FFFFFF"/>
        </w:rPr>
        <w:t>, </w:t>
      </w:r>
      <w:r w:rsidRPr="00C6048E">
        <w:rPr>
          <w:i/>
          <w:iCs/>
          <w:sz w:val="28"/>
          <w:shd w:val="clear" w:color="auto" w:fill="FFFFFF"/>
        </w:rPr>
        <w:t>8</w:t>
      </w:r>
      <w:r w:rsidRPr="00C6048E">
        <w:rPr>
          <w:sz w:val="28"/>
          <w:shd w:val="clear" w:color="auto" w:fill="FFFFFF"/>
        </w:rPr>
        <w:t>(6), 636.</w:t>
      </w:r>
      <w:r w:rsidRPr="00C6048E">
        <w:rPr>
          <w:sz w:val="28"/>
          <w:vertAlign w:val="subscript"/>
        </w:rPr>
        <w:t xml:space="preserve"> </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Mahto, G., and Kumar, M. B. (2023). </w:t>
      </w:r>
      <w:r w:rsidRPr="00C6048E">
        <w:rPr>
          <w:rFonts w:ascii="Times New Roman" w:hAnsi="Times New Roman" w:cs="Times New Roman"/>
          <w:i/>
          <w:iCs/>
          <w:sz w:val="28"/>
          <w:szCs w:val="28"/>
          <w:shd w:val="clear" w:color="auto" w:fill="FFFFFF"/>
        </w:rPr>
        <w:t>Health Education and Wellness, Yoga Education, Sports, Nutrition and Fitness</w:t>
      </w:r>
      <w:r w:rsidRPr="00C6048E">
        <w:rPr>
          <w:rFonts w:ascii="Times New Roman" w:hAnsi="Times New Roman" w:cs="Times New Roman"/>
          <w:sz w:val="28"/>
          <w:szCs w:val="28"/>
          <w:shd w:val="clear" w:color="auto" w:fill="FFFFFF"/>
        </w:rPr>
        <w:t>. Varanasi, India: Shashwat Publication.</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Makanjuola, R. J., and Adebayo, A. K. (2020). Microbial contaminants of tropical fruits sold in urban Nigerian markets. </w:t>
      </w:r>
      <w:r w:rsidRPr="00C6048E">
        <w:rPr>
          <w:rFonts w:ascii="Times New Roman" w:hAnsi="Times New Roman" w:cs="Times New Roman"/>
          <w:i/>
          <w:iCs/>
          <w:sz w:val="28"/>
          <w:szCs w:val="28"/>
          <w:shd w:val="clear" w:color="auto" w:fill="FFFFFF"/>
        </w:rPr>
        <w:t>Journal of Public Health and Hygiene</w:t>
      </w:r>
      <w:r w:rsidRPr="00C6048E">
        <w:rPr>
          <w:rFonts w:ascii="Times New Roman" w:hAnsi="Times New Roman" w:cs="Times New Roman"/>
          <w:sz w:val="28"/>
          <w:szCs w:val="28"/>
          <w:shd w:val="clear" w:color="auto" w:fill="FFFFFF"/>
        </w:rPr>
        <w:t>, 9(2), 88–94.</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Masaudi, H. (2022). EVALUATION OF SHELF-LIFE AND NUTRITIONAL CHARACTERISTICS OF SEVEN YAM ACCESSIONS IN NORTHERN GHANA (Doctoral dissertation).</w:t>
      </w:r>
      <w:r w:rsidRPr="00C6048E">
        <w:rPr>
          <w:sz w:val="28"/>
          <w:shd w:val="clear" w:color="auto" w:fill="FFFFFF"/>
        </w:rPr>
        <w:softHyphen/>
      </w:r>
    </w:p>
    <w:p w:rsidR="00C6048E" w:rsidRPr="00C6048E" w:rsidRDefault="00C6048E" w:rsidP="00D7750C">
      <w:pPr>
        <w:spacing w:line="480" w:lineRule="auto"/>
        <w:ind w:left="720" w:hanging="720"/>
        <w:jc w:val="both"/>
        <w:rPr>
          <w:rFonts w:ascii="Times New Roman" w:hAnsi="Times New Roman" w:cs="Times New Roman"/>
          <w:sz w:val="28"/>
          <w:szCs w:val="28"/>
        </w:rPr>
      </w:pPr>
      <w:r w:rsidRPr="00C6048E">
        <w:rPr>
          <w:rFonts w:ascii="Times New Roman" w:hAnsi="Times New Roman" w:cs="Times New Roman"/>
          <w:sz w:val="28"/>
          <w:szCs w:val="28"/>
        </w:rPr>
        <w:t xml:space="preserve">Nallal, V. U. M., Prabha, K., VethaPotheher, I., Ravindran, B., Baazeem, A., Chang, S. W. and Razia, M. (2021). Sunlight-driven rapid and facile synthesis of Silver nanoparticles using Allium ampeloprasum extract </w:t>
      </w:r>
      <w:r w:rsidRPr="00C6048E">
        <w:rPr>
          <w:rFonts w:ascii="Times New Roman" w:hAnsi="Times New Roman" w:cs="Times New Roman"/>
          <w:sz w:val="28"/>
          <w:szCs w:val="28"/>
        </w:rPr>
        <w:lastRenderedPageBreak/>
        <w:t>with enhanced antioxidant and antifungal activity. </w:t>
      </w:r>
      <w:r w:rsidRPr="00C6048E">
        <w:rPr>
          <w:rFonts w:ascii="Times New Roman" w:hAnsi="Times New Roman" w:cs="Times New Roman"/>
          <w:i/>
          <w:iCs/>
          <w:sz w:val="28"/>
          <w:szCs w:val="28"/>
        </w:rPr>
        <w:t>Saudi journal of biological sciences</w:t>
      </w:r>
      <w:r w:rsidRPr="00C6048E">
        <w:rPr>
          <w:rFonts w:ascii="Times New Roman" w:hAnsi="Times New Roman" w:cs="Times New Roman"/>
          <w:sz w:val="28"/>
          <w:szCs w:val="28"/>
        </w:rPr>
        <w:t>, </w:t>
      </w:r>
      <w:r w:rsidRPr="00C6048E">
        <w:rPr>
          <w:rFonts w:ascii="Times New Roman" w:hAnsi="Times New Roman" w:cs="Times New Roman"/>
          <w:i/>
          <w:iCs/>
          <w:sz w:val="28"/>
          <w:szCs w:val="28"/>
        </w:rPr>
        <w:t>28</w:t>
      </w:r>
      <w:r w:rsidRPr="00C6048E">
        <w:rPr>
          <w:rFonts w:ascii="Times New Roman" w:hAnsi="Times New Roman" w:cs="Times New Roman"/>
          <w:sz w:val="28"/>
          <w:szCs w:val="28"/>
        </w:rPr>
        <w:t>(7), 3660-3668.</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Nelson, J. (2024). </w:t>
      </w:r>
      <w:r w:rsidRPr="00C6048E">
        <w:rPr>
          <w:rFonts w:ascii="Times New Roman" w:hAnsi="Times New Roman" w:cs="Times New Roman"/>
          <w:i/>
          <w:iCs/>
          <w:sz w:val="28"/>
          <w:szCs w:val="28"/>
          <w:shd w:val="clear" w:color="auto" w:fill="FFFFFF"/>
        </w:rPr>
        <w:t>Ten Insects That Changed the World</w:t>
      </w:r>
      <w:r w:rsidRPr="00C6048E">
        <w:rPr>
          <w:rFonts w:ascii="Times New Roman" w:hAnsi="Times New Roman" w:cs="Times New Roman"/>
          <w:sz w:val="28"/>
          <w:szCs w:val="28"/>
          <w:shd w:val="clear" w:color="auto" w:fill="FFFFFF"/>
        </w:rPr>
        <w:t>. Parker, CO: Outskirts Press.</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Obadina, A. O., Oyewole, O. B., and Sanni, L. O. (2020). Spoilage fungi associated with tomato fruit under different storage conditions. </w:t>
      </w:r>
      <w:r w:rsidRPr="00C6048E">
        <w:rPr>
          <w:rFonts w:ascii="Times New Roman" w:hAnsi="Times New Roman" w:cs="Times New Roman"/>
          <w:i/>
          <w:iCs/>
          <w:sz w:val="28"/>
          <w:szCs w:val="28"/>
          <w:shd w:val="clear" w:color="auto" w:fill="FFFFFF"/>
        </w:rPr>
        <w:t>Journal of Food Quality and Hazards Control</w:t>
      </w:r>
      <w:r w:rsidRPr="00C6048E">
        <w:rPr>
          <w:rFonts w:ascii="Times New Roman" w:hAnsi="Times New Roman" w:cs="Times New Roman"/>
          <w:sz w:val="28"/>
          <w:szCs w:val="28"/>
          <w:shd w:val="clear" w:color="auto" w:fill="FFFFFF"/>
        </w:rPr>
        <w:t>, 7(3), 112–119.</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Odebode, A. C., Ayo, T., and Owolabi, O. J. (2021). Molecular detection of aflatoxin-producing genes in </w:t>
      </w:r>
      <w:r w:rsidRPr="00C6048E">
        <w:rPr>
          <w:rFonts w:ascii="Times New Roman" w:hAnsi="Times New Roman" w:cs="Times New Roman"/>
          <w:i/>
          <w:iCs/>
          <w:sz w:val="28"/>
          <w:szCs w:val="28"/>
          <w:shd w:val="clear" w:color="auto" w:fill="FFFFFF"/>
        </w:rPr>
        <w:t>Aspergillus</w:t>
      </w:r>
      <w:r w:rsidRPr="00C6048E">
        <w:rPr>
          <w:rFonts w:ascii="Times New Roman" w:hAnsi="Times New Roman" w:cs="Times New Roman"/>
          <w:sz w:val="28"/>
          <w:szCs w:val="28"/>
          <w:shd w:val="clear" w:color="auto" w:fill="FFFFFF"/>
        </w:rPr>
        <w:t xml:space="preserve"> species isolated from processed plantain products. </w:t>
      </w:r>
      <w:r w:rsidRPr="00C6048E">
        <w:rPr>
          <w:rFonts w:ascii="Times New Roman" w:hAnsi="Times New Roman" w:cs="Times New Roman"/>
          <w:i/>
          <w:iCs/>
          <w:sz w:val="28"/>
          <w:szCs w:val="28"/>
          <w:shd w:val="clear" w:color="auto" w:fill="FFFFFF"/>
        </w:rPr>
        <w:t>International Journal of Food Microbiology</w:t>
      </w:r>
      <w:r w:rsidRPr="00C6048E">
        <w:rPr>
          <w:rFonts w:ascii="Times New Roman" w:hAnsi="Times New Roman" w:cs="Times New Roman"/>
          <w:sz w:val="28"/>
          <w:szCs w:val="28"/>
          <w:shd w:val="clear" w:color="auto" w:fill="FFFFFF"/>
        </w:rPr>
        <w:t>, 351, 109261. https://doi.org/10.1016/j.ijfoodmicro.2021.109261</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O'Kane, D. (2022). </w:t>
      </w:r>
      <w:r w:rsidRPr="00C6048E">
        <w:rPr>
          <w:rFonts w:ascii="Times New Roman" w:hAnsi="Times New Roman" w:cs="Times New Roman"/>
          <w:i/>
          <w:iCs/>
          <w:sz w:val="28"/>
          <w:szCs w:val="28"/>
          <w:shd w:val="clear" w:color="auto" w:fill="FFFFFF"/>
        </w:rPr>
        <w:t>The Ecological and Social Effects of Gentrification and Urbanisation in Thailand's Lower Chao Phraya Delta</w:t>
      </w:r>
      <w:r w:rsidRPr="00C6048E">
        <w:rPr>
          <w:rFonts w:ascii="Times New Roman" w:hAnsi="Times New Roman" w:cs="Times New Roman"/>
          <w:sz w:val="28"/>
          <w:szCs w:val="28"/>
          <w:shd w:val="clear" w:color="auto" w:fill="FFFFFF"/>
        </w:rPr>
        <w:t xml:space="preserve">. Self-published research report or institutional publication </w:t>
      </w:r>
    </w:p>
    <w:p w:rsidR="00C6048E" w:rsidRPr="00C6048E" w:rsidRDefault="00C6048E" w:rsidP="003736F6">
      <w:pPr>
        <w:spacing w:after="0" w:line="480" w:lineRule="auto"/>
        <w:ind w:left="720" w:hanging="720"/>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lastRenderedPageBreak/>
        <w:t xml:space="preserve">Okunlola, A., and Adebayo, S. (2020). Post-harvest microbial spoilage of plantain: A review of causes and control measures. </w:t>
      </w:r>
      <w:r w:rsidRPr="00C6048E">
        <w:rPr>
          <w:rFonts w:ascii="Times New Roman" w:eastAsia="Times New Roman" w:hAnsi="Times New Roman" w:cs="Times New Roman"/>
          <w:i/>
          <w:iCs/>
          <w:sz w:val="28"/>
          <w:szCs w:val="24"/>
        </w:rPr>
        <w:t>Tropical Food Science, 34</w:t>
      </w:r>
      <w:r w:rsidRPr="00C6048E">
        <w:rPr>
          <w:rFonts w:ascii="Times New Roman" w:eastAsia="Times New Roman" w:hAnsi="Times New Roman" w:cs="Times New Roman"/>
          <w:sz w:val="28"/>
          <w:szCs w:val="24"/>
        </w:rPr>
        <w:t>(1), 45-58.</w:t>
      </w:r>
    </w:p>
    <w:p w:rsidR="00C6048E" w:rsidRPr="00C6048E" w:rsidRDefault="00C6048E" w:rsidP="003736F6">
      <w:pPr>
        <w:pStyle w:val="NormalWeb"/>
        <w:spacing w:line="480" w:lineRule="auto"/>
        <w:ind w:left="720" w:hanging="720"/>
        <w:jc w:val="both"/>
        <w:rPr>
          <w:sz w:val="28"/>
        </w:rPr>
      </w:pPr>
      <w:r w:rsidRPr="00C6048E">
        <w:rPr>
          <w:sz w:val="28"/>
        </w:rPr>
        <w:t xml:space="preserve">Oladipo, M., and Bankole, O. (2019). Influence of environmental conditions on microbial spoilage of plantains in Nigeria. </w:t>
      </w:r>
      <w:r w:rsidRPr="00C6048E">
        <w:rPr>
          <w:i/>
          <w:iCs/>
          <w:sz w:val="28"/>
        </w:rPr>
        <w:t>Nigerian Journal of Agricultural Science, 23</w:t>
      </w:r>
      <w:r w:rsidRPr="00C6048E">
        <w:rPr>
          <w:sz w:val="28"/>
        </w:rPr>
        <w:t>(2), 167-179.</w:t>
      </w:r>
    </w:p>
    <w:p w:rsidR="00C6048E" w:rsidRPr="00C6048E" w:rsidRDefault="00C6048E"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Onifade, D. V. Adeniyi, A. G., Ighalo, J. O., and (2019). Banana and plantain fiber-reinforced polymer composites. </w:t>
      </w:r>
      <w:r w:rsidRPr="00C6048E">
        <w:rPr>
          <w:rFonts w:ascii="Times New Roman" w:eastAsia="Times New Roman" w:hAnsi="Times New Roman" w:cs="Times New Roman"/>
          <w:i/>
          <w:iCs/>
          <w:sz w:val="28"/>
          <w:szCs w:val="24"/>
        </w:rPr>
        <w:t>Journal of Polymer Engineering</w:t>
      </w:r>
      <w:r w:rsidRPr="00C6048E">
        <w:rPr>
          <w:rFonts w:ascii="Times New Roman" w:eastAsia="Times New Roman" w:hAnsi="Times New Roman" w:cs="Times New Roman"/>
          <w:sz w:val="28"/>
          <w:szCs w:val="24"/>
        </w:rPr>
        <w:t>, </w:t>
      </w:r>
      <w:r w:rsidRPr="00C6048E">
        <w:rPr>
          <w:rFonts w:ascii="Times New Roman" w:eastAsia="Times New Roman" w:hAnsi="Times New Roman" w:cs="Times New Roman"/>
          <w:i/>
          <w:iCs/>
          <w:sz w:val="28"/>
          <w:szCs w:val="24"/>
        </w:rPr>
        <w:t>39</w:t>
      </w:r>
      <w:r w:rsidRPr="00C6048E">
        <w:rPr>
          <w:rFonts w:ascii="Times New Roman" w:eastAsia="Times New Roman" w:hAnsi="Times New Roman" w:cs="Times New Roman"/>
          <w:sz w:val="28"/>
          <w:szCs w:val="24"/>
        </w:rPr>
        <w:t>(7), 597-611.</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Pun, T. B., Thapa Magar, R., Koech, R., Owen, K. J., and Adorada, D. L. (2024). Emerging Trends and Technologies Used for the Identification, Detection, and Characterisation of Plant-Parasitic Nematode Infestation in Crops. </w:t>
      </w:r>
      <w:r w:rsidRPr="00C6048E">
        <w:rPr>
          <w:i/>
          <w:iCs/>
          <w:sz w:val="28"/>
          <w:shd w:val="clear" w:color="auto" w:fill="FFFFFF"/>
        </w:rPr>
        <w:t>Plants</w:t>
      </w:r>
      <w:r w:rsidRPr="00C6048E">
        <w:rPr>
          <w:sz w:val="28"/>
          <w:shd w:val="clear" w:color="auto" w:fill="FFFFFF"/>
        </w:rPr>
        <w:t>, </w:t>
      </w:r>
      <w:r w:rsidRPr="00C6048E">
        <w:rPr>
          <w:i/>
          <w:iCs/>
          <w:sz w:val="28"/>
          <w:shd w:val="clear" w:color="auto" w:fill="FFFFFF"/>
        </w:rPr>
        <w:t>13</w:t>
      </w:r>
      <w:r w:rsidRPr="00C6048E">
        <w:rPr>
          <w:sz w:val="28"/>
          <w:shd w:val="clear" w:color="auto" w:fill="FFFFFF"/>
        </w:rPr>
        <w:t>(21), 3041.</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Ravichandra, N. G. (2021). </w:t>
      </w:r>
      <w:r w:rsidRPr="00C6048E">
        <w:rPr>
          <w:i/>
          <w:iCs/>
          <w:sz w:val="28"/>
          <w:shd w:val="clear" w:color="auto" w:fill="FFFFFF"/>
        </w:rPr>
        <w:t>Postharvest plant pathology</w:t>
      </w:r>
      <w:r w:rsidRPr="00C6048E">
        <w:rPr>
          <w:sz w:val="28"/>
          <w:shd w:val="clear" w:color="auto" w:fill="FFFFFF"/>
        </w:rPr>
        <w:t>. CRC Press.</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Shrikanth, S. (2023). </w:t>
      </w:r>
      <w:r w:rsidRPr="00C6048E">
        <w:rPr>
          <w:rFonts w:ascii="Times New Roman" w:hAnsi="Times New Roman" w:cs="Times New Roman"/>
          <w:i/>
          <w:iCs/>
          <w:sz w:val="28"/>
          <w:szCs w:val="28"/>
          <w:shd w:val="clear" w:color="auto" w:fill="FFFFFF"/>
        </w:rPr>
        <w:t>The Case for Nature: The Other Planetary Crisis</w:t>
      </w:r>
      <w:r w:rsidRPr="00C6048E">
        <w:rPr>
          <w:rFonts w:ascii="Times New Roman" w:hAnsi="Times New Roman" w:cs="Times New Roman"/>
          <w:sz w:val="28"/>
          <w:szCs w:val="28"/>
          <w:shd w:val="clear" w:color="auto" w:fill="FFFFFF"/>
        </w:rPr>
        <w:t>. Gurugram, India: Penguin Random House India Private Limited.</w:t>
      </w:r>
    </w:p>
    <w:p w:rsidR="00C6048E" w:rsidRPr="00C6048E" w:rsidRDefault="00C6048E" w:rsidP="00D7750C">
      <w:pPr>
        <w:spacing w:line="480" w:lineRule="auto"/>
        <w:ind w:left="720" w:hanging="720"/>
        <w:jc w:val="both"/>
        <w:rPr>
          <w:rFonts w:ascii="Times New Roman" w:hAnsi="Times New Roman" w:cs="Times New Roman"/>
          <w:sz w:val="28"/>
          <w:szCs w:val="28"/>
        </w:rPr>
      </w:pPr>
      <w:r w:rsidRPr="00C6048E">
        <w:rPr>
          <w:rFonts w:ascii="Times New Roman" w:hAnsi="Times New Roman" w:cs="Times New Roman"/>
          <w:sz w:val="28"/>
          <w:szCs w:val="28"/>
        </w:rPr>
        <w:lastRenderedPageBreak/>
        <w:t>Tarai B, Gupta A, Ray P, Shivaprakash M R, Chakrabarti A (2006). Polymerase chain reaction for early diagnosis of post-operative fungal endophthalmitis. Ind. J. Med. Res. 123:671-678</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Toure, Y., Fofana, A., and Diallo, S. (2022). Morphological and biochemical diversity of spoilage bacteria in stored yam tubers. </w:t>
      </w:r>
      <w:r w:rsidRPr="00C6048E">
        <w:rPr>
          <w:rFonts w:ascii="Times New Roman" w:hAnsi="Times New Roman" w:cs="Times New Roman"/>
          <w:i/>
          <w:iCs/>
          <w:sz w:val="28"/>
          <w:szCs w:val="28"/>
          <w:shd w:val="clear" w:color="auto" w:fill="FFFFFF"/>
        </w:rPr>
        <w:t>West African Journal of Microbiology</w:t>
      </w:r>
      <w:r w:rsidRPr="00C6048E">
        <w:rPr>
          <w:rFonts w:ascii="Times New Roman" w:hAnsi="Times New Roman" w:cs="Times New Roman"/>
          <w:sz w:val="28"/>
          <w:szCs w:val="28"/>
          <w:shd w:val="clear" w:color="auto" w:fill="FFFFFF"/>
        </w:rPr>
        <w:t>, 29(4), 76–84.</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Wall, W., and Morgan, D. (2023). </w:t>
      </w:r>
      <w:r w:rsidRPr="00C6048E">
        <w:rPr>
          <w:rFonts w:ascii="Times New Roman" w:hAnsi="Times New Roman" w:cs="Times New Roman"/>
          <w:i/>
          <w:iCs/>
          <w:sz w:val="28"/>
          <w:szCs w:val="28"/>
          <w:shd w:val="clear" w:color="auto" w:fill="FFFFFF"/>
        </w:rPr>
        <w:t>The Secret Life of a Meadow</w:t>
      </w:r>
      <w:r w:rsidRPr="00C6048E">
        <w:rPr>
          <w:rFonts w:ascii="Times New Roman" w:hAnsi="Times New Roman" w:cs="Times New Roman"/>
          <w:sz w:val="28"/>
          <w:szCs w:val="28"/>
          <w:shd w:val="clear" w:color="auto" w:fill="FFFFFF"/>
        </w:rPr>
        <w:t>. Pp 105</w:t>
      </w:r>
    </w:p>
    <w:p w:rsidR="00C6048E" w:rsidRDefault="00C6048E" w:rsidP="00C6048E">
      <w:pPr>
        <w:spacing w:line="480" w:lineRule="auto"/>
        <w:ind w:left="720" w:hanging="720"/>
        <w:jc w:val="both"/>
        <w:rPr>
          <w:rFonts w:ascii="Times New Roman" w:hAnsi="Times New Roman" w:cs="Times New Roman"/>
          <w:sz w:val="28"/>
          <w:szCs w:val="24"/>
        </w:rPr>
      </w:pPr>
      <w:r w:rsidRPr="00C6048E">
        <w:rPr>
          <w:rFonts w:ascii="Times New Roman" w:hAnsi="Times New Roman" w:cs="Times New Roman"/>
          <w:sz w:val="28"/>
          <w:szCs w:val="28"/>
        </w:rPr>
        <w:t>Yang, X., Gao, Y., Li, Z., Zang, P., Zhao, Y., and Liu, Q. (2024). Discovery of seed germinating fungi (Mycetinis scorodonius) from Gastrodia elata Bl. f. glauca S. chow in Changbai Mountain and examination of their germination ability. </w:t>
      </w:r>
      <w:r w:rsidRPr="00C6048E">
        <w:rPr>
          <w:rFonts w:ascii="Times New Roman" w:hAnsi="Times New Roman" w:cs="Times New Roman"/>
          <w:i/>
          <w:iCs/>
          <w:sz w:val="28"/>
          <w:szCs w:val="28"/>
        </w:rPr>
        <w:t>Scientific Reports</w:t>
      </w:r>
      <w:r w:rsidRPr="00C6048E">
        <w:rPr>
          <w:rFonts w:ascii="Times New Roman" w:hAnsi="Times New Roman" w:cs="Times New Roman"/>
          <w:sz w:val="28"/>
          <w:szCs w:val="28"/>
        </w:rPr>
        <w:t>, </w:t>
      </w:r>
      <w:r w:rsidRPr="00C6048E">
        <w:rPr>
          <w:rFonts w:ascii="Times New Roman" w:hAnsi="Times New Roman" w:cs="Times New Roman"/>
          <w:i/>
          <w:iCs/>
          <w:sz w:val="28"/>
          <w:szCs w:val="28"/>
        </w:rPr>
        <w:t>14</w:t>
      </w:r>
      <w:r w:rsidRPr="00C6048E">
        <w:rPr>
          <w:rFonts w:ascii="Times New Roman" w:hAnsi="Times New Roman" w:cs="Times New Roman"/>
          <w:sz w:val="28"/>
          <w:szCs w:val="28"/>
        </w:rPr>
        <w:t>(1), 12215.</w:t>
      </w:r>
      <w:r w:rsidRPr="00C6048E">
        <w:rPr>
          <w:rFonts w:ascii="Times New Roman" w:hAnsi="Times New Roman" w:cs="Times New Roman"/>
          <w:sz w:val="28"/>
          <w:szCs w:val="24"/>
        </w:rPr>
        <w:t xml:space="preserve"> </w:t>
      </w:r>
    </w:p>
    <w:p w:rsidR="00C6048E" w:rsidRDefault="00C6048E" w:rsidP="00C6048E">
      <w:pPr>
        <w:spacing w:line="480" w:lineRule="auto"/>
        <w:ind w:left="720" w:hanging="720"/>
        <w:jc w:val="both"/>
        <w:rPr>
          <w:rFonts w:ascii="Times New Roman" w:eastAsia="Courier New" w:hAnsi="Times New Roman" w:cs="Times New Roman"/>
          <w:b/>
          <w:sz w:val="28"/>
          <w:szCs w:val="28"/>
        </w:rPr>
      </w:pPr>
      <w:r w:rsidRPr="00C6048E">
        <w:rPr>
          <w:rFonts w:ascii="Times New Roman" w:hAnsi="Times New Roman" w:cs="Times New Roman"/>
          <w:sz w:val="28"/>
          <w:szCs w:val="28"/>
          <w:shd w:val="clear" w:color="auto" w:fill="FFFFFF"/>
        </w:rPr>
        <w:t xml:space="preserve">Zainab, S. (2025). </w:t>
      </w:r>
      <w:r w:rsidRPr="00C6048E">
        <w:rPr>
          <w:rFonts w:ascii="Times New Roman" w:hAnsi="Times New Roman" w:cs="Times New Roman"/>
          <w:i/>
          <w:iCs/>
          <w:sz w:val="28"/>
          <w:szCs w:val="28"/>
          <w:shd w:val="clear" w:color="auto" w:fill="FFFFFF"/>
        </w:rPr>
        <w:t>Minor Fruits: Nutritional Composition, Bioactive Potential, and Their Food Applications</w:t>
      </w:r>
      <w:r w:rsidRPr="00C6048E">
        <w:rPr>
          <w:rFonts w:ascii="Times New Roman" w:hAnsi="Times New Roman" w:cs="Times New Roman"/>
          <w:sz w:val="28"/>
          <w:szCs w:val="28"/>
          <w:shd w:val="clear" w:color="auto" w:fill="FFFFFF"/>
        </w:rPr>
        <w:t>. In Tariq Mehmood and Shafeeqa Irfan (Eds.), pp. 107. Publisher not listed</w:t>
      </w:r>
      <w:r w:rsidRPr="00C6048E">
        <w:rPr>
          <w:rFonts w:ascii="Times New Roman" w:eastAsia="Courier New" w:hAnsi="Times New Roman" w:cs="Times New Roman"/>
          <w:b/>
          <w:sz w:val="28"/>
          <w:szCs w:val="28"/>
        </w:rPr>
        <w:t xml:space="preserve"> </w:t>
      </w:r>
    </w:p>
    <w:sectPr w:rsidR="00C6048E" w:rsidSect="00C6048E">
      <w:pgSz w:w="11520" w:h="1440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28B" w:rsidRDefault="00DA628B" w:rsidP="004642D9">
      <w:pPr>
        <w:spacing w:after="0" w:line="240" w:lineRule="auto"/>
      </w:pPr>
      <w:r>
        <w:separator/>
      </w:r>
    </w:p>
  </w:endnote>
  <w:endnote w:type="continuationSeparator" w:id="0">
    <w:p w:rsidR="00DA628B" w:rsidRDefault="00DA628B"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229838"/>
      <w:docPartObj>
        <w:docPartGallery w:val="Page Numbers (Bottom of Page)"/>
        <w:docPartUnique/>
      </w:docPartObj>
    </w:sdtPr>
    <w:sdtEndPr>
      <w:rPr>
        <w:noProof/>
      </w:rPr>
    </w:sdtEndPr>
    <w:sdtContent>
      <w:p w:rsidR="00814572" w:rsidRDefault="00814572">
        <w:pPr>
          <w:pStyle w:val="Footer"/>
          <w:jc w:val="center"/>
        </w:pPr>
        <w:r>
          <w:fldChar w:fldCharType="begin"/>
        </w:r>
        <w:r>
          <w:instrText xml:space="preserve"> PAGE   \* MERGEFORMAT </w:instrText>
        </w:r>
        <w:r>
          <w:fldChar w:fldCharType="separate"/>
        </w:r>
        <w:r w:rsidR="00CC468C">
          <w:rPr>
            <w:noProof/>
          </w:rPr>
          <w:t>i</w:t>
        </w:r>
        <w:r>
          <w:rPr>
            <w:noProof/>
          </w:rPr>
          <w:fldChar w:fldCharType="end"/>
        </w:r>
      </w:p>
    </w:sdtContent>
  </w:sdt>
  <w:p w:rsidR="00814572" w:rsidRDefault="00814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039888"/>
      <w:docPartObj>
        <w:docPartGallery w:val="Page Numbers (Bottom of Page)"/>
        <w:docPartUnique/>
      </w:docPartObj>
    </w:sdtPr>
    <w:sdtEndPr>
      <w:rPr>
        <w:noProof/>
      </w:rPr>
    </w:sdtEndPr>
    <w:sdtContent>
      <w:p w:rsidR="00814572" w:rsidRDefault="00814572">
        <w:pPr>
          <w:pStyle w:val="Footer"/>
          <w:jc w:val="center"/>
        </w:pPr>
        <w:r>
          <w:fldChar w:fldCharType="begin"/>
        </w:r>
        <w:r>
          <w:instrText xml:space="preserve"> PAGE   \* MERGEFORMAT </w:instrText>
        </w:r>
        <w:r>
          <w:fldChar w:fldCharType="separate"/>
        </w:r>
        <w:r w:rsidR="00CC468C">
          <w:rPr>
            <w:noProof/>
          </w:rPr>
          <w:t>13</w:t>
        </w:r>
        <w:r>
          <w:rPr>
            <w:noProof/>
          </w:rPr>
          <w:fldChar w:fldCharType="end"/>
        </w:r>
      </w:p>
    </w:sdtContent>
  </w:sdt>
  <w:p w:rsidR="00814572" w:rsidRDefault="008145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94290"/>
      <w:docPartObj>
        <w:docPartGallery w:val="Page Numbers (Bottom of Page)"/>
        <w:docPartUnique/>
      </w:docPartObj>
    </w:sdtPr>
    <w:sdtEndPr>
      <w:rPr>
        <w:noProof/>
      </w:rPr>
    </w:sdtEndPr>
    <w:sdtContent>
      <w:p w:rsidR="00814572" w:rsidRDefault="00814572">
        <w:pPr>
          <w:pStyle w:val="Footer"/>
          <w:jc w:val="center"/>
        </w:pPr>
        <w:r>
          <w:fldChar w:fldCharType="begin"/>
        </w:r>
        <w:r>
          <w:instrText xml:space="preserve"> PAGE   \* MERGEFORMAT </w:instrText>
        </w:r>
        <w:r>
          <w:fldChar w:fldCharType="separate"/>
        </w:r>
        <w:r w:rsidR="00CC468C">
          <w:rPr>
            <w:noProof/>
          </w:rPr>
          <w:t>62</w:t>
        </w:r>
        <w:r>
          <w:rPr>
            <w:noProof/>
          </w:rPr>
          <w:fldChar w:fldCharType="end"/>
        </w:r>
      </w:p>
    </w:sdtContent>
  </w:sdt>
  <w:p w:rsidR="00814572" w:rsidRDefault="00814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28B" w:rsidRDefault="00DA628B" w:rsidP="004642D9">
      <w:pPr>
        <w:spacing w:after="0" w:line="240" w:lineRule="auto"/>
      </w:pPr>
      <w:r>
        <w:separator/>
      </w:r>
    </w:p>
  </w:footnote>
  <w:footnote w:type="continuationSeparator" w:id="0">
    <w:p w:rsidR="00DA628B" w:rsidRDefault="00DA628B"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CD"/>
    <w:rsid w:val="00107089"/>
    <w:rsid w:val="00132B71"/>
    <w:rsid w:val="00191234"/>
    <w:rsid w:val="001959A4"/>
    <w:rsid w:val="001D1354"/>
    <w:rsid w:val="00280381"/>
    <w:rsid w:val="002B0BB5"/>
    <w:rsid w:val="00315BBF"/>
    <w:rsid w:val="003736F6"/>
    <w:rsid w:val="00432A43"/>
    <w:rsid w:val="004642D9"/>
    <w:rsid w:val="00645FF4"/>
    <w:rsid w:val="006C6953"/>
    <w:rsid w:val="007143A0"/>
    <w:rsid w:val="0073045C"/>
    <w:rsid w:val="00747B3F"/>
    <w:rsid w:val="0078606D"/>
    <w:rsid w:val="007A5C16"/>
    <w:rsid w:val="007D4845"/>
    <w:rsid w:val="00814572"/>
    <w:rsid w:val="008E05E5"/>
    <w:rsid w:val="00982AEC"/>
    <w:rsid w:val="009E7BD1"/>
    <w:rsid w:val="00AB7A7E"/>
    <w:rsid w:val="00B52347"/>
    <w:rsid w:val="00B96AFB"/>
    <w:rsid w:val="00C15B1B"/>
    <w:rsid w:val="00C6048E"/>
    <w:rsid w:val="00C77AD7"/>
    <w:rsid w:val="00CB68C1"/>
    <w:rsid w:val="00CC468C"/>
    <w:rsid w:val="00D415F8"/>
    <w:rsid w:val="00D662CD"/>
    <w:rsid w:val="00D7750C"/>
    <w:rsid w:val="00D95FF5"/>
    <w:rsid w:val="00DA0F41"/>
    <w:rsid w:val="00DA628B"/>
    <w:rsid w:val="00E27E11"/>
    <w:rsid w:val="00E71726"/>
    <w:rsid w:val="00E80217"/>
    <w:rsid w:val="00FB3D52"/>
    <w:rsid w:val="00FD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45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45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semiHidden/>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D77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15BBF"/>
    <w:rPr>
      <w:color w:val="0563C1" w:themeColor="hyperlink"/>
      <w:u w:val="single"/>
    </w:rPr>
  </w:style>
  <w:style w:type="character" w:customStyle="1" w:styleId="Heading1Char">
    <w:name w:val="Heading 1 Char"/>
    <w:basedOn w:val="DefaultParagraphFont"/>
    <w:link w:val="Heading1"/>
    <w:uiPriority w:val="9"/>
    <w:rsid w:val="008145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14572"/>
    <w:pPr>
      <w:outlineLvl w:val="9"/>
    </w:pPr>
  </w:style>
  <w:style w:type="paragraph" w:styleId="TOC1">
    <w:name w:val="toc 1"/>
    <w:basedOn w:val="Normal"/>
    <w:next w:val="Normal"/>
    <w:autoRedefine/>
    <w:uiPriority w:val="39"/>
    <w:unhideWhenUsed/>
    <w:rsid w:val="00814572"/>
    <w:pPr>
      <w:spacing w:after="100"/>
    </w:pPr>
  </w:style>
  <w:style w:type="paragraph" w:styleId="TOC2">
    <w:name w:val="toc 2"/>
    <w:basedOn w:val="Normal"/>
    <w:next w:val="Normal"/>
    <w:autoRedefine/>
    <w:uiPriority w:val="39"/>
    <w:unhideWhenUsed/>
    <w:rsid w:val="00814572"/>
    <w:pPr>
      <w:spacing w:after="100"/>
      <w:ind w:left="220"/>
    </w:pPr>
  </w:style>
  <w:style w:type="paragraph" w:styleId="TOC3">
    <w:name w:val="toc 3"/>
    <w:basedOn w:val="Normal"/>
    <w:next w:val="Normal"/>
    <w:autoRedefine/>
    <w:uiPriority w:val="39"/>
    <w:unhideWhenUsed/>
    <w:rsid w:val="00814572"/>
    <w:pPr>
      <w:spacing w:after="100"/>
      <w:ind w:left="440"/>
    </w:pPr>
  </w:style>
  <w:style w:type="character" w:customStyle="1" w:styleId="Heading2Char">
    <w:name w:val="Heading 2 Char"/>
    <w:basedOn w:val="DefaultParagraphFont"/>
    <w:link w:val="Heading2"/>
    <w:uiPriority w:val="9"/>
    <w:rsid w:val="0081457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54101571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923687078">
      <w:bodyDiv w:val="1"/>
      <w:marLeft w:val="0"/>
      <w:marRight w:val="0"/>
      <w:marTop w:val="0"/>
      <w:marBottom w:val="0"/>
      <w:divBdr>
        <w:top w:val="none" w:sz="0" w:space="0" w:color="auto"/>
        <w:left w:val="none" w:sz="0" w:space="0" w:color="auto"/>
        <w:bottom w:val="none" w:sz="0" w:space="0" w:color="auto"/>
        <w:right w:val="none" w:sz="0" w:space="0" w:color="auto"/>
      </w:divBdr>
    </w:div>
    <w:div w:id="972367727">
      <w:bodyDiv w:val="1"/>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325355619">
      <w:bodyDiv w:val="1"/>
      <w:marLeft w:val="0"/>
      <w:marRight w:val="0"/>
      <w:marTop w:val="0"/>
      <w:marBottom w:val="0"/>
      <w:divBdr>
        <w:top w:val="none" w:sz="0" w:space="0" w:color="auto"/>
        <w:left w:val="none" w:sz="0" w:space="0" w:color="auto"/>
        <w:bottom w:val="none" w:sz="0" w:space="0" w:color="auto"/>
        <w:right w:val="none" w:sz="0" w:space="0" w:color="auto"/>
      </w:divBdr>
    </w:div>
    <w:div w:id="1429503235">
      <w:bodyDiv w:val="1"/>
      <w:marLeft w:val="0"/>
      <w:marRight w:val="0"/>
      <w:marTop w:val="0"/>
      <w:marBottom w:val="0"/>
      <w:divBdr>
        <w:top w:val="none" w:sz="0" w:space="0" w:color="auto"/>
        <w:left w:val="none" w:sz="0" w:space="0" w:color="auto"/>
        <w:bottom w:val="none" w:sz="0" w:space="0" w:color="auto"/>
        <w:right w:val="none" w:sz="0" w:space="0" w:color="auto"/>
      </w:divBdr>
    </w:div>
    <w:div w:id="1520049304">
      <w:bodyDiv w:val="1"/>
      <w:marLeft w:val="0"/>
      <w:marRight w:val="0"/>
      <w:marTop w:val="0"/>
      <w:marBottom w:val="0"/>
      <w:divBdr>
        <w:top w:val="none" w:sz="0" w:space="0" w:color="auto"/>
        <w:left w:val="none" w:sz="0" w:space="0" w:color="auto"/>
        <w:bottom w:val="none" w:sz="0" w:space="0" w:color="auto"/>
        <w:right w:val="none" w:sz="0" w:space="0" w:color="auto"/>
      </w:divBdr>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pository.mouau.edu.ng/work/view/evaluation-of-microorganisms-associated-with-the-spoilage-of-banana-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E74BF-C1A0-4AA6-BC9E-862F4F4B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9137</Words>
  <Characters>52086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2025-06-02T10:51:00Z</cp:lastPrinted>
  <dcterms:created xsi:type="dcterms:W3CDTF">2025-07-10T06:23:00Z</dcterms:created>
  <dcterms:modified xsi:type="dcterms:W3CDTF">2025-07-10T06:23:00Z</dcterms:modified>
</cp:coreProperties>
</file>