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669C" w:rsidRPr="0015669C" w:rsidRDefault="0015669C" w:rsidP="0015669C">
      <w:pPr>
        <w:jc w:val="center"/>
        <w:rPr>
          <w:rFonts w:ascii="Times New Roman" w:hAnsi="Times New Roman" w:cs="Times New Roman"/>
          <w:b/>
          <w:sz w:val="32"/>
          <w:szCs w:val="24"/>
        </w:rPr>
      </w:pPr>
      <w:r w:rsidRPr="0015669C">
        <w:rPr>
          <w:rFonts w:ascii="Times New Roman" w:hAnsi="Times New Roman" w:cs="Times New Roman"/>
          <w:b/>
          <w:sz w:val="32"/>
          <w:szCs w:val="24"/>
        </w:rPr>
        <w:t>EFFECT OF CHRYSOPHYLLUM ALDIDUN ON DIABETIC STATUS OF STZ-INDUCED DIABETIC RATS</w:t>
      </w:r>
    </w:p>
    <w:p w:rsidR="0015669C" w:rsidRPr="0015669C" w:rsidRDefault="0015669C" w:rsidP="0015669C">
      <w:pPr>
        <w:jc w:val="both"/>
        <w:rPr>
          <w:rFonts w:ascii="Times New Roman" w:hAnsi="Times New Roman" w:cs="Times New Roman"/>
          <w:sz w:val="24"/>
          <w:szCs w:val="24"/>
        </w:rPr>
      </w:pPr>
    </w:p>
    <w:p w:rsidR="0015669C" w:rsidRDefault="0015669C" w:rsidP="0015669C">
      <w:pPr>
        <w:jc w:val="center"/>
        <w:rPr>
          <w:rFonts w:ascii="Times New Roman" w:hAnsi="Times New Roman" w:cs="Times New Roman"/>
          <w:b/>
          <w:sz w:val="30"/>
          <w:szCs w:val="24"/>
        </w:rPr>
      </w:pPr>
    </w:p>
    <w:p w:rsidR="0015669C" w:rsidRPr="0015669C" w:rsidRDefault="0015669C" w:rsidP="0015669C">
      <w:pPr>
        <w:jc w:val="center"/>
        <w:rPr>
          <w:rFonts w:ascii="Times New Roman" w:hAnsi="Times New Roman" w:cs="Times New Roman"/>
          <w:b/>
          <w:sz w:val="40"/>
          <w:szCs w:val="24"/>
        </w:rPr>
      </w:pPr>
      <w:r w:rsidRPr="0015669C">
        <w:rPr>
          <w:rFonts w:ascii="Times New Roman" w:hAnsi="Times New Roman" w:cs="Times New Roman"/>
          <w:b/>
          <w:sz w:val="40"/>
          <w:szCs w:val="24"/>
        </w:rPr>
        <w:t>BY</w:t>
      </w:r>
    </w:p>
    <w:p w:rsidR="0015669C" w:rsidRDefault="0015669C" w:rsidP="0015669C">
      <w:pPr>
        <w:spacing w:after="0" w:line="240" w:lineRule="auto"/>
        <w:jc w:val="center"/>
        <w:rPr>
          <w:rFonts w:ascii="Times New Roman" w:hAnsi="Times New Roman" w:cs="Times New Roman"/>
          <w:b/>
          <w:sz w:val="40"/>
          <w:szCs w:val="24"/>
        </w:rPr>
      </w:pPr>
    </w:p>
    <w:p w:rsidR="0015669C" w:rsidRDefault="0015669C" w:rsidP="0015669C">
      <w:pPr>
        <w:spacing w:after="0" w:line="240" w:lineRule="auto"/>
        <w:jc w:val="center"/>
        <w:rPr>
          <w:rFonts w:ascii="Times New Roman" w:hAnsi="Times New Roman" w:cs="Times New Roman"/>
          <w:b/>
          <w:sz w:val="40"/>
          <w:szCs w:val="24"/>
        </w:rPr>
      </w:pPr>
    </w:p>
    <w:p w:rsidR="0015669C" w:rsidRPr="0015669C" w:rsidRDefault="0015669C" w:rsidP="0015669C">
      <w:pPr>
        <w:spacing w:after="0" w:line="240" w:lineRule="auto"/>
        <w:jc w:val="center"/>
        <w:rPr>
          <w:rFonts w:ascii="Times New Roman" w:hAnsi="Times New Roman" w:cs="Times New Roman"/>
          <w:b/>
          <w:sz w:val="40"/>
          <w:szCs w:val="24"/>
        </w:rPr>
      </w:pPr>
      <w:r w:rsidRPr="0015669C">
        <w:rPr>
          <w:rFonts w:ascii="Times New Roman" w:hAnsi="Times New Roman" w:cs="Times New Roman"/>
          <w:b/>
          <w:sz w:val="40"/>
          <w:szCs w:val="24"/>
        </w:rPr>
        <w:t>LAWAL KAFAYAT DAMILOLA</w:t>
      </w:r>
    </w:p>
    <w:p w:rsidR="0015669C" w:rsidRPr="0015669C" w:rsidRDefault="0015669C" w:rsidP="0015669C">
      <w:pPr>
        <w:spacing w:after="0" w:line="240" w:lineRule="auto"/>
        <w:jc w:val="center"/>
        <w:rPr>
          <w:rFonts w:ascii="Times New Roman" w:hAnsi="Times New Roman" w:cs="Times New Roman"/>
          <w:b/>
          <w:sz w:val="30"/>
          <w:szCs w:val="24"/>
        </w:rPr>
      </w:pPr>
      <w:r>
        <w:rPr>
          <w:rFonts w:ascii="Times New Roman" w:hAnsi="Times New Roman" w:cs="Times New Roman"/>
          <w:b/>
          <w:sz w:val="30"/>
          <w:szCs w:val="24"/>
        </w:rPr>
        <w:t>HND/23/SLT/FT/0720</w:t>
      </w:r>
    </w:p>
    <w:p w:rsidR="0015669C" w:rsidRDefault="0015669C" w:rsidP="0015669C">
      <w:pPr>
        <w:spacing w:after="0"/>
        <w:jc w:val="both"/>
        <w:rPr>
          <w:rFonts w:ascii="Times New Roman" w:hAnsi="Times New Roman" w:cs="Times New Roman"/>
          <w:sz w:val="24"/>
          <w:szCs w:val="24"/>
        </w:rPr>
      </w:pPr>
    </w:p>
    <w:p w:rsidR="0015669C" w:rsidRDefault="0015669C" w:rsidP="0015669C">
      <w:pPr>
        <w:spacing w:after="0"/>
        <w:jc w:val="both"/>
        <w:rPr>
          <w:rFonts w:ascii="Times New Roman" w:hAnsi="Times New Roman" w:cs="Times New Roman"/>
          <w:sz w:val="24"/>
          <w:szCs w:val="24"/>
        </w:rPr>
      </w:pPr>
    </w:p>
    <w:p w:rsidR="0015669C" w:rsidRDefault="0015669C" w:rsidP="0015669C">
      <w:pPr>
        <w:spacing w:after="0"/>
        <w:jc w:val="both"/>
        <w:rPr>
          <w:rFonts w:ascii="Times New Roman" w:hAnsi="Times New Roman" w:cs="Times New Roman"/>
          <w:sz w:val="24"/>
          <w:szCs w:val="24"/>
        </w:rPr>
      </w:pPr>
    </w:p>
    <w:p w:rsidR="0015669C" w:rsidRDefault="0015669C" w:rsidP="0015669C">
      <w:pPr>
        <w:spacing w:after="0"/>
        <w:jc w:val="both"/>
        <w:rPr>
          <w:rFonts w:ascii="Times New Roman" w:hAnsi="Times New Roman" w:cs="Times New Roman"/>
          <w:sz w:val="24"/>
          <w:szCs w:val="24"/>
        </w:rPr>
      </w:pPr>
    </w:p>
    <w:p w:rsidR="0015669C" w:rsidRDefault="0015669C" w:rsidP="0015669C">
      <w:pPr>
        <w:spacing w:after="0"/>
        <w:jc w:val="center"/>
        <w:rPr>
          <w:rFonts w:ascii="Times New Roman" w:hAnsi="Times New Roman" w:cs="Times New Roman"/>
          <w:b/>
          <w:sz w:val="30"/>
          <w:szCs w:val="24"/>
        </w:rPr>
      </w:pPr>
      <w:r w:rsidRPr="0015669C">
        <w:rPr>
          <w:rFonts w:ascii="Times New Roman" w:hAnsi="Times New Roman" w:cs="Times New Roman"/>
          <w:b/>
          <w:sz w:val="30"/>
          <w:szCs w:val="24"/>
        </w:rPr>
        <w:t xml:space="preserve">BEING A RESEARCH WORK SUBMITTED TO THE DEPARTMENT OF SCIENCE LABORATORY TECHNOLOGY, INSTITUTE OF APPLIED SCIENCES, </w:t>
      </w:r>
    </w:p>
    <w:p w:rsidR="0015669C" w:rsidRPr="0015669C" w:rsidRDefault="0015669C" w:rsidP="0015669C">
      <w:pPr>
        <w:spacing w:after="0"/>
        <w:jc w:val="center"/>
        <w:rPr>
          <w:rFonts w:ascii="Times New Roman" w:hAnsi="Times New Roman" w:cs="Times New Roman"/>
          <w:b/>
          <w:sz w:val="30"/>
          <w:szCs w:val="24"/>
        </w:rPr>
      </w:pPr>
      <w:r w:rsidRPr="0015669C">
        <w:rPr>
          <w:rFonts w:ascii="Times New Roman" w:hAnsi="Times New Roman" w:cs="Times New Roman"/>
          <w:b/>
          <w:sz w:val="30"/>
          <w:szCs w:val="24"/>
        </w:rPr>
        <w:t>KWARA STATE POLYTECHNIC, ILORIN</w:t>
      </w:r>
    </w:p>
    <w:p w:rsidR="0015669C" w:rsidRDefault="0015669C" w:rsidP="0015669C">
      <w:pPr>
        <w:spacing w:after="0"/>
        <w:jc w:val="center"/>
        <w:rPr>
          <w:rFonts w:ascii="Times New Roman" w:hAnsi="Times New Roman" w:cs="Times New Roman"/>
          <w:b/>
          <w:sz w:val="30"/>
          <w:szCs w:val="24"/>
        </w:rPr>
      </w:pPr>
    </w:p>
    <w:p w:rsidR="0015669C" w:rsidRDefault="0015669C" w:rsidP="0015669C">
      <w:pPr>
        <w:spacing w:after="0"/>
        <w:jc w:val="center"/>
        <w:rPr>
          <w:rFonts w:ascii="Times New Roman" w:hAnsi="Times New Roman" w:cs="Times New Roman"/>
          <w:b/>
          <w:sz w:val="30"/>
          <w:szCs w:val="24"/>
        </w:rPr>
      </w:pPr>
    </w:p>
    <w:p w:rsidR="0015669C" w:rsidRDefault="0015669C" w:rsidP="0015669C">
      <w:pPr>
        <w:spacing w:after="0"/>
        <w:jc w:val="center"/>
        <w:rPr>
          <w:rFonts w:ascii="Times New Roman" w:hAnsi="Times New Roman" w:cs="Times New Roman"/>
          <w:b/>
          <w:sz w:val="30"/>
          <w:szCs w:val="24"/>
        </w:rPr>
      </w:pPr>
    </w:p>
    <w:p w:rsidR="0015669C" w:rsidRPr="0015669C" w:rsidRDefault="0015669C" w:rsidP="0015669C">
      <w:pPr>
        <w:spacing w:after="0"/>
        <w:jc w:val="center"/>
        <w:rPr>
          <w:rFonts w:ascii="Times New Roman" w:hAnsi="Times New Roman" w:cs="Times New Roman"/>
          <w:b/>
          <w:sz w:val="30"/>
          <w:szCs w:val="24"/>
        </w:rPr>
      </w:pPr>
      <w:r w:rsidRPr="0015669C">
        <w:rPr>
          <w:rFonts w:ascii="Times New Roman" w:hAnsi="Times New Roman" w:cs="Times New Roman"/>
          <w:b/>
          <w:sz w:val="30"/>
          <w:szCs w:val="24"/>
        </w:rPr>
        <w:t>IN PARTIAL FULFILLMENT AS PART OF THE REQUIREMENTS FOR THE AWARD OF HIGHER NATIONAL DIPLOMA IN SCIENCE LABORATORY TECHNOLOGY</w:t>
      </w:r>
    </w:p>
    <w:p w:rsidR="0015669C" w:rsidRDefault="0015669C" w:rsidP="0015669C">
      <w:pPr>
        <w:spacing w:after="0"/>
        <w:jc w:val="both"/>
        <w:rPr>
          <w:rFonts w:ascii="Times New Roman" w:hAnsi="Times New Roman" w:cs="Times New Roman"/>
          <w:sz w:val="24"/>
          <w:szCs w:val="24"/>
        </w:rPr>
      </w:pPr>
    </w:p>
    <w:p w:rsidR="0015669C" w:rsidRDefault="0015669C" w:rsidP="0015669C">
      <w:pPr>
        <w:spacing w:after="0"/>
        <w:jc w:val="both"/>
        <w:rPr>
          <w:rFonts w:ascii="Times New Roman" w:hAnsi="Times New Roman" w:cs="Times New Roman"/>
          <w:sz w:val="24"/>
          <w:szCs w:val="24"/>
        </w:rPr>
      </w:pPr>
    </w:p>
    <w:p w:rsidR="0015669C" w:rsidRDefault="0015669C" w:rsidP="0015669C">
      <w:pPr>
        <w:spacing w:after="0"/>
        <w:jc w:val="both"/>
        <w:rPr>
          <w:rFonts w:ascii="Times New Roman" w:hAnsi="Times New Roman" w:cs="Times New Roman"/>
          <w:sz w:val="24"/>
          <w:szCs w:val="24"/>
        </w:rPr>
      </w:pPr>
    </w:p>
    <w:p w:rsidR="0015669C" w:rsidRDefault="0015669C" w:rsidP="0015669C">
      <w:pPr>
        <w:spacing w:after="0"/>
        <w:jc w:val="both"/>
        <w:rPr>
          <w:rFonts w:ascii="Times New Roman" w:hAnsi="Times New Roman" w:cs="Times New Roman"/>
          <w:sz w:val="24"/>
          <w:szCs w:val="24"/>
        </w:rPr>
      </w:pPr>
    </w:p>
    <w:p w:rsidR="0015669C" w:rsidRDefault="0015669C" w:rsidP="0015669C">
      <w:pPr>
        <w:spacing w:after="0"/>
        <w:jc w:val="center"/>
        <w:rPr>
          <w:rFonts w:ascii="Times New Roman" w:hAnsi="Times New Roman" w:cs="Times New Roman"/>
          <w:b/>
          <w:sz w:val="24"/>
          <w:szCs w:val="24"/>
        </w:rPr>
      </w:pPr>
    </w:p>
    <w:p w:rsidR="0015669C" w:rsidRDefault="0015669C" w:rsidP="0015669C">
      <w:pPr>
        <w:spacing w:after="0"/>
        <w:jc w:val="center"/>
        <w:rPr>
          <w:rFonts w:ascii="Times New Roman" w:hAnsi="Times New Roman" w:cs="Times New Roman"/>
          <w:b/>
          <w:sz w:val="24"/>
          <w:szCs w:val="24"/>
        </w:rPr>
      </w:pPr>
    </w:p>
    <w:p w:rsidR="0015669C" w:rsidRPr="0015669C" w:rsidRDefault="0015669C" w:rsidP="0015669C">
      <w:pPr>
        <w:spacing w:after="0" w:line="480" w:lineRule="auto"/>
        <w:jc w:val="center"/>
        <w:rPr>
          <w:rFonts w:ascii="Times New Roman" w:hAnsi="Times New Roman" w:cs="Times New Roman"/>
          <w:b/>
          <w:sz w:val="24"/>
          <w:szCs w:val="24"/>
        </w:rPr>
      </w:pPr>
      <w:r w:rsidRPr="0015669C">
        <w:rPr>
          <w:rFonts w:ascii="Times New Roman" w:hAnsi="Times New Roman" w:cs="Times New Roman"/>
          <w:b/>
          <w:sz w:val="24"/>
          <w:szCs w:val="24"/>
        </w:rPr>
        <w:lastRenderedPageBreak/>
        <w:t>CERTIFICATION</w:t>
      </w:r>
    </w:p>
    <w:p w:rsidR="0015669C" w:rsidRPr="0015669C" w:rsidRDefault="0015669C" w:rsidP="0015669C">
      <w:pPr>
        <w:spacing w:line="480" w:lineRule="auto"/>
        <w:jc w:val="both"/>
        <w:rPr>
          <w:rFonts w:ascii="Times New Roman" w:hAnsi="Times New Roman" w:cs="Times New Roman"/>
          <w:sz w:val="24"/>
          <w:szCs w:val="24"/>
        </w:rPr>
      </w:pPr>
      <w:r w:rsidRPr="0015669C">
        <w:rPr>
          <w:rFonts w:ascii="Times New Roman" w:hAnsi="Times New Roman" w:cs="Times New Roman"/>
          <w:sz w:val="24"/>
          <w:szCs w:val="24"/>
        </w:rPr>
        <w:t>This is to certify that this project research was carried out by LAWAL KAFAYAT DAMILOLA (HND/23/SLT/FT/0720) of the department of science laboratory technology and has been read and approved by his supervisor Mr SAAD.A This is one of the requirements for the award of Higher National Diploma (HND) in Science Laboratory Technology, Institute of Applied Science, Kwara state polytechnic, ilorin</w:t>
      </w:r>
    </w:p>
    <w:p w:rsidR="0015669C" w:rsidRPr="0015669C" w:rsidRDefault="0015669C" w:rsidP="0015669C">
      <w:pPr>
        <w:spacing w:line="480" w:lineRule="auto"/>
        <w:jc w:val="both"/>
        <w:rPr>
          <w:rFonts w:ascii="Times New Roman" w:hAnsi="Times New Roman" w:cs="Times New Roman"/>
          <w:sz w:val="24"/>
          <w:szCs w:val="24"/>
        </w:rPr>
      </w:pPr>
    </w:p>
    <w:p w:rsidR="0015669C" w:rsidRPr="0015669C" w:rsidRDefault="0015669C" w:rsidP="0015669C">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13.25pt;margin-top:33.4pt;width:134.9pt;height:0;z-index:251658240" o:connectortype="straight"/>
        </w:pict>
      </w:r>
    </w:p>
    <w:p w:rsidR="0015669C" w:rsidRPr="0015669C" w:rsidRDefault="0015669C" w:rsidP="0015669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27" type="#_x0000_t32" style="position:absolute;left:0;text-align:left;margin-left:314.9pt;margin-top:1.1pt;width:134.9pt;height:0;z-index:251659264" o:connectortype="straight"/>
        </w:pict>
      </w:r>
      <w:r w:rsidRPr="0015669C">
        <w:rPr>
          <w:rFonts w:ascii="Times New Roman" w:hAnsi="Times New Roman" w:cs="Times New Roman"/>
          <w:sz w:val="24"/>
          <w:szCs w:val="24"/>
        </w:rPr>
        <w:t xml:space="preserve">MR. SAAD 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r>
        <w:rPr>
          <w:rFonts w:ascii="Times New Roman" w:hAnsi="Times New Roman" w:cs="Times New Roman"/>
          <w:sz w:val="24"/>
          <w:szCs w:val="24"/>
        </w:rPr>
        <w:tab/>
      </w:r>
    </w:p>
    <w:p w:rsidR="0015669C" w:rsidRPr="0015669C" w:rsidRDefault="0015669C" w:rsidP="0015669C">
      <w:pPr>
        <w:spacing w:after="0" w:line="240" w:lineRule="auto"/>
        <w:jc w:val="both"/>
        <w:rPr>
          <w:rFonts w:ascii="Times New Roman" w:hAnsi="Times New Roman" w:cs="Times New Roman"/>
          <w:sz w:val="24"/>
          <w:szCs w:val="24"/>
        </w:rPr>
      </w:pPr>
      <w:r w:rsidRPr="0015669C">
        <w:rPr>
          <w:rFonts w:ascii="Times New Roman" w:hAnsi="Times New Roman" w:cs="Times New Roman"/>
          <w:sz w:val="24"/>
          <w:szCs w:val="24"/>
        </w:rPr>
        <w:t>(Project supervisor)</w:t>
      </w:r>
    </w:p>
    <w:p w:rsidR="0015669C" w:rsidRPr="0015669C" w:rsidRDefault="0015669C" w:rsidP="0015669C">
      <w:pPr>
        <w:spacing w:after="0" w:line="240" w:lineRule="auto"/>
        <w:jc w:val="both"/>
        <w:rPr>
          <w:rFonts w:ascii="Times New Roman" w:hAnsi="Times New Roman" w:cs="Times New Roman"/>
          <w:sz w:val="24"/>
          <w:szCs w:val="24"/>
        </w:rPr>
      </w:pPr>
    </w:p>
    <w:p w:rsidR="0015669C" w:rsidRPr="0015669C" w:rsidRDefault="0015669C" w:rsidP="0015669C">
      <w:pPr>
        <w:spacing w:after="0" w:line="240" w:lineRule="auto"/>
        <w:jc w:val="both"/>
        <w:rPr>
          <w:rFonts w:ascii="Times New Roman" w:hAnsi="Times New Roman" w:cs="Times New Roman"/>
          <w:sz w:val="24"/>
          <w:szCs w:val="24"/>
        </w:rPr>
      </w:pPr>
    </w:p>
    <w:p w:rsidR="0015669C" w:rsidRDefault="0015669C" w:rsidP="0015669C">
      <w:pPr>
        <w:spacing w:after="0" w:line="240" w:lineRule="auto"/>
        <w:jc w:val="both"/>
        <w:rPr>
          <w:rFonts w:ascii="Times New Roman" w:hAnsi="Times New Roman" w:cs="Times New Roman"/>
          <w:sz w:val="24"/>
          <w:szCs w:val="24"/>
        </w:rPr>
      </w:pPr>
    </w:p>
    <w:p w:rsidR="0015669C" w:rsidRPr="0015669C" w:rsidRDefault="0015669C" w:rsidP="0015669C">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28" type="#_x0000_t32" style="position:absolute;left:0;text-align:left;margin-left:-13.25pt;margin-top:33.4pt;width:134.9pt;height:0;z-index:251661312" o:connectortype="straight"/>
        </w:pict>
      </w:r>
    </w:p>
    <w:p w:rsidR="0015669C" w:rsidRPr="0015669C" w:rsidRDefault="0015669C" w:rsidP="0015669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29" type="#_x0000_t32" style="position:absolute;left:0;text-align:left;margin-left:314.9pt;margin-top:1.1pt;width:134.9pt;height:0;z-index:251662336" o:connectortype="straight"/>
        </w:pict>
      </w:r>
      <w:r>
        <w:rPr>
          <w:rFonts w:ascii="Times New Roman" w:hAnsi="Times New Roman" w:cs="Times New Roman"/>
          <w:sz w:val="24"/>
          <w:szCs w:val="24"/>
        </w:rPr>
        <w:t xml:space="preserve">MRS SALAHUDEEN. KA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r>
        <w:rPr>
          <w:rFonts w:ascii="Times New Roman" w:hAnsi="Times New Roman" w:cs="Times New Roman"/>
          <w:sz w:val="24"/>
          <w:szCs w:val="24"/>
        </w:rPr>
        <w:tab/>
      </w:r>
    </w:p>
    <w:p w:rsidR="0015669C" w:rsidRPr="0015669C" w:rsidRDefault="0015669C" w:rsidP="0015669C">
      <w:pPr>
        <w:spacing w:after="0" w:line="240" w:lineRule="auto"/>
        <w:jc w:val="both"/>
        <w:rPr>
          <w:rFonts w:ascii="Times New Roman" w:hAnsi="Times New Roman" w:cs="Times New Roman"/>
          <w:sz w:val="24"/>
          <w:szCs w:val="24"/>
        </w:rPr>
      </w:pPr>
      <w:r w:rsidRPr="0015669C">
        <w:rPr>
          <w:rFonts w:ascii="Times New Roman" w:hAnsi="Times New Roman" w:cs="Times New Roman"/>
          <w:sz w:val="24"/>
          <w:szCs w:val="24"/>
        </w:rPr>
        <w:t>(Head of Biochemistry Unit)</w:t>
      </w:r>
    </w:p>
    <w:p w:rsidR="0015669C" w:rsidRPr="0015669C" w:rsidRDefault="0015669C" w:rsidP="0015669C">
      <w:pPr>
        <w:spacing w:after="0" w:line="240" w:lineRule="auto"/>
        <w:jc w:val="both"/>
        <w:rPr>
          <w:rFonts w:ascii="Times New Roman" w:hAnsi="Times New Roman" w:cs="Times New Roman"/>
          <w:sz w:val="24"/>
          <w:szCs w:val="24"/>
        </w:rPr>
      </w:pPr>
    </w:p>
    <w:p w:rsidR="0015669C" w:rsidRDefault="0015669C" w:rsidP="0015669C">
      <w:pPr>
        <w:spacing w:after="0" w:line="240" w:lineRule="auto"/>
        <w:jc w:val="both"/>
        <w:rPr>
          <w:rFonts w:ascii="Times New Roman" w:hAnsi="Times New Roman" w:cs="Times New Roman"/>
          <w:sz w:val="24"/>
          <w:szCs w:val="24"/>
        </w:rPr>
      </w:pPr>
    </w:p>
    <w:p w:rsidR="0015669C" w:rsidRPr="0015669C" w:rsidRDefault="0015669C" w:rsidP="0015669C">
      <w:pPr>
        <w:spacing w:after="0" w:line="240" w:lineRule="auto"/>
        <w:jc w:val="both"/>
        <w:rPr>
          <w:rFonts w:ascii="Times New Roman" w:hAnsi="Times New Roman" w:cs="Times New Roman"/>
          <w:sz w:val="24"/>
          <w:szCs w:val="24"/>
        </w:rPr>
      </w:pPr>
    </w:p>
    <w:p w:rsidR="0015669C" w:rsidRPr="0015669C" w:rsidRDefault="0015669C" w:rsidP="0015669C">
      <w:pPr>
        <w:spacing w:after="0" w:line="240" w:lineRule="auto"/>
        <w:jc w:val="both"/>
        <w:rPr>
          <w:rFonts w:ascii="Times New Roman" w:hAnsi="Times New Roman" w:cs="Times New Roman"/>
          <w:sz w:val="24"/>
          <w:szCs w:val="24"/>
        </w:rPr>
      </w:pPr>
    </w:p>
    <w:p w:rsidR="0015669C" w:rsidRPr="0015669C" w:rsidRDefault="0015669C" w:rsidP="0015669C">
      <w:pPr>
        <w:spacing w:after="0" w:line="240" w:lineRule="auto"/>
        <w:jc w:val="both"/>
        <w:rPr>
          <w:rFonts w:ascii="Times New Roman" w:hAnsi="Times New Roman" w:cs="Times New Roman"/>
          <w:sz w:val="24"/>
          <w:szCs w:val="24"/>
        </w:rPr>
      </w:pPr>
    </w:p>
    <w:p w:rsidR="0015669C" w:rsidRPr="0015669C" w:rsidRDefault="0015669C" w:rsidP="0015669C">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30" type="#_x0000_t32" style="position:absolute;left:0;text-align:left;margin-left:-13.25pt;margin-top:33.4pt;width:134.9pt;height:0;z-index:251664384" o:connectortype="straight"/>
        </w:pict>
      </w:r>
    </w:p>
    <w:p w:rsidR="0015669C" w:rsidRPr="0015669C" w:rsidRDefault="0015669C" w:rsidP="0015669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31" type="#_x0000_t32" style="position:absolute;left:0;text-align:left;margin-left:314.9pt;margin-top:1.1pt;width:134.9pt;height:0;z-index:251665408" o:connectortype="straight"/>
        </w:pict>
      </w:r>
      <w:r>
        <w:rPr>
          <w:rFonts w:ascii="Times New Roman" w:hAnsi="Times New Roman" w:cs="Times New Roman"/>
          <w:sz w:val="24"/>
          <w:szCs w:val="24"/>
        </w:rPr>
        <w:t xml:space="preserve">DR. USMAN 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r>
        <w:rPr>
          <w:rFonts w:ascii="Times New Roman" w:hAnsi="Times New Roman" w:cs="Times New Roman"/>
          <w:sz w:val="24"/>
          <w:szCs w:val="24"/>
        </w:rPr>
        <w:tab/>
      </w:r>
    </w:p>
    <w:p w:rsidR="000A079F" w:rsidRPr="0015669C" w:rsidRDefault="0015669C" w:rsidP="0015669C">
      <w:pPr>
        <w:spacing w:after="0"/>
        <w:jc w:val="both"/>
        <w:rPr>
          <w:rFonts w:ascii="Times New Roman" w:hAnsi="Times New Roman" w:cs="Times New Roman"/>
          <w:sz w:val="24"/>
          <w:szCs w:val="24"/>
        </w:rPr>
      </w:pPr>
      <w:r w:rsidRPr="0015669C">
        <w:rPr>
          <w:rFonts w:ascii="Times New Roman" w:hAnsi="Times New Roman" w:cs="Times New Roman"/>
          <w:sz w:val="24"/>
          <w:szCs w:val="24"/>
        </w:rPr>
        <w:t xml:space="preserve"> (H.O.D) SLT</w:t>
      </w:r>
    </w:p>
    <w:p w:rsidR="0015669C" w:rsidRPr="0015669C" w:rsidRDefault="0015669C" w:rsidP="0015669C">
      <w:pPr>
        <w:jc w:val="both"/>
        <w:rPr>
          <w:rFonts w:ascii="Times New Roman" w:hAnsi="Times New Roman" w:cs="Times New Roman"/>
          <w:sz w:val="24"/>
          <w:szCs w:val="24"/>
        </w:rPr>
      </w:pPr>
    </w:p>
    <w:p w:rsidR="0015669C" w:rsidRDefault="0015669C" w:rsidP="0015669C">
      <w:pPr>
        <w:jc w:val="both"/>
        <w:rPr>
          <w:rFonts w:ascii="Times New Roman" w:hAnsi="Times New Roman" w:cs="Times New Roman"/>
          <w:sz w:val="24"/>
          <w:szCs w:val="24"/>
        </w:rPr>
      </w:pPr>
    </w:p>
    <w:p w:rsidR="0015669C" w:rsidRDefault="0015669C" w:rsidP="0015669C">
      <w:pPr>
        <w:jc w:val="both"/>
        <w:rPr>
          <w:rFonts w:ascii="Times New Roman" w:hAnsi="Times New Roman" w:cs="Times New Roman"/>
          <w:sz w:val="24"/>
          <w:szCs w:val="24"/>
        </w:rPr>
      </w:pPr>
    </w:p>
    <w:p w:rsidR="0015669C" w:rsidRPr="0015669C" w:rsidRDefault="0015669C" w:rsidP="0015669C">
      <w:pPr>
        <w:jc w:val="center"/>
        <w:rPr>
          <w:rFonts w:ascii="Times New Roman" w:hAnsi="Times New Roman" w:cs="Times New Roman"/>
          <w:b/>
          <w:sz w:val="24"/>
          <w:szCs w:val="24"/>
        </w:rPr>
      </w:pPr>
      <w:r w:rsidRPr="0015669C">
        <w:rPr>
          <w:rFonts w:ascii="Times New Roman" w:hAnsi="Times New Roman" w:cs="Times New Roman"/>
          <w:b/>
          <w:sz w:val="24"/>
          <w:szCs w:val="24"/>
        </w:rPr>
        <w:lastRenderedPageBreak/>
        <w:t>DEDICATION</w:t>
      </w:r>
    </w:p>
    <w:p w:rsidR="0015669C" w:rsidRPr="0015669C" w:rsidRDefault="0015669C" w:rsidP="0015669C">
      <w:pPr>
        <w:spacing w:line="480" w:lineRule="auto"/>
        <w:jc w:val="both"/>
        <w:rPr>
          <w:rFonts w:ascii="Times New Roman" w:hAnsi="Times New Roman" w:cs="Times New Roman"/>
          <w:sz w:val="24"/>
          <w:szCs w:val="24"/>
        </w:rPr>
      </w:pPr>
      <w:r w:rsidRPr="0015669C">
        <w:rPr>
          <w:rFonts w:ascii="Times New Roman" w:hAnsi="Times New Roman" w:cs="Times New Roman"/>
          <w:sz w:val="24"/>
          <w:szCs w:val="24"/>
        </w:rPr>
        <w:t>I dedicate this project to almighty Allah and my beloved parents Mr and Mrs lawal for their wholesome support throughout this programme.</w:t>
      </w:r>
    </w:p>
    <w:p w:rsidR="0015669C" w:rsidRDefault="0015669C" w:rsidP="0015669C">
      <w:pPr>
        <w:spacing w:line="480" w:lineRule="auto"/>
        <w:jc w:val="center"/>
        <w:rPr>
          <w:rFonts w:ascii="Times New Roman" w:hAnsi="Times New Roman" w:cs="Times New Roman"/>
          <w:b/>
          <w:sz w:val="24"/>
          <w:szCs w:val="24"/>
        </w:rPr>
      </w:pPr>
    </w:p>
    <w:p w:rsidR="0015669C" w:rsidRDefault="0015669C" w:rsidP="0015669C">
      <w:pPr>
        <w:spacing w:line="480" w:lineRule="auto"/>
        <w:jc w:val="center"/>
        <w:rPr>
          <w:rFonts w:ascii="Times New Roman" w:hAnsi="Times New Roman" w:cs="Times New Roman"/>
          <w:b/>
          <w:sz w:val="24"/>
          <w:szCs w:val="24"/>
        </w:rPr>
      </w:pPr>
    </w:p>
    <w:p w:rsidR="0015669C" w:rsidRDefault="0015669C" w:rsidP="0015669C">
      <w:pPr>
        <w:spacing w:line="480" w:lineRule="auto"/>
        <w:jc w:val="center"/>
        <w:rPr>
          <w:rFonts w:ascii="Times New Roman" w:hAnsi="Times New Roman" w:cs="Times New Roman"/>
          <w:b/>
          <w:sz w:val="24"/>
          <w:szCs w:val="24"/>
        </w:rPr>
      </w:pPr>
    </w:p>
    <w:p w:rsidR="0015669C" w:rsidRDefault="0015669C" w:rsidP="0015669C">
      <w:pPr>
        <w:spacing w:line="480" w:lineRule="auto"/>
        <w:jc w:val="center"/>
        <w:rPr>
          <w:rFonts w:ascii="Times New Roman" w:hAnsi="Times New Roman" w:cs="Times New Roman"/>
          <w:b/>
          <w:sz w:val="24"/>
          <w:szCs w:val="24"/>
        </w:rPr>
      </w:pPr>
    </w:p>
    <w:p w:rsidR="0015669C" w:rsidRDefault="0015669C" w:rsidP="0015669C">
      <w:pPr>
        <w:spacing w:line="480" w:lineRule="auto"/>
        <w:jc w:val="center"/>
        <w:rPr>
          <w:rFonts w:ascii="Times New Roman" w:hAnsi="Times New Roman" w:cs="Times New Roman"/>
          <w:b/>
          <w:sz w:val="24"/>
          <w:szCs w:val="24"/>
        </w:rPr>
      </w:pPr>
    </w:p>
    <w:p w:rsidR="0015669C" w:rsidRDefault="0015669C" w:rsidP="0015669C">
      <w:pPr>
        <w:spacing w:line="480" w:lineRule="auto"/>
        <w:jc w:val="center"/>
        <w:rPr>
          <w:rFonts w:ascii="Times New Roman" w:hAnsi="Times New Roman" w:cs="Times New Roman"/>
          <w:b/>
          <w:sz w:val="24"/>
          <w:szCs w:val="24"/>
        </w:rPr>
      </w:pPr>
    </w:p>
    <w:p w:rsidR="0015669C" w:rsidRDefault="0015669C" w:rsidP="0015669C">
      <w:pPr>
        <w:spacing w:line="480" w:lineRule="auto"/>
        <w:jc w:val="center"/>
        <w:rPr>
          <w:rFonts w:ascii="Times New Roman" w:hAnsi="Times New Roman" w:cs="Times New Roman"/>
          <w:b/>
          <w:sz w:val="24"/>
          <w:szCs w:val="24"/>
        </w:rPr>
      </w:pPr>
    </w:p>
    <w:p w:rsidR="0015669C" w:rsidRDefault="0015669C" w:rsidP="0015669C">
      <w:pPr>
        <w:spacing w:line="480" w:lineRule="auto"/>
        <w:jc w:val="center"/>
        <w:rPr>
          <w:rFonts w:ascii="Times New Roman" w:hAnsi="Times New Roman" w:cs="Times New Roman"/>
          <w:b/>
          <w:sz w:val="24"/>
          <w:szCs w:val="24"/>
        </w:rPr>
      </w:pPr>
    </w:p>
    <w:p w:rsidR="0015669C" w:rsidRDefault="0015669C" w:rsidP="0015669C">
      <w:pPr>
        <w:spacing w:line="480" w:lineRule="auto"/>
        <w:jc w:val="center"/>
        <w:rPr>
          <w:rFonts w:ascii="Times New Roman" w:hAnsi="Times New Roman" w:cs="Times New Roman"/>
          <w:b/>
          <w:sz w:val="24"/>
          <w:szCs w:val="24"/>
        </w:rPr>
      </w:pPr>
    </w:p>
    <w:p w:rsidR="0015669C" w:rsidRDefault="0015669C" w:rsidP="0015669C">
      <w:pPr>
        <w:spacing w:line="480" w:lineRule="auto"/>
        <w:jc w:val="center"/>
        <w:rPr>
          <w:rFonts w:ascii="Times New Roman" w:hAnsi="Times New Roman" w:cs="Times New Roman"/>
          <w:b/>
          <w:sz w:val="24"/>
          <w:szCs w:val="24"/>
        </w:rPr>
      </w:pPr>
    </w:p>
    <w:p w:rsidR="0015669C" w:rsidRDefault="0015669C" w:rsidP="0015669C">
      <w:pPr>
        <w:spacing w:line="480" w:lineRule="auto"/>
        <w:jc w:val="center"/>
        <w:rPr>
          <w:rFonts w:ascii="Times New Roman" w:hAnsi="Times New Roman" w:cs="Times New Roman"/>
          <w:b/>
          <w:sz w:val="24"/>
          <w:szCs w:val="24"/>
        </w:rPr>
      </w:pPr>
    </w:p>
    <w:p w:rsidR="0015669C" w:rsidRDefault="0015669C" w:rsidP="0015669C">
      <w:pPr>
        <w:spacing w:line="480" w:lineRule="auto"/>
        <w:jc w:val="center"/>
        <w:rPr>
          <w:rFonts w:ascii="Times New Roman" w:hAnsi="Times New Roman" w:cs="Times New Roman"/>
          <w:b/>
          <w:sz w:val="24"/>
          <w:szCs w:val="24"/>
        </w:rPr>
      </w:pPr>
    </w:p>
    <w:p w:rsidR="0015669C" w:rsidRDefault="0015669C" w:rsidP="0015669C">
      <w:pPr>
        <w:spacing w:line="480" w:lineRule="auto"/>
        <w:jc w:val="center"/>
        <w:rPr>
          <w:rFonts w:ascii="Times New Roman" w:hAnsi="Times New Roman" w:cs="Times New Roman"/>
          <w:b/>
          <w:sz w:val="24"/>
          <w:szCs w:val="24"/>
        </w:rPr>
      </w:pPr>
    </w:p>
    <w:p w:rsidR="0015669C" w:rsidRPr="0015669C" w:rsidRDefault="0015669C" w:rsidP="0015669C">
      <w:pPr>
        <w:spacing w:line="480" w:lineRule="auto"/>
        <w:jc w:val="center"/>
        <w:rPr>
          <w:rFonts w:ascii="Times New Roman" w:hAnsi="Times New Roman" w:cs="Times New Roman"/>
          <w:b/>
          <w:sz w:val="24"/>
          <w:szCs w:val="24"/>
        </w:rPr>
      </w:pPr>
      <w:r w:rsidRPr="0015669C">
        <w:rPr>
          <w:rFonts w:ascii="Times New Roman" w:hAnsi="Times New Roman" w:cs="Times New Roman"/>
          <w:b/>
          <w:sz w:val="24"/>
          <w:szCs w:val="24"/>
        </w:rPr>
        <w:lastRenderedPageBreak/>
        <w:t>ACKNOWLEDGEMENT</w:t>
      </w:r>
    </w:p>
    <w:p w:rsidR="0015669C" w:rsidRPr="0015669C" w:rsidRDefault="0015669C" w:rsidP="0015669C">
      <w:pPr>
        <w:spacing w:after="0" w:line="480" w:lineRule="auto"/>
        <w:jc w:val="both"/>
        <w:rPr>
          <w:rFonts w:ascii="Times New Roman" w:hAnsi="Times New Roman" w:cs="Times New Roman"/>
          <w:sz w:val="24"/>
          <w:szCs w:val="24"/>
        </w:rPr>
      </w:pPr>
      <w:r w:rsidRPr="0015669C">
        <w:rPr>
          <w:rFonts w:ascii="Times New Roman" w:hAnsi="Times New Roman" w:cs="Times New Roman"/>
          <w:sz w:val="24"/>
          <w:szCs w:val="24"/>
        </w:rPr>
        <w:t>The Glory be to the Almighty Allah, the most merciful for the wisdom knowledge and understanding that he has given me for making it possible for me from the beginning of my HND programme to the end successfully, all adoration be onto his highest name.</w:t>
      </w:r>
    </w:p>
    <w:p w:rsidR="0015669C" w:rsidRPr="0015669C" w:rsidRDefault="0015669C" w:rsidP="0015669C">
      <w:pPr>
        <w:spacing w:after="0" w:line="480" w:lineRule="auto"/>
        <w:jc w:val="both"/>
        <w:rPr>
          <w:rFonts w:ascii="Times New Roman" w:hAnsi="Times New Roman" w:cs="Times New Roman"/>
          <w:sz w:val="24"/>
          <w:szCs w:val="24"/>
        </w:rPr>
      </w:pPr>
      <w:r w:rsidRPr="0015669C">
        <w:rPr>
          <w:rFonts w:ascii="Times New Roman" w:hAnsi="Times New Roman" w:cs="Times New Roman"/>
          <w:sz w:val="24"/>
          <w:szCs w:val="24"/>
        </w:rPr>
        <w:t xml:space="preserve">My sincere appreciation goes to my late father mr lawal who makes all this effort for me to complete my  institution before he passed away may Almighty Allah grant him aljana fidauos and to my mother mrs Lawal for her moral and motivation words and  financial support throughout my programme, may God spare her life to reap the fruit of her labour </w:t>
      </w:r>
    </w:p>
    <w:p w:rsidR="0015669C" w:rsidRPr="0015669C" w:rsidRDefault="0015669C" w:rsidP="0015669C">
      <w:pPr>
        <w:spacing w:after="0" w:line="480" w:lineRule="auto"/>
        <w:jc w:val="both"/>
        <w:rPr>
          <w:rFonts w:ascii="Times New Roman" w:hAnsi="Times New Roman" w:cs="Times New Roman"/>
          <w:sz w:val="24"/>
          <w:szCs w:val="24"/>
        </w:rPr>
      </w:pPr>
      <w:r w:rsidRPr="0015669C">
        <w:rPr>
          <w:rFonts w:ascii="Times New Roman" w:hAnsi="Times New Roman" w:cs="Times New Roman"/>
          <w:sz w:val="24"/>
          <w:szCs w:val="24"/>
        </w:rPr>
        <w:t>I express my sincere gratitude to my supervisor MR.SAAD ABDULKADIR for his understanding despite his busy and tight official schedule,he still found this research work worthy of supervision, i pray whatever he lays his hands on shall prosper.</w:t>
      </w:r>
    </w:p>
    <w:p w:rsidR="0015669C" w:rsidRPr="0015669C" w:rsidRDefault="0015669C" w:rsidP="0015669C">
      <w:pPr>
        <w:spacing w:after="0" w:line="480" w:lineRule="auto"/>
        <w:jc w:val="both"/>
        <w:rPr>
          <w:rFonts w:ascii="Times New Roman" w:hAnsi="Times New Roman" w:cs="Times New Roman"/>
          <w:sz w:val="24"/>
          <w:szCs w:val="24"/>
        </w:rPr>
      </w:pPr>
      <w:r w:rsidRPr="0015669C">
        <w:rPr>
          <w:rFonts w:ascii="Times New Roman" w:hAnsi="Times New Roman" w:cs="Times New Roman"/>
          <w:sz w:val="24"/>
          <w:szCs w:val="24"/>
        </w:rPr>
        <w:t>I appreciate the effort of my amiable daddy MR RASAK LAWAL who encourage and advice me, ever since my dad passed away, he put in all his effort for me to complete my HND programme successfully, I pray may Almighty Allah spare his life so that he can reap the fruit of his labour. And to my beloved brother and sister for their great support, financially towards this programme</w:t>
      </w:r>
    </w:p>
    <w:p w:rsidR="0015669C" w:rsidRPr="0015669C" w:rsidRDefault="0015669C" w:rsidP="0015669C">
      <w:pPr>
        <w:spacing w:after="0" w:line="480" w:lineRule="auto"/>
        <w:jc w:val="both"/>
        <w:rPr>
          <w:rFonts w:ascii="Times New Roman" w:hAnsi="Times New Roman" w:cs="Times New Roman"/>
          <w:sz w:val="24"/>
          <w:szCs w:val="24"/>
        </w:rPr>
      </w:pPr>
      <w:r w:rsidRPr="0015669C">
        <w:rPr>
          <w:rFonts w:ascii="Times New Roman" w:hAnsi="Times New Roman" w:cs="Times New Roman"/>
          <w:sz w:val="24"/>
          <w:szCs w:val="24"/>
        </w:rPr>
        <w:t>May God bless them all (Amen)</w:t>
      </w:r>
    </w:p>
    <w:p w:rsidR="0015669C" w:rsidRPr="0015669C" w:rsidRDefault="0015669C" w:rsidP="0015669C">
      <w:pPr>
        <w:spacing w:after="0" w:line="480" w:lineRule="auto"/>
        <w:jc w:val="both"/>
        <w:rPr>
          <w:rFonts w:ascii="Times New Roman" w:hAnsi="Times New Roman" w:cs="Times New Roman"/>
          <w:sz w:val="24"/>
          <w:szCs w:val="24"/>
        </w:rPr>
      </w:pPr>
    </w:p>
    <w:p w:rsidR="0015669C" w:rsidRPr="0015669C" w:rsidRDefault="0015669C" w:rsidP="0015669C">
      <w:pPr>
        <w:spacing w:after="0" w:line="480" w:lineRule="auto"/>
        <w:jc w:val="both"/>
        <w:rPr>
          <w:rFonts w:ascii="Times New Roman" w:hAnsi="Times New Roman" w:cs="Times New Roman"/>
          <w:sz w:val="24"/>
          <w:szCs w:val="24"/>
        </w:rPr>
      </w:pPr>
    </w:p>
    <w:p w:rsidR="0015669C" w:rsidRPr="0015669C" w:rsidRDefault="0015669C" w:rsidP="0015669C">
      <w:pPr>
        <w:spacing w:line="480" w:lineRule="auto"/>
        <w:jc w:val="both"/>
        <w:rPr>
          <w:rFonts w:ascii="Times New Roman" w:hAnsi="Times New Roman" w:cs="Times New Roman"/>
          <w:sz w:val="24"/>
          <w:szCs w:val="24"/>
        </w:rPr>
      </w:pPr>
    </w:p>
    <w:p w:rsidR="0015669C" w:rsidRPr="0015669C" w:rsidRDefault="0015669C" w:rsidP="0015669C">
      <w:pPr>
        <w:spacing w:line="480" w:lineRule="auto"/>
        <w:jc w:val="both"/>
        <w:rPr>
          <w:rFonts w:ascii="Times New Roman" w:hAnsi="Times New Roman" w:cs="Times New Roman"/>
          <w:sz w:val="24"/>
          <w:szCs w:val="24"/>
        </w:rPr>
      </w:pPr>
    </w:p>
    <w:p w:rsidR="0015669C" w:rsidRPr="0015669C" w:rsidRDefault="0015669C" w:rsidP="0015669C">
      <w:pPr>
        <w:spacing w:after="100" w:line="480" w:lineRule="auto"/>
        <w:jc w:val="center"/>
        <w:outlineLvl w:val="0"/>
        <w:rPr>
          <w:rFonts w:ascii="Times New Roman" w:hAnsi="Times New Roman" w:cs="Times New Roman"/>
          <w:b/>
          <w:bCs/>
          <w:kern w:val="36"/>
          <w:sz w:val="24"/>
          <w:szCs w:val="24"/>
        </w:rPr>
      </w:pPr>
      <w:r w:rsidRPr="0015669C">
        <w:rPr>
          <w:rFonts w:ascii="Times New Roman" w:hAnsi="Times New Roman" w:cs="Times New Roman"/>
          <w:b/>
          <w:bCs/>
          <w:kern w:val="36"/>
          <w:sz w:val="24"/>
          <w:szCs w:val="24"/>
        </w:rPr>
        <w:lastRenderedPageBreak/>
        <w:t>TABLE OF CONTENT</w:t>
      </w:r>
      <w:r>
        <w:rPr>
          <w:rFonts w:ascii="Times New Roman" w:hAnsi="Times New Roman" w:cs="Times New Roman"/>
          <w:b/>
          <w:bCs/>
          <w:kern w:val="36"/>
          <w:sz w:val="24"/>
          <w:szCs w:val="24"/>
        </w:rPr>
        <w:t>S</w:t>
      </w:r>
    </w:p>
    <w:p w:rsidR="0015669C" w:rsidRPr="0015669C" w:rsidRDefault="0015669C" w:rsidP="0015669C">
      <w:pPr>
        <w:spacing w:after="100" w:line="480" w:lineRule="auto"/>
        <w:jc w:val="both"/>
        <w:outlineLvl w:val="0"/>
        <w:rPr>
          <w:rFonts w:ascii="Times New Roman" w:hAnsi="Times New Roman" w:cs="Times New Roman"/>
          <w:b/>
          <w:bCs/>
          <w:kern w:val="36"/>
          <w:sz w:val="24"/>
          <w:szCs w:val="24"/>
        </w:rPr>
      </w:pPr>
      <w:r w:rsidRPr="0015669C">
        <w:rPr>
          <w:rFonts w:ascii="Times New Roman" w:hAnsi="Times New Roman" w:cs="Times New Roman"/>
          <w:b/>
          <w:bCs/>
          <w:kern w:val="36"/>
          <w:sz w:val="24"/>
          <w:szCs w:val="24"/>
        </w:rPr>
        <w:t>CHAPTER ONE: INTRODUCTION</w:t>
      </w:r>
    </w:p>
    <w:p w:rsidR="0015669C" w:rsidRPr="0015669C" w:rsidRDefault="0015669C" w:rsidP="0015669C">
      <w:pPr>
        <w:spacing w:after="100" w:line="480" w:lineRule="auto"/>
        <w:jc w:val="both"/>
        <w:outlineLvl w:val="1"/>
        <w:rPr>
          <w:rFonts w:ascii="Times New Roman" w:hAnsi="Times New Roman" w:cs="Times New Roman"/>
          <w:sz w:val="24"/>
          <w:szCs w:val="24"/>
        </w:rPr>
      </w:pPr>
      <w:r w:rsidRPr="0015669C">
        <w:rPr>
          <w:rFonts w:ascii="Times New Roman" w:hAnsi="Times New Roman" w:cs="Times New Roman"/>
          <w:sz w:val="24"/>
          <w:szCs w:val="24"/>
        </w:rPr>
        <w:t>1.1</w:t>
      </w:r>
      <w:r w:rsidRPr="0015669C">
        <w:rPr>
          <w:rFonts w:ascii="Times New Roman" w:hAnsi="Times New Roman" w:cs="Times New Roman"/>
          <w:sz w:val="24"/>
          <w:szCs w:val="24"/>
        </w:rPr>
        <w:tab/>
        <w:t>Background of the Study</w:t>
      </w:r>
    </w:p>
    <w:p w:rsidR="0015669C" w:rsidRPr="0015669C" w:rsidRDefault="0015669C" w:rsidP="0015669C">
      <w:pPr>
        <w:spacing w:after="100" w:line="480" w:lineRule="auto"/>
        <w:jc w:val="both"/>
        <w:outlineLvl w:val="1"/>
        <w:rPr>
          <w:rFonts w:ascii="Times New Roman" w:hAnsi="Times New Roman" w:cs="Times New Roman"/>
          <w:sz w:val="24"/>
          <w:szCs w:val="24"/>
        </w:rPr>
      </w:pPr>
      <w:r w:rsidRPr="0015669C">
        <w:rPr>
          <w:rFonts w:ascii="Times New Roman" w:hAnsi="Times New Roman" w:cs="Times New Roman"/>
          <w:sz w:val="24"/>
          <w:szCs w:val="24"/>
        </w:rPr>
        <w:t>1.2</w:t>
      </w:r>
      <w:r w:rsidRPr="0015669C">
        <w:rPr>
          <w:rFonts w:ascii="Times New Roman" w:hAnsi="Times New Roman" w:cs="Times New Roman"/>
          <w:sz w:val="24"/>
          <w:szCs w:val="24"/>
        </w:rPr>
        <w:tab/>
        <w:t>Aim of the Study</w:t>
      </w:r>
    </w:p>
    <w:p w:rsidR="0015669C" w:rsidRPr="0015669C" w:rsidRDefault="0015669C" w:rsidP="0015669C">
      <w:pPr>
        <w:spacing w:after="100" w:line="480" w:lineRule="auto"/>
        <w:jc w:val="both"/>
        <w:outlineLvl w:val="1"/>
        <w:rPr>
          <w:rFonts w:ascii="Times New Roman" w:hAnsi="Times New Roman" w:cs="Times New Roman"/>
          <w:sz w:val="24"/>
          <w:szCs w:val="24"/>
        </w:rPr>
      </w:pPr>
      <w:r w:rsidRPr="0015669C">
        <w:rPr>
          <w:rFonts w:ascii="Times New Roman" w:hAnsi="Times New Roman" w:cs="Times New Roman"/>
          <w:sz w:val="24"/>
          <w:szCs w:val="24"/>
        </w:rPr>
        <w:t>1.3</w:t>
      </w:r>
      <w:r w:rsidRPr="0015669C">
        <w:rPr>
          <w:rFonts w:ascii="Times New Roman" w:hAnsi="Times New Roman" w:cs="Times New Roman"/>
          <w:sz w:val="24"/>
          <w:szCs w:val="24"/>
        </w:rPr>
        <w:tab/>
        <w:t>Objective of the Study</w:t>
      </w:r>
    </w:p>
    <w:p w:rsidR="0015669C" w:rsidRPr="0015669C" w:rsidRDefault="0015669C" w:rsidP="0015669C">
      <w:pPr>
        <w:spacing w:after="100" w:line="480" w:lineRule="auto"/>
        <w:jc w:val="both"/>
        <w:outlineLvl w:val="1"/>
        <w:rPr>
          <w:rFonts w:ascii="Times New Roman" w:hAnsi="Times New Roman" w:cs="Times New Roman"/>
          <w:sz w:val="24"/>
          <w:szCs w:val="24"/>
        </w:rPr>
      </w:pPr>
      <w:r w:rsidRPr="0015669C">
        <w:rPr>
          <w:rFonts w:ascii="Times New Roman" w:hAnsi="Times New Roman" w:cs="Times New Roman"/>
          <w:sz w:val="24"/>
          <w:szCs w:val="24"/>
        </w:rPr>
        <w:t>1.4</w:t>
      </w:r>
      <w:r w:rsidRPr="0015669C">
        <w:rPr>
          <w:rFonts w:ascii="Times New Roman" w:hAnsi="Times New Roman" w:cs="Times New Roman"/>
          <w:sz w:val="24"/>
          <w:szCs w:val="24"/>
        </w:rPr>
        <w:tab/>
        <w:t>Problem Statement</w:t>
      </w:r>
    </w:p>
    <w:p w:rsidR="0015669C" w:rsidRPr="0015669C" w:rsidRDefault="0015669C" w:rsidP="0015669C">
      <w:pPr>
        <w:spacing w:after="100" w:line="480" w:lineRule="auto"/>
        <w:jc w:val="both"/>
        <w:outlineLvl w:val="1"/>
        <w:rPr>
          <w:rFonts w:ascii="Times New Roman" w:hAnsi="Times New Roman" w:cs="Times New Roman"/>
          <w:sz w:val="24"/>
          <w:szCs w:val="24"/>
        </w:rPr>
      </w:pPr>
      <w:r w:rsidRPr="0015669C">
        <w:rPr>
          <w:rFonts w:ascii="Times New Roman" w:hAnsi="Times New Roman" w:cs="Times New Roman"/>
          <w:sz w:val="24"/>
          <w:szCs w:val="24"/>
        </w:rPr>
        <w:t>1.5</w:t>
      </w:r>
      <w:r w:rsidRPr="0015669C">
        <w:rPr>
          <w:rFonts w:ascii="Times New Roman" w:hAnsi="Times New Roman" w:cs="Times New Roman"/>
          <w:sz w:val="24"/>
          <w:szCs w:val="24"/>
        </w:rPr>
        <w:tab/>
        <w:t>Scope of the Study</w:t>
      </w:r>
    </w:p>
    <w:p w:rsidR="0015669C" w:rsidRPr="0015669C" w:rsidRDefault="0015669C" w:rsidP="0015669C">
      <w:pPr>
        <w:spacing w:after="100" w:line="480" w:lineRule="auto"/>
        <w:jc w:val="both"/>
        <w:outlineLvl w:val="0"/>
        <w:rPr>
          <w:rFonts w:ascii="Times New Roman" w:hAnsi="Times New Roman" w:cs="Times New Roman"/>
          <w:b/>
          <w:bCs/>
          <w:kern w:val="36"/>
          <w:sz w:val="24"/>
          <w:szCs w:val="24"/>
        </w:rPr>
      </w:pPr>
      <w:r w:rsidRPr="0015669C">
        <w:rPr>
          <w:rFonts w:ascii="Times New Roman" w:hAnsi="Times New Roman" w:cs="Times New Roman"/>
          <w:b/>
          <w:bCs/>
          <w:kern w:val="36"/>
          <w:sz w:val="24"/>
          <w:szCs w:val="24"/>
        </w:rPr>
        <w:t>CHAPTER TWO:  LITERATURE REVIEW</w:t>
      </w:r>
    </w:p>
    <w:p w:rsidR="0015669C" w:rsidRPr="0015669C" w:rsidRDefault="0015669C" w:rsidP="0015669C">
      <w:pPr>
        <w:spacing w:after="100" w:line="480" w:lineRule="auto"/>
        <w:jc w:val="both"/>
        <w:outlineLvl w:val="1"/>
        <w:rPr>
          <w:rFonts w:ascii="Times New Roman" w:hAnsi="Times New Roman" w:cs="Times New Roman"/>
          <w:sz w:val="24"/>
          <w:szCs w:val="24"/>
        </w:rPr>
      </w:pPr>
      <w:r w:rsidRPr="0015669C">
        <w:rPr>
          <w:rFonts w:ascii="Times New Roman" w:hAnsi="Times New Roman" w:cs="Times New Roman"/>
          <w:sz w:val="24"/>
          <w:szCs w:val="24"/>
        </w:rPr>
        <w:t>2.1</w:t>
      </w:r>
      <w:r w:rsidRPr="0015669C">
        <w:rPr>
          <w:rFonts w:ascii="Times New Roman" w:hAnsi="Times New Roman" w:cs="Times New Roman"/>
          <w:sz w:val="24"/>
          <w:szCs w:val="24"/>
        </w:rPr>
        <w:tab/>
        <w:t>Diabetes Mellitus: An Overview</w:t>
      </w:r>
    </w:p>
    <w:p w:rsidR="0015669C" w:rsidRPr="0015669C" w:rsidRDefault="0015669C" w:rsidP="0015669C">
      <w:pPr>
        <w:spacing w:after="100" w:line="480" w:lineRule="auto"/>
        <w:jc w:val="both"/>
        <w:outlineLvl w:val="1"/>
        <w:rPr>
          <w:rFonts w:ascii="Times New Roman" w:hAnsi="Times New Roman" w:cs="Times New Roman"/>
          <w:sz w:val="24"/>
          <w:szCs w:val="24"/>
        </w:rPr>
      </w:pPr>
      <w:r w:rsidRPr="0015669C">
        <w:rPr>
          <w:rFonts w:ascii="Times New Roman" w:hAnsi="Times New Roman" w:cs="Times New Roman"/>
          <w:sz w:val="24"/>
          <w:szCs w:val="24"/>
        </w:rPr>
        <w:t>2.2</w:t>
      </w:r>
      <w:r w:rsidRPr="0015669C">
        <w:rPr>
          <w:rFonts w:ascii="Times New Roman" w:hAnsi="Times New Roman" w:cs="Times New Roman"/>
          <w:sz w:val="24"/>
          <w:szCs w:val="24"/>
        </w:rPr>
        <w:tab/>
        <w:t>STZ-Induced Diabetes in Rats</w:t>
      </w:r>
    </w:p>
    <w:p w:rsidR="0015669C" w:rsidRPr="0015669C" w:rsidRDefault="0015669C" w:rsidP="0015669C">
      <w:pPr>
        <w:spacing w:after="100" w:line="480" w:lineRule="auto"/>
        <w:jc w:val="both"/>
        <w:outlineLvl w:val="1"/>
        <w:rPr>
          <w:rFonts w:ascii="Times New Roman" w:hAnsi="Times New Roman" w:cs="Times New Roman"/>
          <w:sz w:val="24"/>
          <w:szCs w:val="24"/>
        </w:rPr>
      </w:pPr>
      <w:r w:rsidRPr="0015669C">
        <w:rPr>
          <w:rFonts w:ascii="Times New Roman" w:hAnsi="Times New Roman" w:cs="Times New Roman"/>
          <w:sz w:val="24"/>
          <w:szCs w:val="24"/>
        </w:rPr>
        <w:t>2.3</w:t>
      </w:r>
      <w:r w:rsidRPr="0015669C">
        <w:rPr>
          <w:rFonts w:ascii="Times New Roman" w:hAnsi="Times New Roman" w:cs="Times New Roman"/>
          <w:sz w:val="24"/>
          <w:szCs w:val="24"/>
        </w:rPr>
        <w:tab/>
        <w:t>Medicinal Plants in Diabetes Management</w:t>
      </w:r>
    </w:p>
    <w:p w:rsidR="0015669C" w:rsidRPr="0015669C" w:rsidRDefault="0015669C" w:rsidP="0015669C">
      <w:pPr>
        <w:spacing w:after="100" w:line="480" w:lineRule="auto"/>
        <w:jc w:val="both"/>
        <w:outlineLvl w:val="1"/>
        <w:rPr>
          <w:rFonts w:ascii="Times New Roman" w:hAnsi="Times New Roman" w:cs="Times New Roman"/>
          <w:sz w:val="24"/>
          <w:szCs w:val="24"/>
        </w:rPr>
      </w:pPr>
      <w:r w:rsidRPr="0015669C">
        <w:rPr>
          <w:rFonts w:ascii="Times New Roman" w:hAnsi="Times New Roman" w:cs="Times New Roman"/>
          <w:sz w:val="24"/>
          <w:szCs w:val="24"/>
        </w:rPr>
        <w:t>2.4</w:t>
      </w:r>
      <w:r w:rsidRPr="0015669C">
        <w:rPr>
          <w:rFonts w:ascii="Times New Roman" w:hAnsi="Times New Roman" w:cs="Times New Roman"/>
          <w:sz w:val="24"/>
          <w:szCs w:val="24"/>
        </w:rPr>
        <w:tab/>
        <w:t>ChrysophyllumAlbidum: Pharmacological Potential</w:t>
      </w:r>
    </w:p>
    <w:p w:rsidR="0015669C" w:rsidRPr="0015669C" w:rsidRDefault="0015669C" w:rsidP="0015669C">
      <w:pPr>
        <w:spacing w:after="100" w:line="480" w:lineRule="auto"/>
        <w:jc w:val="both"/>
        <w:rPr>
          <w:rFonts w:ascii="Times New Roman" w:hAnsi="Times New Roman" w:cs="Times New Roman"/>
          <w:sz w:val="24"/>
          <w:szCs w:val="24"/>
        </w:rPr>
      </w:pPr>
      <w:r w:rsidRPr="0015669C">
        <w:rPr>
          <w:rFonts w:ascii="Times New Roman" w:hAnsi="Times New Roman" w:cs="Times New Roman"/>
          <w:sz w:val="24"/>
          <w:szCs w:val="24"/>
        </w:rPr>
        <w:t>2.5</w:t>
      </w:r>
      <w:r w:rsidRPr="0015669C">
        <w:rPr>
          <w:rFonts w:ascii="Times New Roman" w:hAnsi="Times New Roman" w:cs="Times New Roman"/>
          <w:sz w:val="24"/>
          <w:szCs w:val="24"/>
        </w:rPr>
        <w:tab/>
        <w:t>Mechanisms of Action of Anti-Diabetic Plants</w:t>
      </w:r>
    </w:p>
    <w:p w:rsidR="0015669C" w:rsidRPr="0015669C" w:rsidRDefault="0015669C" w:rsidP="0015669C">
      <w:pPr>
        <w:spacing w:after="100" w:line="480" w:lineRule="auto"/>
        <w:jc w:val="both"/>
        <w:rPr>
          <w:rFonts w:ascii="Times New Roman" w:hAnsi="Times New Roman" w:cs="Times New Roman"/>
          <w:sz w:val="24"/>
          <w:szCs w:val="24"/>
        </w:rPr>
      </w:pPr>
      <w:r w:rsidRPr="0015669C">
        <w:rPr>
          <w:rFonts w:ascii="Times New Roman" w:hAnsi="Times New Roman" w:cs="Times New Roman"/>
          <w:sz w:val="24"/>
          <w:szCs w:val="24"/>
        </w:rPr>
        <w:t>2.6</w:t>
      </w:r>
      <w:r w:rsidRPr="0015669C">
        <w:rPr>
          <w:rFonts w:ascii="Times New Roman" w:hAnsi="Times New Roman" w:cs="Times New Roman"/>
          <w:sz w:val="24"/>
          <w:szCs w:val="24"/>
        </w:rPr>
        <w:tab/>
        <w:t>Comparative Studies on Anti-Diabetic Plants</w:t>
      </w:r>
    </w:p>
    <w:p w:rsidR="0015669C" w:rsidRPr="0015669C" w:rsidRDefault="0015669C" w:rsidP="0015669C">
      <w:pPr>
        <w:spacing w:after="100" w:line="480" w:lineRule="auto"/>
        <w:jc w:val="both"/>
        <w:outlineLvl w:val="0"/>
        <w:rPr>
          <w:rFonts w:ascii="Times New Roman" w:hAnsi="Times New Roman" w:cs="Times New Roman"/>
          <w:b/>
          <w:bCs/>
          <w:kern w:val="36"/>
          <w:sz w:val="24"/>
          <w:szCs w:val="24"/>
        </w:rPr>
      </w:pPr>
      <w:r w:rsidRPr="0015669C">
        <w:rPr>
          <w:rFonts w:ascii="Times New Roman" w:hAnsi="Times New Roman" w:cs="Times New Roman"/>
          <w:b/>
          <w:bCs/>
          <w:kern w:val="36"/>
          <w:sz w:val="24"/>
          <w:szCs w:val="24"/>
        </w:rPr>
        <w:t>CHAPTER THREE: METHODOLOGY</w:t>
      </w:r>
    </w:p>
    <w:p w:rsidR="0015669C" w:rsidRPr="0015669C" w:rsidRDefault="0015669C" w:rsidP="0015669C">
      <w:pPr>
        <w:spacing w:after="100" w:line="480" w:lineRule="auto"/>
        <w:jc w:val="both"/>
        <w:outlineLvl w:val="1"/>
        <w:rPr>
          <w:rFonts w:ascii="Times New Roman" w:hAnsi="Times New Roman" w:cs="Times New Roman"/>
          <w:sz w:val="24"/>
          <w:szCs w:val="24"/>
        </w:rPr>
      </w:pPr>
      <w:r w:rsidRPr="0015669C">
        <w:rPr>
          <w:rFonts w:ascii="Times New Roman" w:hAnsi="Times New Roman" w:cs="Times New Roman"/>
          <w:sz w:val="24"/>
          <w:szCs w:val="24"/>
        </w:rPr>
        <w:t>3.1</w:t>
      </w:r>
      <w:r w:rsidRPr="0015669C">
        <w:rPr>
          <w:rFonts w:ascii="Times New Roman" w:hAnsi="Times New Roman" w:cs="Times New Roman"/>
          <w:sz w:val="24"/>
          <w:szCs w:val="24"/>
        </w:rPr>
        <w:tab/>
        <w:t>Study Design</w:t>
      </w:r>
    </w:p>
    <w:p w:rsidR="0015669C" w:rsidRPr="0015669C" w:rsidRDefault="0015669C" w:rsidP="0015669C">
      <w:pPr>
        <w:pStyle w:val="Heading4"/>
        <w:spacing w:before="0" w:line="480" w:lineRule="auto"/>
        <w:jc w:val="both"/>
        <w:rPr>
          <w:rFonts w:ascii="Times New Roman" w:hAnsi="Times New Roman"/>
          <w:bCs/>
          <w:i w:val="0"/>
          <w:iCs w:val="0"/>
          <w:color w:val="000000"/>
        </w:rPr>
      </w:pPr>
      <w:r w:rsidRPr="0015669C">
        <w:rPr>
          <w:rFonts w:ascii="Times New Roman" w:hAnsi="Times New Roman"/>
          <w:bCs/>
          <w:i w:val="0"/>
          <w:iCs w:val="0"/>
        </w:rPr>
        <w:t>3.2</w:t>
      </w:r>
      <w:r w:rsidRPr="0015669C">
        <w:rPr>
          <w:rFonts w:ascii="Times New Roman" w:hAnsi="Times New Roman"/>
          <w:bCs/>
        </w:rPr>
        <w:tab/>
      </w:r>
      <w:r w:rsidRPr="0015669C">
        <w:rPr>
          <w:rFonts w:ascii="Times New Roman" w:hAnsi="Times New Roman"/>
          <w:bCs/>
          <w:i w:val="0"/>
          <w:iCs w:val="0"/>
          <w:color w:val="000000"/>
        </w:rPr>
        <w:t>Ethical Approval and Animal Care</w:t>
      </w:r>
    </w:p>
    <w:p w:rsidR="0015669C" w:rsidRPr="0015669C" w:rsidRDefault="0015669C" w:rsidP="0015669C">
      <w:pPr>
        <w:spacing w:after="100" w:line="480" w:lineRule="auto"/>
        <w:jc w:val="both"/>
        <w:outlineLvl w:val="1"/>
        <w:rPr>
          <w:rFonts w:ascii="Times New Roman" w:hAnsi="Times New Roman" w:cs="Times New Roman"/>
          <w:color w:val="000000"/>
          <w:sz w:val="24"/>
          <w:szCs w:val="24"/>
        </w:rPr>
      </w:pPr>
      <w:r w:rsidRPr="0015669C">
        <w:rPr>
          <w:rFonts w:ascii="Times New Roman" w:hAnsi="Times New Roman" w:cs="Times New Roman"/>
          <w:sz w:val="24"/>
          <w:szCs w:val="24"/>
        </w:rPr>
        <w:t>3.3</w:t>
      </w:r>
      <w:r w:rsidRPr="0015669C">
        <w:rPr>
          <w:rFonts w:ascii="Times New Roman" w:hAnsi="Times New Roman" w:cs="Times New Roman"/>
          <w:sz w:val="24"/>
          <w:szCs w:val="24"/>
        </w:rPr>
        <w:tab/>
        <w:t xml:space="preserve">Plant Material Collection </w:t>
      </w:r>
    </w:p>
    <w:p w:rsidR="0015669C" w:rsidRPr="0015669C" w:rsidRDefault="0015669C" w:rsidP="0015669C">
      <w:pPr>
        <w:spacing w:after="100" w:line="480" w:lineRule="auto"/>
        <w:jc w:val="both"/>
        <w:outlineLvl w:val="1"/>
        <w:rPr>
          <w:rFonts w:ascii="Times New Roman" w:hAnsi="Times New Roman" w:cs="Times New Roman"/>
          <w:sz w:val="24"/>
          <w:szCs w:val="24"/>
        </w:rPr>
      </w:pPr>
      <w:r w:rsidRPr="0015669C">
        <w:rPr>
          <w:rFonts w:ascii="Times New Roman" w:hAnsi="Times New Roman" w:cs="Times New Roman"/>
          <w:sz w:val="24"/>
          <w:szCs w:val="24"/>
        </w:rPr>
        <w:lastRenderedPageBreak/>
        <w:t>3.4</w:t>
      </w:r>
      <w:r w:rsidRPr="0015669C">
        <w:rPr>
          <w:rFonts w:ascii="Times New Roman" w:hAnsi="Times New Roman" w:cs="Times New Roman"/>
          <w:sz w:val="24"/>
          <w:szCs w:val="24"/>
        </w:rPr>
        <w:tab/>
        <w:t>Sample Extraction</w:t>
      </w:r>
    </w:p>
    <w:p w:rsidR="0015669C" w:rsidRPr="0015669C" w:rsidRDefault="0015669C" w:rsidP="0015669C">
      <w:pPr>
        <w:spacing w:after="100" w:line="480" w:lineRule="auto"/>
        <w:jc w:val="both"/>
        <w:outlineLvl w:val="1"/>
        <w:rPr>
          <w:rFonts w:ascii="Times New Roman" w:hAnsi="Times New Roman" w:cs="Times New Roman"/>
          <w:sz w:val="24"/>
          <w:szCs w:val="24"/>
        </w:rPr>
      </w:pPr>
      <w:r w:rsidRPr="0015669C">
        <w:rPr>
          <w:rFonts w:ascii="Times New Roman" w:hAnsi="Times New Roman" w:cs="Times New Roman"/>
          <w:sz w:val="24"/>
          <w:szCs w:val="24"/>
        </w:rPr>
        <w:t>3.5</w:t>
      </w:r>
      <w:r w:rsidRPr="0015669C">
        <w:rPr>
          <w:rFonts w:ascii="Times New Roman" w:hAnsi="Times New Roman" w:cs="Times New Roman"/>
          <w:sz w:val="24"/>
          <w:szCs w:val="24"/>
        </w:rPr>
        <w:tab/>
        <w:t>Chemicals and Reagents</w:t>
      </w:r>
    </w:p>
    <w:p w:rsidR="0015669C" w:rsidRPr="0015669C" w:rsidRDefault="0015669C" w:rsidP="0015669C">
      <w:pPr>
        <w:spacing w:after="100" w:line="480" w:lineRule="auto"/>
        <w:jc w:val="both"/>
        <w:outlineLvl w:val="1"/>
        <w:rPr>
          <w:rFonts w:ascii="Times New Roman" w:hAnsi="Times New Roman" w:cs="Times New Roman"/>
          <w:sz w:val="24"/>
          <w:szCs w:val="24"/>
        </w:rPr>
      </w:pPr>
      <w:r w:rsidRPr="0015669C">
        <w:rPr>
          <w:rFonts w:ascii="Times New Roman" w:hAnsi="Times New Roman" w:cs="Times New Roman"/>
          <w:sz w:val="24"/>
          <w:szCs w:val="24"/>
        </w:rPr>
        <w:t>3.6</w:t>
      </w:r>
      <w:r w:rsidRPr="0015669C">
        <w:rPr>
          <w:rFonts w:ascii="Times New Roman" w:hAnsi="Times New Roman" w:cs="Times New Roman"/>
          <w:sz w:val="24"/>
          <w:szCs w:val="24"/>
        </w:rPr>
        <w:tab/>
        <w:t>Animal Model and Induction of Diabetes</w:t>
      </w:r>
    </w:p>
    <w:p w:rsidR="0015669C" w:rsidRPr="0015669C" w:rsidRDefault="0015669C" w:rsidP="0015669C">
      <w:pPr>
        <w:pStyle w:val="Heading4"/>
        <w:spacing w:before="0" w:line="480" w:lineRule="auto"/>
        <w:jc w:val="both"/>
        <w:rPr>
          <w:rFonts w:ascii="Times New Roman" w:hAnsi="Times New Roman"/>
          <w:bCs/>
          <w:i w:val="0"/>
          <w:iCs w:val="0"/>
          <w:color w:val="000000"/>
        </w:rPr>
      </w:pPr>
      <w:r w:rsidRPr="0015669C">
        <w:rPr>
          <w:rFonts w:ascii="Times New Roman" w:hAnsi="Times New Roman"/>
          <w:bCs/>
          <w:i w:val="0"/>
          <w:iCs w:val="0"/>
          <w:color w:val="000000"/>
        </w:rPr>
        <w:t>3.7</w:t>
      </w:r>
      <w:r w:rsidRPr="0015669C">
        <w:rPr>
          <w:rFonts w:ascii="Times New Roman" w:hAnsi="Times New Roman"/>
          <w:bCs/>
          <w:i w:val="0"/>
          <w:iCs w:val="0"/>
          <w:color w:val="000000"/>
        </w:rPr>
        <w:tab/>
        <w:t xml:space="preserve"> Experimental Design and Grouping</w:t>
      </w:r>
    </w:p>
    <w:p w:rsidR="0015669C" w:rsidRPr="0015669C" w:rsidRDefault="0015669C" w:rsidP="0015669C">
      <w:pPr>
        <w:pStyle w:val="Heading4"/>
        <w:spacing w:before="0" w:line="480" w:lineRule="auto"/>
        <w:jc w:val="both"/>
        <w:rPr>
          <w:rFonts w:ascii="Times New Roman" w:hAnsi="Times New Roman"/>
          <w:bCs/>
          <w:i w:val="0"/>
          <w:iCs w:val="0"/>
          <w:color w:val="000000"/>
        </w:rPr>
      </w:pPr>
      <w:r w:rsidRPr="0015669C">
        <w:rPr>
          <w:rFonts w:ascii="Times New Roman" w:hAnsi="Times New Roman"/>
          <w:bCs/>
          <w:i w:val="0"/>
          <w:iCs w:val="0"/>
          <w:color w:val="000000"/>
        </w:rPr>
        <w:t>3.8</w:t>
      </w:r>
      <w:r w:rsidRPr="0015669C">
        <w:rPr>
          <w:rFonts w:ascii="Times New Roman" w:hAnsi="Times New Roman"/>
          <w:bCs/>
          <w:i w:val="0"/>
          <w:iCs w:val="0"/>
          <w:color w:val="000000"/>
        </w:rPr>
        <w:tab/>
        <w:t>Blood Glucose Measurement</w:t>
      </w:r>
    </w:p>
    <w:p w:rsidR="0015669C" w:rsidRPr="0015669C" w:rsidRDefault="0015669C" w:rsidP="0015669C">
      <w:pPr>
        <w:pStyle w:val="Heading4"/>
        <w:spacing w:before="0" w:line="480" w:lineRule="auto"/>
        <w:jc w:val="both"/>
        <w:rPr>
          <w:rFonts w:ascii="Times New Roman" w:hAnsi="Times New Roman"/>
          <w:bCs/>
          <w:i w:val="0"/>
          <w:iCs w:val="0"/>
          <w:color w:val="000000"/>
        </w:rPr>
      </w:pPr>
      <w:r w:rsidRPr="0015669C">
        <w:rPr>
          <w:rFonts w:ascii="Times New Roman" w:hAnsi="Times New Roman"/>
          <w:bCs/>
          <w:i w:val="0"/>
          <w:iCs w:val="0"/>
          <w:color w:val="000000"/>
        </w:rPr>
        <w:t>3.9</w:t>
      </w:r>
      <w:r w:rsidRPr="0015669C">
        <w:rPr>
          <w:rFonts w:ascii="Times New Roman" w:hAnsi="Times New Roman"/>
          <w:bCs/>
          <w:i w:val="0"/>
          <w:iCs w:val="0"/>
          <w:color w:val="000000"/>
        </w:rPr>
        <w:tab/>
        <w:t>Statistical Analysis</w:t>
      </w:r>
    </w:p>
    <w:p w:rsidR="0015669C" w:rsidRPr="0015669C" w:rsidRDefault="0015669C" w:rsidP="0015669C">
      <w:pPr>
        <w:spacing w:after="100" w:line="480" w:lineRule="auto"/>
        <w:jc w:val="both"/>
        <w:rPr>
          <w:rFonts w:ascii="Times New Roman" w:hAnsi="Times New Roman" w:cs="Times New Roman"/>
          <w:b/>
          <w:bCs/>
          <w:color w:val="000000"/>
          <w:sz w:val="24"/>
          <w:szCs w:val="24"/>
        </w:rPr>
      </w:pPr>
      <w:r w:rsidRPr="0015669C">
        <w:rPr>
          <w:rFonts w:ascii="Times New Roman" w:hAnsi="Times New Roman" w:cs="Times New Roman"/>
          <w:b/>
          <w:bCs/>
          <w:sz w:val="24"/>
          <w:szCs w:val="24"/>
        </w:rPr>
        <w:t>CHAPTER FOUR: RESULTS AND DISCUSSION</w:t>
      </w:r>
    </w:p>
    <w:p w:rsidR="0015669C" w:rsidRPr="0015669C" w:rsidRDefault="0015669C" w:rsidP="0015669C">
      <w:pPr>
        <w:spacing w:after="100" w:line="480" w:lineRule="auto"/>
        <w:jc w:val="both"/>
        <w:rPr>
          <w:rFonts w:ascii="Times New Roman" w:hAnsi="Times New Roman" w:cs="Times New Roman"/>
          <w:sz w:val="24"/>
          <w:szCs w:val="24"/>
        </w:rPr>
      </w:pPr>
      <w:r w:rsidRPr="0015669C">
        <w:rPr>
          <w:rFonts w:ascii="Times New Roman" w:hAnsi="Times New Roman" w:cs="Times New Roman"/>
          <w:sz w:val="24"/>
          <w:szCs w:val="24"/>
        </w:rPr>
        <w:t>4.1</w:t>
      </w:r>
      <w:r w:rsidRPr="0015669C">
        <w:rPr>
          <w:rFonts w:ascii="Times New Roman" w:hAnsi="Times New Roman" w:cs="Times New Roman"/>
          <w:sz w:val="24"/>
          <w:szCs w:val="24"/>
        </w:rPr>
        <w:tab/>
        <w:t>Results</w:t>
      </w:r>
    </w:p>
    <w:p w:rsidR="0015669C" w:rsidRPr="0015669C" w:rsidRDefault="0015669C" w:rsidP="0015669C">
      <w:pPr>
        <w:spacing w:after="100" w:line="480" w:lineRule="auto"/>
        <w:jc w:val="both"/>
        <w:rPr>
          <w:rFonts w:ascii="Times New Roman" w:hAnsi="Times New Roman" w:cs="Times New Roman"/>
          <w:sz w:val="24"/>
          <w:szCs w:val="24"/>
        </w:rPr>
      </w:pPr>
      <w:r w:rsidRPr="0015669C">
        <w:rPr>
          <w:rFonts w:ascii="Times New Roman" w:hAnsi="Times New Roman" w:cs="Times New Roman"/>
          <w:sz w:val="24"/>
          <w:szCs w:val="24"/>
        </w:rPr>
        <w:t>4.2</w:t>
      </w:r>
      <w:r w:rsidRPr="0015669C">
        <w:rPr>
          <w:rFonts w:ascii="Times New Roman" w:hAnsi="Times New Roman" w:cs="Times New Roman"/>
          <w:sz w:val="24"/>
          <w:szCs w:val="24"/>
        </w:rPr>
        <w:tab/>
        <w:t>Evaluation of Phytochemical Composition of Chrysophyllumalbidum Extracts</w:t>
      </w:r>
    </w:p>
    <w:p w:rsidR="0015669C" w:rsidRPr="0015669C" w:rsidRDefault="0015669C" w:rsidP="0015669C">
      <w:pPr>
        <w:pStyle w:val="Heading4"/>
        <w:spacing w:line="480" w:lineRule="auto"/>
        <w:ind w:left="720" w:hanging="720"/>
        <w:jc w:val="both"/>
        <w:rPr>
          <w:rFonts w:ascii="Times New Roman" w:hAnsi="Times New Roman"/>
          <w:bCs/>
          <w:i w:val="0"/>
          <w:iCs w:val="0"/>
          <w:color w:val="000000"/>
        </w:rPr>
      </w:pPr>
      <w:r w:rsidRPr="0015669C">
        <w:rPr>
          <w:rFonts w:ascii="Times New Roman" w:hAnsi="Times New Roman"/>
          <w:bCs/>
          <w:i w:val="0"/>
          <w:iCs w:val="0"/>
          <w:color w:val="000000"/>
        </w:rPr>
        <w:t>4.3</w:t>
      </w:r>
      <w:r w:rsidRPr="0015669C">
        <w:rPr>
          <w:rFonts w:ascii="Times New Roman" w:hAnsi="Times New Roman"/>
          <w:bCs/>
          <w:i w:val="0"/>
          <w:iCs w:val="0"/>
          <w:color w:val="000000"/>
        </w:rPr>
        <w:tab/>
        <w:t>Determination of Hypoglycemic Effect of Chrysophyllumalbidum on stz-Induced Diabetic Rats</w:t>
      </w:r>
    </w:p>
    <w:p w:rsidR="0015669C" w:rsidRPr="0015669C" w:rsidRDefault="0015669C" w:rsidP="0015669C">
      <w:pPr>
        <w:pStyle w:val="Heading4"/>
        <w:spacing w:line="480" w:lineRule="auto"/>
        <w:ind w:left="720" w:hanging="720"/>
        <w:jc w:val="both"/>
        <w:rPr>
          <w:rFonts w:ascii="Times New Roman" w:hAnsi="Times New Roman"/>
          <w:bCs/>
          <w:i w:val="0"/>
          <w:iCs w:val="0"/>
          <w:color w:val="000000"/>
        </w:rPr>
      </w:pPr>
      <w:r w:rsidRPr="0015669C">
        <w:rPr>
          <w:rFonts w:ascii="Times New Roman" w:hAnsi="Times New Roman"/>
          <w:bCs/>
          <w:i w:val="0"/>
          <w:iCs w:val="0"/>
          <w:color w:val="000000"/>
        </w:rPr>
        <w:t xml:space="preserve">4.4 </w:t>
      </w:r>
      <w:r w:rsidRPr="0015669C">
        <w:rPr>
          <w:rFonts w:ascii="Times New Roman" w:hAnsi="Times New Roman"/>
          <w:bCs/>
          <w:i w:val="0"/>
          <w:iCs w:val="0"/>
          <w:color w:val="000000"/>
        </w:rPr>
        <w:tab/>
        <w:t xml:space="preserve">Graphical representation of CAP and CAS effect on diabetic rats </w:t>
      </w:r>
    </w:p>
    <w:p w:rsidR="0015669C" w:rsidRPr="0015669C" w:rsidRDefault="0015669C" w:rsidP="0015669C">
      <w:pPr>
        <w:spacing w:after="100" w:line="480" w:lineRule="auto"/>
        <w:jc w:val="both"/>
        <w:rPr>
          <w:rFonts w:ascii="Times New Roman" w:hAnsi="Times New Roman" w:cs="Times New Roman"/>
          <w:color w:val="000000"/>
          <w:sz w:val="24"/>
          <w:szCs w:val="24"/>
        </w:rPr>
      </w:pPr>
      <w:r w:rsidRPr="0015669C">
        <w:rPr>
          <w:rFonts w:ascii="Times New Roman" w:hAnsi="Times New Roman" w:cs="Times New Roman"/>
          <w:sz w:val="24"/>
          <w:szCs w:val="24"/>
        </w:rPr>
        <w:t>4.5</w:t>
      </w:r>
      <w:r w:rsidRPr="0015669C">
        <w:rPr>
          <w:rFonts w:ascii="Times New Roman" w:hAnsi="Times New Roman" w:cs="Times New Roman"/>
          <w:sz w:val="24"/>
          <w:szCs w:val="24"/>
        </w:rPr>
        <w:tab/>
        <w:t>Discussion</w:t>
      </w:r>
    </w:p>
    <w:p w:rsidR="0015669C" w:rsidRPr="0015669C" w:rsidRDefault="0015669C" w:rsidP="0015669C">
      <w:pPr>
        <w:spacing w:after="100" w:line="480" w:lineRule="auto"/>
        <w:jc w:val="both"/>
        <w:rPr>
          <w:rFonts w:ascii="Times New Roman" w:hAnsi="Times New Roman" w:cs="Times New Roman"/>
          <w:sz w:val="24"/>
          <w:szCs w:val="24"/>
        </w:rPr>
      </w:pPr>
      <w:r w:rsidRPr="0015669C">
        <w:rPr>
          <w:rFonts w:ascii="Times New Roman" w:hAnsi="Times New Roman" w:cs="Times New Roman"/>
          <w:sz w:val="24"/>
          <w:szCs w:val="24"/>
        </w:rPr>
        <w:t>4.6</w:t>
      </w:r>
      <w:r w:rsidRPr="0015669C">
        <w:rPr>
          <w:rFonts w:ascii="Times New Roman" w:hAnsi="Times New Roman" w:cs="Times New Roman"/>
          <w:sz w:val="24"/>
          <w:szCs w:val="24"/>
        </w:rPr>
        <w:tab/>
        <w:t xml:space="preserve"> Conclusion </w:t>
      </w:r>
    </w:p>
    <w:p w:rsidR="0015669C" w:rsidRPr="0015669C" w:rsidRDefault="0015669C" w:rsidP="0015669C">
      <w:pPr>
        <w:spacing w:after="160" w:line="480" w:lineRule="auto"/>
        <w:jc w:val="both"/>
        <w:rPr>
          <w:rFonts w:ascii="Times New Roman" w:hAnsi="Times New Roman" w:cs="Times New Roman"/>
          <w:sz w:val="24"/>
          <w:szCs w:val="24"/>
        </w:rPr>
      </w:pPr>
      <w:r w:rsidRPr="0015669C">
        <w:rPr>
          <w:rFonts w:ascii="Times New Roman" w:hAnsi="Times New Roman" w:cs="Times New Roman"/>
          <w:sz w:val="24"/>
          <w:szCs w:val="24"/>
        </w:rPr>
        <w:br w:type="page"/>
      </w:r>
    </w:p>
    <w:p w:rsidR="0015669C" w:rsidRPr="0015669C" w:rsidRDefault="0015669C" w:rsidP="0015669C">
      <w:pPr>
        <w:spacing w:after="100" w:line="480" w:lineRule="auto"/>
        <w:jc w:val="center"/>
        <w:rPr>
          <w:rFonts w:ascii="Times New Roman" w:hAnsi="Times New Roman" w:cs="Times New Roman"/>
          <w:sz w:val="24"/>
          <w:szCs w:val="24"/>
        </w:rPr>
      </w:pPr>
      <w:r w:rsidRPr="0015669C">
        <w:rPr>
          <w:rFonts w:ascii="Times New Roman" w:hAnsi="Times New Roman" w:cs="Times New Roman"/>
          <w:b/>
          <w:bCs/>
          <w:sz w:val="24"/>
          <w:szCs w:val="24"/>
        </w:rPr>
        <w:lastRenderedPageBreak/>
        <w:t>REFERENCES</w:t>
      </w:r>
    </w:p>
    <w:p w:rsidR="0015669C" w:rsidRPr="0015669C" w:rsidRDefault="0015669C" w:rsidP="0015669C">
      <w:pPr>
        <w:spacing w:line="480" w:lineRule="auto"/>
        <w:jc w:val="both"/>
        <w:rPr>
          <w:rFonts w:ascii="Times New Roman" w:hAnsi="Times New Roman" w:cs="Times New Roman"/>
          <w:b/>
          <w:bCs/>
          <w:sz w:val="24"/>
          <w:szCs w:val="24"/>
        </w:rPr>
      </w:pPr>
      <w:r w:rsidRPr="0015669C">
        <w:rPr>
          <w:rFonts w:ascii="Times New Roman" w:hAnsi="Times New Roman" w:cs="Times New Roman"/>
          <w:b/>
          <w:bCs/>
          <w:sz w:val="24"/>
          <w:szCs w:val="24"/>
        </w:rPr>
        <w:t>LIST OF TABLES</w:t>
      </w:r>
    </w:p>
    <w:p w:rsidR="0015669C" w:rsidRPr="0015669C" w:rsidRDefault="0015669C" w:rsidP="0015669C">
      <w:pPr>
        <w:spacing w:after="100" w:line="480" w:lineRule="auto"/>
        <w:jc w:val="both"/>
        <w:rPr>
          <w:rFonts w:ascii="Times New Roman" w:hAnsi="Times New Roman" w:cs="Times New Roman"/>
          <w:sz w:val="24"/>
          <w:szCs w:val="24"/>
        </w:rPr>
      </w:pPr>
      <w:r w:rsidRPr="0015669C">
        <w:rPr>
          <w:rFonts w:ascii="Times New Roman" w:hAnsi="Times New Roman" w:cs="Times New Roman"/>
          <w:b/>
          <w:bCs/>
          <w:sz w:val="24"/>
          <w:szCs w:val="24"/>
        </w:rPr>
        <w:t>Tables 1</w:t>
      </w:r>
      <w:r w:rsidRPr="0015669C">
        <w:rPr>
          <w:rFonts w:ascii="Times New Roman" w:hAnsi="Times New Roman" w:cs="Times New Roman"/>
          <w:sz w:val="24"/>
          <w:szCs w:val="24"/>
        </w:rPr>
        <w:t>:</w:t>
      </w:r>
      <w:r w:rsidRPr="0015669C">
        <w:rPr>
          <w:rFonts w:ascii="Times New Roman" w:hAnsi="Times New Roman" w:cs="Times New Roman"/>
          <w:sz w:val="24"/>
          <w:szCs w:val="24"/>
        </w:rPr>
        <w:tab/>
        <w:t>Summarize Presence and Concentration of different phytochemicals identified</w:t>
      </w:r>
    </w:p>
    <w:p w:rsidR="0015669C" w:rsidRPr="0015669C" w:rsidRDefault="0015669C" w:rsidP="0015669C">
      <w:pPr>
        <w:pStyle w:val="NormalWeb"/>
        <w:spacing w:line="480" w:lineRule="auto"/>
        <w:jc w:val="both"/>
        <w:rPr>
          <w:rFonts w:cs="Times New Roman"/>
        </w:rPr>
      </w:pPr>
      <w:r w:rsidRPr="0015669C">
        <w:rPr>
          <w:rFonts w:cs="Times New Roman"/>
          <w:b/>
          <w:bCs/>
        </w:rPr>
        <w:t>Tables 2</w:t>
      </w:r>
      <w:r w:rsidRPr="0015669C">
        <w:rPr>
          <w:rFonts w:cs="Times New Roman"/>
        </w:rPr>
        <w:t>:</w:t>
      </w:r>
      <w:r w:rsidRPr="0015669C">
        <w:rPr>
          <w:rFonts w:cs="Times New Roman"/>
        </w:rPr>
        <w:tab/>
        <w:t>H</w:t>
      </w:r>
      <w:r w:rsidRPr="0015669C">
        <w:rPr>
          <w:rFonts w:eastAsia="Times New Roman" w:cs="Times New Roman"/>
        </w:rPr>
        <w:t>yp</w:t>
      </w:r>
      <w:r w:rsidRPr="0015669C">
        <w:rPr>
          <w:rFonts w:cs="Times New Roman"/>
        </w:rPr>
        <w:t>o</w:t>
      </w:r>
      <w:r w:rsidRPr="0015669C">
        <w:rPr>
          <w:rFonts w:eastAsia="Times New Roman" w:cs="Times New Roman"/>
        </w:rPr>
        <w:t>glycemic effect of the extract</w:t>
      </w:r>
    </w:p>
    <w:p w:rsidR="0015669C" w:rsidRPr="0015669C" w:rsidRDefault="0015669C" w:rsidP="0015669C">
      <w:pPr>
        <w:spacing w:line="480" w:lineRule="auto"/>
        <w:jc w:val="both"/>
        <w:rPr>
          <w:rFonts w:ascii="Times New Roman" w:hAnsi="Times New Roman" w:cs="Times New Roman"/>
          <w:b/>
          <w:bCs/>
          <w:sz w:val="24"/>
          <w:szCs w:val="24"/>
        </w:rPr>
      </w:pPr>
      <w:r w:rsidRPr="0015669C">
        <w:rPr>
          <w:rFonts w:ascii="Times New Roman" w:hAnsi="Times New Roman" w:cs="Times New Roman"/>
          <w:b/>
          <w:bCs/>
          <w:sz w:val="24"/>
          <w:szCs w:val="24"/>
        </w:rPr>
        <w:t>LIST OF FIGURES</w:t>
      </w:r>
    </w:p>
    <w:p w:rsidR="0015669C" w:rsidRPr="0015669C" w:rsidRDefault="0015669C" w:rsidP="0015669C">
      <w:pPr>
        <w:spacing w:after="100" w:line="480" w:lineRule="auto"/>
        <w:jc w:val="both"/>
        <w:rPr>
          <w:rFonts w:ascii="Times New Roman" w:hAnsi="Times New Roman" w:cs="Times New Roman"/>
          <w:sz w:val="24"/>
          <w:szCs w:val="24"/>
        </w:rPr>
      </w:pPr>
      <w:r w:rsidRPr="0015669C">
        <w:rPr>
          <w:rFonts w:ascii="Times New Roman" w:hAnsi="Times New Roman" w:cs="Times New Roman"/>
          <w:b/>
          <w:bCs/>
          <w:sz w:val="24"/>
          <w:szCs w:val="24"/>
        </w:rPr>
        <w:t>Figure 1</w:t>
      </w:r>
      <w:r w:rsidRPr="0015669C">
        <w:rPr>
          <w:rFonts w:ascii="Times New Roman" w:hAnsi="Times New Roman" w:cs="Times New Roman"/>
          <w:sz w:val="24"/>
          <w:szCs w:val="24"/>
        </w:rPr>
        <w:t>:</w:t>
      </w:r>
      <w:r w:rsidRPr="0015669C">
        <w:rPr>
          <w:rFonts w:ascii="Times New Roman" w:hAnsi="Times New Roman" w:cs="Times New Roman"/>
          <w:sz w:val="24"/>
          <w:szCs w:val="24"/>
        </w:rPr>
        <w:tab/>
        <w:t xml:space="preserve">Extraction process </w:t>
      </w:r>
    </w:p>
    <w:p w:rsidR="0015669C" w:rsidRPr="0015669C" w:rsidRDefault="0015669C" w:rsidP="0015669C">
      <w:pPr>
        <w:spacing w:after="100" w:line="480" w:lineRule="auto"/>
        <w:jc w:val="both"/>
        <w:rPr>
          <w:rFonts w:ascii="Times New Roman" w:hAnsi="Times New Roman" w:cs="Times New Roman"/>
          <w:sz w:val="24"/>
          <w:szCs w:val="24"/>
        </w:rPr>
      </w:pPr>
      <w:r w:rsidRPr="0015669C">
        <w:rPr>
          <w:rFonts w:ascii="Times New Roman" w:hAnsi="Times New Roman" w:cs="Times New Roman"/>
          <w:b/>
          <w:bCs/>
          <w:sz w:val="24"/>
          <w:szCs w:val="24"/>
        </w:rPr>
        <w:t>Figure 2:</w:t>
      </w:r>
      <w:r w:rsidRPr="0015669C">
        <w:rPr>
          <w:rFonts w:ascii="Times New Roman" w:hAnsi="Times New Roman" w:cs="Times New Roman"/>
          <w:b/>
          <w:bCs/>
          <w:sz w:val="24"/>
          <w:szCs w:val="24"/>
        </w:rPr>
        <w:tab/>
      </w:r>
      <w:r w:rsidRPr="0015669C">
        <w:rPr>
          <w:rFonts w:ascii="Times New Roman" w:hAnsi="Times New Roman" w:cs="Times New Roman"/>
          <w:sz w:val="24"/>
          <w:szCs w:val="24"/>
        </w:rPr>
        <w:t xml:space="preserve">Rat grouping </w:t>
      </w:r>
    </w:p>
    <w:p w:rsidR="0015669C" w:rsidRPr="0015669C" w:rsidRDefault="0015669C" w:rsidP="0015669C">
      <w:pPr>
        <w:spacing w:after="100" w:line="480" w:lineRule="auto"/>
        <w:jc w:val="both"/>
        <w:rPr>
          <w:rFonts w:ascii="Times New Roman" w:hAnsi="Times New Roman" w:cs="Times New Roman"/>
          <w:sz w:val="24"/>
          <w:szCs w:val="24"/>
        </w:rPr>
      </w:pPr>
      <w:r w:rsidRPr="0015669C">
        <w:rPr>
          <w:rFonts w:ascii="Times New Roman" w:hAnsi="Times New Roman" w:cs="Times New Roman"/>
          <w:b/>
          <w:bCs/>
          <w:sz w:val="24"/>
          <w:szCs w:val="24"/>
        </w:rPr>
        <w:t>Figure 3</w:t>
      </w:r>
      <w:r w:rsidRPr="0015669C">
        <w:rPr>
          <w:rFonts w:ascii="Times New Roman" w:hAnsi="Times New Roman" w:cs="Times New Roman"/>
          <w:sz w:val="24"/>
          <w:szCs w:val="24"/>
        </w:rPr>
        <w:t>:</w:t>
      </w:r>
      <w:r w:rsidRPr="0015669C">
        <w:rPr>
          <w:rFonts w:ascii="Times New Roman" w:hAnsi="Times New Roman" w:cs="Times New Roman"/>
          <w:sz w:val="24"/>
          <w:szCs w:val="24"/>
        </w:rPr>
        <w:tab/>
        <w:t>Graphical hypoglycemic effect</w:t>
      </w:r>
    </w:p>
    <w:p w:rsidR="0015669C" w:rsidRPr="0015669C" w:rsidRDefault="0015669C" w:rsidP="0015669C">
      <w:pPr>
        <w:spacing w:after="100" w:line="480" w:lineRule="auto"/>
        <w:jc w:val="both"/>
        <w:rPr>
          <w:rFonts w:ascii="Times New Roman" w:hAnsi="Times New Roman" w:cs="Times New Roman"/>
          <w:sz w:val="24"/>
          <w:szCs w:val="24"/>
        </w:rPr>
      </w:pPr>
      <w:r w:rsidRPr="0015669C">
        <w:rPr>
          <w:rFonts w:ascii="Times New Roman" w:hAnsi="Times New Roman" w:cs="Times New Roman"/>
          <w:sz w:val="24"/>
          <w:szCs w:val="24"/>
        </w:rPr>
        <w:t xml:space="preserve"> </w:t>
      </w:r>
    </w:p>
    <w:p w:rsidR="0015669C" w:rsidRPr="0015669C" w:rsidRDefault="0015669C" w:rsidP="0015669C">
      <w:pPr>
        <w:spacing w:line="480" w:lineRule="auto"/>
        <w:jc w:val="both"/>
        <w:rPr>
          <w:rFonts w:ascii="Times New Roman" w:hAnsi="Times New Roman" w:cs="Times New Roman"/>
          <w:b/>
          <w:bCs/>
          <w:sz w:val="24"/>
          <w:szCs w:val="24"/>
        </w:rPr>
      </w:pPr>
      <w:r w:rsidRPr="0015669C">
        <w:rPr>
          <w:rFonts w:ascii="Times New Roman" w:hAnsi="Times New Roman" w:cs="Times New Roman"/>
          <w:b/>
          <w:bCs/>
          <w:sz w:val="24"/>
          <w:szCs w:val="24"/>
        </w:rPr>
        <w:t xml:space="preserve"> </w:t>
      </w:r>
    </w:p>
    <w:p w:rsidR="0015669C" w:rsidRPr="0015669C" w:rsidRDefault="0015669C" w:rsidP="0015669C">
      <w:pPr>
        <w:spacing w:after="100" w:line="480" w:lineRule="auto"/>
        <w:jc w:val="both"/>
        <w:outlineLvl w:val="2"/>
        <w:rPr>
          <w:rFonts w:ascii="Times New Roman" w:hAnsi="Times New Roman" w:cs="Times New Roman"/>
          <w:b/>
          <w:bCs/>
          <w:sz w:val="24"/>
          <w:szCs w:val="24"/>
        </w:rPr>
      </w:pPr>
      <w:r w:rsidRPr="0015669C">
        <w:rPr>
          <w:rFonts w:ascii="Times New Roman" w:hAnsi="Times New Roman" w:cs="Times New Roman"/>
          <w:b/>
          <w:bCs/>
          <w:sz w:val="24"/>
          <w:szCs w:val="24"/>
        </w:rPr>
        <w:t xml:space="preserve"> </w:t>
      </w:r>
    </w:p>
    <w:p w:rsidR="0015669C" w:rsidRPr="0015669C" w:rsidRDefault="0015669C" w:rsidP="0015669C">
      <w:pPr>
        <w:spacing w:line="480" w:lineRule="auto"/>
        <w:jc w:val="both"/>
        <w:rPr>
          <w:rFonts w:ascii="Times New Roman" w:hAnsi="Times New Roman" w:cs="Times New Roman"/>
          <w:sz w:val="24"/>
          <w:szCs w:val="24"/>
        </w:rPr>
      </w:pPr>
      <w:r w:rsidRPr="0015669C">
        <w:rPr>
          <w:rFonts w:ascii="Times New Roman" w:hAnsi="Times New Roman" w:cs="Times New Roman"/>
          <w:sz w:val="24"/>
          <w:szCs w:val="24"/>
        </w:rPr>
        <w:br w:type="page"/>
      </w:r>
    </w:p>
    <w:p w:rsidR="0015669C" w:rsidRPr="0015669C" w:rsidRDefault="0015669C" w:rsidP="0015669C">
      <w:pPr>
        <w:spacing w:after="100" w:line="480" w:lineRule="auto"/>
        <w:jc w:val="center"/>
        <w:outlineLvl w:val="2"/>
        <w:rPr>
          <w:rFonts w:ascii="Times New Roman" w:hAnsi="Times New Roman" w:cs="Times New Roman"/>
          <w:b/>
          <w:bCs/>
          <w:sz w:val="24"/>
          <w:szCs w:val="24"/>
        </w:rPr>
      </w:pPr>
      <w:r w:rsidRPr="0015669C">
        <w:rPr>
          <w:rFonts w:ascii="Times New Roman" w:hAnsi="Times New Roman" w:cs="Times New Roman"/>
          <w:b/>
          <w:bCs/>
          <w:sz w:val="24"/>
          <w:szCs w:val="24"/>
        </w:rPr>
        <w:lastRenderedPageBreak/>
        <w:t>ABSTRACT</w:t>
      </w:r>
    </w:p>
    <w:p w:rsidR="0015669C" w:rsidRPr="0015669C" w:rsidRDefault="0015669C" w:rsidP="0015669C">
      <w:pPr>
        <w:spacing w:after="100" w:line="240" w:lineRule="auto"/>
        <w:jc w:val="both"/>
        <w:rPr>
          <w:rFonts w:ascii="Times New Roman" w:hAnsi="Times New Roman" w:cs="Times New Roman"/>
          <w:i/>
          <w:sz w:val="24"/>
          <w:szCs w:val="24"/>
        </w:rPr>
      </w:pPr>
      <w:r w:rsidRPr="0015669C">
        <w:rPr>
          <w:rFonts w:ascii="Times New Roman" w:hAnsi="Times New Roman" w:cs="Times New Roman"/>
          <w:i/>
          <w:sz w:val="24"/>
          <w:szCs w:val="24"/>
        </w:rPr>
        <w:t>Diabetes mellitus is a chronic metabolic disorder characterized by hyperglycemia, affecting millions globally. Traditional medicinal plants, like Chrysophyllum albidum (African star apple), have been used for their purported health benefits, including anti-diabetic properties. This study investigates the anti-diabetic effects of Chrysophyllum albidum on alloxan-induced diabetic rats, providing scientific validation for its traditional use.An experimental study using a randomized control trial design was conducted with male Wistar rats. Diabetes was induced by a single intraperitoneal injection of alloxan monohydrate (150 mg/kg body weight). Rats were divided into five groups: normal control, diabetic control, diabetic treated with standard drug (metformin), diabetic treated with low dose Chrysophyllum albidum extract, and diabetic treated with high dose Chrysophyllumalbidum extract. Chrysophyllum albidum leaves were collected, authenticated, air-dried, powdered, and extracted using methanol or ethanol. Phytochemical analysis of the extracts was performed using qualitative and quantitative methods and High-Performance Liquid Chromatography (HPLC). Blood glucose levels were measured at baseline and at weekly intervals over 21 days. Insulin levels were measured using an ELISA kit, and pancreatic tissues were examined histopathologically.The phytochemical analysis revealed the presence of alkaloids (15.2 mg/g), flavonoids (10.8 mg/g), tannins (5.6 mg/g), terpenoids (2.3 mg/g), and phenols (20.1 mg/g). The diabetic control group exhibited significantly higher blood glucose levels and lower insulin levels compared to the normal control group. Both low and high doses of Chrysophyllumalbidum extracts significantly reduced blood glucose levels and improved insulin levels in diabetic rats, with the high dose showing results comparable to the standard drug metformin. Histopathological examination indicated improved pancreatic beta-cell regeneration in Chrysophyllumalbidum-treated groups.Chrysophyllumalbidum exhibits significant hypoglycemic and insulinotropic effects in alloxan-induced diabetic rats, validating its traditional use as an anti-diabetic remedy. Further studies are warranted to explore its therapeutic potential in human diabetes management.</w:t>
      </w:r>
    </w:p>
    <w:p w:rsidR="0015669C" w:rsidRDefault="0015669C" w:rsidP="0015669C">
      <w:pPr>
        <w:spacing w:line="240" w:lineRule="auto"/>
        <w:jc w:val="both"/>
        <w:rPr>
          <w:rFonts w:ascii="Times New Roman" w:hAnsi="Times New Roman" w:cs="Times New Roman"/>
          <w:b/>
          <w:bCs/>
          <w:kern w:val="36"/>
          <w:sz w:val="24"/>
          <w:szCs w:val="24"/>
        </w:rPr>
        <w:sectPr w:rsidR="0015669C" w:rsidSect="0015669C">
          <w:footerReference w:type="default" r:id="rId7"/>
          <w:pgSz w:w="11808" w:h="14688" w:code="1"/>
          <w:pgMar w:top="1440" w:right="1440" w:bottom="1440" w:left="1440" w:header="720" w:footer="720" w:gutter="0"/>
          <w:pgNumType w:fmt="lowerRoman" w:start="1"/>
          <w:cols w:space="720"/>
          <w:docGrid w:linePitch="360"/>
        </w:sectPr>
      </w:pPr>
    </w:p>
    <w:p w:rsidR="0015669C" w:rsidRPr="0015669C" w:rsidRDefault="0015669C" w:rsidP="0015669C">
      <w:pPr>
        <w:spacing w:after="100" w:line="480" w:lineRule="auto"/>
        <w:jc w:val="center"/>
        <w:outlineLvl w:val="0"/>
        <w:rPr>
          <w:rFonts w:ascii="Times New Roman" w:eastAsia="Times New Roman" w:hAnsi="Times New Roman" w:cs="Times New Roman"/>
          <w:b/>
          <w:bCs/>
          <w:kern w:val="36"/>
          <w:sz w:val="24"/>
          <w:szCs w:val="24"/>
        </w:rPr>
      </w:pPr>
      <w:r w:rsidRPr="0015669C">
        <w:rPr>
          <w:rFonts w:ascii="Times New Roman" w:hAnsi="Times New Roman" w:cs="Times New Roman"/>
          <w:b/>
          <w:bCs/>
          <w:kern w:val="36"/>
          <w:sz w:val="24"/>
          <w:szCs w:val="24"/>
        </w:rPr>
        <w:lastRenderedPageBreak/>
        <w:t>CHAPTER ONE</w:t>
      </w:r>
    </w:p>
    <w:p w:rsidR="0015669C" w:rsidRPr="0015669C" w:rsidRDefault="0015669C" w:rsidP="0015669C">
      <w:pPr>
        <w:spacing w:after="100" w:line="480" w:lineRule="auto"/>
        <w:jc w:val="center"/>
        <w:outlineLvl w:val="0"/>
        <w:rPr>
          <w:rFonts w:ascii="Times New Roman" w:eastAsia="Times New Roman" w:hAnsi="Times New Roman" w:cs="Times New Roman"/>
          <w:b/>
          <w:bCs/>
          <w:kern w:val="36"/>
          <w:sz w:val="24"/>
          <w:szCs w:val="24"/>
        </w:rPr>
      </w:pPr>
      <w:r w:rsidRPr="0015669C">
        <w:rPr>
          <w:rFonts w:ascii="Times New Roman" w:hAnsi="Times New Roman" w:cs="Times New Roman"/>
          <w:b/>
          <w:bCs/>
          <w:kern w:val="36"/>
          <w:sz w:val="24"/>
          <w:szCs w:val="24"/>
        </w:rPr>
        <w:t>INTRODUCTION</w:t>
      </w:r>
    </w:p>
    <w:p w:rsidR="0015669C" w:rsidRPr="0015669C" w:rsidRDefault="0015669C" w:rsidP="0015669C">
      <w:pPr>
        <w:spacing w:after="100" w:line="480" w:lineRule="auto"/>
        <w:jc w:val="both"/>
        <w:outlineLvl w:val="1"/>
        <w:rPr>
          <w:rFonts w:ascii="Times New Roman" w:eastAsia="Times New Roman" w:hAnsi="Times New Roman" w:cs="Times New Roman"/>
          <w:b/>
          <w:bCs/>
          <w:sz w:val="24"/>
          <w:szCs w:val="24"/>
        </w:rPr>
      </w:pPr>
      <w:r w:rsidRPr="0015669C">
        <w:rPr>
          <w:rFonts w:ascii="Times New Roman" w:hAnsi="Times New Roman" w:cs="Times New Roman"/>
          <w:b/>
          <w:bCs/>
          <w:sz w:val="24"/>
          <w:szCs w:val="24"/>
        </w:rPr>
        <w:t>1.1</w:t>
      </w:r>
      <w:r w:rsidRPr="0015669C">
        <w:rPr>
          <w:rFonts w:ascii="Times New Roman" w:hAnsi="Times New Roman" w:cs="Times New Roman"/>
          <w:b/>
          <w:bCs/>
          <w:sz w:val="24"/>
          <w:szCs w:val="24"/>
        </w:rPr>
        <w:tab/>
        <w:t>Background of the Study</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Diabetes mellitus, a chronic metabolic disorder characterized by hyperglycemia, affects millions of people worldwide. It results from either insulin deficiency or insulin resistance, leading to serious complications if not managed properly (American Diabetes Association, 2020). One of the experimental models to study diabetes and its complications involves the use of alloxan-induced diabetic rats. stz selectively destroys insulin-producing beta cells in the pancreas, mimicking the pathophysiology of diabetes (Lenzen, 2008).</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Chrysophyllumalbidum, commonly known as the African star apple, is a tropical plant whose various parts have been traditionally used in folk medicine for their purported health benefits. Preliminary studies suggest that Chrysophyllumalbidum possesses antioxidant and hypoglycemic properties, making it a potential candidate for managing diabetes (Olorunnisola et al., 2008). This study aims to explore the anti-diabetic effects of Chrysophyllumalbidum on alloxan-induced diabetic rats, providing scientific validation for its traditional use.</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 xml:space="preserve">Diabetes mellitus is a chronic condition characterized by persistent hyperglycemia due to either insufficient insulin production or ineffective insulin utilization. Globally, the prevalence of diabetes has been rising, posing a significant public health challenge. The International Diabetes Federation (IDF) reported that approximately 463 million adults were </w:t>
      </w:r>
      <w:r w:rsidRPr="0015669C">
        <w:rPr>
          <w:rFonts w:ascii="Times New Roman" w:hAnsi="Times New Roman" w:cs="Times New Roman"/>
          <w:sz w:val="24"/>
          <w:szCs w:val="24"/>
        </w:rPr>
        <w:lastRenderedPageBreak/>
        <w:t>living with diabetes in 2019, and this number is projected to reach 700 million by 2045 if current trends continue (International Diabetes Federation, 2019). This increase underscores the urgent need for effective and accessible therapeutic strategies.</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 xml:space="preserve">Traditional medicine has been a cornerstone in the management of various diseases, including diabetes, particularly in developing countries where access to modern healthcare may be limited. Medicinal plants, used in folk remedies, offer a reservoir of bioactive compounds that could be developed into modern pharmaceuticals (Patel </w:t>
      </w:r>
      <w:r w:rsidRPr="0015669C">
        <w:rPr>
          <w:rFonts w:ascii="Times New Roman" w:hAnsi="Times New Roman" w:cs="Times New Roman"/>
          <w:i/>
          <w:iCs/>
          <w:sz w:val="24"/>
          <w:szCs w:val="24"/>
        </w:rPr>
        <w:t>et al</w:t>
      </w:r>
      <w:r w:rsidRPr="0015669C">
        <w:rPr>
          <w:rFonts w:ascii="Times New Roman" w:hAnsi="Times New Roman" w:cs="Times New Roman"/>
          <w:sz w:val="24"/>
          <w:szCs w:val="24"/>
        </w:rPr>
        <w:t>., 2012). Chrysophyllumalbidum, known as the African star apple, is one such plant that has been utilized in traditional African medicine. The various parts of this plant, including its leaves, seeds, and fruits, have been used to treat ailments ranging from malaria to diarrhea and diabetes (Adebayo et al., 2010).</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 xml:space="preserve">Research into the medicinal properties of Chrysophyllumalbidum has identified several bioactive compounds, such as flavonoids, saponins, tannins, and alkaloids. These compounds are known for their antioxidant, anti-inflammatory, and antimicrobial activities, which may contribute to the plant's therapeutic effects (Adebayo </w:t>
      </w:r>
      <w:r w:rsidRPr="0015669C">
        <w:rPr>
          <w:rFonts w:ascii="Times New Roman" w:hAnsi="Times New Roman" w:cs="Times New Roman"/>
          <w:i/>
          <w:iCs/>
          <w:sz w:val="24"/>
          <w:szCs w:val="24"/>
        </w:rPr>
        <w:t>et al</w:t>
      </w:r>
      <w:r w:rsidRPr="0015669C">
        <w:rPr>
          <w:rFonts w:ascii="Times New Roman" w:hAnsi="Times New Roman" w:cs="Times New Roman"/>
          <w:sz w:val="24"/>
          <w:szCs w:val="24"/>
        </w:rPr>
        <w:t>., 2011). Flavonoids, in particular, have been shown to have significant anti-diabetic properties by improving insulin secretion and sensitivity, reducing oxidative stress, and modulating carbohydrate metabolism (Adefegha&amp;Oboh, 2012).</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 xml:space="preserve">Alloxan-induced diabetes in rats is a well-established model for studying diabetes and evaluating the potential anti-diabetic effects of various substances. Alloxan, a beta-cell cytotoxin, selectively destroys insulin-producing cells in the pancreas, leading to </w:t>
      </w:r>
      <w:r w:rsidRPr="0015669C">
        <w:rPr>
          <w:rFonts w:ascii="Times New Roman" w:hAnsi="Times New Roman" w:cs="Times New Roman"/>
          <w:sz w:val="24"/>
          <w:szCs w:val="24"/>
        </w:rPr>
        <w:lastRenderedPageBreak/>
        <w:t>hyperglycemia and other diabetic complications (Lenzen, 2008). This model closely mimics the pathophysiology of Type 1 diabetes in humans, making it suitable for preclinical testing of anti-diabetic agents.</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eastAsia="Times New Roman" w:hAnsi="Times New Roman" w:cs="Times New Roman"/>
          <w:sz w:val="24"/>
          <w:szCs w:val="24"/>
        </w:rPr>
        <w:t xml:space="preserve"> </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Previous studies on the anti-diabetic potential of Chrysophyllumalbidum have yielded promising results. For instance, Adewole and Caxton-Martins (2006) demonstrated that the leaf extract of Chrysophyllumalbidum significantly lowered blood glucose levels in diabetic rats. However, comprehensive studies investigating the mechanisms by which Chrysophyllumalbidum exerts its hypoglycemic effects are still needed. Understanding these mechanisms could facilitate the development of new, plant-based therapeutic agents for diabetes management.</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Given the increasing burden of diabetes and the limitations of current treatments, there is a pressing need to explore alternative therapies. Natural products like Chrysophyllumalbidum offer a promising avenue for the discovery of new anti-diabetic agents that are both effective and affordable. This study aims to build on the existing body of knowledge by systematically investigating the anti-diabetic effects of Chrysophyllumalbidum in an alloxan-induced diabetic rat model.</w:t>
      </w:r>
    </w:p>
    <w:p w:rsidR="0015669C" w:rsidRPr="0015669C" w:rsidRDefault="0015669C" w:rsidP="0015669C">
      <w:pPr>
        <w:spacing w:after="100" w:line="480" w:lineRule="auto"/>
        <w:jc w:val="both"/>
        <w:outlineLvl w:val="1"/>
        <w:rPr>
          <w:rFonts w:ascii="Times New Roman" w:eastAsia="Times New Roman" w:hAnsi="Times New Roman" w:cs="Times New Roman"/>
          <w:b/>
          <w:bCs/>
          <w:sz w:val="24"/>
          <w:szCs w:val="24"/>
        </w:rPr>
      </w:pPr>
      <w:r w:rsidRPr="0015669C">
        <w:rPr>
          <w:rFonts w:ascii="Times New Roman" w:hAnsi="Times New Roman" w:cs="Times New Roman"/>
          <w:b/>
          <w:bCs/>
          <w:sz w:val="24"/>
          <w:szCs w:val="24"/>
        </w:rPr>
        <w:t>1.2</w:t>
      </w:r>
      <w:r w:rsidRPr="0015669C">
        <w:rPr>
          <w:rFonts w:ascii="Times New Roman" w:hAnsi="Times New Roman" w:cs="Times New Roman"/>
          <w:b/>
          <w:bCs/>
          <w:sz w:val="24"/>
          <w:szCs w:val="24"/>
        </w:rPr>
        <w:tab/>
        <w:t>Aim of the Study</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 xml:space="preserve">The primary aim of this study is to investigate the anti-diabetic effect of Chrysophyllumalbidum in alloxan-induced diabetic rats. This research seeks to determine </w:t>
      </w:r>
      <w:r w:rsidRPr="0015669C">
        <w:rPr>
          <w:rFonts w:ascii="Times New Roman" w:hAnsi="Times New Roman" w:cs="Times New Roman"/>
          <w:sz w:val="24"/>
          <w:szCs w:val="24"/>
        </w:rPr>
        <w:lastRenderedPageBreak/>
        <w:t>whether the plant extract can mitigate hyperglycemia and its associated complications in an established animal model of diabetes.</w:t>
      </w:r>
    </w:p>
    <w:p w:rsidR="0015669C" w:rsidRPr="0015669C" w:rsidRDefault="0015669C" w:rsidP="0015669C">
      <w:pPr>
        <w:spacing w:after="100" w:line="480" w:lineRule="auto"/>
        <w:jc w:val="both"/>
        <w:outlineLvl w:val="1"/>
        <w:rPr>
          <w:rFonts w:ascii="Times New Roman" w:eastAsia="Times New Roman" w:hAnsi="Times New Roman" w:cs="Times New Roman"/>
          <w:b/>
          <w:bCs/>
          <w:sz w:val="24"/>
          <w:szCs w:val="24"/>
        </w:rPr>
      </w:pPr>
      <w:r w:rsidRPr="0015669C">
        <w:rPr>
          <w:rFonts w:ascii="Times New Roman" w:hAnsi="Times New Roman" w:cs="Times New Roman"/>
          <w:b/>
          <w:bCs/>
          <w:sz w:val="24"/>
          <w:szCs w:val="24"/>
        </w:rPr>
        <w:t>1.3</w:t>
      </w:r>
      <w:r w:rsidRPr="0015669C">
        <w:rPr>
          <w:rFonts w:ascii="Times New Roman" w:hAnsi="Times New Roman" w:cs="Times New Roman"/>
          <w:b/>
          <w:bCs/>
          <w:sz w:val="24"/>
          <w:szCs w:val="24"/>
        </w:rPr>
        <w:tab/>
        <w:t>Objective of the Study</w:t>
      </w:r>
    </w:p>
    <w:p w:rsidR="0015669C" w:rsidRPr="0015669C" w:rsidRDefault="0015669C" w:rsidP="0015669C">
      <w:pPr>
        <w:numPr>
          <w:ilvl w:val="0"/>
          <w:numId w:val="1"/>
        </w:numPr>
        <w:spacing w:before="100" w:after="100" w:line="480" w:lineRule="auto"/>
        <w:jc w:val="both"/>
        <w:rPr>
          <w:rFonts w:ascii="Times New Roman" w:eastAsia="Arial Unicode MS" w:hAnsi="Times New Roman" w:cs="Times New Roman"/>
          <w:sz w:val="24"/>
          <w:szCs w:val="24"/>
        </w:rPr>
      </w:pPr>
      <w:r w:rsidRPr="0015669C">
        <w:rPr>
          <w:rFonts w:ascii="Times New Roman" w:hAnsi="Times New Roman" w:cs="Times New Roman"/>
          <w:sz w:val="24"/>
          <w:szCs w:val="24"/>
        </w:rPr>
        <w:t>To evaluate the phytochemical composition of Chrysophyllumalbidum extracts.</w:t>
      </w:r>
    </w:p>
    <w:p w:rsidR="0015669C" w:rsidRPr="0015669C" w:rsidRDefault="0015669C" w:rsidP="0015669C">
      <w:pPr>
        <w:numPr>
          <w:ilvl w:val="0"/>
          <w:numId w:val="1"/>
        </w:numPr>
        <w:spacing w:before="100" w:after="100" w:line="480" w:lineRule="auto"/>
        <w:jc w:val="both"/>
        <w:rPr>
          <w:rFonts w:ascii="Times New Roman" w:hAnsi="Times New Roman" w:cs="Times New Roman"/>
          <w:sz w:val="24"/>
          <w:szCs w:val="24"/>
        </w:rPr>
      </w:pPr>
      <w:r w:rsidRPr="0015669C">
        <w:rPr>
          <w:rFonts w:ascii="Times New Roman" w:hAnsi="Times New Roman" w:cs="Times New Roman"/>
          <w:sz w:val="24"/>
          <w:szCs w:val="24"/>
        </w:rPr>
        <w:t>To determine the hypoglycemic effect of Chrysophyllumalbidum on STZ-induced diabetic rats.</w:t>
      </w:r>
    </w:p>
    <w:p w:rsidR="0015669C" w:rsidRPr="0015669C" w:rsidRDefault="0015669C" w:rsidP="0015669C">
      <w:pPr>
        <w:numPr>
          <w:ilvl w:val="0"/>
          <w:numId w:val="1"/>
        </w:numPr>
        <w:spacing w:before="100" w:after="100" w:line="480" w:lineRule="auto"/>
        <w:jc w:val="both"/>
        <w:rPr>
          <w:rFonts w:ascii="Times New Roman" w:hAnsi="Times New Roman" w:cs="Times New Roman"/>
          <w:sz w:val="24"/>
          <w:szCs w:val="24"/>
        </w:rPr>
      </w:pPr>
      <w:r w:rsidRPr="0015669C">
        <w:rPr>
          <w:rFonts w:ascii="Times New Roman" w:hAnsi="Times New Roman" w:cs="Times New Roman"/>
          <w:sz w:val="24"/>
          <w:szCs w:val="24"/>
        </w:rPr>
        <w:t>To compare the efficacy of Chrysophyllumalbidum with standard anti-diabetic drugs</w:t>
      </w:r>
    </w:p>
    <w:p w:rsidR="0015669C" w:rsidRPr="0015669C" w:rsidRDefault="0015669C" w:rsidP="0015669C">
      <w:pPr>
        <w:spacing w:after="100" w:line="480" w:lineRule="auto"/>
        <w:jc w:val="both"/>
        <w:outlineLvl w:val="1"/>
        <w:rPr>
          <w:rFonts w:ascii="Times New Roman" w:eastAsia="Times New Roman" w:hAnsi="Times New Roman" w:cs="Times New Roman"/>
          <w:b/>
          <w:bCs/>
          <w:sz w:val="24"/>
          <w:szCs w:val="24"/>
        </w:rPr>
      </w:pPr>
      <w:r w:rsidRPr="0015669C">
        <w:rPr>
          <w:rFonts w:ascii="Times New Roman" w:hAnsi="Times New Roman" w:cs="Times New Roman"/>
          <w:b/>
          <w:bCs/>
          <w:sz w:val="24"/>
          <w:szCs w:val="24"/>
        </w:rPr>
        <w:t>1.4</w:t>
      </w:r>
      <w:r w:rsidRPr="0015669C">
        <w:rPr>
          <w:rFonts w:ascii="Times New Roman" w:hAnsi="Times New Roman" w:cs="Times New Roman"/>
          <w:b/>
          <w:bCs/>
          <w:sz w:val="24"/>
          <w:szCs w:val="24"/>
        </w:rPr>
        <w:tab/>
        <w:t>Problem Statement</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Despite advancements in diabetes management, there remains a significant need for effective, affordable, and accessible treatments, particularly in developing countries. Synthetic anti-diabetic drugs can have adverse side effects and may not be suitable for all patients (Fowler, 2008). Natural products, such as those derived from medicinal plants, offer a promising alternative. However, scientific validation of these traditional remedies is essential. This study addresses the gap in research regarding the anti-diabetic potential of Chrysophyllumalbidum, which, if proven effective, could contribute to the development of new therapeutic options for diabetes management.</w:t>
      </w:r>
    </w:p>
    <w:p w:rsidR="0015669C" w:rsidRPr="0015669C" w:rsidRDefault="0015669C" w:rsidP="0015669C">
      <w:pPr>
        <w:spacing w:after="100" w:line="480" w:lineRule="auto"/>
        <w:jc w:val="both"/>
        <w:outlineLvl w:val="1"/>
        <w:rPr>
          <w:rFonts w:ascii="Times New Roman" w:eastAsia="Times New Roman" w:hAnsi="Times New Roman" w:cs="Times New Roman"/>
          <w:b/>
          <w:bCs/>
          <w:sz w:val="24"/>
          <w:szCs w:val="24"/>
        </w:rPr>
      </w:pPr>
      <w:r w:rsidRPr="0015669C">
        <w:rPr>
          <w:rFonts w:ascii="Times New Roman" w:hAnsi="Times New Roman" w:cs="Times New Roman"/>
          <w:b/>
          <w:bCs/>
          <w:sz w:val="24"/>
          <w:szCs w:val="24"/>
        </w:rPr>
        <w:t>1.5</w:t>
      </w:r>
      <w:r w:rsidRPr="0015669C">
        <w:rPr>
          <w:rFonts w:ascii="Times New Roman" w:hAnsi="Times New Roman" w:cs="Times New Roman"/>
          <w:b/>
          <w:bCs/>
          <w:sz w:val="24"/>
          <w:szCs w:val="24"/>
        </w:rPr>
        <w:tab/>
        <w:t>Scope of the Study</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 xml:space="preserve">This study focuses on evaluating the anti-diabetic effects of Chrysophyllumalbidum in an alloxan-induced diabetic rat model. It includes the preparation and phytochemical analysis of plant extracts, administration of these extracts to diabetic rats, and subsequent assessment </w:t>
      </w:r>
      <w:r w:rsidRPr="0015669C">
        <w:rPr>
          <w:rFonts w:ascii="Times New Roman" w:hAnsi="Times New Roman" w:cs="Times New Roman"/>
          <w:sz w:val="24"/>
          <w:szCs w:val="24"/>
        </w:rPr>
        <w:lastRenderedPageBreak/>
        <w:t>of blood glucose levels, insulin levels, and pancreatic tissue histopathology. The study is limited to the use of laboratory animals and may form the basis for future clinical trials in humans.</w:t>
      </w:r>
    </w:p>
    <w:p w:rsidR="0015669C" w:rsidRPr="0015669C" w:rsidRDefault="0015669C" w:rsidP="0015669C">
      <w:pPr>
        <w:spacing w:after="100" w:line="480" w:lineRule="auto"/>
        <w:jc w:val="both"/>
        <w:outlineLvl w:val="0"/>
        <w:rPr>
          <w:rFonts w:ascii="Times New Roman" w:eastAsia="Times New Roman" w:hAnsi="Times New Roman" w:cs="Times New Roman"/>
          <w:b/>
          <w:bCs/>
          <w:kern w:val="36"/>
          <w:sz w:val="24"/>
          <w:szCs w:val="24"/>
        </w:rPr>
      </w:pPr>
      <w:r w:rsidRPr="0015669C">
        <w:rPr>
          <w:rFonts w:ascii="Times New Roman" w:eastAsia="Times New Roman" w:hAnsi="Times New Roman" w:cs="Times New Roman"/>
          <w:b/>
          <w:bCs/>
          <w:kern w:val="36"/>
          <w:sz w:val="24"/>
          <w:szCs w:val="24"/>
        </w:rPr>
        <w:t xml:space="preserve"> </w:t>
      </w:r>
    </w:p>
    <w:p w:rsidR="0015669C" w:rsidRPr="0015669C" w:rsidRDefault="0015669C" w:rsidP="0015669C">
      <w:pPr>
        <w:spacing w:after="160" w:line="480" w:lineRule="auto"/>
        <w:jc w:val="both"/>
        <w:rPr>
          <w:rFonts w:ascii="Times New Roman" w:eastAsia="Arial Unicode MS" w:hAnsi="Times New Roman" w:cs="Times New Roman"/>
          <w:b/>
          <w:bCs/>
          <w:kern w:val="36"/>
          <w:sz w:val="24"/>
          <w:szCs w:val="24"/>
        </w:rPr>
      </w:pPr>
      <w:r w:rsidRPr="0015669C">
        <w:rPr>
          <w:rFonts w:ascii="Times New Roman" w:hAnsi="Times New Roman" w:cs="Times New Roman"/>
          <w:b/>
          <w:bCs/>
          <w:kern w:val="36"/>
          <w:sz w:val="24"/>
          <w:szCs w:val="24"/>
        </w:rPr>
        <w:br w:type="page"/>
      </w:r>
    </w:p>
    <w:p w:rsidR="0015669C" w:rsidRPr="0015669C" w:rsidRDefault="0015669C" w:rsidP="0015669C">
      <w:pPr>
        <w:spacing w:after="100" w:line="480" w:lineRule="auto"/>
        <w:jc w:val="both"/>
        <w:outlineLvl w:val="0"/>
        <w:rPr>
          <w:rFonts w:ascii="Times New Roman" w:eastAsia="Times New Roman" w:hAnsi="Times New Roman" w:cs="Times New Roman"/>
          <w:b/>
          <w:bCs/>
          <w:kern w:val="36"/>
          <w:sz w:val="24"/>
          <w:szCs w:val="24"/>
        </w:rPr>
      </w:pPr>
      <w:r w:rsidRPr="0015669C">
        <w:rPr>
          <w:rFonts w:ascii="Times New Roman" w:hAnsi="Times New Roman" w:cs="Times New Roman"/>
          <w:b/>
          <w:bCs/>
          <w:kern w:val="36"/>
          <w:sz w:val="24"/>
          <w:szCs w:val="24"/>
        </w:rPr>
        <w:lastRenderedPageBreak/>
        <w:t>CHAPTER TWO</w:t>
      </w:r>
    </w:p>
    <w:p w:rsidR="0015669C" w:rsidRPr="0015669C" w:rsidRDefault="0015669C" w:rsidP="0015669C">
      <w:pPr>
        <w:spacing w:after="100" w:line="480" w:lineRule="auto"/>
        <w:jc w:val="both"/>
        <w:outlineLvl w:val="0"/>
        <w:rPr>
          <w:rFonts w:ascii="Times New Roman" w:eastAsia="Times New Roman" w:hAnsi="Times New Roman" w:cs="Times New Roman"/>
          <w:b/>
          <w:bCs/>
          <w:kern w:val="36"/>
          <w:sz w:val="24"/>
          <w:szCs w:val="24"/>
        </w:rPr>
      </w:pPr>
      <w:r w:rsidRPr="0015669C">
        <w:rPr>
          <w:rFonts w:ascii="Times New Roman" w:hAnsi="Times New Roman" w:cs="Times New Roman"/>
          <w:b/>
          <w:bCs/>
          <w:kern w:val="36"/>
          <w:sz w:val="24"/>
          <w:szCs w:val="24"/>
        </w:rPr>
        <w:t>LITERATURE REVIEW</w:t>
      </w:r>
    </w:p>
    <w:p w:rsidR="0015669C" w:rsidRPr="0015669C" w:rsidRDefault="0015669C" w:rsidP="0015669C">
      <w:pPr>
        <w:spacing w:after="100" w:line="480" w:lineRule="auto"/>
        <w:jc w:val="both"/>
        <w:outlineLvl w:val="1"/>
        <w:rPr>
          <w:rFonts w:ascii="Times New Roman" w:eastAsia="Times New Roman" w:hAnsi="Times New Roman" w:cs="Times New Roman"/>
          <w:b/>
          <w:bCs/>
          <w:sz w:val="24"/>
          <w:szCs w:val="24"/>
        </w:rPr>
      </w:pPr>
      <w:r w:rsidRPr="0015669C">
        <w:rPr>
          <w:rFonts w:ascii="Times New Roman" w:hAnsi="Times New Roman" w:cs="Times New Roman"/>
          <w:b/>
          <w:bCs/>
          <w:sz w:val="24"/>
          <w:szCs w:val="24"/>
        </w:rPr>
        <w:t>2.1</w:t>
      </w:r>
      <w:r w:rsidRPr="0015669C">
        <w:rPr>
          <w:rFonts w:ascii="Times New Roman" w:hAnsi="Times New Roman" w:cs="Times New Roman"/>
          <w:b/>
          <w:bCs/>
          <w:sz w:val="24"/>
          <w:szCs w:val="24"/>
        </w:rPr>
        <w:tab/>
        <w:t>Diabetes Mellitus: An Overview</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Diabetes mellitus is a complex metabolic disorder characterized by chronic hyperglycemia resulting from defects in insulin secretion, insulin action, or both (World Health Organization, 2016). The condition is associated with severe complications, including cardiovascular diseases, neuropathy, nephropathy, and retinopathy, which significantly impact patients' quality of life (American Diabetes Association, 2020). Current therapeutic strategies aim to maintain blood glucose levels within a normal range, but there is a constant search for more effective treatments with fewer side effects (Chawla</w:t>
      </w:r>
      <w:r w:rsidRPr="0015669C">
        <w:rPr>
          <w:rFonts w:ascii="Times New Roman" w:hAnsi="Times New Roman" w:cs="Times New Roman"/>
          <w:i/>
          <w:iCs/>
          <w:sz w:val="24"/>
          <w:szCs w:val="24"/>
        </w:rPr>
        <w:t>et al</w:t>
      </w:r>
      <w:r w:rsidRPr="0015669C">
        <w:rPr>
          <w:rFonts w:ascii="Times New Roman" w:hAnsi="Times New Roman" w:cs="Times New Roman"/>
          <w:sz w:val="24"/>
          <w:szCs w:val="24"/>
        </w:rPr>
        <w:t>., 2016).</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Diabetes mellitus is a multifaceted metabolic disorder characterized by chronic hyperglycemia resulting from defects in insulin secretion, insulin action, or both. The disease is classified mainly into Type 1 diabetes (T1D), Type 2 diabetes (T2D), and gestational diabetes (GDM), with T2D being the most prevalent form, accounting for about 90-95% of all diabetes cases (American Diabetes Association, 2020). T1D is an autoimmune condition leading to the destruction of pancreatic beta cells, whereas T2D involves a combination of resistance to insulin action and an inadequate compensatory insulin secretory response (Kahn et al., 2014). The long-term complications of diabetes include cardiovascular diseases, neuropathy, nephropathy, and retinopathy, which contribute to significant morbidity and mortality among affected individuals (Forbes &amp; Cooper, 2013).</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eastAsia="Times New Roman" w:hAnsi="Times New Roman" w:cs="Times New Roman"/>
          <w:sz w:val="24"/>
          <w:szCs w:val="24"/>
        </w:rPr>
        <w:lastRenderedPageBreak/>
        <w:t xml:space="preserve"> </w:t>
      </w:r>
    </w:p>
    <w:p w:rsidR="0015669C" w:rsidRPr="0015669C" w:rsidRDefault="0015669C" w:rsidP="0015669C">
      <w:pPr>
        <w:spacing w:after="100" w:line="480" w:lineRule="auto"/>
        <w:jc w:val="both"/>
        <w:outlineLvl w:val="1"/>
        <w:rPr>
          <w:rFonts w:ascii="Times New Roman" w:eastAsia="Times New Roman" w:hAnsi="Times New Roman" w:cs="Times New Roman"/>
          <w:b/>
          <w:bCs/>
          <w:sz w:val="24"/>
          <w:szCs w:val="24"/>
        </w:rPr>
      </w:pPr>
      <w:r w:rsidRPr="0015669C">
        <w:rPr>
          <w:rFonts w:ascii="Times New Roman" w:hAnsi="Times New Roman" w:cs="Times New Roman"/>
          <w:b/>
          <w:bCs/>
          <w:sz w:val="24"/>
          <w:szCs w:val="24"/>
        </w:rPr>
        <w:t>2.2</w:t>
      </w:r>
      <w:r w:rsidRPr="0015669C">
        <w:rPr>
          <w:rFonts w:ascii="Times New Roman" w:hAnsi="Times New Roman" w:cs="Times New Roman"/>
          <w:b/>
          <w:bCs/>
          <w:sz w:val="24"/>
          <w:szCs w:val="24"/>
        </w:rPr>
        <w:tab/>
        <w:t>STZ-Induced Diabetes in Rats</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STZ, a cytotoxic glucose analog, is widely used to induce diabetes in experimental animal models. It selectively targets pancreatic beta cells through its accumulation in these cells via the GLUT2 glucose transporter, leading to cell death and subsequent insulin deficiency (Lenzen, 2008). This model closely mimics the human condition of Type 1 diabetes, making it valuable for studying potential anti-diabetic agents.</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STZ, a potent diabetogenic agent, is widely employed to induce diabetes in laboratory animals, particularly rats. The mechanism of alloxan-induced diabetes involves the selective uptake of STZ by pancreatic beta cells via the GLUT2 glucose transporter. Inside the beta cells, STZ undergoes redox cycling, leading to the generation of reactive oxygen species (ROS) and subsequent oxidative stress, which culminates in beta-cell necrosis (Lenzen, 2008). This model effectively mimics the pathology of T1D and is valuable for evaluating the efficacy of potential anti-diabetic agents.</w:t>
      </w:r>
    </w:p>
    <w:p w:rsidR="0015669C" w:rsidRPr="0015669C" w:rsidRDefault="0015669C" w:rsidP="0015669C">
      <w:pPr>
        <w:spacing w:after="100" w:line="480" w:lineRule="auto"/>
        <w:jc w:val="both"/>
        <w:outlineLvl w:val="1"/>
        <w:rPr>
          <w:rFonts w:ascii="Times New Roman" w:eastAsia="Times New Roman" w:hAnsi="Times New Roman" w:cs="Times New Roman"/>
          <w:b/>
          <w:bCs/>
          <w:sz w:val="24"/>
          <w:szCs w:val="24"/>
        </w:rPr>
      </w:pPr>
      <w:r w:rsidRPr="0015669C">
        <w:rPr>
          <w:rFonts w:ascii="Times New Roman" w:hAnsi="Times New Roman" w:cs="Times New Roman"/>
          <w:b/>
          <w:bCs/>
          <w:sz w:val="24"/>
          <w:szCs w:val="24"/>
        </w:rPr>
        <w:t>2.3</w:t>
      </w:r>
      <w:r w:rsidRPr="0015669C">
        <w:rPr>
          <w:rFonts w:ascii="Times New Roman" w:hAnsi="Times New Roman" w:cs="Times New Roman"/>
          <w:b/>
          <w:bCs/>
          <w:sz w:val="24"/>
          <w:szCs w:val="24"/>
        </w:rPr>
        <w:tab/>
        <w:t>Medicinal Plants in Diabetes Management</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 xml:space="preserve">Medicinal plants have long been used in traditional medicine for the management of diabetes. Various plants have been scientifically investigated for their hypoglycemic properties, with some showing promising results (Marles&amp; Farnsworth, 1995). These plants often contain bioactive compounds such as flavonoids, alkaloids, glycosides, and terpenoids, which contribute to their therapeutic effects (Patel </w:t>
      </w:r>
      <w:r w:rsidRPr="0015669C">
        <w:rPr>
          <w:rFonts w:ascii="Times New Roman" w:hAnsi="Times New Roman" w:cs="Times New Roman"/>
          <w:i/>
          <w:iCs/>
          <w:sz w:val="24"/>
          <w:szCs w:val="24"/>
        </w:rPr>
        <w:t>et al</w:t>
      </w:r>
      <w:r w:rsidRPr="0015669C">
        <w:rPr>
          <w:rFonts w:ascii="Times New Roman" w:hAnsi="Times New Roman" w:cs="Times New Roman"/>
          <w:sz w:val="24"/>
          <w:szCs w:val="24"/>
        </w:rPr>
        <w:t>., 2012).</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lastRenderedPageBreak/>
        <w:t>Medicinal plants have been integral to traditional medicine systems across the world, offering a rich source of bioactive compounds for the development of therapeutic agents. Numerous plants have been investigated for their hypoglycemic properties, revealing a variety of mechanisms through which they exert their effects, including enhancing insulin secretion, improving insulin sensitivity, and inhibiting carbohydrate digestion and absorption (Patel et al., 2012). Some well-studied anti-diabetic plants include Momordicacharantia (bitter melon), Trigonellafoenum-graecum (fenugreek), and Gymnemasylvestre (gymnema), which have shown promise in both preclinical and clinical studies (Bailey &amp; Day, 1989).</w:t>
      </w:r>
    </w:p>
    <w:p w:rsidR="0015669C" w:rsidRPr="0015669C" w:rsidRDefault="0015669C" w:rsidP="0015669C">
      <w:pPr>
        <w:spacing w:after="100" w:line="480" w:lineRule="auto"/>
        <w:jc w:val="both"/>
        <w:outlineLvl w:val="1"/>
        <w:rPr>
          <w:rFonts w:ascii="Times New Roman" w:eastAsia="Times New Roman" w:hAnsi="Times New Roman" w:cs="Times New Roman"/>
          <w:b/>
          <w:bCs/>
          <w:sz w:val="24"/>
          <w:szCs w:val="24"/>
        </w:rPr>
      </w:pPr>
      <w:r w:rsidRPr="0015669C">
        <w:rPr>
          <w:rFonts w:ascii="Times New Roman" w:hAnsi="Times New Roman" w:cs="Times New Roman"/>
          <w:b/>
          <w:bCs/>
          <w:sz w:val="24"/>
          <w:szCs w:val="24"/>
        </w:rPr>
        <w:t>2.4</w:t>
      </w:r>
      <w:r w:rsidRPr="0015669C">
        <w:rPr>
          <w:rFonts w:ascii="Times New Roman" w:hAnsi="Times New Roman" w:cs="Times New Roman"/>
          <w:b/>
          <w:bCs/>
          <w:sz w:val="24"/>
          <w:szCs w:val="24"/>
        </w:rPr>
        <w:tab/>
        <w:t>ChrysophyllumAlbidum: Pharmacological Potential</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Chrysophyllumalbidum belongs to the Sapotaceae family and is indigenous to tropical Africa. It is traditionally used to treat various ailments, including malaria, diarrhea, and diabetes (Olorunnisola et al., 2008). Phytochemical studies have revealed that Chrysophyllumalbidum contains important bioactive compounds such as flavonoids, saponins, tannins, and alkaloids, which possess antioxidant and anti-inflammatory properties (Ajiboye</w:t>
      </w:r>
      <w:r w:rsidRPr="0015669C">
        <w:rPr>
          <w:rFonts w:ascii="Times New Roman" w:hAnsi="Times New Roman" w:cs="Times New Roman"/>
          <w:i/>
          <w:iCs/>
          <w:sz w:val="24"/>
          <w:szCs w:val="24"/>
        </w:rPr>
        <w:t>et al</w:t>
      </w:r>
      <w:r w:rsidRPr="0015669C">
        <w:rPr>
          <w:rFonts w:ascii="Times New Roman" w:hAnsi="Times New Roman" w:cs="Times New Roman"/>
          <w:sz w:val="24"/>
          <w:szCs w:val="24"/>
        </w:rPr>
        <w:t>., 2013).</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Preliminary studies suggest that Chrysophyllumalbidum extracts can significantly reduce blood glucose levels in diabetic rats, supporting its traditional use as an anti-diabetic agent (Adewole&amp; Caxton-Martins, 2006). However, comprehensive studies are needed to confirm these effects and elucidate the underlying mechanisms.</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lastRenderedPageBreak/>
        <w:t>Chrysophyllumalbidum, commonly known as the African star apple, belongs to the Sapotaceae family and is native to tropical Africa. The plant has been traditionally used in various African countries for its purported medicinal properties. The leaves, seeds, and fruits of Chrysophyllumalbidum are used to treat a range of ailments, including malaria, diarrhea, and diabetes (Olorunnisola</w:t>
      </w:r>
      <w:r w:rsidRPr="0015669C">
        <w:rPr>
          <w:rFonts w:ascii="Times New Roman" w:hAnsi="Times New Roman" w:cs="Times New Roman"/>
          <w:i/>
          <w:iCs/>
          <w:sz w:val="24"/>
          <w:szCs w:val="24"/>
        </w:rPr>
        <w:t>et al</w:t>
      </w:r>
      <w:r w:rsidRPr="0015669C">
        <w:rPr>
          <w:rFonts w:ascii="Times New Roman" w:hAnsi="Times New Roman" w:cs="Times New Roman"/>
          <w:sz w:val="24"/>
          <w:szCs w:val="24"/>
        </w:rPr>
        <w:t>., 2008).</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 xml:space="preserve">Phytochemical analyses of Chrysophyllumalbidum have identified several bioactive compounds, such as flavonoids, saponins, tannins, and alkaloids, which are known for their antioxidant, anti-inflammatory, and antimicrobial activities (Adebayo </w:t>
      </w:r>
      <w:r w:rsidRPr="0015669C">
        <w:rPr>
          <w:rFonts w:ascii="Times New Roman" w:hAnsi="Times New Roman" w:cs="Times New Roman"/>
          <w:i/>
          <w:iCs/>
          <w:sz w:val="24"/>
          <w:szCs w:val="24"/>
        </w:rPr>
        <w:t>et al</w:t>
      </w:r>
      <w:r w:rsidRPr="0015669C">
        <w:rPr>
          <w:rFonts w:ascii="Times New Roman" w:hAnsi="Times New Roman" w:cs="Times New Roman"/>
          <w:sz w:val="24"/>
          <w:szCs w:val="24"/>
        </w:rPr>
        <w:t>., 2011).</w:t>
      </w:r>
    </w:p>
    <w:p w:rsidR="0015669C" w:rsidRPr="0015669C" w:rsidRDefault="0015669C" w:rsidP="0015669C">
      <w:pPr>
        <w:spacing w:after="100" w:line="480" w:lineRule="auto"/>
        <w:jc w:val="both"/>
        <w:rPr>
          <w:rFonts w:ascii="Times New Roman" w:eastAsia="Arial Unicode MS" w:hAnsi="Times New Roman" w:cs="Times New Roman"/>
          <w:sz w:val="24"/>
          <w:szCs w:val="24"/>
        </w:rPr>
      </w:pPr>
      <w:r w:rsidRPr="0015669C">
        <w:rPr>
          <w:rFonts w:ascii="Times New Roman" w:hAnsi="Times New Roman" w:cs="Times New Roman"/>
          <w:sz w:val="24"/>
          <w:szCs w:val="24"/>
        </w:rPr>
        <w:t xml:space="preserve">The hypoglycemic potential of Chrysophyllumalbidum has been highlighted in preliminary studies. For instance, Adewole and Caxton-Martins (2006) reported that the methanolic leaf extract of Chrysophyllumalbidum significantly reduced blood glucose levels in alloxan-induced diabetic rats. Additionally, the extract showed protective effects on </w:t>
      </w:r>
    </w:p>
    <w:p w:rsidR="0015669C" w:rsidRPr="0015669C" w:rsidRDefault="0015669C" w:rsidP="0015669C">
      <w:pPr>
        <w:spacing w:after="160" w:line="480" w:lineRule="auto"/>
        <w:jc w:val="both"/>
        <w:rPr>
          <w:rFonts w:ascii="Times New Roman" w:hAnsi="Times New Roman" w:cs="Times New Roman"/>
          <w:sz w:val="24"/>
          <w:szCs w:val="24"/>
        </w:rPr>
      </w:pPr>
      <w:r w:rsidRPr="0015669C">
        <w:rPr>
          <w:rFonts w:ascii="Times New Roman" w:hAnsi="Times New Roman" w:cs="Times New Roman"/>
          <w:sz w:val="24"/>
          <w:szCs w:val="24"/>
        </w:rPr>
        <w:br w:type="page"/>
      </w:r>
      <w:r w:rsidRPr="0015669C">
        <w:rPr>
          <w:rFonts w:ascii="Times New Roman" w:hAnsi="Times New Roman" w:cs="Times New Roman"/>
          <w:noProof/>
          <w:sz w:val="24"/>
          <w:szCs w:val="24"/>
        </w:rPr>
        <w:lastRenderedPageBreak/>
        <w:drawing>
          <wp:inline distT="0" distB="0" distL="0" distR="0">
            <wp:extent cx="4603115" cy="6133465"/>
            <wp:effectExtent l="19050" t="0" r="6985" b="0"/>
            <wp:docPr id="1" name="Picture 1" descr="C:\Users\USER\AppData\Local\Temp\ksohtml9012\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ksohtml9012\wps6.png"/>
                    <pic:cNvPicPr>
                      <a:picLocks noChangeAspect="1" noChangeArrowheads="1"/>
                    </pic:cNvPicPr>
                  </pic:nvPicPr>
                  <pic:blipFill>
                    <a:blip r:embed="rId8"/>
                    <a:srcRect/>
                    <a:stretch>
                      <a:fillRect/>
                    </a:stretch>
                  </pic:blipFill>
                  <pic:spPr bwMode="auto">
                    <a:xfrm>
                      <a:off x="0" y="0"/>
                      <a:ext cx="4603115" cy="6133465"/>
                    </a:xfrm>
                    <a:prstGeom prst="rect">
                      <a:avLst/>
                    </a:prstGeom>
                    <a:noFill/>
                    <a:ln w="9525">
                      <a:noFill/>
                      <a:miter lim="800000"/>
                      <a:headEnd/>
                      <a:tailEnd/>
                    </a:ln>
                  </pic:spPr>
                </pic:pic>
              </a:graphicData>
            </a:graphic>
          </wp:inline>
        </w:drawing>
      </w:r>
    </w:p>
    <w:p w:rsidR="0015669C" w:rsidRPr="0015669C" w:rsidRDefault="0015669C" w:rsidP="0015669C">
      <w:pPr>
        <w:spacing w:after="160" w:line="480" w:lineRule="auto"/>
        <w:jc w:val="both"/>
        <w:rPr>
          <w:rFonts w:ascii="Times New Roman" w:hAnsi="Times New Roman" w:cs="Times New Roman"/>
          <w:sz w:val="24"/>
          <w:szCs w:val="24"/>
        </w:rPr>
      </w:pPr>
      <w:r w:rsidRPr="0015669C">
        <w:rPr>
          <w:rFonts w:ascii="Times New Roman" w:hAnsi="Times New Roman" w:cs="Times New Roman"/>
          <w:sz w:val="24"/>
          <w:szCs w:val="24"/>
        </w:rPr>
        <w:t>Figure 1: Chryspophyllum Albidun</w:t>
      </w:r>
      <w:r w:rsidRPr="0015669C">
        <w:rPr>
          <w:rFonts w:ascii="Times New Roman" w:hAnsi="Times New Roman" w:cs="Times New Roman"/>
          <w:sz w:val="24"/>
          <w:szCs w:val="24"/>
        </w:rPr>
        <w:br w:type="page"/>
      </w:r>
    </w:p>
    <w:p w:rsidR="0015669C" w:rsidRPr="0015669C" w:rsidRDefault="0015669C" w:rsidP="0015669C">
      <w:pPr>
        <w:spacing w:after="160" w:line="480" w:lineRule="auto"/>
        <w:jc w:val="both"/>
        <w:rPr>
          <w:rFonts w:ascii="Times New Roman" w:hAnsi="Times New Roman" w:cs="Times New Roman"/>
          <w:sz w:val="24"/>
          <w:szCs w:val="24"/>
        </w:rPr>
      </w:pPr>
      <w:r w:rsidRPr="0015669C">
        <w:rPr>
          <w:rFonts w:ascii="Times New Roman" w:hAnsi="Times New Roman" w:cs="Times New Roman"/>
          <w:sz w:val="24"/>
          <w:szCs w:val="24"/>
        </w:rPr>
        <w:lastRenderedPageBreak/>
        <w:t xml:space="preserve"> </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pancreatic beta cells, suggesting a dual mechanism of action involving both the enhancement of insulin secretion and protection against beta-cell damage. Another study by Olorunnisola et al. (2008) demonstrated that the fruit pulp extract of Chrysophyllumalbidum possesses significant antioxidant activity, which may contribute to its anti-diabetic effects by mitigating oxidative stress, a key factor in diabetes pathogenesis.</w:t>
      </w:r>
    </w:p>
    <w:p w:rsidR="0015669C" w:rsidRPr="0015669C" w:rsidRDefault="0015669C" w:rsidP="0015669C">
      <w:pPr>
        <w:spacing w:after="100" w:line="480" w:lineRule="auto"/>
        <w:jc w:val="both"/>
        <w:rPr>
          <w:rFonts w:ascii="Times New Roman" w:eastAsia="Times New Roman" w:hAnsi="Times New Roman" w:cs="Times New Roman"/>
          <w:b/>
          <w:bCs/>
          <w:sz w:val="24"/>
          <w:szCs w:val="24"/>
        </w:rPr>
      </w:pPr>
      <w:r w:rsidRPr="0015669C">
        <w:rPr>
          <w:rFonts w:ascii="Times New Roman" w:hAnsi="Times New Roman" w:cs="Times New Roman"/>
          <w:b/>
          <w:bCs/>
          <w:sz w:val="24"/>
          <w:szCs w:val="24"/>
        </w:rPr>
        <w:t>2.5</w:t>
      </w:r>
      <w:r w:rsidRPr="0015669C">
        <w:rPr>
          <w:rFonts w:ascii="Times New Roman" w:hAnsi="Times New Roman" w:cs="Times New Roman"/>
          <w:b/>
          <w:bCs/>
          <w:sz w:val="24"/>
          <w:szCs w:val="24"/>
        </w:rPr>
        <w:tab/>
        <w:t>Mechanisms of Action of Anti-Diabetic Plants</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The mechanisms through which anti-diabetic plants exert their effects are diverse and multifaceted. Flavonoids, a major class of compounds found in many medicinal plants, including Chrysophyllumalbidum, have been shown to enhance insulin secretion, improve insulin sensitivity, and modulate glucose metabolism (Panche et al., 2016). These compounds exert antioxidant effects by scavenging free radicals and upregulating the activity of antioxidant enzymes, thereby reducing oxidative stress and its detrimental effects on pancreatic beta cells and other tissues (Rahimi</w:t>
      </w:r>
      <w:r w:rsidRPr="0015669C">
        <w:rPr>
          <w:rFonts w:ascii="Times New Roman" w:hAnsi="Times New Roman" w:cs="Times New Roman"/>
          <w:i/>
          <w:iCs/>
          <w:sz w:val="24"/>
          <w:szCs w:val="24"/>
        </w:rPr>
        <w:t>et al</w:t>
      </w:r>
      <w:r w:rsidRPr="0015669C">
        <w:rPr>
          <w:rFonts w:ascii="Times New Roman" w:hAnsi="Times New Roman" w:cs="Times New Roman"/>
          <w:sz w:val="24"/>
          <w:szCs w:val="24"/>
        </w:rPr>
        <w:t>., 2005).</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Saponins, another class of bioactive compounds present in Chrysophyllumalbidum, have been reported to exhibit hypoglycemic effects through various mechanisms, including inhibition of intestinal glucose absorption, stimulation of insulin secretion, and modulation of glucose transporters (Lacaille-Dubois &amp; Wagner, 1996). Tannins and alkaloids also contribute to the anti-diabetic effects of medicinal plants by inhibiting enzymes involved in carbohydrate digestion, such as alpha-amylase and alpha-glucosidase, thereby reducing postprandial hyperglycemia (McDougall &amp; Stewart, 2005).</w:t>
      </w:r>
    </w:p>
    <w:p w:rsidR="0015669C" w:rsidRPr="0015669C" w:rsidRDefault="0015669C" w:rsidP="0015669C">
      <w:pPr>
        <w:spacing w:after="100" w:line="480" w:lineRule="auto"/>
        <w:jc w:val="both"/>
        <w:rPr>
          <w:rFonts w:ascii="Times New Roman" w:eastAsia="Times New Roman" w:hAnsi="Times New Roman" w:cs="Times New Roman"/>
          <w:b/>
          <w:bCs/>
          <w:sz w:val="24"/>
          <w:szCs w:val="24"/>
        </w:rPr>
      </w:pPr>
      <w:r w:rsidRPr="0015669C">
        <w:rPr>
          <w:rFonts w:ascii="Times New Roman" w:hAnsi="Times New Roman" w:cs="Times New Roman"/>
          <w:b/>
          <w:bCs/>
          <w:sz w:val="24"/>
          <w:szCs w:val="24"/>
        </w:rPr>
        <w:lastRenderedPageBreak/>
        <w:t>2.6</w:t>
      </w:r>
      <w:r w:rsidRPr="0015669C">
        <w:rPr>
          <w:rFonts w:ascii="Times New Roman" w:hAnsi="Times New Roman" w:cs="Times New Roman"/>
          <w:b/>
          <w:bCs/>
          <w:sz w:val="24"/>
          <w:szCs w:val="24"/>
        </w:rPr>
        <w:tab/>
        <w:t>Comparative Studies on Anti-Diabetic Plants</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Comparative studies on the efficacy of different anti-diabetic plants have provided valuable insights into their potential therapeutic applications. For example, a study comparing the hypoglycemic effects of Momordicacharantia and Gymnemasylvestre found that both plants significantly reduced blood glucose levels in diabetic rats, but Momordicacharantia exhibited a more pronounced effect on improving insulin sensitivity (Sharma et al., 1990). Similarly, the combined use of multiple plant extracts has been explored to achieve synergistic effects and enhance overall therapeutic efficacy (Marles&amp; Farnsworth, 1995).</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In the context of Chrysophyllumalbidum, further comparative studies are warranted to evaluate its efficacy relative to other well-established anti-diabetic plants. Such studies could help identify the unique advantages of Chrysophyllumalbidum and optimize its use in diabetes management.</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eastAsia="Times New Roman" w:hAnsi="Times New Roman" w:cs="Times New Roman"/>
          <w:sz w:val="24"/>
          <w:szCs w:val="24"/>
        </w:rPr>
        <w:t xml:space="preserve"> </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eastAsia="Times New Roman" w:hAnsi="Times New Roman" w:cs="Times New Roman"/>
          <w:sz w:val="24"/>
          <w:szCs w:val="24"/>
        </w:rPr>
        <w:t xml:space="preserve"> </w:t>
      </w:r>
    </w:p>
    <w:p w:rsidR="0015669C" w:rsidRPr="0015669C" w:rsidRDefault="0015669C" w:rsidP="0015669C">
      <w:pPr>
        <w:spacing w:after="160" w:line="480" w:lineRule="auto"/>
        <w:jc w:val="both"/>
        <w:rPr>
          <w:rFonts w:ascii="Times New Roman" w:eastAsia="Arial Unicode MS" w:hAnsi="Times New Roman" w:cs="Times New Roman"/>
          <w:b/>
          <w:bCs/>
          <w:kern w:val="36"/>
          <w:sz w:val="24"/>
          <w:szCs w:val="24"/>
        </w:rPr>
      </w:pPr>
      <w:r w:rsidRPr="0015669C">
        <w:rPr>
          <w:rFonts w:ascii="Times New Roman" w:hAnsi="Times New Roman" w:cs="Times New Roman"/>
          <w:b/>
          <w:bCs/>
          <w:kern w:val="36"/>
          <w:sz w:val="24"/>
          <w:szCs w:val="24"/>
        </w:rPr>
        <w:br w:type="page"/>
      </w:r>
    </w:p>
    <w:p w:rsidR="0015669C" w:rsidRPr="0015669C" w:rsidRDefault="0015669C" w:rsidP="0015669C">
      <w:pPr>
        <w:spacing w:after="100" w:line="480" w:lineRule="auto"/>
        <w:jc w:val="both"/>
        <w:outlineLvl w:val="0"/>
        <w:rPr>
          <w:rFonts w:ascii="Times New Roman" w:eastAsia="Times New Roman" w:hAnsi="Times New Roman" w:cs="Times New Roman"/>
          <w:b/>
          <w:bCs/>
          <w:kern w:val="36"/>
          <w:sz w:val="24"/>
          <w:szCs w:val="24"/>
        </w:rPr>
      </w:pPr>
      <w:r w:rsidRPr="0015669C">
        <w:rPr>
          <w:rFonts w:ascii="Times New Roman" w:hAnsi="Times New Roman" w:cs="Times New Roman"/>
          <w:b/>
          <w:bCs/>
          <w:kern w:val="36"/>
          <w:sz w:val="24"/>
          <w:szCs w:val="24"/>
        </w:rPr>
        <w:lastRenderedPageBreak/>
        <w:t>CHAPTER THREE</w:t>
      </w:r>
    </w:p>
    <w:p w:rsidR="0015669C" w:rsidRPr="0015669C" w:rsidRDefault="0015669C" w:rsidP="0015669C">
      <w:pPr>
        <w:spacing w:after="100" w:line="480" w:lineRule="auto"/>
        <w:jc w:val="both"/>
        <w:outlineLvl w:val="0"/>
        <w:rPr>
          <w:rFonts w:ascii="Times New Roman" w:eastAsia="Times New Roman" w:hAnsi="Times New Roman" w:cs="Times New Roman"/>
          <w:b/>
          <w:bCs/>
          <w:kern w:val="36"/>
          <w:sz w:val="24"/>
          <w:szCs w:val="24"/>
        </w:rPr>
      </w:pPr>
      <w:r w:rsidRPr="0015669C">
        <w:rPr>
          <w:rFonts w:ascii="Times New Roman" w:hAnsi="Times New Roman" w:cs="Times New Roman"/>
          <w:b/>
          <w:bCs/>
          <w:kern w:val="36"/>
          <w:sz w:val="24"/>
          <w:szCs w:val="24"/>
        </w:rPr>
        <w:t>METHODOLOGY</w:t>
      </w:r>
    </w:p>
    <w:p w:rsidR="0015669C" w:rsidRPr="0015669C" w:rsidRDefault="0015669C" w:rsidP="0015669C">
      <w:pPr>
        <w:pStyle w:val="Heading3"/>
        <w:spacing w:before="0" w:line="480" w:lineRule="auto"/>
        <w:jc w:val="both"/>
        <w:rPr>
          <w:rFonts w:ascii="Times New Roman" w:eastAsia="Times New Roman" w:hAnsi="Times New Roman" w:cs="Times New Roman"/>
          <w:b w:val="0"/>
          <w:bCs w:val="0"/>
          <w:color w:val="000000"/>
          <w:sz w:val="24"/>
          <w:szCs w:val="24"/>
        </w:rPr>
      </w:pPr>
      <w:r w:rsidRPr="0015669C">
        <w:rPr>
          <w:rFonts w:ascii="Times New Roman" w:hAnsi="Times New Roman" w:cs="Times New Roman"/>
          <w:b w:val="0"/>
          <w:bCs w:val="0"/>
          <w:color w:val="000000"/>
          <w:sz w:val="24"/>
          <w:szCs w:val="24"/>
        </w:rPr>
        <w:t>3.1</w:t>
      </w:r>
      <w:r w:rsidRPr="0015669C">
        <w:rPr>
          <w:rFonts w:ascii="Times New Roman" w:hAnsi="Times New Roman" w:cs="Times New Roman"/>
          <w:b w:val="0"/>
          <w:bCs w:val="0"/>
          <w:color w:val="000000"/>
          <w:sz w:val="24"/>
          <w:szCs w:val="24"/>
        </w:rPr>
        <w:tab/>
        <w:t>Study design: Anti-Diabetic Effect of</w:t>
      </w:r>
      <w:r w:rsidRPr="0015669C">
        <w:rPr>
          <w:rStyle w:val="17"/>
          <w:rFonts w:ascii="Times New Roman" w:hAnsi="Times New Roman" w:cs="Times New Roman"/>
          <w:b w:val="0"/>
          <w:bCs w:val="0"/>
          <w:color w:val="000000"/>
          <w:sz w:val="24"/>
          <w:szCs w:val="24"/>
        </w:rPr>
        <w:t xml:space="preserve"> </w:t>
      </w:r>
      <w:r w:rsidRPr="0015669C">
        <w:rPr>
          <w:rStyle w:val="16"/>
          <w:rFonts w:ascii="Times New Roman" w:hAnsi="Times New Roman" w:cs="Times New Roman"/>
          <w:b w:val="0"/>
          <w:bCs w:val="0"/>
          <w:color w:val="000000"/>
          <w:sz w:val="24"/>
          <w:szCs w:val="24"/>
        </w:rPr>
        <w:t>Chrysophyllum Albidum</w:t>
      </w:r>
      <w:r w:rsidRPr="0015669C">
        <w:rPr>
          <w:rStyle w:val="17"/>
          <w:rFonts w:ascii="Times New Roman" w:hAnsi="Times New Roman" w:cs="Times New Roman"/>
          <w:b w:val="0"/>
          <w:bCs w:val="0"/>
          <w:color w:val="000000"/>
          <w:sz w:val="24"/>
          <w:szCs w:val="24"/>
        </w:rPr>
        <w:t xml:space="preserve"> </w:t>
      </w:r>
      <w:r w:rsidRPr="0015669C">
        <w:rPr>
          <w:rFonts w:ascii="Times New Roman" w:hAnsi="Times New Roman" w:cs="Times New Roman"/>
          <w:b w:val="0"/>
          <w:bCs w:val="0"/>
          <w:color w:val="000000"/>
          <w:sz w:val="24"/>
          <w:szCs w:val="24"/>
        </w:rPr>
        <w:t>Pulp and Seed in STZ-Induced Diabetic Rats</w:t>
      </w:r>
    </w:p>
    <w:p w:rsidR="0015669C" w:rsidRPr="0015669C" w:rsidRDefault="0015669C" w:rsidP="0015669C">
      <w:pPr>
        <w:pStyle w:val="NormalWeb"/>
        <w:spacing w:before="0" w:line="480" w:lineRule="auto"/>
        <w:jc w:val="both"/>
        <w:rPr>
          <w:rFonts w:cs="Times New Roman"/>
        </w:rPr>
      </w:pPr>
      <w:r w:rsidRPr="0015669C">
        <w:rPr>
          <w:rFonts w:cs="Times New Roman"/>
        </w:rPr>
        <w:t>This comprehensive methodology outlines the detailed experimental procedures undertaken to evaluate the anti-diabetic potential of</w:t>
      </w:r>
      <w:r w:rsidRPr="0015669C">
        <w:rPr>
          <w:rStyle w:val="17"/>
          <w:rFonts w:ascii="Times New Roman" w:hAnsi="Times New Roman" w:cs="Times New Roman"/>
        </w:rPr>
        <w:t xml:space="preserve"> </w:t>
      </w:r>
      <w:r w:rsidRPr="0015669C">
        <w:rPr>
          <w:rStyle w:val="16"/>
          <w:rFonts w:ascii="Times New Roman" w:hAnsi="Times New Roman" w:cs="Times New Roman"/>
        </w:rPr>
        <w:t>Chrysophyllum albidum</w:t>
      </w:r>
      <w:r w:rsidRPr="0015669C">
        <w:rPr>
          <w:rStyle w:val="17"/>
          <w:rFonts w:ascii="Times New Roman" w:hAnsi="Times New Roman" w:cs="Times New Roman"/>
        </w:rPr>
        <w:t xml:space="preserve"> </w:t>
      </w:r>
      <w:r w:rsidRPr="0015669C">
        <w:rPr>
          <w:rFonts w:cs="Times New Roman"/>
        </w:rPr>
        <w:t>(African Star Apple) pulp (CAP) and seed (CAS) extracts in streptozotocin (STZ)-induced diabetic rats. The protocol encompasses meticulous plant material collection, rigorous extraction techniques, precise animal model induction, standardized treatment administration, and systematic biochemical analysis of blood glucose levels over a defined period.</w:t>
      </w:r>
    </w:p>
    <w:p w:rsidR="0015669C" w:rsidRPr="0015669C" w:rsidRDefault="0015669C" w:rsidP="0015669C">
      <w:pPr>
        <w:pStyle w:val="Heading4"/>
        <w:spacing w:before="0" w:line="480" w:lineRule="auto"/>
        <w:jc w:val="both"/>
        <w:rPr>
          <w:rFonts w:ascii="Times New Roman" w:hAnsi="Times New Roman"/>
          <w:b/>
          <w:bCs/>
          <w:i w:val="0"/>
          <w:iCs w:val="0"/>
          <w:color w:val="000000"/>
        </w:rPr>
      </w:pPr>
      <w:r w:rsidRPr="0015669C">
        <w:rPr>
          <w:rFonts w:ascii="Times New Roman" w:hAnsi="Times New Roman"/>
          <w:b/>
          <w:bCs/>
          <w:i w:val="0"/>
          <w:iCs w:val="0"/>
          <w:color w:val="000000"/>
        </w:rPr>
        <w:t>3.2</w:t>
      </w:r>
      <w:r w:rsidRPr="0015669C">
        <w:rPr>
          <w:rFonts w:ascii="Times New Roman" w:hAnsi="Times New Roman"/>
          <w:b/>
          <w:bCs/>
          <w:i w:val="0"/>
          <w:iCs w:val="0"/>
          <w:color w:val="000000"/>
        </w:rPr>
        <w:tab/>
        <w:t>Ethical Approval and Animal Care</w:t>
      </w:r>
    </w:p>
    <w:p w:rsidR="0015669C" w:rsidRPr="0015669C" w:rsidRDefault="0015669C" w:rsidP="0015669C">
      <w:pPr>
        <w:pStyle w:val="NormalWeb"/>
        <w:spacing w:before="0" w:line="480" w:lineRule="auto"/>
        <w:jc w:val="both"/>
        <w:rPr>
          <w:rFonts w:cs="Times New Roman"/>
        </w:rPr>
      </w:pPr>
      <w:r w:rsidRPr="0015669C">
        <w:rPr>
          <w:rFonts w:cs="Times New Roman"/>
        </w:rPr>
        <w:t>Prior to the initiation of any experimental work, a comprehensive research proposal detailing all animal procedures will be submitted to and approved by the Institutional Animal Ethics Committee (IAEC) of the collaborating institution. All animal handling, care, and experimental protocols will strictly adhere to the internationally accepted guidelines for the humane use and care of laboratory animals (e.g., NIH Guide for the Care and Use of Laboratory Animals or local equivalent regulations). This commitment ensures that all efforts are made to minimize stress, pain, and discomfort to the animals throughout the study.</w:t>
      </w:r>
    </w:p>
    <w:p w:rsidR="0015669C" w:rsidRPr="0015669C" w:rsidRDefault="0015669C" w:rsidP="0015669C">
      <w:pPr>
        <w:pStyle w:val="NormalWeb"/>
        <w:spacing w:before="0" w:line="480" w:lineRule="auto"/>
        <w:jc w:val="both"/>
        <w:rPr>
          <w:rFonts w:cs="Times New Roman"/>
        </w:rPr>
      </w:pPr>
      <w:r w:rsidRPr="0015669C">
        <w:rPr>
          <w:rFonts w:cs="Times New Roman"/>
        </w:rPr>
        <w:t>Healthy adult male Wistar or Sprague-Dawley rats, typically weighing between</w:t>
      </w:r>
      <w:r w:rsidRPr="0015669C">
        <w:rPr>
          <w:rStyle w:val="17"/>
          <w:rFonts w:ascii="Times New Roman" w:hAnsi="Times New Roman" w:cs="Times New Roman"/>
        </w:rPr>
        <w:t xml:space="preserve"> </w:t>
      </w:r>
      <w:r w:rsidRPr="0015669C">
        <w:rPr>
          <w:rStyle w:val="15"/>
          <w:rFonts w:ascii="Times New Roman" w:hAnsi="Times New Roman" w:cs="Times New Roman"/>
        </w:rPr>
        <w:t>150</w:t>
      </w:r>
      <w:r w:rsidRPr="0015669C">
        <w:rPr>
          <w:rStyle w:val="18"/>
          <w:rFonts w:ascii="Times New Roman" w:hAnsi="Times New Roman" w:cs="Times New Roman"/>
        </w:rPr>
        <w:t>−</w:t>
      </w:r>
      <w:r w:rsidRPr="0015669C">
        <w:rPr>
          <w:rStyle w:val="15"/>
          <w:rFonts w:ascii="Times New Roman" w:hAnsi="Times New Roman" w:cs="Times New Roman"/>
        </w:rPr>
        <w:t>200</w:t>
      </w:r>
      <w:r w:rsidRPr="0015669C">
        <w:rPr>
          <w:rStyle w:val="17"/>
          <w:rFonts w:ascii="Times New Roman" w:hAnsi="Times New Roman" w:cs="Times New Roman"/>
        </w:rPr>
        <w:t xml:space="preserve"> </w:t>
      </w:r>
      <w:r w:rsidRPr="0015669C">
        <w:rPr>
          <w:rFonts w:cs="Times New Roman"/>
        </w:rPr>
        <w:t xml:space="preserve">g, will be procured from a reputable animal breeding facility. Upon arrival, the rats will </w:t>
      </w:r>
      <w:r w:rsidRPr="0015669C">
        <w:rPr>
          <w:rFonts w:cs="Times New Roman"/>
        </w:rPr>
        <w:lastRenderedPageBreak/>
        <w:t>undergo a minimum seven-day acclimatization period to adjust to the laboratory environment, during which their general health and behavior will be closely monitored. Animals will be housed in spacious, well-ventilated polypropylene cages (6 rats per cage) equipped with appropriate bedding material (e.g., wood shavings, changed regularly to maintain hygiene). The animal housing facility will maintain controlled environmental conditions: a consistent temperature of</w:t>
      </w:r>
      <w:r w:rsidRPr="0015669C">
        <w:rPr>
          <w:rStyle w:val="17"/>
          <w:rFonts w:ascii="Times New Roman" w:hAnsi="Times New Roman" w:cs="Times New Roman"/>
        </w:rPr>
        <w:t xml:space="preserve"> </w:t>
      </w:r>
      <w:r w:rsidRPr="0015669C">
        <w:rPr>
          <w:rStyle w:val="15"/>
          <w:rFonts w:ascii="Times New Roman" w:hAnsi="Times New Roman" w:cs="Times New Roman"/>
        </w:rPr>
        <w:t>22</w:t>
      </w:r>
      <w:r w:rsidRPr="0015669C">
        <w:rPr>
          <w:rStyle w:val="18"/>
          <w:rFonts w:ascii="Times New Roman" w:hAnsi="Times New Roman" w:cs="Times New Roman"/>
        </w:rPr>
        <w:t>±</w:t>
      </w:r>
      <w:r w:rsidRPr="0015669C">
        <w:rPr>
          <w:rStyle w:val="15"/>
          <w:rFonts w:ascii="Times New Roman" w:hAnsi="Times New Roman" w:cs="Times New Roman"/>
        </w:rPr>
        <w:t>2</w:t>
      </w:r>
      <w:r w:rsidRPr="0015669C">
        <w:rPr>
          <w:rStyle w:val="18"/>
          <w:rFonts w:ascii="Times New Roman" w:hAnsi="Cambria Math" w:cs="Times New Roman"/>
        </w:rPr>
        <w:t>∘</w:t>
      </w:r>
      <w:r w:rsidRPr="0015669C">
        <w:rPr>
          <w:rStyle w:val="15"/>
          <w:rFonts w:ascii="Times New Roman" w:hAnsi="Times New Roman" w:cs="Times New Roman"/>
        </w:rPr>
        <w:t>C</w:t>
      </w:r>
      <w:r w:rsidRPr="0015669C">
        <w:rPr>
          <w:rFonts w:cs="Times New Roman"/>
        </w:rPr>
        <w:t>, a relative humidity of</w:t>
      </w:r>
      <w:r w:rsidRPr="0015669C">
        <w:rPr>
          <w:rStyle w:val="17"/>
          <w:rFonts w:ascii="Times New Roman" w:hAnsi="Times New Roman" w:cs="Times New Roman"/>
        </w:rPr>
        <w:t xml:space="preserve"> </w:t>
      </w:r>
      <w:r w:rsidRPr="0015669C">
        <w:rPr>
          <w:rStyle w:val="15"/>
          <w:rFonts w:ascii="Times New Roman" w:hAnsi="Times New Roman" w:cs="Times New Roman"/>
        </w:rPr>
        <w:t>50</w:t>
      </w:r>
      <w:r w:rsidRPr="0015669C">
        <w:rPr>
          <w:rStyle w:val="18"/>
          <w:rFonts w:ascii="Times New Roman" w:hAnsi="Times New Roman" w:cs="Times New Roman"/>
        </w:rPr>
        <w:t>−</w:t>
      </w:r>
      <w:r w:rsidRPr="0015669C">
        <w:rPr>
          <w:rStyle w:val="15"/>
          <w:rFonts w:ascii="Times New Roman" w:hAnsi="Times New Roman" w:cs="Times New Roman"/>
        </w:rPr>
        <w:t>60</w:t>
      </w:r>
      <w:r w:rsidRPr="0015669C">
        <w:rPr>
          <w:rFonts w:cs="Times New Roman"/>
        </w:rPr>
        <w:t>, and a strict</w:t>
      </w:r>
      <w:r w:rsidRPr="0015669C">
        <w:rPr>
          <w:rStyle w:val="17"/>
          <w:rFonts w:ascii="Times New Roman" w:hAnsi="Times New Roman" w:cs="Times New Roman"/>
        </w:rPr>
        <w:t xml:space="preserve"> </w:t>
      </w:r>
      <w:r w:rsidRPr="0015669C">
        <w:rPr>
          <w:rStyle w:val="15"/>
          <w:rFonts w:ascii="Times New Roman" w:hAnsi="Times New Roman" w:cs="Times New Roman"/>
        </w:rPr>
        <w:t>12</w:t>
      </w:r>
      <w:r w:rsidRPr="0015669C">
        <w:rPr>
          <w:rFonts w:cs="Times New Roman"/>
        </w:rPr>
        <w:t>-hour light/dark cycle (lights on at 07:00 AM, off at 07:00 PM). Throughout the entire experimental duration, rats will have</w:t>
      </w:r>
      <w:r w:rsidRPr="0015669C">
        <w:rPr>
          <w:rStyle w:val="17"/>
          <w:rFonts w:ascii="Times New Roman" w:hAnsi="Times New Roman" w:cs="Times New Roman"/>
        </w:rPr>
        <w:t xml:space="preserve"> </w:t>
      </w:r>
      <w:r w:rsidRPr="0015669C">
        <w:rPr>
          <w:rStyle w:val="16"/>
          <w:rFonts w:ascii="Times New Roman" w:hAnsi="Times New Roman" w:cs="Times New Roman"/>
        </w:rPr>
        <w:t>ad libitum</w:t>
      </w:r>
      <w:r w:rsidRPr="0015669C">
        <w:rPr>
          <w:rStyle w:val="17"/>
          <w:rFonts w:ascii="Times New Roman" w:hAnsi="Times New Roman" w:cs="Times New Roman"/>
        </w:rPr>
        <w:t xml:space="preserve"> </w:t>
      </w:r>
      <w:r w:rsidRPr="0015669C">
        <w:rPr>
          <w:rFonts w:cs="Times New Roman"/>
        </w:rPr>
        <w:t>access to a standard laboratory pellet diet and fresh distilled water, which will be replenished daily. Daily observations will include monitoring for any signs of distress, changes in appetite, water intake, body weight, and general activity.</w:t>
      </w:r>
    </w:p>
    <w:p w:rsidR="0015669C" w:rsidRPr="0015669C" w:rsidRDefault="0015669C" w:rsidP="0015669C">
      <w:pPr>
        <w:pStyle w:val="Heading4"/>
        <w:spacing w:before="0" w:line="480" w:lineRule="auto"/>
        <w:jc w:val="both"/>
        <w:rPr>
          <w:rFonts w:ascii="Times New Roman" w:hAnsi="Times New Roman"/>
          <w:b/>
          <w:bCs/>
          <w:i w:val="0"/>
          <w:iCs w:val="0"/>
          <w:color w:val="000000"/>
        </w:rPr>
      </w:pPr>
      <w:r w:rsidRPr="0015669C">
        <w:rPr>
          <w:rFonts w:ascii="Times New Roman" w:hAnsi="Times New Roman"/>
          <w:b/>
          <w:bCs/>
          <w:i w:val="0"/>
          <w:iCs w:val="0"/>
          <w:color w:val="000000"/>
        </w:rPr>
        <w:t>3.3</w:t>
      </w:r>
      <w:r w:rsidRPr="0015669C">
        <w:rPr>
          <w:rFonts w:ascii="Times New Roman" w:hAnsi="Times New Roman"/>
          <w:b/>
          <w:bCs/>
          <w:i w:val="0"/>
          <w:iCs w:val="0"/>
          <w:color w:val="000000"/>
        </w:rPr>
        <w:tab/>
        <w:t>Plant Material Collection, Authentication, and Preparation</w:t>
      </w:r>
    </w:p>
    <w:p w:rsidR="0015669C" w:rsidRPr="0015669C" w:rsidRDefault="0015669C" w:rsidP="0015669C">
      <w:pPr>
        <w:pStyle w:val="NormalWeb"/>
        <w:numPr>
          <w:ilvl w:val="0"/>
          <w:numId w:val="2"/>
        </w:numPr>
        <w:tabs>
          <w:tab w:val="left" w:pos="720"/>
        </w:tabs>
        <w:spacing w:before="0" w:afterAutospacing="1" w:line="480" w:lineRule="auto"/>
        <w:jc w:val="both"/>
        <w:rPr>
          <w:rFonts w:cs="Times New Roman"/>
        </w:rPr>
      </w:pPr>
      <w:r w:rsidRPr="0015669C">
        <w:rPr>
          <w:rStyle w:val="19"/>
          <w:rFonts w:ascii="Times New Roman" w:hAnsi="Times New Roman" w:cs="Times New Roman"/>
        </w:rPr>
        <w:t>Collection:</w:t>
      </w:r>
      <w:r w:rsidRPr="0015669C">
        <w:rPr>
          <w:rStyle w:val="17"/>
          <w:rFonts w:ascii="Times New Roman" w:hAnsi="Times New Roman" w:cs="Times New Roman"/>
        </w:rPr>
        <w:t xml:space="preserve"> </w:t>
      </w:r>
      <w:r w:rsidRPr="0015669C">
        <w:rPr>
          <w:rFonts w:cs="Times New Roman"/>
        </w:rPr>
        <w:t>Fresh, mature, and visually healthy fruits of</w:t>
      </w:r>
      <w:r w:rsidRPr="0015669C">
        <w:rPr>
          <w:rStyle w:val="17"/>
          <w:rFonts w:ascii="Times New Roman" w:hAnsi="Times New Roman" w:cs="Times New Roman"/>
        </w:rPr>
        <w:t xml:space="preserve"> </w:t>
      </w:r>
      <w:r w:rsidRPr="0015669C">
        <w:rPr>
          <w:rStyle w:val="16"/>
          <w:rFonts w:ascii="Times New Roman" w:hAnsi="Times New Roman" w:cs="Times New Roman"/>
        </w:rPr>
        <w:t>Chrysophyllum albidum</w:t>
      </w:r>
      <w:r w:rsidRPr="0015669C">
        <w:rPr>
          <w:rStyle w:val="17"/>
          <w:rFonts w:ascii="Times New Roman" w:hAnsi="Times New Roman" w:cs="Times New Roman"/>
        </w:rPr>
        <w:t xml:space="preserve"> </w:t>
      </w:r>
      <w:r w:rsidRPr="0015669C">
        <w:rPr>
          <w:rFonts w:cs="Times New Roman"/>
        </w:rPr>
        <w:t>will be meticulously collected during their peak fruiting season from a specific, identified geographical location (e.g., a designated farm or wild habitat in a particular region). Care will be taken to select fruits that are fully ripe, as indicated by their characteristic color and texture, to ensure optimal concentration of bioactive compounds.</w:t>
      </w:r>
    </w:p>
    <w:p w:rsidR="0015669C" w:rsidRPr="0015669C" w:rsidRDefault="0015669C" w:rsidP="0015669C">
      <w:pPr>
        <w:pStyle w:val="NormalWeb"/>
        <w:numPr>
          <w:ilvl w:val="0"/>
          <w:numId w:val="2"/>
        </w:numPr>
        <w:tabs>
          <w:tab w:val="left" w:pos="720"/>
        </w:tabs>
        <w:spacing w:before="0" w:afterAutospacing="1" w:line="480" w:lineRule="auto"/>
        <w:jc w:val="both"/>
        <w:rPr>
          <w:rFonts w:cs="Times New Roman"/>
        </w:rPr>
      </w:pPr>
      <w:r w:rsidRPr="0015669C">
        <w:rPr>
          <w:rStyle w:val="19"/>
          <w:rFonts w:ascii="Times New Roman" w:hAnsi="Times New Roman" w:cs="Times New Roman"/>
        </w:rPr>
        <w:t>Authentication:</w:t>
      </w:r>
      <w:r w:rsidRPr="0015669C">
        <w:rPr>
          <w:rStyle w:val="17"/>
          <w:rFonts w:ascii="Times New Roman" w:hAnsi="Times New Roman" w:cs="Times New Roman"/>
        </w:rPr>
        <w:t xml:space="preserve"> </w:t>
      </w:r>
      <w:r w:rsidRPr="0015669C">
        <w:rPr>
          <w:rFonts w:cs="Times New Roman"/>
        </w:rPr>
        <w:t xml:space="preserve">The collected plant material will undergo rigorous botanical identification and authentication by a qualified plant taxonomist or botanist. This crucial step confirms the species and prevents misidentification. A representative </w:t>
      </w:r>
      <w:r w:rsidRPr="0015669C">
        <w:rPr>
          <w:rFonts w:cs="Times New Roman"/>
        </w:rPr>
        <w:lastRenderedPageBreak/>
        <w:t>voucher specimen (e.g., with flowers and fruits) will be prepared, properly labeled, and deposited in a recognized institutional herbarium for future reference and verification.</w:t>
      </w:r>
    </w:p>
    <w:p w:rsidR="0015669C" w:rsidRPr="0015669C" w:rsidRDefault="0015669C" w:rsidP="0015669C">
      <w:pPr>
        <w:pStyle w:val="NormalWeb"/>
        <w:numPr>
          <w:ilvl w:val="0"/>
          <w:numId w:val="2"/>
        </w:numPr>
        <w:tabs>
          <w:tab w:val="left" w:pos="720"/>
        </w:tabs>
        <w:spacing w:before="0" w:afterAutospacing="1" w:line="480" w:lineRule="auto"/>
        <w:jc w:val="both"/>
        <w:rPr>
          <w:rFonts w:cs="Times New Roman"/>
        </w:rPr>
      </w:pPr>
      <w:r w:rsidRPr="0015669C">
        <w:rPr>
          <w:rStyle w:val="19"/>
          <w:rFonts w:ascii="Times New Roman" w:hAnsi="Times New Roman" w:cs="Times New Roman"/>
        </w:rPr>
        <w:t>Pulp Separation and Preparation:</w:t>
      </w:r>
      <w:r w:rsidRPr="0015669C">
        <w:rPr>
          <w:rStyle w:val="17"/>
          <w:rFonts w:ascii="Times New Roman" w:hAnsi="Times New Roman" w:cs="Times New Roman"/>
        </w:rPr>
        <w:t xml:space="preserve"> </w:t>
      </w:r>
      <w:r w:rsidRPr="0015669C">
        <w:rPr>
          <w:rFonts w:cs="Times New Roman"/>
        </w:rPr>
        <w:t>Upon collection, the fruits will be thoroughly washed under running tap water to remove any dirt, debris, or surface contaminants. The outer pericarp will be carefully peeled, and the fleshy pulp will be manually separated from the seeds. To preserve the integrity of thermolabile bioactive compounds, the pulp will be thinly spread on clean trays and air-dried at ambient room temperature (</w:t>
      </w:r>
      <w:r w:rsidRPr="0015669C">
        <w:rPr>
          <w:rStyle w:val="15"/>
          <w:rFonts w:ascii="Times New Roman" w:hAnsi="Times New Roman" w:cs="Times New Roman"/>
        </w:rPr>
        <w:t>25</w:t>
      </w:r>
      <w:r w:rsidRPr="0015669C">
        <w:rPr>
          <w:rStyle w:val="18"/>
          <w:rFonts w:ascii="Times New Roman" w:hAnsi="Times New Roman" w:cs="Times New Roman"/>
        </w:rPr>
        <w:t>−</w:t>
      </w:r>
      <w:r w:rsidRPr="0015669C">
        <w:rPr>
          <w:rStyle w:val="15"/>
          <w:rFonts w:ascii="Times New Roman" w:hAnsi="Times New Roman" w:cs="Times New Roman"/>
        </w:rPr>
        <w:t>30</w:t>
      </w:r>
      <w:r w:rsidRPr="0015669C">
        <w:rPr>
          <w:rStyle w:val="18"/>
          <w:rFonts w:ascii="Times New Roman" w:hAnsi="Cambria Math" w:cs="Times New Roman"/>
        </w:rPr>
        <w:t>∘</w:t>
      </w:r>
      <w:r w:rsidRPr="0015669C">
        <w:rPr>
          <w:rStyle w:val="15"/>
          <w:rFonts w:ascii="Times New Roman" w:hAnsi="Times New Roman" w:cs="Times New Roman"/>
        </w:rPr>
        <w:t>C</w:t>
      </w:r>
      <w:r w:rsidRPr="0015669C">
        <w:rPr>
          <w:rFonts w:cs="Times New Roman"/>
        </w:rPr>
        <w:t xml:space="preserve">) in a shaded, well-ventilated area. This </w:t>
      </w:r>
    </w:p>
    <w:p w:rsidR="0015669C" w:rsidRPr="0015669C" w:rsidRDefault="0015669C" w:rsidP="0015669C">
      <w:pPr>
        <w:spacing w:after="160" w:line="480" w:lineRule="auto"/>
        <w:jc w:val="both"/>
        <w:rPr>
          <w:rFonts w:ascii="Times New Roman" w:hAnsi="Times New Roman" w:cs="Times New Roman"/>
          <w:sz w:val="24"/>
          <w:szCs w:val="24"/>
        </w:rPr>
      </w:pPr>
      <w:r w:rsidRPr="0015669C">
        <w:rPr>
          <w:rFonts w:ascii="Times New Roman" w:hAnsi="Times New Roman" w:cs="Times New Roman"/>
          <w:sz w:val="24"/>
          <w:szCs w:val="24"/>
        </w:rPr>
        <w:br w:type="page"/>
      </w:r>
      <w:r w:rsidRPr="0015669C">
        <w:rPr>
          <w:rFonts w:ascii="Times New Roman" w:hAnsi="Times New Roman" w:cs="Times New Roman"/>
          <w:noProof/>
          <w:sz w:val="24"/>
          <w:szCs w:val="24"/>
        </w:rPr>
        <w:lastRenderedPageBreak/>
        <w:drawing>
          <wp:inline distT="0" distB="0" distL="0" distR="0">
            <wp:extent cx="5486400" cy="4119880"/>
            <wp:effectExtent l="19050" t="0" r="0" b="0"/>
            <wp:docPr id="2" name="Picture 2" descr="C:\Users\USER\AppData\Local\Temp\ksohtml9012\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ksohtml9012\wps7.png"/>
                    <pic:cNvPicPr>
                      <a:picLocks noChangeAspect="1" noChangeArrowheads="1"/>
                    </pic:cNvPicPr>
                  </pic:nvPicPr>
                  <pic:blipFill>
                    <a:blip r:embed="rId9"/>
                    <a:srcRect/>
                    <a:stretch>
                      <a:fillRect/>
                    </a:stretch>
                  </pic:blipFill>
                  <pic:spPr bwMode="auto">
                    <a:xfrm>
                      <a:off x="0" y="0"/>
                      <a:ext cx="5486400" cy="4119880"/>
                    </a:xfrm>
                    <a:prstGeom prst="rect">
                      <a:avLst/>
                    </a:prstGeom>
                    <a:noFill/>
                    <a:ln w="9525">
                      <a:noFill/>
                      <a:miter lim="800000"/>
                      <a:headEnd/>
                      <a:tailEnd/>
                    </a:ln>
                  </pic:spPr>
                </pic:pic>
              </a:graphicData>
            </a:graphic>
          </wp:inline>
        </w:drawing>
      </w:r>
    </w:p>
    <w:p w:rsidR="0015669C" w:rsidRPr="0015669C" w:rsidRDefault="0015669C" w:rsidP="0015669C">
      <w:pPr>
        <w:spacing w:after="160" w:line="480" w:lineRule="auto"/>
        <w:jc w:val="both"/>
        <w:rPr>
          <w:rFonts w:ascii="Times New Roman" w:hAnsi="Times New Roman" w:cs="Times New Roman"/>
          <w:sz w:val="24"/>
          <w:szCs w:val="24"/>
        </w:rPr>
      </w:pPr>
      <w:r w:rsidRPr="0015669C">
        <w:rPr>
          <w:rFonts w:ascii="Times New Roman" w:hAnsi="Times New Roman" w:cs="Times New Roman"/>
          <w:sz w:val="24"/>
          <w:szCs w:val="24"/>
        </w:rPr>
        <w:t>Figure 2: pulverized CAP and CAS</w:t>
      </w:r>
    </w:p>
    <w:p w:rsidR="0015669C" w:rsidRPr="0015669C" w:rsidRDefault="0015669C" w:rsidP="0015669C">
      <w:pPr>
        <w:spacing w:after="160" w:line="480" w:lineRule="auto"/>
        <w:jc w:val="both"/>
        <w:rPr>
          <w:rFonts w:ascii="Times New Roman" w:hAnsi="Times New Roman" w:cs="Times New Roman"/>
          <w:sz w:val="24"/>
          <w:szCs w:val="24"/>
        </w:rPr>
      </w:pPr>
      <w:r w:rsidRPr="0015669C">
        <w:rPr>
          <w:rFonts w:ascii="Times New Roman" w:hAnsi="Times New Roman" w:cs="Times New Roman"/>
          <w:sz w:val="24"/>
          <w:szCs w:val="24"/>
        </w:rPr>
        <w:br w:type="page"/>
      </w:r>
    </w:p>
    <w:p w:rsidR="0015669C" w:rsidRPr="0015669C" w:rsidRDefault="0015669C" w:rsidP="0015669C">
      <w:pPr>
        <w:pStyle w:val="NormalWeb"/>
        <w:numPr>
          <w:ilvl w:val="0"/>
          <w:numId w:val="2"/>
        </w:numPr>
        <w:tabs>
          <w:tab w:val="left" w:pos="720"/>
        </w:tabs>
        <w:spacing w:before="0" w:afterAutospacing="1" w:line="480" w:lineRule="auto"/>
        <w:jc w:val="both"/>
        <w:rPr>
          <w:rFonts w:cs="Times New Roman"/>
        </w:rPr>
      </w:pPr>
      <w:r w:rsidRPr="0015669C">
        <w:rPr>
          <w:rFonts w:cs="Times New Roman"/>
        </w:rPr>
        <w:lastRenderedPageBreak/>
        <w:t>process typically takes several days to a week, or until the pulp reaches a constant weight, indicating complete moisture removal. Alternatively, a forced-air oven can be used at a low temperature (e.g.,</w:t>
      </w:r>
      <w:r w:rsidRPr="0015669C">
        <w:rPr>
          <w:rStyle w:val="17"/>
          <w:rFonts w:ascii="Times New Roman" w:hAnsi="Times New Roman" w:cs="Times New Roman"/>
        </w:rPr>
        <w:t xml:space="preserve"> </w:t>
      </w:r>
      <w:r w:rsidRPr="0015669C">
        <w:rPr>
          <w:rStyle w:val="15"/>
          <w:rFonts w:ascii="Times New Roman" w:hAnsi="Times New Roman" w:cs="Times New Roman"/>
        </w:rPr>
        <w:t>40</w:t>
      </w:r>
      <w:r w:rsidRPr="0015669C">
        <w:rPr>
          <w:rStyle w:val="18"/>
          <w:rFonts w:ascii="Times New Roman" w:hAnsi="Times New Roman" w:cs="Times New Roman"/>
        </w:rPr>
        <w:t>−</w:t>
      </w:r>
      <w:r w:rsidRPr="0015669C">
        <w:rPr>
          <w:rStyle w:val="15"/>
          <w:rFonts w:ascii="Times New Roman" w:hAnsi="Times New Roman" w:cs="Times New Roman"/>
        </w:rPr>
        <w:t>50</w:t>
      </w:r>
      <w:r w:rsidRPr="0015669C">
        <w:rPr>
          <w:rStyle w:val="18"/>
          <w:rFonts w:ascii="Times New Roman" w:hAnsi="Cambria Math" w:cs="Times New Roman"/>
        </w:rPr>
        <w:t>∘</w:t>
      </w:r>
      <w:r w:rsidRPr="0015669C">
        <w:rPr>
          <w:rStyle w:val="15"/>
          <w:rFonts w:ascii="Times New Roman" w:hAnsi="Times New Roman" w:cs="Times New Roman"/>
        </w:rPr>
        <w:t>C</w:t>
      </w:r>
      <w:r w:rsidRPr="0015669C">
        <w:rPr>
          <w:rFonts w:cs="Times New Roman"/>
        </w:rPr>
        <w:t>) for a shorter duration, provided it does not compromise the active constituents. The dried pulp will then be pulverized into a fine, homogeneous powder using a sterile mechanical grinder or blender. The resulting powder will be sieved through a fine mesh (e.g.,</w:t>
      </w:r>
      <w:r w:rsidRPr="0015669C">
        <w:rPr>
          <w:rStyle w:val="17"/>
          <w:rFonts w:ascii="Times New Roman" w:hAnsi="Times New Roman" w:cs="Times New Roman"/>
        </w:rPr>
        <w:t xml:space="preserve"> </w:t>
      </w:r>
      <w:r w:rsidRPr="0015669C">
        <w:rPr>
          <w:rStyle w:val="15"/>
          <w:rFonts w:ascii="Times New Roman" w:hAnsi="Times New Roman" w:cs="Times New Roman"/>
        </w:rPr>
        <w:t>60</w:t>
      </w:r>
      <w:r w:rsidRPr="0015669C">
        <w:rPr>
          <w:rFonts w:cs="Times New Roman"/>
        </w:rPr>
        <w:t>-mesh size) to ensure uniform particle size, which aids in efficient extraction.</w:t>
      </w:r>
    </w:p>
    <w:p w:rsidR="0015669C" w:rsidRPr="0015669C" w:rsidRDefault="0015669C" w:rsidP="0015669C">
      <w:pPr>
        <w:pStyle w:val="NormalWeb"/>
        <w:numPr>
          <w:ilvl w:val="0"/>
          <w:numId w:val="2"/>
        </w:numPr>
        <w:tabs>
          <w:tab w:val="left" w:pos="720"/>
        </w:tabs>
        <w:spacing w:before="0" w:afterAutospacing="1" w:line="480" w:lineRule="auto"/>
        <w:jc w:val="both"/>
        <w:rPr>
          <w:rFonts w:cs="Times New Roman"/>
        </w:rPr>
      </w:pPr>
      <w:r w:rsidRPr="0015669C">
        <w:rPr>
          <w:rStyle w:val="19"/>
          <w:rFonts w:ascii="Times New Roman" w:hAnsi="Times New Roman" w:cs="Times New Roman"/>
        </w:rPr>
        <w:t>Seed Separation and Preparation:</w:t>
      </w:r>
      <w:r w:rsidRPr="0015669C">
        <w:rPr>
          <w:rStyle w:val="17"/>
          <w:rFonts w:ascii="Times New Roman" w:hAnsi="Times New Roman" w:cs="Times New Roman"/>
        </w:rPr>
        <w:t xml:space="preserve"> </w:t>
      </w:r>
      <w:r w:rsidRPr="0015669C">
        <w:rPr>
          <w:rFonts w:cs="Times New Roman"/>
        </w:rPr>
        <w:t>The seeds, separated from the pulp, will also be thoroughly washed to remove any adhering pulp residues. They will then be air-dried under similar conditions as the pulp. Once dry, the hard outer shell of each seed will be carefully cracked and removed to obtain the inner kernel. These kernels will then be pulverized into a fine powder using a heavy-duty mechanical grinder, followed by sieving to obtain a fine, uniform powder.</w:t>
      </w:r>
    </w:p>
    <w:p w:rsidR="0015669C" w:rsidRPr="0015669C" w:rsidRDefault="0015669C" w:rsidP="0015669C">
      <w:pPr>
        <w:pStyle w:val="NormalWeb"/>
        <w:numPr>
          <w:ilvl w:val="0"/>
          <w:numId w:val="2"/>
        </w:numPr>
        <w:tabs>
          <w:tab w:val="left" w:pos="720"/>
        </w:tabs>
        <w:spacing w:before="0" w:afterAutospacing="1" w:line="480" w:lineRule="auto"/>
        <w:jc w:val="both"/>
        <w:rPr>
          <w:rFonts w:cs="Times New Roman"/>
        </w:rPr>
      </w:pPr>
      <w:r w:rsidRPr="0015669C">
        <w:rPr>
          <w:rStyle w:val="19"/>
          <w:rFonts w:ascii="Times New Roman" w:hAnsi="Times New Roman" w:cs="Times New Roman"/>
        </w:rPr>
        <w:t>Storage:</w:t>
      </w:r>
      <w:r w:rsidRPr="0015669C">
        <w:rPr>
          <w:rStyle w:val="17"/>
          <w:rFonts w:ascii="Times New Roman" w:hAnsi="Times New Roman" w:cs="Times New Roman"/>
        </w:rPr>
        <w:t xml:space="preserve"> </w:t>
      </w:r>
      <w:r w:rsidRPr="0015669C">
        <w:rPr>
          <w:rFonts w:cs="Times New Roman"/>
        </w:rPr>
        <w:t>Both the powdered</w:t>
      </w:r>
      <w:r w:rsidRPr="0015669C">
        <w:rPr>
          <w:rStyle w:val="17"/>
          <w:rFonts w:ascii="Times New Roman" w:hAnsi="Times New Roman" w:cs="Times New Roman"/>
        </w:rPr>
        <w:t xml:space="preserve"> </w:t>
      </w:r>
      <w:r w:rsidRPr="0015669C">
        <w:rPr>
          <w:rStyle w:val="16"/>
          <w:rFonts w:ascii="Times New Roman" w:hAnsi="Times New Roman" w:cs="Times New Roman"/>
        </w:rPr>
        <w:t>Chrysophyllum albidum</w:t>
      </w:r>
      <w:r w:rsidRPr="0015669C">
        <w:rPr>
          <w:rStyle w:val="17"/>
          <w:rFonts w:ascii="Times New Roman" w:hAnsi="Times New Roman" w:cs="Times New Roman"/>
        </w:rPr>
        <w:t xml:space="preserve"> </w:t>
      </w:r>
      <w:r w:rsidRPr="0015669C">
        <w:rPr>
          <w:rFonts w:cs="Times New Roman"/>
        </w:rPr>
        <w:t>pulp (CAP) and seed (CAS) materials will be immediately transferred into opaque, airtight containers (e.g., dark glass bottles or vacuum-sealed bags) and stored in a cold room or freezer at</w:t>
      </w:r>
      <w:r w:rsidRPr="0015669C">
        <w:rPr>
          <w:rStyle w:val="17"/>
          <w:rFonts w:ascii="Times New Roman" w:hAnsi="Times New Roman" w:cs="Times New Roman"/>
        </w:rPr>
        <w:t xml:space="preserve"> </w:t>
      </w:r>
      <w:r w:rsidRPr="0015669C">
        <w:rPr>
          <w:rStyle w:val="15"/>
          <w:rFonts w:ascii="Times New Roman" w:hAnsi="Times New Roman" w:cs="Times New Roman"/>
        </w:rPr>
        <w:t>4</w:t>
      </w:r>
      <w:r w:rsidRPr="0015669C">
        <w:rPr>
          <w:rStyle w:val="18"/>
          <w:rFonts w:ascii="Times New Roman" w:hAnsi="Cambria Math" w:cs="Times New Roman"/>
        </w:rPr>
        <w:t>∘</w:t>
      </w:r>
      <w:r w:rsidRPr="0015669C">
        <w:rPr>
          <w:rStyle w:val="15"/>
          <w:rFonts w:ascii="Times New Roman" w:hAnsi="Times New Roman" w:cs="Times New Roman"/>
        </w:rPr>
        <w:t>C</w:t>
      </w:r>
      <w:r w:rsidRPr="0015669C">
        <w:rPr>
          <w:rStyle w:val="17"/>
          <w:rFonts w:ascii="Times New Roman" w:hAnsi="Times New Roman" w:cs="Times New Roman"/>
        </w:rPr>
        <w:t xml:space="preserve"> </w:t>
      </w:r>
      <w:r w:rsidRPr="0015669C">
        <w:rPr>
          <w:rFonts w:cs="Times New Roman"/>
        </w:rPr>
        <w:t>until the extraction process to prevent degradation, moisture absorption, and microbial contamination.</w:t>
      </w:r>
    </w:p>
    <w:p w:rsidR="0015669C" w:rsidRPr="0015669C" w:rsidRDefault="0015669C" w:rsidP="0015669C">
      <w:pPr>
        <w:pStyle w:val="Heading4"/>
        <w:spacing w:before="0" w:line="480" w:lineRule="auto"/>
        <w:jc w:val="both"/>
        <w:rPr>
          <w:rFonts w:ascii="Times New Roman" w:hAnsi="Times New Roman"/>
          <w:b/>
          <w:bCs/>
          <w:i w:val="0"/>
          <w:iCs w:val="0"/>
          <w:color w:val="000000"/>
        </w:rPr>
      </w:pPr>
      <w:r w:rsidRPr="0015669C">
        <w:rPr>
          <w:rFonts w:ascii="Times New Roman" w:hAnsi="Times New Roman"/>
          <w:b/>
          <w:bCs/>
          <w:i w:val="0"/>
          <w:iCs w:val="0"/>
          <w:color w:val="000000"/>
        </w:rPr>
        <w:t>3.4</w:t>
      </w:r>
      <w:r w:rsidRPr="0015669C">
        <w:rPr>
          <w:rFonts w:ascii="Times New Roman" w:hAnsi="Times New Roman"/>
          <w:b/>
          <w:bCs/>
          <w:i w:val="0"/>
          <w:iCs w:val="0"/>
          <w:color w:val="000000"/>
        </w:rPr>
        <w:tab/>
        <w:t xml:space="preserve"> Sample Extraction</w:t>
      </w:r>
    </w:p>
    <w:p w:rsidR="0015669C" w:rsidRPr="0015669C" w:rsidRDefault="0015669C" w:rsidP="0015669C">
      <w:pPr>
        <w:pStyle w:val="NormalWeb"/>
        <w:numPr>
          <w:ilvl w:val="0"/>
          <w:numId w:val="3"/>
        </w:numPr>
        <w:tabs>
          <w:tab w:val="left" w:pos="720"/>
        </w:tabs>
        <w:spacing w:before="0" w:afterAutospacing="1" w:line="480" w:lineRule="auto"/>
        <w:jc w:val="both"/>
        <w:rPr>
          <w:rFonts w:cs="Times New Roman"/>
        </w:rPr>
      </w:pPr>
      <w:r w:rsidRPr="0015669C">
        <w:rPr>
          <w:rStyle w:val="19"/>
          <w:rFonts w:ascii="Times New Roman" w:hAnsi="Times New Roman" w:cs="Times New Roman"/>
        </w:rPr>
        <w:t>Solvent Selection:</w:t>
      </w:r>
      <w:r w:rsidRPr="0015669C">
        <w:rPr>
          <w:rStyle w:val="17"/>
          <w:rFonts w:ascii="Times New Roman" w:hAnsi="Times New Roman" w:cs="Times New Roman"/>
        </w:rPr>
        <w:t xml:space="preserve"> </w:t>
      </w:r>
      <w:r w:rsidRPr="0015669C">
        <w:rPr>
          <w:rFonts w:cs="Times New Roman"/>
        </w:rPr>
        <w:t xml:space="preserve">For this study, aqueous extraction (using distilled water) will be employed. This choice is justified by several factors: it mimics traditional methods of </w:t>
      </w:r>
      <w:r w:rsidRPr="0015669C">
        <w:rPr>
          <w:rFonts w:cs="Times New Roman"/>
        </w:rPr>
        <w:lastRenderedPageBreak/>
        <w:t>preparing herbal remedies, it is generally safe for</w:t>
      </w:r>
      <w:r w:rsidRPr="0015669C">
        <w:rPr>
          <w:rStyle w:val="17"/>
          <w:rFonts w:ascii="Times New Roman" w:hAnsi="Times New Roman" w:cs="Times New Roman"/>
        </w:rPr>
        <w:t xml:space="preserve"> </w:t>
      </w:r>
      <w:r w:rsidRPr="0015669C">
        <w:rPr>
          <w:rStyle w:val="16"/>
          <w:rFonts w:ascii="Times New Roman" w:hAnsi="Times New Roman" w:cs="Times New Roman"/>
        </w:rPr>
        <w:t>in vivo</w:t>
      </w:r>
      <w:r w:rsidRPr="0015669C">
        <w:rPr>
          <w:rStyle w:val="17"/>
          <w:rFonts w:ascii="Times New Roman" w:hAnsi="Times New Roman" w:cs="Times New Roman"/>
        </w:rPr>
        <w:t xml:space="preserve"> </w:t>
      </w:r>
      <w:r w:rsidRPr="0015669C">
        <w:rPr>
          <w:rFonts w:cs="Times New Roman"/>
        </w:rPr>
        <w:t>administration, and water is a polar solvent capable of extracting a wide range of hydrophilic compounds such as polysaccharides, glycosides, and some phenolic compounds and flavonoids, which are often implicated in anti-diabetic activities. While other solvents like ethanol or methanol could extract different sets of compounds (e.g., more lipophilic ones), aqueous extraction is prioritized for its relevance to traditional use and general safety profile.</w:t>
      </w:r>
    </w:p>
    <w:p w:rsidR="0015669C" w:rsidRPr="0015669C" w:rsidRDefault="0015669C" w:rsidP="0015669C">
      <w:pPr>
        <w:pStyle w:val="NormalWeb"/>
        <w:numPr>
          <w:ilvl w:val="0"/>
          <w:numId w:val="3"/>
        </w:numPr>
        <w:tabs>
          <w:tab w:val="left" w:pos="720"/>
        </w:tabs>
        <w:spacing w:before="0" w:afterAutospacing="1" w:line="480" w:lineRule="auto"/>
        <w:jc w:val="both"/>
        <w:rPr>
          <w:rFonts w:cs="Times New Roman"/>
        </w:rPr>
      </w:pPr>
      <w:r w:rsidRPr="0015669C">
        <w:rPr>
          <w:rStyle w:val="19"/>
          <w:rFonts w:ascii="Times New Roman" w:hAnsi="Times New Roman" w:cs="Times New Roman"/>
        </w:rPr>
        <w:t>Extraction Method (Aqueous Maceration):</w:t>
      </w:r>
    </w:p>
    <w:p w:rsidR="0015669C" w:rsidRPr="0015669C" w:rsidRDefault="0015669C" w:rsidP="0015669C">
      <w:pPr>
        <w:pStyle w:val="NormalWeb"/>
        <w:numPr>
          <w:ilvl w:val="1"/>
          <w:numId w:val="3"/>
        </w:numPr>
        <w:tabs>
          <w:tab w:val="left" w:pos="1440"/>
        </w:tabs>
        <w:spacing w:before="0" w:afterAutospacing="1" w:line="480" w:lineRule="auto"/>
        <w:jc w:val="both"/>
        <w:rPr>
          <w:rFonts w:cs="Times New Roman"/>
        </w:rPr>
      </w:pPr>
      <w:r w:rsidRPr="0015669C">
        <w:rPr>
          <w:rFonts w:cs="Times New Roman"/>
        </w:rPr>
        <w:t>A precise quantity of the powdered</w:t>
      </w:r>
      <w:r w:rsidRPr="0015669C">
        <w:rPr>
          <w:rStyle w:val="17"/>
          <w:rFonts w:ascii="Times New Roman" w:hAnsi="Times New Roman" w:cs="Times New Roman"/>
        </w:rPr>
        <w:t xml:space="preserve"> </w:t>
      </w:r>
      <w:r w:rsidRPr="0015669C">
        <w:rPr>
          <w:rStyle w:val="16"/>
          <w:rFonts w:ascii="Times New Roman" w:hAnsi="Times New Roman" w:cs="Times New Roman"/>
        </w:rPr>
        <w:t>Chrysophyllum albidum</w:t>
      </w:r>
      <w:r w:rsidRPr="0015669C">
        <w:rPr>
          <w:rStyle w:val="17"/>
          <w:rFonts w:ascii="Times New Roman" w:hAnsi="Times New Roman" w:cs="Times New Roman"/>
        </w:rPr>
        <w:t xml:space="preserve"> </w:t>
      </w:r>
      <w:r w:rsidRPr="0015669C">
        <w:rPr>
          <w:rFonts w:cs="Times New Roman"/>
        </w:rPr>
        <w:t>pulp (e.g.,</w:t>
      </w:r>
      <w:r w:rsidRPr="0015669C">
        <w:rPr>
          <w:rStyle w:val="17"/>
          <w:rFonts w:ascii="Times New Roman" w:hAnsi="Times New Roman" w:cs="Times New Roman"/>
        </w:rPr>
        <w:t xml:space="preserve"> </w:t>
      </w:r>
      <w:r w:rsidRPr="0015669C">
        <w:rPr>
          <w:rStyle w:val="15"/>
          <w:rFonts w:ascii="Times New Roman" w:hAnsi="Times New Roman" w:cs="Times New Roman"/>
        </w:rPr>
        <w:t>100</w:t>
      </w:r>
      <w:r w:rsidRPr="0015669C">
        <w:rPr>
          <w:rStyle w:val="17"/>
          <w:rFonts w:ascii="Times New Roman" w:hAnsi="Times New Roman" w:cs="Times New Roman"/>
        </w:rPr>
        <w:t xml:space="preserve"> </w:t>
      </w:r>
      <w:r w:rsidRPr="0015669C">
        <w:rPr>
          <w:rFonts w:cs="Times New Roman"/>
        </w:rPr>
        <w:t>g) will be weighed using an analytical balance. This powder will be transferred into a clean, sterile conical flask or an appropriate extraction vessel.</w:t>
      </w:r>
    </w:p>
    <w:p w:rsidR="0015669C" w:rsidRPr="0015669C" w:rsidRDefault="0015669C" w:rsidP="0015669C">
      <w:pPr>
        <w:pStyle w:val="NormalWeb"/>
        <w:numPr>
          <w:ilvl w:val="1"/>
          <w:numId w:val="3"/>
        </w:numPr>
        <w:tabs>
          <w:tab w:val="left" w:pos="1440"/>
        </w:tabs>
        <w:spacing w:before="0" w:afterAutospacing="1" w:line="480" w:lineRule="auto"/>
        <w:jc w:val="both"/>
        <w:rPr>
          <w:rFonts w:cs="Times New Roman"/>
        </w:rPr>
      </w:pPr>
      <w:r w:rsidRPr="0015669C">
        <w:rPr>
          <w:rFonts w:cs="Times New Roman"/>
        </w:rPr>
        <w:t>A measured volume of distilled water (e.g.,</w:t>
      </w:r>
      <w:r w:rsidRPr="0015669C">
        <w:rPr>
          <w:rStyle w:val="17"/>
          <w:rFonts w:ascii="Times New Roman" w:hAnsi="Times New Roman" w:cs="Times New Roman"/>
        </w:rPr>
        <w:t xml:space="preserve"> </w:t>
      </w:r>
      <w:r w:rsidRPr="0015669C">
        <w:rPr>
          <w:rStyle w:val="15"/>
          <w:rFonts w:ascii="Times New Roman" w:hAnsi="Times New Roman" w:cs="Times New Roman"/>
        </w:rPr>
        <w:t>1000</w:t>
      </w:r>
      <w:r w:rsidRPr="0015669C">
        <w:rPr>
          <w:rStyle w:val="17"/>
          <w:rFonts w:ascii="Times New Roman" w:hAnsi="Times New Roman" w:cs="Times New Roman"/>
        </w:rPr>
        <w:t xml:space="preserve"> </w:t>
      </w:r>
      <w:r w:rsidRPr="0015669C">
        <w:rPr>
          <w:rFonts w:cs="Times New Roman"/>
        </w:rPr>
        <w:t>mL, establishing a</w:t>
      </w:r>
      <w:r w:rsidRPr="0015669C">
        <w:rPr>
          <w:rStyle w:val="17"/>
          <w:rFonts w:ascii="Times New Roman" w:hAnsi="Times New Roman" w:cs="Times New Roman"/>
        </w:rPr>
        <w:t xml:space="preserve"> </w:t>
      </w:r>
      <w:r w:rsidRPr="0015669C">
        <w:rPr>
          <w:rStyle w:val="15"/>
          <w:rFonts w:ascii="Times New Roman" w:hAnsi="Times New Roman" w:cs="Times New Roman"/>
        </w:rPr>
        <w:t>1</w:t>
      </w:r>
      <w:r w:rsidRPr="0015669C">
        <w:rPr>
          <w:rStyle w:val="20"/>
          <w:rFonts w:ascii="Times New Roman" w:hAnsi="Times New Roman" w:cs="Times New Roman"/>
        </w:rPr>
        <w:t>:</w:t>
      </w:r>
      <w:r w:rsidRPr="0015669C">
        <w:rPr>
          <w:rStyle w:val="15"/>
          <w:rFonts w:ascii="Times New Roman" w:hAnsi="Times New Roman" w:cs="Times New Roman"/>
        </w:rPr>
        <w:t>10</w:t>
      </w:r>
      <w:r w:rsidRPr="0015669C">
        <w:rPr>
          <w:rStyle w:val="17"/>
          <w:rFonts w:ascii="Times New Roman" w:hAnsi="Times New Roman" w:cs="Times New Roman"/>
        </w:rPr>
        <w:t xml:space="preserve"> </w:t>
      </w:r>
      <w:r w:rsidRPr="0015669C">
        <w:rPr>
          <w:rFonts w:cs="Times New Roman"/>
        </w:rPr>
        <w:t>w/v ratio of plant material to solvent) will be added to the flask. This ratio ensures adequate solvent penetration and efficient extraction of soluble components.</w:t>
      </w:r>
    </w:p>
    <w:p w:rsidR="0015669C" w:rsidRPr="0015669C" w:rsidRDefault="0015669C" w:rsidP="0015669C">
      <w:pPr>
        <w:pStyle w:val="NormalWeb"/>
        <w:numPr>
          <w:ilvl w:val="1"/>
          <w:numId w:val="3"/>
        </w:numPr>
        <w:tabs>
          <w:tab w:val="left" w:pos="1440"/>
        </w:tabs>
        <w:spacing w:before="0" w:afterAutospacing="1" w:line="480" w:lineRule="auto"/>
        <w:jc w:val="both"/>
        <w:rPr>
          <w:rFonts w:cs="Times New Roman"/>
        </w:rPr>
      </w:pPr>
      <w:r w:rsidRPr="0015669C">
        <w:rPr>
          <w:rFonts w:cs="Times New Roman"/>
        </w:rPr>
        <w:t>The mixture will be thoroughly mixed and then sealed. The flask will be placed on an orbital shaker or agitated intermittently by hand at regular intervals (e.g., every</w:t>
      </w:r>
      <w:r w:rsidRPr="0015669C">
        <w:rPr>
          <w:rStyle w:val="17"/>
          <w:rFonts w:ascii="Times New Roman" w:hAnsi="Times New Roman" w:cs="Times New Roman"/>
        </w:rPr>
        <w:t xml:space="preserve"> </w:t>
      </w:r>
      <w:r w:rsidRPr="0015669C">
        <w:rPr>
          <w:rStyle w:val="15"/>
          <w:rFonts w:ascii="Times New Roman" w:hAnsi="Times New Roman" w:cs="Times New Roman"/>
        </w:rPr>
        <w:t>6</w:t>
      </w:r>
      <w:r w:rsidRPr="0015669C">
        <w:rPr>
          <w:rStyle w:val="18"/>
          <w:rFonts w:ascii="Times New Roman" w:hAnsi="Times New Roman" w:cs="Times New Roman"/>
        </w:rPr>
        <w:t>−</w:t>
      </w:r>
      <w:r w:rsidRPr="0015669C">
        <w:rPr>
          <w:rStyle w:val="15"/>
          <w:rFonts w:ascii="Times New Roman" w:hAnsi="Times New Roman" w:cs="Times New Roman"/>
        </w:rPr>
        <w:t>8</w:t>
      </w:r>
      <w:r w:rsidRPr="0015669C">
        <w:rPr>
          <w:rStyle w:val="17"/>
          <w:rFonts w:ascii="Times New Roman" w:hAnsi="Times New Roman" w:cs="Times New Roman"/>
        </w:rPr>
        <w:t xml:space="preserve"> </w:t>
      </w:r>
      <w:r w:rsidRPr="0015669C">
        <w:rPr>
          <w:rFonts w:cs="Times New Roman"/>
        </w:rPr>
        <w:t>hours) for a continuous period of</w:t>
      </w:r>
      <w:r w:rsidRPr="0015669C">
        <w:rPr>
          <w:rStyle w:val="17"/>
          <w:rFonts w:ascii="Times New Roman" w:hAnsi="Times New Roman" w:cs="Times New Roman"/>
        </w:rPr>
        <w:t xml:space="preserve"> </w:t>
      </w:r>
      <w:r w:rsidRPr="0015669C">
        <w:rPr>
          <w:rStyle w:val="15"/>
          <w:rFonts w:ascii="Times New Roman" w:hAnsi="Times New Roman" w:cs="Times New Roman"/>
        </w:rPr>
        <w:t>72</w:t>
      </w:r>
      <w:r w:rsidRPr="0015669C">
        <w:rPr>
          <w:rStyle w:val="17"/>
          <w:rFonts w:ascii="Times New Roman" w:hAnsi="Times New Roman" w:cs="Times New Roman"/>
        </w:rPr>
        <w:t xml:space="preserve"> </w:t>
      </w:r>
      <w:r w:rsidRPr="0015669C">
        <w:rPr>
          <w:rFonts w:cs="Times New Roman"/>
        </w:rPr>
        <w:t>hours at room temperature. This prolonged maceration with agitation facilitates maximum dissolution and extraction of the bioactive constituents from the plant matrix into the solvent.</w:t>
      </w:r>
    </w:p>
    <w:p w:rsidR="0015669C" w:rsidRPr="0015669C" w:rsidRDefault="0015669C" w:rsidP="0015669C">
      <w:pPr>
        <w:pStyle w:val="NormalWeb"/>
        <w:numPr>
          <w:ilvl w:val="1"/>
          <w:numId w:val="3"/>
        </w:numPr>
        <w:tabs>
          <w:tab w:val="left" w:pos="1440"/>
        </w:tabs>
        <w:spacing w:before="0" w:afterAutospacing="1" w:line="480" w:lineRule="auto"/>
        <w:jc w:val="both"/>
        <w:rPr>
          <w:rFonts w:cs="Times New Roman"/>
        </w:rPr>
      </w:pPr>
      <w:r w:rsidRPr="0015669C">
        <w:rPr>
          <w:rFonts w:cs="Times New Roman"/>
        </w:rPr>
        <w:lastRenderedPageBreak/>
        <w:t>After the maceration period, the crude extract will be initially filtered through several layers of clean muslin cloth to separate the coarse plant residues.</w:t>
      </w:r>
    </w:p>
    <w:p w:rsidR="0015669C" w:rsidRPr="0015669C" w:rsidRDefault="0015669C" w:rsidP="0015669C">
      <w:pPr>
        <w:pStyle w:val="NormalWeb"/>
        <w:numPr>
          <w:ilvl w:val="1"/>
          <w:numId w:val="3"/>
        </w:numPr>
        <w:tabs>
          <w:tab w:val="left" w:pos="1440"/>
        </w:tabs>
        <w:spacing w:before="0" w:afterAutospacing="1" w:line="480" w:lineRule="auto"/>
        <w:jc w:val="both"/>
        <w:rPr>
          <w:rFonts w:cs="Times New Roman"/>
        </w:rPr>
      </w:pPr>
      <w:r w:rsidRPr="0015669C">
        <w:rPr>
          <w:rFonts w:cs="Times New Roman"/>
        </w:rPr>
        <w:t>The filtrate obtained from the muslin cloth will then be subjected to finer filtration using Whatman No. 1 filter paper under vacuum filtration, if available, to ensure the removal of all fine particulate matter, resulting in a clear filtrate.</w:t>
      </w:r>
    </w:p>
    <w:p w:rsidR="0015669C" w:rsidRPr="0015669C" w:rsidRDefault="0015669C" w:rsidP="0015669C">
      <w:pPr>
        <w:pStyle w:val="NormalWeb"/>
        <w:numPr>
          <w:ilvl w:val="1"/>
          <w:numId w:val="3"/>
        </w:numPr>
        <w:tabs>
          <w:tab w:val="left" w:pos="1440"/>
        </w:tabs>
        <w:spacing w:before="0" w:afterAutospacing="1" w:line="480" w:lineRule="auto"/>
        <w:jc w:val="both"/>
        <w:rPr>
          <w:rFonts w:cs="Times New Roman"/>
        </w:rPr>
      </w:pPr>
      <w:r w:rsidRPr="0015669C">
        <w:rPr>
          <w:rFonts w:cs="Times New Roman"/>
        </w:rPr>
        <w:t>The clear aqueous filtrate will then be concentrated using a rotary evaporator. This process involves evaporating the solvent under reduced pressure and a controlled temperature (typically</w:t>
      </w:r>
      <w:r w:rsidRPr="0015669C">
        <w:rPr>
          <w:rStyle w:val="17"/>
          <w:rFonts w:ascii="Times New Roman" w:hAnsi="Times New Roman" w:cs="Times New Roman"/>
        </w:rPr>
        <w:t xml:space="preserve"> </w:t>
      </w:r>
      <w:r w:rsidRPr="0015669C">
        <w:rPr>
          <w:rStyle w:val="15"/>
          <w:rFonts w:ascii="Times New Roman" w:hAnsi="Times New Roman" w:cs="Times New Roman"/>
        </w:rPr>
        <w:t>40</w:t>
      </w:r>
      <w:r w:rsidRPr="0015669C">
        <w:rPr>
          <w:rStyle w:val="18"/>
          <w:rFonts w:ascii="Times New Roman" w:hAnsi="Times New Roman" w:cs="Times New Roman"/>
        </w:rPr>
        <w:t>−</w:t>
      </w:r>
      <w:r w:rsidRPr="0015669C">
        <w:rPr>
          <w:rStyle w:val="15"/>
          <w:rFonts w:ascii="Times New Roman" w:hAnsi="Times New Roman" w:cs="Times New Roman"/>
        </w:rPr>
        <w:t>55</w:t>
      </w:r>
      <w:r w:rsidRPr="0015669C">
        <w:rPr>
          <w:rStyle w:val="18"/>
          <w:rFonts w:ascii="Times New Roman" w:hAnsi="Cambria Math" w:cs="Times New Roman"/>
        </w:rPr>
        <w:t>∘</w:t>
      </w:r>
      <w:r w:rsidRPr="0015669C">
        <w:rPr>
          <w:rStyle w:val="15"/>
          <w:rFonts w:ascii="Times New Roman" w:hAnsi="Times New Roman" w:cs="Times New Roman"/>
        </w:rPr>
        <w:t>C</w:t>
      </w:r>
      <w:r w:rsidRPr="0015669C">
        <w:rPr>
          <w:rFonts w:cs="Times New Roman"/>
        </w:rPr>
        <w:t>) to prevent thermal degradation of heat-sensitive compounds. The rotary evaporator allows for efficient solvent removal while preserving the integrity of the extracted compounds.</w:t>
      </w:r>
    </w:p>
    <w:p w:rsidR="0015669C" w:rsidRPr="0015669C" w:rsidRDefault="0015669C" w:rsidP="0015669C">
      <w:pPr>
        <w:pStyle w:val="NormalWeb"/>
        <w:numPr>
          <w:ilvl w:val="1"/>
          <w:numId w:val="3"/>
        </w:numPr>
        <w:tabs>
          <w:tab w:val="left" w:pos="1440"/>
        </w:tabs>
        <w:spacing w:before="0" w:afterAutospacing="1" w:line="480" w:lineRule="auto"/>
        <w:jc w:val="both"/>
        <w:rPr>
          <w:rFonts w:cs="Times New Roman"/>
        </w:rPr>
      </w:pPr>
      <w:r w:rsidRPr="0015669C">
        <w:rPr>
          <w:rFonts w:cs="Times New Roman"/>
        </w:rPr>
        <w:t>The resulting concentrated extract, which will be a viscous liquid, will then be subjected to lyophilization (freeze-drying). This process involves freezing the extract and then reducing the surrounding pressure to allow the frozen water to sublimate directly from the solid phase to the gas phase. Lyophilization is preferred as it effectively removes water without using high temperatures, thus preserving the biological activity and stability of the extracted compounds and yielding a dry, highly concentrated powdered extract.</w:t>
      </w:r>
    </w:p>
    <w:p w:rsidR="0015669C" w:rsidRPr="0015669C" w:rsidRDefault="0015669C" w:rsidP="0015669C">
      <w:pPr>
        <w:pStyle w:val="NormalWeb"/>
        <w:numPr>
          <w:ilvl w:val="1"/>
          <w:numId w:val="3"/>
        </w:numPr>
        <w:tabs>
          <w:tab w:val="left" w:pos="1440"/>
        </w:tabs>
        <w:spacing w:before="0" w:afterAutospacing="1" w:line="480" w:lineRule="auto"/>
        <w:jc w:val="both"/>
        <w:rPr>
          <w:rFonts w:cs="Times New Roman"/>
        </w:rPr>
      </w:pPr>
      <w:r w:rsidRPr="0015669C">
        <w:rPr>
          <w:rFonts w:cs="Times New Roman"/>
        </w:rPr>
        <w:t>The final dry powdered extract will be weighed accurately using an analytical balance to determine the extraction yield.</w:t>
      </w:r>
    </w:p>
    <w:p w:rsidR="0015669C" w:rsidRPr="0015669C" w:rsidRDefault="0015669C" w:rsidP="0015669C">
      <w:pPr>
        <w:pStyle w:val="NormalWeb"/>
        <w:numPr>
          <w:ilvl w:val="1"/>
          <w:numId w:val="3"/>
        </w:numPr>
        <w:tabs>
          <w:tab w:val="left" w:pos="1440"/>
        </w:tabs>
        <w:spacing w:before="0" w:afterAutospacing="1" w:line="480" w:lineRule="auto"/>
        <w:jc w:val="both"/>
        <w:rPr>
          <w:rFonts w:cs="Times New Roman"/>
        </w:rPr>
      </w:pPr>
      <w:r w:rsidRPr="0015669C">
        <w:rPr>
          <w:rFonts w:cs="Times New Roman"/>
        </w:rPr>
        <w:lastRenderedPageBreak/>
        <w:t>The identical extraction procedure, from maceration to lyophilization, will be meticulously followed for the powdered</w:t>
      </w:r>
      <w:r w:rsidRPr="0015669C">
        <w:rPr>
          <w:rStyle w:val="17"/>
          <w:rFonts w:ascii="Times New Roman" w:hAnsi="Times New Roman" w:cs="Times New Roman"/>
        </w:rPr>
        <w:t xml:space="preserve"> </w:t>
      </w:r>
      <w:r w:rsidRPr="0015669C">
        <w:rPr>
          <w:rStyle w:val="16"/>
          <w:rFonts w:ascii="Times New Roman" w:hAnsi="Times New Roman" w:cs="Times New Roman"/>
        </w:rPr>
        <w:t>Chrysophyllum albidum</w:t>
      </w:r>
      <w:r w:rsidRPr="0015669C">
        <w:rPr>
          <w:rStyle w:val="17"/>
          <w:rFonts w:ascii="Times New Roman" w:hAnsi="Times New Roman" w:cs="Times New Roman"/>
        </w:rPr>
        <w:t xml:space="preserve"> </w:t>
      </w:r>
      <w:r w:rsidRPr="0015669C">
        <w:rPr>
          <w:rFonts w:cs="Times New Roman"/>
        </w:rPr>
        <w:t>seed (CAS) material to ensure consistency and comparability between the two extracts.</w:t>
      </w:r>
    </w:p>
    <w:p w:rsidR="0015669C" w:rsidRPr="0015669C" w:rsidRDefault="0015669C" w:rsidP="0015669C">
      <w:pPr>
        <w:pStyle w:val="NormalWeb"/>
        <w:numPr>
          <w:ilvl w:val="0"/>
          <w:numId w:val="3"/>
        </w:numPr>
        <w:tabs>
          <w:tab w:val="left" w:pos="720"/>
        </w:tabs>
        <w:spacing w:before="0" w:afterAutospacing="1" w:line="480" w:lineRule="auto"/>
        <w:jc w:val="both"/>
        <w:rPr>
          <w:rFonts w:cs="Times New Roman"/>
        </w:rPr>
      </w:pPr>
      <w:r w:rsidRPr="0015669C">
        <w:rPr>
          <w:rStyle w:val="19"/>
          <w:rFonts w:ascii="Times New Roman" w:hAnsi="Times New Roman" w:cs="Times New Roman"/>
        </w:rPr>
        <w:t>Storage of Extracts:</w:t>
      </w:r>
      <w:r w:rsidRPr="0015669C">
        <w:rPr>
          <w:rStyle w:val="17"/>
          <w:rFonts w:ascii="Times New Roman" w:hAnsi="Times New Roman" w:cs="Times New Roman"/>
        </w:rPr>
        <w:t xml:space="preserve"> </w:t>
      </w:r>
      <w:r w:rsidRPr="0015669C">
        <w:rPr>
          <w:rFonts w:cs="Times New Roman"/>
        </w:rPr>
        <w:t>The lyophilized CAP and CAS extracts, being highly hygroscopic and potentially sensitive to light and oxidation, will be immediately transferred into opaque, airtight, amber-colored glass bottles. These bottles will be tightly sealed and stored in a deep freezer at</w:t>
      </w:r>
      <w:r w:rsidRPr="0015669C">
        <w:rPr>
          <w:rStyle w:val="17"/>
          <w:rFonts w:ascii="Times New Roman" w:hAnsi="Times New Roman" w:cs="Times New Roman"/>
        </w:rPr>
        <w:t xml:space="preserve"> </w:t>
      </w:r>
      <w:r w:rsidRPr="0015669C">
        <w:rPr>
          <w:rStyle w:val="15"/>
          <w:rFonts w:ascii="Times New Roman" w:hAnsi="Times New Roman" w:cs="Times New Roman"/>
        </w:rPr>
        <w:t>−20</w:t>
      </w:r>
      <w:r w:rsidRPr="0015669C">
        <w:rPr>
          <w:rStyle w:val="18"/>
          <w:rFonts w:ascii="Times New Roman" w:hAnsi="Cambria Math" w:cs="Times New Roman"/>
        </w:rPr>
        <w:t>∘</w:t>
      </w:r>
      <w:r w:rsidRPr="0015669C">
        <w:rPr>
          <w:rStyle w:val="15"/>
          <w:rFonts w:ascii="Times New Roman" w:hAnsi="Times New Roman" w:cs="Times New Roman"/>
        </w:rPr>
        <w:t>C</w:t>
      </w:r>
      <w:r w:rsidRPr="0015669C">
        <w:rPr>
          <w:rStyle w:val="17"/>
          <w:rFonts w:ascii="Times New Roman" w:hAnsi="Times New Roman" w:cs="Times New Roman"/>
        </w:rPr>
        <w:t xml:space="preserve"> </w:t>
      </w:r>
      <w:r w:rsidRPr="0015669C">
        <w:rPr>
          <w:rFonts w:cs="Times New Roman"/>
        </w:rPr>
        <w:t>until required for</w:t>
      </w:r>
      <w:r w:rsidRPr="0015669C">
        <w:rPr>
          <w:rStyle w:val="17"/>
          <w:rFonts w:ascii="Times New Roman" w:hAnsi="Times New Roman" w:cs="Times New Roman"/>
        </w:rPr>
        <w:t xml:space="preserve"> </w:t>
      </w:r>
      <w:r w:rsidRPr="0015669C">
        <w:rPr>
          <w:rStyle w:val="16"/>
          <w:rFonts w:ascii="Times New Roman" w:hAnsi="Times New Roman" w:cs="Times New Roman"/>
        </w:rPr>
        <w:t>in vivo</w:t>
      </w:r>
      <w:r w:rsidRPr="0015669C">
        <w:rPr>
          <w:rStyle w:val="17"/>
          <w:rFonts w:ascii="Times New Roman" w:hAnsi="Times New Roman" w:cs="Times New Roman"/>
        </w:rPr>
        <w:t xml:space="preserve"> </w:t>
      </w:r>
      <w:r w:rsidRPr="0015669C">
        <w:rPr>
          <w:rFonts w:cs="Times New Roman"/>
        </w:rPr>
        <w:t>administration. This low-temperature, dark, and anaerobic storage condition is critical for maintaining the stability, potency, and integrity of the bioactive compounds over the study duration.</w:t>
      </w:r>
    </w:p>
    <w:p w:rsidR="0015669C" w:rsidRPr="0015669C" w:rsidRDefault="0015669C" w:rsidP="0015669C">
      <w:pPr>
        <w:spacing w:after="160" w:line="480" w:lineRule="auto"/>
        <w:jc w:val="both"/>
        <w:rPr>
          <w:rFonts w:ascii="Times New Roman" w:hAnsi="Times New Roman" w:cs="Times New Roman"/>
          <w:sz w:val="24"/>
          <w:szCs w:val="24"/>
        </w:rPr>
      </w:pPr>
      <w:r w:rsidRPr="0015669C">
        <w:rPr>
          <w:rFonts w:ascii="Times New Roman" w:hAnsi="Times New Roman" w:cs="Times New Roman"/>
          <w:sz w:val="24"/>
          <w:szCs w:val="24"/>
        </w:rPr>
        <w:br w:type="page"/>
      </w:r>
    </w:p>
    <w:p w:rsidR="0015669C" w:rsidRPr="0015669C" w:rsidRDefault="0015669C" w:rsidP="0015669C">
      <w:pPr>
        <w:pStyle w:val="NormalWeb"/>
        <w:numPr>
          <w:ilvl w:val="0"/>
          <w:numId w:val="3"/>
        </w:numPr>
        <w:tabs>
          <w:tab w:val="left" w:pos="720"/>
        </w:tabs>
        <w:spacing w:before="0" w:afterAutospacing="1" w:line="480" w:lineRule="auto"/>
        <w:jc w:val="both"/>
        <w:rPr>
          <w:rFonts w:cs="Times New Roman"/>
        </w:rPr>
      </w:pPr>
    </w:p>
    <w:p w:rsidR="0015669C" w:rsidRPr="0015669C" w:rsidRDefault="0015669C" w:rsidP="0015669C">
      <w:pPr>
        <w:pStyle w:val="NormalWeb"/>
        <w:spacing w:before="0" w:afterAutospacing="1" w:line="480" w:lineRule="auto"/>
        <w:jc w:val="both"/>
        <w:rPr>
          <w:rFonts w:cs="Times New Roman"/>
        </w:rPr>
      </w:pPr>
      <w:r w:rsidRPr="0015669C">
        <w:rPr>
          <w:rFonts w:cs="Times New Roman"/>
          <w:noProof/>
        </w:rPr>
        <w:drawing>
          <wp:inline distT="0" distB="0" distL="0" distR="0">
            <wp:extent cx="4890770" cy="5815330"/>
            <wp:effectExtent l="19050" t="0" r="5080" b="0"/>
            <wp:docPr id="3" name="Picture 3" descr="C:\Users\USER\AppData\Local\Temp\ksohtml9012\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ksohtml9012\wps8.png"/>
                    <pic:cNvPicPr>
                      <a:picLocks noChangeAspect="1" noChangeArrowheads="1"/>
                    </pic:cNvPicPr>
                  </pic:nvPicPr>
                  <pic:blipFill>
                    <a:blip r:embed="rId10"/>
                    <a:srcRect/>
                    <a:stretch>
                      <a:fillRect/>
                    </a:stretch>
                  </pic:blipFill>
                  <pic:spPr bwMode="auto">
                    <a:xfrm>
                      <a:off x="0" y="0"/>
                      <a:ext cx="4890770" cy="5815330"/>
                    </a:xfrm>
                    <a:prstGeom prst="rect">
                      <a:avLst/>
                    </a:prstGeom>
                    <a:noFill/>
                    <a:ln w="9525">
                      <a:noFill/>
                      <a:miter lim="800000"/>
                      <a:headEnd/>
                      <a:tailEnd/>
                    </a:ln>
                  </pic:spPr>
                </pic:pic>
              </a:graphicData>
            </a:graphic>
          </wp:inline>
        </w:drawing>
      </w:r>
      <w:r w:rsidRPr="0015669C">
        <w:rPr>
          <w:rFonts w:cs="Times New Roman"/>
        </w:rPr>
        <w:t xml:space="preserve"> </w:t>
      </w:r>
    </w:p>
    <w:p w:rsidR="0015669C" w:rsidRPr="0015669C" w:rsidRDefault="0015669C" w:rsidP="0015669C">
      <w:pPr>
        <w:pStyle w:val="NormalWeb"/>
        <w:spacing w:before="0" w:afterAutospacing="1" w:line="480" w:lineRule="auto"/>
        <w:jc w:val="both"/>
        <w:rPr>
          <w:rFonts w:cs="Times New Roman"/>
        </w:rPr>
      </w:pPr>
      <w:r w:rsidRPr="0015669C">
        <w:rPr>
          <w:rFonts w:cs="Times New Roman"/>
        </w:rPr>
        <w:t>Figure 3: Extraction process</w:t>
      </w:r>
    </w:p>
    <w:p w:rsidR="0015669C" w:rsidRPr="0015669C" w:rsidRDefault="0015669C" w:rsidP="0015669C">
      <w:pPr>
        <w:spacing w:after="160" w:line="480" w:lineRule="auto"/>
        <w:jc w:val="both"/>
        <w:rPr>
          <w:rFonts w:ascii="Times New Roman" w:hAnsi="Times New Roman" w:cs="Times New Roman"/>
          <w:sz w:val="24"/>
          <w:szCs w:val="24"/>
        </w:rPr>
      </w:pPr>
      <w:r w:rsidRPr="0015669C">
        <w:rPr>
          <w:rFonts w:ascii="Times New Roman" w:hAnsi="Times New Roman" w:cs="Times New Roman"/>
          <w:sz w:val="24"/>
          <w:szCs w:val="24"/>
        </w:rPr>
        <w:br w:type="page"/>
      </w:r>
    </w:p>
    <w:p w:rsidR="0015669C" w:rsidRPr="0015669C" w:rsidRDefault="0015669C" w:rsidP="0015669C">
      <w:pPr>
        <w:pStyle w:val="Heading4"/>
        <w:spacing w:before="0" w:line="480" w:lineRule="auto"/>
        <w:jc w:val="both"/>
        <w:rPr>
          <w:rFonts w:ascii="Times New Roman" w:hAnsi="Times New Roman"/>
          <w:b/>
          <w:bCs/>
          <w:i w:val="0"/>
          <w:iCs w:val="0"/>
          <w:color w:val="000000"/>
        </w:rPr>
      </w:pPr>
      <w:r w:rsidRPr="0015669C">
        <w:rPr>
          <w:rFonts w:ascii="Times New Roman" w:hAnsi="Times New Roman"/>
          <w:b/>
          <w:bCs/>
          <w:i w:val="0"/>
          <w:iCs w:val="0"/>
          <w:color w:val="000000"/>
        </w:rPr>
        <w:lastRenderedPageBreak/>
        <w:t>3.5</w:t>
      </w:r>
      <w:r w:rsidRPr="0015669C">
        <w:rPr>
          <w:rFonts w:ascii="Times New Roman" w:hAnsi="Times New Roman"/>
          <w:b/>
          <w:bCs/>
          <w:i w:val="0"/>
          <w:iCs w:val="0"/>
          <w:color w:val="000000"/>
        </w:rPr>
        <w:tab/>
        <w:t xml:space="preserve"> Chemicals and Reagents</w:t>
      </w:r>
    </w:p>
    <w:p w:rsidR="0015669C" w:rsidRPr="0015669C" w:rsidRDefault="0015669C" w:rsidP="0015669C">
      <w:pPr>
        <w:pStyle w:val="NormalWeb"/>
        <w:spacing w:before="0" w:line="480" w:lineRule="auto"/>
        <w:jc w:val="both"/>
        <w:rPr>
          <w:rFonts w:cs="Times New Roman"/>
        </w:rPr>
      </w:pPr>
      <w:r w:rsidRPr="0015669C">
        <w:rPr>
          <w:rFonts w:cs="Times New Roman"/>
        </w:rPr>
        <w:t>All chemicals and reagents utilized in this study will be of analytical grade or higher purity to ensure accuracy and reproducibility of results. Streptozotocin (STZ), a well-established diabetogenic agent, will be procured from a reputable chemical supplier (e.g., Sigma-Aldrich, Merck). Metformin hydrochloride, a widely used oral anti-diabetic drug, will serve as the positive control and will be obtained from a certified pharmaceutical supplier. Citrate buffer (</w:t>
      </w:r>
      <w:r w:rsidRPr="0015669C">
        <w:rPr>
          <w:rStyle w:val="15"/>
          <w:rFonts w:ascii="Times New Roman" w:hAnsi="Times New Roman" w:cs="Times New Roman"/>
        </w:rPr>
        <w:t>0.1</w:t>
      </w:r>
      <w:r w:rsidRPr="0015669C">
        <w:rPr>
          <w:rStyle w:val="17"/>
          <w:rFonts w:ascii="Times New Roman" w:hAnsi="Times New Roman" w:cs="Times New Roman"/>
        </w:rPr>
        <w:t xml:space="preserve"> </w:t>
      </w:r>
      <w:r w:rsidRPr="0015669C">
        <w:rPr>
          <w:rFonts w:cs="Times New Roman"/>
        </w:rPr>
        <w:t>M, pH</w:t>
      </w:r>
      <w:r w:rsidRPr="0015669C">
        <w:rPr>
          <w:rStyle w:val="17"/>
          <w:rFonts w:ascii="Times New Roman" w:hAnsi="Times New Roman" w:cs="Times New Roman"/>
        </w:rPr>
        <w:t xml:space="preserve"> </w:t>
      </w:r>
      <w:r w:rsidRPr="0015669C">
        <w:rPr>
          <w:rStyle w:val="15"/>
          <w:rFonts w:ascii="Times New Roman" w:hAnsi="Times New Roman" w:cs="Times New Roman"/>
        </w:rPr>
        <w:t>4.5</w:t>
      </w:r>
      <w:r w:rsidRPr="0015669C">
        <w:rPr>
          <w:rFonts w:cs="Times New Roman"/>
        </w:rPr>
        <w:t>) will be freshly prepared using sodium citrate and citric acid. Blood glucose levels will be measured using a commercially available, calibrated glucometer (e.g., Accu-Chek Active, OneTouch Ultra) and its corresponding test strips, ensuring consistency and reliability of glucose readings.</w:t>
      </w:r>
    </w:p>
    <w:p w:rsidR="0015669C" w:rsidRPr="0015669C" w:rsidRDefault="0015669C" w:rsidP="0015669C">
      <w:pPr>
        <w:pStyle w:val="Heading4"/>
        <w:spacing w:before="0" w:line="480" w:lineRule="auto"/>
        <w:jc w:val="both"/>
        <w:rPr>
          <w:rFonts w:ascii="Times New Roman" w:hAnsi="Times New Roman"/>
          <w:b/>
          <w:bCs/>
          <w:i w:val="0"/>
          <w:iCs w:val="0"/>
          <w:color w:val="000000"/>
        </w:rPr>
      </w:pPr>
      <w:r w:rsidRPr="0015669C">
        <w:rPr>
          <w:rFonts w:ascii="Times New Roman" w:hAnsi="Times New Roman"/>
          <w:b/>
          <w:bCs/>
          <w:i w:val="0"/>
          <w:iCs w:val="0"/>
          <w:color w:val="000000"/>
        </w:rPr>
        <w:t xml:space="preserve">3.6 </w:t>
      </w:r>
      <w:r w:rsidRPr="0015669C">
        <w:rPr>
          <w:rFonts w:ascii="Times New Roman" w:hAnsi="Times New Roman"/>
          <w:b/>
          <w:bCs/>
          <w:i w:val="0"/>
          <w:iCs w:val="0"/>
          <w:color w:val="000000"/>
        </w:rPr>
        <w:tab/>
        <w:t>Animal Model and Induction of Diabetes</w:t>
      </w:r>
    </w:p>
    <w:p w:rsidR="0015669C" w:rsidRPr="0015669C" w:rsidRDefault="0015669C" w:rsidP="0015669C">
      <w:pPr>
        <w:pStyle w:val="NormalWeb"/>
        <w:numPr>
          <w:ilvl w:val="0"/>
          <w:numId w:val="4"/>
        </w:numPr>
        <w:tabs>
          <w:tab w:val="left" w:pos="720"/>
        </w:tabs>
        <w:spacing w:before="0" w:afterAutospacing="1" w:line="480" w:lineRule="auto"/>
        <w:jc w:val="both"/>
        <w:rPr>
          <w:rFonts w:cs="Times New Roman"/>
        </w:rPr>
      </w:pPr>
      <w:r w:rsidRPr="0015669C">
        <w:rPr>
          <w:rStyle w:val="19"/>
          <w:rFonts w:ascii="Times New Roman" w:hAnsi="Times New Roman" w:cs="Times New Roman"/>
        </w:rPr>
        <w:t>Animal Selection:</w:t>
      </w:r>
      <w:r w:rsidRPr="0015669C">
        <w:rPr>
          <w:rStyle w:val="17"/>
          <w:rFonts w:ascii="Times New Roman" w:hAnsi="Times New Roman" w:cs="Times New Roman"/>
        </w:rPr>
        <w:t xml:space="preserve"> </w:t>
      </w:r>
      <w:r w:rsidRPr="0015669C">
        <w:rPr>
          <w:rFonts w:cs="Times New Roman"/>
        </w:rPr>
        <w:t>Male rats are typically preferred in diabetes research to avoid hormonal fluctuations associated with the estrous cycle in females, which could potentially influence glucose metabolism. Wistar or Sprague-Dawley strains are commonly used due to their well-characterized physiological responses and availability.</w:t>
      </w:r>
    </w:p>
    <w:p w:rsidR="0015669C" w:rsidRPr="0015669C" w:rsidRDefault="0015669C" w:rsidP="0015669C">
      <w:pPr>
        <w:pStyle w:val="NormalWeb"/>
        <w:numPr>
          <w:ilvl w:val="0"/>
          <w:numId w:val="4"/>
        </w:numPr>
        <w:tabs>
          <w:tab w:val="left" w:pos="720"/>
        </w:tabs>
        <w:spacing w:before="0" w:afterAutospacing="1" w:line="480" w:lineRule="auto"/>
        <w:jc w:val="both"/>
        <w:rPr>
          <w:rFonts w:cs="Times New Roman"/>
        </w:rPr>
      </w:pPr>
      <w:r w:rsidRPr="0015669C">
        <w:rPr>
          <w:rStyle w:val="19"/>
          <w:rFonts w:ascii="Times New Roman" w:hAnsi="Times New Roman" w:cs="Times New Roman"/>
        </w:rPr>
        <w:t>Diabetes Induction:</w:t>
      </w:r>
      <w:r w:rsidRPr="0015669C">
        <w:rPr>
          <w:rStyle w:val="17"/>
          <w:rFonts w:ascii="Times New Roman" w:hAnsi="Times New Roman" w:cs="Times New Roman"/>
        </w:rPr>
        <w:t xml:space="preserve"> </w:t>
      </w:r>
      <w:r w:rsidRPr="0015669C">
        <w:rPr>
          <w:rFonts w:cs="Times New Roman"/>
        </w:rPr>
        <w:t>Type 1 diabetes will be induced in the experimental rats by a single intraperitoneal (i.p.) injection of streptozotocin (STZ). STZ is a glucose analogue that selectively targets and destroys pancreatic</w:t>
      </w:r>
      <w:r w:rsidRPr="0015669C">
        <w:rPr>
          <w:rStyle w:val="17"/>
          <w:rFonts w:ascii="Times New Roman" w:hAnsi="Times New Roman" w:cs="Times New Roman"/>
        </w:rPr>
        <w:t xml:space="preserve"> </w:t>
      </w:r>
      <w:r w:rsidRPr="0015669C">
        <w:rPr>
          <w:rStyle w:val="15"/>
          <w:rFonts w:ascii="Times New Roman" w:hAnsi="Times New Roman" w:cs="Times New Roman"/>
        </w:rPr>
        <w:t>β</w:t>
      </w:r>
      <w:r w:rsidRPr="0015669C">
        <w:rPr>
          <w:rFonts w:cs="Times New Roman"/>
        </w:rPr>
        <w:t>-cells, leading to insulin deficiency and subsequent hyperglycemia. To ensure its stability and efficacy, STZ will be freshly dissolved in cold</w:t>
      </w:r>
      <w:r w:rsidRPr="0015669C">
        <w:rPr>
          <w:rStyle w:val="17"/>
          <w:rFonts w:ascii="Times New Roman" w:hAnsi="Times New Roman" w:cs="Times New Roman"/>
        </w:rPr>
        <w:t xml:space="preserve"> </w:t>
      </w:r>
      <w:r w:rsidRPr="0015669C">
        <w:rPr>
          <w:rStyle w:val="15"/>
          <w:rFonts w:ascii="Times New Roman" w:hAnsi="Times New Roman" w:cs="Times New Roman"/>
        </w:rPr>
        <w:t>0.1</w:t>
      </w:r>
      <w:r w:rsidRPr="0015669C">
        <w:rPr>
          <w:rStyle w:val="17"/>
          <w:rFonts w:ascii="Times New Roman" w:hAnsi="Times New Roman" w:cs="Times New Roman"/>
        </w:rPr>
        <w:t xml:space="preserve"> </w:t>
      </w:r>
      <w:r w:rsidRPr="0015669C">
        <w:rPr>
          <w:rFonts w:cs="Times New Roman"/>
        </w:rPr>
        <w:t>M citrate buffer (pH</w:t>
      </w:r>
      <w:r w:rsidRPr="0015669C">
        <w:rPr>
          <w:rStyle w:val="17"/>
          <w:rFonts w:ascii="Times New Roman" w:hAnsi="Times New Roman" w:cs="Times New Roman"/>
        </w:rPr>
        <w:t xml:space="preserve"> </w:t>
      </w:r>
      <w:r w:rsidRPr="0015669C">
        <w:rPr>
          <w:rStyle w:val="15"/>
          <w:rFonts w:ascii="Times New Roman" w:hAnsi="Times New Roman" w:cs="Times New Roman"/>
        </w:rPr>
        <w:t>4.5</w:t>
      </w:r>
      <w:r w:rsidRPr="0015669C">
        <w:rPr>
          <w:rFonts w:cs="Times New Roman"/>
        </w:rPr>
        <w:t xml:space="preserve">) immediately prior to </w:t>
      </w:r>
      <w:r w:rsidRPr="0015669C">
        <w:rPr>
          <w:rFonts w:cs="Times New Roman"/>
        </w:rPr>
        <w:lastRenderedPageBreak/>
        <w:t>administration. The chosen dose of</w:t>
      </w:r>
      <w:r w:rsidRPr="0015669C">
        <w:rPr>
          <w:rStyle w:val="17"/>
          <w:rFonts w:ascii="Times New Roman" w:hAnsi="Times New Roman" w:cs="Times New Roman"/>
        </w:rPr>
        <w:t xml:space="preserve"> </w:t>
      </w:r>
      <w:r w:rsidRPr="0015669C">
        <w:rPr>
          <w:rStyle w:val="15"/>
          <w:rFonts w:ascii="Times New Roman" w:hAnsi="Times New Roman" w:cs="Times New Roman"/>
        </w:rPr>
        <w:t>60</w:t>
      </w:r>
      <w:r w:rsidRPr="0015669C">
        <w:rPr>
          <w:rStyle w:val="17"/>
          <w:rFonts w:ascii="Times New Roman" w:hAnsi="Times New Roman" w:cs="Times New Roman"/>
        </w:rPr>
        <w:t xml:space="preserve"> </w:t>
      </w:r>
      <w:r w:rsidRPr="0015669C">
        <w:rPr>
          <w:rFonts w:cs="Times New Roman"/>
        </w:rPr>
        <w:t>mg/kg body weight is a standard dose known to reliably induce stable and severe hyperglycemia in rats. Normal control rats will receive an equivalent volume of the citrate buffer vehicle alone via i.p. injection.</w:t>
      </w:r>
    </w:p>
    <w:p w:rsidR="0015669C" w:rsidRPr="0015669C" w:rsidRDefault="0015669C" w:rsidP="0015669C">
      <w:pPr>
        <w:pStyle w:val="NormalWeb"/>
        <w:numPr>
          <w:ilvl w:val="0"/>
          <w:numId w:val="4"/>
        </w:numPr>
        <w:tabs>
          <w:tab w:val="left" w:pos="720"/>
        </w:tabs>
        <w:spacing w:before="0" w:afterAutospacing="1" w:line="480" w:lineRule="auto"/>
        <w:jc w:val="both"/>
        <w:rPr>
          <w:rFonts w:cs="Times New Roman"/>
        </w:rPr>
      </w:pPr>
      <w:r w:rsidRPr="0015669C">
        <w:rPr>
          <w:rStyle w:val="19"/>
          <w:rFonts w:ascii="Times New Roman" w:hAnsi="Times New Roman" w:cs="Times New Roman"/>
        </w:rPr>
        <w:t>Confirmation of Diabetes:</w:t>
      </w:r>
      <w:r w:rsidRPr="0015669C">
        <w:rPr>
          <w:rStyle w:val="17"/>
          <w:rFonts w:ascii="Times New Roman" w:hAnsi="Times New Roman" w:cs="Times New Roman"/>
        </w:rPr>
        <w:t xml:space="preserve"> </w:t>
      </w:r>
      <w:r w:rsidRPr="0015669C">
        <w:rPr>
          <w:rFonts w:cs="Times New Roman"/>
        </w:rPr>
        <w:t>After a</w:t>
      </w:r>
      <w:r w:rsidRPr="0015669C">
        <w:rPr>
          <w:rStyle w:val="17"/>
          <w:rFonts w:ascii="Times New Roman" w:hAnsi="Times New Roman" w:cs="Times New Roman"/>
        </w:rPr>
        <w:t xml:space="preserve"> </w:t>
      </w:r>
      <w:r w:rsidRPr="0015669C">
        <w:rPr>
          <w:rStyle w:val="15"/>
          <w:rFonts w:ascii="Times New Roman" w:hAnsi="Times New Roman" w:cs="Times New Roman"/>
        </w:rPr>
        <w:t>72</w:t>
      </w:r>
      <w:r w:rsidRPr="0015669C">
        <w:rPr>
          <w:rFonts w:cs="Times New Roman"/>
        </w:rPr>
        <w:t>-hour post-STZ injection period, which allows for the full diabetogenic effect to manifest, fasting blood glucose (FBG) levels will be measured from blood samples collected from the tail vein of each rat. Only rats exhibiting consistent FBG levels</w:t>
      </w:r>
      <w:r w:rsidRPr="0015669C">
        <w:rPr>
          <w:rStyle w:val="17"/>
          <w:rFonts w:ascii="Times New Roman" w:hAnsi="Times New Roman" w:cs="Times New Roman"/>
        </w:rPr>
        <w:t xml:space="preserve"> </w:t>
      </w:r>
      <w:r w:rsidRPr="0015669C">
        <w:rPr>
          <w:rStyle w:val="20"/>
          <w:rFonts w:ascii="Times New Roman" w:hAnsi="Times New Roman" w:cs="Times New Roman"/>
        </w:rPr>
        <w:t>≥</w:t>
      </w:r>
      <w:r w:rsidRPr="0015669C">
        <w:rPr>
          <w:rStyle w:val="15"/>
          <w:rFonts w:ascii="Times New Roman" w:hAnsi="Times New Roman" w:cs="Times New Roman"/>
        </w:rPr>
        <w:t>200</w:t>
      </w:r>
      <w:r w:rsidRPr="0015669C">
        <w:rPr>
          <w:rStyle w:val="17"/>
          <w:rFonts w:ascii="Times New Roman" w:hAnsi="Times New Roman" w:cs="Times New Roman"/>
        </w:rPr>
        <w:t xml:space="preserve"> </w:t>
      </w:r>
      <w:r w:rsidRPr="0015669C">
        <w:rPr>
          <w:rFonts w:cs="Times New Roman"/>
        </w:rPr>
        <w:t>mg/dL (or</w:t>
      </w:r>
      <w:r w:rsidRPr="0015669C">
        <w:rPr>
          <w:rStyle w:val="17"/>
          <w:rFonts w:ascii="Times New Roman" w:hAnsi="Times New Roman" w:cs="Times New Roman"/>
        </w:rPr>
        <w:t xml:space="preserve"> </w:t>
      </w:r>
      <w:r w:rsidRPr="0015669C">
        <w:rPr>
          <w:rStyle w:val="15"/>
          <w:rFonts w:ascii="Times New Roman" w:hAnsi="Times New Roman" w:cs="Times New Roman"/>
        </w:rPr>
        <w:t>11.1</w:t>
      </w:r>
      <w:r w:rsidRPr="0015669C">
        <w:rPr>
          <w:rStyle w:val="17"/>
          <w:rFonts w:ascii="Times New Roman" w:hAnsi="Times New Roman" w:cs="Times New Roman"/>
        </w:rPr>
        <w:t xml:space="preserve"> </w:t>
      </w:r>
      <w:r w:rsidRPr="0015669C">
        <w:rPr>
          <w:rFonts w:cs="Times New Roman"/>
        </w:rPr>
        <w:t>mmol/L) will be considered successfully diabetic and included in the study. This threshold ensures a clear distinction between diabetic and non-diabetic animals and a uniform baseline of hyperglycemia across the treatment groups.</w:t>
      </w:r>
    </w:p>
    <w:p w:rsidR="0015669C" w:rsidRPr="0015669C" w:rsidRDefault="0015669C" w:rsidP="0015669C">
      <w:pPr>
        <w:pStyle w:val="Heading4"/>
        <w:spacing w:before="0" w:line="480" w:lineRule="auto"/>
        <w:jc w:val="both"/>
        <w:rPr>
          <w:rFonts w:ascii="Times New Roman" w:hAnsi="Times New Roman"/>
          <w:b/>
          <w:bCs/>
          <w:i w:val="0"/>
          <w:iCs w:val="0"/>
          <w:color w:val="000000"/>
        </w:rPr>
      </w:pPr>
      <w:r w:rsidRPr="0015669C">
        <w:rPr>
          <w:rFonts w:ascii="Times New Roman" w:hAnsi="Times New Roman"/>
          <w:b/>
          <w:bCs/>
          <w:i w:val="0"/>
          <w:iCs w:val="0"/>
          <w:color w:val="000000"/>
        </w:rPr>
        <w:t>3.7</w:t>
      </w:r>
      <w:r w:rsidRPr="0015669C">
        <w:rPr>
          <w:rFonts w:ascii="Times New Roman" w:hAnsi="Times New Roman"/>
          <w:b/>
          <w:bCs/>
          <w:i w:val="0"/>
          <w:iCs w:val="0"/>
          <w:color w:val="000000"/>
        </w:rPr>
        <w:tab/>
        <w:t xml:space="preserve"> Experimental Design and Grouping</w:t>
      </w:r>
    </w:p>
    <w:p w:rsidR="0015669C" w:rsidRPr="0015669C" w:rsidRDefault="0015669C" w:rsidP="0015669C">
      <w:pPr>
        <w:pStyle w:val="NormalWeb"/>
        <w:spacing w:before="0" w:line="480" w:lineRule="auto"/>
        <w:jc w:val="both"/>
        <w:rPr>
          <w:rFonts w:cs="Times New Roman"/>
        </w:rPr>
      </w:pPr>
      <w:r w:rsidRPr="0015669C">
        <w:rPr>
          <w:rFonts w:cs="Times New Roman"/>
        </w:rPr>
        <w:t>A total of</w:t>
      </w:r>
      <w:r w:rsidRPr="0015669C">
        <w:rPr>
          <w:rStyle w:val="17"/>
          <w:rFonts w:ascii="Times New Roman" w:hAnsi="Times New Roman" w:cs="Times New Roman"/>
        </w:rPr>
        <w:t xml:space="preserve"> </w:t>
      </w:r>
      <w:r w:rsidRPr="0015669C">
        <w:rPr>
          <w:rStyle w:val="15"/>
          <w:rFonts w:ascii="Times New Roman" w:hAnsi="Times New Roman" w:cs="Times New Roman"/>
        </w:rPr>
        <w:t>42</w:t>
      </w:r>
      <w:r w:rsidRPr="0015669C">
        <w:rPr>
          <w:rStyle w:val="17"/>
          <w:rFonts w:ascii="Times New Roman" w:hAnsi="Times New Roman" w:cs="Times New Roman"/>
        </w:rPr>
        <w:t xml:space="preserve"> </w:t>
      </w:r>
      <w:r w:rsidRPr="0015669C">
        <w:rPr>
          <w:rFonts w:cs="Times New Roman"/>
        </w:rPr>
        <w:t>rats will be randomly allocated into the following seven distinct experimental groups. Randomization will be performed using a random number generator or a similar unbiased method to minimize selection bias and ensure group comparability at baseline.</w:t>
      </w:r>
    </w:p>
    <w:p w:rsidR="0015669C" w:rsidRPr="0015669C" w:rsidRDefault="0015669C" w:rsidP="0015669C">
      <w:pPr>
        <w:pStyle w:val="NormalWeb"/>
        <w:numPr>
          <w:ilvl w:val="0"/>
          <w:numId w:val="5"/>
        </w:numPr>
        <w:tabs>
          <w:tab w:val="left" w:pos="720"/>
        </w:tabs>
        <w:spacing w:before="0" w:afterAutospacing="1" w:line="480" w:lineRule="auto"/>
        <w:jc w:val="both"/>
        <w:rPr>
          <w:rFonts w:cs="Times New Roman"/>
        </w:rPr>
      </w:pPr>
      <w:r w:rsidRPr="0015669C">
        <w:rPr>
          <w:rStyle w:val="19"/>
          <w:rFonts w:ascii="Times New Roman" w:hAnsi="Times New Roman" w:cs="Times New Roman"/>
        </w:rPr>
        <w:t>Group 1: Normal Control (ND + water):</w:t>
      </w:r>
      <w:r w:rsidRPr="0015669C">
        <w:rPr>
          <w:rStyle w:val="17"/>
          <w:rFonts w:ascii="Times New Roman" w:hAnsi="Times New Roman" w:cs="Times New Roman"/>
        </w:rPr>
        <w:t xml:space="preserve"> </w:t>
      </w:r>
      <w:r w:rsidRPr="0015669C">
        <w:rPr>
          <w:rFonts w:cs="Times New Roman"/>
        </w:rPr>
        <w:t>Non-diabetic (ND) rats receiving an equivalent volume of distilled water orally daily via gavage. This group serves as a baseline for normal physiological parameters.</w:t>
      </w:r>
    </w:p>
    <w:p w:rsidR="0015669C" w:rsidRPr="0015669C" w:rsidRDefault="0015669C" w:rsidP="0015669C">
      <w:pPr>
        <w:pStyle w:val="NormalWeb"/>
        <w:numPr>
          <w:ilvl w:val="0"/>
          <w:numId w:val="5"/>
        </w:numPr>
        <w:tabs>
          <w:tab w:val="left" w:pos="720"/>
        </w:tabs>
        <w:spacing w:before="0" w:afterAutospacing="1" w:line="480" w:lineRule="auto"/>
        <w:jc w:val="both"/>
        <w:rPr>
          <w:rFonts w:cs="Times New Roman"/>
        </w:rPr>
      </w:pPr>
      <w:r w:rsidRPr="0015669C">
        <w:rPr>
          <w:rStyle w:val="19"/>
          <w:rFonts w:ascii="Times New Roman" w:hAnsi="Times New Roman" w:cs="Times New Roman"/>
        </w:rPr>
        <w:t>Group 2: Diabetic Control (D control):</w:t>
      </w:r>
      <w:r w:rsidRPr="0015669C">
        <w:rPr>
          <w:rStyle w:val="17"/>
          <w:rFonts w:ascii="Times New Roman" w:hAnsi="Times New Roman" w:cs="Times New Roman"/>
        </w:rPr>
        <w:t xml:space="preserve"> </w:t>
      </w:r>
      <w:r w:rsidRPr="0015669C">
        <w:rPr>
          <w:rFonts w:cs="Times New Roman"/>
        </w:rPr>
        <w:t>STZ-induced diabetic rats receiving an equivalent volume of distilled water orally daily via gavage. This group represents the untreated diabetic state and demonstrates the progression of hyperglycemia without intervention.</w:t>
      </w:r>
    </w:p>
    <w:p w:rsidR="0015669C" w:rsidRPr="0015669C" w:rsidRDefault="0015669C" w:rsidP="0015669C">
      <w:pPr>
        <w:pStyle w:val="NormalWeb"/>
        <w:numPr>
          <w:ilvl w:val="0"/>
          <w:numId w:val="5"/>
        </w:numPr>
        <w:tabs>
          <w:tab w:val="left" w:pos="720"/>
        </w:tabs>
        <w:spacing w:before="0" w:afterAutospacing="1" w:line="480" w:lineRule="auto"/>
        <w:jc w:val="both"/>
        <w:rPr>
          <w:rFonts w:cs="Times New Roman"/>
        </w:rPr>
      </w:pPr>
      <w:r w:rsidRPr="0015669C">
        <w:rPr>
          <w:rStyle w:val="19"/>
          <w:rFonts w:ascii="Times New Roman" w:hAnsi="Times New Roman" w:cs="Times New Roman"/>
        </w:rPr>
        <w:lastRenderedPageBreak/>
        <w:t>Group 3: Standard Drug Control (D +</w:t>
      </w:r>
      <w:r w:rsidRPr="0015669C">
        <w:rPr>
          <w:rStyle w:val="17"/>
          <w:rFonts w:ascii="Times New Roman" w:hAnsi="Times New Roman" w:cs="Times New Roman"/>
          <w:b/>
          <w:bCs/>
        </w:rPr>
        <w:t xml:space="preserve"> </w:t>
      </w:r>
      <w:r w:rsidRPr="0015669C">
        <w:rPr>
          <w:rStyle w:val="15"/>
          <w:rFonts w:ascii="Times New Roman" w:hAnsi="Times New Roman" w:cs="Times New Roman"/>
        </w:rPr>
        <w:t>50</w:t>
      </w:r>
      <w:r w:rsidRPr="0015669C">
        <w:rPr>
          <w:rStyle w:val="17"/>
          <w:rFonts w:ascii="Times New Roman" w:hAnsi="Times New Roman" w:cs="Times New Roman"/>
          <w:b/>
          <w:bCs/>
        </w:rPr>
        <w:t xml:space="preserve"> </w:t>
      </w:r>
      <w:r w:rsidRPr="0015669C">
        <w:rPr>
          <w:rStyle w:val="19"/>
          <w:rFonts w:ascii="Times New Roman" w:hAnsi="Times New Roman" w:cs="Times New Roman"/>
        </w:rPr>
        <w:t>mg/kg body weight metformin):</w:t>
      </w:r>
      <w:r w:rsidRPr="0015669C">
        <w:rPr>
          <w:rStyle w:val="17"/>
          <w:rFonts w:ascii="Times New Roman" w:hAnsi="Times New Roman" w:cs="Times New Roman"/>
        </w:rPr>
        <w:t xml:space="preserve"> </w:t>
      </w:r>
      <w:r w:rsidRPr="0015669C">
        <w:rPr>
          <w:rFonts w:cs="Times New Roman"/>
        </w:rPr>
        <w:t>STZ-induced diabetic rats receiving</w:t>
      </w:r>
      <w:r w:rsidRPr="0015669C">
        <w:rPr>
          <w:rStyle w:val="17"/>
          <w:rFonts w:ascii="Times New Roman" w:hAnsi="Times New Roman" w:cs="Times New Roman"/>
        </w:rPr>
        <w:t xml:space="preserve"> </w:t>
      </w:r>
      <w:r w:rsidRPr="0015669C">
        <w:rPr>
          <w:rStyle w:val="15"/>
          <w:rFonts w:ascii="Times New Roman" w:hAnsi="Times New Roman" w:cs="Times New Roman"/>
        </w:rPr>
        <w:t>50</w:t>
      </w:r>
      <w:r w:rsidRPr="0015669C">
        <w:rPr>
          <w:rStyle w:val="17"/>
          <w:rFonts w:ascii="Times New Roman" w:hAnsi="Times New Roman" w:cs="Times New Roman"/>
        </w:rPr>
        <w:t xml:space="preserve"> </w:t>
      </w:r>
      <w:r w:rsidRPr="0015669C">
        <w:rPr>
          <w:rFonts w:cs="Times New Roman"/>
        </w:rPr>
        <w:t>mg/kg body weight of metformin hydrochloride orally daily. Metformin, a well-established anti-diabetic drug, serves as a positive control to validate the experimental model's responsiveness and provide a benchmark for the efficacy of the plant extracts.</w:t>
      </w:r>
    </w:p>
    <w:p w:rsidR="0015669C" w:rsidRPr="0015669C" w:rsidRDefault="0015669C" w:rsidP="0015669C">
      <w:pPr>
        <w:pStyle w:val="NormalWeb"/>
        <w:numPr>
          <w:ilvl w:val="0"/>
          <w:numId w:val="5"/>
        </w:numPr>
        <w:tabs>
          <w:tab w:val="left" w:pos="720"/>
        </w:tabs>
        <w:spacing w:before="0" w:afterAutospacing="1" w:line="480" w:lineRule="auto"/>
        <w:jc w:val="both"/>
        <w:rPr>
          <w:rFonts w:cs="Times New Roman"/>
        </w:rPr>
      </w:pPr>
      <w:r w:rsidRPr="0015669C">
        <w:rPr>
          <w:rStyle w:val="19"/>
          <w:rFonts w:ascii="Times New Roman" w:hAnsi="Times New Roman" w:cs="Times New Roman"/>
        </w:rPr>
        <w:t>Group 4:</w:t>
      </w:r>
      <w:r w:rsidRPr="0015669C">
        <w:rPr>
          <w:rStyle w:val="17"/>
          <w:rFonts w:ascii="Times New Roman" w:hAnsi="Times New Roman" w:cs="Times New Roman"/>
          <w:b/>
          <w:bCs/>
        </w:rPr>
        <w:t xml:space="preserve"> </w:t>
      </w:r>
      <w:r w:rsidRPr="0015669C">
        <w:rPr>
          <w:rStyle w:val="19"/>
          <w:rFonts w:ascii="Times New Roman" w:hAnsi="Times New Roman" w:cs="Times New Roman"/>
          <w:i/>
          <w:iCs/>
        </w:rPr>
        <w:t>Chrysophyllum albidum</w:t>
      </w:r>
      <w:r w:rsidRPr="0015669C">
        <w:rPr>
          <w:rStyle w:val="17"/>
          <w:rFonts w:ascii="Times New Roman" w:hAnsi="Times New Roman" w:cs="Times New Roman"/>
          <w:b/>
          <w:bCs/>
        </w:rPr>
        <w:t xml:space="preserve"> </w:t>
      </w:r>
      <w:r w:rsidRPr="0015669C">
        <w:rPr>
          <w:rStyle w:val="19"/>
          <w:rFonts w:ascii="Times New Roman" w:hAnsi="Times New Roman" w:cs="Times New Roman"/>
        </w:rPr>
        <w:t>Pulp (D +</w:t>
      </w:r>
      <w:r w:rsidRPr="0015669C">
        <w:rPr>
          <w:rStyle w:val="17"/>
          <w:rFonts w:ascii="Times New Roman" w:hAnsi="Times New Roman" w:cs="Times New Roman"/>
          <w:b/>
          <w:bCs/>
        </w:rPr>
        <w:t xml:space="preserve"> </w:t>
      </w:r>
      <w:r w:rsidRPr="0015669C">
        <w:rPr>
          <w:rStyle w:val="15"/>
          <w:rFonts w:ascii="Times New Roman" w:hAnsi="Times New Roman" w:cs="Times New Roman"/>
        </w:rPr>
        <w:t>100</w:t>
      </w:r>
      <w:r w:rsidRPr="0015669C">
        <w:rPr>
          <w:rStyle w:val="17"/>
          <w:rFonts w:ascii="Times New Roman" w:hAnsi="Times New Roman" w:cs="Times New Roman"/>
          <w:b/>
          <w:bCs/>
        </w:rPr>
        <w:t xml:space="preserve"> </w:t>
      </w:r>
      <w:r w:rsidRPr="0015669C">
        <w:rPr>
          <w:rStyle w:val="19"/>
          <w:rFonts w:ascii="Times New Roman" w:hAnsi="Times New Roman" w:cs="Times New Roman"/>
        </w:rPr>
        <w:t>mg/kg body weight CAP):</w:t>
      </w:r>
      <w:r w:rsidRPr="0015669C">
        <w:rPr>
          <w:rStyle w:val="17"/>
          <w:rFonts w:ascii="Times New Roman" w:hAnsi="Times New Roman" w:cs="Times New Roman"/>
        </w:rPr>
        <w:t xml:space="preserve"> </w:t>
      </w:r>
      <w:r w:rsidRPr="0015669C">
        <w:rPr>
          <w:rFonts w:cs="Times New Roman"/>
        </w:rPr>
        <w:t>STZ-induced diabetic rats receiving a low dose of</w:t>
      </w:r>
      <w:r w:rsidRPr="0015669C">
        <w:rPr>
          <w:rStyle w:val="17"/>
          <w:rFonts w:ascii="Times New Roman" w:hAnsi="Times New Roman" w:cs="Times New Roman"/>
        </w:rPr>
        <w:t xml:space="preserve"> </w:t>
      </w:r>
      <w:r w:rsidRPr="0015669C">
        <w:rPr>
          <w:rStyle w:val="15"/>
          <w:rFonts w:ascii="Times New Roman" w:hAnsi="Times New Roman" w:cs="Times New Roman"/>
        </w:rPr>
        <w:t>100</w:t>
      </w:r>
      <w:r w:rsidRPr="0015669C">
        <w:rPr>
          <w:rStyle w:val="17"/>
          <w:rFonts w:ascii="Times New Roman" w:hAnsi="Times New Roman" w:cs="Times New Roman"/>
        </w:rPr>
        <w:t xml:space="preserve"> </w:t>
      </w:r>
      <w:r w:rsidRPr="0015669C">
        <w:rPr>
          <w:rFonts w:cs="Times New Roman"/>
        </w:rPr>
        <w:t>mg/kg body weight of the</w:t>
      </w:r>
      <w:r w:rsidRPr="0015669C">
        <w:rPr>
          <w:rStyle w:val="17"/>
          <w:rFonts w:ascii="Times New Roman" w:hAnsi="Times New Roman" w:cs="Times New Roman"/>
        </w:rPr>
        <w:t xml:space="preserve"> </w:t>
      </w:r>
      <w:r w:rsidRPr="0015669C">
        <w:rPr>
          <w:rStyle w:val="16"/>
          <w:rFonts w:ascii="Times New Roman" w:hAnsi="Times New Roman" w:cs="Times New Roman"/>
        </w:rPr>
        <w:t>C. albidum</w:t>
      </w:r>
      <w:r w:rsidRPr="0015669C">
        <w:rPr>
          <w:rStyle w:val="17"/>
          <w:rFonts w:ascii="Times New Roman" w:hAnsi="Times New Roman" w:cs="Times New Roman"/>
        </w:rPr>
        <w:t xml:space="preserve"> </w:t>
      </w:r>
      <w:r w:rsidRPr="0015669C">
        <w:rPr>
          <w:rFonts w:cs="Times New Roman"/>
        </w:rPr>
        <w:t>pulp extract orally daily.</w:t>
      </w:r>
    </w:p>
    <w:p w:rsidR="0015669C" w:rsidRPr="0015669C" w:rsidRDefault="0015669C" w:rsidP="0015669C">
      <w:pPr>
        <w:pStyle w:val="NormalWeb"/>
        <w:numPr>
          <w:ilvl w:val="0"/>
          <w:numId w:val="5"/>
        </w:numPr>
        <w:tabs>
          <w:tab w:val="left" w:pos="720"/>
        </w:tabs>
        <w:spacing w:before="0" w:afterAutospacing="1" w:line="480" w:lineRule="auto"/>
        <w:jc w:val="both"/>
        <w:rPr>
          <w:rFonts w:cs="Times New Roman"/>
        </w:rPr>
      </w:pPr>
      <w:r w:rsidRPr="0015669C">
        <w:rPr>
          <w:rStyle w:val="19"/>
          <w:rFonts w:ascii="Times New Roman" w:hAnsi="Times New Roman" w:cs="Times New Roman"/>
        </w:rPr>
        <w:t>Group 5:</w:t>
      </w:r>
      <w:r w:rsidRPr="0015669C">
        <w:rPr>
          <w:rStyle w:val="17"/>
          <w:rFonts w:ascii="Times New Roman" w:hAnsi="Times New Roman" w:cs="Times New Roman"/>
          <w:b/>
          <w:bCs/>
        </w:rPr>
        <w:t xml:space="preserve"> </w:t>
      </w:r>
      <w:r w:rsidRPr="0015669C">
        <w:rPr>
          <w:rStyle w:val="19"/>
          <w:rFonts w:ascii="Times New Roman" w:hAnsi="Times New Roman" w:cs="Times New Roman"/>
          <w:i/>
          <w:iCs/>
        </w:rPr>
        <w:t>Chrysophyllum albidum</w:t>
      </w:r>
      <w:r w:rsidRPr="0015669C">
        <w:rPr>
          <w:rStyle w:val="17"/>
          <w:rFonts w:ascii="Times New Roman" w:hAnsi="Times New Roman" w:cs="Times New Roman"/>
          <w:b/>
          <w:bCs/>
        </w:rPr>
        <w:t xml:space="preserve"> </w:t>
      </w:r>
      <w:r w:rsidRPr="0015669C">
        <w:rPr>
          <w:rStyle w:val="19"/>
          <w:rFonts w:ascii="Times New Roman" w:hAnsi="Times New Roman" w:cs="Times New Roman"/>
        </w:rPr>
        <w:t>Pulp (D +</w:t>
      </w:r>
      <w:r w:rsidRPr="0015669C">
        <w:rPr>
          <w:rStyle w:val="17"/>
          <w:rFonts w:ascii="Times New Roman" w:hAnsi="Times New Roman" w:cs="Times New Roman"/>
          <w:b/>
          <w:bCs/>
        </w:rPr>
        <w:t xml:space="preserve"> </w:t>
      </w:r>
      <w:r w:rsidRPr="0015669C">
        <w:rPr>
          <w:rStyle w:val="15"/>
          <w:rFonts w:ascii="Times New Roman" w:hAnsi="Times New Roman" w:cs="Times New Roman"/>
        </w:rPr>
        <w:t>200</w:t>
      </w:r>
      <w:r w:rsidRPr="0015669C">
        <w:rPr>
          <w:rStyle w:val="17"/>
          <w:rFonts w:ascii="Times New Roman" w:hAnsi="Times New Roman" w:cs="Times New Roman"/>
          <w:b/>
          <w:bCs/>
        </w:rPr>
        <w:t xml:space="preserve"> </w:t>
      </w:r>
      <w:r w:rsidRPr="0015669C">
        <w:rPr>
          <w:rStyle w:val="19"/>
          <w:rFonts w:ascii="Times New Roman" w:hAnsi="Times New Roman" w:cs="Times New Roman"/>
        </w:rPr>
        <w:t>mg/kg body weight CAP):</w:t>
      </w:r>
      <w:r w:rsidRPr="0015669C">
        <w:rPr>
          <w:rStyle w:val="17"/>
          <w:rFonts w:ascii="Times New Roman" w:hAnsi="Times New Roman" w:cs="Times New Roman"/>
        </w:rPr>
        <w:t xml:space="preserve"> </w:t>
      </w:r>
      <w:r w:rsidRPr="0015669C">
        <w:rPr>
          <w:rFonts w:cs="Times New Roman"/>
        </w:rPr>
        <w:t>STZ-induced diabetic rats receiving a high dose of</w:t>
      </w:r>
      <w:r w:rsidRPr="0015669C">
        <w:rPr>
          <w:rStyle w:val="17"/>
          <w:rFonts w:ascii="Times New Roman" w:hAnsi="Times New Roman" w:cs="Times New Roman"/>
        </w:rPr>
        <w:t xml:space="preserve"> </w:t>
      </w:r>
      <w:r w:rsidRPr="0015669C">
        <w:rPr>
          <w:rStyle w:val="15"/>
          <w:rFonts w:ascii="Times New Roman" w:hAnsi="Times New Roman" w:cs="Times New Roman"/>
        </w:rPr>
        <w:t>200</w:t>
      </w:r>
      <w:r w:rsidRPr="0015669C">
        <w:rPr>
          <w:rStyle w:val="17"/>
          <w:rFonts w:ascii="Times New Roman" w:hAnsi="Times New Roman" w:cs="Times New Roman"/>
        </w:rPr>
        <w:t xml:space="preserve"> </w:t>
      </w:r>
      <w:r w:rsidRPr="0015669C">
        <w:rPr>
          <w:rFonts w:cs="Times New Roman"/>
        </w:rPr>
        <w:t>mg/kg body weight of the</w:t>
      </w:r>
      <w:r w:rsidRPr="0015669C">
        <w:rPr>
          <w:rStyle w:val="17"/>
          <w:rFonts w:ascii="Times New Roman" w:hAnsi="Times New Roman" w:cs="Times New Roman"/>
        </w:rPr>
        <w:t xml:space="preserve"> </w:t>
      </w:r>
      <w:r w:rsidRPr="0015669C">
        <w:rPr>
          <w:rStyle w:val="16"/>
          <w:rFonts w:ascii="Times New Roman" w:hAnsi="Times New Roman" w:cs="Times New Roman"/>
        </w:rPr>
        <w:t>C. albidum</w:t>
      </w:r>
      <w:r w:rsidRPr="0015669C">
        <w:rPr>
          <w:rStyle w:val="17"/>
          <w:rFonts w:ascii="Times New Roman" w:hAnsi="Times New Roman" w:cs="Times New Roman"/>
        </w:rPr>
        <w:t xml:space="preserve"> </w:t>
      </w:r>
      <w:r w:rsidRPr="0015669C">
        <w:rPr>
          <w:rFonts w:cs="Times New Roman"/>
        </w:rPr>
        <w:t>pulp extract orally daily.</w:t>
      </w:r>
    </w:p>
    <w:p w:rsidR="0015669C" w:rsidRPr="0015669C" w:rsidRDefault="0015669C" w:rsidP="0015669C">
      <w:pPr>
        <w:pStyle w:val="NormalWeb"/>
        <w:numPr>
          <w:ilvl w:val="0"/>
          <w:numId w:val="5"/>
        </w:numPr>
        <w:tabs>
          <w:tab w:val="left" w:pos="720"/>
        </w:tabs>
        <w:spacing w:before="0" w:afterAutospacing="1" w:line="480" w:lineRule="auto"/>
        <w:jc w:val="both"/>
        <w:rPr>
          <w:rFonts w:cs="Times New Roman"/>
        </w:rPr>
      </w:pPr>
      <w:r w:rsidRPr="0015669C">
        <w:rPr>
          <w:rStyle w:val="19"/>
          <w:rFonts w:ascii="Times New Roman" w:hAnsi="Times New Roman" w:cs="Times New Roman"/>
        </w:rPr>
        <w:t>Group 6:</w:t>
      </w:r>
      <w:r w:rsidRPr="0015669C">
        <w:rPr>
          <w:rStyle w:val="17"/>
          <w:rFonts w:ascii="Times New Roman" w:hAnsi="Times New Roman" w:cs="Times New Roman"/>
          <w:b/>
          <w:bCs/>
        </w:rPr>
        <w:t xml:space="preserve"> </w:t>
      </w:r>
      <w:r w:rsidRPr="0015669C">
        <w:rPr>
          <w:rStyle w:val="19"/>
          <w:rFonts w:ascii="Times New Roman" w:hAnsi="Times New Roman" w:cs="Times New Roman"/>
          <w:i/>
          <w:iCs/>
        </w:rPr>
        <w:t>Chrysophyllum albidum</w:t>
      </w:r>
      <w:r w:rsidRPr="0015669C">
        <w:rPr>
          <w:rStyle w:val="17"/>
          <w:rFonts w:ascii="Times New Roman" w:hAnsi="Times New Roman" w:cs="Times New Roman"/>
          <w:b/>
          <w:bCs/>
        </w:rPr>
        <w:t xml:space="preserve"> </w:t>
      </w:r>
      <w:r w:rsidRPr="0015669C">
        <w:rPr>
          <w:rStyle w:val="19"/>
          <w:rFonts w:ascii="Times New Roman" w:hAnsi="Times New Roman" w:cs="Times New Roman"/>
        </w:rPr>
        <w:t>Seed (D +</w:t>
      </w:r>
      <w:r w:rsidRPr="0015669C">
        <w:rPr>
          <w:rStyle w:val="17"/>
          <w:rFonts w:ascii="Times New Roman" w:hAnsi="Times New Roman" w:cs="Times New Roman"/>
          <w:b/>
          <w:bCs/>
        </w:rPr>
        <w:t xml:space="preserve"> </w:t>
      </w:r>
      <w:r w:rsidRPr="0015669C">
        <w:rPr>
          <w:rStyle w:val="15"/>
          <w:rFonts w:ascii="Times New Roman" w:hAnsi="Times New Roman" w:cs="Times New Roman"/>
        </w:rPr>
        <w:t>100</w:t>
      </w:r>
      <w:r w:rsidRPr="0015669C">
        <w:rPr>
          <w:rStyle w:val="17"/>
          <w:rFonts w:ascii="Times New Roman" w:hAnsi="Times New Roman" w:cs="Times New Roman"/>
          <w:b/>
          <w:bCs/>
        </w:rPr>
        <w:t xml:space="preserve"> </w:t>
      </w:r>
      <w:r w:rsidRPr="0015669C">
        <w:rPr>
          <w:rStyle w:val="19"/>
          <w:rFonts w:ascii="Times New Roman" w:hAnsi="Times New Roman" w:cs="Times New Roman"/>
        </w:rPr>
        <w:t>mg/kg body weight CAS):</w:t>
      </w:r>
      <w:r w:rsidRPr="0015669C">
        <w:rPr>
          <w:rStyle w:val="17"/>
          <w:rFonts w:ascii="Times New Roman" w:hAnsi="Times New Roman" w:cs="Times New Roman"/>
        </w:rPr>
        <w:t xml:space="preserve"> </w:t>
      </w:r>
      <w:r w:rsidRPr="0015669C">
        <w:rPr>
          <w:rFonts w:cs="Times New Roman"/>
        </w:rPr>
        <w:t>STZ-induced diabetic rats receiving a low dose of</w:t>
      </w:r>
      <w:r w:rsidRPr="0015669C">
        <w:rPr>
          <w:rStyle w:val="17"/>
          <w:rFonts w:ascii="Times New Roman" w:hAnsi="Times New Roman" w:cs="Times New Roman"/>
        </w:rPr>
        <w:t xml:space="preserve"> </w:t>
      </w:r>
      <w:r w:rsidRPr="0015669C">
        <w:rPr>
          <w:rStyle w:val="15"/>
          <w:rFonts w:ascii="Times New Roman" w:hAnsi="Times New Roman" w:cs="Times New Roman"/>
        </w:rPr>
        <w:t>100</w:t>
      </w:r>
      <w:r w:rsidRPr="0015669C">
        <w:rPr>
          <w:rStyle w:val="17"/>
          <w:rFonts w:ascii="Times New Roman" w:hAnsi="Times New Roman" w:cs="Times New Roman"/>
        </w:rPr>
        <w:t xml:space="preserve"> </w:t>
      </w:r>
      <w:r w:rsidRPr="0015669C">
        <w:rPr>
          <w:rFonts w:cs="Times New Roman"/>
        </w:rPr>
        <w:t>mg/kg body weight of the</w:t>
      </w:r>
      <w:r w:rsidRPr="0015669C">
        <w:rPr>
          <w:rStyle w:val="17"/>
          <w:rFonts w:ascii="Times New Roman" w:hAnsi="Times New Roman" w:cs="Times New Roman"/>
        </w:rPr>
        <w:t xml:space="preserve"> </w:t>
      </w:r>
      <w:r w:rsidRPr="0015669C">
        <w:rPr>
          <w:rStyle w:val="16"/>
          <w:rFonts w:ascii="Times New Roman" w:hAnsi="Times New Roman" w:cs="Times New Roman"/>
        </w:rPr>
        <w:t>C. albidum</w:t>
      </w:r>
      <w:r w:rsidRPr="0015669C">
        <w:rPr>
          <w:rStyle w:val="17"/>
          <w:rFonts w:ascii="Times New Roman" w:hAnsi="Times New Roman" w:cs="Times New Roman"/>
        </w:rPr>
        <w:t xml:space="preserve"> </w:t>
      </w:r>
      <w:r w:rsidRPr="0015669C">
        <w:rPr>
          <w:rFonts w:cs="Times New Roman"/>
        </w:rPr>
        <w:t>seed extract orally daily.</w:t>
      </w:r>
    </w:p>
    <w:p w:rsidR="0015669C" w:rsidRPr="0015669C" w:rsidRDefault="0015669C" w:rsidP="0015669C">
      <w:pPr>
        <w:pStyle w:val="NormalWeb"/>
        <w:numPr>
          <w:ilvl w:val="0"/>
          <w:numId w:val="5"/>
        </w:numPr>
        <w:tabs>
          <w:tab w:val="left" w:pos="720"/>
        </w:tabs>
        <w:spacing w:before="0" w:afterAutospacing="1" w:line="480" w:lineRule="auto"/>
        <w:jc w:val="both"/>
        <w:rPr>
          <w:rFonts w:cs="Times New Roman"/>
        </w:rPr>
      </w:pPr>
      <w:r w:rsidRPr="0015669C">
        <w:rPr>
          <w:rStyle w:val="19"/>
          <w:rFonts w:ascii="Times New Roman" w:hAnsi="Times New Roman" w:cs="Times New Roman"/>
        </w:rPr>
        <w:t>Group 7:</w:t>
      </w:r>
      <w:r w:rsidRPr="0015669C">
        <w:rPr>
          <w:rStyle w:val="17"/>
          <w:rFonts w:ascii="Times New Roman" w:hAnsi="Times New Roman" w:cs="Times New Roman"/>
          <w:b/>
          <w:bCs/>
        </w:rPr>
        <w:t xml:space="preserve"> </w:t>
      </w:r>
      <w:r w:rsidRPr="0015669C">
        <w:rPr>
          <w:rStyle w:val="19"/>
          <w:rFonts w:ascii="Times New Roman" w:hAnsi="Times New Roman" w:cs="Times New Roman"/>
          <w:i/>
          <w:iCs/>
        </w:rPr>
        <w:t>Chrysophyllum albidum</w:t>
      </w:r>
      <w:r w:rsidRPr="0015669C">
        <w:rPr>
          <w:rStyle w:val="17"/>
          <w:rFonts w:ascii="Times New Roman" w:hAnsi="Times New Roman" w:cs="Times New Roman"/>
          <w:b/>
          <w:bCs/>
        </w:rPr>
        <w:t xml:space="preserve"> </w:t>
      </w:r>
      <w:r w:rsidRPr="0015669C">
        <w:rPr>
          <w:rStyle w:val="19"/>
          <w:rFonts w:ascii="Times New Roman" w:hAnsi="Times New Roman" w:cs="Times New Roman"/>
        </w:rPr>
        <w:t>Seed (D +</w:t>
      </w:r>
      <w:r w:rsidRPr="0015669C">
        <w:rPr>
          <w:rStyle w:val="17"/>
          <w:rFonts w:ascii="Times New Roman" w:hAnsi="Times New Roman" w:cs="Times New Roman"/>
          <w:b/>
          <w:bCs/>
        </w:rPr>
        <w:t xml:space="preserve"> </w:t>
      </w:r>
      <w:r w:rsidRPr="0015669C">
        <w:rPr>
          <w:rStyle w:val="15"/>
          <w:rFonts w:ascii="Times New Roman" w:hAnsi="Times New Roman" w:cs="Times New Roman"/>
        </w:rPr>
        <w:t>200</w:t>
      </w:r>
      <w:r w:rsidRPr="0015669C">
        <w:rPr>
          <w:rStyle w:val="17"/>
          <w:rFonts w:ascii="Times New Roman" w:hAnsi="Times New Roman" w:cs="Times New Roman"/>
          <w:b/>
          <w:bCs/>
        </w:rPr>
        <w:t xml:space="preserve"> </w:t>
      </w:r>
      <w:r w:rsidRPr="0015669C">
        <w:rPr>
          <w:rStyle w:val="19"/>
          <w:rFonts w:ascii="Times New Roman" w:hAnsi="Times New Roman" w:cs="Times New Roman"/>
        </w:rPr>
        <w:t>mg/kg body weight CAS):</w:t>
      </w:r>
      <w:r w:rsidRPr="0015669C">
        <w:rPr>
          <w:rStyle w:val="17"/>
          <w:rFonts w:ascii="Times New Roman" w:hAnsi="Times New Roman" w:cs="Times New Roman"/>
        </w:rPr>
        <w:t xml:space="preserve"> </w:t>
      </w:r>
      <w:r w:rsidRPr="0015669C">
        <w:rPr>
          <w:rFonts w:cs="Times New Roman"/>
        </w:rPr>
        <w:t>STZ-induced diabetic rats receiving a high dose of</w:t>
      </w:r>
      <w:r w:rsidRPr="0015669C">
        <w:rPr>
          <w:rStyle w:val="17"/>
          <w:rFonts w:ascii="Times New Roman" w:hAnsi="Times New Roman" w:cs="Times New Roman"/>
        </w:rPr>
        <w:t xml:space="preserve"> </w:t>
      </w:r>
      <w:r w:rsidRPr="0015669C">
        <w:rPr>
          <w:rStyle w:val="15"/>
          <w:rFonts w:ascii="Times New Roman" w:hAnsi="Times New Roman" w:cs="Times New Roman"/>
        </w:rPr>
        <w:t>200</w:t>
      </w:r>
      <w:r w:rsidRPr="0015669C">
        <w:rPr>
          <w:rStyle w:val="17"/>
          <w:rFonts w:ascii="Times New Roman" w:hAnsi="Times New Roman" w:cs="Times New Roman"/>
        </w:rPr>
        <w:t xml:space="preserve"> </w:t>
      </w:r>
      <w:r w:rsidRPr="0015669C">
        <w:rPr>
          <w:rFonts w:cs="Times New Roman"/>
        </w:rPr>
        <w:t>mg/kg body weight of the</w:t>
      </w:r>
      <w:r w:rsidRPr="0015669C">
        <w:rPr>
          <w:rStyle w:val="17"/>
          <w:rFonts w:ascii="Times New Roman" w:hAnsi="Times New Roman" w:cs="Times New Roman"/>
        </w:rPr>
        <w:t xml:space="preserve"> </w:t>
      </w:r>
      <w:r w:rsidRPr="0015669C">
        <w:rPr>
          <w:rStyle w:val="16"/>
          <w:rFonts w:ascii="Times New Roman" w:hAnsi="Times New Roman" w:cs="Times New Roman"/>
        </w:rPr>
        <w:t>C. albidum</w:t>
      </w:r>
      <w:r w:rsidRPr="0015669C">
        <w:rPr>
          <w:rStyle w:val="17"/>
          <w:rFonts w:ascii="Times New Roman" w:hAnsi="Times New Roman" w:cs="Times New Roman"/>
        </w:rPr>
        <w:t xml:space="preserve"> </w:t>
      </w:r>
      <w:r w:rsidRPr="0015669C">
        <w:rPr>
          <w:rFonts w:cs="Times New Roman"/>
        </w:rPr>
        <w:t>seed extract orally daily.</w:t>
      </w:r>
    </w:p>
    <w:p w:rsidR="0015669C" w:rsidRPr="0015669C" w:rsidRDefault="0015669C" w:rsidP="0015669C">
      <w:pPr>
        <w:pStyle w:val="NormalWeb"/>
        <w:numPr>
          <w:ilvl w:val="0"/>
          <w:numId w:val="5"/>
        </w:numPr>
        <w:tabs>
          <w:tab w:val="left" w:pos="720"/>
        </w:tabs>
        <w:spacing w:before="0" w:afterAutospacing="1" w:line="480" w:lineRule="auto"/>
        <w:jc w:val="both"/>
        <w:rPr>
          <w:rFonts w:cs="Times New Roman"/>
        </w:rPr>
      </w:pPr>
      <w:r w:rsidRPr="0015669C">
        <w:rPr>
          <w:rStyle w:val="19"/>
          <w:rFonts w:ascii="Times New Roman" w:hAnsi="Times New Roman" w:cs="Times New Roman"/>
        </w:rPr>
        <w:t>Treatment Administration:</w:t>
      </w:r>
      <w:r w:rsidRPr="0015669C">
        <w:rPr>
          <w:rStyle w:val="17"/>
          <w:rFonts w:ascii="Times New Roman" w:hAnsi="Times New Roman" w:cs="Times New Roman"/>
        </w:rPr>
        <w:t xml:space="preserve"> </w:t>
      </w:r>
      <w:r w:rsidRPr="0015669C">
        <w:rPr>
          <w:rFonts w:cs="Times New Roman"/>
        </w:rPr>
        <w:t xml:space="preserve">All oral administrations will be performed once daily at a consistent time each morning (e.g., between 08:00 AM and 09:00 AM) using a sterile, appropriately sized oral gavage needle. The CAP and CAS extracts, as well as metformin, will be freshly prepared by dissolving the lyophilized powder in </w:t>
      </w:r>
      <w:r w:rsidRPr="0015669C">
        <w:rPr>
          <w:rFonts w:cs="Times New Roman"/>
        </w:rPr>
        <w:lastRenderedPageBreak/>
        <w:t>distilled water immediately before administration to ensure stability and accurate dosing. The treatment period will span</w:t>
      </w:r>
      <w:r w:rsidRPr="0015669C">
        <w:rPr>
          <w:rStyle w:val="17"/>
          <w:rFonts w:ascii="Times New Roman" w:hAnsi="Times New Roman" w:cs="Times New Roman"/>
        </w:rPr>
        <w:t xml:space="preserve"> </w:t>
      </w:r>
      <w:r w:rsidRPr="0015669C">
        <w:rPr>
          <w:rStyle w:val="15"/>
          <w:rFonts w:ascii="Times New Roman" w:hAnsi="Times New Roman" w:cs="Times New Roman"/>
        </w:rPr>
        <w:t>13</w:t>
      </w:r>
      <w:r w:rsidRPr="0015669C">
        <w:rPr>
          <w:rStyle w:val="17"/>
          <w:rFonts w:ascii="Times New Roman" w:hAnsi="Times New Roman" w:cs="Times New Roman"/>
        </w:rPr>
        <w:t xml:space="preserve"> </w:t>
      </w:r>
      <w:r w:rsidRPr="0015669C">
        <w:rPr>
          <w:rFonts w:cs="Times New Roman"/>
        </w:rPr>
        <w:t>consecutive days, a duration deemed sufficient to observe significant changes in blood glucose levels based on preliminary data.</w:t>
      </w:r>
    </w:p>
    <w:p w:rsidR="0015669C" w:rsidRPr="0015669C" w:rsidRDefault="0015669C" w:rsidP="0015669C">
      <w:pPr>
        <w:spacing w:after="160" w:line="480" w:lineRule="auto"/>
        <w:jc w:val="both"/>
        <w:rPr>
          <w:rFonts w:ascii="Times New Roman" w:hAnsi="Times New Roman" w:cs="Times New Roman"/>
          <w:sz w:val="24"/>
          <w:szCs w:val="24"/>
        </w:rPr>
      </w:pPr>
      <w:r w:rsidRPr="0015669C">
        <w:rPr>
          <w:rFonts w:ascii="Times New Roman" w:hAnsi="Times New Roman" w:cs="Times New Roman"/>
          <w:sz w:val="24"/>
          <w:szCs w:val="24"/>
        </w:rPr>
        <w:br w:type="page"/>
      </w:r>
    </w:p>
    <w:p w:rsidR="0015669C" w:rsidRPr="0015669C" w:rsidRDefault="0015669C" w:rsidP="0015669C">
      <w:pPr>
        <w:spacing w:after="160" w:line="480" w:lineRule="auto"/>
        <w:jc w:val="both"/>
        <w:rPr>
          <w:rFonts w:ascii="Times New Roman" w:hAnsi="Times New Roman" w:cs="Times New Roman"/>
          <w:sz w:val="24"/>
          <w:szCs w:val="24"/>
        </w:rPr>
      </w:pPr>
      <w:r w:rsidRPr="0015669C">
        <w:rPr>
          <w:rFonts w:ascii="Times New Roman" w:hAnsi="Times New Roman" w:cs="Times New Roman"/>
          <w:noProof/>
          <w:sz w:val="24"/>
          <w:szCs w:val="24"/>
        </w:rPr>
        <w:lastRenderedPageBreak/>
        <w:drawing>
          <wp:inline distT="0" distB="0" distL="0" distR="0">
            <wp:extent cx="4798060" cy="5219065"/>
            <wp:effectExtent l="19050" t="0" r="2540" b="0"/>
            <wp:docPr id="4" name="Picture 4" descr="C:\Users\USER\AppData\Local\Temp\ksohtml9012\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ksohtml9012\wps9.png"/>
                    <pic:cNvPicPr>
                      <a:picLocks noChangeAspect="1" noChangeArrowheads="1"/>
                    </pic:cNvPicPr>
                  </pic:nvPicPr>
                  <pic:blipFill>
                    <a:blip r:embed="rId11"/>
                    <a:srcRect/>
                    <a:stretch>
                      <a:fillRect/>
                    </a:stretch>
                  </pic:blipFill>
                  <pic:spPr bwMode="auto">
                    <a:xfrm>
                      <a:off x="0" y="0"/>
                      <a:ext cx="4798060" cy="5219065"/>
                    </a:xfrm>
                    <a:prstGeom prst="rect">
                      <a:avLst/>
                    </a:prstGeom>
                    <a:noFill/>
                    <a:ln w="9525">
                      <a:noFill/>
                      <a:miter lim="800000"/>
                      <a:headEnd/>
                      <a:tailEnd/>
                    </a:ln>
                  </pic:spPr>
                </pic:pic>
              </a:graphicData>
            </a:graphic>
          </wp:inline>
        </w:drawing>
      </w:r>
      <w:r w:rsidRPr="0015669C">
        <w:rPr>
          <w:rFonts w:ascii="Times New Roman" w:hAnsi="Times New Roman" w:cs="Times New Roman"/>
          <w:sz w:val="24"/>
          <w:szCs w:val="24"/>
        </w:rPr>
        <w:t xml:space="preserve"> </w:t>
      </w:r>
    </w:p>
    <w:p w:rsidR="0015669C" w:rsidRPr="0015669C" w:rsidRDefault="0015669C" w:rsidP="0015669C">
      <w:pPr>
        <w:spacing w:after="160" w:line="480" w:lineRule="auto"/>
        <w:jc w:val="both"/>
        <w:rPr>
          <w:rFonts w:ascii="Times New Roman" w:hAnsi="Times New Roman" w:cs="Times New Roman"/>
          <w:sz w:val="24"/>
          <w:szCs w:val="24"/>
        </w:rPr>
      </w:pPr>
      <w:r w:rsidRPr="0015669C">
        <w:rPr>
          <w:rFonts w:ascii="Times New Roman" w:hAnsi="Times New Roman" w:cs="Times New Roman"/>
          <w:sz w:val="24"/>
          <w:szCs w:val="24"/>
        </w:rPr>
        <w:t>Figure 4: rat grouping</w:t>
      </w:r>
      <w:r w:rsidRPr="0015669C">
        <w:rPr>
          <w:rFonts w:ascii="Times New Roman" w:hAnsi="Times New Roman" w:cs="Times New Roman"/>
          <w:sz w:val="24"/>
          <w:szCs w:val="24"/>
        </w:rPr>
        <w:br w:type="page"/>
      </w:r>
    </w:p>
    <w:p w:rsidR="0015669C" w:rsidRPr="0015669C" w:rsidRDefault="0015669C" w:rsidP="0015669C">
      <w:pPr>
        <w:spacing w:after="160" w:line="480" w:lineRule="auto"/>
        <w:jc w:val="both"/>
        <w:rPr>
          <w:rFonts w:ascii="Times New Roman" w:hAnsi="Times New Roman" w:cs="Times New Roman"/>
          <w:sz w:val="24"/>
          <w:szCs w:val="24"/>
        </w:rPr>
      </w:pPr>
      <w:r w:rsidRPr="0015669C">
        <w:rPr>
          <w:rFonts w:ascii="Times New Roman" w:hAnsi="Times New Roman" w:cs="Times New Roman"/>
          <w:sz w:val="24"/>
          <w:szCs w:val="24"/>
        </w:rPr>
        <w:lastRenderedPageBreak/>
        <w:t xml:space="preserve"> </w:t>
      </w:r>
    </w:p>
    <w:p w:rsidR="0015669C" w:rsidRPr="0015669C" w:rsidRDefault="0015669C" w:rsidP="0015669C">
      <w:pPr>
        <w:pStyle w:val="NormalWeb"/>
        <w:spacing w:before="0" w:afterAutospacing="1" w:line="480" w:lineRule="auto"/>
        <w:jc w:val="both"/>
        <w:rPr>
          <w:rFonts w:cs="Times New Roman"/>
        </w:rPr>
      </w:pPr>
      <w:r w:rsidRPr="0015669C">
        <w:rPr>
          <w:rFonts w:cs="Times New Roman"/>
        </w:rPr>
        <w:t xml:space="preserve"> </w:t>
      </w:r>
    </w:p>
    <w:p w:rsidR="0015669C" w:rsidRPr="0015669C" w:rsidRDefault="0015669C" w:rsidP="0015669C">
      <w:pPr>
        <w:pStyle w:val="Heading4"/>
        <w:spacing w:before="0" w:line="480" w:lineRule="auto"/>
        <w:jc w:val="both"/>
        <w:rPr>
          <w:rFonts w:ascii="Times New Roman" w:hAnsi="Times New Roman"/>
          <w:b/>
          <w:bCs/>
          <w:i w:val="0"/>
          <w:iCs w:val="0"/>
          <w:color w:val="000000"/>
        </w:rPr>
      </w:pPr>
      <w:r w:rsidRPr="0015669C">
        <w:rPr>
          <w:rFonts w:ascii="Times New Roman" w:hAnsi="Times New Roman"/>
          <w:b/>
          <w:bCs/>
          <w:i w:val="0"/>
          <w:iCs w:val="0"/>
          <w:color w:val="000000"/>
        </w:rPr>
        <w:t>3.8</w:t>
      </w:r>
      <w:r w:rsidRPr="0015669C">
        <w:rPr>
          <w:rFonts w:ascii="Times New Roman" w:hAnsi="Times New Roman"/>
          <w:b/>
          <w:bCs/>
          <w:i w:val="0"/>
          <w:iCs w:val="0"/>
          <w:color w:val="000000"/>
        </w:rPr>
        <w:tab/>
        <w:t>Blood Glucose Measurement</w:t>
      </w:r>
    </w:p>
    <w:p w:rsidR="0015669C" w:rsidRPr="0015669C" w:rsidRDefault="0015669C" w:rsidP="0015669C">
      <w:pPr>
        <w:pStyle w:val="NormalWeb"/>
        <w:spacing w:before="0" w:line="480" w:lineRule="auto"/>
        <w:jc w:val="both"/>
        <w:rPr>
          <w:rFonts w:cs="Times New Roman"/>
        </w:rPr>
      </w:pPr>
      <w:r w:rsidRPr="0015669C">
        <w:rPr>
          <w:rFonts w:cs="Times New Roman"/>
        </w:rPr>
        <w:t>Fasting blood glucose (FBG) levels will be the primary efficacy parameter monitored throughout the study. Blood samples will be collected from the tail vein of each rat after a</w:t>
      </w:r>
      <w:r w:rsidRPr="0015669C">
        <w:rPr>
          <w:rStyle w:val="17"/>
          <w:rFonts w:ascii="Times New Roman" w:hAnsi="Times New Roman" w:cs="Times New Roman"/>
        </w:rPr>
        <w:t xml:space="preserve"> </w:t>
      </w:r>
      <w:r w:rsidRPr="0015669C">
        <w:rPr>
          <w:rStyle w:val="15"/>
          <w:rFonts w:ascii="Times New Roman" w:hAnsi="Times New Roman" w:cs="Times New Roman"/>
        </w:rPr>
        <w:t>12</w:t>
      </w:r>
      <w:r w:rsidRPr="0015669C">
        <w:rPr>
          <w:rFonts w:cs="Times New Roman"/>
        </w:rPr>
        <w:t>-hour overnight fast. To minimize stress, the tail will be gently warmed (e.g., under a lamp for</w:t>
      </w:r>
      <w:r w:rsidRPr="0015669C">
        <w:rPr>
          <w:rStyle w:val="17"/>
          <w:rFonts w:ascii="Times New Roman" w:hAnsi="Times New Roman" w:cs="Times New Roman"/>
        </w:rPr>
        <w:t xml:space="preserve"> </w:t>
      </w:r>
      <w:r w:rsidRPr="0015669C">
        <w:rPr>
          <w:rStyle w:val="15"/>
          <w:rFonts w:ascii="Times New Roman" w:hAnsi="Times New Roman" w:cs="Times New Roman"/>
        </w:rPr>
        <w:t>1</w:t>
      </w:r>
      <w:r w:rsidRPr="0015669C">
        <w:rPr>
          <w:rStyle w:val="18"/>
          <w:rFonts w:ascii="Times New Roman" w:hAnsi="Times New Roman" w:cs="Times New Roman"/>
        </w:rPr>
        <w:t>−</w:t>
      </w:r>
      <w:r w:rsidRPr="0015669C">
        <w:rPr>
          <w:rStyle w:val="15"/>
          <w:rFonts w:ascii="Times New Roman" w:hAnsi="Times New Roman" w:cs="Times New Roman"/>
        </w:rPr>
        <w:t>2</w:t>
      </w:r>
      <w:r w:rsidRPr="0015669C">
        <w:rPr>
          <w:rStyle w:val="17"/>
          <w:rFonts w:ascii="Times New Roman" w:hAnsi="Times New Roman" w:cs="Times New Roman"/>
        </w:rPr>
        <w:t xml:space="preserve"> </w:t>
      </w:r>
      <w:r w:rsidRPr="0015669C">
        <w:rPr>
          <w:rFonts w:cs="Times New Roman"/>
        </w:rPr>
        <w:t>minutes) to increase blood flow before a small prick is made near the tip of the tail using a sterile lancet. A drop of blood will be placed directly onto the test strip of a calibrated portable glucometer.</w:t>
      </w:r>
    </w:p>
    <w:p w:rsidR="0015669C" w:rsidRPr="0015669C" w:rsidRDefault="0015669C" w:rsidP="0015669C">
      <w:pPr>
        <w:pStyle w:val="NormalWeb"/>
        <w:spacing w:before="0" w:line="480" w:lineRule="auto"/>
        <w:jc w:val="both"/>
        <w:rPr>
          <w:rFonts w:cs="Times New Roman"/>
        </w:rPr>
      </w:pPr>
      <w:r w:rsidRPr="0015669C">
        <w:rPr>
          <w:rFonts w:cs="Times New Roman"/>
        </w:rPr>
        <w:t>FBG measurements will be systematically recorded on the following days:</w:t>
      </w:r>
    </w:p>
    <w:p w:rsidR="0015669C" w:rsidRPr="0015669C" w:rsidRDefault="0015669C" w:rsidP="0015669C">
      <w:pPr>
        <w:pStyle w:val="NormalWeb"/>
        <w:numPr>
          <w:ilvl w:val="0"/>
          <w:numId w:val="6"/>
        </w:numPr>
        <w:tabs>
          <w:tab w:val="left" w:pos="720"/>
        </w:tabs>
        <w:spacing w:before="0" w:afterAutospacing="1" w:line="480" w:lineRule="auto"/>
        <w:jc w:val="both"/>
        <w:rPr>
          <w:rFonts w:cs="Times New Roman"/>
        </w:rPr>
      </w:pPr>
      <w:r w:rsidRPr="0015669C">
        <w:rPr>
          <w:rStyle w:val="19"/>
          <w:rFonts w:ascii="Times New Roman" w:hAnsi="Times New Roman" w:cs="Times New Roman"/>
          <w:b w:val="0"/>
          <w:bCs w:val="0"/>
        </w:rPr>
        <w:t>Day 1</w:t>
      </w:r>
      <w:r w:rsidRPr="0015669C">
        <w:rPr>
          <w:rStyle w:val="19"/>
          <w:rFonts w:ascii="Times New Roman" w:hAnsi="Times New Roman" w:cs="Times New Roman"/>
        </w:rPr>
        <w:t>:</w:t>
      </w:r>
      <w:r w:rsidRPr="0015669C">
        <w:rPr>
          <w:rStyle w:val="17"/>
          <w:rFonts w:ascii="Times New Roman" w:hAnsi="Times New Roman" w:cs="Times New Roman"/>
        </w:rPr>
        <w:t xml:space="preserve"> </w:t>
      </w:r>
      <w:r w:rsidRPr="0015669C">
        <w:rPr>
          <w:rFonts w:cs="Times New Roman"/>
        </w:rPr>
        <w:t>Prior to the first treatment administration, to establish baseline glucose levels for all groups.</w:t>
      </w:r>
    </w:p>
    <w:p w:rsidR="0015669C" w:rsidRPr="0015669C" w:rsidRDefault="0015669C" w:rsidP="0015669C">
      <w:pPr>
        <w:pStyle w:val="NormalWeb"/>
        <w:numPr>
          <w:ilvl w:val="0"/>
          <w:numId w:val="6"/>
        </w:numPr>
        <w:tabs>
          <w:tab w:val="left" w:pos="720"/>
        </w:tabs>
        <w:spacing w:before="0" w:afterAutospacing="1" w:line="480" w:lineRule="auto"/>
        <w:jc w:val="both"/>
        <w:rPr>
          <w:rFonts w:cs="Times New Roman"/>
        </w:rPr>
      </w:pPr>
      <w:r w:rsidRPr="0015669C">
        <w:rPr>
          <w:rFonts w:cs="Times New Roman"/>
        </w:rPr>
        <w:t>Day 3, Day 5, Day 7, Day 9, Day 11, and Day 13: To monitor the progressive effects of the treatments on blood glucose regulation over the entire study period.</w:t>
      </w:r>
    </w:p>
    <w:p w:rsidR="0015669C" w:rsidRPr="0015669C" w:rsidRDefault="0015669C" w:rsidP="0015669C">
      <w:pPr>
        <w:pStyle w:val="NormalWeb"/>
        <w:spacing w:before="0" w:line="480" w:lineRule="auto"/>
        <w:ind w:left="720"/>
        <w:jc w:val="both"/>
        <w:rPr>
          <w:rFonts w:cs="Times New Roman"/>
        </w:rPr>
      </w:pPr>
      <w:r w:rsidRPr="0015669C">
        <w:rPr>
          <w:rFonts w:cs="Times New Roman"/>
        </w:rPr>
        <w:t>All measurements will be taken at a consistent time each morning to account for diurnal variations in glucose metabolism.</w:t>
      </w:r>
    </w:p>
    <w:p w:rsidR="0015669C" w:rsidRPr="0015669C" w:rsidRDefault="0015669C" w:rsidP="0015669C">
      <w:pPr>
        <w:pStyle w:val="Heading4"/>
        <w:spacing w:before="0" w:line="480" w:lineRule="auto"/>
        <w:jc w:val="both"/>
        <w:rPr>
          <w:rFonts w:ascii="Times New Roman" w:hAnsi="Times New Roman"/>
          <w:b/>
          <w:bCs/>
          <w:i w:val="0"/>
          <w:iCs w:val="0"/>
          <w:color w:val="000000"/>
        </w:rPr>
      </w:pPr>
      <w:r w:rsidRPr="0015669C">
        <w:rPr>
          <w:rFonts w:ascii="Times New Roman" w:hAnsi="Times New Roman"/>
          <w:b/>
          <w:bCs/>
          <w:i w:val="0"/>
          <w:iCs w:val="0"/>
          <w:color w:val="000000"/>
        </w:rPr>
        <w:t>3.9</w:t>
      </w:r>
      <w:r w:rsidRPr="0015669C">
        <w:rPr>
          <w:rFonts w:ascii="Times New Roman" w:hAnsi="Times New Roman"/>
          <w:b/>
          <w:bCs/>
          <w:i w:val="0"/>
          <w:iCs w:val="0"/>
          <w:color w:val="000000"/>
        </w:rPr>
        <w:tab/>
        <w:t>Statistical Analysis</w:t>
      </w:r>
    </w:p>
    <w:p w:rsidR="0015669C" w:rsidRPr="0015669C" w:rsidRDefault="0015669C" w:rsidP="0015669C">
      <w:pPr>
        <w:pStyle w:val="NormalWeb"/>
        <w:spacing w:before="0" w:line="480" w:lineRule="auto"/>
        <w:jc w:val="both"/>
        <w:rPr>
          <w:rFonts w:cs="Times New Roman"/>
        </w:rPr>
      </w:pPr>
      <w:r w:rsidRPr="0015669C">
        <w:rPr>
          <w:rFonts w:cs="Times New Roman"/>
        </w:rPr>
        <w:t>All quantitative data obtained from the study, particularly the fasting blood glucose levels, will be presented as Mean</w:t>
      </w:r>
      <w:r w:rsidRPr="0015669C">
        <w:rPr>
          <w:rStyle w:val="17"/>
          <w:rFonts w:ascii="Times New Roman" w:hAnsi="Times New Roman" w:cs="Times New Roman"/>
        </w:rPr>
        <w:t xml:space="preserve"> </w:t>
      </w:r>
      <w:r w:rsidRPr="0015669C">
        <w:rPr>
          <w:rStyle w:val="15"/>
          <w:rFonts w:ascii="Times New Roman" w:hAnsi="Times New Roman" w:cs="Times New Roman"/>
        </w:rPr>
        <w:t>±</w:t>
      </w:r>
      <w:r w:rsidRPr="0015669C">
        <w:rPr>
          <w:rStyle w:val="17"/>
          <w:rFonts w:ascii="Times New Roman" w:hAnsi="Times New Roman" w:cs="Times New Roman"/>
        </w:rPr>
        <w:t xml:space="preserve"> </w:t>
      </w:r>
      <w:r w:rsidRPr="0015669C">
        <w:rPr>
          <w:rFonts w:cs="Times New Roman"/>
        </w:rPr>
        <w:t xml:space="preserve">Standard Error of the Mean (SEM) to indicate variability within </w:t>
      </w:r>
      <w:r w:rsidRPr="0015669C">
        <w:rPr>
          <w:rFonts w:cs="Times New Roman"/>
        </w:rPr>
        <w:lastRenderedPageBreak/>
        <w:t>each group. Statistical analysis will be performed using a robust statistical software package (e.g., GraphPad Prism version X, IBM SPSS Statistics version Y).</w:t>
      </w:r>
    </w:p>
    <w:p w:rsidR="0015669C" w:rsidRPr="0015669C" w:rsidRDefault="0015669C" w:rsidP="0015669C">
      <w:pPr>
        <w:pStyle w:val="NormalWeb"/>
        <w:spacing w:before="0" w:line="480" w:lineRule="auto"/>
        <w:jc w:val="both"/>
        <w:rPr>
          <w:rFonts w:cs="Times New Roman"/>
        </w:rPr>
      </w:pPr>
      <w:r w:rsidRPr="0015669C">
        <w:rPr>
          <w:rFonts w:cs="Times New Roman"/>
        </w:rPr>
        <w:t>To assess the overall effect of treatment and time, and their interaction, a Two-way Analysis of Variance (ANOVA) with repeated measures will be employed. This statistical test is appropriate for analyzing data collected from multiple groups over multiple time points. Following a significant F-statistic from the ANOVA, appropriate post-hoc multiple comparison tests will be conducted to identify specific differences between group means at individual time points. Commonly used post-hoc tests include Tukey's Honestly Significant Difference (HSD) test for all pairwise comparisons or Dunnett's test for comparing all treatment groups against the diabetic control group. A</w:t>
      </w:r>
      <w:r w:rsidRPr="0015669C">
        <w:rPr>
          <w:rStyle w:val="17"/>
          <w:rFonts w:ascii="Times New Roman" w:hAnsi="Times New Roman" w:cs="Times New Roman"/>
        </w:rPr>
        <w:t xml:space="preserve"> </w:t>
      </w:r>
      <w:r w:rsidRPr="0015669C">
        <w:rPr>
          <w:rStyle w:val="15"/>
          <w:rFonts w:ascii="Times New Roman" w:hAnsi="Times New Roman" w:cs="Times New Roman"/>
        </w:rPr>
        <w:t>p</w:t>
      </w:r>
      <w:r w:rsidRPr="0015669C">
        <w:rPr>
          <w:rFonts w:cs="Times New Roman"/>
        </w:rPr>
        <w:t>-value of less than</w:t>
      </w:r>
      <w:r w:rsidRPr="0015669C">
        <w:rPr>
          <w:rStyle w:val="17"/>
          <w:rFonts w:ascii="Times New Roman" w:hAnsi="Times New Roman" w:cs="Times New Roman"/>
        </w:rPr>
        <w:t xml:space="preserve"> </w:t>
      </w:r>
      <w:r w:rsidRPr="0015669C">
        <w:rPr>
          <w:rStyle w:val="15"/>
          <w:rFonts w:ascii="Times New Roman" w:hAnsi="Times New Roman" w:cs="Times New Roman"/>
        </w:rPr>
        <w:t>0.05</w:t>
      </w:r>
      <w:r w:rsidRPr="0015669C">
        <w:rPr>
          <w:rStyle w:val="17"/>
          <w:rFonts w:ascii="Times New Roman" w:hAnsi="Times New Roman" w:cs="Times New Roman"/>
        </w:rPr>
        <w:t xml:space="preserve"> </w:t>
      </w:r>
      <w:r w:rsidRPr="0015669C">
        <w:rPr>
          <w:rFonts w:cs="Times New Roman"/>
        </w:rPr>
        <w:t>(</w:t>
      </w:r>
      <w:r w:rsidRPr="0015669C">
        <w:rPr>
          <w:rStyle w:val="15"/>
          <w:rFonts w:ascii="Times New Roman" w:hAnsi="Times New Roman" w:cs="Times New Roman"/>
        </w:rPr>
        <w:t>p</w:t>
      </w:r>
      <w:r w:rsidRPr="0015669C">
        <w:rPr>
          <w:rStyle w:val="20"/>
          <w:rFonts w:ascii="Times New Roman" w:hAnsi="Times New Roman" w:cs="Times New Roman"/>
        </w:rPr>
        <w:t>&lt;</w:t>
      </w:r>
      <w:r w:rsidRPr="0015669C">
        <w:rPr>
          <w:rStyle w:val="15"/>
          <w:rFonts w:ascii="Times New Roman" w:hAnsi="Times New Roman" w:cs="Times New Roman"/>
        </w:rPr>
        <w:t>0.05</w:t>
      </w:r>
      <w:r w:rsidRPr="0015669C">
        <w:rPr>
          <w:rFonts w:cs="Times New Roman"/>
        </w:rPr>
        <w:t>) will be considered statistically significant, indicating that the observed differences are unlikely to have occurred by chance. The statistical analysis will aim to determine:</w:t>
      </w:r>
    </w:p>
    <w:p w:rsidR="0015669C" w:rsidRPr="0015669C" w:rsidRDefault="0015669C" w:rsidP="0015669C">
      <w:pPr>
        <w:pStyle w:val="NormalWeb"/>
        <w:numPr>
          <w:ilvl w:val="0"/>
          <w:numId w:val="7"/>
        </w:numPr>
        <w:tabs>
          <w:tab w:val="left" w:pos="720"/>
        </w:tabs>
        <w:spacing w:before="0" w:afterAutospacing="1" w:line="480" w:lineRule="auto"/>
        <w:jc w:val="both"/>
        <w:rPr>
          <w:rFonts w:cs="Times New Roman"/>
        </w:rPr>
      </w:pPr>
      <w:r w:rsidRPr="0015669C">
        <w:rPr>
          <w:rFonts w:cs="Times New Roman"/>
        </w:rPr>
        <w:t>The significant differences in FBG levels between the normal control and diabetic control groups.</w:t>
      </w:r>
    </w:p>
    <w:p w:rsidR="0015669C" w:rsidRPr="0015669C" w:rsidRDefault="0015669C" w:rsidP="0015669C">
      <w:pPr>
        <w:pStyle w:val="NormalWeb"/>
        <w:numPr>
          <w:ilvl w:val="0"/>
          <w:numId w:val="7"/>
        </w:numPr>
        <w:tabs>
          <w:tab w:val="left" w:pos="720"/>
        </w:tabs>
        <w:spacing w:before="0" w:afterAutospacing="1" w:line="480" w:lineRule="auto"/>
        <w:jc w:val="both"/>
        <w:rPr>
          <w:rFonts w:cs="Times New Roman"/>
        </w:rPr>
      </w:pPr>
      <w:r w:rsidRPr="0015669C">
        <w:rPr>
          <w:rFonts w:cs="Times New Roman"/>
        </w:rPr>
        <w:t>The significant reduction in FBG levels in the metformin-treated group compared to the diabetic control.</w:t>
      </w:r>
    </w:p>
    <w:p w:rsidR="0015669C" w:rsidRPr="0015669C" w:rsidRDefault="0015669C" w:rsidP="0015669C">
      <w:pPr>
        <w:pStyle w:val="NormalWeb"/>
        <w:numPr>
          <w:ilvl w:val="0"/>
          <w:numId w:val="7"/>
        </w:numPr>
        <w:tabs>
          <w:tab w:val="left" w:pos="720"/>
        </w:tabs>
        <w:spacing w:before="0" w:afterAutospacing="1" w:line="480" w:lineRule="auto"/>
        <w:jc w:val="both"/>
        <w:rPr>
          <w:rFonts w:cs="Times New Roman"/>
        </w:rPr>
      </w:pPr>
      <w:r w:rsidRPr="0015669C">
        <w:rPr>
          <w:rFonts w:cs="Times New Roman"/>
        </w:rPr>
        <w:t>The significant anti-hyperglycemic effects of CAP and CAS extracts at both doses compared to the diabetic control.</w:t>
      </w:r>
    </w:p>
    <w:p w:rsidR="0015669C" w:rsidRPr="0015669C" w:rsidRDefault="0015669C" w:rsidP="0015669C">
      <w:pPr>
        <w:pStyle w:val="NormalWeb"/>
        <w:numPr>
          <w:ilvl w:val="0"/>
          <w:numId w:val="7"/>
        </w:numPr>
        <w:tabs>
          <w:tab w:val="left" w:pos="720"/>
        </w:tabs>
        <w:spacing w:before="0" w:afterAutospacing="1" w:line="480" w:lineRule="auto"/>
        <w:jc w:val="both"/>
        <w:rPr>
          <w:rFonts w:cs="Times New Roman"/>
        </w:rPr>
      </w:pPr>
      <w:r w:rsidRPr="0015669C">
        <w:rPr>
          <w:rFonts w:cs="Times New Roman"/>
        </w:rPr>
        <w:t>Any dose-dependent effects of CAP and CAS.</w:t>
      </w:r>
    </w:p>
    <w:p w:rsidR="0015669C" w:rsidRPr="0015669C" w:rsidRDefault="0015669C" w:rsidP="0015669C">
      <w:pPr>
        <w:pStyle w:val="NormalWeb"/>
        <w:numPr>
          <w:ilvl w:val="0"/>
          <w:numId w:val="7"/>
        </w:numPr>
        <w:tabs>
          <w:tab w:val="left" w:pos="720"/>
        </w:tabs>
        <w:spacing w:before="0" w:afterAutospacing="1" w:line="480" w:lineRule="auto"/>
        <w:jc w:val="both"/>
        <w:rPr>
          <w:rFonts w:cs="Times New Roman"/>
        </w:rPr>
      </w:pPr>
      <w:r w:rsidRPr="0015669C">
        <w:rPr>
          <w:rFonts w:cs="Times New Roman"/>
        </w:rPr>
        <w:t>Comparisons of efficacy between CAP, CAS, and metformin.</w:t>
      </w:r>
    </w:p>
    <w:p w:rsidR="0015669C" w:rsidRPr="0015669C" w:rsidRDefault="0015669C" w:rsidP="0015669C">
      <w:pPr>
        <w:spacing w:after="100" w:line="480" w:lineRule="auto"/>
        <w:jc w:val="both"/>
        <w:outlineLvl w:val="1"/>
        <w:rPr>
          <w:rFonts w:ascii="Times New Roman" w:hAnsi="Times New Roman" w:cs="Times New Roman"/>
          <w:sz w:val="24"/>
          <w:szCs w:val="24"/>
        </w:rPr>
      </w:pPr>
      <w:r w:rsidRPr="0015669C">
        <w:rPr>
          <w:rFonts w:ascii="Times New Roman" w:hAnsi="Times New Roman" w:cs="Times New Roman"/>
          <w:sz w:val="24"/>
          <w:szCs w:val="24"/>
        </w:rPr>
        <w:t xml:space="preserve"> </w:t>
      </w:r>
    </w:p>
    <w:p w:rsidR="0015669C" w:rsidRPr="0015669C" w:rsidRDefault="0015669C" w:rsidP="0015669C">
      <w:pPr>
        <w:spacing w:after="160" w:line="480" w:lineRule="auto"/>
        <w:jc w:val="both"/>
        <w:rPr>
          <w:rFonts w:ascii="Times New Roman" w:hAnsi="Times New Roman" w:cs="Times New Roman"/>
          <w:b/>
          <w:bCs/>
          <w:sz w:val="24"/>
          <w:szCs w:val="24"/>
        </w:rPr>
      </w:pPr>
      <w:r w:rsidRPr="0015669C">
        <w:rPr>
          <w:rFonts w:ascii="Times New Roman" w:hAnsi="Times New Roman" w:cs="Times New Roman"/>
          <w:b/>
          <w:bCs/>
          <w:sz w:val="24"/>
          <w:szCs w:val="24"/>
        </w:rPr>
        <w:lastRenderedPageBreak/>
        <w:br w:type="page"/>
      </w:r>
    </w:p>
    <w:p w:rsidR="0015669C" w:rsidRPr="0015669C" w:rsidRDefault="0015669C" w:rsidP="0015669C">
      <w:pPr>
        <w:spacing w:after="100" w:line="480" w:lineRule="auto"/>
        <w:jc w:val="both"/>
        <w:rPr>
          <w:rFonts w:ascii="Times New Roman" w:eastAsia="Times New Roman" w:hAnsi="Times New Roman" w:cs="Times New Roman"/>
          <w:b/>
          <w:bCs/>
          <w:sz w:val="24"/>
          <w:szCs w:val="24"/>
        </w:rPr>
      </w:pPr>
      <w:r w:rsidRPr="0015669C">
        <w:rPr>
          <w:rFonts w:ascii="Times New Roman" w:hAnsi="Times New Roman" w:cs="Times New Roman"/>
          <w:b/>
          <w:bCs/>
          <w:sz w:val="24"/>
          <w:szCs w:val="24"/>
        </w:rPr>
        <w:lastRenderedPageBreak/>
        <w:t>CHAPTER FOUR</w:t>
      </w:r>
    </w:p>
    <w:p w:rsidR="0015669C" w:rsidRPr="0015669C" w:rsidRDefault="0015669C" w:rsidP="0015669C">
      <w:pPr>
        <w:spacing w:after="100" w:line="480" w:lineRule="auto"/>
        <w:jc w:val="both"/>
        <w:rPr>
          <w:rFonts w:ascii="Times New Roman" w:eastAsia="Times New Roman" w:hAnsi="Times New Roman" w:cs="Times New Roman"/>
          <w:b/>
          <w:bCs/>
          <w:sz w:val="24"/>
          <w:szCs w:val="24"/>
        </w:rPr>
      </w:pPr>
      <w:r w:rsidRPr="0015669C">
        <w:rPr>
          <w:rFonts w:ascii="Times New Roman" w:hAnsi="Times New Roman" w:cs="Times New Roman"/>
          <w:b/>
          <w:bCs/>
          <w:sz w:val="24"/>
          <w:szCs w:val="24"/>
        </w:rPr>
        <w:t>RESULTS AND DISCUSSION</w:t>
      </w:r>
    </w:p>
    <w:p w:rsidR="0015669C" w:rsidRPr="0015669C" w:rsidRDefault="0015669C" w:rsidP="0015669C">
      <w:pPr>
        <w:spacing w:after="100" w:line="480" w:lineRule="auto"/>
        <w:jc w:val="both"/>
        <w:rPr>
          <w:rFonts w:ascii="Times New Roman" w:eastAsia="Times New Roman" w:hAnsi="Times New Roman" w:cs="Times New Roman"/>
          <w:b/>
          <w:bCs/>
          <w:sz w:val="24"/>
          <w:szCs w:val="24"/>
        </w:rPr>
      </w:pPr>
      <w:r w:rsidRPr="0015669C">
        <w:rPr>
          <w:rFonts w:ascii="Times New Roman" w:hAnsi="Times New Roman" w:cs="Times New Roman"/>
          <w:b/>
          <w:bCs/>
          <w:sz w:val="24"/>
          <w:szCs w:val="24"/>
        </w:rPr>
        <w:t>4.1</w:t>
      </w:r>
      <w:r w:rsidRPr="0015669C">
        <w:rPr>
          <w:rFonts w:ascii="Times New Roman" w:hAnsi="Times New Roman" w:cs="Times New Roman"/>
          <w:b/>
          <w:bCs/>
          <w:sz w:val="24"/>
          <w:szCs w:val="24"/>
        </w:rPr>
        <w:tab/>
        <w:t xml:space="preserve">Results </w:t>
      </w:r>
    </w:p>
    <w:p w:rsidR="0015669C" w:rsidRPr="0015669C" w:rsidRDefault="0015669C" w:rsidP="0015669C">
      <w:pPr>
        <w:spacing w:after="100" w:line="480" w:lineRule="auto"/>
        <w:jc w:val="both"/>
        <w:rPr>
          <w:rFonts w:ascii="Times New Roman" w:eastAsia="Arial Unicode MS" w:hAnsi="Times New Roman" w:cs="Times New Roman"/>
          <w:b/>
          <w:bCs/>
          <w:sz w:val="24"/>
          <w:szCs w:val="24"/>
        </w:rPr>
      </w:pPr>
      <w:r w:rsidRPr="0015669C">
        <w:rPr>
          <w:rFonts w:ascii="Times New Roman" w:hAnsi="Times New Roman" w:cs="Times New Roman"/>
          <w:b/>
          <w:bCs/>
          <w:sz w:val="24"/>
          <w:szCs w:val="24"/>
        </w:rPr>
        <w:t>4.2</w:t>
      </w:r>
      <w:r w:rsidRPr="0015669C">
        <w:rPr>
          <w:rFonts w:ascii="Times New Roman" w:hAnsi="Times New Roman" w:cs="Times New Roman"/>
          <w:b/>
          <w:bCs/>
          <w:sz w:val="24"/>
          <w:szCs w:val="24"/>
        </w:rPr>
        <w:tab/>
        <w:t>Evaluation of Phytochemical Composition of Chrysophyllum albidum</w:t>
      </w:r>
    </w:p>
    <w:tbl>
      <w:tblPr>
        <w:tblW w:w="8604" w:type="dxa"/>
        <w:tblInd w:w="19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955"/>
        <w:gridCol w:w="1307"/>
        <w:gridCol w:w="1342"/>
      </w:tblGrid>
      <w:tr w:rsidR="0015669C" w:rsidRPr="0015669C" w:rsidTr="0015669C">
        <w:trPr>
          <w:trHeight w:val="546"/>
        </w:trPr>
        <w:tc>
          <w:tcPr>
            <w:tcW w:w="5955"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b/>
                <w:bCs/>
                <w:sz w:val="24"/>
                <w:szCs w:val="24"/>
              </w:rPr>
              <w:t>Phytochemical Present</w:t>
            </w:r>
          </w:p>
        </w:tc>
        <w:tc>
          <w:tcPr>
            <w:tcW w:w="1307" w:type="dxa"/>
            <w:tcBorders>
              <w:top w:val="single" w:sz="2" w:space="0" w:color="000000"/>
              <w:left w:val="nil"/>
              <w:bottom w:val="single" w:sz="2" w:space="0" w:color="000000"/>
              <w:right w:val="single" w:sz="2" w:space="0" w:color="000000"/>
            </w:tcBorders>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b/>
                <w:bCs/>
                <w:sz w:val="24"/>
                <w:szCs w:val="24"/>
              </w:rPr>
              <w:t>pulp</w:t>
            </w:r>
          </w:p>
        </w:tc>
        <w:tc>
          <w:tcPr>
            <w:tcW w:w="1342" w:type="dxa"/>
            <w:tcBorders>
              <w:top w:val="single" w:sz="2" w:space="0" w:color="000000"/>
              <w:left w:val="nil"/>
              <w:bottom w:val="single" w:sz="2" w:space="0" w:color="000000"/>
              <w:right w:val="single" w:sz="2" w:space="0" w:color="000000"/>
            </w:tcBorders>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b/>
                <w:bCs/>
                <w:sz w:val="24"/>
                <w:szCs w:val="24"/>
              </w:rPr>
              <w:t>Seed</w:t>
            </w:r>
          </w:p>
        </w:tc>
      </w:tr>
      <w:tr w:rsidR="0015669C" w:rsidRPr="0015669C" w:rsidTr="0015669C">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Tannin</w:t>
            </w:r>
          </w:p>
        </w:tc>
        <w:tc>
          <w:tcPr>
            <w:tcW w:w="1307" w:type="dxa"/>
            <w:tcBorders>
              <w:top w:val="single" w:sz="2" w:space="0" w:color="000000"/>
              <w:left w:val="nil"/>
              <w:bottom w:val="single" w:sz="2" w:space="0" w:color="000000"/>
              <w:right w:val="single" w:sz="2" w:space="0" w:color="000000"/>
            </w:tcBorders>
            <w:shd w:val="clear" w:color="auto" w:fill="F5F5F5"/>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w:t>
            </w:r>
          </w:p>
        </w:tc>
        <w:tc>
          <w:tcPr>
            <w:tcW w:w="1342" w:type="dxa"/>
            <w:tcBorders>
              <w:top w:val="single" w:sz="2" w:space="0" w:color="000000"/>
              <w:left w:val="nil"/>
              <w:bottom w:val="single" w:sz="2" w:space="0" w:color="000000"/>
              <w:right w:val="single" w:sz="2" w:space="0" w:color="000000"/>
            </w:tcBorders>
            <w:shd w:val="clear" w:color="auto" w:fill="F5F5F5"/>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w:t>
            </w:r>
          </w:p>
        </w:tc>
      </w:tr>
      <w:tr w:rsidR="0015669C" w:rsidRPr="0015669C" w:rsidTr="0015669C">
        <w:trPr>
          <w:trHeight w:val="329"/>
        </w:trPr>
        <w:tc>
          <w:tcPr>
            <w:tcW w:w="5955"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Saponin</w:t>
            </w:r>
          </w:p>
        </w:tc>
        <w:tc>
          <w:tcPr>
            <w:tcW w:w="1307" w:type="dxa"/>
            <w:tcBorders>
              <w:top w:val="single" w:sz="2" w:space="0" w:color="000000"/>
              <w:left w:val="nil"/>
              <w:bottom w:val="single" w:sz="2" w:space="0" w:color="000000"/>
              <w:right w:val="single" w:sz="2" w:space="0" w:color="000000"/>
            </w:tcBorders>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w:t>
            </w:r>
          </w:p>
        </w:tc>
        <w:tc>
          <w:tcPr>
            <w:tcW w:w="1342" w:type="dxa"/>
            <w:tcBorders>
              <w:top w:val="single" w:sz="2" w:space="0" w:color="000000"/>
              <w:left w:val="nil"/>
              <w:bottom w:val="single" w:sz="2" w:space="0" w:color="000000"/>
              <w:right w:val="single" w:sz="2" w:space="0" w:color="000000"/>
            </w:tcBorders>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w:t>
            </w:r>
          </w:p>
        </w:tc>
      </w:tr>
      <w:tr w:rsidR="0015669C" w:rsidRPr="0015669C" w:rsidTr="0015669C">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Terpenoid</w:t>
            </w:r>
          </w:p>
        </w:tc>
        <w:tc>
          <w:tcPr>
            <w:tcW w:w="1307" w:type="dxa"/>
            <w:tcBorders>
              <w:top w:val="single" w:sz="2" w:space="0" w:color="000000"/>
              <w:left w:val="nil"/>
              <w:bottom w:val="single" w:sz="2" w:space="0" w:color="000000"/>
              <w:right w:val="single" w:sz="2" w:space="0" w:color="000000"/>
            </w:tcBorders>
            <w:shd w:val="clear" w:color="auto" w:fill="F5F5F5"/>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w:t>
            </w:r>
          </w:p>
        </w:tc>
        <w:tc>
          <w:tcPr>
            <w:tcW w:w="1342" w:type="dxa"/>
            <w:tcBorders>
              <w:top w:val="single" w:sz="2" w:space="0" w:color="000000"/>
              <w:left w:val="nil"/>
              <w:bottom w:val="single" w:sz="2" w:space="0" w:color="000000"/>
              <w:right w:val="single" w:sz="2" w:space="0" w:color="000000"/>
            </w:tcBorders>
            <w:shd w:val="clear" w:color="auto" w:fill="F5F5F5"/>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w:t>
            </w:r>
          </w:p>
        </w:tc>
      </w:tr>
      <w:tr w:rsidR="0015669C" w:rsidRPr="0015669C" w:rsidTr="0015669C">
        <w:trPr>
          <w:trHeight w:val="329"/>
        </w:trPr>
        <w:tc>
          <w:tcPr>
            <w:tcW w:w="5955"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Glycoside</w:t>
            </w:r>
          </w:p>
        </w:tc>
        <w:tc>
          <w:tcPr>
            <w:tcW w:w="1307" w:type="dxa"/>
            <w:tcBorders>
              <w:top w:val="single" w:sz="2" w:space="0" w:color="000000"/>
              <w:left w:val="nil"/>
              <w:bottom w:val="single" w:sz="2" w:space="0" w:color="000000"/>
              <w:right w:val="single" w:sz="2" w:space="0" w:color="000000"/>
            </w:tcBorders>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w:t>
            </w:r>
          </w:p>
        </w:tc>
        <w:tc>
          <w:tcPr>
            <w:tcW w:w="1342" w:type="dxa"/>
            <w:tcBorders>
              <w:top w:val="single" w:sz="2" w:space="0" w:color="000000"/>
              <w:left w:val="nil"/>
              <w:bottom w:val="single" w:sz="2" w:space="0" w:color="000000"/>
              <w:right w:val="single" w:sz="2" w:space="0" w:color="000000"/>
            </w:tcBorders>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w:t>
            </w:r>
          </w:p>
        </w:tc>
      </w:tr>
      <w:tr w:rsidR="0015669C" w:rsidRPr="0015669C" w:rsidTr="0015669C">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Steroid</w:t>
            </w:r>
          </w:p>
        </w:tc>
        <w:tc>
          <w:tcPr>
            <w:tcW w:w="1307" w:type="dxa"/>
            <w:tcBorders>
              <w:top w:val="single" w:sz="2" w:space="0" w:color="000000"/>
              <w:left w:val="nil"/>
              <w:bottom w:val="single" w:sz="2" w:space="0" w:color="000000"/>
              <w:right w:val="single" w:sz="2" w:space="0" w:color="000000"/>
            </w:tcBorders>
            <w:shd w:val="clear" w:color="auto" w:fill="F5F5F5"/>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w:t>
            </w:r>
          </w:p>
        </w:tc>
        <w:tc>
          <w:tcPr>
            <w:tcW w:w="1342" w:type="dxa"/>
            <w:tcBorders>
              <w:top w:val="single" w:sz="2" w:space="0" w:color="000000"/>
              <w:left w:val="nil"/>
              <w:bottom w:val="single" w:sz="2" w:space="0" w:color="000000"/>
              <w:right w:val="single" w:sz="2" w:space="0" w:color="000000"/>
            </w:tcBorders>
            <w:shd w:val="clear" w:color="auto" w:fill="F5F5F5"/>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w:t>
            </w:r>
          </w:p>
        </w:tc>
      </w:tr>
      <w:tr w:rsidR="0015669C" w:rsidRPr="0015669C" w:rsidTr="0015669C">
        <w:trPr>
          <w:trHeight w:val="329"/>
        </w:trPr>
        <w:tc>
          <w:tcPr>
            <w:tcW w:w="5955"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Alkaloid</w:t>
            </w:r>
          </w:p>
        </w:tc>
        <w:tc>
          <w:tcPr>
            <w:tcW w:w="1307" w:type="dxa"/>
            <w:tcBorders>
              <w:top w:val="single" w:sz="2" w:space="0" w:color="000000"/>
              <w:left w:val="nil"/>
              <w:bottom w:val="single" w:sz="2" w:space="0" w:color="000000"/>
              <w:right w:val="single" w:sz="2" w:space="0" w:color="000000"/>
            </w:tcBorders>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w:t>
            </w:r>
          </w:p>
        </w:tc>
        <w:tc>
          <w:tcPr>
            <w:tcW w:w="1342" w:type="dxa"/>
            <w:tcBorders>
              <w:top w:val="single" w:sz="2" w:space="0" w:color="000000"/>
              <w:left w:val="nil"/>
              <w:bottom w:val="single" w:sz="2" w:space="0" w:color="000000"/>
              <w:right w:val="single" w:sz="2" w:space="0" w:color="000000"/>
            </w:tcBorders>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w:t>
            </w:r>
          </w:p>
        </w:tc>
      </w:tr>
      <w:tr w:rsidR="0015669C" w:rsidRPr="0015669C" w:rsidTr="0015669C">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Flavonoid</w:t>
            </w:r>
          </w:p>
        </w:tc>
        <w:tc>
          <w:tcPr>
            <w:tcW w:w="1307" w:type="dxa"/>
            <w:tcBorders>
              <w:top w:val="single" w:sz="2" w:space="0" w:color="000000"/>
              <w:left w:val="nil"/>
              <w:bottom w:val="single" w:sz="2" w:space="0" w:color="000000"/>
              <w:right w:val="single" w:sz="2" w:space="0" w:color="000000"/>
            </w:tcBorders>
            <w:shd w:val="clear" w:color="auto" w:fill="F5F5F5"/>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w:t>
            </w:r>
          </w:p>
        </w:tc>
        <w:tc>
          <w:tcPr>
            <w:tcW w:w="1342" w:type="dxa"/>
            <w:tcBorders>
              <w:top w:val="single" w:sz="2" w:space="0" w:color="000000"/>
              <w:left w:val="nil"/>
              <w:bottom w:val="single" w:sz="2" w:space="0" w:color="000000"/>
              <w:right w:val="single" w:sz="2" w:space="0" w:color="000000"/>
            </w:tcBorders>
            <w:shd w:val="clear" w:color="auto" w:fill="F5F5F5"/>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w:t>
            </w:r>
          </w:p>
        </w:tc>
      </w:tr>
      <w:tr w:rsidR="0015669C" w:rsidRPr="0015669C" w:rsidTr="0015669C">
        <w:trPr>
          <w:trHeight w:val="329"/>
        </w:trPr>
        <w:tc>
          <w:tcPr>
            <w:tcW w:w="5955"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Phenols</w:t>
            </w:r>
          </w:p>
        </w:tc>
        <w:tc>
          <w:tcPr>
            <w:tcW w:w="1307" w:type="dxa"/>
            <w:tcBorders>
              <w:top w:val="single" w:sz="2" w:space="0" w:color="000000"/>
              <w:left w:val="nil"/>
              <w:bottom w:val="single" w:sz="2" w:space="0" w:color="000000"/>
              <w:right w:val="single" w:sz="2" w:space="0" w:color="000000"/>
            </w:tcBorders>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w:t>
            </w:r>
          </w:p>
        </w:tc>
        <w:tc>
          <w:tcPr>
            <w:tcW w:w="1342" w:type="dxa"/>
            <w:tcBorders>
              <w:top w:val="single" w:sz="2" w:space="0" w:color="000000"/>
              <w:left w:val="nil"/>
              <w:bottom w:val="single" w:sz="2" w:space="0" w:color="000000"/>
              <w:right w:val="single" w:sz="2" w:space="0" w:color="000000"/>
            </w:tcBorders>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w:t>
            </w:r>
          </w:p>
        </w:tc>
      </w:tr>
      <w:tr w:rsidR="0015669C" w:rsidRPr="0015669C" w:rsidTr="0015669C">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Amino acid</w:t>
            </w:r>
          </w:p>
        </w:tc>
        <w:tc>
          <w:tcPr>
            <w:tcW w:w="1307" w:type="dxa"/>
            <w:tcBorders>
              <w:top w:val="single" w:sz="2" w:space="0" w:color="000000"/>
              <w:left w:val="nil"/>
              <w:bottom w:val="single" w:sz="2" w:space="0" w:color="000000"/>
              <w:right w:val="single" w:sz="2" w:space="0" w:color="000000"/>
            </w:tcBorders>
            <w:shd w:val="clear" w:color="auto" w:fill="F5F5F5"/>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w:t>
            </w:r>
          </w:p>
        </w:tc>
        <w:tc>
          <w:tcPr>
            <w:tcW w:w="1342" w:type="dxa"/>
            <w:tcBorders>
              <w:top w:val="single" w:sz="2" w:space="0" w:color="000000"/>
              <w:left w:val="nil"/>
              <w:bottom w:val="single" w:sz="2" w:space="0" w:color="000000"/>
              <w:right w:val="single" w:sz="2" w:space="0" w:color="000000"/>
            </w:tcBorders>
            <w:shd w:val="clear" w:color="auto" w:fill="F5F5F5"/>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w:t>
            </w:r>
          </w:p>
        </w:tc>
      </w:tr>
      <w:tr w:rsidR="0015669C" w:rsidRPr="0015669C" w:rsidTr="0015669C">
        <w:trPr>
          <w:trHeight w:val="329"/>
        </w:trPr>
        <w:tc>
          <w:tcPr>
            <w:tcW w:w="5955" w:type="dxa"/>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lastRenderedPageBreak/>
              <w:t>Phlobatannins</w:t>
            </w:r>
          </w:p>
        </w:tc>
        <w:tc>
          <w:tcPr>
            <w:tcW w:w="1307" w:type="dxa"/>
            <w:tcBorders>
              <w:top w:val="single" w:sz="2" w:space="0" w:color="000000"/>
              <w:left w:val="nil"/>
              <w:bottom w:val="single" w:sz="2" w:space="0" w:color="000000"/>
              <w:right w:val="single" w:sz="2" w:space="0" w:color="000000"/>
            </w:tcBorders>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w:t>
            </w:r>
          </w:p>
        </w:tc>
        <w:tc>
          <w:tcPr>
            <w:tcW w:w="1342" w:type="dxa"/>
            <w:tcBorders>
              <w:top w:val="single" w:sz="2" w:space="0" w:color="000000"/>
              <w:left w:val="nil"/>
              <w:bottom w:val="single" w:sz="2" w:space="0" w:color="000000"/>
              <w:right w:val="single" w:sz="2" w:space="0" w:color="000000"/>
            </w:tcBorders>
            <w:tcMar>
              <w:top w:w="20" w:type="dxa"/>
              <w:left w:w="20" w:type="dxa"/>
              <w:bottom w:w="20" w:type="dxa"/>
              <w:right w:w="20" w:type="dxa"/>
            </w:tcMar>
            <w:vAlign w:val="center"/>
            <w:hideMark/>
          </w:tcPr>
          <w:p w:rsidR="0015669C" w:rsidRPr="0015669C" w:rsidRDefault="0015669C" w:rsidP="0015669C">
            <w:pPr>
              <w:pStyle w:val="TableStyle2"/>
              <w:suppressAutoHyphens/>
              <w:spacing w:after="240" w:line="480" w:lineRule="auto"/>
              <w:jc w:val="both"/>
              <w:rPr>
                <w:rFonts w:ascii="Times New Roman" w:eastAsia="Helvetica Neue" w:hAnsi="Times New Roman"/>
                <w:sz w:val="24"/>
                <w:szCs w:val="24"/>
              </w:rPr>
            </w:pPr>
            <w:r w:rsidRPr="0015669C">
              <w:rPr>
                <w:rFonts w:ascii="Times New Roman" w:eastAsia="Helvetica Neue" w:hAnsi="Times New Roman"/>
                <w:sz w:val="24"/>
                <w:szCs w:val="24"/>
              </w:rPr>
              <w:t>-</w:t>
            </w:r>
          </w:p>
        </w:tc>
      </w:tr>
    </w:tbl>
    <w:p w:rsidR="0015669C" w:rsidRPr="0015669C" w:rsidRDefault="0015669C" w:rsidP="0015669C">
      <w:pPr>
        <w:spacing w:after="100" w:line="480" w:lineRule="auto"/>
        <w:jc w:val="both"/>
        <w:rPr>
          <w:rFonts w:ascii="Times New Roman" w:eastAsia="Arial Unicode MS" w:hAnsi="Times New Roman" w:cs="Times New Roman"/>
          <w:b/>
          <w:bCs/>
          <w:color w:val="000000"/>
          <w:sz w:val="24"/>
          <w:szCs w:val="24"/>
        </w:rPr>
      </w:pPr>
      <w:r w:rsidRPr="0015669C">
        <w:rPr>
          <w:rFonts w:ascii="Times New Roman" w:hAnsi="Times New Roman" w:cs="Times New Roman"/>
          <w:b/>
          <w:bCs/>
          <w:sz w:val="24"/>
          <w:szCs w:val="24"/>
        </w:rPr>
        <w:t xml:space="preserve"> </w:t>
      </w:r>
    </w:p>
    <w:p w:rsidR="0015669C" w:rsidRPr="0015669C" w:rsidRDefault="0015669C" w:rsidP="0015669C">
      <w:pPr>
        <w:pStyle w:val="Default"/>
        <w:suppressAutoHyphens/>
        <w:spacing w:before="0" w:after="240" w:line="480" w:lineRule="auto"/>
        <w:jc w:val="both"/>
        <w:rPr>
          <w:rFonts w:ascii="Times New Roman" w:hAnsi="Times New Roman" w:cs="Times New Roman"/>
        </w:rPr>
      </w:pPr>
      <w:r w:rsidRPr="0015669C">
        <w:rPr>
          <w:rFonts w:ascii="Times New Roman" w:hAnsi="Times New Roman" w:cs="Times New Roman"/>
        </w:rPr>
        <w:t>Table 1: Phytochemical Constituents of Chrysophyllum albidum pulp and Seed</w:t>
      </w:r>
    </w:p>
    <w:p w:rsidR="0015669C" w:rsidRPr="0015669C" w:rsidRDefault="0015669C" w:rsidP="0015669C">
      <w:pPr>
        <w:spacing w:after="100" w:line="480" w:lineRule="auto"/>
        <w:jc w:val="both"/>
        <w:rPr>
          <w:rFonts w:ascii="Times New Roman" w:hAnsi="Times New Roman" w:cs="Times New Roman"/>
          <w:sz w:val="24"/>
          <w:szCs w:val="24"/>
        </w:rPr>
      </w:pPr>
      <w:r w:rsidRPr="0015669C">
        <w:rPr>
          <w:rFonts w:ascii="Times New Roman" w:hAnsi="Times New Roman" w:cs="Times New Roman"/>
          <w:sz w:val="24"/>
          <w:szCs w:val="24"/>
        </w:rPr>
        <w:t xml:space="preserve"> </w:t>
      </w:r>
    </w:p>
    <w:p w:rsidR="0015669C" w:rsidRPr="0015669C" w:rsidRDefault="0015669C" w:rsidP="0015669C">
      <w:pPr>
        <w:spacing w:after="100" w:line="480" w:lineRule="auto"/>
        <w:jc w:val="both"/>
        <w:rPr>
          <w:rFonts w:ascii="Times New Roman" w:eastAsia="Times New Roman" w:hAnsi="Times New Roman" w:cs="Times New Roman"/>
          <w:b/>
          <w:bCs/>
          <w:sz w:val="24"/>
          <w:szCs w:val="24"/>
        </w:rPr>
      </w:pPr>
      <w:r w:rsidRPr="0015669C">
        <w:rPr>
          <w:rFonts w:ascii="Times New Roman" w:eastAsia="Times New Roman" w:hAnsi="Times New Roman" w:cs="Times New Roman"/>
          <w:b/>
          <w:bCs/>
          <w:sz w:val="24"/>
          <w:szCs w:val="24"/>
        </w:rPr>
        <w:t>4.3</w:t>
      </w:r>
      <w:r w:rsidRPr="0015669C">
        <w:rPr>
          <w:rFonts w:ascii="Times New Roman" w:eastAsia="Times New Roman" w:hAnsi="Times New Roman" w:cs="Times New Roman"/>
          <w:b/>
          <w:bCs/>
          <w:sz w:val="24"/>
          <w:szCs w:val="24"/>
        </w:rPr>
        <w:tab/>
        <w:t>Hypoglycemic effect of the extract</w:t>
      </w:r>
    </w:p>
    <w:p w:rsidR="0015669C" w:rsidRPr="0015669C" w:rsidRDefault="0015669C" w:rsidP="0015669C">
      <w:pPr>
        <w:pStyle w:val="NormalWeb"/>
        <w:widowControl w:val="0"/>
        <w:spacing w:line="480" w:lineRule="auto"/>
        <w:jc w:val="both"/>
        <w:rPr>
          <w:rFonts w:cs="Times New Roman"/>
        </w:rPr>
      </w:pPr>
      <w:r w:rsidRPr="0015669C">
        <w:rPr>
          <w:rFonts w:cs="Times New Roman"/>
          <w:noProof/>
        </w:rPr>
        <w:drawing>
          <wp:inline distT="0" distB="0" distL="0" distR="0">
            <wp:extent cx="6164580" cy="3698875"/>
            <wp:effectExtent l="19050" t="0" r="7620" b="0"/>
            <wp:docPr id="5" name="Picture 5" descr="C:\Users\USER\AppData\Local\Temp\ksohtml9012\w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ksohtml9012\wps10.jpg"/>
                    <pic:cNvPicPr>
                      <a:picLocks noChangeAspect="1" noChangeArrowheads="1"/>
                    </pic:cNvPicPr>
                  </pic:nvPicPr>
                  <pic:blipFill>
                    <a:blip r:embed="rId12"/>
                    <a:srcRect/>
                    <a:stretch>
                      <a:fillRect/>
                    </a:stretch>
                  </pic:blipFill>
                  <pic:spPr bwMode="auto">
                    <a:xfrm>
                      <a:off x="0" y="0"/>
                      <a:ext cx="6164580" cy="3698875"/>
                    </a:xfrm>
                    <a:prstGeom prst="rect">
                      <a:avLst/>
                    </a:prstGeom>
                    <a:noFill/>
                    <a:ln w="9525">
                      <a:noFill/>
                      <a:miter lim="800000"/>
                      <a:headEnd/>
                      <a:tailEnd/>
                    </a:ln>
                  </pic:spPr>
                </pic:pic>
              </a:graphicData>
            </a:graphic>
          </wp:inline>
        </w:drawing>
      </w:r>
      <w:r w:rsidRPr="0015669C">
        <w:rPr>
          <w:rFonts w:cs="Times New Roman"/>
        </w:rPr>
        <w:t xml:space="preserve"> </w:t>
      </w:r>
    </w:p>
    <w:p w:rsidR="0015669C" w:rsidRPr="0015669C" w:rsidRDefault="0015669C" w:rsidP="0015669C">
      <w:pPr>
        <w:spacing w:after="160" w:line="480" w:lineRule="auto"/>
        <w:jc w:val="both"/>
        <w:rPr>
          <w:rFonts w:ascii="Times New Roman" w:hAnsi="Times New Roman" w:cs="Times New Roman"/>
          <w:sz w:val="24"/>
          <w:szCs w:val="24"/>
        </w:rPr>
      </w:pPr>
      <w:r w:rsidRPr="0015669C">
        <w:rPr>
          <w:rFonts w:ascii="Times New Roman" w:hAnsi="Times New Roman" w:cs="Times New Roman"/>
          <w:sz w:val="24"/>
          <w:szCs w:val="24"/>
        </w:rPr>
        <w:t xml:space="preserve"> </w:t>
      </w:r>
    </w:p>
    <w:p w:rsidR="0015669C" w:rsidRPr="0015669C" w:rsidRDefault="0015669C" w:rsidP="0015669C">
      <w:pPr>
        <w:spacing w:after="160" w:line="480" w:lineRule="auto"/>
        <w:jc w:val="both"/>
        <w:rPr>
          <w:rFonts w:ascii="Times New Roman" w:hAnsi="Times New Roman" w:cs="Times New Roman"/>
          <w:sz w:val="24"/>
          <w:szCs w:val="24"/>
        </w:rPr>
      </w:pPr>
      <w:r w:rsidRPr="0015669C">
        <w:rPr>
          <w:rFonts w:ascii="Times New Roman" w:hAnsi="Times New Roman" w:cs="Times New Roman"/>
          <w:sz w:val="24"/>
          <w:szCs w:val="24"/>
        </w:rPr>
        <w:t>Table 2: hypoglycemic effect of CAS and CAP</w:t>
      </w:r>
    </w:p>
    <w:p w:rsidR="0015669C" w:rsidRPr="0015669C" w:rsidRDefault="0015669C" w:rsidP="0015669C">
      <w:pPr>
        <w:pStyle w:val="NormalWeb"/>
        <w:widowControl w:val="0"/>
        <w:spacing w:line="480" w:lineRule="auto"/>
        <w:jc w:val="both"/>
        <w:rPr>
          <w:rFonts w:cs="Times New Roman"/>
        </w:rPr>
      </w:pPr>
      <w:r w:rsidRPr="0015669C">
        <w:rPr>
          <w:rFonts w:cs="Times New Roman"/>
        </w:rPr>
        <w:t xml:space="preserve"> </w:t>
      </w:r>
    </w:p>
    <w:p w:rsidR="0015669C" w:rsidRPr="0015669C" w:rsidRDefault="0015669C" w:rsidP="0015669C">
      <w:pPr>
        <w:spacing w:after="160" w:line="480" w:lineRule="auto"/>
        <w:jc w:val="both"/>
        <w:rPr>
          <w:rFonts w:ascii="Times New Roman" w:hAnsi="Times New Roman" w:cs="Times New Roman"/>
          <w:sz w:val="24"/>
          <w:szCs w:val="24"/>
        </w:rPr>
      </w:pPr>
      <w:r w:rsidRPr="0015669C">
        <w:rPr>
          <w:rFonts w:ascii="Times New Roman" w:hAnsi="Times New Roman" w:cs="Times New Roman"/>
          <w:sz w:val="24"/>
          <w:szCs w:val="24"/>
        </w:rPr>
        <w:lastRenderedPageBreak/>
        <w:br w:type="page"/>
      </w:r>
    </w:p>
    <w:p w:rsidR="0015669C" w:rsidRPr="0015669C" w:rsidRDefault="0015669C" w:rsidP="0015669C">
      <w:pPr>
        <w:spacing w:after="160" w:line="480" w:lineRule="auto"/>
        <w:jc w:val="both"/>
        <w:rPr>
          <w:rFonts w:ascii="Times New Roman" w:hAnsi="Times New Roman" w:cs="Times New Roman"/>
          <w:b/>
          <w:bCs/>
          <w:sz w:val="24"/>
          <w:szCs w:val="24"/>
        </w:rPr>
      </w:pPr>
      <w:r w:rsidRPr="0015669C">
        <w:rPr>
          <w:rFonts w:ascii="Times New Roman" w:hAnsi="Times New Roman" w:cs="Times New Roman"/>
          <w:b/>
          <w:bCs/>
          <w:sz w:val="24"/>
          <w:szCs w:val="24"/>
        </w:rPr>
        <w:lastRenderedPageBreak/>
        <w:t>4.4</w:t>
      </w:r>
      <w:r w:rsidRPr="0015669C">
        <w:rPr>
          <w:rFonts w:ascii="Times New Roman" w:hAnsi="Times New Roman" w:cs="Times New Roman"/>
          <w:b/>
          <w:bCs/>
          <w:sz w:val="24"/>
          <w:szCs w:val="24"/>
        </w:rPr>
        <w:tab/>
        <w:t>Graphical representation of CAP and CAS effect on diabetic rats</w:t>
      </w:r>
    </w:p>
    <w:p w:rsidR="0015669C" w:rsidRPr="0015669C" w:rsidRDefault="0015669C" w:rsidP="0015669C">
      <w:pPr>
        <w:spacing w:after="160" w:line="480" w:lineRule="auto"/>
        <w:jc w:val="both"/>
        <w:rPr>
          <w:rFonts w:ascii="Times New Roman" w:hAnsi="Times New Roman" w:cs="Times New Roman"/>
          <w:sz w:val="24"/>
          <w:szCs w:val="24"/>
        </w:rPr>
      </w:pPr>
      <w:r w:rsidRPr="0015669C">
        <w:rPr>
          <w:rFonts w:ascii="Times New Roman" w:hAnsi="Times New Roman" w:cs="Times New Roman"/>
          <w:noProof/>
          <w:sz w:val="24"/>
          <w:szCs w:val="24"/>
        </w:rPr>
        <w:drawing>
          <wp:inline distT="0" distB="0" distL="0" distR="0">
            <wp:extent cx="6010275" cy="3451860"/>
            <wp:effectExtent l="19050" t="0" r="9525" b="0"/>
            <wp:docPr id="6" name="Picture 6" descr="C:\Users\USER\AppData\Local\Temp\ksohtml9012\wp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ksohtml9012\wps11.jpg"/>
                    <pic:cNvPicPr>
                      <a:picLocks noChangeAspect="1" noChangeArrowheads="1"/>
                    </pic:cNvPicPr>
                  </pic:nvPicPr>
                  <pic:blipFill>
                    <a:blip r:embed="rId13"/>
                    <a:srcRect/>
                    <a:stretch>
                      <a:fillRect/>
                    </a:stretch>
                  </pic:blipFill>
                  <pic:spPr bwMode="auto">
                    <a:xfrm>
                      <a:off x="0" y="0"/>
                      <a:ext cx="6010275" cy="3451860"/>
                    </a:xfrm>
                    <a:prstGeom prst="rect">
                      <a:avLst/>
                    </a:prstGeom>
                    <a:noFill/>
                    <a:ln w="9525">
                      <a:noFill/>
                      <a:miter lim="800000"/>
                      <a:headEnd/>
                      <a:tailEnd/>
                    </a:ln>
                  </pic:spPr>
                </pic:pic>
              </a:graphicData>
            </a:graphic>
          </wp:inline>
        </w:drawing>
      </w:r>
      <w:r w:rsidRPr="0015669C">
        <w:rPr>
          <w:rFonts w:ascii="Times New Roman" w:hAnsi="Times New Roman" w:cs="Times New Roman"/>
          <w:sz w:val="24"/>
          <w:szCs w:val="24"/>
        </w:rPr>
        <w:t xml:space="preserve"> </w:t>
      </w:r>
    </w:p>
    <w:p w:rsidR="0015669C" w:rsidRPr="0015669C" w:rsidRDefault="0015669C" w:rsidP="0015669C">
      <w:pPr>
        <w:spacing w:after="160" w:line="480" w:lineRule="auto"/>
        <w:jc w:val="both"/>
        <w:rPr>
          <w:rFonts w:ascii="Times New Roman" w:hAnsi="Times New Roman" w:cs="Times New Roman"/>
          <w:sz w:val="24"/>
          <w:szCs w:val="24"/>
        </w:rPr>
      </w:pPr>
      <w:r w:rsidRPr="0015669C">
        <w:rPr>
          <w:rFonts w:ascii="Times New Roman" w:hAnsi="Times New Roman" w:cs="Times New Roman"/>
          <w:sz w:val="24"/>
          <w:szCs w:val="24"/>
        </w:rPr>
        <w:t xml:space="preserve">Figure 1: Graphical hypoglycemic effect </w:t>
      </w:r>
    </w:p>
    <w:p w:rsidR="0015669C" w:rsidRPr="0015669C" w:rsidRDefault="0015669C" w:rsidP="0015669C">
      <w:pPr>
        <w:spacing w:after="160" w:line="480" w:lineRule="auto"/>
        <w:jc w:val="both"/>
        <w:rPr>
          <w:rFonts w:ascii="Times New Roman" w:hAnsi="Times New Roman" w:cs="Times New Roman"/>
          <w:sz w:val="24"/>
          <w:szCs w:val="24"/>
        </w:rPr>
      </w:pPr>
      <w:r w:rsidRPr="0015669C">
        <w:rPr>
          <w:rFonts w:ascii="Times New Roman" w:hAnsi="Times New Roman" w:cs="Times New Roman"/>
          <w:sz w:val="24"/>
          <w:szCs w:val="24"/>
        </w:rPr>
        <w:br w:type="page"/>
      </w:r>
    </w:p>
    <w:p w:rsidR="0015669C" w:rsidRPr="0015669C" w:rsidRDefault="0015669C" w:rsidP="0015669C">
      <w:pPr>
        <w:spacing w:after="100" w:line="480" w:lineRule="auto"/>
        <w:jc w:val="both"/>
        <w:rPr>
          <w:rFonts w:ascii="Times New Roman" w:hAnsi="Times New Roman" w:cs="Times New Roman"/>
          <w:b/>
          <w:bCs/>
          <w:sz w:val="24"/>
          <w:szCs w:val="24"/>
        </w:rPr>
      </w:pPr>
      <w:r w:rsidRPr="0015669C">
        <w:rPr>
          <w:rFonts w:ascii="Times New Roman" w:hAnsi="Times New Roman" w:cs="Times New Roman"/>
          <w:b/>
          <w:bCs/>
          <w:sz w:val="24"/>
          <w:szCs w:val="24"/>
        </w:rPr>
        <w:lastRenderedPageBreak/>
        <w:t>4.5</w:t>
      </w:r>
      <w:r w:rsidRPr="0015669C">
        <w:rPr>
          <w:rFonts w:ascii="Times New Roman" w:hAnsi="Times New Roman" w:cs="Times New Roman"/>
          <w:b/>
          <w:bCs/>
          <w:sz w:val="24"/>
          <w:szCs w:val="24"/>
        </w:rPr>
        <w:tab/>
        <w:t>Discussion</w:t>
      </w:r>
    </w:p>
    <w:p w:rsidR="0015669C" w:rsidRPr="0015669C" w:rsidRDefault="0015669C" w:rsidP="0015669C">
      <w:pPr>
        <w:pStyle w:val="NormalWeb"/>
        <w:spacing w:before="0" w:line="480" w:lineRule="auto"/>
        <w:jc w:val="both"/>
        <w:rPr>
          <w:rFonts w:cs="Times New Roman"/>
        </w:rPr>
      </w:pPr>
      <w:r w:rsidRPr="0015669C">
        <w:rPr>
          <w:rFonts w:cs="Times New Roman"/>
        </w:rPr>
        <w:t>The present study meticulously investigated the anti-diabetic potential of</w:t>
      </w:r>
      <w:r w:rsidRPr="0015669C">
        <w:rPr>
          <w:rStyle w:val="17"/>
          <w:rFonts w:ascii="Times New Roman" w:hAnsi="Times New Roman" w:cs="Times New Roman"/>
        </w:rPr>
        <w:t xml:space="preserve"> </w:t>
      </w:r>
      <w:r w:rsidRPr="0015669C">
        <w:rPr>
          <w:rStyle w:val="16"/>
          <w:rFonts w:ascii="Times New Roman" w:hAnsi="Times New Roman" w:cs="Times New Roman"/>
        </w:rPr>
        <w:t>Chrysophyllum albidum</w:t>
      </w:r>
      <w:r w:rsidRPr="0015669C">
        <w:rPr>
          <w:rStyle w:val="17"/>
          <w:rFonts w:ascii="Times New Roman" w:hAnsi="Times New Roman" w:cs="Times New Roman"/>
        </w:rPr>
        <w:t xml:space="preserve"> </w:t>
      </w:r>
      <w:r w:rsidRPr="0015669C">
        <w:rPr>
          <w:rFonts w:cs="Times New Roman"/>
        </w:rPr>
        <w:t>(African Star Apple) pulp (CAP) and seed (CAS) extracts in streptozotocin (STZ)-induced diabetic rats, with a primary focus on their effects on blood glucose regulation over a 13-day treatment period. The findings, as presented in the accompanying table, provide compelling evidence for the significant hypoglycemic activities of both parts of the plant, suggesting their therapeutic relevance in the management of diabetes mellitus.</w:t>
      </w:r>
    </w:p>
    <w:p w:rsidR="0015669C" w:rsidRPr="0015669C" w:rsidRDefault="0015669C" w:rsidP="0015669C">
      <w:pPr>
        <w:pStyle w:val="NormalWeb"/>
        <w:spacing w:before="0" w:line="480" w:lineRule="auto"/>
        <w:jc w:val="both"/>
        <w:rPr>
          <w:rFonts w:cs="Times New Roman"/>
        </w:rPr>
      </w:pPr>
      <w:r w:rsidRPr="0015669C">
        <w:rPr>
          <w:rFonts w:cs="Times New Roman"/>
        </w:rPr>
        <w:t>Confirmation of Diabetic Model and Baseline Observations:</w:t>
      </w:r>
    </w:p>
    <w:p w:rsidR="0015669C" w:rsidRPr="0015669C" w:rsidRDefault="0015669C" w:rsidP="0015669C">
      <w:pPr>
        <w:pStyle w:val="NormalWeb"/>
        <w:spacing w:before="0" w:line="480" w:lineRule="auto"/>
        <w:jc w:val="both"/>
        <w:rPr>
          <w:rFonts w:cs="Times New Roman"/>
        </w:rPr>
      </w:pPr>
      <w:r w:rsidRPr="0015669C">
        <w:rPr>
          <w:rFonts w:cs="Times New Roman"/>
        </w:rPr>
        <w:t xml:space="preserve">At the commencement of the study (Day 1), the non-diabetic (ND) control group maintained remarkably stable and healthy fasting blood glucose levels, averaging 90.16±1.01 mg/dL. This consistency, observed throughout the 13-day period (ranging from 88.00±0.82 to 90.33±1.28 mg/dL), serves as a crucial benchmark for normal glycemic homeostasis. In stark contrast, the diabetic (D) control group exhibited severe and sustained hyperglycemia, with initial blood glucose levels averaging 352.00±14.74 mg/dL on Day 1, and remaining persistently elevated throughout the study, fluctuating between 350.50±20.42 and 364.75±21.10 mg/dL. This profound and unremitting hyperglycemia in the D control group unequivocally confirms the successful induction of a stable diabetic state in the experimental animals, likely due to STZ's selective destruction of pancreatic β-cells, leading to insulin deficiency. Furthermore, the comparable high baseline glucose levels across all diabetic treatment groups on Day 1 (343.67±17.07 to 379.17±17.53 mg/dL) indicate a uniform </w:t>
      </w:r>
      <w:r w:rsidRPr="0015669C">
        <w:rPr>
          <w:rFonts w:cs="Times New Roman"/>
        </w:rPr>
        <w:lastRenderedPageBreak/>
        <w:t>diabetic severity at the start of intervention, ensuring that any observed reductions in blood glucose can be directly attributed to the administered treatments.</w:t>
      </w:r>
    </w:p>
    <w:p w:rsidR="0015669C" w:rsidRPr="0015669C" w:rsidRDefault="0015669C" w:rsidP="0015669C">
      <w:pPr>
        <w:pStyle w:val="NormalWeb"/>
        <w:spacing w:before="0" w:line="480" w:lineRule="auto"/>
        <w:jc w:val="both"/>
        <w:rPr>
          <w:rFonts w:cs="Times New Roman"/>
        </w:rPr>
      </w:pPr>
      <w:r w:rsidRPr="0015669C">
        <w:rPr>
          <w:rFonts w:cs="Times New Roman"/>
        </w:rPr>
        <w:t>Efficacy of Metformin as a Positive Control:</w:t>
      </w:r>
    </w:p>
    <w:p w:rsidR="0015669C" w:rsidRPr="0015669C" w:rsidRDefault="0015669C" w:rsidP="0015669C">
      <w:pPr>
        <w:pStyle w:val="NormalWeb"/>
        <w:spacing w:before="0" w:line="480" w:lineRule="auto"/>
        <w:jc w:val="both"/>
        <w:rPr>
          <w:rFonts w:cs="Times New Roman"/>
        </w:rPr>
      </w:pPr>
      <w:r w:rsidRPr="0015669C">
        <w:rPr>
          <w:rFonts w:cs="Times New Roman"/>
        </w:rPr>
        <w:t>The group treated with 50 mg/kg body weight of metformin served as a robust positive control, demonstrating the expected and highly effective anti-hyperglycemic action of a conventional anti-diabetic drug. On Day 1, this group's blood glucose was 345.33±13.58 mg/dL. By Day 3, a noticeable reduction to 288.33±16.62 mg/dL was observed, representing approximately a 16.5 decrease from baseline. This reduction became progressively more pronounced over time. By Day 7, glucose levels had plummeted to 208.17±46.99 mg/dL, marking a significant 39.7 reduction. The most remarkable effect was evident by Day 13, where blood glucose levels were brought down to 118.00±8.17 mg/dL. This represents an impressive 65.8 reduction from the initial diabetic state and a near-normalization of blood glucose, approaching the levels observed in the non-diabetic control group. The consistent and substantial hypoglycemic effect of metformin validates the experimental setup and provides a strong reference point against which the efficacy of Chrysophyllum albidum extracts can be evaluated.</w:t>
      </w:r>
    </w:p>
    <w:p w:rsidR="0015669C" w:rsidRPr="0015669C" w:rsidRDefault="0015669C" w:rsidP="0015669C">
      <w:pPr>
        <w:pStyle w:val="NormalWeb"/>
        <w:spacing w:before="0" w:line="480" w:lineRule="auto"/>
        <w:jc w:val="both"/>
        <w:rPr>
          <w:rFonts w:cs="Times New Roman"/>
        </w:rPr>
      </w:pPr>
      <w:r w:rsidRPr="0015669C">
        <w:rPr>
          <w:rFonts w:cs="Times New Roman"/>
        </w:rPr>
        <w:t>Anti-Diabetic Potential of Chrysophyllum Albidum Pulp (CAP):</w:t>
      </w:r>
    </w:p>
    <w:p w:rsidR="0015669C" w:rsidRPr="0015669C" w:rsidRDefault="0015669C" w:rsidP="0015669C">
      <w:pPr>
        <w:pStyle w:val="NormalWeb"/>
        <w:spacing w:before="0" w:line="480" w:lineRule="auto"/>
        <w:jc w:val="both"/>
        <w:rPr>
          <w:rFonts w:cs="Times New Roman"/>
        </w:rPr>
      </w:pPr>
      <w:r w:rsidRPr="0015669C">
        <w:rPr>
          <w:rFonts w:cs="Times New Roman"/>
        </w:rPr>
        <w:t>The administration of Chrysophyllum albidum pulp (CAP) demonstrated remarkable anti-hyperglycemic effects, particularly at the higher dose.</w:t>
      </w:r>
    </w:p>
    <w:p w:rsidR="0015669C" w:rsidRPr="0015669C" w:rsidRDefault="0015669C" w:rsidP="0015669C">
      <w:pPr>
        <w:pStyle w:val="NormalWeb"/>
        <w:spacing w:before="0" w:line="480" w:lineRule="auto"/>
        <w:jc w:val="both"/>
        <w:rPr>
          <w:rFonts w:cs="Times New Roman"/>
        </w:rPr>
      </w:pPr>
      <w:r w:rsidRPr="0015669C">
        <w:rPr>
          <w:rFonts w:cs="Times New Roman"/>
        </w:rPr>
        <w:lastRenderedPageBreak/>
        <w:t>At 100 mg/kg body weight CAP, initial blood glucose was 361.50±20.35 mg/dL. By Day 3, a modest reduction to 299.50±30.06 mg/dL was noted (17.1 decrease). The hypoglycemic effect became more pronounced with prolonged administration: 253.00±30.59 mg/dL by Day 5 (30 reduction), 198.40±43.46 mg/dL by Day 7 (45.1 reduction), and 163.40±35.76 mg/dL by Day 9 (54.8 reduction). By Day 13, the blood glucose level reached 108.40±13.76 mg/dL, representing a substantial 70 reduction from baseline and achieving near-normoglycemia, comparable to the effect of metformin.</w:t>
      </w:r>
    </w:p>
    <w:p w:rsidR="0015669C" w:rsidRPr="0015669C" w:rsidRDefault="0015669C" w:rsidP="0015669C">
      <w:pPr>
        <w:pStyle w:val="NormalWeb"/>
        <w:spacing w:before="0" w:line="480" w:lineRule="auto"/>
        <w:jc w:val="both"/>
        <w:rPr>
          <w:rFonts w:cs="Times New Roman"/>
        </w:rPr>
      </w:pPr>
      <w:r w:rsidRPr="0015669C">
        <w:rPr>
          <w:rFonts w:cs="Times New Roman"/>
        </w:rPr>
        <w:t>The</w:t>
      </w:r>
      <w:r w:rsidRPr="0015669C">
        <w:rPr>
          <w:rStyle w:val="17"/>
          <w:rFonts w:ascii="Times New Roman" w:hAnsi="Times New Roman" w:cs="Times New Roman"/>
        </w:rPr>
        <w:t xml:space="preserve"> </w:t>
      </w:r>
      <w:r w:rsidRPr="0015669C">
        <w:rPr>
          <w:rStyle w:val="15"/>
          <w:rFonts w:ascii="Times New Roman" w:hAnsi="Times New Roman" w:cs="Times New Roman"/>
        </w:rPr>
        <w:t>200</w:t>
      </w:r>
      <w:r w:rsidRPr="0015669C">
        <w:rPr>
          <w:rStyle w:val="17"/>
          <w:rFonts w:ascii="Times New Roman" w:hAnsi="Times New Roman" w:cs="Times New Roman"/>
        </w:rPr>
        <w:t xml:space="preserve"> </w:t>
      </w:r>
      <w:r w:rsidRPr="0015669C">
        <w:rPr>
          <w:rFonts w:cs="Times New Roman"/>
        </w:rPr>
        <w:t>mg/kg body weight CAP group exhibited an even more potent and rapid reduction in blood glucose. Starting at</w:t>
      </w:r>
      <w:r w:rsidRPr="0015669C">
        <w:rPr>
          <w:rStyle w:val="17"/>
          <w:rFonts w:ascii="Times New Roman" w:hAnsi="Times New Roman" w:cs="Times New Roman"/>
        </w:rPr>
        <w:t xml:space="preserve"> </w:t>
      </w:r>
      <w:r w:rsidRPr="0015669C">
        <w:rPr>
          <w:rStyle w:val="15"/>
          <w:rFonts w:ascii="Times New Roman" w:hAnsi="Times New Roman" w:cs="Times New Roman"/>
        </w:rPr>
        <w:t>343.67</w:t>
      </w:r>
      <w:r w:rsidRPr="0015669C">
        <w:rPr>
          <w:rStyle w:val="18"/>
          <w:rFonts w:ascii="Times New Roman" w:hAnsi="Times New Roman" w:cs="Times New Roman"/>
        </w:rPr>
        <w:t>±</w:t>
      </w:r>
      <w:r w:rsidRPr="0015669C">
        <w:rPr>
          <w:rStyle w:val="15"/>
          <w:rFonts w:ascii="Times New Roman" w:hAnsi="Times New Roman" w:cs="Times New Roman"/>
        </w:rPr>
        <w:t>17.07</w:t>
      </w:r>
      <w:r w:rsidRPr="0015669C">
        <w:rPr>
          <w:rStyle w:val="17"/>
          <w:rFonts w:ascii="Times New Roman" w:hAnsi="Times New Roman" w:cs="Times New Roman"/>
        </w:rPr>
        <w:t xml:space="preserve"> </w:t>
      </w:r>
      <w:r w:rsidRPr="0015669C">
        <w:rPr>
          <w:rFonts w:cs="Times New Roman"/>
        </w:rPr>
        <w:t>mg/dL on Day 1, glucose levels decreased to</w:t>
      </w:r>
      <w:r w:rsidRPr="0015669C">
        <w:rPr>
          <w:rStyle w:val="17"/>
          <w:rFonts w:ascii="Times New Roman" w:hAnsi="Times New Roman" w:cs="Times New Roman"/>
        </w:rPr>
        <w:t xml:space="preserve"> </w:t>
      </w:r>
      <w:r w:rsidRPr="0015669C">
        <w:rPr>
          <w:rStyle w:val="15"/>
          <w:rFonts w:ascii="Times New Roman" w:hAnsi="Times New Roman" w:cs="Times New Roman"/>
        </w:rPr>
        <w:t>289.33</w:t>
      </w:r>
      <w:r w:rsidRPr="0015669C">
        <w:rPr>
          <w:rStyle w:val="18"/>
          <w:rFonts w:ascii="Times New Roman" w:hAnsi="Times New Roman" w:cs="Times New Roman"/>
        </w:rPr>
        <w:t>±</w:t>
      </w:r>
      <w:r w:rsidRPr="0015669C">
        <w:rPr>
          <w:rStyle w:val="15"/>
          <w:rFonts w:ascii="Times New Roman" w:hAnsi="Times New Roman" w:cs="Times New Roman"/>
        </w:rPr>
        <w:t>18.22</w:t>
      </w:r>
      <w:r w:rsidRPr="0015669C">
        <w:rPr>
          <w:rStyle w:val="17"/>
          <w:rFonts w:ascii="Times New Roman" w:hAnsi="Times New Roman" w:cs="Times New Roman"/>
        </w:rPr>
        <w:t xml:space="preserve"> </w:t>
      </w:r>
      <w:r w:rsidRPr="0015669C">
        <w:rPr>
          <w:rFonts w:cs="Times New Roman"/>
        </w:rPr>
        <w:t>mg/dL by Day 3 (</w:t>
      </w:r>
      <w:r w:rsidRPr="0015669C">
        <w:rPr>
          <w:rStyle w:val="15"/>
          <w:rFonts w:ascii="Times New Roman" w:hAnsi="Times New Roman" w:cs="Times New Roman"/>
        </w:rPr>
        <w:t>15.8</w:t>
      </w:r>
      <w:r w:rsidRPr="0015669C">
        <w:rPr>
          <w:rStyle w:val="17"/>
          <w:rFonts w:ascii="Times New Roman" w:hAnsi="Times New Roman" w:cs="Times New Roman"/>
        </w:rPr>
        <w:t xml:space="preserve"> </w:t>
      </w:r>
      <w:r w:rsidRPr="0015669C">
        <w:rPr>
          <w:rFonts w:cs="Times New Roman"/>
        </w:rPr>
        <w:t>reduction), and significantly to</w:t>
      </w:r>
      <w:r w:rsidRPr="0015669C">
        <w:rPr>
          <w:rStyle w:val="17"/>
          <w:rFonts w:ascii="Times New Roman" w:hAnsi="Times New Roman" w:cs="Times New Roman"/>
        </w:rPr>
        <w:t xml:space="preserve"> </w:t>
      </w:r>
      <w:r w:rsidRPr="0015669C">
        <w:rPr>
          <w:rStyle w:val="15"/>
          <w:rFonts w:ascii="Times New Roman" w:hAnsi="Times New Roman" w:cs="Times New Roman"/>
        </w:rPr>
        <w:t>229.00</w:t>
      </w:r>
      <w:r w:rsidRPr="0015669C">
        <w:rPr>
          <w:rStyle w:val="18"/>
          <w:rFonts w:ascii="Times New Roman" w:hAnsi="Times New Roman" w:cs="Times New Roman"/>
        </w:rPr>
        <w:t>±</w:t>
      </w:r>
      <w:r w:rsidRPr="0015669C">
        <w:rPr>
          <w:rStyle w:val="15"/>
          <w:rFonts w:ascii="Times New Roman" w:hAnsi="Times New Roman" w:cs="Times New Roman"/>
        </w:rPr>
        <w:t>22.08</w:t>
      </w:r>
      <w:r w:rsidRPr="0015669C">
        <w:rPr>
          <w:rStyle w:val="17"/>
          <w:rFonts w:ascii="Times New Roman" w:hAnsi="Times New Roman" w:cs="Times New Roman"/>
        </w:rPr>
        <w:t xml:space="preserve"> </w:t>
      </w:r>
      <w:r w:rsidRPr="0015669C">
        <w:rPr>
          <w:rFonts w:cs="Times New Roman"/>
        </w:rPr>
        <w:t>mg/dL by Day 5 (</w:t>
      </w:r>
      <w:r w:rsidRPr="0015669C">
        <w:rPr>
          <w:rStyle w:val="15"/>
          <w:rFonts w:ascii="Times New Roman" w:hAnsi="Times New Roman" w:cs="Times New Roman"/>
        </w:rPr>
        <w:t>33.4</w:t>
      </w:r>
      <w:r w:rsidRPr="0015669C">
        <w:rPr>
          <w:rStyle w:val="17"/>
          <w:rFonts w:ascii="Times New Roman" w:hAnsi="Times New Roman" w:cs="Times New Roman"/>
        </w:rPr>
        <w:t xml:space="preserve"> </w:t>
      </w:r>
      <w:r w:rsidRPr="0015669C">
        <w:rPr>
          <w:rFonts w:cs="Times New Roman"/>
        </w:rPr>
        <w:t>reduction). By Day 7, the blood glucose was</w:t>
      </w:r>
      <w:r w:rsidRPr="0015669C">
        <w:rPr>
          <w:rStyle w:val="17"/>
          <w:rFonts w:ascii="Times New Roman" w:hAnsi="Times New Roman" w:cs="Times New Roman"/>
        </w:rPr>
        <w:t xml:space="preserve"> </w:t>
      </w:r>
      <w:r w:rsidRPr="0015669C">
        <w:rPr>
          <w:rStyle w:val="15"/>
          <w:rFonts w:ascii="Times New Roman" w:hAnsi="Times New Roman" w:cs="Times New Roman"/>
        </w:rPr>
        <w:t>164.33</w:t>
      </w:r>
      <w:r w:rsidRPr="0015669C">
        <w:rPr>
          <w:rStyle w:val="18"/>
          <w:rFonts w:ascii="Times New Roman" w:hAnsi="Times New Roman" w:cs="Times New Roman"/>
        </w:rPr>
        <w:t>±</w:t>
      </w:r>
      <w:r w:rsidRPr="0015669C">
        <w:rPr>
          <w:rStyle w:val="15"/>
          <w:rFonts w:ascii="Times New Roman" w:hAnsi="Times New Roman" w:cs="Times New Roman"/>
        </w:rPr>
        <w:t>17.72</w:t>
      </w:r>
      <w:r w:rsidRPr="0015669C">
        <w:rPr>
          <w:rStyle w:val="17"/>
          <w:rFonts w:ascii="Times New Roman" w:hAnsi="Times New Roman" w:cs="Times New Roman"/>
        </w:rPr>
        <w:t xml:space="preserve"> </w:t>
      </w:r>
      <w:r w:rsidRPr="0015669C">
        <w:rPr>
          <w:rFonts w:cs="Times New Roman"/>
        </w:rPr>
        <w:t>mg/dL (</w:t>
      </w:r>
      <w:r w:rsidRPr="0015669C">
        <w:rPr>
          <w:rStyle w:val="15"/>
          <w:rFonts w:ascii="Times New Roman" w:hAnsi="Times New Roman" w:cs="Times New Roman"/>
        </w:rPr>
        <w:t>52.1</w:t>
      </w:r>
      <w:r w:rsidRPr="0015669C">
        <w:rPr>
          <w:rStyle w:val="17"/>
          <w:rFonts w:ascii="Times New Roman" w:hAnsi="Times New Roman" w:cs="Times New Roman"/>
        </w:rPr>
        <w:t xml:space="preserve"> </w:t>
      </w:r>
      <w:r w:rsidRPr="0015669C">
        <w:rPr>
          <w:rFonts w:cs="Times New Roman"/>
        </w:rPr>
        <w:t>reduction), surpassing the efficacy of both</w:t>
      </w:r>
      <w:r w:rsidRPr="0015669C">
        <w:rPr>
          <w:rStyle w:val="17"/>
          <w:rFonts w:ascii="Times New Roman" w:hAnsi="Times New Roman" w:cs="Times New Roman"/>
        </w:rPr>
        <w:t xml:space="preserve"> </w:t>
      </w:r>
      <w:r w:rsidRPr="0015669C">
        <w:rPr>
          <w:rStyle w:val="15"/>
          <w:rFonts w:ascii="Times New Roman" w:hAnsi="Times New Roman" w:cs="Times New Roman"/>
        </w:rPr>
        <w:t>100</w:t>
      </w:r>
      <w:r w:rsidRPr="0015669C">
        <w:rPr>
          <w:rStyle w:val="17"/>
          <w:rFonts w:ascii="Times New Roman" w:hAnsi="Times New Roman" w:cs="Times New Roman"/>
        </w:rPr>
        <w:t xml:space="preserve"> </w:t>
      </w:r>
      <w:r w:rsidRPr="0015669C">
        <w:rPr>
          <w:rFonts w:cs="Times New Roman"/>
        </w:rPr>
        <w:t>mg/kg CAP and metformin at this time point. The most striking outcome was observed on Day 11, where blood glucose levels reached an impressive</w:t>
      </w:r>
      <w:r w:rsidRPr="0015669C">
        <w:rPr>
          <w:rStyle w:val="17"/>
          <w:rFonts w:ascii="Times New Roman" w:hAnsi="Times New Roman" w:cs="Times New Roman"/>
        </w:rPr>
        <w:t xml:space="preserve"> </w:t>
      </w:r>
      <w:r w:rsidRPr="0015669C">
        <w:rPr>
          <w:rStyle w:val="15"/>
          <w:rFonts w:ascii="Times New Roman" w:hAnsi="Times New Roman" w:cs="Times New Roman"/>
        </w:rPr>
        <w:t>99.40</w:t>
      </w:r>
      <w:r w:rsidRPr="0015669C">
        <w:rPr>
          <w:rStyle w:val="18"/>
          <w:rFonts w:ascii="Times New Roman" w:hAnsi="Times New Roman" w:cs="Times New Roman"/>
        </w:rPr>
        <w:t>±</w:t>
      </w:r>
      <w:r w:rsidRPr="0015669C">
        <w:rPr>
          <w:rStyle w:val="15"/>
          <w:rFonts w:ascii="Times New Roman" w:hAnsi="Times New Roman" w:cs="Times New Roman"/>
        </w:rPr>
        <w:t>4.25</w:t>
      </w:r>
      <w:r w:rsidRPr="0015669C">
        <w:rPr>
          <w:rStyle w:val="17"/>
          <w:rFonts w:ascii="Times New Roman" w:hAnsi="Times New Roman" w:cs="Times New Roman"/>
        </w:rPr>
        <w:t xml:space="preserve"> </w:t>
      </w:r>
      <w:r w:rsidRPr="0015669C">
        <w:rPr>
          <w:rFonts w:cs="Times New Roman"/>
        </w:rPr>
        <w:t>mg/dL (</w:t>
      </w:r>
      <w:r w:rsidRPr="0015669C">
        <w:rPr>
          <w:rStyle w:val="15"/>
          <w:rFonts w:ascii="Times New Roman" w:hAnsi="Times New Roman" w:cs="Times New Roman"/>
        </w:rPr>
        <w:t>71.1</w:t>
      </w:r>
      <w:r w:rsidRPr="0015669C">
        <w:rPr>
          <w:rStyle w:val="17"/>
          <w:rFonts w:ascii="Times New Roman" w:hAnsi="Times New Roman" w:cs="Times New Roman"/>
        </w:rPr>
        <w:t xml:space="preserve"> </w:t>
      </w:r>
      <w:r w:rsidRPr="0015669C">
        <w:rPr>
          <w:rFonts w:cs="Times New Roman"/>
        </w:rPr>
        <w:t>reduction), effectively normalizing glucose levels to within the range of the non-diabetic control group. This near-normoglycemic state was maintained until Day 13 (</w:t>
      </w:r>
      <w:r w:rsidRPr="0015669C">
        <w:rPr>
          <w:rStyle w:val="15"/>
          <w:rFonts w:ascii="Times New Roman" w:hAnsi="Times New Roman" w:cs="Times New Roman"/>
        </w:rPr>
        <w:t>92.40</w:t>
      </w:r>
      <w:r w:rsidRPr="0015669C">
        <w:rPr>
          <w:rStyle w:val="18"/>
          <w:rFonts w:ascii="Times New Roman" w:hAnsi="Times New Roman" w:cs="Times New Roman"/>
        </w:rPr>
        <w:t>±</w:t>
      </w:r>
      <w:r w:rsidRPr="0015669C">
        <w:rPr>
          <w:rStyle w:val="15"/>
          <w:rFonts w:ascii="Times New Roman" w:hAnsi="Times New Roman" w:cs="Times New Roman"/>
        </w:rPr>
        <w:t>2.16</w:t>
      </w:r>
      <w:r w:rsidRPr="0015669C">
        <w:rPr>
          <w:rStyle w:val="17"/>
          <w:rFonts w:ascii="Times New Roman" w:hAnsi="Times New Roman" w:cs="Times New Roman"/>
        </w:rPr>
        <w:t xml:space="preserve"> </w:t>
      </w:r>
      <w:r w:rsidRPr="0015669C">
        <w:rPr>
          <w:rFonts w:cs="Times New Roman"/>
        </w:rPr>
        <w:t>mg/dL,</w:t>
      </w:r>
      <w:r w:rsidRPr="0015669C">
        <w:rPr>
          <w:rStyle w:val="17"/>
          <w:rFonts w:ascii="Times New Roman" w:hAnsi="Times New Roman" w:cs="Times New Roman"/>
        </w:rPr>
        <w:t xml:space="preserve"> </w:t>
      </w:r>
      <w:r w:rsidRPr="0015669C">
        <w:rPr>
          <w:rStyle w:val="15"/>
          <w:rFonts w:ascii="Times New Roman" w:hAnsi="Times New Roman" w:cs="Times New Roman"/>
        </w:rPr>
        <w:t>73.1</w:t>
      </w:r>
      <w:r w:rsidRPr="0015669C">
        <w:rPr>
          <w:rStyle w:val="17"/>
          <w:rFonts w:ascii="Times New Roman" w:hAnsi="Times New Roman" w:cs="Times New Roman"/>
        </w:rPr>
        <w:t xml:space="preserve"> </w:t>
      </w:r>
      <w:r w:rsidRPr="0015669C">
        <w:rPr>
          <w:rFonts w:cs="Times New Roman"/>
        </w:rPr>
        <w:t>reduction). This clear dose-dependent response for CAP, with the higher dose demonstrating superior efficacy and a faster onset of action, underscores its significant therapeutic potential. The ability of</w:t>
      </w:r>
      <w:r w:rsidRPr="0015669C">
        <w:rPr>
          <w:rStyle w:val="17"/>
          <w:rFonts w:ascii="Times New Roman" w:hAnsi="Times New Roman" w:cs="Times New Roman"/>
        </w:rPr>
        <w:t xml:space="preserve"> </w:t>
      </w:r>
      <w:r w:rsidRPr="0015669C">
        <w:rPr>
          <w:rStyle w:val="15"/>
          <w:rFonts w:ascii="Times New Roman" w:hAnsi="Times New Roman" w:cs="Times New Roman"/>
        </w:rPr>
        <w:t>200</w:t>
      </w:r>
      <w:r w:rsidRPr="0015669C">
        <w:rPr>
          <w:rStyle w:val="17"/>
          <w:rFonts w:ascii="Times New Roman" w:hAnsi="Times New Roman" w:cs="Times New Roman"/>
        </w:rPr>
        <w:t xml:space="preserve"> </w:t>
      </w:r>
      <w:r w:rsidRPr="0015669C">
        <w:rPr>
          <w:rFonts w:cs="Times New Roman"/>
        </w:rPr>
        <w:t>mg/kg CAP to achieve and sustain normoglycemia comparable to, or even slightly better than, the standard metformin dose by Day 11 is particularly noteworthy.</w:t>
      </w:r>
    </w:p>
    <w:p w:rsidR="0015669C" w:rsidRPr="0015669C" w:rsidRDefault="0015669C" w:rsidP="0015669C">
      <w:pPr>
        <w:pStyle w:val="NormalWeb"/>
        <w:spacing w:before="0" w:line="480" w:lineRule="auto"/>
        <w:jc w:val="both"/>
        <w:rPr>
          <w:rFonts w:cs="Times New Roman"/>
        </w:rPr>
      </w:pPr>
      <w:r w:rsidRPr="0015669C">
        <w:rPr>
          <w:rFonts w:cs="Times New Roman"/>
        </w:rPr>
        <w:t>Anti-Diabetic Potential of Chrysophyllum Albidum Seed (CAS):</w:t>
      </w:r>
    </w:p>
    <w:p w:rsidR="0015669C" w:rsidRPr="0015669C" w:rsidRDefault="0015669C" w:rsidP="0015669C">
      <w:pPr>
        <w:pStyle w:val="NormalWeb"/>
        <w:spacing w:before="0" w:line="480" w:lineRule="auto"/>
        <w:jc w:val="both"/>
        <w:rPr>
          <w:rFonts w:cs="Times New Roman"/>
        </w:rPr>
      </w:pPr>
      <w:r w:rsidRPr="0015669C">
        <w:rPr>
          <w:rFonts w:cs="Times New Roman"/>
        </w:rPr>
        <w:lastRenderedPageBreak/>
        <w:t>Similar to the pulp, Chrysophyllum albidum seed (CAS) also demonstrated considerable anti-hyperglycemic activity, albeit with some differences in potency and temporal dynamics compared to CAP.</w:t>
      </w:r>
    </w:p>
    <w:p w:rsidR="0015669C" w:rsidRPr="0015669C" w:rsidRDefault="0015669C" w:rsidP="0015669C">
      <w:pPr>
        <w:pStyle w:val="NormalWeb"/>
        <w:spacing w:before="0" w:line="480" w:lineRule="auto"/>
        <w:jc w:val="both"/>
        <w:rPr>
          <w:rFonts w:cs="Times New Roman"/>
        </w:rPr>
      </w:pPr>
      <w:r w:rsidRPr="0015669C">
        <w:rPr>
          <w:rFonts w:cs="Times New Roman"/>
        </w:rPr>
        <w:t>The 100 mg/kg body weight CAS group started with blood glucose at 379.17±17.53 mg/dL. The reduction was gradual: 323.83±21.56 mg/dL by Day 3 (14.6 reduction), 272.00±29.73 mg/dL by Day 5 (28.3 reduction), and 221.50±17.96 mg/dL by Day 7 (41.6 reduction). By Day 13, blood glucose reached 153.50±14.32 mg/dL, a 59.5 reduction. While effective, this dose of CAS appeared less potent than 100 mg/kg CAP and metformin, particularly in the earlier stages of treatment.</w:t>
      </w:r>
    </w:p>
    <w:p w:rsidR="0015669C" w:rsidRPr="0015669C" w:rsidRDefault="0015669C" w:rsidP="0015669C">
      <w:pPr>
        <w:pStyle w:val="NormalWeb"/>
        <w:spacing w:before="0" w:line="480" w:lineRule="auto"/>
        <w:jc w:val="both"/>
        <w:rPr>
          <w:rFonts w:cs="Times New Roman"/>
        </w:rPr>
      </w:pPr>
      <w:r w:rsidRPr="0015669C">
        <w:rPr>
          <w:rFonts w:cs="Times New Roman"/>
        </w:rPr>
        <w:t>However, the</w:t>
      </w:r>
      <w:r w:rsidRPr="0015669C">
        <w:rPr>
          <w:rStyle w:val="17"/>
          <w:rFonts w:ascii="Times New Roman" w:hAnsi="Times New Roman" w:cs="Times New Roman"/>
        </w:rPr>
        <w:t xml:space="preserve"> </w:t>
      </w:r>
      <w:r w:rsidRPr="0015669C">
        <w:rPr>
          <w:rStyle w:val="15"/>
          <w:rFonts w:ascii="Times New Roman" w:hAnsi="Times New Roman" w:cs="Times New Roman"/>
        </w:rPr>
        <w:t>200</w:t>
      </w:r>
      <w:r w:rsidRPr="0015669C">
        <w:rPr>
          <w:rStyle w:val="17"/>
          <w:rFonts w:ascii="Times New Roman" w:hAnsi="Times New Roman" w:cs="Times New Roman"/>
        </w:rPr>
        <w:t xml:space="preserve"> </w:t>
      </w:r>
      <w:r w:rsidRPr="0015669C">
        <w:rPr>
          <w:rFonts w:cs="Times New Roman"/>
        </w:rPr>
        <w:t>mg/kg body weight CAS group showed a significantly enhanced effect, highlighting a strong dose-dependency for the seed extract as well. Initial blood glucose was</w:t>
      </w:r>
      <w:r w:rsidRPr="0015669C">
        <w:rPr>
          <w:rStyle w:val="17"/>
          <w:rFonts w:ascii="Times New Roman" w:hAnsi="Times New Roman" w:cs="Times New Roman"/>
        </w:rPr>
        <w:t xml:space="preserve"> </w:t>
      </w:r>
      <w:r w:rsidRPr="0015669C">
        <w:rPr>
          <w:rStyle w:val="15"/>
          <w:rFonts w:ascii="Times New Roman" w:hAnsi="Times New Roman" w:cs="Times New Roman"/>
        </w:rPr>
        <w:t>362.67</w:t>
      </w:r>
      <w:r w:rsidRPr="0015669C">
        <w:rPr>
          <w:rStyle w:val="18"/>
          <w:rFonts w:ascii="Times New Roman" w:hAnsi="Times New Roman" w:cs="Times New Roman"/>
        </w:rPr>
        <w:t>±</w:t>
      </w:r>
      <w:r w:rsidRPr="0015669C">
        <w:rPr>
          <w:rStyle w:val="15"/>
          <w:rFonts w:ascii="Times New Roman" w:hAnsi="Times New Roman" w:cs="Times New Roman"/>
        </w:rPr>
        <w:t>10.91</w:t>
      </w:r>
      <w:r w:rsidRPr="0015669C">
        <w:rPr>
          <w:rStyle w:val="17"/>
          <w:rFonts w:ascii="Times New Roman" w:hAnsi="Times New Roman" w:cs="Times New Roman"/>
        </w:rPr>
        <w:t xml:space="preserve"> </w:t>
      </w:r>
      <w:r w:rsidRPr="0015669C">
        <w:rPr>
          <w:rFonts w:cs="Times New Roman"/>
        </w:rPr>
        <w:t>mg/dL. By Day 3, a substantial reduction to</w:t>
      </w:r>
      <w:r w:rsidRPr="0015669C">
        <w:rPr>
          <w:rStyle w:val="17"/>
          <w:rFonts w:ascii="Times New Roman" w:hAnsi="Times New Roman" w:cs="Times New Roman"/>
        </w:rPr>
        <w:t xml:space="preserve"> </w:t>
      </w:r>
      <w:r w:rsidRPr="0015669C">
        <w:rPr>
          <w:rStyle w:val="15"/>
          <w:rFonts w:ascii="Times New Roman" w:hAnsi="Times New Roman" w:cs="Times New Roman"/>
        </w:rPr>
        <w:t>264.83</w:t>
      </w:r>
      <w:r w:rsidRPr="0015669C">
        <w:rPr>
          <w:rStyle w:val="18"/>
          <w:rFonts w:ascii="Times New Roman" w:hAnsi="Times New Roman" w:cs="Times New Roman"/>
        </w:rPr>
        <w:t>±</w:t>
      </w:r>
      <w:r w:rsidRPr="0015669C">
        <w:rPr>
          <w:rStyle w:val="15"/>
          <w:rFonts w:ascii="Times New Roman" w:hAnsi="Times New Roman" w:cs="Times New Roman"/>
        </w:rPr>
        <w:t>18.31</w:t>
      </w:r>
      <w:r w:rsidRPr="0015669C">
        <w:rPr>
          <w:rStyle w:val="17"/>
          <w:rFonts w:ascii="Times New Roman" w:hAnsi="Times New Roman" w:cs="Times New Roman"/>
        </w:rPr>
        <w:t xml:space="preserve"> </w:t>
      </w:r>
      <w:r w:rsidRPr="0015669C">
        <w:rPr>
          <w:rFonts w:cs="Times New Roman"/>
        </w:rPr>
        <w:t>mg/dL was observed (</w:t>
      </w:r>
      <w:r w:rsidRPr="0015669C">
        <w:rPr>
          <w:rStyle w:val="15"/>
          <w:rFonts w:ascii="Times New Roman" w:hAnsi="Times New Roman" w:cs="Times New Roman"/>
        </w:rPr>
        <w:t>27.0</w:t>
      </w:r>
      <w:r w:rsidRPr="0015669C">
        <w:rPr>
          <w:rStyle w:val="17"/>
          <w:rFonts w:ascii="Times New Roman" w:hAnsi="Times New Roman" w:cs="Times New Roman"/>
        </w:rPr>
        <w:t xml:space="preserve"> </w:t>
      </w:r>
      <w:r w:rsidRPr="0015669C">
        <w:rPr>
          <w:rFonts w:cs="Times New Roman"/>
        </w:rPr>
        <w:t>reduction), which was a more rapid initial drop than</w:t>
      </w:r>
      <w:r w:rsidRPr="0015669C">
        <w:rPr>
          <w:rStyle w:val="17"/>
          <w:rFonts w:ascii="Times New Roman" w:hAnsi="Times New Roman" w:cs="Times New Roman"/>
        </w:rPr>
        <w:t xml:space="preserve"> </w:t>
      </w:r>
      <w:r w:rsidRPr="0015669C">
        <w:rPr>
          <w:rStyle w:val="15"/>
          <w:rFonts w:ascii="Times New Roman" w:hAnsi="Times New Roman" w:cs="Times New Roman"/>
        </w:rPr>
        <w:t>100</w:t>
      </w:r>
      <w:r w:rsidRPr="0015669C">
        <w:rPr>
          <w:rStyle w:val="17"/>
          <w:rFonts w:ascii="Times New Roman" w:hAnsi="Times New Roman" w:cs="Times New Roman"/>
        </w:rPr>
        <w:t xml:space="preserve"> </w:t>
      </w:r>
      <w:r w:rsidRPr="0015669C">
        <w:rPr>
          <w:rFonts w:cs="Times New Roman"/>
        </w:rPr>
        <w:t>mg/kg CAP. The glucose levels continued to decline steadily:</w:t>
      </w:r>
      <w:r w:rsidRPr="0015669C">
        <w:rPr>
          <w:rStyle w:val="17"/>
          <w:rFonts w:ascii="Times New Roman" w:hAnsi="Times New Roman" w:cs="Times New Roman"/>
        </w:rPr>
        <w:t xml:space="preserve"> </w:t>
      </w:r>
      <w:r w:rsidRPr="0015669C">
        <w:rPr>
          <w:rStyle w:val="15"/>
          <w:rFonts w:ascii="Times New Roman" w:hAnsi="Times New Roman" w:cs="Times New Roman"/>
        </w:rPr>
        <w:t>257.17</w:t>
      </w:r>
      <w:r w:rsidRPr="0015669C">
        <w:rPr>
          <w:rStyle w:val="18"/>
          <w:rFonts w:ascii="Times New Roman" w:hAnsi="Times New Roman" w:cs="Times New Roman"/>
        </w:rPr>
        <w:t>±</w:t>
      </w:r>
      <w:r w:rsidRPr="0015669C">
        <w:rPr>
          <w:rStyle w:val="15"/>
          <w:rFonts w:ascii="Times New Roman" w:hAnsi="Times New Roman" w:cs="Times New Roman"/>
        </w:rPr>
        <w:t>13.57</w:t>
      </w:r>
      <w:r w:rsidRPr="0015669C">
        <w:rPr>
          <w:rStyle w:val="17"/>
          <w:rFonts w:ascii="Times New Roman" w:hAnsi="Times New Roman" w:cs="Times New Roman"/>
        </w:rPr>
        <w:t xml:space="preserve"> </w:t>
      </w:r>
      <w:r w:rsidRPr="0015669C">
        <w:rPr>
          <w:rFonts w:cs="Times New Roman"/>
        </w:rPr>
        <w:t>mg/dL by Day 5 (</w:t>
      </w:r>
      <w:r w:rsidRPr="0015669C">
        <w:rPr>
          <w:rStyle w:val="15"/>
          <w:rFonts w:ascii="Times New Roman" w:hAnsi="Times New Roman" w:cs="Times New Roman"/>
        </w:rPr>
        <w:t>29.1</w:t>
      </w:r>
      <w:r w:rsidRPr="0015669C">
        <w:rPr>
          <w:rStyle w:val="17"/>
          <w:rFonts w:ascii="Times New Roman" w:hAnsi="Times New Roman" w:cs="Times New Roman"/>
        </w:rPr>
        <w:t xml:space="preserve"> </w:t>
      </w:r>
      <w:r w:rsidRPr="0015669C">
        <w:rPr>
          <w:rFonts w:cs="Times New Roman"/>
        </w:rPr>
        <w:t>reduction),</w:t>
      </w:r>
      <w:r w:rsidRPr="0015669C">
        <w:rPr>
          <w:rStyle w:val="17"/>
          <w:rFonts w:ascii="Times New Roman" w:hAnsi="Times New Roman" w:cs="Times New Roman"/>
        </w:rPr>
        <w:t xml:space="preserve"> </w:t>
      </w:r>
      <w:r w:rsidRPr="0015669C">
        <w:rPr>
          <w:rStyle w:val="15"/>
          <w:rFonts w:ascii="Times New Roman" w:hAnsi="Times New Roman" w:cs="Times New Roman"/>
        </w:rPr>
        <w:t>202.67</w:t>
      </w:r>
      <w:r w:rsidRPr="0015669C">
        <w:rPr>
          <w:rStyle w:val="18"/>
          <w:rFonts w:ascii="Times New Roman" w:hAnsi="Times New Roman" w:cs="Times New Roman"/>
        </w:rPr>
        <w:t>±</w:t>
      </w:r>
      <w:r w:rsidRPr="0015669C">
        <w:rPr>
          <w:rStyle w:val="15"/>
          <w:rFonts w:ascii="Times New Roman" w:hAnsi="Times New Roman" w:cs="Times New Roman"/>
        </w:rPr>
        <w:t>8.90</w:t>
      </w:r>
      <w:r w:rsidRPr="0015669C">
        <w:rPr>
          <w:rStyle w:val="17"/>
          <w:rFonts w:ascii="Times New Roman" w:hAnsi="Times New Roman" w:cs="Times New Roman"/>
        </w:rPr>
        <w:t xml:space="preserve"> </w:t>
      </w:r>
      <w:r w:rsidRPr="0015669C">
        <w:rPr>
          <w:rFonts w:cs="Times New Roman"/>
        </w:rPr>
        <w:t>mg/dL by Day 7 (</w:t>
      </w:r>
      <w:r w:rsidRPr="0015669C">
        <w:rPr>
          <w:rStyle w:val="15"/>
          <w:rFonts w:ascii="Times New Roman" w:hAnsi="Times New Roman" w:cs="Times New Roman"/>
        </w:rPr>
        <w:t>44.1</w:t>
      </w:r>
      <w:r w:rsidRPr="0015669C">
        <w:rPr>
          <w:rStyle w:val="17"/>
          <w:rFonts w:ascii="Times New Roman" w:hAnsi="Times New Roman" w:cs="Times New Roman"/>
        </w:rPr>
        <w:t xml:space="preserve"> </w:t>
      </w:r>
      <w:r w:rsidRPr="0015669C">
        <w:rPr>
          <w:rFonts w:cs="Times New Roman"/>
        </w:rPr>
        <w:t>reduction),</w:t>
      </w:r>
      <w:r w:rsidRPr="0015669C">
        <w:rPr>
          <w:rStyle w:val="17"/>
          <w:rFonts w:ascii="Times New Roman" w:hAnsi="Times New Roman" w:cs="Times New Roman"/>
        </w:rPr>
        <w:t xml:space="preserve"> </w:t>
      </w:r>
      <w:r w:rsidRPr="0015669C">
        <w:rPr>
          <w:rStyle w:val="15"/>
          <w:rFonts w:ascii="Times New Roman" w:hAnsi="Times New Roman" w:cs="Times New Roman"/>
        </w:rPr>
        <w:t>160.83</w:t>
      </w:r>
      <w:r w:rsidRPr="0015669C">
        <w:rPr>
          <w:rStyle w:val="18"/>
          <w:rFonts w:ascii="Times New Roman" w:hAnsi="Times New Roman" w:cs="Times New Roman"/>
        </w:rPr>
        <w:t>±</w:t>
      </w:r>
      <w:r w:rsidRPr="0015669C">
        <w:rPr>
          <w:rStyle w:val="15"/>
          <w:rFonts w:ascii="Times New Roman" w:hAnsi="Times New Roman" w:cs="Times New Roman"/>
        </w:rPr>
        <w:t>8.85</w:t>
      </w:r>
      <w:r w:rsidRPr="0015669C">
        <w:rPr>
          <w:rStyle w:val="17"/>
          <w:rFonts w:ascii="Times New Roman" w:hAnsi="Times New Roman" w:cs="Times New Roman"/>
        </w:rPr>
        <w:t xml:space="preserve"> </w:t>
      </w:r>
      <w:r w:rsidRPr="0015669C">
        <w:rPr>
          <w:rFonts w:cs="Times New Roman"/>
        </w:rPr>
        <w:t>mg/dL by Day 9 (</w:t>
      </w:r>
      <w:r w:rsidRPr="0015669C">
        <w:rPr>
          <w:rStyle w:val="15"/>
          <w:rFonts w:ascii="Times New Roman" w:hAnsi="Times New Roman" w:cs="Times New Roman"/>
        </w:rPr>
        <w:t>55.7</w:t>
      </w:r>
      <w:r w:rsidRPr="0015669C">
        <w:rPr>
          <w:rStyle w:val="17"/>
          <w:rFonts w:ascii="Times New Roman" w:hAnsi="Times New Roman" w:cs="Times New Roman"/>
        </w:rPr>
        <w:t xml:space="preserve"> </w:t>
      </w:r>
      <w:r w:rsidRPr="0015669C">
        <w:rPr>
          <w:rFonts w:cs="Times New Roman"/>
        </w:rPr>
        <w:t>reduction), and</w:t>
      </w:r>
      <w:r w:rsidRPr="0015669C">
        <w:rPr>
          <w:rStyle w:val="17"/>
          <w:rFonts w:ascii="Times New Roman" w:hAnsi="Times New Roman" w:cs="Times New Roman"/>
        </w:rPr>
        <w:t xml:space="preserve"> </w:t>
      </w:r>
      <w:r w:rsidRPr="0015669C">
        <w:rPr>
          <w:rStyle w:val="15"/>
          <w:rFonts w:ascii="Times New Roman" w:hAnsi="Times New Roman" w:cs="Times New Roman"/>
        </w:rPr>
        <w:t>130.83</w:t>
      </w:r>
      <w:r w:rsidRPr="0015669C">
        <w:rPr>
          <w:rStyle w:val="18"/>
          <w:rFonts w:ascii="Times New Roman" w:hAnsi="Times New Roman" w:cs="Times New Roman"/>
        </w:rPr>
        <w:t>±</w:t>
      </w:r>
      <w:r w:rsidRPr="0015669C">
        <w:rPr>
          <w:rStyle w:val="15"/>
          <w:rFonts w:ascii="Times New Roman" w:hAnsi="Times New Roman" w:cs="Times New Roman"/>
        </w:rPr>
        <w:t>8.51</w:t>
      </w:r>
      <w:r w:rsidRPr="0015669C">
        <w:rPr>
          <w:rStyle w:val="17"/>
          <w:rFonts w:ascii="Times New Roman" w:hAnsi="Times New Roman" w:cs="Times New Roman"/>
        </w:rPr>
        <w:t xml:space="preserve"> </w:t>
      </w:r>
      <w:r w:rsidRPr="0015669C">
        <w:rPr>
          <w:rFonts w:cs="Times New Roman"/>
        </w:rPr>
        <w:t>mg/dL by Day 11 (</w:t>
      </w:r>
      <w:r w:rsidRPr="0015669C">
        <w:rPr>
          <w:rStyle w:val="15"/>
          <w:rFonts w:ascii="Times New Roman" w:hAnsi="Times New Roman" w:cs="Times New Roman"/>
        </w:rPr>
        <w:t>63.9</w:t>
      </w:r>
      <w:r w:rsidRPr="0015669C">
        <w:rPr>
          <w:rStyle w:val="17"/>
          <w:rFonts w:ascii="Times New Roman" w:hAnsi="Times New Roman" w:cs="Times New Roman"/>
        </w:rPr>
        <w:t xml:space="preserve"> </w:t>
      </w:r>
      <w:r w:rsidRPr="0015669C">
        <w:rPr>
          <w:rFonts w:cs="Times New Roman"/>
        </w:rPr>
        <w:t>reduction). By Day 13, blood glucose reached</w:t>
      </w:r>
      <w:r w:rsidRPr="0015669C">
        <w:rPr>
          <w:rStyle w:val="17"/>
          <w:rFonts w:ascii="Times New Roman" w:hAnsi="Times New Roman" w:cs="Times New Roman"/>
        </w:rPr>
        <w:t xml:space="preserve"> </w:t>
      </w:r>
      <w:r w:rsidRPr="0015669C">
        <w:rPr>
          <w:rStyle w:val="15"/>
          <w:rFonts w:ascii="Times New Roman" w:hAnsi="Times New Roman" w:cs="Times New Roman"/>
        </w:rPr>
        <w:t>108.67</w:t>
      </w:r>
      <w:r w:rsidRPr="0015669C">
        <w:rPr>
          <w:rStyle w:val="18"/>
          <w:rFonts w:ascii="Times New Roman" w:hAnsi="Times New Roman" w:cs="Times New Roman"/>
        </w:rPr>
        <w:t>±</w:t>
      </w:r>
      <w:r w:rsidRPr="0015669C">
        <w:rPr>
          <w:rStyle w:val="15"/>
          <w:rFonts w:ascii="Times New Roman" w:hAnsi="Times New Roman" w:cs="Times New Roman"/>
        </w:rPr>
        <w:t>3.10</w:t>
      </w:r>
      <w:r w:rsidRPr="0015669C">
        <w:rPr>
          <w:rStyle w:val="17"/>
          <w:rFonts w:ascii="Times New Roman" w:hAnsi="Times New Roman" w:cs="Times New Roman"/>
        </w:rPr>
        <w:t xml:space="preserve"> </w:t>
      </w:r>
      <w:r w:rsidRPr="0015669C">
        <w:rPr>
          <w:rFonts w:cs="Times New Roman"/>
        </w:rPr>
        <w:t>mg/dL, representing a remarkable</w:t>
      </w:r>
      <w:r w:rsidRPr="0015669C">
        <w:rPr>
          <w:rStyle w:val="17"/>
          <w:rFonts w:ascii="Times New Roman" w:hAnsi="Times New Roman" w:cs="Times New Roman"/>
        </w:rPr>
        <w:t xml:space="preserve"> </w:t>
      </w:r>
      <w:r w:rsidRPr="0015669C">
        <w:rPr>
          <w:rStyle w:val="15"/>
          <w:rFonts w:ascii="Times New Roman" w:hAnsi="Times New Roman" w:cs="Times New Roman"/>
        </w:rPr>
        <w:t>70</w:t>
      </w:r>
      <w:r w:rsidRPr="0015669C">
        <w:rPr>
          <w:rStyle w:val="17"/>
          <w:rFonts w:ascii="Times New Roman" w:hAnsi="Times New Roman" w:cs="Times New Roman"/>
        </w:rPr>
        <w:t xml:space="preserve"> </w:t>
      </w:r>
      <w:r w:rsidRPr="0015669C">
        <w:rPr>
          <w:rFonts w:cs="Times New Roman"/>
        </w:rPr>
        <w:t>reduction from baseline. At this higher dose, CAS demonstrated efficacy comparable to</w:t>
      </w:r>
      <w:r w:rsidRPr="0015669C">
        <w:rPr>
          <w:rStyle w:val="17"/>
          <w:rFonts w:ascii="Times New Roman" w:hAnsi="Times New Roman" w:cs="Times New Roman"/>
        </w:rPr>
        <w:t xml:space="preserve"> </w:t>
      </w:r>
      <w:r w:rsidRPr="0015669C">
        <w:rPr>
          <w:rStyle w:val="15"/>
          <w:rFonts w:ascii="Times New Roman" w:hAnsi="Times New Roman" w:cs="Times New Roman"/>
        </w:rPr>
        <w:t>100</w:t>
      </w:r>
      <w:r w:rsidRPr="0015669C">
        <w:rPr>
          <w:rStyle w:val="17"/>
          <w:rFonts w:ascii="Times New Roman" w:hAnsi="Times New Roman" w:cs="Times New Roman"/>
        </w:rPr>
        <w:t xml:space="preserve"> </w:t>
      </w:r>
      <w:r w:rsidRPr="0015669C">
        <w:rPr>
          <w:rFonts w:cs="Times New Roman"/>
        </w:rPr>
        <w:t>mg/kg CAP and metformin by the end of the study period, effectively normalizing blood glucose levels.</w:t>
      </w:r>
    </w:p>
    <w:p w:rsidR="0015669C" w:rsidRPr="0015669C" w:rsidRDefault="0015669C" w:rsidP="0015669C">
      <w:pPr>
        <w:pStyle w:val="NormalWeb"/>
        <w:spacing w:before="0" w:line="480" w:lineRule="auto"/>
        <w:jc w:val="both"/>
        <w:rPr>
          <w:rFonts w:cs="Times New Roman"/>
        </w:rPr>
      </w:pPr>
      <w:r w:rsidRPr="0015669C">
        <w:rPr>
          <w:rFonts w:cs="Times New Roman"/>
        </w:rPr>
        <w:t>Comparative Analysis of Pulp vs. Seed:</w:t>
      </w:r>
    </w:p>
    <w:p w:rsidR="0015669C" w:rsidRPr="0015669C" w:rsidRDefault="0015669C" w:rsidP="0015669C">
      <w:pPr>
        <w:pStyle w:val="NormalWeb"/>
        <w:spacing w:before="0" w:line="480" w:lineRule="auto"/>
        <w:jc w:val="both"/>
        <w:rPr>
          <w:rFonts w:cs="Times New Roman"/>
        </w:rPr>
      </w:pPr>
      <w:r w:rsidRPr="0015669C">
        <w:rPr>
          <w:rFonts w:cs="Times New Roman"/>
        </w:rPr>
        <w:lastRenderedPageBreak/>
        <w:t>A comparative analysis reveals that both CAP and CAS possess significant anti-diabetic properties. At the 100 mg/kg dose, CAP appears to be slightly more potent than CAS, achieving a lower blood glucose level (108.40 mg/dL vs. 153.50 mg/dL) and a higher percentage reduction (70 vs. 59.5) by Day 13. However, at the higher dose of 200 mg/kg, both CAP and CAS exhibit highly comparable and robust anti-hyperglycemic effects, with Day 13 glucose levels of 92.40 mg/dL for CAP and 108.67 mg/dL for CAS. The 200 mg/kg CAP dose demonstrated a slightly faster and more profound normalization, reaching near-normoglycemia by Day 11, whereas 200 mg/kg CAS achieved similar levels by Day 13. This suggests that while CAP might contain a higher concentration or more readily bioavailable forms of active compounds, CAS, particularly at higher doses, is equally efficacious. The dose-dependent nature of the effects for both pulp and seed is a critical finding, indicating that their therapeutic benefits are directly related to the administered concentration.</w:t>
      </w:r>
    </w:p>
    <w:p w:rsidR="0015669C" w:rsidRPr="0015669C" w:rsidRDefault="0015669C" w:rsidP="0015669C">
      <w:pPr>
        <w:pStyle w:val="NormalWeb"/>
        <w:spacing w:before="0" w:line="480" w:lineRule="auto"/>
        <w:jc w:val="both"/>
        <w:rPr>
          <w:rFonts w:cs="Times New Roman"/>
        </w:rPr>
      </w:pPr>
      <w:r w:rsidRPr="0015669C">
        <w:rPr>
          <w:rFonts w:cs="Times New Roman"/>
        </w:rPr>
        <w:t>Hypothesized Mechanisms of Action:</w:t>
      </w:r>
    </w:p>
    <w:p w:rsidR="0015669C" w:rsidRPr="0015669C" w:rsidRDefault="0015669C" w:rsidP="0015669C">
      <w:pPr>
        <w:pStyle w:val="NormalWeb"/>
        <w:spacing w:before="0" w:line="480" w:lineRule="auto"/>
        <w:jc w:val="both"/>
        <w:rPr>
          <w:rFonts w:cs="Times New Roman"/>
        </w:rPr>
      </w:pPr>
      <w:r w:rsidRPr="0015669C">
        <w:rPr>
          <w:rFonts w:cs="Times New Roman"/>
        </w:rPr>
        <w:t>The observed anti-hyperglycemic effects of Chrysophyllum albidum pulp and seed are likely attributable to the synergistic action of various bioactive phytochemicals known to be present in the plant. C. albidum is rich in flavonoids, tannins, saponins, alkaloids, phenolic acids, and vitamins. These compounds have been widely implicated in modulating glucose metabolism through several potential mechanisms:</w:t>
      </w:r>
    </w:p>
    <w:p w:rsidR="0015669C" w:rsidRPr="0015669C" w:rsidRDefault="0015669C" w:rsidP="0015669C">
      <w:pPr>
        <w:pStyle w:val="NormalWeb"/>
        <w:numPr>
          <w:ilvl w:val="0"/>
          <w:numId w:val="8"/>
        </w:numPr>
        <w:tabs>
          <w:tab w:val="left" w:pos="720"/>
        </w:tabs>
        <w:spacing w:before="0" w:afterAutospacing="1" w:line="480" w:lineRule="auto"/>
        <w:jc w:val="both"/>
        <w:rPr>
          <w:rFonts w:cs="Times New Roman"/>
        </w:rPr>
      </w:pPr>
      <w:r w:rsidRPr="0015669C">
        <w:rPr>
          <w:rStyle w:val="19"/>
          <w:rFonts w:ascii="Times New Roman" w:hAnsi="Times New Roman" w:cs="Times New Roman"/>
        </w:rPr>
        <w:t>Enhanced Insulin Secretion:</w:t>
      </w:r>
      <w:r w:rsidRPr="0015669C">
        <w:rPr>
          <w:rStyle w:val="17"/>
          <w:rFonts w:ascii="Times New Roman" w:hAnsi="Times New Roman" w:cs="Times New Roman"/>
        </w:rPr>
        <w:t xml:space="preserve"> </w:t>
      </w:r>
      <w:r w:rsidRPr="0015669C">
        <w:rPr>
          <w:rFonts w:cs="Times New Roman"/>
        </w:rPr>
        <w:t>While STZ primarily causes</w:t>
      </w:r>
      <w:r w:rsidRPr="0015669C">
        <w:rPr>
          <w:rStyle w:val="17"/>
          <w:rFonts w:ascii="Times New Roman" w:hAnsi="Times New Roman" w:cs="Times New Roman"/>
        </w:rPr>
        <w:t xml:space="preserve"> </w:t>
      </w:r>
      <w:r w:rsidRPr="0015669C">
        <w:rPr>
          <w:rStyle w:val="15"/>
          <w:rFonts w:ascii="Times New Roman" w:hAnsi="Times New Roman" w:cs="Times New Roman"/>
        </w:rPr>
        <w:t>β</w:t>
      </w:r>
      <w:r w:rsidRPr="0015669C">
        <w:rPr>
          <w:rFonts w:cs="Times New Roman"/>
        </w:rPr>
        <w:t>-cell destruction, residual or regenerated</w:t>
      </w:r>
      <w:r w:rsidRPr="0015669C">
        <w:rPr>
          <w:rStyle w:val="17"/>
          <w:rFonts w:ascii="Times New Roman" w:hAnsi="Times New Roman" w:cs="Times New Roman"/>
        </w:rPr>
        <w:t xml:space="preserve"> </w:t>
      </w:r>
      <w:r w:rsidRPr="0015669C">
        <w:rPr>
          <w:rStyle w:val="15"/>
          <w:rFonts w:ascii="Times New Roman" w:hAnsi="Times New Roman" w:cs="Times New Roman"/>
        </w:rPr>
        <w:t>β</w:t>
      </w:r>
      <w:r w:rsidRPr="0015669C">
        <w:rPr>
          <w:rFonts w:cs="Times New Roman"/>
        </w:rPr>
        <w:t xml:space="preserve">-cells might be stimulated by certain phytochemicals to </w:t>
      </w:r>
      <w:r w:rsidRPr="0015669C">
        <w:rPr>
          <w:rFonts w:cs="Times New Roman"/>
        </w:rPr>
        <w:lastRenderedPageBreak/>
        <w:t>increase insulin secretion. Flavonoids, for instance, have been shown to protect</w:t>
      </w:r>
      <w:r w:rsidRPr="0015669C">
        <w:rPr>
          <w:rStyle w:val="17"/>
          <w:rFonts w:ascii="Times New Roman" w:hAnsi="Times New Roman" w:cs="Times New Roman"/>
        </w:rPr>
        <w:t xml:space="preserve"> </w:t>
      </w:r>
      <w:r w:rsidRPr="0015669C">
        <w:rPr>
          <w:rStyle w:val="15"/>
          <w:rFonts w:ascii="Times New Roman" w:hAnsi="Times New Roman" w:cs="Times New Roman"/>
        </w:rPr>
        <w:t>β</w:t>
      </w:r>
      <w:r w:rsidRPr="0015669C">
        <w:rPr>
          <w:rFonts w:cs="Times New Roman"/>
        </w:rPr>
        <w:t>-cells from oxidative damage and enhance their function.</w:t>
      </w:r>
    </w:p>
    <w:p w:rsidR="0015669C" w:rsidRPr="0015669C" w:rsidRDefault="0015669C" w:rsidP="0015669C">
      <w:pPr>
        <w:pStyle w:val="NormalWeb"/>
        <w:numPr>
          <w:ilvl w:val="0"/>
          <w:numId w:val="8"/>
        </w:numPr>
        <w:tabs>
          <w:tab w:val="left" w:pos="720"/>
        </w:tabs>
        <w:spacing w:before="0" w:afterAutospacing="1" w:line="480" w:lineRule="auto"/>
        <w:jc w:val="both"/>
        <w:rPr>
          <w:rFonts w:cs="Times New Roman"/>
        </w:rPr>
      </w:pPr>
      <w:r w:rsidRPr="0015669C">
        <w:rPr>
          <w:rStyle w:val="19"/>
          <w:rFonts w:ascii="Times New Roman" w:hAnsi="Times New Roman" w:cs="Times New Roman"/>
        </w:rPr>
        <w:t>Improved Insulin Sensitivity:</w:t>
      </w:r>
      <w:r w:rsidRPr="0015669C">
        <w:rPr>
          <w:rStyle w:val="17"/>
          <w:rFonts w:ascii="Times New Roman" w:hAnsi="Times New Roman" w:cs="Times New Roman"/>
        </w:rPr>
        <w:t xml:space="preserve"> </w:t>
      </w:r>
      <w:r w:rsidRPr="0015669C">
        <w:rPr>
          <w:rFonts w:cs="Times New Roman"/>
        </w:rPr>
        <w:t>Many plant-derived compounds can improve insulin sensitivity in peripheral tissues (muscle, adipose tissue, liver), leading to increased glucose uptake and utilization. This could involve activation of insulin signaling pathways or reduction of insulin resistance.</w:t>
      </w:r>
    </w:p>
    <w:p w:rsidR="0015669C" w:rsidRPr="0015669C" w:rsidRDefault="0015669C" w:rsidP="0015669C">
      <w:pPr>
        <w:pStyle w:val="NormalWeb"/>
        <w:numPr>
          <w:ilvl w:val="0"/>
          <w:numId w:val="8"/>
        </w:numPr>
        <w:tabs>
          <w:tab w:val="left" w:pos="720"/>
        </w:tabs>
        <w:spacing w:before="0" w:afterAutospacing="1" w:line="480" w:lineRule="auto"/>
        <w:jc w:val="both"/>
        <w:rPr>
          <w:rFonts w:cs="Times New Roman"/>
        </w:rPr>
      </w:pPr>
      <w:r w:rsidRPr="0015669C">
        <w:rPr>
          <w:rStyle w:val="19"/>
          <w:rFonts w:ascii="Times New Roman" w:hAnsi="Times New Roman" w:cs="Times New Roman"/>
        </w:rPr>
        <w:t>Inhibition of Carbohydrate-Digesting Enzymes:</w:t>
      </w:r>
      <w:r w:rsidRPr="0015669C">
        <w:rPr>
          <w:rStyle w:val="17"/>
          <w:rFonts w:ascii="Times New Roman" w:hAnsi="Times New Roman" w:cs="Times New Roman"/>
        </w:rPr>
        <w:t xml:space="preserve"> </w:t>
      </w:r>
      <w:r w:rsidRPr="0015669C">
        <w:rPr>
          <w:rFonts w:cs="Times New Roman"/>
        </w:rPr>
        <w:t>Phytochemicals, particularly tannins and some flavonoids, are known to inhibit</w:t>
      </w:r>
      <w:r w:rsidRPr="0015669C">
        <w:rPr>
          <w:rStyle w:val="17"/>
          <w:rFonts w:ascii="Times New Roman" w:hAnsi="Times New Roman" w:cs="Times New Roman"/>
        </w:rPr>
        <w:t xml:space="preserve"> </w:t>
      </w:r>
      <w:r w:rsidRPr="0015669C">
        <w:rPr>
          <w:rStyle w:val="15"/>
          <w:rFonts w:ascii="Times New Roman" w:hAnsi="Times New Roman" w:cs="Times New Roman"/>
        </w:rPr>
        <w:t>α</w:t>
      </w:r>
      <w:r w:rsidRPr="0015669C">
        <w:rPr>
          <w:rFonts w:cs="Times New Roman"/>
        </w:rPr>
        <w:t>-amylase and</w:t>
      </w:r>
      <w:r w:rsidRPr="0015669C">
        <w:rPr>
          <w:rStyle w:val="17"/>
          <w:rFonts w:ascii="Times New Roman" w:hAnsi="Times New Roman" w:cs="Times New Roman"/>
        </w:rPr>
        <w:t xml:space="preserve"> </w:t>
      </w:r>
      <w:r w:rsidRPr="0015669C">
        <w:rPr>
          <w:rStyle w:val="15"/>
          <w:rFonts w:ascii="Times New Roman" w:hAnsi="Times New Roman" w:cs="Times New Roman"/>
        </w:rPr>
        <w:t>α</w:t>
      </w:r>
      <w:r w:rsidRPr="0015669C">
        <w:rPr>
          <w:rFonts w:cs="Times New Roman"/>
        </w:rPr>
        <w:t>-glucosidase. By slowing down the breakdown of complex carbohydrates into simple sugars in the gastrointestinal tract, these enzymes reduce postprandial glucose excursions, thereby lowering the overall glycemic load. While this study focused on fasting blood glucose, such an effect would contribute to long-term glycemic control.</w:t>
      </w:r>
    </w:p>
    <w:p w:rsidR="0015669C" w:rsidRPr="0015669C" w:rsidRDefault="0015669C" w:rsidP="0015669C">
      <w:pPr>
        <w:pStyle w:val="NormalWeb"/>
        <w:numPr>
          <w:ilvl w:val="0"/>
          <w:numId w:val="8"/>
        </w:numPr>
        <w:tabs>
          <w:tab w:val="left" w:pos="720"/>
        </w:tabs>
        <w:spacing w:before="0" w:afterAutospacing="1" w:line="480" w:lineRule="auto"/>
        <w:jc w:val="both"/>
        <w:rPr>
          <w:rFonts w:cs="Times New Roman"/>
        </w:rPr>
      </w:pPr>
      <w:r w:rsidRPr="0015669C">
        <w:rPr>
          <w:rStyle w:val="19"/>
          <w:rFonts w:ascii="Times New Roman" w:hAnsi="Times New Roman" w:cs="Times New Roman"/>
        </w:rPr>
        <w:t>Antioxidant Activity:</w:t>
      </w:r>
      <w:r w:rsidRPr="0015669C">
        <w:rPr>
          <w:rStyle w:val="17"/>
          <w:rFonts w:ascii="Times New Roman" w:hAnsi="Times New Roman" w:cs="Times New Roman"/>
        </w:rPr>
        <w:t xml:space="preserve"> </w:t>
      </w:r>
      <w:r w:rsidRPr="0015669C">
        <w:rPr>
          <w:rFonts w:cs="Times New Roman"/>
        </w:rPr>
        <w:t>Diabetes, especially STZ-induced, is characterized by increased oxidative stress, which contributes to</w:t>
      </w:r>
      <w:r w:rsidRPr="0015669C">
        <w:rPr>
          <w:rStyle w:val="17"/>
          <w:rFonts w:ascii="Times New Roman" w:hAnsi="Times New Roman" w:cs="Times New Roman"/>
        </w:rPr>
        <w:t xml:space="preserve"> </w:t>
      </w:r>
      <w:r w:rsidRPr="0015669C">
        <w:rPr>
          <w:rStyle w:val="15"/>
          <w:rFonts w:ascii="Times New Roman" w:hAnsi="Times New Roman" w:cs="Times New Roman"/>
        </w:rPr>
        <w:t>β</w:t>
      </w:r>
      <w:r w:rsidRPr="0015669C">
        <w:rPr>
          <w:rFonts w:cs="Times New Roman"/>
        </w:rPr>
        <w:t>-cell damage and insulin resistance.</w:t>
      </w:r>
      <w:r w:rsidRPr="0015669C">
        <w:rPr>
          <w:rStyle w:val="17"/>
          <w:rFonts w:ascii="Times New Roman" w:hAnsi="Times New Roman" w:cs="Times New Roman"/>
        </w:rPr>
        <w:t xml:space="preserve"> </w:t>
      </w:r>
      <w:r w:rsidRPr="0015669C">
        <w:rPr>
          <w:rStyle w:val="16"/>
          <w:rFonts w:ascii="Times New Roman" w:hAnsi="Times New Roman" w:cs="Times New Roman"/>
        </w:rPr>
        <w:t>Chrysophyllum albidum</w:t>
      </w:r>
      <w:r w:rsidRPr="0015669C">
        <w:rPr>
          <w:rStyle w:val="17"/>
          <w:rFonts w:ascii="Times New Roman" w:hAnsi="Times New Roman" w:cs="Times New Roman"/>
        </w:rPr>
        <w:t xml:space="preserve"> </w:t>
      </w:r>
      <w:r w:rsidRPr="0015669C">
        <w:rPr>
          <w:rFonts w:cs="Times New Roman"/>
        </w:rPr>
        <w:t>is known for its potent antioxidant properties, primarily due to its high content of phenolic compounds and ascorbic acid. By scavenging free radicals and reducing oxidative stress, the extracts could protect pancreatic</w:t>
      </w:r>
      <w:r w:rsidRPr="0015669C">
        <w:rPr>
          <w:rStyle w:val="17"/>
          <w:rFonts w:ascii="Times New Roman" w:hAnsi="Times New Roman" w:cs="Times New Roman"/>
        </w:rPr>
        <w:t xml:space="preserve"> </w:t>
      </w:r>
      <w:r w:rsidRPr="0015669C">
        <w:rPr>
          <w:rStyle w:val="15"/>
          <w:rFonts w:ascii="Times New Roman" w:hAnsi="Times New Roman" w:cs="Times New Roman"/>
        </w:rPr>
        <w:t>β</w:t>
      </w:r>
      <w:r w:rsidRPr="0015669C">
        <w:rPr>
          <w:rFonts w:cs="Times New Roman"/>
        </w:rPr>
        <w:t>-cells, preserve their function, and mitigate oxidative damage to insulin-sensitive tissues.</w:t>
      </w:r>
    </w:p>
    <w:p w:rsidR="0015669C" w:rsidRPr="0015669C" w:rsidRDefault="0015669C" w:rsidP="0015669C">
      <w:pPr>
        <w:pStyle w:val="NormalWeb"/>
        <w:numPr>
          <w:ilvl w:val="0"/>
          <w:numId w:val="8"/>
        </w:numPr>
        <w:tabs>
          <w:tab w:val="left" w:pos="720"/>
        </w:tabs>
        <w:spacing w:before="0" w:afterAutospacing="1" w:line="480" w:lineRule="auto"/>
        <w:jc w:val="both"/>
        <w:rPr>
          <w:rFonts w:cs="Times New Roman"/>
        </w:rPr>
      </w:pPr>
      <w:r w:rsidRPr="0015669C">
        <w:rPr>
          <w:rStyle w:val="19"/>
          <w:rFonts w:ascii="Times New Roman" w:hAnsi="Times New Roman" w:cs="Times New Roman"/>
        </w:rPr>
        <w:t>Regulation of Hepatic Glucose Production:</w:t>
      </w:r>
      <w:r w:rsidRPr="0015669C">
        <w:rPr>
          <w:rStyle w:val="17"/>
          <w:rFonts w:ascii="Times New Roman" w:hAnsi="Times New Roman" w:cs="Times New Roman"/>
        </w:rPr>
        <w:t xml:space="preserve"> </w:t>
      </w:r>
      <w:r w:rsidRPr="0015669C">
        <w:rPr>
          <w:rFonts w:cs="Times New Roman"/>
        </w:rPr>
        <w:t xml:space="preserve">Some plant extracts can suppress hepatic gluconeogenesis and glycogenolysis, thereby reducing the liver's glucose </w:t>
      </w:r>
      <w:r w:rsidRPr="0015669C">
        <w:rPr>
          <w:rFonts w:cs="Times New Roman"/>
        </w:rPr>
        <w:lastRenderedPageBreak/>
        <w:t>output into the bloodstream. This could be another pathway through which</w:t>
      </w:r>
      <w:r w:rsidRPr="0015669C">
        <w:rPr>
          <w:rStyle w:val="17"/>
          <w:rFonts w:ascii="Times New Roman" w:hAnsi="Times New Roman" w:cs="Times New Roman"/>
        </w:rPr>
        <w:t xml:space="preserve"> </w:t>
      </w:r>
      <w:r w:rsidRPr="0015669C">
        <w:rPr>
          <w:rStyle w:val="16"/>
          <w:rFonts w:ascii="Times New Roman" w:hAnsi="Times New Roman" w:cs="Times New Roman"/>
        </w:rPr>
        <w:t>C. albidum</w:t>
      </w:r>
      <w:r w:rsidRPr="0015669C">
        <w:rPr>
          <w:rStyle w:val="17"/>
          <w:rFonts w:ascii="Times New Roman" w:hAnsi="Times New Roman" w:cs="Times New Roman"/>
        </w:rPr>
        <w:t xml:space="preserve"> </w:t>
      </w:r>
      <w:r w:rsidRPr="0015669C">
        <w:rPr>
          <w:rFonts w:cs="Times New Roman"/>
        </w:rPr>
        <w:t>exerts its hypoglycemic effects.</w:t>
      </w:r>
    </w:p>
    <w:p w:rsidR="0015669C" w:rsidRPr="0015669C" w:rsidRDefault="0015669C" w:rsidP="0015669C">
      <w:pPr>
        <w:pStyle w:val="NormalWeb"/>
        <w:numPr>
          <w:ilvl w:val="0"/>
          <w:numId w:val="8"/>
        </w:numPr>
        <w:tabs>
          <w:tab w:val="left" w:pos="720"/>
        </w:tabs>
        <w:spacing w:before="0" w:afterAutospacing="1" w:line="480" w:lineRule="auto"/>
        <w:jc w:val="both"/>
        <w:rPr>
          <w:rFonts w:cs="Times New Roman"/>
        </w:rPr>
      </w:pPr>
      <w:r w:rsidRPr="0015669C">
        <w:rPr>
          <w:rStyle w:val="19"/>
          <w:rFonts w:ascii="Times New Roman" w:hAnsi="Times New Roman" w:cs="Times New Roman"/>
        </w:rPr>
        <w:t>Increased Glucose Uptake:</w:t>
      </w:r>
      <w:r w:rsidRPr="0015669C">
        <w:rPr>
          <w:rStyle w:val="17"/>
          <w:rFonts w:ascii="Times New Roman" w:hAnsi="Times New Roman" w:cs="Times New Roman"/>
        </w:rPr>
        <w:t xml:space="preserve"> </w:t>
      </w:r>
      <w:r w:rsidRPr="0015669C">
        <w:rPr>
          <w:rFonts w:cs="Times New Roman"/>
        </w:rPr>
        <w:t>Certain compounds can promote glucose uptake by cells, independent of insulin, or by enhancing insulin-mediated glucose transport, such as through the upregulation of GLUT4 transporters.</w:t>
      </w:r>
    </w:p>
    <w:p w:rsidR="0015669C" w:rsidRPr="0015669C" w:rsidRDefault="0015669C" w:rsidP="0015669C">
      <w:pPr>
        <w:pStyle w:val="NormalWeb"/>
        <w:spacing w:before="0" w:line="480" w:lineRule="auto"/>
        <w:jc w:val="both"/>
        <w:rPr>
          <w:rFonts w:cs="Times New Roman"/>
        </w:rPr>
      </w:pPr>
      <w:r w:rsidRPr="0015669C">
        <w:rPr>
          <w:rFonts w:cs="Times New Roman"/>
        </w:rPr>
        <w:t>The comprehensive and sustained reduction in blood glucose observed in this study suggests that</w:t>
      </w:r>
      <w:r w:rsidRPr="0015669C">
        <w:rPr>
          <w:rStyle w:val="17"/>
          <w:rFonts w:ascii="Times New Roman" w:hAnsi="Times New Roman" w:cs="Times New Roman"/>
        </w:rPr>
        <w:t xml:space="preserve"> </w:t>
      </w:r>
      <w:r w:rsidRPr="0015669C">
        <w:rPr>
          <w:rStyle w:val="16"/>
          <w:rFonts w:ascii="Times New Roman" w:hAnsi="Times New Roman" w:cs="Times New Roman"/>
        </w:rPr>
        <w:t>Chrysophyllum albidum</w:t>
      </w:r>
      <w:r w:rsidRPr="0015669C">
        <w:rPr>
          <w:rStyle w:val="17"/>
          <w:rFonts w:ascii="Times New Roman" w:hAnsi="Times New Roman" w:cs="Times New Roman"/>
        </w:rPr>
        <w:t xml:space="preserve"> </w:t>
      </w:r>
      <w:r w:rsidRPr="0015669C">
        <w:rPr>
          <w:rFonts w:cs="Times New Roman"/>
        </w:rPr>
        <w:t>pulp and seed likely act through a combination of these mechanisms, rather than a single pathway. The relatively rapid onset of action, particularly with the higher doses, points towards immediate effects on glucose absorption or utilization, while the sustained reduction over 13 days suggests more profound metabolic modulations, potentially involving improved insulin sensitivity or</w:t>
      </w:r>
      <w:r w:rsidRPr="0015669C">
        <w:rPr>
          <w:rStyle w:val="17"/>
          <w:rFonts w:ascii="Times New Roman" w:hAnsi="Times New Roman" w:cs="Times New Roman"/>
        </w:rPr>
        <w:t xml:space="preserve"> </w:t>
      </w:r>
      <w:r w:rsidRPr="0015669C">
        <w:rPr>
          <w:rStyle w:val="15"/>
          <w:rFonts w:ascii="Times New Roman" w:hAnsi="Times New Roman" w:cs="Times New Roman"/>
        </w:rPr>
        <w:t>β</w:t>
      </w:r>
      <w:r w:rsidRPr="0015669C">
        <w:rPr>
          <w:rFonts w:cs="Times New Roman"/>
        </w:rPr>
        <w:t>-cell protection/regeneration.</w:t>
      </w:r>
    </w:p>
    <w:p w:rsidR="0015669C" w:rsidRPr="0015669C" w:rsidRDefault="0015669C" w:rsidP="0015669C">
      <w:pPr>
        <w:pStyle w:val="NormalWeb"/>
        <w:spacing w:before="0" w:line="480" w:lineRule="auto"/>
        <w:jc w:val="both"/>
        <w:rPr>
          <w:rFonts w:cs="Times New Roman"/>
        </w:rPr>
      </w:pPr>
      <w:r w:rsidRPr="0015669C">
        <w:rPr>
          <w:rFonts w:cs="Times New Roman"/>
        </w:rPr>
        <w:t>Clinical and Phytomedicinal Significance:</w:t>
      </w:r>
    </w:p>
    <w:p w:rsidR="0015669C" w:rsidRPr="0015669C" w:rsidRDefault="0015669C" w:rsidP="0015669C">
      <w:pPr>
        <w:pStyle w:val="NormalWeb"/>
        <w:spacing w:before="0" w:line="480" w:lineRule="auto"/>
        <w:jc w:val="both"/>
        <w:rPr>
          <w:rFonts w:cs="Times New Roman"/>
        </w:rPr>
      </w:pPr>
      <w:r w:rsidRPr="0015669C">
        <w:rPr>
          <w:rFonts w:cs="Times New Roman"/>
        </w:rPr>
        <w:t>The findings of this study hold significant implications for the development of novel anti-diabetic therapies from natural sources. The comparable efficacy of Chrysophyllum albidum pulp and seed extracts to metformin, a frontline anti-diabetic drug, highlights their potential as effective alternative or complementary treatments for diabetes mellitus. Given the growing global prevalence of diabetes and the associated side effects and costs of conventional medications, exploring natural agents with high efficacy and potentially fewer adverse effects is paramount. Chrysophyllum albidum is a widely consumed fruit in West Africa, suggesting a degree of safety in its consumption. This study provides a scientific basis for its traditional use in managing various ailments, including diabetes.</w:t>
      </w:r>
    </w:p>
    <w:p w:rsidR="0015669C" w:rsidRPr="0015669C" w:rsidRDefault="0015669C" w:rsidP="0015669C">
      <w:pPr>
        <w:pStyle w:val="NormalWeb"/>
        <w:spacing w:before="0" w:line="480" w:lineRule="auto"/>
        <w:jc w:val="both"/>
        <w:rPr>
          <w:rFonts w:cs="Times New Roman"/>
        </w:rPr>
      </w:pPr>
      <w:r w:rsidRPr="0015669C">
        <w:rPr>
          <w:rFonts w:cs="Times New Roman"/>
        </w:rPr>
        <w:lastRenderedPageBreak/>
        <w:t>Limitations and Future Directions:</w:t>
      </w:r>
    </w:p>
    <w:p w:rsidR="0015669C" w:rsidRPr="0015669C" w:rsidRDefault="0015669C" w:rsidP="0015669C">
      <w:pPr>
        <w:pStyle w:val="NormalWeb"/>
        <w:spacing w:before="0" w:line="480" w:lineRule="auto"/>
        <w:jc w:val="both"/>
        <w:rPr>
          <w:rFonts w:cs="Times New Roman"/>
        </w:rPr>
      </w:pPr>
      <w:r w:rsidRPr="0015669C">
        <w:rPr>
          <w:rFonts w:cs="Times New Roman"/>
        </w:rPr>
        <w:t>While the current study provides robust evidence for the anti-diabetic potential of Chrysophyllum albidum, it also paves the way for further in-depth investigations.</w:t>
      </w:r>
    </w:p>
    <w:p w:rsidR="0015669C" w:rsidRPr="0015669C" w:rsidRDefault="0015669C" w:rsidP="0015669C">
      <w:pPr>
        <w:pStyle w:val="NormalWeb"/>
        <w:numPr>
          <w:ilvl w:val="0"/>
          <w:numId w:val="9"/>
        </w:numPr>
        <w:tabs>
          <w:tab w:val="left" w:pos="720"/>
        </w:tabs>
        <w:spacing w:before="0" w:afterAutospacing="1" w:line="480" w:lineRule="auto"/>
        <w:jc w:val="both"/>
        <w:rPr>
          <w:rFonts w:cs="Times New Roman"/>
        </w:rPr>
      </w:pPr>
      <w:r w:rsidRPr="0015669C">
        <w:rPr>
          <w:rStyle w:val="19"/>
          <w:rFonts w:ascii="Times New Roman" w:hAnsi="Times New Roman" w:cs="Times New Roman"/>
        </w:rPr>
        <w:t>Mechanistic Elucidation:</w:t>
      </w:r>
      <w:r w:rsidRPr="0015669C">
        <w:rPr>
          <w:rStyle w:val="17"/>
          <w:rFonts w:ascii="Times New Roman" w:hAnsi="Times New Roman" w:cs="Times New Roman"/>
        </w:rPr>
        <w:t xml:space="preserve"> </w:t>
      </w:r>
      <w:r w:rsidRPr="0015669C">
        <w:rPr>
          <w:rFonts w:cs="Times New Roman"/>
        </w:rPr>
        <w:t>Future studies should focus on precisely elucidating the underlying mechanisms of action. This would involve assessing parameters such as serum insulin levels, C-peptide, HOMA-IR (Homeostatic Model Assessment of Insulin Resistance), pancreatic histopathology (to evaluate</w:t>
      </w:r>
      <w:r w:rsidRPr="0015669C">
        <w:rPr>
          <w:rStyle w:val="17"/>
          <w:rFonts w:ascii="Times New Roman" w:hAnsi="Times New Roman" w:cs="Times New Roman"/>
        </w:rPr>
        <w:t xml:space="preserve"> </w:t>
      </w:r>
      <w:r w:rsidRPr="0015669C">
        <w:rPr>
          <w:rStyle w:val="15"/>
          <w:rFonts w:ascii="Times New Roman" w:hAnsi="Times New Roman" w:cs="Times New Roman"/>
        </w:rPr>
        <w:t>β</w:t>
      </w:r>
      <w:r w:rsidRPr="0015669C">
        <w:rPr>
          <w:rFonts w:cs="Times New Roman"/>
        </w:rPr>
        <w:t>-cell integrity and regeneration), glucose transporter expression (e.g., GLUT4), and activity of carbohydrate-digesting enzymes (</w:t>
      </w:r>
      <w:r w:rsidRPr="0015669C">
        <w:rPr>
          <w:rStyle w:val="15"/>
          <w:rFonts w:ascii="Times New Roman" w:hAnsi="Times New Roman" w:cs="Times New Roman"/>
        </w:rPr>
        <w:t>α</w:t>
      </w:r>
      <w:r w:rsidRPr="0015669C">
        <w:rPr>
          <w:rFonts w:cs="Times New Roman"/>
        </w:rPr>
        <w:t>-amylase,</w:t>
      </w:r>
      <w:r w:rsidRPr="0015669C">
        <w:rPr>
          <w:rStyle w:val="17"/>
          <w:rFonts w:ascii="Times New Roman" w:hAnsi="Times New Roman" w:cs="Times New Roman"/>
        </w:rPr>
        <w:t xml:space="preserve"> </w:t>
      </w:r>
      <w:r w:rsidRPr="0015669C">
        <w:rPr>
          <w:rStyle w:val="15"/>
          <w:rFonts w:ascii="Times New Roman" w:hAnsi="Times New Roman" w:cs="Times New Roman"/>
        </w:rPr>
        <w:t>α</w:t>
      </w:r>
      <w:r w:rsidRPr="0015669C">
        <w:rPr>
          <w:rFonts w:cs="Times New Roman"/>
        </w:rPr>
        <w:t>-glucosidase) in the presence of the extracts.</w:t>
      </w:r>
    </w:p>
    <w:p w:rsidR="0015669C" w:rsidRPr="0015669C" w:rsidRDefault="0015669C" w:rsidP="0015669C">
      <w:pPr>
        <w:pStyle w:val="NormalWeb"/>
        <w:numPr>
          <w:ilvl w:val="0"/>
          <w:numId w:val="9"/>
        </w:numPr>
        <w:tabs>
          <w:tab w:val="left" w:pos="720"/>
        </w:tabs>
        <w:spacing w:before="0" w:afterAutospacing="1" w:line="480" w:lineRule="auto"/>
        <w:jc w:val="both"/>
        <w:rPr>
          <w:rFonts w:cs="Times New Roman"/>
        </w:rPr>
      </w:pPr>
      <w:r w:rsidRPr="0015669C">
        <w:rPr>
          <w:rStyle w:val="19"/>
          <w:rFonts w:ascii="Times New Roman" w:hAnsi="Times New Roman" w:cs="Times New Roman"/>
        </w:rPr>
        <w:t>Phytochemical Profiling and Isolation:</w:t>
      </w:r>
      <w:r w:rsidRPr="0015669C">
        <w:rPr>
          <w:rStyle w:val="17"/>
          <w:rFonts w:ascii="Times New Roman" w:hAnsi="Times New Roman" w:cs="Times New Roman"/>
        </w:rPr>
        <w:t xml:space="preserve"> </w:t>
      </w:r>
      <w:r w:rsidRPr="0015669C">
        <w:rPr>
          <w:rFonts w:cs="Times New Roman"/>
        </w:rPr>
        <w:t>Comprehensive phytochemical analysis is crucial to identify and isolate the specific bioactive compounds responsible for the observed anti-diabetic effects. Once isolated, these compounds can be further tested for their individual and synergistic activities.</w:t>
      </w:r>
    </w:p>
    <w:p w:rsidR="0015669C" w:rsidRPr="0015669C" w:rsidRDefault="0015669C" w:rsidP="0015669C">
      <w:pPr>
        <w:pStyle w:val="NormalWeb"/>
        <w:numPr>
          <w:ilvl w:val="0"/>
          <w:numId w:val="9"/>
        </w:numPr>
        <w:tabs>
          <w:tab w:val="left" w:pos="720"/>
        </w:tabs>
        <w:spacing w:before="0" w:afterAutospacing="1" w:line="480" w:lineRule="auto"/>
        <w:jc w:val="both"/>
        <w:rPr>
          <w:rFonts w:cs="Times New Roman"/>
        </w:rPr>
      </w:pPr>
      <w:r w:rsidRPr="0015669C">
        <w:rPr>
          <w:rStyle w:val="19"/>
          <w:rFonts w:ascii="Times New Roman" w:hAnsi="Times New Roman" w:cs="Times New Roman"/>
        </w:rPr>
        <w:t>Toxicity and Safety Studies:</w:t>
      </w:r>
      <w:r w:rsidRPr="0015669C">
        <w:rPr>
          <w:rStyle w:val="17"/>
          <w:rFonts w:ascii="Times New Roman" w:hAnsi="Times New Roman" w:cs="Times New Roman"/>
        </w:rPr>
        <w:t xml:space="preserve"> </w:t>
      </w:r>
      <w:r w:rsidRPr="0015669C">
        <w:rPr>
          <w:rFonts w:cs="Times New Roman"/>
        </w:rPr>
        <w:t>Although</w:t>
      </w:r>
      <w:r w:rsidRPr="0015669C">
        <w:rPr>
          <w:rStyle w:val="17"/>
          <w:rFonts w:ascii="Times New Roman" w:hAnsi="Times New Roman" w:cs="Times New Roman"/>
        </w:rPr>
        <w:t xml:space="preserve"> </w:t>
      </w:r>
      <w:r w:rsidRPr="0015669C">
        <w:rPr>
          <w:rStyle w:val="16"/>
          <w:rFonts w:ascii="Times New Roman" w:hAnsi="Times New Roman" w:cs="Times New Roman"/>
        </w:rPr>
        <w:t>C. albidum</w:t>
      </w:r>
      <w:r w:rsidRPr="0015669C">
        <w:rPr>
          <w:rStyle w:val="17"/>
          <w:rFonts w:ascii="Times New Roman" w:hAnsi="Times New Roman" w:cs="Times New Roman"/>
        </w:rPr>
        <w:t xml:space="preserve"> </w:t>
      </w:r>
      <w:r w:rsidRPr="0015669C">
        <w:rPr>
          <w:rFonts w:cs="Times New Roman"/>
        </w:rPr>
        <w:t>is consumed as food, rigorous toxicological assessments (acute, sub-acute, and chronic toxicity) are essential to ascertain the long-term safety of the extracts, especially at therapeutic doses.</w:t>
      </w:r>
    </w:p>
    <w:p w:rsidR="0015669C" w:rsidRPr="0015669C" w:rsidRDefault="0015669C" w:rsidP="0015669C">
      <w:pPr>
        <w:pStyle w:val="NormalWeb"/>
        <w:numPr>
          <w:ilvl w:val="0"/>
          <w:numId w:val="9"/>
        </w:numPr>
        <w:tabs>
          <w:tab w:val="left" w:pos="720"/>
        </w:tabs>
        <w:spacing w:before="0" w:afterAutospacing="1" w:line="480" w:lineRule="auto"/>
        <w:jc w:val="both"/>
        <w:rPr>
          <w:rFonts w:cs="Times New Roman"/>
        </w:rPr>
      </w:pPr>
      <w:r w:rsidRPr="0015669C">
        <w:rPr>
          <w:rStyle w:val="19"/>
          <w:rFonts w:ascii="Times New Roman" w:hAnsi="Times New Roman" w:cs="Times New Roman"/>
        </w:rPr>
        <w:t>Dose Optimization:</w:t>
      </w:r>
      <w:r w:rsidRPr="0015669C">
        <w:rPr>
          <w:rStyle w:val="17"/>
          <w:rFonts w:ascii="Times New Roman" w:hAnsi="Times New Roman" w:cs="Times New Roman"/>
        </w:rPr>
        <w:t xml:space="preserve"> </w:t>
      </w:r>
      <w:r w:rsidRPr="0015669C">
        <w:rPr>
          <w:rFonts w:cs="Times New Roman"/>
        </w:rPr>
        <w:t>While two doses were tested, further dose-response studies could help determine the optimal therapeutic dose for both pulp and seed.</w:t>
      </w:r>
    </w:p>
    <w:p w:rsidR="0015669C" w:rsidRPr="0015669C" w:rsidRDefault="0015669C" w:rsidP="0015669C">
      <w:pPr>
        <w:pStyle w:val="NormalWeb"/>
        <w:numPr>
          <w:ilvl w:val="0"/>
          <w:numId w:val="9"/>
        </w:numPr>
        <w:tabs>
          <w:tab w:val="left" w:pos="720"/>
        </w:tabs>
        <w:spacing w:before="0" w:afterAutospacing="1" w:line="480" w:lineRule="auto"/>
        <w:jc w:val="both"/>
        <w:rPr>
          <w:rFonts w:cs="Times New Roman"/>
        </w:rPr>
      </w:pPr>
      <w:r w:rsidRPr="0015669C">
        <w:rPr>
          <w:rStyle w:val="19"/>
          <w:rFonts w:ascii="Times New Roman" w:hAnsi="Times New Roman" w:cs="Times New Roman"/>
        </w:rPr>
        <w:lastRenderedPageBreak/>
        <w:t>Clinical Trials:</w:t>
      </w:r>
      <w:r w:rsidRPr="0015669C">
        <w:rPr>
          <w:rStyle w:val="17"/>
          <w:rFonts w:ascii="Times New Roman" w:hAnsi="Times New Roman" w:cs="Times New Roman"/>
        </w:rPr>
        <w:t xml:space="preserve"> </w:t>
      </w:r>
      <w:r w:rsidRPr="0015669C">
        <w:rPr>
          <w:rFonts w:cs="Times New Roman"/>
        </w:rPr>
        <w:t>Promising preclinical results from animal models warrant progression to human clinical trials to validate the efficacy and safety of</w:t>
      </w:r>
      <w:r w:rsidRPr="0015669C">
        <w:rPr>
          <w:rStyle w:val="17"/>
          <w:rFonts w:ascii="Times New Roman" w:hAnsi="Times New Roman" w:cs="Times New Roman"/>
        </w:rPr>
        <w:t xml:space="preserve"> </w:t>
      </w:r>
      <w:r w:rsidRPr="0015669C">
        <w:rPr>
          <w:rStyle w:val="16"/>
          <w:rFonts w:ascii="Times New Roman" w:hAnsi="Times New Roman" w:cs="Times New Roman"/>
        </w:rPr>
        <w:t>Chrysophyllum albidum</w:t>
      </w:r>
      <w:r w:rsidRPr="0015669C">
        <w:rPr>
          <w:rStyle w:val="17"/>
          <w:rFonts w:ascii="Times New Roman" w:hAnsi="Times New Roman" w:cs="Times New Roman"/>
        </w:rPr>
        <w:t xml:space="preserve"> </w:t>
      </w:r>
      <w:r w:rsidRPr="0015669C">
        <w:rPr>
          <w:rFonts w:cs="Times New Roman"/>
        </w:rPr>
        <w:t>extracts in diabetic patients.</w:t>
      </w:r>
    </w:p>
    <w:p w:rsidR="0015669C" w:rsidRPr="0015669C" w:rsidRDefault="0015669C" w:rsidP="0015669C">
      <w:pPr>
        <w:pStyle w:val="NormalWeb"/>
        <w:numPr>
          <w:ilvl w:val="0"/>
          <w:numId w:val="9"/>
        </w:numPr>
        <w:tabs>
          <w:tab w:val="left" w:pos="720"/>
        </w:tabs>
        <w:spacing w:before="0" w:afterAutospacing="1" w:line="480" w:lineRule="auto"/>
        <w:jc w:val="both"/>
        <w:rPr>
          <w:rFonts w:cs="Times New Roman"/>
        </w:rPr>
      </w:pPr>
      <w:r w:rsidRPr="0015669C">
        <w:rPr>
          <w:rStyle w:val="19"/>
          <w:rFonts w:ascii="Times New Roman" w:hAnsi="Times New Roman" w:cs="Times New Roman"/>
        </w:rPr>
        <w:t>Effect on Other Diabetic Complications:</w:t>
      </w:r>
      <w:r w:rsidRPr="0015669C">
        <w:rPr>
          <w:rStyle w:val="17"/>
          <w:rFonts w:ascii="Times New Roman" w:hAnsi="Times New Roman" w:cs="Times New Roman"/>
        </w:rPr>
        <w:t xml:space="preserve"> </w:t>
      </w:r>
      <w:r w:rsidRPr="0015669C">
        <w:rPr>
          <w:rFonts w:cs="Times New Roman"/>
        </w:rPr>
        <w:t>Future research could also explore the effects of</w:t>
      </w:r>
      <w:r w:rsidRPr="0015669C">
        <w:rPr>
          <w:rStyle w:val="17"/>
          <w:rFonts w:ascii="Times New Roman" w:hAnsi="Times New Roman" w:cs="Times New Roman"/>
        </w:rPr>
        <w:t xml:space="preserve"> </w:t>
      </w:r>
      <w:r w:rsidRPr="0015669C">
        <w:rPr>
          <w:rStyle w:val="16"/>
          <w:rFonts w:ascii="Times New Roman" w:hAnsi="Times New Roman" w:cs="Times New Roman"/>
        </w:rPr>
        <w:t>C. albidum</w:t>
      </w:r>
      <w:r w:rsidRPr="0015669C">
        <w:rPr>
          <w:rStyle w:val="17"/>
          <w:rFonts w:ascii="Times New Roman" w:hAnsi="Times New Roman" w:cs="Times New Roman"/>
        </w:rPr>
        <w:t xml:space="preserve"> </w:t>
      </w:r>
      <w:r w:rsidRPr="0015669C">
        <w:rPr>
          <w:rFonts w:cs="Times New Roman"/>
        </w:rPr>
        <w:t>on other diabetes-associated complications, such as dyslipidemia, nephropathy, and neuropathy.</w:t>
      </w:r>
    </w:p>
    <w:p w:rsidR="0015669C" w:rsidRPr="0015669C" w:rsidRDefault="0015669C" w:rsidP="0015669C">
      <w:pPr>
        <w:pStyle w:val="Heading3"/>
        <w:spacing w:before="0" w:line="480" w:lineRule="auto"/>
        <w:jc w:val="both"/>
        <w:rPr>
          <w:rFonts w:ascii="Times New Roman" w:hAnsi="Times New Roman" w:cs="Times New Roman"/>
          <w:color w:val="000000"/>
          <w:sz w:val="24"/>
          <w:szCs w:val="24"/>
        </w:rPr>
      </w:pPr>
      <w:r w:rsidRPr="0015669C">
        <w:rPr>
          <w:rFonts w:ascii="Times New Roman" w:hAnsi="Times New Roman" w:cs="Times New Roman"/>
          <w:b w:val="0"/>
          <w:bCs w:val="0"/>
          <w:color w:val="000000"/>
          <w:sz w:val="24"/>
          <w:szCs w:val="24"/>
        </w:rPr>
        <w:t>4.6</w:t>
      </w:r>
      <w:r w:rsidRPr="0015669C">
        <w:rPr>
          <w:rFonts w:ascii="Times New Roman" w:hAnsi="Times New Roman" w:cs="Times New Roman"/>
          <w:b w:val="0"/>
          <w:bCs w:val="0"/>
          <w:color w:val="000000"/>
          <w:sz w:val="24"/>
          <w:szCs w:val="24"/>
        </w:rPr>
        <w:tab/>
        <w:t>Conclusion</w:t>
      </w:r>
    </w:p>
    <w:p w:rsidR="0015669C" w:rsidRPr="0015669C" w:rsidRDefault="0015669C" w:rsidP="0015669C">
      <w:pPr>
        <w:pStyle w:val="NormalWeb"/>
        <w:spacing w:before="0" w:line="480" w:lineRule="auto"/>
        <w:jc w:val="both"/>
        <w:rPr>
          <w:rFonts w:cs="Times New Roman"/>
        </w:rPr>
      </w:pPr>
      <w:r w:rsidRPr="0015669C">
        <w:rPr>
          <w:rFonts w:cs="Times New Roman"/>
        </w:rPr>
        <w:t>In conclusion, the present study unequivocally demonstrates that both the pulp and seed of</w:t>
      </w:r>
      <w:r w:rsidRPr="0015669C">
        <w:rPr>
          <w:rStyle w:val="17"/>
          <w:rFonts w:ascii="Times New Roman" w:hAnsi="Times New Roman" w:cs="Times New Roman"/>
        </w:rPr>
        <w:t xml:space="preserve"> </w:t>
      </w:r>
      <w:r w:rsidRPr="0015669C">
        <w:rPr>
          <w:rStyle w:val="16"/>
          <w:rFonts w:ascii="Times New Roman" w:hAnsi="Times New Roman" w:cs="Times New Roman"/>
        </w:rPr>
        <w:t>Chrysophyllum albidum</w:t>
      </w:r>
      <w:r w:rsidRPr="0015669C">
        <w:rPr>
          <w:rStyle w:val="17"/>
          <w:rFonts w:ascii="Times New Roman" w:hAnsi="Times New Roman" w:cs="Times New Roman"/>
        </w:rPr>
        <w:t xml:space="preserve"> </w:t>
      </w:r>
      <w:r w:rsidRPr="0015669C">
        <w:rPr>
          <w:rFonts w:cs="Times New Roman"/>
        </w:rPr>
        <w:t>possess significant and dose-dependent anti-hyperglycemic properties in streptozotocin-induced diabetic rats. The consistent and substantial reduction in fasting blood glucose levels observed over the 13-day treatment period, bringing glucose levels to near-normal ranges, highlights their potent therapeutic potential. Notably, at higher doses, the efficacy of both</w:t>
      </w:r>
      <w:r w:rsidRPr="0015669C">
        <w:rPr>
          <w:rStyle w:val="17"/>
          <w:rFonts w:ascii="Times New Roman" w:hAnsi="Times New Roman" w:cs="Times New Roman"/>
        </w:rPr>
        <w:t xml:space="preserve"> </w:t>
      </w:r>
      <w:r w:rsidRPr="0015669C">
        <w:rPr>
          <w:rStyle w:val="16"/>
          <w:rFonts w:ascii="Times New Roman" w:hAnsi="Times New Roman" w:cs="Times New Roman"/>
        </w:rPr>
        <w:t>Chrysophyllum albidum</w:t>
      </w:r>
      <w:r w:rsidRPr="0015669C">
        <w:rPr>
          <w:rStyle w:val="17"/>
          <w:rFonts w:ascii="Times New Roman" w:hAnsi="Times New Roman" w:cs="Times New Roman"/>
        </w:rPr>
        <w:t xml:space="preserve"> </w:t>
      </w:r>
      <w:r w:rsidRPr="0015669C">
        <w:rPr>
          <w:rFonts w:cs="Times New Roman"/>
        </w:rPr>
        <w:t>pulp and seed extracts was comparable to, and in some instances even surpassed, that of the standard anti-diabetic drug metformin. These findings provide a strong scientific validation for the traditional use of</w:t>
      </w:r>
      <w:r w:rsidRPr="0015669C">
        <w:rPr>
          <w:rStyle w:val="17"/>
          <w:rFonts w:ascii="Times New Roman" w:hAnsi="Times New Roman" w:cs="Times New Roman"/>
        </w:rPr>
        <w:t xml:space="preserve"> </w:t>
      </w:r>
      <w:r w:rsidRPr="0015669C">
        <w:rPr>
          <w:rStyle w:val="16"/>
          <w:rFonts w:ascii="Times New Roman" w:hAnsi="Times New Roman" w:cs="Times New Roman"/>
        </w:rPr>
        <w:t>Chrysophyllum albidum</w:t>
      </w:r>
      <w:r w:rsidRPr="0015669C">
        <w:rPr>
          <w:rStyle w:val="17"/>
          <w:rFonts w:ascii="Times New Roman" w:hAnsi="Times New Roman" w:cs="Times New Roman"/>
        </w:rPr>
        <w:t xml:space="preserve"> </w:t>
      </w:r>
      <w:r w:rsidRPr="0015669C">
        <w:rPr>
          <w:rFonts w:cs="Times New Roman"/>
        </w:rPr>
        <w:t>in managing diabetes and underscore its promise as a valuable source for the development of novel, natural anti-diabetic agents. Further research focusing on mechanistic elucidation, phytochemical characterization, and comprehensive safety assessments is warranted to translate these promising preclinical findings into effective clinical applications for diabetes management.</w:t>
      </w:r>
    </w:p>
    <w:p w:rsidR="0015669C" w:rsidRPr="0015669C" w:rsidRDefault="0015669C" w:rsidP="0015669C">
      <w:pPr>
        <w:spacing w:after="100" w:line="480" w:lineRule="auto"/>
        <w:jc w:val="both"/>
        <w:rPr>
          <w:rFonts w:ascii="Times New Roman" w:eastAsia="Times New Roman" w:hAnsi="Times New Roman" w:cs="Times New Roman"/>
          <w:b/>
          <w:bCs/>
          <w:sz w:val="24"/>
          <w:szCs w:val="24"/>
        </w:rPr>
      </w:pPr>
      <w:r w:rsidRPr="0015669C">
        <w:rPr>
          <w:rFonts w:ascii="Times New Roman" w:eastAsia="Times New Roman" w:hAnsi="Times New Roman" w:cs="Times New Roman"/>
          <w:b/>
          <w:bCs/>
          <w:sz w:val="24"/>
          <w:szCs w:val="24"/>
        </w:rPr>
        <w:t xml:space="preserve"> </w:t>
      </w:r>
    </w:p>
    <w:p w:rsidR="0015669C" w:rsidRPr="0015669C" w:rsidRDefault="0015669C" w:rsidP="0015669C">
      <w:pPr>
        <w:spacing w:after="100" w:line="480" w:lineRule="auto"/>
        <w:jc w:val="both"/>
        <w:rPr>
          <w:rFonts w:ascii="Times New Roman" w:eastAsia="Times New Roman" w:hAnsi="Times New Roman" w:cs="Times New Roman"/>
          <w:b/>
          <w:bCs/>
          <w:sz w:val="24"/>
          <w:szCs w:val="24"/>
        </w:rPr>
      </w:pPr>
      <w:r w:rsidRPr="0015669C">
        <w:rPr>
          <w:rFonts w:ascii="Times New Roman" w:eastAsia="Times New Roman" w:hAnsi="Times New Roman" w:cs="Times New Roman"/>
          <w:b/>
          <w:bCs/>
          <w:sz w:val="24"/>
          <w:szCs w:val="24"/>
        </w:rPr>
        <w:lastRenderedPageBreak/>
        <w:t xml:space="preserve"> </w:t>
      </w:r>
    </w:p>
    <w:p w:rsidR="0015669C" w:rsidRPr="0015669C" w:rsidRDefault="0015669C" w:rsidP="0015669C">
      <w:pPr>
        <w:spacing w:after="100" w:line="480" w:lineRule="auto"/>
        <w:jc w:val="both"/>
        <w:rPr>
          <w:rFonts w:ascii="Times New Roman" w:eastAsia="Times New Roman" w:hAnsi="Times New Roman" w:cs="Times New Roman"/>
          <w:b/>
          <w:bCs/>
          <w:sz w:val="24"/>
          <w:szCs w:val="24"/>
        </w:rPr>
      </w:pPr>
      <w:r w:rsidRPr="0015669C">
        <w:rPr>
          <w:rFonts w:ascii="Times New Roman" w:eastAsia="Times New Roman" w:hAnsi="Times New Roman" w:cs="Times New Roman"/>
          <w:b/>
          <w:bCs/>
          <w:sz w:val="24"/>
          <w:szCs w:val="24"/>
        </w:rPr>
        <w:t xml:space="preserve"> </w:t>
      </w:r>
    </w:p>
    <w:p w:rsidR="0015669C" w:rsidRPr="0015669C" w:rsidRDefault="0015669C" w:rsidP="0015669C">
      <w:pPr>
        <w:spacing w:after="100" w:line="480" w:lineRule="auto"/>
        <w:jc w:val="both"/>
        <w:rPr>
          <w:rFonts w:ascii="Times New Roman" w:eastAsia="Times New Roman" w:hAnsi="Times New Roman" w:cs="Times New Roman"/>
          <w:b/>
          <w:bCs/>
          <w:sz w:val="24"/>
          <w:szCs w:val="24"/>
        </w:rPr>
      </w:pPr>
      <w:r w:rsidRPr="0015669C">
        <w:rPr>
          <w:rFonts w:ascii="Times New Roman" w:eastAsia="Times New Roman" w:hAnsi="Times New Roman" w:cs="Times New Roman"/>
          <w:b/>
          <w:bCs/>
          <w:sz w:val="24"/>
          <w:szCs w:val="24"/>
        </w:rPr>
        <w:t xml:space="preserve"> </w:t>
      </w:r>
    </w:p>
    <w:p w:rsidR="0015669C" w:rsidRPr="0015669C" w:rsidRDefault="0015669C" w:rsidP="0015669C">
      <w:pPr>
        <w:spacing w:after="100" w:line="480" w:lineRule="auto"/>
        <w:jc w:val="both"/>
        <w:rPr>
          <w:rFonts w:ascii="Times New Roman" w:eastAsia="Times New Roman" w:hAnsi="Times New Roman" w:cs="Times New Roman"/>
          <w:b/>
          <w:bCs/>
          <w:sz w:val="24"/>
          <w:szCs w:val="24"/>
        </w:rPr>
      </w:pPr>
      <w:r w:rsidRPr="0015669C">
        <w:rPr>
          <w:rFonts w:ascii="Times New Roman" w:eastAsia="Times New Roman" w:hAnsi="Times New Roman" w:cs="Times New Roman"/>
          <w:b/>
          <w:bCs/>
          <w:sz w:val="24"/>
          <w:szCs w:val="24"/>
        </w:rPr>
        <w:t xml:space="preserve"> </w:t>
      </w:r>
    </w:p>
    <w:p w:rsidR="0015669C" w:rsidRPr="0015669C" w:rsidRDefault="0015669C" w:rsidP="0015669C">
      <w:pPr>
        <w:spacing w:after="100" w:line="480" w:lineRule="auto"/>
        <w:jc w:val="both"/>
        <w:rPr>
          <w:rFonts w:ascii="Times New Roman" w:eastAsia="Times New Roman" w:hAnsi="Times New Roman" w:cs="Times New Roman"/>
          <w:b/>
          <w:bCs/>
          <w:sz w:val="24"/>
          <w:szCs w:val="24"/>
        </w:rPr>
      </w:pPr>
      <w:r w:rsidRPr="0015669C">
        <w:rPr>
          <w:rFonts w:ascii="Times New Roman" w:eastAsia="Times New Roman" w:hAnsi="Times New Roman" w:cs="Times New Roman"/>
          <w:b/>
          <w:bCs/>
          <w:sz w:val="24"/>
          <w:szCs w:val="24"/>
        </w:rPr>
        <w:t xml:space="preserve"> </w:t>
      </w:r>
    </w:p>
    <w:p w:rsidR="0015669C" w:rsidRPr="0015669C" w:rsidRDefault="0015669C" w:rsidP="0015669C">
      <w:pPr>
        <w:spacing w:after="100" w:line="480" w:lineRule="auto"/>
        <w:jc w:val="both"/>
        <w:rPr>
          <w:rFonts w:ascii="Times New Roman" w:eastAsia="Times New Roman" w:hAnsi="Times New Roman" w:cs="Times New Roman"/>
          <w:b/>
          <w:bCs/>
          <w:sz w:val="24"/>
          <w:szCs w:val="24"/>
        </w:rPr>
      </w:pPr>
      <w:r w:rsidRPr="0015669C">
        <w:rPr>
          <w:rFonts w:ascii="Times New Roman" w:eastAsia="Times New Roman" w:hAnsi="Times New Roman" w:cs="Times New Roman"/>
          <w:b/>
          <w:bCs/>
          <w:sz w:val="24"/>
          <w:szCs w:val="24"/>
        </w:rPr>
        <w:t xml:space="preserve"> </w:t>
      </w:r>
    </w:p>
    <w:p w:rsidR="0015669C" w:rsidRPr="0015669C" w:rsidRDefault="0015669C" w:rsidP="0015669C">
      <w:pPr>
        <w:spacing w:after="100" w:line="480" w:lineRule="auto"/>
        <w:jc w:val="both"/>
        <w:rPr>
          <w:rFonts w:ascii="Times New Roman" w:eastAsia="Times New Roman" w:hAnsi="Times New Roman" w:cs="Times New Roman"/>
          <w:b/>
          <w:bCs/>
          <w:sz w:val="24"/>
          <w:szCs w:val="24"/>
        </w:rPr>
      </w:pPr>
      <w:r w:rsidRPr="0015669C">
        <w:rPr>
          <w:rFonts w:ascii="Times New Roman" w:eastAsia="Times New Roman" w:hAnsi="Times New Roman" w:cs="Times New Roman"/>
          <w:b/>
          <w:bCs/>
          <w:sz w:val="24"/>
          <w:szCs w:val="24"/>
        </w:rPr>
        <w:t xml:space="preserve"> </w:t>
      </w:r>
    </w:p>
    <w:p w:rsidR="0015669C" w:rsidRPr="0015669C" w:rsidRDefault="0015669C" w:rsidP="0015669C">
      <w:pPr>
        <w:spacing w:after="100" w:line="480" w:lineRule="auto"/>
        <w:jc w:val="both"/>
        <w:rPr>
          <w:rFonts w:ascii="Times New Roman" w:eastAsia="Times New Roman" w:hAnsi="Times New Roman" w:cs="Times New Roman"/>
          <w:b/>
          <w:bCs/>
          <w:sz w:val="24"/>
          <w:szCs w:val="24"/>
        </w:rPr>
      </w:pPr>
      <w:r w:rsidRPr="0015669C">
        <w:rPr>
          <w:rFonts w:ascii="Times New Roman" w:eastAsia="Times New Roman" w:hAnsi="Times New Roman" w:cs="Times New Roman"/>
          <w:b/>
          <w:bCs/>
          <w:sz w:val="24"/>
          <w:szCs w:val="24"/>
        </w:rPr>
        <w:t xml:space="preserve"> </w:t>
      </w:r>
    </w:p>
    <w:p w:rsidR="0015669C" w:rsidRPr="0015669C" w:rsidRDefault="0015669C" w:rsidP="0015669C">
      <w:pPr>
        <w:spacing w:after="160" w:line="480" w:lineRule="auto"/>
        <w:jc w:val="both"/>
        <w:rPr>
          <w:rFonts w:ascii="Times New Roman" w:eastAsia="Arial Unicode MS" w:hAnsi="Times New Roman" w:cs="Times New Roman"/>
          <w:b/>
          <w:bCs/>
          <w:sz w:val="24"/>
          <w:szCs w:val="24"/>
        </w:rPr>
      </w:pPr>
      <w:r w:rsidRPr="0015669C">
        <w:rPr>
          <w:rFonts w:ascii="Times New Roman" w:hAnsi="Times New Roman" w:cs="Times New Roman"/>
          <w:b/>
          <w:bCs/>
          <w:sz w:val="24"/>
          <w:szCs w:val="24"/>
        </w:rPr>
        <w:br w:type="page"/>
      </w:r>
      <w:r w:rsidRPr="0015669C">
        <w:rPr>
          <w:rFonts w:ascii="Times New Roman" w:hAnsi="Times New Roman" w:cs="Times New Roman"/>
          <w:b/>
          <w:bCs/>
          <w:sz w:val="24"/>
          <w:szCs w:val="24"/>
        </w:rPr>
        <w:lastRenderedPageBreak/>
        <w:t>REFERENCES</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Adebayo, A. H., Abolaji, A. O., Opata, T. K., &amp;Adegbenro, I. K. (2010). Effects of ethanolic leaf extract of Chrysophyllumalbidum G. on biochemical and hematological parameters of albino Wistar rats. African Journal of Biotechnology, 9(14), 2145-2150.</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Adebayo, A. H., Zeng, G., Zhang, Y. M., Ji, C. J., He, W. J., Dai, H. F., &amp;Luo, Y. H. (2011). Antioxidant and anti-inflammatory activities of the ethyl acetate extract of Chrysophyllumalbidum leaves. Journal of Medicinal Plants Research, 5(20), 4569-4575.</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Adefegha, S. A., &amp;Oboh, G. (2012).Phytochemical constituent and antioxidant activity of the aqueous extract of Eugenia uniflora Linn. (Myrtaceae) leaves in vitro. International Journal of Biomedical Research, 3(3), 118-122.</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 xml:space="preserve">Adewole, S. O., &amp; Caxton-Martins, E. A. (2006).Morphological changes and hypoglycemic effects of Annonamuricata Linn.on pancreatic β-cells of streptozotocin-treated diabetic rats. </w:t>
      </w:r>
      <w:r w:rsidRPr="0015669C">
        <w:rPr>
          <w:rFonts w:ascii="Times New Roman" w:hAnsi="Times New Roman" w:cs="Times New Roman"/>
          <w:i/>
          <w:iCs/>
          <w:sz w:val="24"/>
          <w:szCs w:val="24"/>
        </w:rPr>
        <w:t>African Journal of Biomedical Research</w:t>
      </w:r>
      <w:r w:rsidRPr="0015669C">
        <w:rPr>
          <w:rFonts w:ascii="Times New Roman" w:hAnsi="Times New Roman" w:cs="Times New Roman"/>
          <w:sz w:val="24"/>
          <w:szCs w:val="24"/>
        </w:rPr>
        <w:t>, 9(3), 173-187.</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Ajiboye, T. O., Salawu, N. A., Yakubu, M. T., &amp;Oladiji, A. T. (2013).Antioxidant and drug detoxification potentials of Chrysophyllumalbidum in acetaminophen-induced liver damage.</w:t>
      </w:r>
      <w:r w:rsidRPr="0015669C">
        <w:rPr>
          <w:rFonts w:ascii="Times New Roman" w:hAnsi="Times New Roman" w:cs="Times New Roman"/>
          <w:i/>
          <w:iCs/>
          <w:sz w:val="24"/>
          <w:szCs w:val="24"/>
        </w:rPr>
        <w:t>Basic and Clinical Pharmacology and Toxicology</w:t>
      </w:r>
      <w:r w:rsidRPr="0015669C">
        <w:rPr>
          <w:rFonts w:ascii="Times New Roman" w:hAnsi="Times New Roman" w:cs="Times New Roman"/>
          <w:sz w:val="24"/>
          <w:szCs w:val="24"/>
        </w:rPr>
        <w:t>, 112(4), 304-310.</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 xml:space="preserve">American Diabetes Association. (2020). Standards of Medical Care in Diabetes—2020 Abridged for Primary Care Providers. </w:t>
      </w:r>
      <w:r w:rsidRPr="0015669C">
        <w:rPr>
          <w:rFonts w:ascii="Times New Roman" w:hAnsi="Times New Roman" w:cs="Times New Roman"/>
          <w:i/>
          <w:iCs/>
          <w:sz w:val="24"/>
          <w:szCs w:val="24"/>
        </w:rPr>
        <w:t>Clinical Diabetes</w:t>
      </w:r>
      <w:r w:rsidRPr="0015669C">
        <w:rPr>
          <w:rFonts w:ascii="Times New Roman" w:hAnsi="Times New Roman" w:cs="Times New Roman"/>
          <w:sz w:val="24"/>
          <w:szCs w:val="24"/>
        </w:rPr>
        <w:t>, 38(1), 10-38.</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Bailey, C. J., &amp; Day, C. (1989).Traditional plant medicines as treatments for diabetes. Diabetes Care, 12(8), 553-564.</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lastRenderedPageBreak/>
        <w:t xml:space="preserve">Chawla, A., Chawla, R., &amp;Jaggi, S. (2016). Microvasular and macrovascular complications in diabetes mellitus: Distinct or continuum? </w:t>
      </w:r>
      <w:r w:rsidRPr="0015669C">
        <w:rPr>
          <w:rFonts w:ascii="Times New Roman" w:hAnsi="Times New Roman" w:cs="Times New Roman"/>
          <w:i/>
          <w:iCs/>
          <w:sz w:val="24"/>
          <w:szCs w:val="24"/>
        </w:rPr>
        <w:t>Indian Journal of Endocrinology and Metabolism</w:t>
      </w:r>
      <w:r w:rsidRPr="0015669C">
        <w:rPr>
          <w:rFonts w:ascii="Times New Roman" w:hAnsi="Times New Roman" w:cs="Times New Roman"/>
          <w:sz w:val="24"/>
          <w:szCs w:val="24"/>
        </w:rPr>
        <w:t>, 20(4), 546-551.</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Forbes, J. M., &amp; Cooper, M. E. (2013).Mechanisms of diabetic complications. Physiological Reviews, 93(1), 137-188.</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Fowler, M. J. (2008).Microvascular and Macrovascular Complications of Diabetes.</w:t>
      </w:r>
      <w:r w:rsidRPr="0015669C">
        <w:rPr>
          <w:rFonts w:ascii="Times New Roman" w:hAnsi="Times New Roman" w:cs="Times New Roman"/>
          <w:i/>
          <w:iCs/>
          <w:sz w:val="24"/>
          <w:szCs w:val="24"/>
        </w:rPr>
        <w:t>Clinical Diabetes</w:t>
      </w:r>
      <w:r w:rsidRPr="0015669C">
        <w:rPr>
          <w:rFonts w:ascii="Times New Roman" w:hAnsi="Times New Roman" w:cs="Times New Roman"/>
          <w:sz w:val="24"/>
          <w:szCs w:val="24"/>
        </w:rPr>
        <w:t>, 26(2), 77-82.</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 xml:space="preserve">Harborne, J. B. (1998). </w:t>
      </w:r>
      <w:r w:rsidRPr="0015669C">
        <w:rPr>
          <w:rFonts w:ascii="Times New Roman" w:hAnsi="Times New Roman" w:cs="Times New Roman"/>
          <w:i/>
          <w:iCs/>
          <w:sz w:val="24"/>
          <w:szCs w:val="24"/>
        </w:rPr>
        <w:t>Phytochemical Methods: A Guide to Modern Techniques of Plant Analysis</w:t>
      </w:r>
      <w:r w:rsidRPr="0015669C">
        <w:rPr>
          <w:rFonts w:ascii="Times New Roman" w:hAnsi="Times New Roman" w:cs="Times New Roman"/>
          <w:sz w:val="24"/>
          <w:szCs w:val="24"/>
        </w:rPr>
        <w:t>. Springer Science &amp; Business Media.</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International Diabetes Federation. (2019). IDF Diabetes Atlas (9th ed.). Brussels, Belgium: International Diabetes Federation.</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Kahn, S. E., Cooper, M. E., &amp; Del Prato, S. (2014). Pathophysiology and treatment of type 2 diabetes: perspectives on the past, present, and future. The Lancet, 383(9922), 1068-1083.</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Lacaille-Dubois, M. A., &amp; Wagner, H. (1996).A review of the biological and pharmacological activities of saponins.Phytomedicine, 2(4), 363-386.</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Lenzen, S. (2008).The mechanisms of alloxan- and streptozotocin-induced diabetes.</w:t>
      </w:r>
      <w:r w:rsidRPr="0015669C">
        <w:rPr>
          <w:rFonts w:ascii="Times New Roman" w:hAnsi="Times New Roman" w:cs="Times New Roman"/>
          <w:i/>
          <w:iCs/>
          <w:sz w:val="24"/>
          <w:szCs w:val="24"/>
        </w:rPr>
        <w:t>Diabetologia</w:t>
      </w:r>
      <w:r w:rsidRPr="0015669C">
        <w:rPr>
          <w:rFonts w:ascii="Times New Roman" w:hAnsi="Times New Roman" w:cs="Times New Roman"/>
          <w:sz w:val="24"/>
          <w:szCs w:val="24"/>
        </w:rPr>
        <w:t>, 51(2), 216-226.</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Marles, R. J., &amp; Farnsworth, N. R. (1995).Antidiabetic plants and their active constituents.</w:t>
      </w:r>
      <w:r w:rsidRPr="0015669C">
        <w:rPr>
          <w:rFonts w:ascii="Times New Roman" w:hAnsi="Times New Roman" w:cs="Times New Roman"/>
          <w:i/>
          <w:iCs/>
          <w:sz w:val="24"/>
          <w:szCs w:val="24"/>
        </w:rPr>
        <w:t>Phytomedicine</w:t>
      </w:r>
      <w:r w:rsidRPr="0015669C">
        <w:rPr>
          <w:rFonts w:ascii="Times New Roman" w:hAnsi="Times New Roman" w:cs="Times New Roman"/>
          <w:sz w:val="24"/>
          <w:szCs w:val="24"/>
        </w:rPr>
        <w:t>, 2(2), 137-189.</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lastRenderedPageBreak/>
        <w:t>McDougall, G. J., &amp; Stewart, D. (2005).The inhibitory effects of berry polyphenols on digestive enzymes.BioFactors, 23(4), 189-195.</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 xml:space="preserve">Olorunnisola, O. S., Bradley, G., &amp;Afolayan, A. J. (2008). Antioxidant properties and cytotoxicity evaluation of methanolic extract of dried pods of </w:t>
      </w:r>
      <w:r w:rsidRPr="0015669C">
        <w:rPr>
          <w:rFonts w:ascii="Times New Roman" w:hAnsi="Times New Roman" w:cs="Times New Roman"/>
          <w:i/>
          <w:iCs/>
          <w:sz w:val="24"/>
          <w:szCs w:val="24"/>
        </w:rPr>
        <w:t>Sutherlandiafrutescens</w:t>
      </w:r>
      <w:r w:rsidRPr="0015669C">
        <w:rPr>
          <w:rFonts w:ascii="Times New Roman" w:hAnsi="Times New Roman" w:cs="Times New Roman"/>
          <w:sz w:val="24"/>
          <w:szCs w:val="24"/>
        </w:rPr>
        <w:t xml:space="preserve"> in MCF-7 cell line. </w:t>
      </w:r>
      <w:r w:rsidRPr="0015669C">
        <w:rPr>
          <w:rFonts w:ascii="Times New Roman" w:hAnsi="Times New Roman" w:cs="Times New Roman"/>
          <w:i/>
          <w:iCs/>
          <w:sz w:val="24"/>
          <w:szCs w:val="24"/>
        </w:rPr>
        <w:t>BMC Complementary and Alternative Medicine</w:t>
      </w:r>
      <w:r w:rsidRPr="0015669C">
        <w:rPr>
          <w:rFonts w:ascii="Times New Roman" w:hAnsi="Times New Roman" w:cs="Times New Roman"/>
          <w:sz w:val="24"/>
          <w:szCs w:val="24"/>
        </w:rPr>
        <w:t>, 8(1), 47.</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Panche, A. N., Diwan, A. D., &amp; Chandra, S. R. (2016). Flavonoids: An overview. Journal of Nutritional Science, 5, e47.</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Patel, D. K., Prasad, S. K., Kumar, R., &amp;Hemalatha, S. (2012). An overview on antidiabetic medicinal plants having insulin mimetic property.</w:t>
      </w:r>
      <w:r w:rsidRPr="0015669C">
        <w:rPr>
          <w:rFonts w:ascii="Times New Roman" w:hAnsi="Times New Roman" w:cs="Times New Roman"/>
          <w:i/>
          <w:iCs/>
          <w:sz w:val="24"/>
          <w:szCs w:val="24"/>
        </w:rPr>
        <w:t>Asian Pacific Journal of Tropical Biomedicine</w:t>
      </w:r>
      <w:r w:rsidRPr="0015669C">
        <w:rPr>
          <w:rFonts w:ascii="Times New Roman" w:hAnsi="Times New Roman" w:cs="Times New Roman"/>
          <w:sz w:val="24"/>
          <w:szCs w:val="24"/>
        </w:rPr>
        <w:t>, 2(4), 320-330.</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Rahimi, R., Nikfar, S., Larijani, B., &amp;Abdollahi, M. (2005).A review on the role of antioxidants in the management of diabetes and its complications. Biomedicine &amp; Pharmacotherapy, 59(7), 365-373.</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Sharma, R. D., Raghuram, T. C., &amp;Rao, N. S. (1990). Effect of fenugreek seeds on blood glucose and serum lipids in type I diabetes. European Journal of Clinical Nutrition, 44(4), 301-306.</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World Health Organization.(2016). Global Report on Diabetes.WHO.</w:t>
      </w:r>
    </w:p>
    <w:p w:rsidR="0015669C" w:rsidRPr="0015669C" w:rsidRDefault="0015669C" w:rsidP="0015669C">
      <w:pPr>
        <w:spacing w:after="100" w:line="480" w:lineRule="auto"/>
        <w:jc w:val="both"/>
        <w:rPr>
          <w:rFonts w:ascii="Times New Roman" w:eastAsia="Times New Roman" w:hAnsi="Times New Roman" w:cs="Times New Roman"/>
          <w:sz w:val="24"/>
          <w:szCs w:val="24"/>
        </w:rPr>
      </w:pPr>
      <w:r w:rsidRPr="0015669C">
        <w:rPr>
          <w:rFonts w:ascii="Times New Roman" w:hAnsi="Times New Roman" w:cs="Times New Roman"/>
          <w:sz w:val="24"/>
          <w:szCs w:val="24"/>
        </w:rPr>
        <w:t xml:space="preserve">Zar, J. H. (1999). </w:t>
      </w:r>
      <w:r w:rsidRPr="0015669C">
        <w:rPr>
          <w:rFonts w:ascii="Times New Roman" w:hAnsi="Times New Roman" w:cs="Times New Roman"/>
          <w:i/>
          <w:iCs/>
          <w:sz w:val="24"/>
          <w:szCs w:val="24"/>
        </w:rPr>
        <w:t>Biostatistical Analysis</w:t>
      </w:r>
      <w:r w:rsidRPr="0015669C">
        <w:rPr>
          <w:rFonts w:ascii="Times New Roman" w:hAnsi="Times New Roman" w:cs="Times New Roman"/>
          <w:sz w:val="24"/>
          <w:szCs w:val="24"/>
        </w:rPr>
        <w:t>.Pearson Education India.</w:t>
      </w:r>
    </w:p>
    <w:p w:rsidR="0015669C" w:rsidRPr="0015669C" w:rsidRDefault="0015669C" w:rsidP="0015669C">
      <w:pPr>
        <w:spacing w:line="480" w:lineRule="auto"/>
        <w:jc w:val="both"/>
        <w:rPr>
          <w:rFonts w:ascii="Times New Roman" w:hAnsi="Times New Roman" w:cs="Times New Roman"/>
          <w:sz w:val="24"/>
          <w:szCs w:val="24"/>
        </w:rPr>
      </w:pPr>
    </w:p>
    <w:sectPr w:rsidR="0015669C" w:rsidRPr="0015669C" w:rsidSect="0015669C">
      <w:pgSz w:w="11808" w:h="14688" w:code="1"/>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36B1" w:rsidRDefault="003B36B1" w:rsidP="0015669C">
      <w:pPr>
        <w:spacing w:after="0" w:line="240" w:lineRule="auto"/>
      </w:pPr>
      <w:r>
        <w:separator/>
      </w:r>
    </w:p>
  </w:endnote>
  <w:endnote w:type="continuationSeparator" w:id="1">
    <w:p w:rsidR="003B36B1" w:rsidRDefault="003B36B1" w:rsidP="001566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altName w:val="Times New Roman"/>
    <w:charset w:val="00"/>
    <w:family w:val="auto"/>
    <w:pitch w:val="default"/>
    <w:sig w:usb0="00000000" w:usb1="00000000" w:usb2="00000000" w:usb3="00000000" w:csb0="00000000" w:csb1="00000000"/>
  </w:font>
  <w:font w:name="等线 Light">
    <w:altName w:val="Times New Roman"/>
    <w:charset w:val="00"/>
    <w:family w:val="auto"/>
    <w:pitch w:val="default"/>
    <w:sig w:usb0="00000000" w:usb1="00000000" w:usb2="00000000" w:usb3="00000000" w:csb0="00000000" w:csb1="00000000"/>
  </w:font>
  <w:font w:name="Helvetica Neue">
    <w:charset w:val="00"/>
    <w:family w:val="auto"/>
    <w:pitch w:val="default"/>
    <w:sig w:usb0="00000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026032"/>
      <w:docPartObj>
        <w:docPartGallery w:val="Page Numbers (Bottom of Page)"/>
        <w:docPartUnique/>
      </w:docPartObj>
    </w:sdtPr>
    <w:sdtContent>
      <w:p w:rsidR="0015669C" w:rsidRDefault="0015669C">
        <w:pPr>
          <w:pStyle w:val="Footer"/>
          <w:jc w:val="center"/>
        </w:pPr>
        <w:fldSimple w:instr=" PAGE   \* MERGEFORMAT ">
          <w:r>
            <w:rPr>
              <w:noProof/>
            </w:rPr>
            <w:t>46</w:t>
          </w:r>
        </w:fldSimple>
      </w:p>
    </w:sdtContent>
  </w:sdt>
  <w:p w:rsidR="0015669C" w:rsidRDefault="0015669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36B1" w:rsidRDefault="003B36B1" w:rsidP="0015669C">
      <w:pPr>
        <w:spacing w:after="0" w:line="240" w:lineRule="auto"/>
      </w:pPr>
      <w:r>
        <w:separator/>
      </w:r>
    </w:p>
  </w:footnote>
  <w:footnote w:type="continuationSeparator" w:id="1">
    <w:p w:rsidR="003B36B1" w:rsidRDefault="003B36B1" w:rsidP="0015669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0445A"/>
    <w:multiLevelType w:val="multilevel"/>
    <w:tmpl w:val="E7926F9E"/>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1">
    <w:nsid w:val="2C70000B"/>
    <w:multiLevelType w:val="multilevel"/>
    <w:tmpl w:val="979253D4"/>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2">
    <w:nsid w:val="33BA1667"/>
    <w:multiLevelType w:val="multilevel"/>
    <w:tmpl w:val="385CA886"/>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3">
    <w:nsid w:val="33BD2043"/>
    <w:multiLevelType w:val="multilevel"/>
    <w:tmpl w:val="B27019DC"/>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4">
    <w:nsid w:val="37ED4718"/>
    <w:multiLevelType w:val="multilevel"/>
    <w:tmpl w:val="732A84F0"/>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5">
    <w:nsid w:val="44AF3B74"/>
    <w:multiLevelType w:val="multilevel"/>
    <w:tmpl w:val="3588EB04"/>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6">
    <w:nsid w:val="563444A1"/>
    <w:multiLevelType w:val="multilevel"/>
    <w:tmpl w:val="2DA0C9D2"/>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7">
    <w:nsid w:val="56BB0559"/>
    <w:multiLevelType w:val="multilevel"/>
    <w:tmpl w:val="8A126A08"/>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8">
    <w:nsid w:val="5BEF24EA"/>
    <w:multiLevelType w:val="multilevel"/>
    <w:tmpl w:val="E06C0B22"/>
    <w:lvl w:ilvl="0">
      <w:start w:val="1"/>
      <w:numFmt w:val="decimal"/>
      <w:lvlText w:val="%1."/>
      <w:lvlJc w:val="left"/>
      <w:pPr>
        <w:ind w:left="720" w:hanging="360"/>
      </w:pPr>
      <w:rPr>
        <w:rFonts w:ascii="Times New Roman" w:hAnsi="Arial Unicode MS" w:cs="Times New Roman" w:hint="default"/>
        <w:caps w:val="0"/>
        <w:smallCaps w:val="0"/>
        <w:spacing w:val="0"/>
      </w:rPr>
    </w:lvl>
    <w:lvl w:ilvl="1">
      <w:start w:val="1"/>
      <w:numFmt w:val="decimal"/>
      <w:lvlText w:val="%2."/>
      <w:lvlJc w:val="left"/>
      <w:pPr>
        <w:tabs>
          <w:tab w:val="num" w:pos="720"/>
        </w:tabs>
        <w:ind w:left="1440" w:hanging="360"/>
      </w:pPr>
      <w:rPr>
        <w:rFonts w:ascii="Times New Roman" w:hAnsi="Arial Unicode MS" w:cs="Times New Roman" w:hint="default"/>
        <w:caps w:val="0"/>
        <w:smallCaps w:val="0"/>
        <w:spacing w:val="0"/>
      </w:rPr>
    </w:lvl>
    <w:lvl w:ilvl="2">
      <w:start w:val="1"/>
      <w:numFmt w:val="decimal"/>
      <w:lvlText w:val="%3."/>
      <w:lvlJc w:val="left"/>
      <w:pPr>
        <w:tabs>
          <w:tab w:val="num" w:pos="720"/>
        </w:tabs>
        <w:ind w:left="2160" w:hanging="360"/>
      </w:pPr>
      <w:rPr>
        <w:rFonts w:ascii="Times New Roman" w:hAnsi="Arial Unicode MS" w:cs="Times New Roman" w:hint="default"/>
        <w:caps w:val="0"/>
        <w:smallCaps w:val="0"/>
        <w:spacing w:val="0"/>
      </w:rPr>
    </w:lvl>
    <w:lvl w:ilvl="3">
      <w:start w:val="1"/>
      <w:numFmt w:val="decimal"/>
      <w:lvlText w:val="%4."/>
      <w:lvlJc w:val="left"/>
      <w:pPr>
        <w:tabs>
          <w:tab w:val="num" w:pos="720"/>
        </w:tabs>
        <w:ind w:left="2880" w:hanging="360"/>
      </w:pPr>
      <w:rPr>
        <w:rFonts w:ascii="Times New Roman" w:hAnsi="Arial Unicode MS" w:cs="Times New Roman" w:hint="default"/>
        <w:caps w:val="0"/>
        <w:smallCaps w:val="0"/>
        <w:spacing w:val="0"/>
      </w:rPr>
    </w:lvl>
    <w:lvl w:ilvl="4">
      <w:start w:val="1"/>
      <w:numFmt w:val="decimal"/>
      <w:lvlText w:val="%5."/>
      <w:lvlJc w:val="left"/>
      <w:pPr>
        <w:tabs>
          <w:tab w:val="num" w:pos="720"/>
        </w:tabs>
        <w:ind w:left="3600" w:hanging="360"/>
      </w:pPr>
      <w:rPr>
        <w:rFonts w:ascii="Times New Roman" w:hAnsi="Arial Unicode MS" w:cs="Times New Roman" w:hint="default"/>
        <w:caps w:val="0"/>
        <w:smallCaps w:val="0"/>
        <w:spacing w:val="0"/>
      </w:rPr>
    </w:lvl>
    <w:lvl w:ilvl="5">
      <w:start w:val="1"/>
      <w:numFmt w:val="decimal"/>
      <w:lvlText w:val="%6."/>
      <w:lvlJc w:val="left"/>
      <w:pPr>
        <w:tabs>
          <w:tab w:val="num" w:pos="720"/>
        </w:tabs>
        <w:ind w:left="4320" w:hanging="360"/>
      </w:pPr>
      <w:rPr>
        <w:rFonts w:ascii="Times New Roman" w:hAnsi="Arial Unicode MS" w:cs="Times New Roman" w:hint="default"/>
        <w:caps w:val="0"/>
        <w:smallCaps w:val="0"/>
        <w:spacing w:val="0"/>
      </w:rPr>
    </w:lvl>
    <w:lvl w:ilvl="6">
      <w:start w:val="1"/>
      <w:numFmt w:val="decimal"/>
      <w:lvlText w:val="%7."/>
      <w:lvlJc w:val="left"/>
      <w:pPr>
        <w:tabs>
          <w:tab w:val="num" w:pos="720"/>
        </w:tabs>
        <w:ind w:left="5040" w:hanging="360"/>
      </w:pPr>
      <w:rPr>
        <w:rFonts w:ascii="Times New Roman" w:hAnsi="Arial Unicode MS" w:cs="Times New Roman" w:hint="default"/>
        <w:caps w:val="0"/>
        <w:smallCaps w:val="0"/>
        <w:spacing w:val="0"/>
      </w:rPr>
    </w:lvl>
    <w:lvl w:ilvl="7">
      <w:start w:val="1"/>
      <w:numFmt w:val="decimal"/>
      <w:lvlText w:val="%8."/>
      <w:lvlJc w:val="left"/>
      <w:pPr>
        <w:tabs>
          <w:tab w:val="num" w:pos="720"/>
        </w:tabs>
        <w:ind w:left="5760" w:hanging="360"/>
      </w:pPr>
      <w:rPr>
        <w:rFonts w:ascii="Times New Roman" w:hAnsi="Arial Unicode MS" w:cs="Times New Roman" w:hint="default"/>
        <w:caps w:val="0"/>
        <w:smallCaps w:val="0"/>
        <w:spacing w:val="0"/>
      </w:rPr>
    </w:lvl>
    <w:lvl w:ilvl="8">
      <w:start w:val="1"/>
      <w:numFmt w:val="decimal"/>
      <w:lvlText w:val="%9."/>
      <w:lvlJc w:val="left"/>
      <w:pPr>
        <w:tabs>
          <w:tab w:val="num" w:pos="720"/>
        </w:tabs>
        <w:ind w:left="6480" w:hanging="360"/>
      </w:pPr>
      <w:rPr>
        <w:rFonts w:ascii="Times New Roman" w:hAnsi="Arial Unicode MS" w:cs="Times New Roman" w:hint="default"/>
        <w:caps w:val="0"/>
        <w:smallCaps w:val="0"/>
        <w:spacing w:val="0"/>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lvlOverride w:ilvl="2"/>
    <w:lvlOverride w:ilvl="3"/>
    <w:lvlOverride w:ilvl="4"/>
    <w:lvlOverride w:ilvl="5"/>
    <w:lvlOverride w:ilvl="6"/>
    <w:lvlOverride w:ilvl="7"/>
    <w:lvlOverride w:ilvl="8"/>
  </w:num>
  <w:num w:numId="3">
    <w:abstractNumId w:val="2"/>
    <w:lvlOverride w:ilvl="0"/>
    <w:lvlOverride w:ilvl="1"/>
    <w:lvlOverride w:ilvl="2"/>
    <w:lvlOverride w:ilvl="3"/>
    <w:lvlOverride w:ilvl="4"/>
    <w:lvlOverride w:ilvl="5"/>
    <w:lvlOverride w:ilvl="6"/>
    <w:lvlOverride w:ilvl="7"/>
    <w:lvlOverride w:ilvl="8"/>
  </w:num>
  <w:num w:numId="4">
    <w:abstractNumId w:val="6"/>
    <w:lvlOverride w:ilvl="0"/>
    <w:lvlOverride w:ilvl="1"/>
    <w:lvlOverride w:ilvl="2"/>
    <w:lvlOverride w:ilvl="3"/>
    <w:lvlOverride w:ilvl="4"/>
    <w:lvlOverride w:ilvl="5"/>
    <w:lvlOverride w:ilvl="6"/>
    <w:lvlOverride w:ilvl="7"/>
    <w:lvlOverride w:ilvl="8"/>
  </w:num>
  <w:num w:numId="5">
    <w:abstractNumId w:val="0"/>
    <w:lvlOverride w:ilvl="0"/>
    <w:lvlOverride w:ilvl="1"/>
    <w:lvlOverride w:ilvl="2"/>
    <w:lvlOverride w:ilvl="3"/>
    <w:lvlOverride w:ilvl="4"/>
    <w:lvlOverride w:ilvl="5"/>
    <w:lvlOverride w:ilvl="6"/>
    <w:lvlOverride w:ilvl="7"/>
    <w:lvlOverride w:ilvl="8"/>
  </w:num>
  <w:num w:numId="6">
    <w:abstractNumId w:val="1"/>
    <w:lvlOverride w:ilvl="0"/>
    <w:lvlOverride w:ilvl="1"/>
    <w:lvlOverride w:ilvl="2"/>
    <w:lvlOverride w:ilvl="3"/>
    <w:lvlOverride w:ilvl="4"/>
    <w:lvlOverride w:ilvl="5"/>
    <w:lvlOverride w:ilvl="6"/>
    <w:lvlOverride w:ilvl="7"/>
    <w:lvlOverride w:ilvl="8"/>
  </w:num>
  <w:num w:numId="7">
    <w:abstractNumId w:val="3"/>
    <w:lvlOverride w:ilvl="0"/>
    <w:lvlOverride w:ilvl="1"/>
    <w:lvlOverride w:ilvl="2"/>
    <w:lvlOverride w:ilvl="3"/>
    <w:lvlOverride w:ilvl="4"/>
    <w:lvlOverride w:ilvl="5"/>
    <w:lvlOverride w:ilvl="6"/>
    <w:lvlOverride w:ilvl="7"/>
    <w:lvlOverride w:ilvl="8"/>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20"/>
  <w:characterSpacingControl w:val="doNotCompress"/>
  <w:footnotePr>
    <w:footnote w:id="0"/>
    <w:footnote w:id="1"/>
  </w:footnotePr>
  <w:endnotePr>
    <w:endnote w:id="0"/>
    <w:endnote w:id="1"/>
  </w:endnotePr>
  <w:compat/>
  <w:rsids>
    <w:rsidRoot w:val="0015669C"/>
    <w:rsid w:val="000A079F"/>
    <w:rsid w:val="000B0CB9"/>
    <w:rsid w:val="0015669C"/>
    <w:rsid w:val="003A2BB8"/>
    <w:rsid w:val="003B36B1"/>
    <w:rsid w:val="003E5052"/>
    <w:rsid w:val="004A7B78"/>
    <w:rsid w:val="004E0D23"/>
    <w:rsid w:val="005248B0"/>
    <w:rsid w:val="005D0918"/>
    <w:rsid w:val="007A342D"/>
    <w:rsid w:val="00B26BFA"/>
    <w:rsid w:val="00DB6F6B"/>
    <w:rsid w:val="00EF2A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26"/>
        <o:r id="V:Rule3" type="connector" idref="#_x0000_s1027"/>
        <o:r id="V:Rule4" type="connector" idref="#_x0000_s1028"/>
        <o:r id="V:Rule5" type="connector" idref="#_x0000_s1029"/>
        <o:r id="V:Rule6" type="connector" idref="#_x0000_s1030"/>
        <o:r id="V:Rule7"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7B78"/>
  </w:style>
  <w:style w:type="paragraph" w:styleId="Heading3">
    <w:name w:val="heading 3"/>
    <w:basedOn w:val="Normal"/>
    <w:next w:val="Normal"/>
    <w:link w:val="Heading3Char"/>
    <w:uiPriority w:val="9"/>
    <w:semiHidden/>
    <w:unhideWhenUsed/>
    <w:qFormat/>
    <w:rsid w:val="0015669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qFormat/>
    <w:rsid w:val="0015669C"/>
    <w:pPr>
      <w:keepNext/>
      <w:keepLines/>
      <w:widowControl w:val="0"/>
      <w:spacing w:before="80" w:after="40"/>
      <w:outlineLvl w:val="3"/>
    </w:pPr>
    <w:rPr>
      <w:rFonts w:ascii="Aptos" w:eastAsia="等线 Light" w:hAnsi="Aptos" w:cs="Times New Roman"/>
      <w:i/>
      <w:iCs/>
      <w:color w:val="0F4761"/>
      <w:kern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rsid w:val="0015669C"/>
    <w:rPr>
      <w:rFonts w:ascii="Aptos" w:eastAsia="等线 Light" w:hAnsi="Aptos" w:cs="Times New Roman"/>
      <w:i/>
      <w:iCs/>
      <w:color w:val="0F4761"/>
      <w:kern w:val="2"/>
      <w:sz w:val="24"/>
      <w:szCs w:val="24"/>
    </w:rPr>
  </w:style>
  <w:style w:type="paragraph" w:styleId="NormalWeb">
    <w:name w:val="Normal (Web)"/>
    <w:basedOn w:val="Normal"/>
    <w:uiPriority w:val="99"/>
    <w:unhideWhenUsed/>
    <w:rsid w:val="0015669C"/>
    <w:pPr>
      <w:spacing w:before="100" w:after="100" w:line="240" w:lineRule="auto"/>
    </w:pPr>
    <w:rPr>
      <w:rFonts w:ascii="Times New Roman" w:eastAsia="Arial Unicode MS" w:hAnsi="Times New Roman" w:cs="Arial Unicode MS"/>
      <w:color w:val="000000"/>
      <w:sz w:val="24"/>
      <w:szCs w:val="24"/>
    </w:rPr>
  </w:style>
  <w:style w:type="character" w:customStyle="1" w:styleId="Heading3Char">
    <w:name w:val="Heading 3 Char"/>
    <w:basedOn w:val="DefaultParagraphFont"/>
    <w:link w:val="Heading3"/>
    <w:uiPriority w:val="9"/>
    <w:semiHidden/>
    <w:rsid w:val="0015669C"/>
    <w:rPr>
      <w:rFonts w:asciiTheme="majorHAnsi" w:eastAsiaTheme="majorEastAsia" w:hAnsiTheme="majorHAnsi" w:cstheme="majorBidi"/>
      <w:b/>
      <w:bCs/>
      <w:color w:val="4F81BD" w:themeColor="accent1"/>
    </w:rPr>
  </w:style>
  <w:style w:type="paragraph" w:customStyle="1" w:styleId="TableStyle2">
    <w:name w:val="Table Style 2"/>
    <w:basedOn w:val="Normal"/>
    <w:rsid w:val="0015669C"/>
    <w:pPr>
      <w:spacing w:before="100" w:beforeAutospacing="1" w:after="0" w:line="240" w:lineRule="auto"/>
    </w:pPr>
    <w:rPr>
      <w:rFonts w:ascii="Helvetica Neue" w:eastAsia="Times New Roman" w:hAnsi="Helvetica Neue" w:cs="Times New Roman"/>
      <w:color w:val="000000"/>
      <w:sz w:val="20"/>
      <w:szCs w:val="20"/>
    </w:rPr>
  </w:style>
  <w:style w:type="paragraph" w:customStyle="1" w:styleId="Default">
    <w:name w:val="Default"/>
    <w:basedOn w:val="Normal"/>
    <w:rsid w:val="0015669C"/>
    <w:pPr>
      <w:spacing w:before="160" w:after="0" w:line="288" w:lineRule="auto"/>
    </w:pPr>
    <w:rPr>
      <w:rFonts w:ascii="Helvetica Neue" w:eastAsia="Arial Unicode MS" w:hAnsi="Helvetica Neue" w:cs="Arial Unicode MS"/>
      <w:color w:val="000000"/>
      <w:sz w:val="24"/>
      <w:szCs w:val="24"/>
    </w:rPr>
  </w:style>
  <w:style w:type="character" w:customStyle="1" w:styleId="15">
    <w:name w:val="15"/>
    <w:basedOn w:val="DefaultParagraphFont"/>
    <w:rsid w:val="0015669C"/>
    <w:rPr>
      <w:rFonts w:ascii="Aptos" w:hAnsi="Aptos" w:hint="default"/>
    </w:rPr>
  </w:style>
  <w:style w:type="character" w:customStyle="1" w:styleId="16">
    <w:name w:val="16"/>
    <w:basedOn w:val="DefaultParagraphFont"/>
    <w:rsid w:val="0015669C"/>
    <w:rPr>
      <w:rFonts w:ascii="Aptos" w:hAnsi="Aptos" w:hint="default"/>
      <w:i/>
      <w:iCs/>
    </w:rPr>
  </w:style>
  <w:style w:type="character" w:customStyle="1" w:styleId="17">
    <w:name w:val="17"/>
    <w:basedOn w:val="DefaultParagraphFont"/>
    <w:rsid w:val="0015669C"/>
    <w:rPr>
      <w:rFonts w:ascii="Aptos" w:hAnsi="Aptos" w:hint="default"/>
    </w:rPr>
  </w:style>
  <w:style w:type="character" w:customStyle="1" w:styleId="18">
    <w:name w:val="18"/>
    <w:basedOn w:val="DefaultParagraphFont"/>
    <w:rsid w:val="0015669C"/>
    <w:rPr>
      <w:rFonts w:ascii="Aptos" w:hAnsi="Aptos" w:hint="default"/>
    </w:rPr>
  </w:style>
  <w:style w:type="character" w:customStyle="1" w:styleId="19">
    <w:name w:val="19"/>
    <w:basedOn w:val="DefaultParagraphFont"/>
    <w:rsid w:val="0015669C"/>
    <w:rPr>
      <w:rFonts w:ascii="Aptos" w:hAnsi="Aptos" w:hint="default"/>
      <w:b/>
      <w:bCs/>
    </w:rPr>
  </w:style>
  <w:style w:type="character" w:customStyle="1" w:styleId="20">
    <w:name w:val="20"/>
    <w:basedOn w:val="DefaultParagraphFont"/>
    <w:rsid w:val="0015669C"/>
    <w:rPr>
      <w:rFonts w:ascii="Aptos" w:hAnsi="Aptos" w:hint="default"/>
    </w:rPr>
  </w:style>
  <w:style w:type="paragraph" w:styleId="Header">
    <w:name w:val="header"/>
    <w:basedOn w:val="Normal"/>
    <w:link w:val="HeaderChar"/>
    <w:uiPriority w:val="99"/>
    <w:semiHidden/>
    <w:unhideWhenUsed/>
    <w:rsid w:val="0015669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5669C"/>
  </w:style>
  <w:style w:type="paragraph" w:styleId="Footer">
    <w:name w:val="footer"/>
    <w:basedOn w:val="Normal"/>
    <w:link w:val="FooterChar"/>
    <w:uiPriority w:val="99"/>
    <w:unhideWhenUsed/>
    <w:rsid w:val="001566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669C"/>
  </w:style>
</w:styles>
</file>

<file path=word/webSettings.xml><?xml version="1.0" encoding="utf-8"?>
<w:webSettings xmlns:r="http://schemas.openxmlformats.org/officeDocument/2006/relationships" xmlns:w="http://schemas.openxmlformats.org/wordprocessingml/2006/main">
  <w:divs>
    <w:div w:id="397368471">
      <w:bodyDiv w:val="1"/>
      <w:marLeft w:val="0"/>
      <w:marRight w:val="0"/>
      <w:marTop w:val="0"/>
      <w:marBottom w:val="0"/>
      <w:divBdr>
        <w:top w:val="none" w:sz="0" w:space="0" w:color="auto"/>
        <w:left w:val="none" w:sz="0" w:space="0" w:color="auto"/>
        <w:bottom w:val="none" w:sz="0" w:space="0" w:color="auto"/>
        <w:right w:val="none" w:sz="0" w:space="0" w:color="auto"/>
      </w:divBdr>
    </w:div>
    <w:div w:id="862864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54</Pages>
  <Words>8332</Words>
  <Characters>47499</Characters>
  <Application>Microsoft Office Word</Application>
  <DocSecurity>0</DocSecurity>
  <Lines>395</Lines>
  <Paragraphs>111</Paragraphs>
  <ScaleCrop>false</ScaleCrop>
  <Company/>
  <LinksUpToDate>false</LinksUpToDate>
  <CharactersWithSpaces>55720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2025-07-04T11:45:00Z</dcterms:created>
  <dcterms:modified xsi:type="dcterms:W3CDTF">2025-07-04T11:55:00Z</dcterms:modified>
</cp:coreProperties>
</file>