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A1" w:rsidRPr="00395228" w:rsidRDefault="002E0AA1" w:rsidP="002E0AA1">
      <w:pPr>
        <w:spacing w:line="480" w:lineRule="auto"/>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4384" behindDoc="1" locked="0" layoutInCell="1" allowOverlap="1" wp14:anchorId="00A990C8" wp14:editId="0423F35F">
            <wp:simplePos x="0" y="0"/>
            <wp:positionH relativeFrom="column">
              <wp:posOffset>2852420</wp:posOffset>
            </wp:positionH>
            <wp:positionV relativeFrom="paragraph">
              <wp:posOffset>166370</wp:posOffset>
            </wp:positionV>
            <wp:extent cx="991859" cy="889894"/>
            <wp:effectExtent l="0" t="0" r="0" b="5715"/>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6"/>
                    <a:srcRect/>
                    <a:stretch>
                      <a:fillRect/>
                    </a:stretch>
                  </pic:blipFill>
                  <pic:spPr bwMode="auto">
                    <a:xfrm>
                      <a:off x="0" y="0"/>
                      <a:ext cx="991859" cy="8898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E0AA1" w:rsidRPr="00395228" w:rsidRDefault="002E0AA1" w:rsidP="002E0AA1">
      <w:pPr>
        <w:tabs>
          <w:tab w:val="left" w:pos="7200"/>
        </w:tabs>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ab/>
      </w:r>
    </w:p>
    <w:p w:rsidR="002E0AA1" w:rsidRPr="00395228" w:rsidRDefault="002E0AA1" w:rsidP="002E0AA1">
      <w:pPr>
        <w:tabs>
          <w:tab w:val="left" w:pos="7200"/>
        </w:tabs>
        <w:spacing w:line="480" w:lineRule="auto"/>
        <w:rPr>
          <w:rFonts w:ascii="Times New Roman" w:hAnsi="Times New Roman" w:cs="Times New Roman"/>
          <w:b/>
          <w:bCs/>
          <w:sz w:val="24"/>
          <w:szCs w:val="24"/>
        </w:rPr>
      </w:pPr>
    </w:p>
    <w:p w:rsidR="00395228" w:rsidRPr="00395228" w:rsidRDefault="00395228" w:rsidP="002E0AA1">
      <w:pPr>
        <w:tabs>
          <w:tab w:val="left" w:pos="7200"/>
        </w:tabs>
        <w:spacing w:line="480" w:lineRule="auto"/>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PROJECT REPORT</w:t>
      </w:r>
    </w:p>
    <w:p w:rsidR="002E0AA1" w:rsidRPr="00395228" w:rsidRDefault="002E0AA1" w:rsidP="002E0AA1">
      <w:pPr>
        <w:spacing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PRESENTED ON</w:t>
      </w: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eastAsia="Arial" w:hAnsi="Times New Roman" w:cs="Times New Roman"/>
          <w:b/>
          <w:sz w:val="24"/>
          <w:szCs w:val="24"/>
        </w:rPr>
        <w:t>IN VITRO IDENTIFICATION OF ANTI - DIABETIC BIOACTIVE COMPOUNDS IN ETHANOLIC OKRA</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BY</w:t>
      </w:r>
    </w:p>
    <w:p w:rsidR="006C476B" w:rsidRDefault="006C476B" w:rsidP="00791392">
      <w:pPr>
        <w:spacing w:line="36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HND/23/SLT/FT/</w:t>
      </w:r>
      <w:r>
        <w:rPr>
          <w:rFonts w:ascii="Times New Roman" w:hAnsi="Times New Roman" w:cs="Times New Roman"/>
          <w:b/>
          <w:bCs/>
          <w:sz w:val="24"/>
          <w:szCs w:val="24"/>
        </w:rPr>
        <w:t xml:space="preserve"> 0191</w:t>
      </w:r>
    </w:p>
    <w:p w:rsidR="006C476B" w:rsidRDefault="006C476B" w:rsidP="002E0AA1">
      <w:pPr>
        <w:spacing w:line="360" w:lineRule="auto"/>
        <w:jc w:val="center"/>
        <w:rPr>
          <w:rFonts w:ascii="Times New Roman" w:hAnsi="Times New Roman" w:cs="Times New Roman"/>
          <w:bCs/>
          <w:sz w:val="24"/>
          <w:szCs w:val="24"/>
        </w:rPr>
      </w:pPr>
      <w:r>
        <w:rPr>
          <w:rFonts w:ascii="Times New Roman" w:hAnsi="Times New Roman" w:cs="Times New Roman"/>
          <w:b/>
          <w:bCs/>
          <w:sz w:val="24"/>
          <w:szCs w:val="24"/>
        </w:rPr>
        <w:t>LAWAL MUHINAT LOLADE</w:t>
      </w:r>
      <w:r w:rsidRPr="00395228">
        <w:rPr>
          <w:rFonts w:ascii="Times New Roman" w:hAnsi="Times New Roman" w:cs="Times New Roman"/>
          <w:bCs/>
          <w:sz w:val="24"/>
          <w:szCs w:val="24"/>
        </w:rPr>
        <w:t xml:space="preserve"> </w:t>
      </w:r>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SUBMITTED TO</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DEPARTMENT OF SCIENCE LABORATORY TECHNOLOGY</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(BIOCHEMISTRY UNIT)</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INSTITUTE OF APPLIED SCIENCE [IAS]</w:t>
      </w:r>
    </w:p>
    <w:p w:rsidR="002E0AA1" w:rsidRPr="00395228" w:rsidRDefault="002E0AA1" w:rsidP="002E0AA1">
      <w:pPr>
        <w:spacing w:line="360" w:lineRule="auto"/>
        <w:jc w:val="center"/>
        <w:rPr>
          <w:rFonts w:ascii="Times New Roman" w:hAnsi="Times New Roman" w:cs="Times New Roman"/>
          <w:b/>
          <w:bCs/>
          <w:sz w:val="24"/>
          <w:szCs w:val="24"/>
        </w:rPr>
      </w:pPr>
      <w:proofErr w:type="gramStart"/>
      <w:r w:rsidRPr="00395228">
        <w:rPr>
          <w:rFonts w:ascii="Times New Roman" w:hAnsi="Times New Roman" w:cs="Times New Roman"/>
          <w:b/>
          <w:bCs/>
          <w:sz w:val="24"/>
          <w:szCs w:val="24"/>
        </w:rPr>
        <w:t>KWARA STATE POLYTECHNIC, ILORIN.</w:t>
      </w:r>
      <w:proofErr w:type="gramEnd"/>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IN PARTIAL FULFILMENT OF THE REQUIREMENT FOR THE AWARD OF HIGHER NATIONAL DIPLOMA [HND] IN SCINECE LABORATORY TECHNOLOGY</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Cs/>
          <w:sz w:val="24"/>
          <w:szCs w:val="24"/>
        </w:rPr>
        <w:t>SUPERVISED BY</w:t>
      </w:r>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MR. LUKMAN Z.A</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 xml:space="preserve">                                                           </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proofErr w:type="gramStart"/>
      <w:r w:rsidRPr="00395228">
        <w:rPr>
          <w:rFonts w:ascii="Times New Roman" w:hAnsi="Times New Roman" w:cs="Times New Roman"/>
          <w:b/>
          <w:bCs/>
          <w:sz w:val="24"/>
          <w:szCs w:val="24"/>
        </w:rPr>
        <w:t>2025 SESSION</w:t>
      </w:r>
      <w:r w:rsidR="00791392" w:rsidRPr="00395228">
        <w:rPr>
          <w:rFonts w:ascii="Times New Roman" w:hAnsi="Times New Roman" w:cs="Times New Roman"/>
          <w:b/>
          <w:bCs/>
          <w:sz w:val="24"/>
          <w:szCs w:val="24"/>
        </w:rPr>
        <w:t>.</w:t>
      </w:r>
      <w:proofErr w:type="gramEnd"/>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CERTIFICATION</w:t>
      </w:r>
    </w:p>
    <w:p w:rsidR="002E0AA1" w:rsidRPr="006C476B" w:rsidRDefault="002E0AA1" w:rsidP="006C476B">
      <w:pPr>
        <w:spacing w:line="480" w:lineRule="auto"/>
        <w:ind w:hanging="142"/>
        <w:jc w:val="center"/>
        <w:rPr>
          <w:rFonts w:ascii="Times New Roman" w:hAnsi="Times New Roman" w:cs="Times New Roman"/>
          <w:b/>
          <w:bCs/>
          <w:sz w:val="24"/>
          <w:szCs w:val="24"/>
        </w:rPr>
      </w:pPr>
      <w:r w:rsidRPr="00395228">
        <w:rPr>
          <w:rFonts w:ascii="Times New Roman" w:hAnsi="Times New Roman" w:cs="Times New Roman"/>
          <w:sz w:val="24"/>
          <w:szCs w:val="24"/>
        </w:rPr>
        <w:t xml:space="preserve">This is certify that this project is the original work carried out and reported by </w:t>
      </w:r>
      <w:r w:rsidR="006C476B" w:rsidRPr="000F2CA8">
        <w:rPr>
          <w:rFonts w:ascii="Times New Roman" w:hAnsi="Times New Roman" w:cs="Times New Roman"/>
          <w:b/>
          <w:bCs/>
          <w:sz w:val="24"/>
          <w:szCs w:val="24"/>
        </w:rPr>
        <w:t>HND/23/SLT/FT/</w:t>
      </w:r>
      <w:r w:rsidR="006C476B">
        <w:rPr>
          <w:rFonts w:ascii="Times New Roman" w:hAnsi="Times New Roman" w:cs="Times New Roman"/>
          <w:b/>
          <w:bCs/>
          <w:sz w:val="24"/>
          <w:szCs w:val="24"/>
        </w:rPr>
        <w:t xml:space="preserve"> 0191</w:t>
      </w:r>
      <w:r w:rsidRPr="00395228">
        <w:rPr>
          <w:rFonts w:ascii="Times New Roman" w:hAnsi="Times New Roman" w:cs="Times New Roman"/>
          <w:b/>
          <w:bCs/>
          <w:sz w:val="24"/>
          <w:szCs w:val="24"/>
        </w:rPr>
        <w:t xml:space="preserve"> </w:t>
      </w:r>
      <w:r w:rsidR="006C476B">
        <w:rPr>
          <w:rFonts w:ascii="Times New Roman" w:hAnsi="Times New Roman" w:cs="Times New Roman"/>
          <w:sz w:val="24"/>
          <w:szCs w:val="24"/>
        </w:rPr>
        <w:t xml:space="preserve">to </w:t>
      </w:r>
      <w:r w:rsidRPr="00395228">
        <w:rPr>
          <w:rFonts w:ascii="Times New Roman" w:hAnsi="Times New Roman" w:cs="Times New Roman"/>
          <w:sz w:val="24"/>
          <w:szCs w:val="24"/>
        </w:rPr>
        <w:t xml:space="preserve">the Department of Science Laboratory technology, Institute of Applied Sciences (IAS) Kwara State Polytechnic Ilorin and it has been Approved In Partial fulfillment Of The Requirements of The Award Of </w:t>
      </w:r>
      <w:r w:rsidR="00C23601" w:rsidRPr="00395228">
        <w:rPr>
          <w:rFonts w:ascii="Times New Roman" w:hAnsi="Times New Roman" w:cs="Times New Roman"/>
          <w:sz w:val="24"/>
          <w:szCs w:val="24"/>
        </w:rPr>
        <w:t>Higher National</w:t>
      </w:r>
      <w:r w:rsidRPr="00395228">
        <w:rPr>
          <w:rFonts w:ascii="Times New Roman" w:hAnsi="Times New Roman" w:cs="Times New Roman"/>
          <w:sz w:val="24"/>
          <w:szCs w:val="24"/>
        </w:rPr>
        <w:t xml:space="preserve"> Diploma (HND) In Science Laboratory Technology (BIOCHEMISTRY UNIT).</w:t>
      </w:r>
    </w:p>
    <w:p w:rsidR="002E0AA1" w:rsidRPr="00395228" w:rsidRDefault="002E0AA1" w:rsidP="002E0AA1">
      <w:pPr>
        <w:spacing w:line="360" w:lineRule="auto"/>
        <w:jc w:val="both"/>
        <w:rPr>
          <w:rFonts w:ascii="Times New Roman" w:hAnsi="Times New Roman" w:cs="Times New Roman"/>
          <w:sz w:val="24"/>
          <w:szCs w:val="24"/>
        </w:rPr>
      </w:pPr>
    </w:p>
    <w:p w:rsidR="002E0AA1" w:rsidRPr="00395228" w:rsidRDefault="002E0AA1" w:rsidP="002E0AA1">
      <w:pPr>
        <w:spacing w:line="360" w:lineRule="auto"/>
        <w:jc w:val="both"/>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MR. LUKMAN Z. A.</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p>
    <w:p w:rsidR="002E0AA1" w:rsidRPr="00395228" w:rsidRDefault="002E0AA1" w:rsidP="002E0AA1">
      <w:pPr>
        <w:spacing w:line="360" w:lineRule="auto"/>
        <w:rPr>
          <w:rFonts w:ascii="Times New Roman" w:hAnsi="Times New Roman" w:cs="Times New Roman"/>
          <w:b/>
          <w:bCs/>
          <w:sz w:val="24"/>
          <w:szCs w:val="24"/>
        </w:rPr>
      </w:pPr>
      <w:r w:rsidRPr="00395228">
        <w:rPr>
          <w:rFonts w:ascii="Times New Roman" w:hAnsi="Times New Roman" w:cs="Times New Roman"/>
          <w:b/>
          <w:bCs/>
          <w:sz w:val="24"/>
          <w:szCs w:val="24"/>
        </w:rPr>
        <w:t>(Seminar Supervisor)</w:t>
      </w: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MRS. SALAUDEEN K.A</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p>
    <w:p w:rsidR="002E0AA1" w:rsidRPr="00395228" w:rsidRDefault="002E0AA1" w:rsidP="002E0AA1">
      <w:pPr>
        <w:spacing w:line="360" w:lineRule="auto"/>
        <w:rPr>
          <w:rFonts w:ascii="Times New Roman" w:hAnsi="Times New Roman" w:cs="Times New Roman"/>
          <w:b/>
          <w:bCs/>
          <w:sz w:val="24"/>
          <w:szCs w:val="24"/>
        </w:rPr>
      </w:pPr>
      <w:r w:rsidRPr="00395228">
        <w:rPr>
          <w:rFonts w:ascii="Times New Roman" w:hAnsi="Times New Roman" w:cs="Times New Roman"/>
          <w:b/>
          <w:bCs/>
          <w:sz w:val="24"/>
          <w:szCs w:val="24"/>
        </w:rPr>
        <w:t xml:space="preserve">HEAD OF UNIT </w:t>
      </w: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DR. ABDULKAREEM USMAN</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Head of Department</w:t>
      </w: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395228" w:rsidRPr="00395228" w:rsidRDefault="00395228" w:rsidP="002E0AA1">
      <w:pPr>
        <w:spacing w:after="0" w:line="480" w:lineRule="auto"/>
        <w:jc w:val="center"/>
        <w:rPr>
          <w:rFonts w:ascii="Times New Roman" w:hAnsi="Times New Roman" w:cs="Times New Roman"/>
          <w:b/>
          <w:sz w:val="24"/>
          <w:szCs w:val="24"/>
        </w:rPr>
      </w:pPr>
    </w:p>
    <w:p w:rsidR="00395228" w:rsidRPr="00395228" w:rsidRDefault="00395228" w:rsidP="002E0AA1">
      <w:pPr>
        <w:spacing w:after="0" w:line="480" w:lineRule="auto"/>
        <w:jc w:val="center"/>
        <w:rPr>
          <w:rFonts w:ascii="Times New Roman" w:hAnsi="Times New Roman" w:cs="Times New Roman"/>
          <w:b/>
          <w:sz w:val="24"/>
          <w:szCs w:val="24"/>
        </w:rPr>
      </w:pPr>
    </w:p>
    <w:p w:rsidR="002E0AA1" w:rsidRPr="00395228" w:rsidRDefault="002E0AA1" w:rsidP="00395228">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DEDICATION</w:t>
      </w:r>
    </w:p>
    <w:p w:rsidR="004779CB" w:rsidRPr="004779CB" w:rsidRDefault="004779CB" w:rsidP="004779CB">
      <w:pPr>
        <w:rPr>
          <w:rFonts w:ascii="Times New Roman" w:hAnsi="Times New Roman" w:cs="Times New Roman"/>
          <w:sz w:val="24"/>
          <w:szCs w:val="24"/>
        </w:rPr>
      </w:pPr>
      <w:r w:rsidRPr="004779CB">
        <w:rPr>
          <w:rFonts w:ascii="Times New Roman" w:hAnsi="Times New Roman" w:cs="Times New Roman"/>
          <w:sz w:val="24"/>
          <w:szCs w:val="24"/>
        </w:rPr>
        <w:t>In the name of Allah, the Most Gracious, the Most Merciful.</w:t>
      </w:r>
    </w:p>
    <w:p w:rsidR="004779CB" w:rsidRPr="004779CB" w:rsidRDefault="004779CB" w:rsidP="004779CB">
      <w:pPr>
        <w:rPr>
          <w:rFonts w:ascii="Times New Roman" w:hAnsi="Times New Roman" w:cs="Times New Roman"/>
          <w:sz w:val="24"/>
          <w:szCs w:val="24"/>
        </w:rPr>
      </w:pPr>
      <w:r w:rsidRPr="004779CB">
        <w:rPr>
          <w:rFonts w:ascii="Times New Roman" w:hAnsi="Times New Roman" w:cs="Times New Roman"/>
          <w:sz w:val="24"/>
          <w:szCs w:val="24"/>
        </w:rPr>
        <w:t>I dedicate this final year project to Allah (SWT), the source of all knowledge and strength. It is only by His mercy and guidance that I have been able to complete this journey.</w:t>
      </w:r>
    </w:p>
    <w:p w:rsidR="004779CB" w:rsidRPr="004779CB" w:rsidRDefault="004779CB" w:rsidP="004779CB">
      <w:pPr>
        <w:rPr>
          <w:rFonts w:ascii="Times New Roman" w:hAnsi="Times New Roman" w:cs="Times New Roman"/>
          <w:sz w:val="24"/>
          <w:szCs w:val="24"/>
        </w:rPr>
      </w:pPr>
      <w:r w:rsidRPr="004779CB">
        <w:rPr>
          <w:rFonts w:ascii="Times New Roman" w:hAnsi="Times New Roman" w:cs="Times New Roman"/>
          <w:sz w:val="24"/>
          <w:szCs w:val="24"/>
        </w:rPr>
        <w:t>"And whatever of blessings and good things you have, it is from Allah."</w:t>
      </w:r>
    </w:p>
    <w:p w:rsidR="004779CB" w:rsidRPr="004779CB" w:rsidRDefault="004779CB" w:rsidP="004779CB">
      <w:pPr>
        <w:rPr>
          <w:rFonts w:ascii="Times New Roman" w:hAnsi="Times New Roman" w:cs="Times New Roman"/>
          <w:sz w:val="24"/>
          <w:szCs w:val="24"/>
        </w:rPr>
      </w:pPr>
      <w:r w:rsidRPr="004779CB">
        <w:rPr>
          <w:rFonts w:ascii="Times New Roman" w:hAnsi="Times New Roman" w:cs="Times New Roman"/>
          <w:sz w:val="24"/>
          <w:szCs w:val="24"/>
        </w:rPr>
        <w:t xml:space="preserve"> Surah An-Nahl (16:53)</w:t>
      </w:r>
    </w:p>
    <w:p w:rsidR="004779CB" w:rsidRPr="004779CB" w:rsidRDefault="004779CB" w:rsidP="004779CB">
      <w:pPr>
        <w:rPr>
          <w:rFonts w:ascii="Times New Roman" w:hAnsi="Times New Roman" w:cs="Times New Roman"/>
          <w:sz w:val="24"/>
          <w:szCs w:val="24"/>
        </w:rPr>
      </w:pPr>
      <w:r w:rsidRPr="004779CB">
        <w:rPr>
          <w:rFonts w:ascii="Times New Roman" w:hAnsi="Times New Roman" w:cs="Times New Roman"/>
          <w:sz w:val="24"/>
          <w:szCs w:val="24"/>
        </w:rPr>
        <w:t>I am deeply grateful to my beloved parents, Mr. and Mrs. Lawal. To my late father, may Allah forgive your shortcomings, illuminate your grave, and grant you the highest rank in Jannah — your memory and teachings remain my guide and comfort.</w:t>
      </w:r>
    </w:p>
    <w:p w:rsidR="004779CB" w:rsidRPr="004779CB" w:rsidRDefault="004779CB" w:rsidP="004779CB">
      <w:pPr>
        <w:rPr>
          <w:rFonts w:ascii="Times New Roman" w:hAnsi="Times New Roman" w:cs="Times New Roman"/>
          <w:sz w:val="24"/>
          <w:szCs w:val="24"/>
        </w:rPr>
      </w:pPr>
      <w:r w:rsidRPr="004779CB">
        <w:rPr>
          <w:rFonts w:ascii="Times New Roman" w:hAnsi="Times New Roman" w:cs="Times New Roman"/>
          <w:sz w:val="24"/>
          <w:szCs w:val="24"/>
        </w:rPr>
        <w:t>To my dear mother, your endless love, prayers, and sacrifices have been my strength through every challenge.</w:t>
      </w:r>
    </w:p>
    <w:p w:rsidR="004779CB" w:rsidRPr="004779CB" w:rsidRDefault="004779CB" w:rsidP="004779CB">
      <w:pPr>
        <w:rPr>
          <w:rFonts w:ascii="Times New Roman" w:hAnsi="Times New Roman" w:cs="Times New Roman"/>
          <w:sz w:val="24"/>
          <w:szCs w:val="24"/>
        </w:rPr>
      </w:pPr>
      <w:r w:rsidRPr="004779CB">
        <w:rPr>
          <w:rFonts w:ascii="Times New Roman" w:hAnsi="Times New Roman" w:cs="Times New Roman"/>
          <w:sz w:val="24"/>
          <w:szCs w:val="24"/>
        </w:rPr>
        <w:t>May Allah (SWT) accept this effort as an act of ibadah, make it beneficial, and reward all who have supported me along the way.</w:t>
      </w: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bookmarkStart w:id="0" w:name="_GoBack"/>
      <w:bookmarkEnd w:id="0"/>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ACKNOLEDGEMENT</w:t>
      </w:r>
    </w:p>
    <w:p w:rsidR="00207458" w:rsidRPr="00207458" w:rsidRDefault="00207458" w:rsidP="00207458">
      <w:pPr>
        <w:rPr>
          <w:rFonts w:ascii="Times New Roman" w:hAnsi="Times New Roman" w:cs="Times New Roman"/>
          <w:sz w:val="24"/>
          <w:szCs w:val="24"/>
        </w:rPr>
      </w:pPr>
      <w:r w:rsidRPr="00207458">
        <w:rPr>
          <w:rFonts w:ascii="Times New Roman" w:hAnsi="Times New Roman" w:cs="Times New Roman"/>
          <w:sz w:val="24"/>
          <w:szCs w:val="24"/>
        </w:rPr>
        <w:t>First and foremost, I am deeply grateful to the Almighty for granting me the strength, patience, and ability to successfully complete my final year project.</w:t>
      </w:r>
    </w:p>
    <w:p w:rsidR="00207458" w:rsidRPr="00207458" w:rsidRDefault="00207458" w:rsidP="00207458">
      <w:pPr>
        <w:rPr>
          <w:rFonts w:ascii="Times New Roman" w:hAnsi="Times New Roman" w:cs="Times New Roman"/>
          <w:sz w:val="24"/>
          <w:szCs w:val="24"/>
        </w:rPr>
      </w:pPr>
      <w:r w:rsidRPr="00207458">
        <w:rPr>
          <w:rFonts w:ascii="Times New Roman" w:hAnsi="Times New Roman" w:cs="Times New Roman"/>
          <w:sz w:val="24"/>
          <w:szCs w:val="24"/>
        </w:rPr>
        <w:t>I would like to express my sincere appreciation to my supervisor, Mr. Lukman, for his valuable guidance, continuous support, and encouragement throughout the course of this project. His expertise and mentorship were crucial in shaping the direction and outcome of my work.</w:t>
      </w:r>
    </w:p>
    <w:p w:rsidR="00207458" w:rsidRPr="00207458" w:rsidRDefault="00207458" w:rsidP="00207458">
      <w:pPr>
        <w:rPr>
          <w:rFonts w:ascii="Times New Roman" w:hAnsi="Times New Roman" w:cs="Times New Roman"/>
          <w:sz w:val="24"/>
          <w:szCs w:val="24"/>
        </w:rPr>
      </w:pPr>
      <w:r w:rsidRPr="00207458">
        <w:rPr>
          <w:rFonts w:ascii="Times New Roman" w:hAnsi="Times New Roman" w:cs="Times New Roman"/>
          <w:sz w:val="24"/>
          <w:szCs w:val="24"/>
        </w:rPr>
        <w:t>I would also like to extend my heartfelt thanks to my beloved husband, whose unwavering support, patience, and motivation have been my pillar throughout this academic journey. His understanding and sacrifices made it possible for me to stay focused and committed.</w:t>
      </w:r>
    </w:p>
    <w:p w:rsidR="00207458" w:rsidRPr="00207458" w:rsidRDefault="00207458" w:rsidP="00207458">
      <w:pPr>
        <w:rPr>
          <w:rFonts w:ascii="Times New Roman" w:hAnsi="Times New Roman" w:cs="Times New Roman"/>
          <w:sz w:val="24"/>
          <w:szCs w:val="24"/>
        </w:rPr>
      </w:pPr>
      <w:r w:rsidRPr="00207458">
        <w:rPr>
          <w:rFonts w:ascii="Times New Roman" w:hAnsi="Times New Roman" w:cs="Times New Roman"/>
          <w:sz w:val="24"/>
          <w:szCs w:val="24"/>
        </w:rPr>
        <w:t>A special acknowledgment goes to the Islamic Orphanage Foundation for their generous support and encouragement during my studies. Their kindness and assistance played a vital role in helping me reach this milestone. I sincerely pray that Allah (SWT) continues to bless the foundation, its leaders, and all those associated with it, and may it continue to grow and touch many more lives in positive and meaningful ways—Ameen.</w:t>
      </w:r>
    </w:p>
    <w:p w:rsidR="00207458" w:rsidRPr="00207458" w:rsidRDefault="00207458" w:rsidP="00207458">
      <w:pPr>
        <w:rPr>
          <w:rFonts w:ascii="Times New Roman" w:hAnsi="Times New Roman" w:cs="Times New Roman"/>
          <w:sz w:val="24"/>
          <w:szCs w:val="24"/>
        </w:rPr>
      </w:pPr>
      <w:r w:rsidRPr="00207458">
        <w:rPr>
          <w:rFonts w:ascii="Times New Roman" w:hAnsi="Times New Roman" w:cs="Times New Roman"/>
          <w:sz w:val="24"/>
          <w:szCs w:val="24"/>
        </w:rPr>
        <w:t>Lastly, I would like to thank all my lecturers, classmates, friends, and family members who, in one way or another, contributed to the completion of this project. Your support has meant a great deal to me.</w:t>
      </w:r>
    </w:p>
    <w:p w:rsidR="00207458" w:rsidRPr="00207458" w:rsidRDefault="00207458" w:rsidP="00207458">
      <w:pPr>
        <w:rPr>
          <w:rFonts w:ascii="Times New Roman" w:hAnsi="Times New Roman" w:cs="Times New Roman"/>
          <w:sz w:val="24"/>
          <w:szCs w:val="24"/>
        </w:rPr>
      </w:pPr>
      <w:r w:rsidRPr="00207458">
        <w:rPr>
          <w:rFonts w:ascii="Times New Roman" w:hAnsi="Times New Roman" w:cs="Times New Roman"/>
          <w:sz w:val="24"/>
          <w:szCs w:val="24"/>
        </w:rPr>
        <w:t xml:space="preserve">[Lawal </w:t>
      </w:r>
      <w:proofErr w:type="spellStart"/>
      <w:r w:rsidRPr="00207458">
        <w:rPr>
          <w:rFonts w:ascii="Times New Roman" w:hAnsi="Times New Roman" w:cs="Times New Roman"/>
          <w:sz w:val="24"/>
          <w:szCs w:val="24"/>
        </w:rPr>
        <w:t>muhinat</w:t>
      </w:r>
      <w:proofErr w:type="spellEnd"/>
      <w:r w:rsidRPr="00207458">
        <w:rPr>
          <w:rFonts w:ascii="Times New Roman" w:hAnsi="Times New Roman" w:cs="Times New Roman"/>
          <w:sz w:val="24"/>
          <w:szCs w:val="24"/>
        </w:rPr>
        <w:t xml:space="preserve"> </w:t>
      </w:r>
      <w:proofErr w:type="spellStart"/>
      <w:r w:rsidRPr="00207458">
        <w:rPr>
          <w:rFonts w:ascii="Times New Roman" w:hAnsi="Times New Roman" w:cs="Times New Roman"/>
          <w:sz w:val="24"/>
          <w:szCs w:val="24"/>
        </w:rPr>
        <w:t>lolade</w:t>
      </w:r>
      <w:proofErr w:type="spellEnd"/>
      <w:r w:rsidRPr="00207458">
        <w:rPr>
          <w:rFonts w:ascii="Times New Roman" w:hAnsi="Times New Roman" w:cs="Times New Roman"/>
          <w:sz w:val="24"/>
          <w:szCs w:val="24"/>
        </w:rPr>
        <w:t>]</w:t>
      </w:r>
    </w:p>
    <w:p w:rsidR="002E0AA1" w:rsidRPr="00395228" w:rsidRDefault="002E0AA1" w:rsidP="002E0AA1">
      <w:pPr>
        <w:spacing w:line="456" w:lineRule="auto"/>
        <w:jc w:val="both"/>
        <w:rPr>
          <w:rFonts w:ascii="Times New Roman" w:hAnsi="Times New Roman" w:cs="Times New Roman"/>
          <w:bCs/>
          <w:sz w:val="24"/>
          <w:szCs w:val="24"/>
        </w:rPr>
      </w:pPr>
    </w:p>
    <w:p w:rsidR="002E0AA1" w:rsidRPr="00395228" w:rsidRDefault="002E0AA1" w:rsidP="002E0AA1">
      <w:pPr>
        <w:spacing w:line="360" w:lineRule="auto"/>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07458" w:rsidRDefault="00207458" w:rsidP="002E0AA1">
      <w:pPr>
        <w:spacing w:after="0" w:line="480" w:lineRule="auto"/>
        <w:jc w:val="center"/>
        <w:rPr>
          <w:rFonts w:ascii="Times New Roman" w:eastAsia="Arial" w:hAnsi="Times New Roman" w:cs="Times New Roman"/>
          <w:b/>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TABLE OF CONTENT</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Title page</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Certification</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Dedication</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Acknowledgement</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Table of content</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t>Chapter 1: INTRODUCTION</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Background of the Study</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Overview of diabetes mellitus: prevalence, impact, and economic burden.</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The need for alternative therapies from medicinal plants.</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Brief introduction to Abelmoschus esculents (okra) and its traditional use in diabetes management.</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Problem Statement</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The gaps in scientific validation of okra’s antidiabetic potential.</w:t>
      </w:r>
    </w:p>
    <w:p w:rsidR="002E0AA1" w:rsidRPr="00395228" w:rsidRDefault="002E0AA1" w:rsidP="002E0AA1">
      <w:p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Chapter 2: LITERATURE REVIEW</w:t>
      </w:r>
    </w:p>
    <w:p w:rsidR="002E0AA1" w:rsidRPr="00395228" w:rsidRDefault="002E0AA1" w:rsidP="002E0AA1">
      <w:pPr>
        <w:pStyle w:val="ListParagraph"/>
        <w:numPr>
          <w:ilvl w:val="1"/>
          <w:numId w:val="3"/>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Overview of Diabetes Mellitus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Pathophysiology and classification (Type 1, Type 2, gestational diabetes).</w:t>
      </w:r>
    </w:p>
    <w:p w:rsidR="002E0AA1" w:rsidRPr="00395228" w:rsidRDefault="002E0AA1" w:rsidP="002E0AA1">
      <w:pPr>
        <w:pStyle w:val="ListParagraph"/>
        <w:numPr>
          <w:ilvl w:val="1"/>
          <w:numId w:val="3"/>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Role of oxidative stress in diabetes progression.</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Oral hypoglycemic agents (metformin, sulfonylureas, DPP-4 inhibitors).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Side effects and resistance issues.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Importance of alternative natural therapies.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Overview of phytochemicals with antidiabetic potential.</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Previous research on plant-based inhibitors of α-amylase and α-glycosidase</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Literature review on anti-oxidant assay </w:t>
      </w:r>
    </w:p>
    <w:p w:rsidR="002E0AA1" w:rsidRPr="00395228" w:rsidRDefault="002E0AA1" w:rsidP="002E0AA1">
      <w:pPr>
        <w:pStyle w:val="ListParagraph"/>
        <w:numPr>
          <w:ilvl w:val="1"/>
          <w:numId w:val="3"/>
        </w:numPr>
        <w:spacing w:after="0" w:line="480" w:lineRule="auto"/>
        <w:ind w:left="426" w:hanging="142"/>
        <w:rPr>
          <w:rFonts w:ascii="Times New Roman" w:hAnsi="Times New Roman" w:cs="Times New Roman"/>
          <w:sz w:val="24"/>
          <w:szCs w:val="24"/>
        </w:rPr>
      </w:pPr>
      <w:r w:rsidRPr="00395228">
        <w:rPr>
          <w:rFonts w:ascii="Times New Roman" w:eastAsia="Arial" w:hAnsi="Times New Roman" w:cs="Times New Roman"/>
          <w:sz w:val="24"/>
          <w:szCs w:val="24"/>
        </w:rPr>
        <w:t xml:space="preserve">. Phytochemicals in Okra with Potential Antidiabetic </w:t>
      </w:r>
      <w:r w:rsidRPr="00395228">
        <w:rPr>
          <w:rFonts w:ascii="Times New Roman" w:hAnsi="Times New Roman" w:cs="Times New Roman"/>
          <w:sz w:val="24"/>
          <w:szCs w:val="24"/>
        </w:rPr>
        <w:t xml:space="preserve"> </w:t>
      </w:r>
      <w:r w:rsidRPr="00395228">
        <w:rPr>
          <w:rFonts w:ascii="Times New Roman" w:eastAsia="Arial" w:hAnsi="Times New Roman" w:cs="Times New Roman"/>
          <w:sz w:val="24"/>
          <w:szCs w:val="24"/>
        </w:rPr>
        <w:t>Properties</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 xml:space="preserve">Flavonoids (quercetin, </w:t>
      </w:r>
      <w:proofErr w:type="spellStart"/>
      <w:r w:rsidRPr="00395228">
        <w:rPr>
          <w:rFonts w:ascii="Times New Roman" w:eastAsia="Arial" w:hAnsi="Times New Roman" w:cs="Times New Roman"/>
          <w:sz w:val="24"/>
          <w:szCs w:val="24"/>
        </w:rPr>
        <w:t>rutin</w:t>
      </w:r>
      <w:proofErr w:type="spellEnd"/>
      <w:r w:rsidRPr="00395228">
        <w:rPr>
          <w:rFonts w:ascii="Times New Roman" w:eastAsia="Arial" w:hAnsi="Times New Roman" w:cs="Times New Roman"/>
          <w:sz w:val="24"/>
          <w:szCs w:val="24"/>
        </w:rPr>
        <w:t>).</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Phenolic acids (</w:t>
      </w:r>
      <w:proofErr w:type="spellStart"/>
      <w:r w:rsidRPr="00395228">
        <w:rPr>
          <w:rFonts w:ascii="Times New Roman" w:eastAsia="Arial" w:hAnsi="Times New Roman" w:cs="Times New Roman"/>
          <w:sz w:val="24"/>
          <w:szCs w:val="24"/>
        </w:rPr>
        <w:t>ferulic</w:t>
      </w:r>
      <w:proofErr w:type="spellEnd"/>
      <w:r w:rsidRPr="00395228">
        <w:rPr>
          <w:rFonts w:ascii="Times New Roman" w:eastAsia="Arial" w:hAnsi="Times New Roman" w:cs="Times New Roman"/>
          <w:sz w:val="24"/>
          <w:szCs w:val="24"/>
        </w:rPr>
        <w:t xml:space="preserve"> acid, </w:t>
      </w:r>
      <w:proofErr w:type="spellStart"/>
      <w:r w:rsidRPr="00395228">
        <w:rPr>
          <w:rFonts w:ascii="Times New Roman" w:eastAsia="Arial" w:hAnsi="Times New Roman" w:cs="Times New Roman"/>
          <w:sz w:val="24"/>
          <w:szCs w:val="24"/>
        </w:rPr>
        <w:t>caffeic</w:t>
      </w:r>
      <w:proofErr w:type="spellEnd"/>
      <w:r w:rsidRPr="00395228">
        <w:rPr>
          <w:rFonts w:ascii="Times New Roman" w:eastAsia="Arial" w:hAnsi="Times New Roman" w:cs="Times New Roman"/>
          <w:sz w:val="24"/>
          <w:szCs w:val="24"/>
        </w:rPr>
        <w:t xml:space="preserve"> acid).</w:t>
      </w:r>
    </w:p>
    <w:p w:rsidR="002E0AA1" w:rsidRPr="00395228" w:rsidRDefault="002E0AA1" w:rsidP="002E0AA1">
      <w:pPr>
        <w:pStyle w:val="ListParagraph"/>
        <w:spacing w:after="0" w:line="480" w:lineRule="auto"/>
        <w:ind w:left="567"/>
        <w:rPr>
          <w:rFonts w:ascii="Times New Roman" w:hAnsi="Times New Roman" w:cs="Times New Roman"/>
          <w:sz w:val="24"/>
          <w:szCs w:val="24"/>
        </w:rPr>
      </w:pPr>
    </w:p>
    <w:p w:rsidR="002E0AA1" w:rsidRPr="00395228" w:rsidRDefault="002E0AA1" w:rsidP="002E0AA1">
      <w:pPr>
        <w:pStyle w:val="ListParagraph"/>
        <w:spacing w:after="0" w:line="480" w:lineRule="auto"/>
        <w:ind w:left="567"/>
        <w:rPr>
          <w:rFonts w:ascii="Times New Roman" w:hAnsi="Times New Roman" w:cs="Times New Roman"/>
          <w:sz w:val="24"/>
          <w:szCs w:val="24"/>
        </w:rPr>
      </w:pP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Polysaccharides and their role in glucose metabolism.</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t>Chapter 3:</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MATERIALS AND METHODS</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Plant Collection and Authentication</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Preparation of Ethanolic Extract of Okra</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Phytochemical Screening</w:t>
      </w:r>
    </w:p>
    <w:p w:rsidR="002E0AA1" w:rsidRPr="00395228" w:rsidRDefault="002E0AA1" w:rsidP="002E0AA1">
      <w:pPr>
        <w:pStyle w:val="ListParagraph"/>
        <w:numPr>
          <w:ilvl w:val="2"/>
          <w:numId w:val="7"/>
        </w:numPr>
        <w:spacing w:after="0" w:line="480" w:lineRule="auto"/>
        <w:ind w:left="851"/>
        <w:rPr>
          <w:rFonts w:ascii="Times New Roman" w:eastAsia="Arial" w:hAnsi="Times New Roman" w:cs="Times New Roman"/>
          <w:sz w:val="24"/>
          <w:szCs w:val="24"/>
        </w:rPr>
      </w:pPr>
      <w:r w:rsidRPr="00395228">
        <w:rPr>
          <w:rFonts w:ascii="Times New Roman" w:eastAsia="Arial" w:hAnsi="Times New Roman" w:cs="Times New Roman"/>
          <w:sz w:val="24"/>
          <w:szCs w:val="24"/>
        </w:rPr>
        <w:t>Identification of flavonoids, alkaloids, tannins, phenols, saponins, terpenoids.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3.4</w:t>
      </w:r>
      <w:r w:rsidRPr="00395228">
        <w:rPr>
          <w:rFonts w:ascii="Times New Roman" w:eastAsia="Arial" w:hAnsi="Times New Roman" w:cs="Times New Roman"/>
          <w:sz w:val="24"/>
          <w:szCs w:val="24"/>
        </w:rPr>
        <w:t xml:space="preserve"> In Vitro Assays for Antidiabetic Activity</w:t>
      </w:r>
    </w:p>
    <w:p w:rsidR="002E0AA1" w:rsidRPr="00395228" w:rsidRDefault="002E0AA1" w:rsidP="002E0AA1">
      <w:pPr>
        <w:pStyle w:val="ListParagraph"/>
        <w:numPr>
          <w:ilvl w:val="2"/>
          <w:numId w:val="9"/>
        </w:numPr>
        <w:spacing w:after="0" w:line="480" w:lineRule="auto"/>
        <w:ind w:left="709"/>
        <w:rPr>
          <w:rFonts w:ascii="Times New Roman" w:hAnsi="Times New Roman" w:cs="Times New Roman"/>
          <w:sz w:val="24"/>
          <w:szCs w:val="24"/>
        </w:rPr>
      </w:pPr>
      <w:r w:rsidRPr="00395228">
        <w:rPr>
          <w:rFonts w:ascii="Times New Roman" w:eastAsia="Arial" w:hAnsi="Times New Roman" w:cs="Times New Roman"/>
          <w:sz w:val="24"/>
          <w:szCs w:val="24"/>
        </w:rPr>
        <w:t>α-Amylase Inhibition Assay</w:t>
      </w:r>
    </w:p>
    <w:p w:rsidR="002E0AA1" w:rsidRPr="00395228" w:rsidRDefault="002E0AA1" w:rsidP="002E0AA1">
      <w:pPr>
        <w:pStyle w:val="ListParagraph"/>
        <w:numPr>
          <w:ilvl w:val="1"/>
          <w:numId w:val="9"/>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Enzyme source: yeast α-glycosidase.</w:t>
      </w:r>
    </w:p>
    <w:p w:rsidR="002E0AA1" w:rsidRPr="00395228" w:rsidRDefault="002E0AA1" w:rsidP="002E0AA1">
      <w:pPr>
        <w:pStyle w:val="ListParagraph"/>
        <w:numPr>
          <w:ilvl w:val="1"/>
          <w:numId w:val="9"/>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Antioxidant Assay</w:t>
      </w:r>
    </w:p>
    <w:p w:rsidR="002E0AA1" w:rsidRPr="00395228" w:rsidRDefault="002E0AA1" w:rsidP="002E0AA1">
      <w:pPr>
        <w:pStyle w:val="ListParagraph"/>
        <w:numPr>
          <w:ilvl w:val="1"/>
          <w:numId w:val="9"/>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HPLC Assay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Chapter 4:</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 xml:space="preserve">PRESENTATION OF RESULT </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Phytochemical Composition of Ethanolic Extract</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Presence and concentration of key bioactive compounds.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In Vitro Antidiabetic Assay Results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Antioxidant Activity Results</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          DPPH and FRAP assay outcomes.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HPLC results (specific flavonoids, phenolic acids).</w:t>
      </w:r>
      <w:r w:rsidRPr="00395228">
        <w:rPr>
          <w:rFonts w:ascii="Times New Roman" w:hAnsi="Times New Roman" w:cs="Times New Roman"/>
          <w:sz w:val="24"/>
          <w:szCs w:val="24"/>
        </w:rPr>
        <w:t xml:space="preserve">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hAnsi="Times New Roman" w:cs="Times New Roman"/>
          <w:b/>
          <w:sz w:val="24"/>
          <w:szCs w:val="24"/>
        </w:rPr>
        <w:t xml:space="preserve">Chapter 5: </w:t>
      </w:r>
      <w:r w:rsidRPr="00395228">
        <w:rPr>
          <w:rFonts w:ascii="Times New Roman" w:eastAsia="Arial" w:hAnsi="Times New Roman" w:cs="Times New Roman"/>
          <w:b/>
          <w:sz w:val="24"/>
          <w:szCs w:val="24"/>
        </w:rPr>
        <w:t xml:space="preserve">DISCUSSION, CONCLUSION and REFERRENCE </w:t>
      </w:r>
    </w:p>
    <w:p w:rsidR="002E0AA1" w:rsidRPr="00395228" w:rsidRDefault="002E0AA1" w:rsidP="002E0AA1">
      <w:pPr>
        <w:spacing w:after="0" w:line="480" w:lineRule="auto"/>
        <w:rPr>
          <w:rFonts w:ascii="Times New Roman" w:hAnsi="Times New Roman" w:cs="Times New Roman"/>
          <w:b/>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CHAPTER ONE </w:t>
      </w:r>
    </w:p>
    <w:p w:rsidR="002E0AA1" w:rsidRPr="00395228" w:rsidRDefault="002E0AA1" w:rsidP="002E0AA1">
      <w:pPr>
        <w:spacing w:after="0" w:line="480" w:lineRule="auto"/>
        <w:ind w:firstLine="720"/>
        <w:rPr>
          <w:rFonts w:ascii="Times New Roman" w:eastAsia="Arial" w:hAnsi="Times New Roman" w:cs="Times New Roman"/>
          <w:b/>
          <w:sz w:val="24"/>
          <w:szCs w:val="24"/>
        </w:rPr>
      </w:pPr>
      <w:r w:rsidRPr="00395228">
        <w:rPr>
          <w:rFonts w:ascii="Times New Roman" w:eastAsia="Arial" w:hAnsi="Times New Roman" w:cs="Times New Roman"/>
          <w:b/>
          <w:sz w:val="24"/>
          <w:szCs w:val="24"/>
        </w:rPr>
        <w:t>1.0 INTRODUCTION</w:t>
      </w:r>
    </w:p>
    <w:p w:rsidR="002E0AA1" w:rsidRPr="00395228" w:rsidRDefault="002E0AA1" w:rsidP="002E0AA1">
      <w:pPr>
        <w:pStyle w:val="ListParagraph"/>
        <w:numPr>
          <w:ilvl w:val="1"/>
          <w:numId w:val="15"/>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BACKGROUND OF STUDY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Diabetes mellitus is a growing global health challenge, characterized by chronic hyperglycemia resulting from impaired insulin secretion, insulin action, or both. It is associated with serious complications such as cardiovascular disease, kidney failure, neuropathy, and retinopathy. According to the International Diabetes Federation, hundreds of millions of people are affected worldwide, and the number continues to rise, particularly in low- and middle-income countries. Despite the availability of synthetic anti-diabetic drugs, these treatments often come with side effects, high costs, and limited accessibility, especially in resource-limited settings. This has prompted the search for alternative therapies that are safer, more affordable, and culturally acceptable.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Medicinal plants have gained significant attention as potential sources of novel therapeutic agents.  Abelmoschus esculentus (okra), a commonly consumed vegetable in many parts of the world, is traditionally used to manage blood sugar levels. Rich in soluble fiber, flavonoids, and polyphenols, okra has shown promise in reducing postprandial glucose levels and improving insulin sensitivity. Ethanol extracts of okra have been reported to contain bioactive compounds with antioxidant, anti-inflammatory, and hypoglycemic effects. However, the scientific validation of okra’s anti-diabetic potential remains incomplete. Most studies have focused on crude extracts, with limited effort to isolate and identify the specific bioactive constituents responsible for its therapeutic effects. Moreover, standardized in vitro studies targeting mechanisms such as enzyme inhibition (e.g., α-amylase and α-glucosidase) are lacking.</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 xml:space="preserve"> A deeper understanding of these mechanisms is crucial to support the integration of okra-based compounds into modern diabetes management </w:t>
      </w:r>
      <w:proofErr w:type="spellStart"/>
      <w:r w:rsidRPr="00395228">
        <w:rPr>
          <w:rFonts w:ascii="Times New Roman" w:hAnsi="Times New Roman" w:cs="Times New Roman"/>
          <w:sz w:val="24"/>
          <w:szCs w:val="24"/>
        </w:rPr>
        <w:t>strategies.This</w:t>
      </w:r>
      <w:proofErr w:type="spellEnd"/>
      <w:r w:rsidRPr="00395228">
        <w:rPr>
          <w:rFonts w:ascii="Times New Roman" w:hAnsi="Times New Roman" w:cs="Times New Roman"/>
          <w:sz w:val="24"/>
          <w:szCs w:val="24"/>
        </w:rPr>
        <w:t xml:space="preserve"> study aims to bridge these gaps by investigating the anti-diabetic properties of ethanolic extracts of Abelmoschus esculentus through in vitro analysis, with a focus on identifying bioactive compounds and evaluating their potential mechanisms of action.( </w:t>
      </w:r>
      <w:r w:rsidRPr="00395228">
        <w:rPr>
          <w:rFonts w:ascii="Times New Roman" w:hAnsi="Times New Roman" w:cs="Times New Roman"/>
          <w:i/>
          <w:sz w:val="24"/>
          <w:szCs w:val="24"/>
        </w:rPr>
        <w:t>Sabitha et al.,;Gemede,2015).</w:t>
      </w: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lastRenderedPageBreak/>
        <w:t>1.2</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 xml:space="preserve">OVERVIEW OF DIABETES MELLITUS: PREVALENCE, IMPACT, AND ECONOMIC BURDEN.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a chronic metabolic disorder characterized by hyperglycemia resulting from defects in insulin secretion, insulin action, or both. The growing global prevalence of diabetes has necessitated the search for alternative therapeutic agents that are both effective and safe. Traditional medicinal plants have gained increasing attention as a source of bioactive compounds with potential anti-diabetic properties. Among these, Abelmoschus esculentus (commonly known as okra) is widely consumed and traditionally used in various cultures for its purported health 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Okra is rich in dietary fiber, flavonoids, polyphenols, and mucilage, which have been associated with glycemic control. Ethanol-based extraction methods are commonly employed to isolate a wide spectrum of phytochemicals from plant materials, enhancing the potential yield of bioactive compounds. In vitro assays, including enzyme inhibition studies and antioxidant evaluations, provide a controlled environment to identify and characterize such compounds before progressing to in vivo studies.</w:t>
      </w:r>
    </w:p>
    <w:p w:rsidR="002E0AA1" w:rsidRPr="00395228" w:rsidRDefault="002E0AA1" w:rsidP="002E0AA1">
      <w:pPr>
        <w:spacing w:line="480" w:lineRule="auto"/>
        <w:rPr>
          <w:rFonts w:ascii="Times New Roman" w:hAnsi="Times New Roman" w:cs="Times New Roman"/>
          <w:b/>
          <w:i/>
          <w:sz w:val="24"/>
          <w:szCs w:val="24"/>
        </w:rPr>
      </w:pPr>
      <w:r w:rsidRPr="00395228">
        <w:rPr>
          <w:rFonts w:ascii="Times New Roman" w:hAnsi="Times New Roman" w:cs="Times New Roman"/>
          <w:sz w:val="24"/>
          <w:szCs w:val="24"/>
        </w:rPr>
        <w:t>This study focuses on the in vitro identification of anti-diabetic bioactive compounds present in the ethanolic extract of okra. The primary objective is to assess its potential inhibitory effects on carbohydrate-metabolizing enzymes such as α-amylase and α-glycosidase, and to evaluate the antioxidant capacity that may contribute to the management of oxidative stress in diabetes. The findings may contribute to the development of plant-based adjunct therapies for diabetes management.</w:t>
      </w:r>
      <w:r w:rsidRPr="00395228">
        <w:rPr>
          <w:rFonts w:ascii="Times New Roman" w:hAnsi="Times New Roman" w:cs="Times New Roman"/>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1.2.1OVERVIEW OF DIABETES MELLITUS: PREVALENCE, IMPACT, AND ECONOMIC BURDEN</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Diabetes mellitus (DM) is a group of metabolic disorders marked by chronic hyperglycemia due to defects in insulin secretion, insulin action, or both. The two most common forms are Type 1 diabetes (T1DM), an autoimmune condition leading to absolute insulin deficiency, and Type 2 diabetes (T2DM), characterized by insulin resistance and relative insulin deficiency.</w:t>
      </w: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Ngueguim</w:t>
      </w:r>
      <w:proofErr w:type="spellEnd"/>
      <w:r w:rsidRPr="00395228">
        <w:rPr>
          <w:rFonts w:ascii="Times New Roman" w:hAnsi="Times New Roman" w:cs="Times New Roman"/>
          <w:i/>
          <w:sz w:val="24"/>
          <w:szCs w:val="24"/>
        </w:rPr>
        <w:t xml:space="preserve"> et al.,2020).</w:t>
      </w:r>
    </w:p>
    <w:p w:rsidR="002E0AA1" w:rsidRPr="00395228" w:rsidRDefault="002E0AA1" w:rsidP="002E0AA1">
      <w:pPr>
        <w:spacing w:line="480" w:lineRule="auto"/>
        <w:rPr>
          <w:rFonts w:ascii="Times New Roman" w:hAnsi="Times New Roman" w:cs="Times New Roman"/>
          <w:i/>
          <w:sz w:val="24"/>
          <w:szCs w:val="24"/>
        </w:rPr>
      </w:pPr>
    </w:p>
    <w:p w:rsidR="002E0AA1" w:rsidRPr="00395228" w:rsidRDefault="002E0AA1" w:rsidP="002E0AA1">
      <w:pPr>
        <w:spacing w:line="480" w:lineRule="auto"/>
        <w:rPr>
          <w:rFonts w:ascii="Times New Roman" w:hAnsi="Times New Roman" w:cs="Times New Roman"/>
          <w:i/>
          <w:sz w:val="24"/>
          <w:szCs w:val="24"/>
        </w:rPr>
      </w:pPr>
    </w:p>
    <w:p w:rsidR="002E0AA1" w:rsidRPr="00395228" w:rsidRDefault="002E0AA1" w:rsidP="002E0AA1">
      <w:pPr>
        <w:tabs>
          <w:tab w:val="left" w:pos="8273"/>
        </w:tabs>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lastRenderedPageBreak/>
        <w:t>1.2.1PREVALENCE: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has reached epidemic proportions globally. According to the International Diabetes Federation (IDF), approximately 537 million adults aged 20–79 were living with diabetes in 2021, and this number is projected to rise to 643 million by 2030 and 783 million by 2045. The majority of cases (over 90%) are Type 2 diabetes, often associated with obesity, physical inactivity, and unhealthy diets. The prevalence is especially rising in low- and middle-income countries due to urbanization and lifestyle changes.</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1.2.3IMPACT ON HEALTH:</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Diabetes significantly increases the risk of various complications, including cardiovascular disease, kidney failure, neuropathy, retinopathy, and lower limb amputations. Poorly managed diabetes can lead to life-threatening consequences and severely reduced quality of life. It is one of the leading causes of premature mortality worldwide.</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(Gemede, 2015).</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1.2.4ECONOMIC BURDEN:</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economic cost of diabetes is substantial and growing. Globally, health expenditure related to diabetes was estimated at USD 966 billion in 2021, which is more than three times higher than in 2007. This includes direct costs (e.g., medications, hospitalization, and medical consultations) and indirect costs (e.g., lost productivity, disability, and premature death). The financial burden falls heavily on individuals, families, healthcare systems, and national economies, especially in countries with limited healthcare resources.</w:t>
      </w:r>
    </w:p>
    <w:p w:rsidR="002E0AA1" w:rsidRPr="00395228" w:rsidRDefault="002E0AA1" w:rsidP="002E0AA1">
      <w:pPr>
        <w:spacing w:line="480" w:lineRule="auto"/>
        <w:ind w:firstLine="720"/>
        <w:rPr>
          <w:rFonts w:ascii="Times New Roman" w:hAnsi="Times New Roman" w:cs="Times New Roman"/>
          <w:i/>
          <w:sz w:val="24"/>
          <w:szCs w:val="24"/>
        </w:rPr>
      </w:pPr>
      <w:r w:rsidRPr="00395228">
        <w:rPr>
          <w:rFonts w:ascii="Times New Roman" w:hAnsi="Times New Roman" w:cs="Times New Roman"/>
          <w:sz w:val="24"/>
          <w:szCs w:val="24"/>
        </w:rPr>
        <w:t>Given its increasing prevalence and the heavy health and economic toll it imposes, diabetes mellitus is a major public health concern that demands urgent attention in terms of prevention, early detection, and cost-effective management strategies.</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after="0" w:line="480" w:lineRule="auto"/>
        <w:ind w:firstLine="720"/>
        <w:rPr>
          <w:rFonts w:ascii="Times New Roman" w:eastAsia="Arial" w:hAnsi="Times New Roman" w:cs="Times New Roman"/>
          <w:b/>
          <w:sz w:val="24"/>
          <w:szCs w:val="24"/>
        </w:rPr>
      </w:pPr>
      <w:r w:rsidRPr="00395228">
        <w:rPr>
          <w:rFonts w:ascii="Times New Roman" w:eastAsia="Arial" w:hAnsi="Times New Roman" w:cs="Times New Roman"/>
          <w:b/>
          <w:sz w:val="24"/>
          <w:szCs w:val="24"/>
        </w:rPr>
        <w:t>1.3THE NEED FOR ALTERNATIVE THERAPIES FROM MEDICINAL PLANTS.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Despite significant advances in modern pharmacotherapy, the management of chronic diseases such as diabetes mellitus remains a major challenge due to side effects, high treatment costs, and limited accessibility in many parts of the world. Conventional anti-diabetic drugs, including insulin and oral hypoglycemic agents, can cause adverse effects such as hypoglycemia, gastrointestinal disturbances, and weight gain, and may not be effective in all patients. These limitations have prompted the search for safer, more affordable, and accessible treatment alternatives. Medicinal plants have long been used in traditional medicine systems around the world and are a valuable source of bioactive compounds with therapeutic potential. Many of these plants possess anti-diabetic properties due to the presence of phytochemicals such as flavonoids, alkaloids, saponins, and polyphenols. These compounds may exert hypoglycemic effects through various mechanisms, including enhancement of insulin secretion, improvement of insulin sensitivity, inhibition of carbohydrate-digesting enzymes, and reduction of oxidative stress. The exploration of medicinal plants for anti-diabetic activity is especially important in developing countries, where plant-based remedies are more culturally accepted and economically viable. Scientific validation of traditional knowledge through in vitro and in vivo studies is essential to identify, isolate, and characterize the bioactive compounds responsible for therapeutic effects. In this context, medicinal plants such as Abelmoschus esculents (okra) offer promising prospects for the development of novel, plant-based anti-diabetic agents that are both effective and safe. Integrating such therapies into modern healthcare could enhance treatment outcomes and reduce the global burden of diabetes. </w:t>
      </w:r>
      <w:proofErr w:type="gramStart"/>
      <w:r w:rsidRPr="00395228">
        <w:rPr>
          <w:rFonts w:ascii="Times New Roman" w:hAnsi="Times New Roman" w:cs="Times New Roman"/>
          <w:i/>
          <w:sz w:val="24"/>
          <w:szCs w:val="24"/>
        </w:rPr>
        <w:t>(Adelakun et al., 2013).</w:t>
      </w:r>
      <w:proofErr w:type="gramEnd"/>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1.4 </w:t>
      </w:r>
      <w:r w:rsidRPr="00395228">
        <w:rPr>
          <w:rFonts w:ascii="Times New Roman" w:eastAsia="Arial" w:hAnsi="Times New Roman" w:cs="Times New Roman"/>
          <w:b/>
          <w:sz w:val="24"/>
          <w:szCs w:val="24"/>
        </w:rPr>
        <w:t>BRIEF INTRODUCTION TO ABELMOSCHUS ESCULENTS (OKRA) AND ITS TRADITIONAL USE IN DIABETES MANAGEMENT.</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Abelmoschus esculentus, commonly known as okra or lady’s finger, is a flowering plant widely cultivated in tropical and subtropical regions for its edible green pods. Rich in dietary fiber, vitamins, minerals, and phytochemicals, okra has long been valued in traditional medicine for its nutritional and therapeutic properties.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In various cultures, especially across Asia and Africa, okra is traditionally used to manage blood sugar levels. The mucilaginous substances in okra pods are believed to slow carbohydrate absorption, while its polyphenolic compounds may enhance insulin sensitivity and exhibit antioxidant activity.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Traditional healers have used decoctions and infusions of okra pods and seeds to help regulate blood glucose, making it a potential natural remedy for diabetes</w:t>
      </w:r>
      <w:proofErr w:type="gramStart"/>
      <w:r w:rsidRPr="00395228">
        <w:rPr>
          <w:rFonts w:ascii="Times New Roman" w:hAnsi="Times New Roman" w:cs="Times New Roman"/>
          <w:b/>
          <w:i/>
          <w:sz w:val="24"/>
          <w:szCs w:val="24"/>
        </w:rPr>
        <w:t>.</w:t>
      </w:r>
      <w:r w:rsidRPr="00395228">
        <w:rPr>
          <w:rFonts w:ascii="Times New Roman" w:hAnsi="Times New Roman" w:cs="Times New Roman"/>
          <w:i/>
          <w:sz w:val="24"/>
          <w:szCs w:val="24"/>
        </w:rPr>
        <w:t>(</w:t>
      </w:r>
      <w:proofErr w:type="spellStart"/>
      <w:proofErr w:type="gramEnd"/>
      <w:r w:rsidRPr="00395228">
        <w:rPr>
          <w:rFonts w:ascii="Times New Roman" w:hAnsi="Times New Roman" w:cs="Times New Roman"/>
          <w:i/>
          <w:sz w:val="24"/>
          <w:szCs w:val="24"/>
        </w:rPr>
        <w:t>Ngueguim</w:t>
      </w:r>
      <w:proofErr w:type="spellEnd"/>
      <w:r w:rsidRPr="00395228">
        <w:rPr>
          <w:rFonts w:ascii="Times New Roman" w:hAnsi="Times New Roman" w:cs="Times New Roman"/>
          <w:i/>
          <w:sz w:val="24"/>
          <w:szCs w:val="24"/>
        </w:rPr>
        <w:t xml:space="preserve"> et al.,2013).</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1.5Problem Statement</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Despite its widespread traditional use and promising pharmacological potential, the specific bioactive compounds responsible for the anti-diabetic effects of okra remain inadequately characterized. Furthermore, there is limited scientific data validating its efficacy through standardized in vitro methods. The lack of comprehensive phytochemical profiling and mechanistic studies hinders the integration of okra-based therapies into modern diabetes management. Therefore, there is a critical need for systematic investigation into the anti-diabetic properties of Ethanolic extracts of Abelmoschus esculentus, including the identification and evaluation of its bioactive constituents through in vitro assays</w:t>
      </w:r>
      <w:proofErr w:type="gramStart"/>
      <w:r w:rsidRPr="00395228">
        <w:rPr>
          <w:rFonts w:ascii="Times New Roman" w:hAnsi="Times New Roman" w:cs="Times New Roman"/>
          <w:sz w:val="24"/>
          <w:szCs w:val="24"/>
        </w:rPr>
        <w:t>.</w:t>
      </w:r>
      <w:r w:rsidRPr="00395228">
        <w:rPr>
          <w:rFonts w:ascii="Times New Roman" w:hAnsi="Times New Roman" w:cs="Times New Roman"/>
          <w:b/>
          <w:i/>
          <w:sz w:val="24"/>
          <w:szCs w:val="24"/>
        </w:rPr>
        <w:t>(</w:t>
      </w:r>
      <w:proofErr w:type="spellStart"/>
      <w:proofErr w:type="gramEnd"/>
      <w:r w:rsidRPr="00395228">
        <w:rPr>
          <w:rFonts w:ascii="Times New Roman" w:hAnsi="Times New Roman" w:cs="Times New Roman"/>
          <w:b/>
          <w:i/>
          <w:sz w:val="24"/>
          <w:szCs w:val="24"/>
        </w:rPr>
        <w:t>Adekunle</w:t>
      </w:r>
      <w:proofErr w:type="spellEnd"/>
      <w:r w:rsidRPr="00395228">
        <w:rPr>
          <w:rFonts w:ascii="Times New Roman" w:hAnsi="Times New Roman" w:cs="Times New Roman"/>
          <w:b/>
          <w:i/>
          <w:sz w:val="24"/>
          <w:szCs w:val="24"/>
        </w:rPr>
        <w:t xml:space="preserve"> et al.,2013).</w:t>
      </w:r>
    </w:p>
    <w:p w:rsidR="002E0AA1" w:rsidRPr="00395228" w:rsidRDefault="002E0AA1" w:rsidP="002E0AA1">
      <w:pPr>
        <w:spacing w:line="480" w:lineRule="auto"/>
        <w:ind w:firstLine="720"/>
        <w:rPr>
          <w:rFonts w:ascii="Times New Roman" w:hAnsi="Times New Roman" w:cs="Times New Roman"/>
          <w:sz w:val="24"/>
          <w:szCs w:val="24"/>
          <w:u w:val="single"/>
        </w:rPr>
      </w:pPr>
      <w:r w:rsidRPr="00395228">
        <w:rPr>
          <w:rFonts w:ascii="Times New Roman" w:hAnsi="Times New Roman" w:cs="Times New Roman"/>
          <w:b/>
          <w:sz w:val="24"/>
          <w:szCs w:val="24"/>
        </w:rPr>
        <w:t>1.6GAPS IN SCIENTIFIC VALIDATION OF OKRA’S ANTI-DIABETIC POTENTIAL</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While Abelmoschus esculentus (okra) has a long history of use in traditional medicine for managing diabetes, scientific validation of its efficacy and underlying mechanisms remains limited and fragmented. Most existing studies focus on crude extracts and lack standardized extraction methods, making comparisons and reproducibility difficult. Additionally, many investigations have not identified or isolated specific bioactive compounds responsible for the observed hypoglycemic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In vitro studies examining okra’s influence on key carbohydrate-metabolizing enzymes, such as α-amylase and α-glycosidase, are relatively scarce, and in vivo studies often lack detailed phytochemical analysis. Furthermore, the variability in plant sources, preparation techniques, and dosages contributes to inconsistent findings across research.</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Another significant gap lies in the limited exploration of okra’s antioxidant and anti-inflammatory properties in the context of diabetes, despite oxidative stress being a known contributor to diabetic </w:t>
      </w:r>
      <w:r w:rsidRPr="00395228">
        <w:rPr>
          <w:rFonts w:ascii="Times New Roman" w:hAnsi="Times New Roman" w:cs="Times New Roman"/>
          <w:sz w:val="24"/>
          <w:szCs w:val="24"/>
        </w:rPr>
        <w:lastRenderedPageBreak/>
        <w:t>complications. Without robust biochemical characterization and mechanistic studies, the therapeutic potential of okra remains largely speculative and underutilized in evidence-based medicine.</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Bridging these gaps through systematic in vitro assays, compound isolation, and mechanistic studies is essential to establish okra as a scientifically validated, plant-based anti-diabetic agent.</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(Liu et al., 2005).</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 xml:space="preserve">Aim: </w:t>
      </w:r>
      <w:r w:rsidRPr="00395228">
        <w:rPr>
          <w:rFonts w:ascii="Times New Roman" w:hAnsi="Times New Roman" w:cs="Times New Roman"/>
          <w:sz w:val="24"/>
          <w:szCs w:val="24"/>
        </w:rPr>
        <w:t>To Identify In-Vitro Anti-Diabetic Bioactive Compounds in Ethanolic Okra</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SPECIFIC OBJECTIVES:</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extract the Ethanolic Okra.</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investigate the phytochemical constituents of the extract.</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investigate the anti-diabetic activities of the extract.</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Identify the anti-diabetic pro-active compounds in the extract using HPLC</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To carry out some in-vitro anti-diabetic tests on the extracts.  </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TWO</w:t>
      </w:r>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2.0 LITERATURE REVIEW</w:t>
      </w:r>
    </w:p>
    <w:p w:rsidR="002E0AA1" w:rsidRPr="00395228" w:rsidRDefault="002E0AA1" w:rsidP="002E0AA1">
      <w:pPr>
        <w:pStyle w:val="ListParagraph"/>
        <w:spacing w:after="0" w:line="480" w:lineRule="auto"/>
        <w:ind w:left="780"/>
        <w:rPr>
          <w:rFonts w:ascii="Times New Roman" w:eastAsia="Arial" w:hAnsi="Times New Roman" w:cs="Times New Roman"/>
          <w:b/>
          <w:sz w:val="24"/>
          <w:szCs w:val="24"/>
        </w:rPr>
      </w:pPr>
      <w:r w:rsidRPr="00395228">
        <w:rPr>
          <w:rFonts w:ascii="Times New Roman" w:hAnsi="Times New Roman" w:cs="Times New Roman"/>
          <w:b/>
          <w:sz w:val="24"/>
          <w:szCs w:val="24"/>
        </w:rPr>
        <w:t>2.1</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OVERVIEW OF DIABETES MELLITUS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a chronic metabolic disorder characterized by persistent hyperglycemia resulting from defects in insulin secretion, insulin action, or both. It is broadly classified into Type 1 diabetes mellitus (T1DM), which is primarily autoimmune in nature and results in absolute insulin deficiency, and Type 2 diabetes mellitus (T2DM), which is associated with insulin resistance and a relative lack of insulin. A third category, gestational diabetes mellitus (GDM), occurs during pregnancy and typically resolves after childbirth, although it increases the risk of developing T2DM later in life.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global burden of diabetes is substantial and rapidly increasing. According to the International Diabetes Federation (IDF), an estimated 537 million adults were living with diabetes in 2021, and this number is projected to rise significantly in the coming decades. Type 2 diabetes accounts for over 90% of all cases and is closely linked to sedentary lifestyles, obesity, unhealthy diets, and aging populations.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is associated with a wide range of complications, including cardiovascular disease, kidney failure, neuropathy, retinopathy, and lower limb amputations. These complications contribute to increased morbidity, mortality, and reduced quality of life. Furthermore, the disease imposes a significant economic burden on individuals and healthcare systems worldwide, with high costs related to medical care, loss of productivity, and long-term disability</w:t>
      </w:r>
      <w:proofErr w:type="gramStart"/>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Jenkins et al.,2004).</w:t>
      </w:r>
    </w:p>
    <w:p w:rsidR="002E0AA1" w:rsidRPr="00395228" w:rsidRDefault="002E0AA1" w:rsidP="002E0AA1">
      <w:pPr>
        <w:spacing w:line="480" w:lineRule="auto"/>
        <w:ind w:firstLine="720"/>
        <w:rPr>
          <w:rFonts w:ascii="Times New Roman" w:hAnsi="Times New Roman" w:cs="Times New Roman"/>
          <w:i/>
          <w:sz w:val="24"/>
          <w:szCs w:val="24"/>
        </w:rPr>
      </w:pPr>
      <w:r w:rsidRPr="00395228">
        <w:rPr>
          <w:rFonts w:ascii="Times New Roman" w:hAnsi="Times New Roman" w:cs="Times New Roman"/>
          <w:sz w:val="24"/>
          <w:szCs w:val="24"/>
        </w:rPr>
        <w:t>Effective management of diabetes involves lifestyle modification, blood glucose monitoring, and pharmacological interventions. However, due to limitations such as side effects, high costs, and accessibility issues, there is growing interest in complementary and alternative therapies, particularly those derived from medicinal plants with potential anti-diabetic effects</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Kumar et al.,2013).</w:t>
      </w: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pStyle w:val="ListParagraph"/>
        <w:spacing w:after="0" w:line="480" w:lineRule="auto"/>
        <w:ind w:left="780"/>
        <w:rPr>
          <w:rFonts w:ascii="Times New Roman" w:hAnsi="Times New Roman" w:cs="Times New Roman"/>
          <w:b/>
          <w:sz w:val="24"/>
          <w:szCs w:val="24"/>
        </w:rPr>
      </w:pPr>
    </w:p>
    <w:p w:rsidR="002E0AA1" w:rsidRPr="00395228" w:rsidRDefault="002E0AA1" w:rsidP="002E0AA1">
      <w:pPr>
        <w:pStyle w:val="ListParagraph"/>
        <w:numPr>
          <w:ilvl w:val="1"/>
          <w:numId w:val="17"/>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PATHOPHYSIOLOGY AND CLASSIFICATION (TYPE 1, TYPE 2, GESTATIONAL DIABETES).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 xml:space="preserve"> Pathophysiology of Diabetes Mellitus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characterized by chronic hyperglycemia due to defects in insulin secretion, insulin action, or both. Insulin is a hormone produced by the pancreas that facilitates the uptake of glucose by cells for energy production and regulates blood glucose levels. In diabetes, either insulin production is insufficient or cells become resistant to insulin, impairing glucose uptake.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 </w:t>
      </w:r>
      <w:r w:rsidRPr="00395228">
        <w:rPr>
          <w:rFonts w:ascii="Times New Roman" w:hAnsi="Times New Roman" w:cs="Times New Roman"/>
          <w:sz w:val="24"/>
          <w:szCs w:val="24"/>
          <w:u w:val="single"/>
        </w:rPr>
        <w:t>Type 1 Diabetes Mellitus (T1DM)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Type 1 diabetes is an autoimmune condition in which the body’s immune system attacks and destroys the insulin-producing beta cells in the pancreas. This results in an absolute deficiency of insulin. Without insulin, cells cannot take up glucose from the bloodstream, leading to elevated blood glucose levels (hyperglycemia). T1DM usually manifests in childhood or adolescence and is often characterized by rapid onset of symptoms, including excessive thirst, frequent urination, fatigue, and unexplained weight loss.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b. </w:t>
      </w:r>
      <w:r w:rsidRPr="00395228">
        <w:rPr>
          <w:rFonts w:ascii="Times New Roman" w:hAnsi="Times New Roman" w:cs="Times New Roman"/>
          <w:sz w:val="24"/>
          <w:szCs w:val="24"/>
          <w:u w:val="single"/>
        </w:rPr>
        <w:t>Type 2 Diabetes Mellitus (T2DM)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Type 2 diabetes is primarily characterized by insulin resistance, where the body’s cells become less responsive to insulin. In response, the pancreas produces more insulin to compensate, but over time, the beta cells can no longer maintain this increased insulin output, leading to relative insulin deficiency. T2DM is commonly associated with obesity, physical inactivity, poor dietary habits, and genetic predisposition. It often develops gradually and may go undiagnosed for years. Symptoms of T2DM are often subtle and may include increased thirst, frequent urination, fatigue, and blurred vision.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c. </w:t>
      </w:r>
      <w:r w:rsidRPr="00395228">
        <w:rPr>
          <w:rFonts w:ascii="Times New Roman" w:hAnsi="Times New Roman" w:cs="Times New Roman"/>
          <w:sz w:val="24"/>
          <w:szCs w:val="24"/>
          <w:u w:val="single"/>
        </w:rPr>
        <w:t>Gestational Diabetes Mellitus (GDM)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Gestational diabetes occurs during pregnancy when the body is unable to produce enough insulin to meet the increased demands during this period. As a result, blood glucose levels rise. GDM is typically diagnosed during the second or third trimester and may resolve after childbirth, although women who have </w:t>
      </w:r>
      <w:r w:rsidRPr="00395228">
        <w:rPr>
          <w:rFonts w:ascii="Times New Roman" w:hAnsi="Times New Roman" w:cs="Times New Roman"/>
          <w:sz w:val="24"/>
          <w:szCs w:val="24"/>
        </w:rPr>
        <w:lastRenderedPageBreak/>
        <w:t xml:space="preserve">had GDM are at a higher risk of developing T2DM later in life. GDM can lead to complications for both </w:t>
      </w:r>
      <w:proofErr w:type="gramStart"/>
      <w:r w:rsidRPr="00395228">
        <w:rPr>
          <w:rFonts w:ascii="Times New Roman" w:hAnsi="Times New Roman" w:cs="Times New Roman"/>
          <w:sz w:val="24"/>
          <w:szCs w:val="24"/>
        </w:rPr>
        <w:t>the  mother</w:t>
      </w:r>
      <w:proofErr w:type="gramEnd"/>
      <w:r w:rsidRPr="00395228">
        <w:rPr>
          <w:rFonts w:ascii="Times New Roman" w:hAnsi="Times New Roman" w:cs="Times New Roman"/>
          <w:sz w:val="24"/>
          <w:szCs w:val="24"/>
        </w:rPr>
        <w:t xml:space="preserve"> and the baby, including preeclampsia, preterm birth, and an increased likelihood of the child developing obesity and type 2 diabetes in the future.</w:t>
      </w:r>
      <w:r w:rsidRPr="00395228">
        <w:rPr>
          <w:rFonts w:ascii="Times New Roman" w:hAnsi="Times New Roman" w:cs="Times New Roman"/>
          <w:i/>
          <w:sz w:val="24"/>
          <w:szCs w:val="24"/>
        </w:rPr>
        <w:t>(Wang et al., 2017).</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2.3CLASSIFICATION OF DIABETES MELLITUS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Diabetes is classified into several types based on its etiology, clinical presentation, and treatment approach:</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1.</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TYPE 1DIABETES (T1DM)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Early childhood or adolescence, though it can occur at any age.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Autoimmune destruction of insulin-producing beta cells in the pancreas.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Insulin therapy for life.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Complications: Diabetic ketoacidosis (DKA), retinopathy, nephropathy, neuropathy, cardiovascular diseases.</w:t>
      </w:r>
      <w:r w:rsidRPr="00395228">
        <w:rPr>
          <w:rFonts w:ascii="Times New Roman" w:hAnsi="Times New Roman" w:cs="Times New Roman"/>
          <w:b/>
          <w:i/>
          <w:sz w:val="24"/>
          <w:szCs w:val="24"/>
        </w:rPr>
        <w:t xml:space="preserve"> (</w:t>
      </w:r>
      <w:proofErr w:type="spellStart"/>
      <w:r w:rsidRPr="00395228">
        <w:rPr>
          <w:rFonts w:ascii="Times New Roman" w:hAnsi="Times New Roman" w:cs="Times New Roman"/>
          <w:b/>
          <w:i/>
          <w:sz w:val="24"/>
          <w:szCs w:val="24"/>
        </w:rPr>
        <w:t>Sabitha</w:t>
      </w:r>
      <w:proofErr w:type="gramStart"/>
      <w:r w:rsidRPr="00395228">
        <w:rPr>
          <w:rFonts w:ascii="Times New Roman" w:hAnsi="Times New Roman" w:cs="Times New Roman"/>
          <w:b/>
          <w:i/>
          <w:sz w:val="24"/>
          <w:szCs w:val="24"/>
        </w:rPr>
        <w:t>,V</w:t>
      </w:r>
      <w:proofErr w:type="spellEnd"/>
      <w:proofErr w:type="gramEnd"/>
      <w:r w:rsidRPr="00395228">
        <w:rPr>
          <w:rFonts w:ascii="Times New Roman" w:hAnsi="Times New Roman" w:cs="Times New Roman"/>
          <w:b/>
          <w:i/>
          <w:sz w:val="24"/>
          <w:szCs w:val="24"/>
        </w:rPr>
        <w:t>., et al. 2011).</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2.</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TYPE 2DIABETES (T2DM)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Usually in adults, although increasing in children and adolescents due to rising obesity rates.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Insulin resistance often coupled with beta-cell dysfunction.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Lifestyle modification (diet, exercise), oral hypoglycemic agents, and sometimes insulin.</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Complications: Cardiovascular diseases, stroke, kidney failure, neuropathy, and retinopathy.</w:t>
      </w:r>
      <w:r w:rsidRPr="00395228">
        <w:rPr>
          <w:rFonts w:ascii="Times New Roman" w:hAnsi="Times New Roman" w:cs="Times New Roman"/>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3.</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GESTATIONAL DIABETES MELLITUS (GDM)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Diagnosed during pregnancy, typically in the second or third trimester.</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Insulin resistance due to hormonal changes during pregnancy.</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Diet modification, physical activity, and sometimes insulin or oral medications.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Complications: Increased risk of type 2 diabetes for mother and child, preeclampsia, and large birth weight babies (macrosomia).</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(Gembede</w:t>
      </w:r>
      <w:proofErr w:type="gramStart"/>
      <w:r w:rsidRPr="00395228">
        <w:rPr>
          <w:rFonts w:ascii="Times New Roman" w:hAnsi="Times New Roman" w:cs="Times New Roman"/>
          <w:i/>
          <w:sz w:val="24"/>
          <w:szCs w:val="24"/>
        </w:rPr>
        <w:t>,2015</w:t>
      </w:r>
      <w:proofErr w:type="gramEnd"/>
      <w:r w:rsidRPr="00395228">
        <w:rPr>
          <w:rFonts w:ascii="Times New Roman" w:hAnsi="Times New Roman" w:cs="Times New Roman"/>
          <w:i/>
          <w:sz w:val="24"/>
          <w:szCs w:val="24"/>
        </w:rPr>
        <w:t>)</w:t>
      </w:r>
      <w:r w:rsidRPr="00395228">
        <w:rPr>
          <w:rFonts w:ascii="Times New Roman" w:hAnsi="Times New Roman" w:cs="Times New Roman"/>
          <w:sz w:val="24"/>
          <w:szCs w:val="24"/>
        </w:rPr>
        <w:t xml:space="preserve"> </w:t>
      </w:r>
    </w:p>
    <w:p w:rsidR="002E0AA1" w:rsidRPr="00395228" w:rsidRDefault="002E0AA1" w:rsidP="002E0AA1">
      <w:pPr>
        <w:pStyle w:val="ListParagraph"/>
        <w:numPr>
          <w:ilvl w:val="1"/>
          <w:numId w:val="28"/>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ROLE OF OXIDATIVE STRESS IN DIABETES PROGRESSION.</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Oxidative stress plays a critical role in the onset and progression of diabetes mellitus and its complications. It is defined as an imbalance between the production of reactive oxygen species (ROS) and the body’s antioxidant defense mechanisms. In diabetes, chronic hyperglycemia leads to excessive ROS production, overwhelming the antioxidant system and resulting in cellular and molecular damage.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Hyperglycemia-Induced ROS Production</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 xml:space="preserve"> Persistent high blood glucose levels in diabetic patients stimulate various metabolic pathways—such as the </w:t>
      </w:r>
      <w:proofErr w:type="spellStart"/>
      <w:r w:rsidRPr="00395228">
        <w:rPr>
          <w:rFonts w:ascii="Times New Roman" w:hAnsi="Times New Roman" w:cs="Times New Roman"/>
          <w:sz w:val="24"/>
          <w:szCs w:val="24"/>
        </w:rPr>
        <w:t>polyol</w:t>
      </w:r>
      <w:proofErr w:type="spellEnd"/>
      <w:r w:rsidRPr="00395228">
        <w:rPr>
          <w:rFonts w:ascii="Times New Roman" w:hAnsi="Times New Roman" w:cs="Times New Roman"/>
          <w:sz w:val="24"/>
          <w:szCs w:val="24"/>
        </w:rPr>
        <w:t xml:space="preserve"> pathway, advanced </w:t>
      </w:r>
      <w:proofErr w:type="spellStart"/>
      <w:r w:rsidRPr="00395228">
        <w:rPr>
          <w:rFonts w:ascii="Times New Roman" w:hAnsi="Times New Roman" w:cs="Times New Roman"/>
          <w:sz w:val="24"/>
          <w:szCs w:val="24"/>
        </w:rPr>
        <w:t>glycation</w:t>
      </w:r>
      <w:proofErr w:type="spellEnd"/>
      <w:r w:rsidRPr="00395228">
        <w:rPr>
          <w:rFonts w:ascii="Times New Roman" w:hAnsi="Times New Roman" w:cs="Times New Roman"/>
          <w:sz w:val="24"/>
          <w:szCs w:val="24"/>
        </w:rPr>
        <w:t xml:space="preserve"> end-product (AGE) formation, protein kinase C (PKC) activation, and the </w:t>
      </w:r>
      <w:proofErr w:type="spellStart"/>
      <w:r w:rsidRPr="00395228">
        <w:rPr>
          <w:rFonts w:ascii="Times New Roman" w:hAnsi="Times New Roman" w:cs="Times New Roman"/>
          <w:sz w:val="24"/>
          <w:szCs w:val="24"/>
        </w:rPr>
        <w:t>hexosamine</w:t>
      </w:r>
      <w:proofErr w:type="spellEnd"/>
      <w:r w:rsidRPr="00395228">
        <w:rPr>
          <w:rFonts w:ascii="Times New Roman" w:hAnsi="Times New Roman" w:cs="Times New Roman"/>
          <w:sz w:val="24"/>
          <w:szCs w:val="24"/>
        </w:rPr>
        <w:t xml:space="preserve"> pathway—all of which increase ROS generation. Mitochondrial dysfunction further contributes to oxidative stress by enhancing superoxide production.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Beta-Cell Dysfunction and Insulin Resistance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Pancreatic beta-cells are highly susceptible to oxidative stress due to their low expression of antioxidant enzymes. Elevated ROS levels impair beta-cell function and viability, leading to reduced insulin secretion. Additionally, oxidative stress contributes to insulin resistance by interfering with insulin signaling pathways in peripheral tissues such as skeletal muscle and adipose tissue.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3. </w:t>
      </w:r>
      <w:r w:rsidRPr="00395228">
        <w:rPr>
          <w:rFonts w:ascii="Times New Roman" w:hAnsi="Times New Roman" w:cs="Times New Roman"/>
          <w:sz w:val="24"/>
          <w:szCs w:val="24"/>
          <w:u w:val="single"/>
        </w:rPr>
        <w:t>Development of Diabetic Complications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Oxidative stress plays a key role in the pathogenesis of both micro vascular and macro vascular complications of diabetes: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nephropathy: ROS damage glomerular cells and promote inflammation and fibrosis in kidney tissues.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neuropathy: ROS impair neuronal function and promote neuron inflammation and demyelination.</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retinopathy: Oxidative damage to retinal cells leads to neovascularization and vision loss.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Cardiovascular disease: Endothelial dysfunction, driven by oxidative stress, promotes atherosclerosis and increases the risk of heart disease and stroke.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Inflammation and Cell Damage</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Oxidative stress activates nuclear factor-kappa B (NF-κB) and other pro-inflammatory signaling pathways, leading to the release of cytokines and chemokine’s. This results in chronic inflammation, further exacerbating insulin resistance and tissue damage.</w:t>
      </w:r>
      <w:r w:rsidRPr="00395228">
        <w:rPr>
          <w:rFonts w:ascii="Times New Roman" w:hAnsi="Times New Roman" w:cs="Times New Roman"/>
          <w:i/>
          <w:sz w:val="24"/>
          <w:szCs w:val="24"/>
        </w:rPr>
        <w:t xml:space="preserve"> (American Diabetes Association [ADA]</w:t>
      </w:r>
      <w:proofErr w:type="gramStart"/>
      <w:r w:rsidRPr="00395228">
        <w:rPr>
          <w:rFonts w:ascii="Times New Roman" w:hAnsi="Times New Roman" w:cs="Times New Roman"/>
          <w:i/>
          <w:sz w:val="24"/>
          <w:szCs w:val="24"/>
        </w:rPr>
        <w:t>,2022</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ORAL HYPOGLYCEMIC AGENTS (METFORMIN, SULFONYLUREAS, DPP-4 INHIBITORS).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ORAL HYPOGLYCEMIC AGENTS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Oral hypoglycemic agents are commonly used in the management of Type 2 diabetes mellitus (T2DM) to help maintain glycemic control. These medications work through various mechanisms, including enhancing insulin sensitivity, stimulating insulin secretion, or reducing glucose absorption. Below is an overview of three widely used classes: Metformin, Sulfonylureas, and DPP-4 Inhibitors </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sz w:val="24"/>
          <w:szCs w:val="24"/>
        </w:rPr>
        <w:t xml:space="preserve">1. </w:t>
      </w:r>
      <w:r w:rsidRPr="00395228">
        <w:rPr>
          <w:rFonts w:ascii="Times New Roman" w:hAnsi="Times New Roman" w:cs="Times New Roman"/>
          <w:b/>
          <w:sz w:val="24"/>
          <w:szCs w:val="24"/>
        </w:rPr>
        <w:t>METFORMIN (BIGUANIDES)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Metformin reduces hepatic glucose production (gluconeogenesis), enhances insulin sensitivity in peripheral tissues (muscle and fat), and slightly reduces intestinal glucose absorption.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b/>
          <w:sz w:val="24"/>
          <w:szCs w:val="24"/>
        </w:rPr>
        <w:t>SULFONYLUREAS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Glibenclamide</w:t>
      </w:r>
      <w:proofErr w:type="spellEnd"/>
      <w:r w:rsidRPr="00395228">
        <w:rPr>
          <w:rFonts w:ascii="Times New Roman" w:hAnsi="Times New Roman" w:cs="Times New Roman"/>
          <w:sz w:val="24"/>
          <w:szCs w:val="24"/>
        </w:rPr>
        <w:t xml:space="preserve"> (glyburide), </w:t>
      </w:r>
      <w:proofErr w:type="spellStart"/>
      <w:r w:rsidRPr="00395228">
        <w:rPr>
          <w:rFonts w:ascii="Times New Roman" w:hAnsi="Times New Roman" w:cs="Times New Roman"/>
          <w:sz w:val="24"/>
          <w:szCs w:val="24"/>
        </w:rPr>
        <w:t>Glipizide</w:t>
      </w:r>
      <w:proofErr w:type="spellEnd"/>
      <w:r w:rsidRPr="00395228">
        <w:rPr>
          <w:rFonts w:ascii="Times New Roman" w:hAnsi="Times New Roman" w:cs="Times New Roman"/>
          <w:sz w:val="24"/>
          <w:szCs w:val="24"/>
        </w:rPr>
        <w:t>, Glimepiride.</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Sulfonylureas stimulate pancreatic beta cells to secrete more insulin, regardless of blood glucose levels.</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3. </w:t>
      </w:r>
      <w:r w:rsidRPr="00395228">
        <w:rPr>
          <w:rFonts w:ascii="Times New Roman" w:hAnsi="Times New Roman" w:cs="Times New Roman"/>
          <w:b/>
          <w:sz w:val="24"/>
          <w:szCs w:val="24"/>
        </w:rPr>
        <w:t>DPP-4 INHIBITORS (DIPEPTIDYL PEPTIDASE-4 INHIBITORS)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Sitagliptin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Saxagliptin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Linagliptin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Alogliptin</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after="0" w:line="480" w:lineRule="auto"/>
        <w:rPr>
          <w:rFonts w:ascii="Times New Roman" w:hAnsi="Times New Roman" w:cs="Times New Roman"/>
          <w:b/>
          <w:i/>
          <w:sz w:val="24"/>
          <w:szCs w:val="24"/>
        </w:rPr>
      </w:pPr>
      <w:r w:rsidRPr="00395228">
        <w:rPr>
          <w:rFonts w:ascii="Times New Roman" w:hAnsi="Times New Roman" w:cs="Times New Roman"/>
          <w:sz w:val="24"/>
          <w:szCs w:val="24"/>
        </w:rPr>
        <w:t>These drugs inhibit the DPP-4 enzyme, which breaks down incretin hormones (e.g., GLP-1). Incretins increase insulin secretion and decrease glucagon levels in a glucose-dependent manner</w:t>
      </w:r>
      <w:r w:rsidRPr="00395228">
        <w:rPr>
          <w:rFonts w:ascii="Times New Roman" w:hAnsi="Times New Roman" w:cs="Times New Roman"/>
          <w:b/>
          <w:i/>
          <w:sz w:val="24"/>
          <w:szCs w:val="24"/>
        </w:rPr>
        <w:t>.</w:t>
      </w:r>
    </w:p>
    <w:p w:rsidR="002E0AA1" w:rsidRPr="00395228" w:rsidRDefault="002E0AA1" w:rsidP="002E0AA1">
      <w:pPr>
        <w:spacing w:after="0" w:line="480" w:lineRule="auto"/>
        <w:ind w:left="7200" w:firstLine="720"/>
        <w:rPr>
          <w:rFonts w:ascii="Times New Roman" w:hAnsi="Times New Roman" w:cs="Times New Roman"/>
          <w:b/>
          <w:i/>
          <w:sz w:val="24"/>
          <w:szCs w:val="24"/>
        </w:rPr>
      </w:pP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Sabitha</w:t>
      </w:r>
      <w:proofErr w:type="gramStart"/>
      <w:r w:rsidRPr="00395228">
        <w:rPr>
          <w:rFonts w:ascii="Times New Roman" w:hAnsi="Times New Roman" w:cs="Times New Roman"/>
          <w:i/>
          <w:sz w:val="24"/>
          <w:szCs w:val="24"/>
        </w:rPr>
        <w:t>,V</w:t>
      </w:r>
      <w:proofErr w:type="spellEnd"/>
      <w:proofErr w:type="gramEnd"/>
      <w:r w:rsidRPr="00395228">
        <w:rPr>
          <w:rFonts w:ascii="Times New Roman" w:hAnsi="Times New Roman" w:cs="Times New Roman"/>
          <w:i/>
          <w:sz w:val="24"/>
          <w:szCs w:val="24"/>
        </w:rPr>
        <w:t>., et al. 2011).</w:t>
      </w:r>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SIDE EFFECTS AND RESISTANCE ISSUES.</w:t>
      </w:r>
    </w:p>
    <w:p w:rsidR="002E0AA1" w:rsidRPr="00395228" w:rsidRDefault="002E0AA1" w:rsidP="002E0AA1">
      <w:pPr>
        <w:spacing w:after="160" w:line="480" w:lineRule="auto"/>
        <w:rPr>
          <w:rFonts w:ascii="Times New Roman" w:hAnsi="Times New Roman" w:cs="Times New Roman"/>
          <w:sz w:val="24"/>
          <w:szCs w:val="24"/>
        </w:rPr>
      </w:pPr>
      <w:r w:rsidRPr="00395228">
        <w:rPr>
          <w:rFonts w:ascii="Times New Roman" w:hAnsi="Times New Roman" w:cs="Times New Roman"/>
          <w:b/>
          <w:sz w:val="24"/>
          <w:szCs w:val="24"/>
        </w:rPr>
        <w:t>METFORMIN</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It is the first-line therapy for T2DM due to its effectiveness, low cost, and favorable safety profile. Metformin does not cause weight gain and has a low risk of hypoglycemia.</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Common side effects include gastrointestinal disturbances such as nausea, diarrhea, and abdominal discomfort. A rare but serious side effect is lactic acidosis, especially in patients with renal impairment.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SULFONYLUREAS</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They are effective in reducing blood glucose and have a long history of clinical use. They are often used as second-line agents when metformin alone is insufficient.</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primary concerns are hypoglycemia and weight gain. The risk of hypoglycemia is higher in elderly patients or those with renal impairment.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DPP-4 INHIBITORS (DIPEPTIDYL PEPTIDASE-4 INHIBITORS) 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DPP-4 inhibitors are weight-neutral and have a low risk of hypoglycemia. They are well-tolerated and can be used in combination with other anti-diabetic agents.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Possible side effects include </w:t>
      </w:r>
      <w:proofErr w:type="spellStart"/>
      <w:r w:rsidRPr="00395228">
        <w:rPr>
          <w:rFonts w:ascii="Times New Roman" w:hAnsi="Times New Roman" w:cs="Times New Roman"/>
          <w:sz w:val="24"/>
          <w:szCs w:val="24"/>
        </w:rPr>
        <w:t>nasopharyngitis</w:t>
      </w:r>
      <w:proofErr w:type="spellEnd"/>
      <w:r w:rsidRPr="00395228">
        <w:rPr>
          <w:rFonts w:ascii="Times New Roman" w:hAnsi="Times New Roman" w:cs="Times New Roman"/>
          <w:sz w:val="24"/>
          <w:szCs w:val="24"/>
        </w:rPr>
        <w:t>, headache, and in rare cases, pancreatitis or joint pain.</w:t>
      </w:r>
    </w:p>
    <w:p w:rsidR="002E0AA1" w:rsidRPr="00395228" w:rsidRDefault="002E0AA1" w:rsidP="002E0AA1">
      <w:pPr>
        <w:spacing w:after="0" w:line="480" w:lineRule="auto"/>
        <w:rPr>
          <w:rFonts w:ascii="Times New Roman" w:hAnsi="Times New Roman" w:cs="Times New Roman"/>
          <w:i/>
          <w:sz w:val="24"/>
          <w:szCs w:val="24"/>
        </w:rPr>
      </w:pP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Liu</w:t>
      </w:r>
      <w:proofErr w:type="gramStart"/>
      <w:r w:rsidRPr="00395228">
        <w:rPr>
          <w:rFonts w:ascii="Times New Roman" w:hAnsi="Times New Roman" w:cs="Times New Roman"/>
          <w:i/>
          <w:sz w:val="24"/>
          <w:szCs w:val="24"/>
        </w:rPr>
        <w:t>,I.M</w:t>
      </w:r>
      <w:proofErr w:type="spellEnd"/>
      <w:proofErr w:type="gramEnd"/>
      <w:r w:rsidRPr="00395228">
        <w:rPr>
          <w:rFonts w:ascii="Times New Roman" w:hAnsi="Times New Roman" w:cs="Times New Roman"/>
          <w:i/>
          <w:sz w:val="24"/>
          <w:szCs w:val="24"/>
        </w:rPr>
        <w:t>., et al.2005).</w:t>
      </w:r>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IMPORTANCE OF ALTERNATIVE NATURAL THERAPIES.</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The rising global burden of diabetes mellitus, particularly type 2diabetes, has intensified the search for effective, accessible, and affordable treatment strategies. While conventional medications, such as oral hypoglycemic agents and insulin, are effective in controlling blood glucose, they often come with side effects, high costs, and long-term safety concerns. These limitations highlight the need for complementary or alternative therapeutic options.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Natural therapies, particularly those derived from medicinal plants; offer a promising avenue for diabetes management. Many plants contain bioactive compounds such as flavonoids, alkaloids, polyphenols, and saponins, which have demonstrated anti-diabetic properties including enhancement of insulin sensitivity, stimulation of insulin secretion, inhibition of carbohydrate-digesting enzymes, and antioxidant activity.</w:t>
      </w:r>
    </w:p>
    <w:p w:rsidR="002E0AA1" w:rsidRPr="00395228" w:rsidRDefault="002E0AA1" w:rsidP="002E0AA1">
      <w:pPr>
        <w:spacing w:line="480" w:lineRule="auto"/>
        <w:ind w:left="6480"/>
        <w:rPr>
          <w:rFonts w:ascii="Times New Roman" w:hAnsi="Times New Roman" w:cs="Times New Roman"/>
          <w:i/>
          <w:sz w:val="24"/>
          <w:szCs w:val="24"/>
        </w:rPr>
      </w:pPr>
      <w:proofErr w:type="gramStart"/>
      <w:r w:rsidRPr="00395228">
        <w:rPr>
          <w:rFonts w:ascii="Times New Roman" w:hAnsi="Times New Roman" w:cs="Times New Roman"/>
          <w:i/>
          <w:sz w:val="24"/>
          <w:szCs w:val="24"/>
        </w:rPr>
        <w:t>(Gemede, 2015; Wang et al., 2017).</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2.7.1 Key Reasons Why Alternative Natural Therapies Are Important Include</w:t>
      </w:r>
      <w:r w:rsidRPr="00395228">
        <w:rPr>
          <w:rFonts w:ascii="Times New Roman" w:hAnsi="Times New Roman" w:cs="Times New Roman"/>
          <w:sz w:val="24"/>
          <w:szCs w:val="24"/>
        </w:rPr>
        <w:t>:</w:t>
      </w:r>
    </w:p>
    <w:p w:rsidR="002E0AA1" w:rsidRPr="00395228" w:rsidRDefault="002E0AA1" w:rsidP="002E0AA1">
      <w:pPr>
        <w:pStyle w:val="ListParagraph"/>
        <w:numPr>
          <w:ilvl w:val="0"/>
          <w:numId w:val="23"/>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Lower Side Effect Profile: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Herbal medicines are often considered safer and better tolerated than synthetic drugs, especially for long-term use.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Accessibility and Affordability:</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Medicinal plants are readily available in many regions and can offer a cost-effective alternative for populations with limited access to modern healthcare.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Multifactorial Benefits: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Many natural compounds exert multiple effects—such as antioxidant, anti-inflammatory, and lipid-lowering actions—that help in managing not only hyperglycemia but also the complications of diabetes.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Support for Traditional Knowledge: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Many cultures have used plant-based remedies for generations. Scientific validation of these traditional practices can help integrate culturally relevant therapies into modern medicine.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5. </w:t>
      </w:r>
      <w:r w:rsidRPr="00395228">
        <w:rPr>
          <w:rFonts w:ascii="Times New Roman" w:hAnsi="Times New Roman" w:cs="Times New Roman"/>
          <w:sz w:val="24"/>
          <w:szCs w:val="24"/>
          <w:u w:val="single"/>
        </w:rPr>
        <w:t>Potential for Drug Development:</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Natural compounds serve as valuable leads in the development of novel pharmaceutical agents. Several modern drugs, such as metformin, have origins in traditional herbal medicine.</w:t>
      </w:r>
    </w:p>
    <w:p w:rsidR="002E0AA1" w:rsidRPr="00395228" w:rsidRDefault="002E0AA1" w:rsidP="002E0AA1">
      <w:pPr>
        <w:spacing w:line="480" w:lineRule="auto"/>
        <w:ind w:left="6480"/>
        <w:rPr>
          <w:rFonts w:ascii="Times New Roman" w:hAnsi="Times New Roman" w:cs="Times New Roman"/>
          <w:i/>
          <w:sz w:val="24"/>
          <w:szCs w:val="24"/>
        </w:rPr>
      </w:pPr>
      <w:proofErr w:type="gramStart"/>
      <w:r w:rsidRPr="00395228">
        <w:rPr>
          <w:rFonts w:ascii="Times New Roman" w:hAnsi="Times New Roman" w:cs="Times New Roman"/>
          <w:i/>
          <w:sz w:val="24"/>
          <w:szCs w:val="24"/>
        </w:rPr>
        <w:t>(Gemede, 2015; Wang et al., 2017).</w:t>
      </w:r>
      <w:proofErr w:type="gramEnd"/>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OVERVIEW OF PHYTOCHEMICALS WITH ANTIDIABETIC POTENTIAL.</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Phytochemicals are naturally occurring bioactive compounds found in plants that contribute to their color, flavor, and disease resistance. Over the past decades, increasing attention has been given to phytochemicals for their therapeutic potential in managing chronic diseases, including diabetes mellitus. These compounds exert a wide range of pharmacological effects, including antioxidant, anti-inflammatory, and blood glucose-lowering activities. In the context of diabetes, phytochemicals can influence various physiological pathways such as glucose metabolism, insulin secretion, insulin sensitivity, and the inhibition of carbohydrate-digesting enzymes. Some of the key classes of phytochemicals with demonstrated anti-diabetic effects include: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1. </w:t>
      </w:r>
      <w:r w:rsidRPr="00395228">
        <w:rPr>
          <w:rFonts w:ascii="Times New Roman" w:hAnsi="Times New Roman" w:cs="Times New Roman"/>
          <w:sz w:val="24"/>
          <w:szCs w:val="24"/>
          <w:u w:val="single"/>
        </w:rPr>
        <w:t>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Flavonoids are polyphenolic compounds widely distributed in fruits, vegetables, and medicinal plants.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Improve insulin sensitivity, reduce oxidative stress, and inhibit α-amylase and α-glucosidase enzymes. Examples: Quercetin, </w:t>
      </w:r>
      <w:proofErr w:type="spellStart"/>
      <w:r w:rsidRPr="00395228">
        <w:rPr>
          <w:rFonts w:ascii="Times New Roman" w:hAnsi="Times New Roman" w:cs="Times New Roman"/>
          <w:sz w:val="24"/>
          <w:szCs w:val="24"/>
        </w:rPr>
        <w:t>kaempferol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rutin</w:t>
      </w:r>
      <w:proofErr w:type="spellEnd"/>
      <w:r w:rsidRPr="00395228">
        <w:rPr>
          <w:rFonts w:ascii="Times New Roman" w:hAnsi="Times New Roman" w:cs="Times New Roman"/>
          <w:sz w:val="24"/>
          <w:szCs w:val="24"/>
        </w:rPr>
        <w:t xml:space="preserve">, and </w:t>
      </w:r>
      <w:proofErr w:type="spellStart"/>
      <w:r w:rsidRPr="00395228">
        <w:rPr>
          <w:rFonts w:ascii="Times New Roman" w:hAnsi="Times New Roman" w:cs="Times New Roman"/>
          <w:sz w:val="24"/>
          <w:szCs w:val="24"/>
        </w:rPr>
        <w:t>catechins</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Alkaloids are nitrogen-containing compounds with diverse biological activities.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Enhance glucose uptake in cells and stimulate insulin secretion.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Examples: </w:t>
      </w:r>
      <w:proofErr w:type="spellStart"/>
      <w:r w:rsidRPr="00395228">
        <w:rPr>
          <w:rFonts w:ascii="Times New Roman" w:hAnsi="Times New Roman" w:cs="Times New Roman"/>
          <w:sz w:val="24"/>
          <w:szCs w:val="24"/>
        </w:rPr>
        <w:t>Berberine</w:t>
      </w:r>
      <w:proofErr w:type="spellEnd"/>
      <w:r w:rsidRPr="00395228">
        <w:rPr>
          <w:rFonts w:ascii="Times New Roman" w:hAnsi="Times New Roman" w:cs="Times New Roman"/>
          <w:sz w:val="24"/>
          <w:szCs w:val="24"/>
        </w:rPr>
        <w:t xml:space="preserve"> (from </w:t>
      </w:r>
      <w:proofErr w:type="spellStart"/>
      <w:r w:rsidRPr="00395228">
        <w:rPr>
          <w:rFonts w:ascii="Times New Roman" w:hAnsi="Times New Roman" w:cs="Times New Roman"/>
          <w:sz w:val="24"/>
          <w:szCs w:val="24"/>
        </w:rPr>
        <w:t>Berberis</w:t>
      </w:r>
      <w:proofErr w:type="spellEnd"/>
      <w:r w:rsidRPr="00395228">
        <w:rPr>
          <w:rFonts w:ascii="Times New Roman" w:hAnsi="Times New Roman" w:cs="Times New Roman"/>
          <w:sz w:val="24"/>
          <w:szCs w:val="24"/>
        </w:rPr>
        <w:t xml:space="preserve"> species), which also activates AMPK, a key regulator of energy metabolism.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3. </w:t>
      </w:r>
      <w:r w:rsidRPr="00395228">
        <w:rPr>
          <w:rFonts w:ascii="Times New Roman" w:hAnsi="Times New Roman" w:cs="Times New Roman"/>
          <w:sz w:val="24"/>
          <w:szCs w:val="24"/>
          <w:u w:val="single"/>
        </w:rPr>
        <w:t>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Saponins are glycosides with surface-active properties found in legumes and herbs.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Exhibit hypoglycemic effects by improving insulin sensitivity and reducing glucose absorption.</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Ginsenosides</w:t>
      </w:r>
      <w:proofErr w:type="spellEnd"/>
      <w:r w:rsidRPr="00395228">
        <w:rPr>
          <w:rFonts w:ascii="Times New Roman" w:hAnsi="Times New Roman" w:cs="Times New Roman"/>
          <w:sz w:val="24"/>
          <w:szCs w:val="24"/>
        </w:rPr>
        <w:t xml:space="preserve"> from ginseng, </w:t>
      </w:r>
      <w:proofErr w:type="spellStart"/>
      <w:r w:rsidRPr="00395228">
        <w:rPr>
          <w:rFonts w:ascii="Times New Roman" w:hAnsi="Times New Roman" w:cs="Times New Roman"/>
          <w:sz w:val="24"/>
          <w:szCs w:val="24"/>
        </w:rPr>
        <w:t>diosgenin</w:t>
      </w:r>
      <w:proofErr w:type="spellEnd"/>
      <w:r w:rsidRPr="00395228">
        <w:rPr>
          <w:rFonts w:ascii="Times New Roman" w:hAnsi="Times New Roman" w:cs="Times New Roman"/>
          <w:sz w:val="24"/>
          <w:szCs w:val="24"/>
        </w:rPr>
        <w:t xml:space="preserve"> from fenugreek.</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Polyphenols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Polyphenols are a large group of plant metabolites with antioxidant properties.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Protect pancreatic beta cells, improve insulin action, and reduce glucose absorption.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Resveratrol, </w:t>
      </w:r>
      <w:proofErr w:type="spellStart"/>
      <w:r w:rsidRPr="00395228">
        <w:rPr>
          <w:rFonts w:ascii="Times New Roman" w:hAnsi="Times New Roman" w:cs="Times New Roman"/>
          <w:sz w:val="24"/>
          <w:szCs w:val="24"/>
        </w:rPr>
        <w:t>chlorogenic</w:t>
      </w:r>
      <w:proofErr w:type="spellEnd"/>
      <w:r w:rsidRPr="00395228">
        <w:rPr>
          <w:rFonts w:ascii="Times New Roman" w:hAnsi="Times New Roman" w:cs="Times New Roman"/>
          <w:sz w:val="24"/>
          <w:szCs w:val="24"/>
        </w:rPr>
        <w:t xml:space="preserve"> acid, </w:t>
      </w:r>
      <w:proofErr w:type="spellStart"/>
      <w:r w:rsidRPr="00395228">
        <w:rPr>
          <w:rFonts w:ascii="Times New Roman" w:hAnsi="Times New Roman" w:cs="Times New Roman"/>
          <w:sz w:val="24"/>
          <w:szCs w:val="24"/>
        </w:rPr>
        <w:t>curcumin</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5. </w:t>
      </w:r>
      <w:r w:rsidRPr="00395228">
        <w:rPr>
          <w:rFonts w:ascii="Times New Roman" w:hAnsi="Times New Roman" w:cs="Times New Roman"/>
          <w:sz w:val="24"/>
          <w:szCs w:val="24"/>
          <w:u w:val="single"/>
        </w:rPr>
        <w:t>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Tannins are polyphenolic compounds known for their ability to bind and precipitate proteins.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Delay glucose absorption by inhibiting digestive enzymes and modulating glucose transporters.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Ellagitannins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gallotannins</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6. </w:t>
      </w:r>
      <w:r w:rsidRPr="00395228">
        <w:rPr>
          <w:rFonts w:ascii="Times New Roman" w:hAnsi="Times New Roman" w:cs="Times New Roman"/>
          <w:sz w:val="24"/>
          <w:szCs w:val="24"/>
          <w:u w:val="single"/>
        </w:rPr>
        <w:t>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Terpenoids are a large class of organic chemicals derived from isoprene units.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Improve insulin signaling and exert anti-inflammatory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Examples: Limonene, </w:t>
      </w:r>
      <w:proofErr w:type="spellStart"/>
      <w:r w:rsidRPr="00395228">
        <w:rPr>
          <w:rFonts w:ascii="Times New Roman" w:hAnsi="Times New Roman" w:cs="Times New Roman"/>
          <w:sz w:val="24"/>
          <w:szCs w:val="24"/>
        </w:rPr>
        <w:t>ursolic</w:t>
      </w:r>
      <w:proofErr w:type="spellEnd"/>
      <w:r w:rsidRPr="00395228">
        <w:rPr>
          <w:rFonts w:ascii="Times New Roman" w:hAnsi="Times New Roman" w:cs="Times New Roman"/>
          <w:sz w:val="24"/>
          <w:szCs w:val="24"/>
        </w:rPr>
        <w:t xml:space="preserve"> acid.</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(Adelakun et al., 2013</w:t>
      </w:r>
      <w:proofErr w:type="gramStart"/>
      <w:r w:rsidRPr="00395228">
        <w:rPr>
          <w:rFonts w:ascii="Times New Roman" w:hAnsi="Times New Roman" w:cs="Times New Roman"/>
          <w:i/>
          <w:sz w:val="24"/>
          <w:szCs w:val="24"/>
        </w:rPr>
        <w:t>;liu</w:t>
      </w:r>
      <w:proofErr w:type="gramEnd"/>
      <w:r w:rsidRPr="00395228">
        <w:rPr>
          <w:rFonts w:ascii="Times New Roman" w:hAnsi="Times New Roman" w:cs="Times New Roman"/>
          <w:i/>
          <w:sz w:val="24"/>
          <w:szCs w:val="24"/>
        </w:rPr>
        <w:t xml:space="preserve"> et al.,2005. </w:t>
      </w:r>
    </w:p>
    <w:p w:rsidR="002E0AA1" w:rsidRPr="00395228" w:rsidRDefault="002E0AA1" w:rsidP="002E0AA1">
      <w:pPr>
        <w:pStyle w:val="ListParagraph"/>
        <w:numPr>
          <w:ilvl w:val="1"/>
          <w:numId w:val="28"/>
        </w:numPr>
        <w:spacing w:line="480" w:lineRule="auto"/>
        <w:rPr>
          <w:rFonts w:ascii="Times New Roman" w:hAnsi="Times New Roman" w:cs="Times New Roman"/>
          <w:b/>
          <w:sz w:val="24"/>
          <w:szCs w:val="24"/>
        </w:rPr>
      </w:pPr>
      <w:r w:rsidRPr="00395228">
        <w:rPr>
          <w:rFonts w:ascii="Times New Roman" w:hAnsi="Times New Roman" w:cs="Times New Roman"/>
          <w:b/>
          <w:sz w:val="24"/>
          <w:szCs w:val="24"/>
        </w:rPr>
        <w:t>LITERATURE REVIEW ON ANTIOXIDANT ASSAY OF ETHANOLIC EXTRACT OF OKRA</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Several studies have investigated the antioxidant potential of Abelmoschus esculentus (okra), particularly focusing on its ethanolic extract due to its efficiency in extracting phenolic compounds and flavonoids. Antioxidants play a critical role in mitigating oxidative stress, which is closely linked to the pathogenesis and progression of diabetes mellitus. Therefore, the antioxidant properties of okra contribute to its therapeutic potential in managing oxidative damage in diabetic conditions.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 study by Adelakun et al. (2013), the ethanolic extracts of okra pods and seeds were found to exhibit significant antioxidant activity using the DPPH (2,2-diphenyl-1-picrylhydrazyl) radical scavenging assay. The study also reported a high total phenolic content (TPC), suggesting that phenolic compounds are major contributors to the antioxidant effect.</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Similarly, Gemede (2015) reviewed the phytochemical composition of okra and emphasized that ethanol-extracted flavonoids and tannins contribute substantially to its free radical scavenging ability. The author noted that the antioxidant effect was dose-dependent and comparable to that of standard antioxidants such as ascorbic acid.</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According to </w:t>
      </w:r>
      <w:proofErr w:type="spell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through HPLC profiling—compounds known for their antioxidant effects.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lastRenderedPageBreak/>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Collectively, these findings confirm that the ethanolic extract of okra is rich in bioactive compounds such as flavonoids, polyphenols, and tannins, which contribute significantly to its antioxidant capacity. This supports its traditional use and aligns with modern therapeutic strategies targeting oxidative stress in diabetes and related metabolic disorders.</w:t>
      </w:r>
    </w:p>
    <w:p w:rsidR="002E0AA1" w:rsidRPr="00395228" w:rsidRDefault="002E0AA1" w:rsidP="002E0AA1">
      <w:pPr>
        <w:pStyle w:val="ListParagraph"/>
        <w:numPr>
          <w:ilvl w:val="1"/>
          <w:numId w:val="28"/>
        </w:numPr>
        <w:spacing w:after="0" w:line="480" w:lineRule="auto"/>
        <w:ind w:left="-284" w:firstLine="284"/>
        <w:rPr>
          <w:rFonts w:ascii="Times New Roman" w:hAnsi="Times New Roman" w:cs="Times New Roman"/>
          <w:b/>
          <w:sz w:val="24"/>
          <w:szCs w:val="24"/>
        </w:rPr>
      </w:pPr>
      <w:r w:rsidRPr="00395228">
        <w:rPr>
          <w:rFonts w:ascii="Times New Roman" w:eastAsia="Arial" w:hAnsi="Times New Roman" w:cs="Times New Roman"/>
          <w:b/>
          <w:sz w:val="24"/>
          <w:szCs w:val="24"/>
        </w:rPr>
        <w:t>PREVIOUS RESEARCH ON PLANT-BASED INHIBITORS OF ΑLPHA-AMYLASE AND ΑLPHA-GLYCOSIDASE.</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Alpha-amylase and alpha-glucosidase are crucial enzymes involved in the digestion of dietary carbohydrates. Alpha-amylase breaks down complex carbohydrates into oligosaccharides, while alpha-glucosidase catalyzes the final step, converting oligosaccharides into glucose for absorption in the intestine. Inhibiting these enzymes can effectively delay glucose absorption, reduce postprandial blood glucose spikes, and aid in managing Type 2 diabetes mellitus.</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 xml:space="preserve">Pharmaceutical inhibitors like </w:t>
      </w:r>
      <w:proofErr w:type="spellStart"/>
      <w:r w:rsidRPr="00395228">
        <w:rPr>
          <w:rFonts w:ascii="Times New Roman" w:hAnsi="Times New Roman" w:cs="Times New Roman"/>
          <w:sz w:val="24"/>
          <w:szCs w:val="24"/>
        </w:rPr>
        <w:t>acarbose</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miglitol</w:t>
      </w:r>
      <w:proofErr w:type="spellEnd"/>
      <w:r w:rsidRPr="00395228">
        <w:rPr>
          <w:rFonts w:ascii="Times New Roman" w:hAnsi="Times New Roman" w:cs="Times New Roman"/>
          <w:sz w:val="24"/>
          <w:szCs w:val="24"/>
        </w:rPr>
        <w:t xml:space="preserve">, and </w:t>
      </w:r>
      <w:proofErr w:type="spellStart"/>
      <w:r w:rsidRPr="00395228">
        <w:rPr>
          <w:rFonts w:ascii="Times New Roman" w:hAnsi="Times New Roman" w:cs="Times New Roman"/>
          <w:sz w:val="24"/>
          <w:szCs w:val="24"/>
        </w:rPr>
        <w:t>voglibose</w:t>
      </w:r>
      <w:proofErr w:type="spellEnd"/>
      <w:r w:rsidRPr="00395228">
        <w:rPr>
          <w:rFonts w:ascii="Times New Roman" w:hAnsi="Times New Roman" w:cs="Times New Roman"/>
          <w:sz w:val="24"/>
          <w:szCs w:val="24"/>
        </w:rPr>
        <w:t xml:space="preserve"> are currently used clinically but are associated with gastrointestinal side effects such as bloating and diarrhea. Consequently, there is increasing interest in natural plant-based inhibitors, which are considered to have fewer adverse effects and additional health benefits.</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b/>
          <w:i/>
          <w:sz w:val="24"/>
          <w:szCs w:val="24"/>
        </w:rPr>
        <w:t>( Biyiti,L.2020</w:t>
      </w:r>
      <w:proofErr w:type="gramEnd"/>
      <w:r w:rsidRPr="00395228">
        <w:rPr>
          <w:rFonts w:ascii="Times New Roman" w:hAnsi="Times New Roman" w:cs="Times New Roman"/>
          <w:b/>
          <w:i/>
          <w:sz w:val="24"/>
          <w:szCs w:val="24"/>
        </w:rPr>
        <w:t>).</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1. </w:t>
      </w:r>
      <w:proofErr w:type="spellStart"/>
      <w:r w:rsidRPr="00395228">
        <w:rPr>
          <w:rFonts w:ascii="Times New Roman" w:hAnsi="Times New Roman" w:cs="Times New Roman"/>
          <w:b/>
          <w:sz w:val="24"/>
          <w:szCs w:val="24"/>
        </w:rPr>
        <w:t>Momordica</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charantia</w:t>
      </w:r>
      <w:proofErr w:type="spellEnd"/>
      <w:r w:rsidRPr="00395228">
        <w:rPr>
          <w:rFonts w:ascii="Times New Roman" w:hAnsi="Times New Roman" w:cs="Times New Roman"/>
          <w:b/>
          <w:sz w:val="24"/>
          <w:szCs w:val="24"/>
        </w:rPr>
        <w:t xml:space="preserve"> (Bitter melon)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charantin, polypeptide-p, and </w:t>
      </w:r>
      <w:proofErr w:type="spellStart"/>
      <w:r w:rsidRPr="00395228">
        <w:rPr>
          <w:rFonts w:ascii="Times New Roman" w:hAnsi="Times New Roman" w:cs="Times New Roman"/>
          <w:sz w:val="24"/>
          <w:szCs w:val="24"/>
        </w:rPr>
        <w:t>vicine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Exhibits significant inhibition of alpha-glycosidase and mild inhibition of alpha-amylase.</w:t>
      </w:r>
      <w:proofErr w:type="gramEnd"/>
      <w:r w:rsidRPr="00395228">
        <w:rPr>
          <w:rFonts w:ascii="Times New Roman" w:hAnsi="Times New Roman" w:cs="Times New Roman"/>
          <w:sz w:val="24"/>
          <w:szCs w:val="24"/>
        </w:rPr>
        <w:t xml:space="preserve"> Also improves insulin sensitivity and antioxidant status.</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2. </w:t>
      </w:r>
      <w:proofErr w:type="spellStart"/>
      <w:r w:rsidRPr="00395228">
        <w:rPr>
          <w:rFonts w:ascii="Times New Roman" w:hAnsi="Times New Roman" w:cs="Times New Roman"/>
          <w:b/>
          <w:sz w:val="24"/>
          <w:szCs w:val="24"/>
        </w:rPr>
        <w:t>Syzygium</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cumini</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Jamun</w:t>
      </w:r>
      <w:proofErr w:type="spellEnd"/>
      <w:r w:rsidRPr="00395228">
        <w:rPr>
          <w:rFonts w:ascii="Times New Roman" w:hAnsi="Times New Roman" w:cs="Times New Roman"/>
          <w:b/>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Seeds and bark extracts are rich in flavonoids and </w:t>
      </w:r>
      <w:proofErr w:type="spellStart"/>
      <w:r w:rsidRPr="00395228">
        <w:rPr>
          <w:rFonts w:ascii="Times New Roman" w:hAnsi="Times New Roman" w:cs="Times New Roman"/>
          <w:sz w:val="24"/>
          <w:szCs w:val="24"/>
        </w:rPr>
        <w:t>ellagitannins</w:t>
      </w:r>
      <w:proofErr w:type="spellEnd"/>
      <w:r w:rsidRPr="00395228">
        <w:rPr>
          <w:rFonts w:ascii="Times New Roman" w:hAnsi="Times New Roman" w:cs="Times New Roman"/>
          <w:sz w:val="24"/>
          <w:szCs w:val="24"/>
        </w:rPr>
        <w:t xml:space="preserve">. Show dual inhibition of alpha-amylase and alpha-glucosidase in vitro. </w:t>
      </w:r>
      <w:proofErr w:type="gramStart"/>
      <w:r w:rsidRPr="00395228">
        <w:rPr>
          <w:rFonts w:ascii="Times New Roman" w:hAnsi="Times New Roman" w:cs="Times New Roman"/>
          <w:sz w:val="24"/>
          <w:szCs w:val="24"/>
        </w:rPr>
        <w:t>Effective in reducing postprandial glucose in diabetic animal models.</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lastRenderedPageBreak/>
        <w:t xml:space="preserve">3. </w:t>
      </w:r>
      <w:proofErr w:type="spellStart"/>
      <w:r w:rsidRPr="00395228">
        <w:rPr>
          <w:rFonts w:ascii="Times New Roman" w:hAnsi="Times New Roman" w:cs="Times New Roman"/>
          <w:b/>
          <w:sz w:val="24"/>
          <w:szCs w:val="24"/>
        </w:rPr>
        <w:t>Trigonella</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foenum-graecum</w:t>
      </w:r>
      <w:proofErr w:type="spellEnd"/>
      <w:r w:rsidRPr="00395228">
        <w:rPr>
          <w:rFonts w:ascii="Times New Roman" w:hAnsi="Times New Roman" w:cs="Times New Roman"/>
          <w:b/>
          <w:sz w:val="24"/>
          <w:szCs w:val="24"/>
        </w:rPr>
        <w:t xml:space="preserve"> (Fenugreek)</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saponins and alkaloids such as </w:t>
      </w:r>
      <w:proofErr w:type="spellStart"/>
      <w:r w:rsidRPr="00395228">
        <w:rPr>
          <w:rFonts w:ascii="Times New Roman" w:hAnsi="Times New Roman" w:cs="Times New Roman"/>
          <w:sz w:val="24"/>
          <w:szCs w:val="24"/>
        </w:rPr>
        <w:t>trigonelline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Inhibits both enzymes and enhances insulin secretion.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Used traditionally for glycemic control in South Asia.</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4. </w:t>
      </w:r>
      <w:proofErr w:type="spellStart"/>
      <w:r w:rsidRPr="00395228">
        <w:rPr>
          <w:rFonts w:ascii="Times New Roman" w:hAnsi="Times New Roman" w:cs="Times New Roman"/>
          <w:b/>
          <w:sz w:val="24"/>
          <w:szCs w:val="24"/>
        </w:rPr>
        <w:t>Ocimum</w:t>
      </w:r>
      <w:proofErr w:type="spellEnd"/>
      <w:r w:rsidRPr="00395228">
        <w:rPr>
          <w:rFonts w:ascii="Times New Roman" w:hAnsi="Times New Roman" w:cs="Times New Roman"/>
          <w:b/>
          <w:sz w:val="24"/>
          <w:szCs w:val="24"/>
        </w:rPr>
        <w:t xml:space="preserve"> sanctum (Holy basil)</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w:t>
      </w:r>
      <w:proofErr w:type="spellStart"/>
      <w:r w:rsidRPr="00395228">
        <w:rPr>
          <w:rFonts w:ascii="Times New Roman" w:hAnsi="Times New Roman" w:cs="Times New Roman"/>
          <w:sz w:val="24"/>
          <w:szCs w:val="24"/>
        </w:rPr>
        <w:t>eugenol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ursolic</w:t>
      </w:r>
      <w:proofErr w:type="spellEnd"/>
      <w:r w:rsidRPr="00395228">
        <w:rPr>
          <w:rFonts w:ascii="Times New Roman" w:hAnsi="Times New Roman" w:cs="Times New Roman"/>
          <w:sz w:val="24"/>
          <w:szCs w:val="24"/>
        </w:rPr>
        <w:t xml:space="preserve"> acid, and flavonoids.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Exhibits moderate inhibition of both enzymes and improves oxidative stress markers. </w:t>
      </w:r>
      <w:proofErr w:type="gramStart"/>
      <w:r w:rsidRPr="00395228">
        <w:rPr>
          <w:rFonts w:ascii="Times New Roman" w:hAnsi="Times New Roman" w:cs="Times New Roman"/>
          <w:sz w:val="24"/>
          <w:szCs w:val="24"/>
        </w:rPr>
        <w:t>Demonstrated hypoglycemic effects in both in vitro and in vivo models.</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5. </w:t>
      </w:r>
      <w:proofErr w:type="spellStart"/>
      <w:r w:rsidRPr="00395228">
        <w:rPr>
          <w:rFonts w:ascii="Times New Roman" w:hAnsi="Times New Roman" w:cs="Times New Roman"/>
          <w:b/>
          <w:sz w:val="24"/>
          <w:szCs w:val="24"/>
        </w:rPr>
        <w:t>Cinnamomum</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verum</w:t>
      </w:r>
      <w:proofErr w:type="spellEnd"/>
      <w:r w:rsidRPr="00395228">
        <w:rPr>
          <w:rFonts w:ascii="Times New Roman" w:hAnsi="Times New Roman" w:cs="Times New Roman"/>
          <w:b/>
          <w:sz w:val="24"/>
          <w:szCs w:val="24"/>
        </w:rPr>
        <w:t xml:space="preserve"> (Cinnamon)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w:t>
      </w:r>
      <w:proofErr w:type="spellStart"/>
      <w:r w:rsidRPr="00395228">
        <w:rPr>
          <w:rFonts w:ascii="Times New Roman" w:hAnsi="Times New Roman" w:cs="Times New Roman"/>
          <w:sz w:val="24"/>
          <w:szCs w:val="24"/>
        </w:rPr>
        <w:t>cinnamaldehyde</w:t>
      </w:r>
      <w:proofErr w:type="spellEnd"/>
      <w:r w:rsidRPr="00395228">
        <w:rPr>
          <w:rFonts w:ascii="Times New Roman" w:hAnsi="Times New Roman" w:cs="Times New Roman"/>
          <w:sz w:val="24"/>
          <w:szCs w:val="24"/>
        </w:rPr>
        <w:t xml:space="preserve"> and polyphenols.</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Demonstrates strong inhibition of alpha-glycosidase and moderate inhibition of alpha-amylase.</w:t>
      </w:r>
      <w:proofErr w:type="gramEnd"/>
      <w:r w:rsidRPr="00395228">
        <w:rPr>
          <w:rFonts w:ascii="Times New Roman" w:hAnsi="Times New Roman" w:cs="Times New Roman"/>
          <w:sz w:val="24"/>
          <w:szCs w:val="24"/>
        </w:rPr>
        <w:t xml:space="preserve"> Also has an insulin-mimetic property.</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PHYTOCHEMICALS IN OKRA WITH POTENTIAL ANTIDIABETIC </w:t>
      </w:r>
      <w:r w:rsidRPr="00395228">
        <w:rPr>
          <w:rFonts w:ascii="Times New Roman" w:hAnsi="Times New Roman" w:cs="Times New Roman"/>
          <w:b/>
          <w:sz w:val="24"/>
          <w:szCs w:val="24"/>
        </w:rPr>
        <w:t xml:space="preserve"> </w:t>
      </w:r>
      <w:r w:rsidRPr="00395228">
        <w:rPr>
          <w:rFonts w:ascii="Times New Roman" w:eastAsia="Arial" w:hAnsi="Times New Roman" w:cs="Times New Roman"/>
          <w:b/>
          <w:sz w:val="24"/>
          <w:szCs w:val="24"/>
        </w:rPr>
        <w:t>PROPERTIES</w:t>
      </w:r>
    </w:p>
    <w:p w:rsidR="002E0AA1" w:rsidRPr="00395228" w:rsidRDefault="002E0AA1" w:rsidP="002E0AA1">
      <w:pPr>
        <w:spacing w:line="480" w:lineRule="auto"/>
        <w:ind w:firstLine="420"/>
        <w:rPr>
          <w:rFonts w:ascii="Times New Roman" w:hAnsi="Times New Roman" w:cs="Times New Roman"/>
          <w:i/>
          <w:sz w:val="24"/>
          <w:szCs w:val="24"/>
        </w:rPr>
      </w:pPr>
      <w:r w:rsidRPr="00395228">
        <w:rPr>
          <w:rFonts w:ascii="Times New Roman" w:hAnsi="Times New Roman" w:cs="Times New Roman"/>
          <w:sz w:val="24"/>
          <w:szCs w:val="24"/>
        </w:rPr>
        <w:t>Abelmoschus esculentus (okra) is a widely consumed vegetable known not only for its nutritional value but also for its medicinal potential, particularly in the management of diabetes mellitus. Several studies have revealed that okra contains a range of bioactive phytochemicals that contribute to its anti-diabetic effects through multiple mechanisms, including glucose metabolism regulation, insulin sensitization, and inhibition of carbohydrate-digesting enzymes</w:t>
      </w:r>
      <w:proofErr w:type="gramStart"/>
      <w:r w:rsidRPr="00395228">
        <w:rPr>
          <w:rFonts w:ascii="Times New Roman" w:hAnsi="Times New Roman" w:cs="Times New Roman"/>
          <w:sz w:val="24"/>
          <w:szCs w:val="24"/>
        </w:rPr>
        <w:t>.(</w:t>
      </w:r>
      <w:proofErr w:type="spellStart"/>
      <w:proofErr w:type="gramEnd"/>
      <w:r w:rsidRPr="00395228">
        <w:rPr>
          <w:rFonts w:ascii="Times New Roman" w:hAnsi="Times New Roman" w:cs="Times New Roman"/>
          <w:i/>
          <w:sz w:val="24"/>
          <w:szCs w:val="24"/>
        </w:rPr>
        <w:t>Azebaze</w:t>
      </w:r>
      <w:proofErr w:type="spellEnd"/>
      <w:r w:rsidRPr="00395228">
        <w:rPr>
          <w:rFonts w:ascii="Times New Roman" w:hAnsi="Times New Roman" w:cs="Times New Roman"/>
          <w:i/>
          <w:sz w:val="24"/>
          <w:szCs w:val="24"/>
        </w:rPr>
        <w:t xml:space="preserve"> et al.,2021).</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FLAVONOIDS (QUERCETIN, RUTIN).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Compounds</w:t>
      </w:r>
      <w:r w:rsidRPr="00395228">
        <w:rPr>
          <w:rFonts w:ascii="Times New Roman" w:hAnsi="Times New Roman" w:cs="Times New Roman"/>
          <w:sz w:val="24"/>
          <w:szCs w:val="24"/>
        </w:rPr>
        <w:t xml:space="preserve">: Quercetin, </w:t>
      </w:r>
      <w:proofErr w:type="spellStart"/>
      <w:r w:rsidRPr="00395228">
        <w:rPr>
          <w:rFonts w:ascii="Times New Roman" w:hAnsi="Times New Roman" w:cs="Times New Roman"/>
          <w:sz w:val="24"/>
          <w:szCs w:val="24"/>
        </w:rPr>
        <w:t>isoquercetin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kaempferol</w:t>
      </w:r>
      <w:proofErr w:type="spellEnd"/>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rPr>
          <w:rFonts w:ascii="Times New Roman" w:hAnsi="Times New Roman" w:cs="Times New Roman"/>
          <w:sz w:val="24"/>
          <w:szCs w:val="24"/>
        </w:rPr>
      </w:pPr>
      <w:r w:rsidRPr="00395228">
        <w:rPr>
          <w:rFonts w:ascii="Times New Roman" w:hAnsi="Times New Roman" w:cs="Times New Roman"/>
          <w:sz w:val="24"/>
          <w:szCs w:val="24"/>
        </w:rPr>
        <w:t>Antioxidant activity reduces oxidative stress in pancreatic beta cells.</w:t>
      </w:r>
    </w:p>
    <w:p w:rsidR="002E0AA1" w:rsidRPr="00395228" w:rsidRDefault="002E0AA1" w:rsidP="002E0AA1">
      <w:pPr>
        <w:rPr>
          <w:rFonts w:ascii="Times New Roman" w:hAnsi="Times New Roman" w:cs="Times New Roman"/>
          <w:sz w:val="24"/>
          <w:szCs w:val="24"/>
        </w:rPr>
      </w:pPr>
      <w:r w:rsidRPr="00395228">
        <w:rPr>
          <w:rFonts w:ascii="Times New Roman" w:hAnsi="Times New Roman" w:cs="Times New Roman"/>
          <w:sz w:val="24"/>
          <w:szCs w:val="24"/>
        </w:rPr>
        <w:t>Enhances insulin sensitivity and modulates glucose uptake.</w:t>
      </w:r>
    </w:p>
    <w:p w:rsidR="002E0AA1" w:rsidRPr="00395228" w:rsidRDefault="002E0AA1" w:rsidP="002E0AA1">
      <w:pPr>
        <w:spacing w:after="0" w:line="360" w:lineRule="auto"/>
        <w:rPr>
          <w:rFonts w:ascii="Times New Roman" w:hAnsi="Times New Roman" w:cs="Times New Roman"/>
          <w:sz w:val="24"/>
          <w:szCs w:val="24"/>
        </w:rPr>
      </w:pPr>
      <w:proofErr w:type="gramStart"/>
      <w:r w:rsidRPr="00395228">
        <w:rPr>
          <w:rFonts w:ascii="Times New Roman" w:hAnsi="Times New Roman" w:cs="Times New Roman"/>
          <w:sz w:val="24"/>
          <w:szCs w:val="24"/>
        </w:rPr>
        <w:t>Inhibits alpha-amylase and alpha-glucosidase enzymes, reducing postprandial hyperglycemia.</w:t>
      </w:r>
      <w:proofErr w:type="gramEnd"/>
    </w:p>
    <w:p w:rsidR="002E0AA1" w:rsidRPr="00395228" w:rsidRDefault="002E0AA1" w:rsidP="002E0AA1">
      <w:pPr>
        <w:spacing w:line="480" w:lineRule="auto"/>
        <w:ind w:left="7920" w:firstLine="720"/>
        <w:rPr>
          <w:rFonts w:ascii="Times New Roman" w:hAnsi="Times New Roman" w:cs="Times New Roman"/>
          <w:i/>
          <w:sz w:val="24"/>
          <w:szCs w:val="24"/>
        </w:rPr>
      </w:pPr>
      <w:proofErr w:type="gramStart"/>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Gemede,2005</w:t>
      </w:r>
      <w:proofErr w:type="gramEnd"/>
      <w:r w:rsidRPr="00395228">
        <w:rPr>
          <w:rFonts w:ascii="Times New Roman" w:hAnsi="Times New Roman" w:cs="Times New Roman"/>
          <w:i/>
          <w:sz w:val="24"/>
          <w:szCs w:val="24"/>
        </w:rPr>
        <w:t>).</w:t>
      </w:r>
    </w:p>
    <w:p w:rsidR="002E0AA1" w:rsidRPr="00395228" w:rsidRDefault="002E0AA1" w:rsidP="002E0AA1">
      <w:pPr>
        <w:spacing w:line="480" w:lineRule="auto"/>
        <w:ind w:left="7920" w:firstLine="720"/>
        <w:rPr>
          <w:rFonts w:ascii="Times New Roman" w:hAnsi="Times New Roman" w:cs="Times New Roman"/>
          <w:i/>
          <w:sz w:val="24"/>
          <w:szCs w:val="24"/>
        </w:rPr>
      </w:pPr>
    </w:p>
    <w:p w:rsidR="002E0AA1" w:rsidRPr="00395228" w:rsidRDefault="002E0AA1" w:rsidP="002E0AA1">
      <w:pPr>
        <w:pStyle w:val="ListParagraph"/>
        <w:numPr>
          <w:ilvl w:val="1"/>
          <w:numId w:val="28"/>
        </w:numPr>
        <w:spacing w:line="480" w:lineRule="auto"/>
        <w:ind w:left="142" w:firstLine="0"/>
        <w:rPr>
          <w:rFonts w:ascii="Times New Roman" w:eastAsia="Arial" w:hAnsi="Times New Roman" w:cs="Times New Roman"/>
          <w:b/>
          <w:sz w:val="24"/>
          <w:szCs w:val="24"/>
        </w:rPr>
      </w:pPr>
      <w:r w:rsidRPr="00395228">
        <w:rPr>
          <w:rFonts w:ascii="Times New Roman" w:hAnsi="Times New Roman" w:cs="Times New Roman"/>
          <w:b/>
          <w:sz w:val="24"/>
          <w:szCs w:val="24"/>
        </w:rPr>
        <w:t xml:space="preserve">POLYPHENOLS </w:t>
      </w:r>
      <w:r w:rsidRPr="00395228">
        <w:rPr>
          <w:rFonts w:ascii="Times New Roman" w:eastAsia="Arial" w:hAnsi="Times New Roman" w:cs="Times New Roman"/>
          <w:b/>
          <w:sz w:val="24"/>
          <w:szCs w:val="24"/>
        </w:rPr>
        <w:t>(FERULIC ACID, CAFFEIC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Compounds:</w:t>
      </w:r>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Catechins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derivatives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Exhibit strong antioxidant properties.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Improve glucose utilization in peripheral tissues.</w:t>
      </w:r>
    </w:p>
    <w:p w:rsidR="002E0AA1" w:rsidRPr="00395228" w:rsidRDefault="002E0AA1" w:rsidP="002E0AA1">
      <w:pPr>
        <w:spacing w:line="480" w:lineRule="auto"/>
        <w:rPr>
          <w:rFonts w:ascii="Times New Roman" w:hAnsi="Times New Roman" w:cs="Times New Roman"/>
          <w:b/>
          <w:i/>
          <w:sz w:val="24"/>
          <w:szCs w:val="24"/>
        </w:rPr>
      </w:pPr>
      <w:r w:rsidRPr="00395228">
        <w:rPr>
          <w:rFonts w:ascii="Times New Roman" w:hAnsi="Times New Roman" w:cs="Times New Roman"/>
          <w:sz w:val="24"/>
          <w:szCs w:val="24"/>
        </w:rPr>
        <w:t>May protect beta-cell function and reduce lipid peroxidation</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 xml:space="preserve"> </w:t>
      </w:r>
      <w:proofErr w:type="spellStart"/>
      <w:r w:rsidRPr="00395228">
        <w:rPr>
          <w:rFonts w:ascii="Times New Roman" w:hAnsi="Times New Roman" w:cs="Times New Roman"/>
          <w:i/>
          <w:sz w:val="24"/>
          <w:szCs w:val="24"/>
        </w:rPr>
        <w:t>Tzeng</w:t>
      </w:r>
      <w:proofErr w:type="spellEnd"/>
      <w:r w:rsidRPr="00395228">
        <w:rPr>
          <w:rFonts w:ascii="Times New Roman" w:hAnsi="Times New Roman" w:cs="Times New Roman"/>
          <w:i/>
          <w:sz w:val="24"/>
          <w:szCs w:val="24"/>
        </w:rPr>
        <w:t xml:space="preserve"> et al.2005).</w:t>
      </w:r>
    </w:p>
    <w:p w:rsidR="002E0AA1" w:rsidRPr="00395228" w:rsidRDefault="002E0AA1" w:rsidP="002E0AA1">
      <w:pPr>
        <w:pStyle w:val="ListParagraph"/>
        <w:numPr>
          <w:ilvl w:val="1"/>
          <w:numId w:val="28"/>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POLYSACCHARIDES AND THEIR ROLE IN GLUCOSE METABOLISM.</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Delay glucose absorption by forming a viscous gel in the intestine.</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Lower postprandial blood glucose levels.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Help modulate gut microbiota, which may indirectly influence glucose metabolism</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Axelsen,M.2004).</w:t>
      </w:r>
    </w:p>
    <w:p w:rsidR="002E0AA1" w:rsidRPr="00395228" w:rsidRDefault="002E0AA1" w:rsidP="002E0AA1">
      <w:pPr>
        <w:spacing w:after="0" w:line="480" w:lineRule="auto"/>
        <w:rPr>
          <w:rFonts w:ascii="Times New Roman" w:eastAsia="Arial" w:hAnsi="Times New Roman" w:cs="Times New Roman"/>
          <w:b/>
          <w:sz w:val="24"/>
          <w:szCs w:val="24"/>
        </w:rPr>
      </w:pPr>
    </w:p>
    <w:p w:rsidR="002E0AA1" w:rsidRPr="00395228" w:rsidRDefault="002E0AA1" w:rsidP="002E0AA1">
      <w:pPr>
        <w:spacing w:after="0" w:line="480" w:lineRule="auto"/>
        <w:ind w:left="420"/>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THREE</w:t>
      </w:r>
    </w:p>
    <w:p w:rsidR="002E0AA1" w:rsidRPr="00395228" w:rsidRDefault="002E0AA1" w:rsidP="002E0AA1">
      <w:p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MATERIALS AND METHODS</w:t>
      </w:r>
    </w:p>
    <w:p w:rsidR="002E0AA1" w:rsidRPr="00395228" w:rsidRDefault="002E0AA1" w:rsidP="002E0AA1">
      <w:pPr>
        <w:pStyle w:val="ListParagraph"/>
        <w:numPr>
          <w:ilvl w:val="1"/>
          <w:numId w:val="29"/>
        </w:numPr>
        <w:spacing w:after="0" w:line="480" w:lineRule="auto"/>
        <w:ind w:left="284"/>
        <w:rPr>
          <w:rFonts w:ascii="Times New Roman" w:hAnsi="Times New Roman" w:cs="Times New Roman"/>
          <w:b/>
          <w:sz w:val="24"/>
          <w:szCs w:val="24"/>
        </w:rPr>
      </w:pPr>
      <w:r w:rsidRPr="00395228">
        <w:rPr>
          <w:rFonts w:ascii="Times New Roman" w:eastAsia="Arial" w:hAnsi="Times New Roman" w:cs="Times New Roman"/>
          <w:b/>
          <w:sz w:val="24"/>
          <w:szCs w:val="24"/>
        </w:rPr>
        <w:t xml:space="preserve">PLANT COLLECTION </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The fresh pods of okra (Abelmoschus esculentus) were collected from a local farm in Ilorin Kwara State Nigeria during the peak harvesting season April, 2025. Care was taken to ensure that the collected plant materials were healthy, free from disease or pest infestation, and at a similar stage of maturity to maintain uniformity in bioactive compound content.</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Following collection, the plant material was thoroughly washed under running tap water to remove dirt and other extraneous matter. It was then shade-dried at room temperature for 7–10 days until completely dehydrated, to prevent decomposition or microbial growth. The dried pods were subsequently pulverized using a mechanical grinder to obtain a fine powder, which was stored in airtight containers at room temperature until extraction.</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The taxonomic identification and authentication of the plant material were carried out by a plant taxonomist at the Department of Botany, [Insert University or Institution Name]. A voucher specimen was prepared and deposited in the departmental herbarium under the accession number [Insert Accession Number] for future reference and verification.</w:t>
      </w:r>
    </w:p>
    <w:p w:rsidR="002E0AA1" w:rsidRPr="00395228" w:rsidRDefault="002E0AA1" w:rsidP="002E0AA1">
      <w:pPr>
        <w:pStyle w:val="ListParagraph"/>
        <w:numPr>
          <w:ilvl w:val="1"/>
          <w:numId w:val="30"/>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PREPARATION OF ETHANOLIC EXTRACT OF OKRA</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Materials &amp; Chemicals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Okra powder</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Ethanol (70–80%)</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HPLC-grade acetonitrile, methanol, and water (with 0.1% formic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Standards: Quercetin, </w:t>
      </w:r>
      <w:proofErr w:type="spellStart"/>
      <w:r w:rsidRPr="00395228">
        <w:rPr>
          <w:rFonts w:ascii="Times New Roman" w:hAnsi="Times New Roman" w:cs="Times New Roman"/>
          <w:sz w:val="24"/>
          <w:szCs w:val="24"/>
        </w:rPr>
        <w:t>kaempferol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w:t>
      </w:r>
      <w:proofErr w:type="spellStart"/>
      <w:r w:rsidRPr="00395228">
        <w:rPr>
          <w:rFonts w:ascii="Times New Roman" w:hAnsi="Times New Roman" w:cs="Times New Roman"/>
          <w:sz w:val="24"/>
          <w:szCs w:val="24"/>
        </w:rPr>
        <w:t>caffeic</w:t>
      </w:r>
      <w:proofErr w:type="spellEnd"/>
      <w:r w:rsidRPr="00395228">
        <w:rPr>
          <w:rFonts w:ascii="Times New Roman" w:hAnsi="Times New Roman" w:cs="Times New Roman"/>
          <w:sz w:val="24"/>
          <w:szCs w:val="24"/>
        </w:rPr>
        <w:t xml:space="preserve"> acid, etc.</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3. Extraction Process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195.38 g of okra powder was weighed and mixed with 6.5L of 80% </w:t>
      </w:r>
      <w:proofErr w:type="gramStart"/>
      <w:r w:rsidRPr="00395228">
        <w:rPr>
          <w:rFonts w:ascii="Times New Roman" w:hAnsi="Times New Roman" w:cs="Times New Roman"/>
          <w:sz w:val="24"/>
          <w:szCs w:val="24"/>
        </w:rPr>
        <w:t>ethanol  and</w:t>
      </w:r>
      <w:proofErr w:type="gramEnd"/>
      <w:r w:rsidRPr="00395228">
        <w:rPr>
          <w:rFonts w:ascii="Times New Roman" w:hAnsi="Times New Roman" w:cs="Times New Roman"/>
          <w:sz w:val="24"/>
          <w:szCs w:val="24"/>
        </w:rPr>
        <w:t xml:space="preserve">  was Sonicated or stirred for 30–60 minutes at room temperature. It was filtered through </w:t>
      </w:r>
      <w:proofErr w:type="spellStart"/>
      <w:r w:rsidRPr="00395228">
        <w:rPr>
          <w:rFonts w:ascii="Times New Roman" w:hAnsi="Times New Roman" w:cs="Times New Roman"/>
          <w:sz w:val="24"/>
          <w:szCs w:val="24"/>
        </w:rPr>
        <w:t>Whatman</w:t>
      </w:r>
      <w:proofErr w:type="spellEnd"/>
      <w:r w:rsidRPr="00395228">
        <w:rPr>
          <w:rFonts w:ascii="Times New Roman" w:hAnsi="Times New Roman" w:cs="Times New Roman"/>
          <w:sz w:val="24"/>
          <w:szCs w:val="24"/>
        </w:rPr>
        <w:t xml:space="preserve"> No.1 filter paper and the ethanol was evaporated using a rotary evaporator at 40°C.</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The dried </w:t>
      </w:r>
      <w:proofErr w:type="gramStart"/>
      <w:r w:rsidRPr="00395228">
        <w:rPr>
          <w:rFonts w:ascii="Times New Roman" w:hAnsi="Times New Roman" w:cs="Times New Roman"/>
          <w:sz w:val="24"/>
          <w:szCs w:val="24"/>
        </w:rPr>
        <w:t>extract  was</w:t>
      </w:r>
      <w:proofErr w:type="gramEnd"/>
      <w:r w:rsidRPr="00395228">
        <w:rPr>
          <w:rFonts w:ascii="Times New Roman" w:hAnsi="Times New Roman" w:cs="Times New Roman"/>
          <w:sz w:val="24"/>
          <w:szCs w:val="24"/>
        </w:rPr>
        <w:t xml:space="preserve"> reconstituted in HPLC-grade methanol (1 mg/mL) and filtered  (0.45 µm) before HPLC injection.</w:t>
      </w:r>
    </w:p>
    <w:p w:rsidR="002E0AA1" w:rsidRPr="00395228" w:rsidRDefault="002E0AA1" w:rsidP="002E0AA1">
      <w:pPr>
        <w:pStyle w:val="ListParagraph"/>
        <w:numPr>
          <w:ilvl w:val="1"/>
          <w:numId w:val="31"/>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PHYTOCHEMICAL SCREENING</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Preliminary phytochemical screening of the ethanolic extract of Abelmoschus esculentus was carried out to detect the presence of various bioactive constituents using standard qualitative methods as described by Harborne (2000) and Trease and Evans (2002).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This procedure helps to identify the classes of compounds that may be responsible for the observed biological activities, especially anti-diabetic </w:t>
      </w:r>
      <w:proofErr w:type="spellStart"/>
      <w:r w:rsidRPr="00395228">
        <w:rPr>
          <w:rFonts w:ascii="Times New Roman" w:hAnsi="Times New Roman" w:cs="Times New Roman"/>
          <w:sz w:val="24"/>
          <w:szCs w:val="24"/>
        </w:rPr>
        <w:t>effects.The</w:t>
      </w:r>
      <w:proofErr w:type="spellEnd"/>
      <w:r w:rsidRPr="00395228">
        <w:rPr>
          <w:rFonts w:ascii="Times New Roman" w:hAnsi="Times New Roman" w:cs="Times New Roman"/>
          <w:sz w:val="24"/>
          <w:szCs w:val="24"/>
        </w:rPr>
        <w:t xml:space="preserve"> powdered okra pods were extracted using 70% ethanol by maceration for 72 hours with occasional shaking. The extract was filtered and concentrated using a rotary evaporator under reduced pressure. The concentrated extract was then subjected to qualitative tests for the following phytochemicals: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Mayer’s and Dragendorff’s reagents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Cream or orange precipitate indicates the presence of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2.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Shinoda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lastRenderedPageBreak/>
        <w:t>Observation:</w:t>
      </w:r>
      <w:r w:rsidRPr="00395228">
        <w:rPr>
          <w:rFonts w:ascii="Times New Roman" w:hAnsi="Times New Roman" w:cs="Times New Roman"/>
          <w:sz w:val="24"/>
          <w:szCs w:val="24"/>
        </w:rPr>
        <w:t xml:space="preserve"> Development of red or pink color indicates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3.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Frothing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Persistent foam formation on shaking suggests the presence of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4. 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A blue-black or greenish color indicates the presence of 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5. Phenols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Deep blue or green coloration indicates phenolic compounds.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6. 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Salkowski’s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A reddish-brown coloration at the interface shows 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7. Glycosides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Keller-</w:t>
      </w:r>
      <w:proofErr w:type="spellStart"/>
      <w:r w:rsidRPr="00395228">
        <w:rPr>
          <w:rFonts w:ascii="Times New Roman" w:hAnsi="Times New Roman" w:cs="Times New Roman"/>
          <w:sz w:val="24"/>
          <w:szCs w:val="24"/>
        </w:rPr>
        <w:t>Killiani</w:t>
      </w:r>
      <w:proofErr w:type="spellEnd"/>
      <w:r w:rsidRPr="00395228">
        <w:rPr>
          <w:rFonts w:ascii="Times New Roman" w:hAnsi="Times New Roman" w:cs="Times New Roman"/>
          <w:sz w:val="24"/>
          <w:szCs w:val="24"/>
        </w:rPr>
        <w:t xml:space="preserv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Observation: A brown ring at the interface indicates cardiac glycosides.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8. Steroids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Liebermann–</w:t>
      </w:r>
      <w:proofErr w:type="spellStart"/>
      <w:r w:rsidRPr="00395228">
        <w:rPr>
          <w:rFonts w:ascii="Times New Roman" w:hAnsi="Times New Roman" w:cs="Times New Roman"/>
          <w:sz w:val="24"/>
          <w:szCs w:val="24"/>
        </w:rPr>
        <w:t>Burchard</w:t>
      </w:r>
      <w:proofErr w:type="spellEnd"/>
      <w:r w:rsidRPr="00395228">
        <w:rPr>
          <w:rFonts w:ascii="Times New Roman" w:hAnsi="Times New Roman" w:cs="Times New Roman"/>
          <w:sz w:val="24"/>
          <w:szCs w:val="24"/>
        </w:rPr>
        <w:t xml:space="preserv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Green coloration indicates the presence of steroids.</w:t>
      </w:r>
    </w:p>
    <w:p w:rsidR="002E0AA1" w:rsidRPr="00395228" w:rsidRDefault="002E0AA1" w:rsidP="002E0AA1">
      <w:pPr>
        <w:pStyle w:val="ListParagraph"/>
        <w:numPr>
          <w:ilvl w:val="2"/>
          <w:numId w:val="32"/>
        </w:numPr>
        <w:spacing w:after="0" w:line="480" w:lineRule="auto"/>
        <w:ind w:left="0"/>
        <w:rPr>
          <w:rFonts w:ascii="Times New Roman" w:eastAsia="Arial" w:hAnsi="Times New Roman" w:cs="Times New Roman"/>
          <w:b/>
          <w:sz w:val="24"/>
          <w:szCs w:val="24"/>
        </w:rPr>
      </w:pPr>
      <w:r w:rsidRPr="00395228">
        <w:rPr>
          <w:rFonts w:ascii="Times New Roman" w:eastAsia="Arial" w:hAnsi="Times New Roman" w:cs="Times New Roman"/>
          <w:b/>
          <w:sz w:val="24"/>
          <w:szCs w:val="24"/>
        </w:rPr>
        <w:t>IDENTIFICATION OF FLAVONOIDS, ALKALOIDS, TANNINS, PHENOLS, SAPONINS, TERPENOIDS.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lastRenderedPageBreak/>
        <w:t>The Ethanolic extract of Abelmoschus esculentus was subjected to standard qualitative tests to identify the presence of key phytochemical groups known for their anti-diabetic properties. The procedures and observations are described below:</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w:t>
      </w:r>
      <w:r w:rsidRPr="00395228">
        <w:rPr>
          <w:rFonts w:ascii="Times New Roman" w:hAnsi="Times New Roman" w:cs="Times New Roman"/>
          <w:sz w:val="24"/>
          <w:szCs w:val="24"/>
          <w:u w:val="single"/>
        </w:rPr>
        <w:t xml:space="preserve"> </w:t>
      </w:r>
      <w:proofErr w:type="gramStart"/>
      <w:r w:rsidRPr="00395228">
        <w:rPr>
          <w:rFonts w:ascii="Times New Roman" w:hAnsi="Times New Roman" w:cs="Times New Roman"/>
          <w:sz w:val="24"/>
          <w:szCs w:val="24"/>
          <w:u w:val="single"/>
        </w:rPr>
        <w:t xml:space="preserve">Flavonoids </w:t>
      </w:r>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Shinoda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To 2 mL of the extract, a few fragments of magnesium ribbon were added followed by a few drops of concentrated hydrochloric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pink or reddish coloration indicates the presence of flavonoids (Harborne, 2007).</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Alkaloids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Mayer’s and Dragendorff’s Tests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Mayer’s Test: A few drops of Mayer’s reagent were added to 2 mL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Formation of a cream-colored precipitate indicates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Dragendorff’s Test: A few drops of Dragendorff’s reagent were added to another portion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An orange or reddish-brown precipitate confirms alkaloids (Trease &amp; Evans, 2002).</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3</w:t>
      </w:r>
      <w:r w:rsidRPr="00395228">
        <w:rPr>
          <w:rFonts w:ascii="Times New Roman" w:hAnsi="Times New Roman" w:cs="Times New Roman"/>
          <w:sz w:val="24"/>
          <w:szCs w:val="24"/>
          <w:u w:val="single"/>
        </w:rPr>
        <w:t>. Tannins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Procedure: 2 mL of the extract was mixed with a few drops of 5% ferric chloride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A greenish-black or blue-black coloration indicates the presence of tannins</w:t>
      </w:r>
    </w:p>
    <w:p w:rsidR="002E0AA1" w:rsidRPr="00395228" w:rsidRDefault="002E0AA1" w:rsidP="002E0AA1">
      <w:pPr>
        <w:spacing w:line="480" w:lineRule="auto"/>
        <w:ind w:left="7200" w:firstLine="720"/>
        <w:rPr>
          <w:rFonts w:ascii="Times New Roman" w:hAnsi="Times New Roman" w:cs="Times New Roman"/>
          <w:sz w:val="24"/>
          <w:szCs w:val="24"/>
        </w:rPr>
      </w:pPr>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w:t>
      </w:r>
      <w:proofErr w:type="spellStart"/>
      <w:r w:rsidRPr="00395228">
        <w:rPr>
          <w:rFonts w:ascii="Times New Roman" w:hAnsi="Times New Roman" w:cs="Times New Roman"/>
          <w:sz w:val="24"/>
          <w:szCs w:val="24"/>
        </w:rPr>
        <w:t>Sofowora</w:t>
      </w:r>
      <w:proofErr w:type="spellEnd"/>
      <w:r w:rsidRPr="00395228">
        <w:rPr>
          <w:rFonts w:ascii="Times New Roman" w:hAnsi="Times New Roman" w:cs="Times New Roman"/>
          <w:sz w:val="24"/>
          <w:szCs w:val="24"/>
        </w:rPr>
        <w:t>, 2001).</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Phenols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few drops of 5% ferric chloride solution were added to 2 mL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lastRenderedPageBreak/>
        <w:t>POSITIVE RESULT</w:t>
      </w:r>
      <w:r w:rsidRPr="00395228">
        <w:rPr>
          <w:rFonts w:ascii="Times New Roman" w:hAnsi="Times New Roman" w:cs="Times New Roman"/>
          <w:sz w:val="24"/>
          <w:szCs w:val="24"/>
        </w:rPr>
        <w:t>: A deep blue, green, or violet coloration indicates the presence of phenolic compounds.</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rPr>
      </w:pPr>
      <w:r w:rsidRPr="00395228">
        <w:rPr>
          <w:rFonts w:ascii="Times New Roman" w:hAnsi="Times New Roman" w:cs="Times New Roman"/>
          <w:sz w:val="24"/>
          <w:szCs w:val="24"/>
          <w:u w:val="single"/>
        </w:rPr>
        <w:t>Saponins:-</w:t>
      </w:r>
      <w:r w:rsidRPr="00395228">
        <w:rPr>
          <w:rFonts w:ascii="Times New Roman" w:hAnsi="Times New Roman" w:cs="Times New Roman"/>
          <w:sz w:val="24"/>
          <w:szCs w:val="24"/>
        </w:rPr>
        <w:t xml:space="preserve">  Froth Test</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2 mL of the extract was vigorously shaken with 5 mL of distilled water and left to stand for 15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Persistent foam formation lasting more than 10 minutes indicates the presence of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6. </w:t>
      </w:r>
      <w:r w:rsidRPr="00395228">
        <w:rPr>
          <w:rFonts w:ascii="Times New Roman" w:hAnsi="Times New Roman" w:cs="Times New Roman"/>
          <w:sz w:val="24"/>
          <w:szCs w:val="24"/>
          <w:u w:val="single"/>
        </w:rPr>
        <w:t>Terpenoids: -</w:t>
      </w:r>
      <w:r w:rsidRPr="00395228">
        <w:rPr>
          <w:rFonts w:ascii="Times New Roman" w:hAnsi="Times New Roman" w:cs="Times New Roman"/>
          <w:sz w:val="24"/>
          <w:szCs w:val="24"/>
        </w:rPr>
        <w:t xml:space="preserve"> Salkowski’s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r w:rsidRPr="00395228">
        <w:rPr>
          <w:rFonts w:ascii="Times New Roman" w:hAnsi="Times New Roman" w:cs="Times New Roman"/>
          <w:sz w:val="24"/>
          <w:szCs w:val="24"/>
        </w:rPr>
        <w:t xml:space="preserve"> </w:t>
      </w:r>
    </w:p>
    <w:p w:rsidR="002E0AA1" w:rsidRPr="00395228" w:rsidRDefault="002E0AA1" w:rsidP="002E0AA1">
      <w:pPr>
        <w:pStyle w:val="ListParagraph"/>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2 mL of the extract was mixed with 2 mL of chloroform, followed by 2 mL of concentrated sulfuric acid added slowly down the side of the test tube.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reddish-brown interface indicates the presence of terpenoids</w:t>
      </w:r>
      <w:r w:rsidRPr="00395228">
        <w:rPr>
          <w:rFonts w:ascii="Times New Roman" w:hAnsi="Times New Roman" w:cs="Times New Roman"/>
          <w:b/>
          <w:sz w:val="24"/>
          <w:szCs w:val="24"/>
        </w:rPr>
        <w:t xml:space="preserve"> </w:t>
      </w:r>
      <w:r w:rsidRPr="00395228">
        <w:rPr>
          <w:rFonts w:ascii="Times New Roman" w:hAnsi="Times New Roman" w:cs="Times New Roman"/>
          <w:sz w:val="24"/>
          <w:szCs w:val="24"/>
        </w:rPr>
        <w:t>(Evans, 2002).</w:t>
      </w:r>
    </w:p>
    <w:p w:rsidR="002E0AA1" w:rsidRPr="00395228" w:rsidRDefault="002E0AA1" w:rsidP="002E0AA1">
      <w:pPr>
        <w:pStyle w:val="ListParagraph"/>
        <w:numPr>
          <w:ilvl w:val="1"/>
          <w:numId w:val="19"/>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IN VITRO ASSAYS FOR ANTIDIABETIC ACTIVITY </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To evaluate the anti-diabetic potential of the ethanolic extract of Abelmoschus esculentus, in vitro enzyme inhibition assays were conducted. These assays specifically targeted carbohydrate-digesting enzymes—alpha-amylase and alpha-glucosidase—which play key roles in postprandial glucose elevation.</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rPr>
        <w:t xml:space="preserve">1. </w:t>
      </w:r>
      <w:proofErr w:type="gramStart"/>
      <w:r w:rsidRPr="00395228">
        <w:rPr>
          <w:rFonts w:ascii="Times New Roman" w:eastAsia="Arial" w:hAnsi="Times New Roman" w:cs="Times New Roman"/>
          <w:b/>
          <w:sz w:val="24"/>
          <w:szCs w:val="24"/>
          <w:u w:val="single"/>
        </w:rPr>
        <w:t>α</w:t>
      </w:r>
      <w:proofErr w:type="gramEnd"/>
      <w:r w:rsidRPr="00395228">
        <w:rPr>
          <w:rFonts w:ascii="Times New Roman" w:hAnsi="Times New Roman" w:cs="Times New Roman"/>
          <w:b/>
          <w:sz w:val="24"/>
          <w:szCs w:val="24"/>
          <w:u w:val="single"/>
        </w:rPr>
        <w:t xml:space="preserve"> -Amylase Inhibitory Assay</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w:t>
      </w:r>
      <w:r w:rsidRPr="00395228">
        <w:rPr>
          <w:rFonts w:ascii="Times New Roman" w:hAnsi="Times New Roman" w:cs="Times New Roman"/>
          <w:sz w:val="24"/>
          <w:szCs w:val="24"/>
        </w:rPr>
        <w:tab/>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-amylase catalyzes the hydrolysis of starch into maltose and glucose. Inhibition of this enzyme slows carbohydrate digestion, thereby reducing blood glucose levels.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lastRenderedPageBreak/>
        <w:t>PROCEDURE: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assay was conducted using the method of Bernfeld (1955) with slight modifications.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500 µL of alpha-amylase solution (1 unit/mL) was pre incubated with 500 µL of extract at different concentrations (100–1000 µg/mL) for 10 minutes at 37°C.</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Then, 500 µL of 1% soluble starch (prepared in phosphate buffer, pH 6.9) was added and incubated for 10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reaction was stopped by adding 1 mL of DNSA (3</w:t>
      </w:r>
      <w:proofErr w:type="gramStart"/>
      <w:r w:rsidRPr="00395228">
        <w:rPr>
          <w:rFonts w:ascii="Times New Roman" w:hAnsi="Times New Roman" w:cs="Times New Roman"/>
          <w:sz w:val="24"/>
          <w:szCs w:val="24"/>
        </w:rPr>
        <w:t>,5</w:t>
      </w:r>
      <w:proofErr w:type="gramEnd"/>
      <w:r w:rsidRPr="00395228">
        <w:rPr>
          <w:rFonts w:ascii="Times New Roman" w:hAnsi="Times New Roman" w:cs="Times New Roman"/>
          <w:sz w:val="24"/>
          <w:szCs w:val="24"/>
        </w:rPr>
        <w:t>-dinitrosalicylic acid) reagent and boiling for 5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absorbance was measured at 540 nm after cooling.</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Acarbose was used as the standard drug.</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Inhibition = </w:t>
      </w:r>
      <w:r w:rsidRPr="00395228">
        <w:rPr>
          <w:rFonts w:ascii="Times New Roman" w:hAnsi="Times New Roman" w:cs="Times New Roman"/>
          <w:sz w:val="24"/>
          <w:szCs w:val="24"/>
          <w:u w:val="single"/>
        </w:rPr>
        <w:t>(Abs control − Abs sample)</w:t>
      </w:r>
      <w:r w:rsidRPr="00395228">
        <w:rPr>
          <w:rFonts w:ascii="Times New Roman" w:hAnsi="Times New Roman" w:cs="Times New Roman"/>
          <w:sz w:val="24"/>
          <w:szCs w:val="24"/>
        </w:rPr>
        <w:t xml:space="preserve"> × 100</w:t>
      </w:r>
    </w:p>
    <w:p w:rsidR="002E0AA1" w:rsidRPr="00395228" w:rsidRDefault="002E0AA1" w:rsidP="002E0AA1">
      <w:pPr>
        <w:spacing w:line="480" w:lineRule="auto"/>
        <w:ind w:left="720" w:firstLine="720"/>
        <w:rPr>
          <w:rFonts w:ascii="Times New Roman" w:hAnsi="Times New Roman" w:cs="Times New Roman"/>
          <w:sz w:val="24"/>
          <w:szCs w:val="24"/>
        </w:rPr>
      </w:pPr>
      <w:r w:rsidRPr="00395228">
        <w:rPr>
          <w:rFonts w:ascii="Times New Roman" w:hAnsi="Times New Roman" w:cs="Times New Roman"/>
          <w:sz w:val="24"/>
          <w:szCs w:val="24"/>
        </w:rPr>
        <w:t xml:space="preserve">          Abs control </w:t>
      </w:r>
    </w:p>
    <w:p w:rsidR="002E0AA1" w:rsidRPr="00395228" w:rsidRDefault="002E0AA1" w:rsidP="002E0AA1">
      <w:pPr>
        <w:pStyle w:val="ListParagraph"/>
        <w:numPr>
          <w:ilvl w:val="0"/>
          <w:numId w:val="28"/>
        </w:numPr>
        <w:spacing w:line="480" w:lineRule="auto"/>
        <w:rPr>
          <w:rFonts w:ascii="Times New Roman" w:hAnsi="Times New Roman" w:cs="Times New Roman"/>
          <w:sz w:val="24"/>
          <w:szCs w:val="24"/>
        </w:rPr>
      </w:pP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Inhibitory Assay</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 xml:space="preserve"> </w:t>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breaks down disaccharides into absorbable Monosaccharides. Its inhibition delays glucose absorption from the intestine.</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assay was performed based on the method of Kim et al. (2005).</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100 µL of </w:t>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enzyme (1 unit/mL) was incubated with 100 µL of the extract at varying concentrations for 15 minutes at 37°C.</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100 µL of p-</w:t>
      </w:r>
      <w:proofErr w:type="spellStart"/>
      <w:r w:rsidRPr="00395228">
        <w:rPr>
          <w:rFonts w:ascii="Times New Roman" w:hAnsi="Times New Roman" w:cs="Times New Roman"/>
          <w:sz w:val="24"/>
          <w:szCs w:val="24"/>
        </w:rPr>
        <w:t>nitrophenyl</w:t>
      </w:r>
      <w:proofErr w:type="spellEnd"/>
      <w:r w:rsidRPr="00395228">
        <w:rPr>
          <w:rFonts w:ascii="Times New Roman" w:hAnsi="Times New Roman" w:cs="Times New Roman"/>
          <w:sz w:val="24"/>
          <w:szCs w:val="24"/>
        </w:rPr>
        <w:t>-α-D-</w:t>
      </w:r>
      <w:proofErr w:type="spellStart"/>
      <w:r w:rsidRPr="00395228">
        <w:rPr>
          <w:rFonts w:ascii="Times New Roman" w:hAnsi="Times New Roman" w:cs="Times New Roman"/>
          <w:sz w:val="24"/>
          <w:szCs w:val="24"/>
        </w:rPr>
        <w:t>glucopyranoside</w:t>
      </w:r>
      <w:proofErr w:type="spellEnd"/>
      <w:r w:rsidRPr="00395228">
        <w:rPr>
          <w:rFonts w:ascii="Times New Roman" w:hAnsi="Times New Roman" w:cs="Times New Roman"/>
          <w:sz w:val="24"/>
          <w:szCs w:val="24"/>
        </w:rPr>
        <w:t xml:space="preserve"> (PNPG, 5 </w:t>
      </w:r>
      <w:proofErr w:type="spellStart"/>
      <w:r w:rsidRPr="00395228">
        <w:rPr>
          <w:rFonts w:ascii="Times New Roman" w:hAnsi="Times New Roman" w:cs="Times New Roman"/>
          <w:sz w:val="24"/>
          <w:szCs w:val="24"/>
        </w:rPr>
        <w:t>mM</w:t>
      </w:r>
      <w:proofErr w:type="spellEnd"/>
      <w:r w:rsidRPr="00395228">
        <w:rPr>
          <w:rFonts w:ascii="Times New Roman" w:hAnsi="Times New Roman" w:cs="Times New Roman"/>
          <w:sz w:val="24"/>
          <w:szCs w:val="24"/>
        </w:rPr>
        <w:t>) was then added to initiate the reaction.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After 30 minutes of incubation, the reaction was stopped by adding 1 mL of 0.1 M </w:t>
      </w:r>
      <w:proofErr w:type="spellStart"/>
      <w:r w:rsidRPr="00395228">
        <w:rPr>
          <w:rFonts w:ascii="Times New Roman" w:hAnsi="Times New Roman" w:cs="Times New Roman"/>
          <w:sz w:val="24"/>
          <w:szCs w:val="24"/>
        </w:rPr>
        <w:t>Na₂CO</w:t>
      </w:r>
      <w:proofErr w:type="spellEnd"/>
      <w:r w:rsidRPr="00395228">
        <w:rPr>
          <w:rFonts w:ascii="Times New Roman" w:hAnsi="Times New Roman" w:cs="Times New Roman"/>
          <w:sz w:val="24"/>
          <w:szCs w:val="24"/>
        </w:rPr>
        <w:t>₃.</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absorbance was read at 405 nm.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Acarbose served as the positive control.</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Inhibition = </w:t>
      </w:r>
      <w:r w:rsidRPr="00395228">
        <w:rPr>
          <w:rFonts w:ascii="Times New Roman" w:hAnsi="Times New Roman" w:cs="Times New Roman"/>
          <w:sz w:val="24"/>
          <w:szCs w:val="24"/>
          <w:u w:val="single"/>
        </w:rPr>
        <w:t>(Abs control − Abs sample</w:t>
      </w:r>
      <w:proofErr w:type="gramStart"/>
      <w:r w:rsidRPr="00395228">
        <w:rPr>
          <w:rFonts w:ascii="Times New Roman" w:hAnsi="Times New Roman" w:cs="Times New Roman"/>
          <w:sz w:val="24"/>
          <w:szCs w:val="24"/>
          <w:u w:val="single"/>
        </w:rPr>
        <w:t>)</w:t>
      </w:r>
      <w:r w:rsidRPr="00395228">
        <w:rPr>
          <w:rFonts w:ascii="Times New Roman" w:hAnsi="Times New Roman" w:cs="Times New Roman"/>
          <w:sz w:val="24"/>
          <w:szCs w:val="24"/>
        </w:rPr>
        <w:t xml:space="preserve">  x100</w:t>
      </w:r>
      <w:proofErr w:type="gramEnd"/>
    </w:p>
    <w:p w:rsidR="002E0AA1" w:rsidRPr="00395228" w:rsidRDefault="002E0AA1" w:rsidP="002E0AA1">
      <w:pPr>
        <w:spacing w:line="480" w:lineRule="auto"/>
        <w:ind w:left="720" w:firstLine="720"/>
        <w:rPr>
          <w:rFonts w:ascii="Times New Roman" w:hAnsi="Times New Roman" w:cs="Times New Roman"/>
          <w:sz w:val="24"/>
          <w:szCs w:val="24"/>
        </w:rPr>
      </w:pPr>
      <w:r w:rsidRPr="00395228">
        <w:rPr>
          <w:rFonts w:ascii="Times New Roman" w:hAnsi="Times New Roman" w:cs="Times New Roman"/>
          <w:sz w:val="24"/>
          <w:szCs w:val="24"/>
        </w:rPr>
        <w:t xml:space="preserve">      Abs control </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Data Analysis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results were expressed as mean ± standard deviation of three independent experiments. The concentration of extract required to inhibit 50% of enzyme activity (IC₅₀) was calculated using linear regression analysis.</w:t>
      </w:r>
    </w:p>
    <w:p w:rsidR="002E0AA1" w:rsidRPr="00395228" w:rsidRDefault="002E0AA1" w:rsidP="002E0AA1">
      <w:pPr>
        <w:pStyle w:val="ListParagraph"/>
        <w:numPr>
          <w:ilvl w:val="1"/>
          <w:numId w:val="19"/>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ANTIOXIDANT ASSAY</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MATERIALS AND REAGENTS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DPPH (2, 2-diphenyl-1-picrylhydrazyl)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Methanol (analytical grade)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Ethanolic extract of Abelmoschus esculentus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Standard antioxidant (e.g., Ascorbic acid or </w:t>
      </w:r>
      <w:proofErr w:type="spellStart"/>
      <w:r w:rsidRPr="00395228">
        <w:rPr>
          <w:rFonts w:ascii="Times New Roman" w:hAnsi="Times New Roman" w:cs="Times New Roman"/>
          <w:sz w:val="24"/>
          <w:szCs w:val="24"/>
        </w:rPr>
        <w:t>Trolox</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UV-Vis spectrophotometer or </w:t>
      </w:r>
      <w:proofErr w:type="spellStart"/>
      <w:r w:rsidRPr="00395228">
        <w:rPr>
          <w:rFonts w:ascii="Times New Roman" w:hAnsi="Times New Roman" w:cs="Times New Roman"/>
          <w:sz w:val="24"/>
          <w:szCs w:val="24"/>
        </w:rPr>
        <w:t>microplate</w:t>
      </w:r>
      <w:proofErr w:type="spellEnd"/>
      <w:r w:rsidRPr="00395228">
        <w:rPr>
          <w:rFonts w:ascii="Times New Roman" w:hAnsi="Times New Roman" w:cs="Times New Roman"/>
          <w:sz w:val="24"/>
          <w:szCs w:val="24"/>
        </w:rPr>
        <w:t xml:space="preserve"> reader</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PREPARATION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Prepare a 0.1 </w:t>
      </w:r>
      <w:proofErr w:type="spellStart"/>
      <w:r w:rsidRPr="00395228">
        <w:rPr>
          <w:rFonts w:ascii="Times New Roman" w:hAnsi="Times New Roman" w:cs="Times New Roman"/>
          <w:sz w:val="24"/>
          <w:szCs w:val="24"/>
        </w:rPr>
        <w:t>mM</w:t>
      </w:r>
      <w:proofErr w:type="spellEnd"/>
      <w:r w:rsidRPr="00395228">
        <w:rPr>
          <w:rFonts w:ascii="Times New Roman" w:hAnsi="Times New Roman" w:cs="Times New Roman"/>
          <w:sz w:val="24"/>
          <w:szCs w:val="24"/>
        </w:rPr>
        <w:t xml:space="preserve"> solution of DPPH in methanol and store in a dark bottle, protected from light.</w:t>
      </w:r>
    </w:p>
    <w:p w:rsidR="002E0AA1" w:rsidRPr="00395228" w:rsidRDefault="002E0AA1" w:rsidP="002E0AA1">
      <w:pPr>
        <w:spacing w:line="480" w:lineRule="auto"/>
        <w:rPr>
          <w:rFonts w:ascii="Times New Roman" w:hAnsi="Times New Roman" w:cs="Times New Roman"/>
          <w:b/>
          <w:sz w:val="24"/>
          <w:szCs w:val="24"/>
          <w:u w:val="single"/>
        </w:rPr>
      </w:pP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Procedure</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1. Extract Dilution: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Prepare different concentrations of the okra extract (e.g., 50, 100, 200, 400, and 800 µg/mL) in methanol.</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2. Reaction Mixture: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Mix 1 mL of each extracts concentration with 1 mL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control, mix 1 mL of methanol with 1 mL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blank, use methanol only (no DPPH or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For standard, use ascorbic acid or </w:t>
      </w:r>
      <w:proofErr w:type="spellStart"/>
      <w:r w:rsidRPr="00395228">
        <w:rPr>
          <w:rFonts w:ascii="Times New Roman" w:hAnsi="Times New Roman" w:cs="Times New Roman"/>
          <w:sz w:val="24"/>
          <w:szCs w:val="24"/>
        </w:rPr>
        <w:t>Trolox</w:t>
      </w:r>
      <w:proofErr w:type="spellEnd"/>
      <w:r w:rsidRPr="00395228">
        <w:rPr>
          <w:rFonts w:ascii="Times New Roman" w:hAnsi="Times New Roman" w:cs="Times New Roman"/>
          <w:sz w:val="24"/>
          <w:szCs w:val="24"/>
        </w:rPr>
        <w:t xml:space="preserve"> at the same concentrations.</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3. Incubation: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Incubate all tubes in the dark at room temperature for 30 minutes.</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4. Measurement: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Measure the absorbance at 517 nm against the blank using a UV-Vis spectrophotometer.</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scavenging activity = </w:t>
      </w:r>
      <w:r w:rsidRPr="00395228">
        <w:rPr>
          <w:rFonts w:ascii="Times New Roman" w:hAnsi="Times New Roman" w:cs="Times New Roman"/>
          <w:sz w:val="24"/>
          <w:szCs w:val="24"/>
          <w:u w:val="single"/>
        </w:rPr>
        <w:t>Control –</w:t>
      </w:r>
      <w:proofErr w:type="gramStart"/>
      <w:r w:rsidRPr="00395228">
        <w:rPr>
          <w:rFonts w:ascii="Times New Roman" w:hAnsi="Times New Roman" w:cs="Times New Roman"/>
          <w:sz w:val="24"/>
          <w:szCs w:val="24"/>
          <w:u w:val="single"/>
        </w:rPr>
        <w:t xml:space="preserve">A </w:t>
      </w:r>
      <w:r w:rsidRPr="00395228">
        <w:rPr>
          <w:rFonts w:ascii="Times New Roman" w:hAnsi="Times New Roman" w:cs="Times New Roman"/>
          <w:sz w:val="24"/>
          <w:szCs w:val="24"/>
        </w:rPr>
        <w:t xml:space="preserve"> x</w:t>
      </w:r>
      <w:proofErr w:type="gramEnd"/>
      <w:r w:rsidRPr="00395228">
        <w:rPr>
          <w:rFonts w:ascii="Times New Roman" w:hAnsi="Times New Roman" w:cs="Times New Roman"/>
          <w:sz w:val="24"/>
          <w:szCs w:val="24"/>
        </w:rPr>
        <w:t xml:space="preserve"> 100</w:t>
      </w:r>
    </w:p>
    <w:p w:rsidR="002E0AA1" w:rsidRPr="00395228" w:rsidRDefault="002E0AA1" w:rsidP="002E0AA1">
      <w:pPr>
        <w:spacing w:line="480" w:lineRule="auto"/>
        <w:ind w:left="2160"/>
        <w:rPr>
          <w:rFonts w:ascii="Times New Roman" w:hAnsi="Times New Roman" w:cs="Times New Roman"/>
          <w:sz w:val="24"/>
          <w:szCs w:val="24"/>
        </w:rPr>
      </w:pPr>
      <w:r w:rsidRPr="00395228">
        <w:rPr>
          <w:rFonts w:ascii="Times New Roman" w:hAnsi="Times New Roman" w:cs="Times New Roman"/>
          <w:sz w:val="24"/>
          <w:szCs w:val="24"/>
        </w:rPr>
        <w:t xml:space="preserve">   Sample A</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Where: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Control A = Absorbance of DPPH without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Sample A = Absorbance with plant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Determine the IC₅₀ (the concentration required to scavenge 50% of DPPH radicals) by plotting percentage inhibition against extract concentration.</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INTERPRETATION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 lower IC₅₀ value indicates stronger antioxidant activity. This assay helps support the role of okra in reducing oxidative stress, which is linked to the pathogenesis and progression of diabetes mellitus.</w:t>
      </w:r>
    </w:p>
    <w:p w:rsidR="002E0AA1" w:rsidRPr="00395228" w:rsidRDefault="002E0AA1" w:rsidP="002E0AA1">
      <w:pPr>
        <w:pStyle w:val="Heading3"/>
        <w:spacing w:line="480" w:lineRule="auto"/>
        <w:rPr>
          <w:rFonts w:ascii="Times New Roman" w:hAnsi="Times New Roman" w:cs="Times New Roman"/>
          <w:b w:val="0"/>
          <w:color w:val="auto"/>
          <w:sz w:val="24"/>
          <w:szCs w:val="24"/>
        </w:rPr>
      </w:pPr>
      <w:proofErr w:type="gramStart"/>
      <w:r w:rsidRPr="00395228">
        <w:rPr>
          <w:rStyle w:val="Strong"/>
          <w:rFonts w:ascii="Times New Roman" w:hAnsi="Times New Roman" w:cs="Times New Roman"/>
          <w:b/>
          <w:bCs/>
          <w:color w:val="auto"/>
          <w:sz w:val="24"/>
          <w:szCs w:val="24"/>
        </w:rPr>
        <w:t>ABTS ASSAY PROCEDURE.</w:t>
      </w:r>
      <w:proofErr w:type="gramEnd"/>
    </w:p>
    <w:p w:rsidR="002E0AA1" w:rsidRPr="00395228" w:rsidRDefault="002E0AA1" w:rsidP="002E0AA1">
      <w:pPr>
        <w:pStyle w:val="NormalWeb"/>
        <w:numPr>
          <w:ilvl w:val="0"/>
          <w:numId w:val="36"/>
        </w:numPr>
        <w:spacing w:line="480" w:lineRule="auto"/>
      </w:pPr>
      <w:r w:rsidRPr="00395228">
        <w:t xml:space="preserve">The ABTS stock solution was prepared by mixing 7 </w:t>
      </w:r>
      <w:proofErr w:type="spellStart"/>
      <w:r w:rsidRPr="00395228">
        <w:t>mM</w:t>
      </w:r>
      <w:proofErr w:type="spellEnd"/>
      <w:r w:rsidRPr="00395228">
        <w:t xml:space="preserve"> ABTS [2</w:t>
      </w:r>
      <w:proofErr w:type="gramStart"/>
      <w:r w:rsidRPr="00395228">
        <w:t>,2</w:t>
      </w:r>
      <w:proofErr w:type="gramEnd"/>
      <w:r w:rsidRPr="00395228">
        <w:t xml:space="preserve">′-azino-bis(3-ethylbenzothiazoline-6-sulfonic acid)] with 2.45 </w:t>
      </w:r>
      <w:proofErr w:type="spellStart"/>
      <w:r w:rsidRPr="00395228">
        <w:t>mM</w:t>
      </w:r>
      <w:proofErr w:type="spellEnd"/>
      <w:r w:rsidRPr="00395228">
        <w:t xml:space="preserve"> potassium </w:t>
      </w:r>
      <w:proofErr w:type="spellStart"/>
      <w:r w:rsidRPr="00395228">
        <w:t>persulfate</w:t>
      </w:r>
      <w:proofErr w:type="spellEnd"/>
      <w:r w:rsidRPr="00395228">
        <w:t xml:space="preserve"> in distilled water.</w:t>
      </w:r>
    </w:p>
    <w:p w:rsidR="002E0AA1" w:rsidRPr="00395228" w:rsidRDefault="002E0AA1" w:rsidP="002E0AA1">
      <w:pPr>
        <w:pStyle w:val="NormalWeb"/>
        <w:numPr>
          <w:ilvl w:val="0"/>
          <w:numId w:val="36"/>
        </w:numPr>
        <w:spacing w:line="480" w:lineRule="auto"/>
      </w:pPr>
      <w:r w:rsidRPr="00395228">
        <w:t xml:space="preserve">The mixture was allowed to stand in the dark at room temperature for 12–16 hours to generate the ABTS⁺• radical </w:t>
      </w:r>
      <w:proofErr w:type="spellStart"/>
      <w:r w:rsidRPr="00395228">
        <w:t>cation</w:t>
      </w:r>
      <w:proofErr w:type="spellEnd"/>
      <w:r w:rsidRPr="00395228">
        <w:t>.</w:t>
      </w:r>
    </w:p>
    <w:p w:rsidR="002E0AA1" w:rsidRPr="00395228" w:rsidRDefault="002E0AA1" w:rsidP="002E0AA1">
      <w:pPr>
        <w:pStyle w:val="NormalWeb"/>
        <w:numPr>
          <w:ilvl w:val="0"/>
          <w:numId w:val="36"/>
        </w:numPr>
        <w:spacing w:line="480" w:lineRule="auto"/>
      </w:pPr>
      <w:r w:rsidRPr="00395228">
        <w:t xml:space="preserve">The working solution was obtained by diluting the ABTS⁺• stock solution with ethanol (or phosphate-buffered saline) to an absorbance of </w:t>
      </w:r>
      <w:r w:rsidRPr="00395228">
        <w:rPr>
          <w:rStyle w:val="Strong"/>
        </w:rPr>
        <w:t>0.70 ± 0.02 at 734 nm</w:t>
      </w:r>
      <w:r w:rsidRPr="00395228">
        <w:t>.</w:t>
      </w:r>
    </w:p>
    <w:p w:rsidR="002E0AA1" w:rsidRPr="00395228" w:rsidRDefault="002E0AA1" w:rsidP="002E0AA1">
      <w:pPr>
        <w:pStyle w:val="NormalWeb"/>
        <w:numPr>
          <w:ilvl w:val="0"/>
          <w:numId w:val="36"/>
        </w:numPr>
        <w:spacing w:line="480" w:lineRule="auto"/>
      </w:pPr>
      <w:r w:rsidRPr="00395228">
        <w:t xml:space="preserve">A volume of </w:t>
      </w:r>
      <w:r w:rsidRPr="00395228">
        <w:rPr>
          <w:rStyle w:val="Strong"/>
        </w:rPr>
        <w:t>100 µL</w:t>
      </w:r>
      <w:r w:rsidRPr="00395228">
        <w:t xml:space="preserve"> of the sample or standard (e.g., </w:t>
      </w:r>
      <w:proofErr w:type="spellStart"/>
      <w:r w:rsidRPr="00395228">
        <w:t>Trolox</w:t>
      </w:r>
      <w:proofErr w:type="spellEnd"/>
      <w:r w:rsidRPr="00395228">
        <w:t xml:space="preserve">) was mixed with </w:t>
      </w:r>
      <w:r w:rsidRPr="00395228">
        <w:rPr>
          <w:rStyle w:val="Strong"/>
        </w:rPr>
        <w:t>1 mL</w:t>
      </w:r>
      <w:r w:rsidRPr="00395228">
        <w:t xml:space="preserve"> of the ABTS working solution.</w:t>
      </w:r>
    </w:p>
    <w:p w:rsidR="002E0AA1" w:rsidRPr="00395228" w:rsidRDefault="002E0AA1" w:rsidP="002E0AA1">
      <w:pPr>
        <w:pStyle w:val="NormalWeb"/>
        <w:numPr>
          <w:ilvl w:val="0"/>
          <w:numId w:val="36"/>
        </w:numPr>
        <w:spacing w:line="480" w:lineRule="auto"/>
      </w:pPr>
      <w:r w:rsidRPr="00395228">
        <w:t xml:space="preserve">The reaction mixture was incubated at room temperature for </w:t>
      </w:r>
      <w:r w:rsidRPr="00395228">
        <w:rPr>
          <w:rStyle w:val="Strong"/>
        </w:rPr>
        <w:t>6 minutes</w:t>
      </w:r>
      <w:r w:rsidRPr="00395228">
        <w:t>.</w:t>
      </w:r>
    </w:p>
    <w:p w:rsidR="002E0AA1" w:rsidRPr="00395228" w:rsidRDefault="002E0AA1" w:rsidP="002E0AA1">
      <w:pPr>
        <w:pStyle w:val="NormalWeb"/>
        <w:numPr>
          <w:ilvl w:val="0"/>
          <w:numId w:val="36"/>
        </w:numPr>
        <w:spacing w:line="480" w:lineRule="auto"/>
      </w:pPr>
      <w:r w:rsidRPr="00395228">
        <w:t xml:space="preserve">The absorbance was then measured at </w:t>
      </w:r>
      <w:r w:rsidRPr="00395228">
        <w:rPr>
          <w:rStyle w:val="Strong"/>
        </w:rPr>
        <w:t>734 nm</w:t>
      </w:r>
      <w:r w:rsidRPr="00395228">
        <w:t xml:space="preserve"> using a spectrophotometer.</w:t>
      </w:r>
    </w:p>
    <w:p w:rsidR="002E0AA1" w:rsidRPr="00395228" w:rsidRDefault="002E0AA1" w:rsidP="002E0AA1">
      <w:pPr>
        <w:pStyle w:val="NormalWeb"/>
        <w:numPr>
          <w:ilvl w:val="0"/>
          <w:numId w:val="36"/>
        </w:numPr>
        <w:spacing w:line="480" w:lineRule="auto"/>
      </w:pPr>
      <w:r w:rsidRPr="00395228">
        <w:t xml:space="preserve">Antioxidant activity was expressed as </w:t>
      </w:r>
      <w:proofErr w:type="spellStart"/>
      <w:r w:rsidRPr="00395228">
        <w:t>Trolox</w:t>
      </w:r>
      <w:proofErr w:type="spellEnd"/>
      <w:r w:rsidRPr="00395228">
        <w:t xml:space="preserve"> equivalent antioxidant capacity (TEAC), and a standard curve of </w:t>
      </w:r>
      <w:proofErr w:type="spellStart"/>
      <w:r w:rsidRPr="00395228">
        <w:t>Trolox</w:t>
      </w:r>
      <w:proofErr w:type="spellEnd"/>
      <w:r w:rsidRPr="00395228">
        <w:t xml:space="preserve"> was used for quantification.</w:t>
      </w:r>
    </w:p>
    <w:p w:rsidR="002E0AA1" w:rsidRPr="00395228" w:rsidRDefault="002E0AA1" w:rsidP="002E0AA1">
      <w:pPr>
        <w:pStyle w:val="Heading3"/>
        <w:spacing w:line="480" w:lineRule="auto"/>
        <w:rPr>
          <w:rFonts w:ascii="Times New Roman" w:hAnsi="Times New Roman" w:cs="Times New Roman"/>
          <w:color w:val="auto"/>
          <w:sz w:val="24"/>
          <w:szCs w:val="24"/>
        </w:rPr>
      </w:pPr>
      <w:r w:rsidRPr="00395228">
        <w:rPr>
          <w:rStyle w:val="Strong"/>
          <w:rFonts w:ascii="Times New Roman" w:hAnsi="Times New Roman" w:cs="Times New Roman"/>
          <w:bCs/>
          <w:color w:val="auto"/>
          <w:sz w:val="24"/>
          <w:szCs w:val="24"/>
        </w:rPr>
        <w:t>2.</w:t>
      </w:r>
      <w:r w:rsidRPr="00395228">
        <w:rPr>
          <w:rStyle w:val="Strong"/>
          <w:rFonts w:ascii="Times New Roman" w:hAnsi="Times New Roman" w:cs="Times New Roman"/>
          <w:b/>
          <w:bCs/>
          <w:color w:val="auto"/>
          <w:sz w:val="24"/>
          <w:szCs w:val="24"/>
        </w:rPr>
        <w:t xml:space="preserve"> FRAP ASSAY PROCEDURE </w:t>
      </w:r>
    </w:p>
    <w:p w:rsidR="002E0AA1" w:rsidRPr="00395228" w:rsidRDefault="002E0AA1" w:rsidP="002E0AA1">
      <w:pPr>
        <w:pStyle w:val="NormalWeb"/>
        <w:numPr>
          <w:ilvl w:val="0"/>
          <w:numId w:val="37"/>
        </w:numPr>
        <w:spacing w:line="480" w:lineRule="auto"/>
      </w:pPr>
      <w:r w:rsidRPr="00395228">
        <w:t xml:space="preserve">The FRAP reagent was prepared fresh by mixing </w:t>
      </w:r>
      <w:r w:rsidRPr="00395228">
        <w:rPr>
          <w:rStyle w:val="Strong"/>
        </w:rPr>
        <w:t xml:space="preserve">300 </w:t>
      </w:r>
      <w:proofErr w:type="spellStart"/>
      <w:r w:rsidRPr="00395228">
        <w:rPr>
          <w:rStyle w:val="Strong"/>
        </w:rPr>
        <w:t>mM</w:t>
      </w:r>
      <w:proofErr w:type="spellEnd"/>
      <w:r w:rsidRPr="00395228">
        <w:rPr>
          <w:rStyle w:val="Strong"/>
        </w:rPr>
        <w:t xml:space="preserve"> acetate buffer (pH 3.6)</w:t>
      </w:r>
      <w:r w:rsidRPr="00395228">
        <w:t xml:space="preserve">, </w:t>
      </w:r>
      <w:r w:rsidRPr="00395228">
        <w:rPr>
          <w:rStyle w:val="Strong"/>
        </w:rPr>
        <w:t xml:space="preserve">10 </w:t>
      </w:r>
      <w:proofErr w:type="spellStart"/>
      <w:r w:rsidRPr="00395228">
        <w:rPr>
          <w:rStyle w:val="Strong"/>
        </w:rPr>
        <w:t>mM</w:t>
      </w:r>
      <w:proofErr w:type="spellEnd"/>
      <w:r w:rsidRPr="00395228">
        <w:rPr>
          <w:rStyle w:val="Strong"/>
        </w:rPr>
        <w:t xml:space="preserve"> TPTZ [2</w:t>
      </w:r>
      <w:proofErr w:type="gramStart"/>
      <w:r w:rsidRPr="00395228">
        <w:rPr>
          <w:rStyle w:val="Strong"/>
        </w:rPr>
        <w:t>,4,6</w:t>
      </w:r>
      <w:proofErr w:type="gramEnd"/>
      <w:r w:rsidRPr="00395228">
        <w:rPr>
          <w:rStyle w:val="Strong"/>
        </w:rPr>
        <w:t xml:space="preserve">-tripyridyl-s-triazine] in 40 </w:t>
      </w:r>
      <w:proofErr w:type="spellStart"/>
      <w:r w:rsidRPr="00395228">
        <w:rPr>
          <w:rStyle w:val="Strong"/>
        </w:rPr>
        <w:t>mM</w:t>
      </w:r>
      <w:proofErr w:type="spellEnd"/>
      <w:r w:rsidRPr="00395228">
        <w:rPr>
          <w:rStyle w:val="Strong"/>
        </w:rPr>
        <w:t xml:space="preserve"> </w:t>
      </w:r>
      <w:proofErr w:type="spellStart"/>
      <w:r w:rsidRPr="00395228">
        <w:rPr>
          <w:rStyle w:val="Strong"/>
        </w:rPr>
        <w:t>HCl</w:t>
      </w:r>
      <w:proofErr w:type="spellEnd"/>
      <w:r w:rsidRPr="00395228">
        <w:t xml:space="preserve">, and </w:t>
      </w:r>
      <w:r w:rsidRPr="00395228">
        <w:rPr>
          <w:rStyle w:val="Strong"/>
        </w:rPr>
        <w:t xml:space="preserve">20 </w:t>
      </w:r>
      <w:proofErr w:type="spellStart"/>
      <w:r w:rsidRPr="00395228">
        <w:rPr>
          <w:rStyle w:val="Strong"/>
        </w:rPr>
        <w:t>mM</w:t>
      </w:r>
      <w:proofErr w:type="spellEnd"/>
      <w:r w:rsidRPr="00395228">
        <w:rPr>
          <w:rStyle w:val="Strong"/>
        </w:rPr>
        <w:t xml:space="preserve"> </w:t>
      </w:r>
      <w:proofErr w:type="spellStart"/>
      <w:r w:rsidRPr="00395228">
        <w:rPr>
          <w:rStyle w:val="Strong"/>
        </w:rPr>
        <w:t>FeCl</w:t>
      </w:r>
      <w:proofErr w:type="spellEnd"/>
      <w:r w:rsidRPr="00395228">
        <w:rPr>
          <w:rStyle w:val="Strong"/>
        </w:rPr>
        <w:t>₃·6H₂O</w:t>
      </w:r>
      <w:r w:rsidRPr="00395228">
        <w:t xml:space="preserve"> in a ratio of 10:1:1 (v/v/v).</w:t>
      </w:r>
    </w:p>
    <w:p w:rsidR="002E0AA1" w:rsidRPr="00395228" w:rsidRDefault="002E0AA1" w:rsidP="002E0AA1">
      <w:pPr>
        <w:pStyle w:val="NormalWeb"/>
        <w:numPr>
          <w:ilvl w:val="0"/>
          <w:numId w:val="37"/>
        </w:numPr>
        <w:spacing w:line="480" w:lineRule="auto"/>
      </w:pPr>
      <w:r w:rsidRPr="00395228">
        <w:lastRenderedPageBreak/>
        <w:t xml:space="preserve">The reagent was warmed to </w:t>
      </w:r>
      <w:r w:rsidRPr="00395228">
        <w:rPr>
          <w:rStyle w:val="Strong"/>
        </w:rPr>
        <w:t>37°C</w:t>
      </w:r>
      <w:r w:rsidRPr="00395228">
        <w:t xml:space="preserve"> before use.</w:t>
      </w:r>
    </w:p>
    <w:p w:rsidR="002E0AA1" w:rsidRPr="00395228" w:rsidRDefault="002E0AA1" w:rsidP="002E0AA1">
      <w:pPr>
        <w:pStyle w:val="NormalWeb"/>
        <w:numPr>
          <w:ilvl w:val="0"/>
          <w:numId w:val="37"/>
        </w:numPr>
        <w:spacing w:line="480" w:lineRule="auto"/>
      </w:pPr>
      <w:r w:rsidRPr="00395228">
        <w:t xml:space="preserve">A volume of </w:t>
      </w:r>
      <w:r w:rsidRPr="00395228">
        <w:rPr>
          <w:rStyle w:val="Strong"/>
        </w:rPr>
        <w:t>100 µL</w:t>
      </w:r>
      <w:r w:rsidRPr="00395228">
        <w:t xml:space="preserve"> of the sample or standard (e.g., </w:t>
      </w:r>
      <w:proofErr w:type="spellStart"/>
      <w:r w:rsidRPr="00395228">
        <w:t>Trolox</w:t>
      </w:r>
      <w:proofErr w:type="spellEnd"/>
      <w:r w:rsidRPr="00395228">
        <w:t xml:space="preserve">) was added to </w:t>
      </w:r>
      <w:r w:rsidRPr="00395228">
        <w:rPr>
          <w:rStyle w:val="Strong"/>
        </w:rPr>
        <w:t>3 mL</w:t>
      </w:r>
      <w:r w:rsidRPr="00395228">
        <w:t xml:space="preserve"> of the FRAP reagent.</w:t>
      </w:r>
    </w:p>
    <w:p w:rsidR="002E0AA1" w:rsidRPr="00395228" w:rsidRDefault="002E0AA1" w:rsidP="002E0AA1">
      <w:pPr>
        <w:pStyle w:val="NormalWeb"/>
        <w:numPr>
          <w:ilvl w:val="0"/>
          <w:numId w:val="37"/>
        </w:numPr>
        <w:spacing w:line="480" w:lineRule="auto"/>
      </w:pPr>
      <w:r w:rsidRPr="00395228">
        <w:t xml:space="preserve">The mixture was incubated at </w:t>
      </w:r>
      <w:r w:rsidRPr="00395228">
        <w:rPr>
          <w:rStyle w:val="Strong"/>
        </w:rPr>
        <w:t>37°C for 4–6 minutes</w:t>
      </w:r>
      <w:r w:rsidRPr="00395228">
        <w:t>.</w:t>
      </w:r>
    </w:p>
    <w:p w:rsidR="002E0AA1" w:rsidRPr="00395228" w:rsidRDefault="002E0AA1" w:rsidP="002E0AA1">
      <w:pPr>
        <w:pStyle w:val="NormalWeb"/>
        <w:numPr>
          <w:ilvl w:val="0"/>
          <w:numId w:val="37"/>
        </w:numPr>
        <w:spacing w:line="480" w:lineRule="auto"/>
      </w:pPr>
      <w:r w:rsidRPr="00395228">
        <w:t xml:space="preserve">The absorbance of the resulting solution was measured at </w:t>
      </w:r>
      <w:r w:rsidRPr="00395228">
        <w:rPr>
          <w:rStyle w:val="Strong"/>
        </w:rPr>
        <w:t>593 nm</w:t>
      </w:r>
      <w:r w:rsidRPr="00395228">
        <w:t xml:space="preserve"> using a spectrophotometer.</w:t>
      </w:r>
    </w:p>
    <w:p w:rsidR="002E0AA1" w:rsidRPr="00395228" w:rsidRDefault="002E0AA1" w:rsidP="002E0AA1">
      <w:pPr>
        <w:pStyle w:val="NormalWeb"/>
        <w:numPr>
          <w:ilvl w:val="0"/>
          <w:numId w:val="37"/>
        </w:numPr>
        <w:spacing w:line="480" w:lineRule="auto"/>
      </w:pPr>
      <w:r w:rsidRPr="00395228">
        <w:t xml:space="preserve">Antioxidant power was calculated using a calibration curve prepared with standard </w:t>
      </w:r>
      <w:proofErr w:type="spellStart"/>
      <w:r w:rsidRPr="00395228">
        <w:t>Trolox</w:t>
      </w:r>
      <w:proofErr w:type="spellEnd"/>
      <w:r w:rsidRPr="00395228">
        <w:t xml:space="preserve"> solutions.</w:t>
      </w:r>
    </w:p>
    <w:p w:rsidR="002E0AA1" w:rsidRPr="00395228" w:rsidRDefault="002E0AA1" w:rsidP="002E0AA1">
      <w:pPr>
        <w:pStyle w:val="NormalWeb"/>
        <w:numPr>
          <w:ilvl w:val="0"/>
          <w:numId w:val="37"/>
        </w:numPr>
        <w:spacing w:line="480" w:lineRule="auto"/>
      </w:pPr>
      <w:r w:rsidRPr="00395228">
        <w:t>Results were expressed as µ</w:t>
      </w:r>
      <w:proofErr w:type="spellStart"/>
      <w:r w:rsidRPr="00395228">
        <w:t>mol</w:t>
      </w:r>
      <w:proofErr w:type="spellEnd"/>
      <w:r w:rsidRPr="00395228">
        <w:t xml:space="preserve"> </w:t>
      </w:r>
      <w:proofErr w:type="spellStart"/>
      <w:r w:rsidRPr="00395228">
        <w:t>Trolox</w:t>
      </w:r>
      <w:proofErr w:type="spellEnd"/>
      <w:r w:rsidRPr="00395228">
        <w:t xml:space="preserve"> equivalents per gram or mL of sample.</w:t>
      </w:r>
    </w:p>
    <w:p w:rsidR="002E0AA1" w:rsidRPr="00395228" w:rsidRDefault="002E0AA1" w:rsidP="002E0AA1">
      <w:pPr>
        <w:pStyle w:val="ListParagraph"/>
        <w:numPr>
          <w:ilvl w:val="1"/>
          <w:numId w:val="9"/>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HPLC ASSAY</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HPLC Instrument Parameters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Column: C18 reverse-phase (250 mm × 4.6 mm, 5 µm)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Mobile Phase:</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Solvent A: Water with 0.1% formic acid</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Solvent B: Acetonitrile with 0.1% formic acid</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Gradient: Start with 90% A / 10% B, increasing B to 50% over 30 min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Flow Rate: 1 mL/min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Wavelengths: 280 nm (phenolic acids), 320 nm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Injection Volume: 20 µL</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6. Confirmation with Standards &amp; MS Analysis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more precise identification, use HPLC-MS (Mass Spectrometry) to confirm molecular weights. Compare molecular weight, fragmentation patterns, and UV absorbance with standards.</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7. Assistance with Chromatogram Data</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If you have HPLC chromatogram data, provide the following information for analysis</w:t>
      </w:r>
      <w:proofErr w:type="gramStart"/>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br/>
        <w:t>• Peak table with retention times (RT)</w:t>
      </w:r>
      <w:r w:rsidRPr="00395228">
        <w:rPr>
          <w:rFonts w:ascii="Times New Roman" w:hAnsi="Times New Roman" w:cs="Times New Roman"/>
          <w:sz w:val="24"/>
          <w:szCs w:val="24"/>
        </w:rPr>
        <w:br/>
        <w:t>• Absorbance values at specific wavelengths</w:t>
      </w:r>
      <w:r w:rsidRPr="00395228">
        <w:rPr>
          <w:rFonts w:ascii="Times New Roman" w:hAnsi="Times New Roman" w:cs="Times New Roman"/>
          <w:sz w:val="24"/>
          <w:szCs w:val="24"/>
        </w:rPr>
        <w:br/>
        <w:t>• Any comparison with standards.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lastRenderedPageBreak/>
        <w:t>PROTEIN TARGET PREPARATION</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crystal structures of alpha-amylase (PDB ID: 1HNY) and alpha-glucosidase (PDB ID: 3TOP) were obtained from the Protein Data Bank (PDB). The proteins were prepared by:</w:t>
      </w: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REMOVING WATER MOLECULES AND LIGANDS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Adding hydrogen atoms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Correcting any missing residues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Minimizing energy using </w:t>
      </w:r>
      <w:proofErr w:type="spellStart"/>
      <w:r w:rsidRPr="00395228">
        <w:rPr>
          <w:rFonts w:ascii="Times New Roman" w:hAnsi="Times New Roman" w:cs="Times New Roman"/>
          <w:sz w:val="24"/>
          <w:szCs w:val="24"/>
        </w:rPr>
        <w:t>AutoDock</w:t>
      </w:r>
      <w:proofErr w:type="spellEnd"/>
      <w:r w:rsidRPr="00395228">
        <w:rPr>
          <w:rFonts w:ascii="Times New Roman" w:hAnsi="Times New Roman" w:cs="Times New Roman"/>
          <w:sz w:val="24"/>
          <w:szCs w:val="24"/>
        </w:rPr>
        <w:t xml:space="preserve"> Tools or Chimera</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  </w:t>
      </w: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FOUR</w:t>
      </w: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PRESENTATION OF RESULT</w:t>
      </w:r>
    </w:p>
    <w:p w:rsidR="002E0AA1" w:rsidRPr="00395228" w:rsidRDefault="002E0AA1" w:rsidP="002E0AA1">
      <w:pPr>
        <w:pStyle w:val="ListParagraph"/>
        <w:numPr>
          <w:ilvl w:val="2"/>
          <w:numId w:val="35"/>
        </w:num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w:t>
      </w:r>
      <w:r w:rsidRPr="00395228">
        <w:rPr>
          <w:rFonts w:ascii="Times New Roman" w:hAnsi="Times New Roman" w:cs="Times New Roman"/>
          <w:b/>
          <w:bCs/>
          <w:sz w:val="24"/>
          <w:szCs w:val="24"/>
        </w:rPr>
        <w:t xml:space="preserve">HYTOCHEMICAL SCREENING </w:t>
      </w:r>
    </w:p>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Table 1 shows the result qualitative analysis of extracts from okra (</w:t>
      </w:r>
      <w:r w:rsidRPr="00395228">
        <w:rPr>
          <w:rFonts w:ascii="Times New Roman" w:hAnsi="Times New Roman" w:cs="Times New Roman"/>
          <w:i/>
          <w:sz w:val="24"/>
          <w:szCs w:val="24"/>
        </w:rPr>
        <w:t>Abelmoschus esculentus</w:t>
      </w:r>
      <w:r w:rsidRPr="00395228">
        <w:rPr>
          <w:rFonts w:ascii="Times New Roman" w:hAnsi="Times New Roman" w:cs="Times New Roman"/>
          <w:sz w:val="24"/>
          <w:szCs w:val="24"/>
        </w:rPr>
        <w:t>) extract.</w:t>
      </w:r>
    </w:p>
    <w:tbl>
      <w:tblPr>
        <w:tblStyle w:val="TableGrid"/>
        <w:tblW w:w="0" w:type="auto"/>
        <w:tblLook w:val="04A0" w:firstRow="1" w:lastRow="0" w:firstColumn="1" w:lastColumn="0" w:noHBand="0" w:noVBand="1"/>
      </w:tblPr>
      <w:tblGrid>
        <w:gridCol w:w="4788"/>
        <w:gridCol w:w="4788"/>
      </w:tblGrid>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b/>
                <w:bCs/>
                <w:sz w:val="24"/>
                <w:szCs w:val="24"/>
              </w:rPr>
            </w:pPr>
            <w:r w:rsidRPr="00395228">
              <w:rPr>
                <w:rFonts w:ascii="Times New Roman" w:hAnsi="Times New Roman" w:cs="Times New Roman"/>
                <w:b/>
                <w:bCs/>
                <w:sz w:val="24"/>
                <w:szCs w:val="24"/>
              </w:rPr>
              <w:t>Phytochemicals</w:t>
            </w:r>
          </w:p>
        </w:tc>
        <w:tc>
          <w:tcPr>
            <w:tcW w:w="4788" w:type="dxa"/>
          </w:tcPr>
          <w:p w:rsidR="002E0AA1" w:rsidRPr="00395228" w:rsidRDefault="002E0AA1" w:rsidP="00395228">
            <w:pPr>
              <w:spacing w:after="100" w:line="480" w:lineRule="auto"/>
              <w:rPr>
                <w:rFonts w:ascii="Times New Roman" w:hAnsi="Times New Roman" w:cs="Times New Roman"/>
                <w:b/>
                <w:bCs/>
                <w:sz w:val="24"/>
                <w:szCs w:val="24"/>
              </w:rPr>
            </w:pPr>
            <w:r w:rsidRPr="00395228">
              <w:rPr>
                <w:rFonts w:ascii="Times New Roman" w:hAnsi="Times New Roman" w:cs="Times New Roman"/>
                <w:b/>
                <w:bCs/>
                <w:sz w:val="24"/>
                <w:szCs w:val="24"/>
              </w:rPr>
              <w:t>Present/Absent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Tannins</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Saponnis</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Phenol</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Triter</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penoid</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Glycocide</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Steroid</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Alkaloids</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Reducing sugar</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Protein</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bl>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Keys; + = present</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ab/>
        <w:t>- = absent</w:t>
      </w:r>
    </w:p>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lastRenderedPageBreak/>
        <w:t xml:space="preserve">From the above results, alkaloid, steroid, </w:t>
      </w:r>
      <w:proofErr w:type="spellStart"/>
      <w:r w:rsidRPr="00395228">
        <w:rPr>
          <w:rFonts w:ascii="Times New Roman" w:hAnsi="Times New Roman" w:cs="Times New Roman"/>
          <w:sz w:val="24"/>
          <w:szCs w:val="24"/>
        </w:rPr>
        <w:t>triter</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penoid</w:t>
      </w:r>
      <w:proofErr w:type="spellEnd"/>
      <w:r w:rsidRPr="00395228">
        <w:rPr>
          <w:rFonts w:ascii="Times New Roman" w:hAnsi="Times New Roman" w:cs="Times New Roman"/>
          <w:sz w:val="24"/>
          <w:szCs w:val="24"/>
        </w:rPr>
        <w:t xml:space="preserve">, flavonoid, </w:t>
      </w:r>
      <w:proofErr w:type="spellStart"/>
      <w:r w:rsidRPr="00395228">
        <w:rPr>
          <w:rFonts w:ascii="Times New Roman" w:hAnsi="Times New Roman" w:cs="Times New Roman"/>
          <w:sz w:val="24"/>
          <w:szCs w:val="24"/>
        </w:rPr>
        <w:t>saponnis</w:t>
      </w:r>
      <w:proofErr w:type="spellEnd"/>
      <w:r w:rsidRPr="00395228">
        <w:rPr>
          <w:rFonts w:ascii="Times New Roman" w:hAnsi="Times New Roman" w:cs="Times New Roman"/>
          <w:sz w:val="24"/>
          <w:szCs w:val="24"/>
        </w:rPr>
        <w:t xml:space="preserve">, and phenol are present, while tannins, </w:t>
      </w:r>
      <w:proofErr w:type="spellStart"/>
      <w:r w:rsidRPr="00395228">
        <w:rPr>
          <w:rFonts w:ascii="Times New Roman" w:hAnsi="Times New Roman" w:cs="Times New Roman"/>
          <w:sz w:val="24"/>
          <w:szCs w:val="24"/>
        </w:rPr>
        <w:t>glycocide</w:t>
      </w:r>
      <w:proofErr w:type="spellEnd"/>
      <w:r w:rsidRPr="00395228">
        <w:rPr>
          <w:rFonts w:ascii="Times New Roman" w:hAnsi="Times New Roman" w:cs="Times New Roman"/>
          <w:sz w:val="24"/>
          <w:szCs w:val="24"/>
        </w:rPr>
        <w:t>, reducing sugar and protein are absent in okra (</w:t>
      </w:r>
      <w:proofErr w:type="spellStart"/>
      <w:r w:rsidRPr="00395228">
        <w:rPr>
          <w:rFonts w:ascii="Times New Roman" w:hAnsi="Times New Roman" w:cs="Times New Roman"/>
          <w:sz w:val="24"/>
          <w:szCs w:val="24"/>
        </w:rPr>
        <w:t>abelmoschus</w:t>
      </w:r>
      <w:proofErr w:type="spellEnd"/>
      <w:r w:rsidRPr="00395228">
        <w:rPr>
          <w:rFonts w:ascii="Times New Roman" w:hAnsi="Times New Roman" w:cs="Times New Roman"/>
          <w:sz w:val="24"/>
          <w:szCs w:val="24"/>
        </w:rPr>
        <w:t xml:space="preserve"> esculentus) extract.</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4.1.2 Quantitative analysis 0f extracts from okra (Abelmoschus esculentus).</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This result shows the quantitative analysis of okra (</w:t>
      </w:r>
      <w:proofErr w:type="spellStart"/>
      <w:r w:rsidRPr="00395228">
        <w:rPr>
          <w:rFonts w:ascii="Times New Roman" w:hAnsi="Times New Roman" w:cs="Times New Roman"/>
          <w:b/>
          <w:bCs/>
          <w:sz w:val="24"/>
          <w:szCs w:val="24"/>
        </w:rPr>
        <w:t>abelmoschus</w:t>
      </w:r>
      <w:proofErr w:type="spellEnd"/>
      <w:r w:rsidRPr="00395228">
        <w:rPr>
          <w:rFonts w:ascii="Times New Roman" w:hAnsi="Times New Roman" w:cs="Times New Roman"/>
          <w:b/>
          <w:bCs/>
          <w:sz w:val="24"/>
          <w:szCs w:val="24"/>
        </w:rPr>
        <w:t xml:space="preserve"> esculentus) extract.</w:t>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59264" behindDoc="0" locked="0" layoutInCell="1" allowOverlap="1" wp14:anchorId="723C2527" wp14:editId="086A43DD">
            <wp:simplePos x="0" y="0"/>
            <wp:positionH relativeFrom="column">
              <wp:posOffset>441960</wp:posOffset>
            </wp:positionH>
            <wp:positionV relativeFrom="paragraph">
              <wp:posOffset>447040</wp:posOffset>
            </wp:positionV>
            <wp:extent cx="3695700" cy="2924810"/>
            <wp:effectExtent l="0" t="0" r="0" b="889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7"/>
                    <a:stretch>
                      <a:fillRect/>
                    </a:stretch>
                  </pic:blipFill>
                  <pic:spPr>
                    <a:xfrm>
                      <a:off x="0" y="0"/>
                      <a:ext cx="3695700" cy="2924810"/>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2; SAPONIN RESULT USING UV SPECTROPHOTOMETER</w:t>
      </w:r>
    </w:p>
    <w:p w:rsidR="002E0AA1" w:rsidRPr="00395228" w:rsidRDefault="002E0AA1" w:rsidP="002E0AA1">
      <w:pPr>
        <w:spacing w:line="480" w:lineRule="auto"/>
        <w:jc w:val="both"/>
        <w:rPr>
          <w:rFonts w:ascii="Times New Roman" w:hAnsi="Times New Roman" w:cs="Times New Roman"/>
          <w:b/>
          <w:bCs/>
          <w:noProof/>
          <w:sz w:val="24"/>
          <w:szCs w:val="24"/>
        </w:rPr>
      </w:pPr>
      <w:r w:rsidRPr="00395228">
        <w:rPr>
          <w:rFonts w:ascii="Times New Roman" w:hAnsi="Times New Roman" w:cs="Times New Roman"/>
          <w:b/>
          <w:bCs/>
          <w:noProof/>
          <w:sz w:val="24"/>
          <w:szCs w:val="24"/>
        </w:rPr>
        <w:t>zz</w:t>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0288" behindDoc="0" locked="0" layoutInCell="1" allowOverlap="1" wp14:anchorId="6FBA1EB8" wp14:editId="523963D7">
            <wp:simplePos x="0" y="0"/>
            <wp:positionH relativeFrom="column">
              <wp:posOffset>918210</wp:posOffset>
            </wp:positionH>
            <wp:positionV relativeFrom="paragraph">
              <wp:posOffset>333376</wp:posOffset>
            </wp:positionV>
            <wp:extent cx="2846457" cy="3790950"/>
            <wp:effectExtent l="0" t="0" r="0"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8"/>
                    <a:stretch>
                      <a:fillRect/>
                    </a:stretch>
                  </pic:blipFill>
                  <pic:spPr>
                    <a:xfrm>
                      <a:off x="0" y="0"/>
                      <a:ext cx="2850269" cy="3796027"/>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 xml:space="preserve">Table 3; TOTAL PHENOLIC RESULT USING UV SPECTROPHOTOMETER </w:t>
      </w: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7EB817A0" wp14:editId="776F643C">
            <wp:simplePos x="0" y="0"/>
            <wp:positionH relativeFrom="column">
              <wp:posOffset>1261110</wp:posOffset>
            </wp:positionH>
            <wp:positionV relativeFrom="paragraph">
              <wp:posOffset>170180</wp:posOffset>
            </wp:positionV>
            <wp:extent cx="1752600" cy="215455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9"/>
                    <a:srcRect b="3780"/>
                    <a:stretch>
                      <a:fillRect/>
                    </a:stretch>
                  </pic:blipFill>
                  <pic:spPr>
                    <a:xfrm>
                      <a:off x="0" y="0"/>
                      <a:ext cx="1752600" cy="2154555"/>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4; FLAVONOID RESULT USING UV SPECTROPHOTOMETER</w:t>
      </w:r>
    </w:p>
    <w:p w:rsidR="002E0AA1" w:rsidRPr="00395228" w:rsidRDefault="002E0AA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2336" behindDoc="0" locked="0" layoutInCell="1" allowOverlap="1" wp14:anchorId="07654F9B" wp14:editId="54AB9FE2">
            <wp:simplePos x="0" y="0"/>
            <wp:positionH relativeFrom="column">
              <wp:posOffset>137160</wp:posOffset>
            </wp:positionH>
            <wp:positionV relativeFrom="paragraph">
              <wp:posOffset>268605</wp:posOffset>
            </wp:positionV>
            <wp:extent cx="2714625" cy="4053840"/>
            <wp:effectExtent l="0" t="0" r="9525" b="381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0"/>
                    <a:stretch>
                      <a:fillRect/>
                    </a:stretch>
                  </pic:blipFill>
                  <pic:spPr>
                    <a:xfrm>
                      <a:off x="0" y="0"/>
                      <a:ext cx="2714625" cy="4053840"/>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5; TRITEPENOIDS RESULT USING UV SPECTROPHOTOMETER</w:t>
      </w: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Table 6; STEROIDS RESULT USING UV SPECTROPHOTOMETER</w:t>
      </w:r>
      <w:r w:rsidRPr="00395228">
        <w:rPr>
          <w:rFonts w:ascii="Times New Roman" w:hAnsi="Times New Roman" w:cs="Times New Roman"/>
          <w:b/>
          <w:bCs/>
          <w:noProof/>
          <w:sz w:val="24"/>
          <w:szCs w:val="24"/>
        </w:rPr>
        <w:drawing>
          <wp:anchor distT="0" distB="0" distL="114300" distR="114300" simplePos="0" relativeHeight="251663360" behindDoc="0" locked="0" layoutInCell="1" allowOverlap="1" wp14:anchorId="5721923E" wp14:editId="3DF43901">
            <wp:simplePos x="0" y="0"/>
            <wp:positionH relativeFrom="column">
              <wp:posOffset>881380</wp:posOffset>
            </wp:positionH>
            <wp:positionV relativeFrom="paragraph">
              <wp:posOffset>209550</wp:posOffset>
            </wp:positionV>
            <wp:extent cx="3675380" cy="5467985"/>
            <wp:effectExtent l="0" t="0" r="127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1"/>
                    <a:stretch>
                      <a:fillRect/>
                    </a:stretch>
                  </pic:blipFill>
                  <pic:spPr>
                    <a:xfrm>
                      <a:off x="0" y="0"/>
                      <a:ext cx="3675380" cy="5467985"/>
                    </a:xfrm>
                    <a:prstGeom prst="rect">
                      <a:avLst/>
                    </a:prstGeom>
                  </pic:spPr>
                </pic:pic>
              </a:graphicData>
            </a:graphic>
          </wp:anchor>
        </w:drawing>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Table 7; this results show the amount of each phytochemical in okra (</w:t>
      </w:r>
      <w:proofErr w:type="spellStart"/>
      <w:r w:rsidRPr="00395228">
        <w:rPr>
          <w:rFonts w:ascii="Times New Roman" w:hAnsi="Times New Roman" w:cs="Times New Roman"/>
          <w:b/>
          <w:bCs/>
          <w:sz w:val="24"/>
          <w:szCs w:val="24"/>
        </w:rPr>
        <w:t>abelmoschus</w:t>
      </w:r>
      <w:proofErr w:type="spellEnd"/>
      <w:r w:rsidRPr="00395228">
        <w:rPr>
          <w:rFonts w:ascii="Times New Roman" w:hAnsi="Times New Roman" w:cs="Times New Roman"/>
          <w:b/>
          <w:bCs/>
          <w:sz w:val="24"/>
          <w:szCs w:val="24"/>
        </w:rPr>
        <w:t xml:space="preserve"> esculentus)</w:t>
      </w:r>
    </w:p>
    <w:tbl>
      <w:tblPr>
        <w:tblStyle w:val="TableGrid"/>
        <w:tblW w:w="0" w:type="auto"/>
        <w:tblLook w:val="04A0" w:firstRow="1" w:lastRow="0" w:firstColumn="1" w:lastColumn="0" w:noHBand="0" w:noVBand="1"/>
      </w:tblPr>
      <w:tblGrid>
        <w:gridCol w:w="4788"/>
        <w:gridCol w:w="4788"/>
      </w:tblGrid>
      <w:tr w:rsidR="002E0AA1" w:rsidRPr="00395228" w:rsidTr="00395228">
        <w:tc>
          <w:tcPr>
            <w:tcW w:w="4788" w:type="dxa"/>
          </w:tcPr>
          <w:p w:rsidR="002E0AA1" w:rsidRPr="00395228" w:rsidRDefault="002E0AA1" w:rsidP="00395228">
            <w:pPr>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Phytochemical</w:t>
            </w:r>
          </w:p>
        </w:tc>
        <w:tc>
          <w:tcPr>
            <w:tcW w:w="4788" w:type="dxa"/>
          </w:tcPr>
          <w:p w:rsidR="002E0AA1" w:rsidRPr="00395228" w:rsidRDefault="002E0AA1" w:rsidP="00395228">
            <w:pPr>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 xml:space="preserve">Mean </w:t>
            </w:r>
            <w:r w:rsidRPr="00395228">
              <w:rPr>
                <w:rFonts w:ascii="Times New Roman" w:hAnsi="Times New Roman" w:cs="Times New Roman"/>
                <w:b/>
                <w:bCs/>
                <w:sz w:val="24"/>
                <w:szCs w:val="24"/>
                <w:u w:val="single"/>
              </w:rPr>
              <w:t xml:space="preserve">+ </w:t>
            </w:r>
            <w:r w:rsidRPr="00395228">
              <w:rPr>
                <w:rFonts w:ascii="Times New Roman" w:hAnsi="Times New Roman" w:cs="Times New Roman"/>
                <w:b/>
                <w:bCs/>
                <w:sz w:val="24"/>
                <w:szCs w:val="24"/>
              </w:rPr>
              <w:t>Sum</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Steriods</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0.13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 xml:space="preserve"> 0.05 = 0.18</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Flavonoids</w:t>
            </w:r>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 </w:t>
            </w:r>
            <w:r w:rsidRPr="00395228">
              <w:rPr>
                <w:rFonts w:ascii="Times New Roman" w:hAnsi="Times New Roman" w:cs="Times New Roman"/>
                <w:sz w:val="24"/>
                <w:szCs w:val="24"/>
                <w:u w:val="single"/>
              </w:rPr>
              <w:t>+</w:t>
            </w:r>
            <w:r w:rsidRPr="00395228">
              <w:rPr>
                <w:rFonts w:ascii="Times New Roman" w:hAnsi="Times New Roman" w:cs="Times New Roman"/>
                <w:sz w:val="24"/>
                <w:szCs w:val="24"/>
              </w:rPr>
              <w:t xml:space="preserve"> 0.05 = 0.16</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w:t>
            </w:r>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0.11896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0.17</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Saponin</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0.16</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Tritepenoids</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0.15</w:t>
            </w:r>
          </w:p>
        </w:tc>
      </w:tr>
    </w:tbl>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From the above result it shows that </w:t>
      </w:r>
      <w:proofErr w:type="spellStart"/>
      <w:r w:rsidRPr="00395228">
        <w:rPr>
          <w:rFonts w:ascii="Times New Roman" w:hAnsi="Times New Roman" w:cs="Times New Roman"/>
          <w:sz w:val="24"/>
          <w:szCs w:val="24"/>
        </w:rPr>
        <w:t>steriods</w:t>
      </w:r>
      <w:proofErr w:type="spellEnd"/>
      <w:r w:rsidRPr="00395228">
        <w:rPr>
          <w:rFonts w:ascii="Times New Roman" w:hAnsi="Times New Roman" w:cs="Times New Roman"/>
          <w:sz w:val="24"/>
          <w:szCs w:val="24"/>
        </w:rPr>
        <w:t xml:space="preserve"> as the high quantity in okra extract, while </w:t>
      </w:r>
      <w:proofErr w:type="spellStart"/>
      <w:r w:rsidRPr="00395228">
        <w:rPr>
          <w:rFonts w:ascii="Times New Roman" w:hAnsi="Times New Roman" w:cs="Times New Roman"/>
          <w:sz w:val="24"/>
          <w:szCs w:val="24"/>
        </w:rPr>
        <w:t>tritepenoids</w:t>
      </w:r>
      <w:proofErr w:type="spellEnd"/>
      <w:r w:rsidRPr="00395228">
        <w:rPr>
          <w:rFonts w:ascii="Times New Roman" w:hAnsi="Times New Roman" w:cs="Times New Roman"/>
          <w:sz w:val="24"/>
          <w:szCs w:val="24"/>
        </w:rPr>
        <w:t xml:space="preserve"> as the lowest quantity in okra extract.</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hAnsi="Times New Roman" w:cs="Times New Roman"/>
          <w:b/>
          <w:sz w:val="24"/>
          <w:szCs w:val="24"/>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Retention Time (RT)</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Compound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Type</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3–5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Gallic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5–10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Caffeic</w:t>
            </w:r>
            <w:proofErr w:type="spellEnd"/>
            <w:r w:rsidRPr="00395228">
              <w:rPr>
                <w:rFonts w:ascii="Times New Roman" w:hAnsi="Times New Roman" w:cs="Times New Roman"/>
                <w:sz w:val="24"/>
                <w:szCs w:val="24"/>
              </w:rPr>
              <w:t xml:space="preserve">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6–8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Catechin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7–10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Epicatechin</w:t>
            </w:r>
            <w:proofErr w:type="spellEnd"/>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9–14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Ferulic</w:t>
            </w:r>
            <w:proofErr w:type="spellEnd"/>
            <w:r w:rsidRPr="00395228">
              <w:rPr>
                <w:rFonts w:ascii="Times New Roman" w:hAnsi="Times New Roman" w:cs="Times New Roman"/>
                <w:sz w:val="24"/>
                <w:szCs w:val="24"/>
              </w:rPr>
              <w:t xml:space="preserve">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10–15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Quercetin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12–18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Kaempferol</w:t>
            </w:r>
            <w:proofErr w:type="spellEnd"/>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8–13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Myricetin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bl>
    <w:p w:rsidR="002E0AA1" w:rsidRPr="00395228" w:rsidRDefault="002E0AA1" w:rsidP="002E0AA1">
      <w:pPr>
        <w:spacing w:after="0" w:line="480" w:lineRule="auto"/>
        <w:jc w:val="both"/>
        <w:rPr>
          <w:rFonts w:ascii="Times New Roman" w:hAnsi="Times New Roman" w:cs="Times New Roman"/>
          <w:b/>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lastRenderedPageBreak/>
        <w:t>ABTS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The oxidation of ABTS with potassium </w:t>
      </w:r>
      <w:proofErr w:type="spellStart"/>
      <w:r w:rsidRPr="00395228">
        <w:rPr>
          <w:rFonts w:ascii="Times New Roman" w:hAnsi="Times New Roman" w:cs="Times New Roman"/>
          <w:sz w:val="24"/>
          <w:szCs w:val="24"/>
        </w:rPr>
        <w:t>persulfate</w:t>
      </w:r>
      <w:proofErr w:type="spellEnd"/>
      <w:r w:rsidRPr="00395228">
        <w:rPr>
          <w:rFonts w:ascii="Times New Roman" w:hAnsi="Times New Roman" w:cs="Times New Roman"/>
          <w:sz w:val="24"/>
          <w:szCs w:val="24"/>
        </w:rPr>
        <w:t xml:space="preserve"> generates ABTS radical </w:t>
      </w:r>
      <w:proofErr w:type="spellStart"/>
      <w:r w:rsidRPr="00395228">
        <w:rPr>
          <w:rFonts w:ascii="Times New Roman" w:hAnsi="Times New Roman" w:cs="Times New Roman"/>
          <w:sz w:val="24"/>
          <w:szCs w:val="24"/>
        </w:rPr>
        <w:t>cation</w:t>
      </w:r>
      <w:proofErr w:type="spell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Pellegrini</w:t>
      </w:r>
      <w:proofErr w:type="spellEnd"/>
      <w:proofErr w:type="gramEnd"/>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et al</w:t>
      </w:r>
      <w:r w:rsidRPr="00395228">
        <w:rPr>
          <w:rFonts w:ascii="Times New Roman" w:hAnsi="Times New Roman" w:cs="Times New Roman"/>
          <w:sz w:val="24"/>
          <w:szCs w:val="24"/>
        </w:rPr>
        <w:t>.,2003). This radical get reduced in the presence of hydrogen donating antioxidants (</w:t>
      </w:r>
      <w:proofErr w:type="spellStart"/>
      <w:r w:rsidRPr="00395228">
        <w:rPr>
          <w:rFonts w:ascii="Times New Roman" w:hAnsi="Times New Roman" w:cs="Times New Roman"/>
          <w:sz w:val="24"/>
          <w:szCs w:val="24"/>
        </w:rPr>
        <w:t>Shen</w:t>
      </w:r>
      <w:proofErr w:type="spellEnd"/>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et al.,</w:t>
      </w:r>
      <w:r w:rsidRPr="00395228">
        <w:rPr>
          <w:rFonts w:ascii="Times New Roman" w:hAnsi="Times New Roman" w:cs="Times New Roman"/>
          <w:sz w:val="24"/>
          <w:szCs w:val="24"/>
        </w:rPr>
        <w:t xml:space="preserve"> 2021). The ABTS % scavenging activity of okra extract was given in table below:</w:t>
      </w: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Table 2: Free radical scavenging activities of extract in ABTS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51.13</w:t>
                  </w:r>
                  <w:r w:rsidRPr="00395228">
                    <w:rPr>
                      <w:rFonts w:ascii="Times New Roman" w:hAnsi="Times New Roman" w:cs="Times New Roman"/>
                      <w:sz w:val="24"/>
                      <w:szCs w:val="24"/>
                    </w:rPr>
                    <w:t>±0.66</w:t>
                  </w:r>
                </w:p>
                <w:tbl>
                  <w:tblPr>
                    <w:tblW w:w="4660" w:type="dxa"/>
                    <w:tblLayout w:type="fixed"/>
                    <w:tblCellMar>
                      <w:left w:w="0" w:type="dxa"/>
                      <w:right w:w="0" w:type="dxa"/>
                    </w:tblCellMar>
                    <w:tblLook w:val="04A0" w:firstRow="1" w:lastRow="0" w:firstColumn="1" w:lastColumn="0" w:noHBand="0" w:noVBand="1"/>
                  </w:tblPr>
                  <w:tblGrid>
                    <w:gridCol w:w="4660"/>
                  </w:tblGrid>
                  <w:tr w:rsidR="002E0AA1" w:rsidRPr="00395228" w:rsidTr="00395228">
                    <w:tc>
                      <w:tcPr>
                        <w:tcW w:w="11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40.17</w:t>
                  </w:r>
                  <w:r w:rsidRPr="00395228">
                    <w:rPr>
                      <w:rFonts w:ascii="Times New Roman" w:hAnsi="Times New Roman" w:cs="Times New Roman"/>
                      <w:sz w:val="24"/>
                      <w:szCs w:val="24"/>
                    </w:rPr>
                    <w:t>±4.19</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34.17</w:t>
                  </w:r>
                  <w:r w:rsidRPr="00395228">
                    <w:rPr>
                      <w:rFonts w:ascii="Times New Roman" w:hAnsi="Times New Roman" w:cs="Times New Roman"/>
                      <w:sz w:val="24"/>
                      <w:szCs w:val="24"/>
                    </w:rPr>
                    <w:t>±2.95</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26.35</w:t>
                  </w:r>
                  <w:r w:rsidRPr="00395228">
                    <w:rPr>
                      <w:rFonts w:ascii="Times New Roman" w:hAnsi="Times New Roman" w:cs="Times New Roman"/>
                      <w:sz w:val="24"/>
                      <w:szCs w:val="24"/>
                    </w:rPr>
                    <w:t>±4.08</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23.90±1.04</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21.13±0.37</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21.27±1.89</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17.45±0.67</w:t>
            </w:r>
          </w:p>
          <w:p w:rsidR="002E0AA1" w:rsidRPr="00395228" w:rsidRDefault="002E0AA1" w:rsidP="0039522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jc w:val="both"/>
        <w:rPr>
          <w:rFonts w:ascii="Times New Roman" w:hAnsi="Times New Roman" w:cs="Times New Roman"/>
          <w:sz w:val="24"/>
          <w:szCs w:val="24"/>
        </w:rPr>
      </w:pPr>
      <w:r w:rsidRPr="00395228">
        <w:rPr>
          <w:rFonts w:ascii="Times New Roman" w:hAnsi="Times New Roman" w:cs="Times New Roman"/>
          <w:b/>
          <w:sz w:val="24"/>
          <w:szCs w:val="24"/>
        </w:rPr>
        <w:t>Table 3: FRAP Antioxidant Potential of Extract</w:t>
      </w:r>
    </w:p>
    <w:tbl>
      <w:tblPr>
        <w:tblStyle w:val="TableGrid"/>
        <w:tblW w:w="0" w:type="auto"/>
        <w:tblLook w:val="04A0" w:firstRow="1" w:lastRow="0" w:firstColumn="1" w:lastColumn="0" w:noHBand="0" w:noVBand="1"/>
      </w:tblPr>
      <w:tblGrid>
        <w:gridCol w:w="2598"/>
        <w:gridCol w:w="2598"/>
      </w:tblGrid>
      <w:tr w:rsidR="002E0AA1" w:rsidRPr="00395228" w:rsidTr="00395228">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FRAP (</w:t>
            </w:r>
            <w:proofErr w:type="spellStart"/>
            <w:r w:rsidRPr="00395228">
              <w:rPr>
                <w:rFonts w:ascii="Times New Roman" w:hAnsi="Times New Roman" w:cs="Times New Roman"/>
                <w:sz w:val="24"/>
                <w:szCs w:val="24"/>
              </w:rPr>
              <w:t>Mmol</w:t>
            </w:r>
            <w:proofErr w:type="spellEnd"/>
            <w:r w:rsidRPr="00395228">
              <w:rPr>
                <w:rFonts w:ascii="Times New Roman" w:hAnsi="Times New Roman" w:cs="Times New Roman"/>
                <w:sz w:val="24"/>
                <w:szCs w:val="24"/>
              </w:rPr>
              <w:t xml:space="preserve"> Fe 2</w:t>
            </w:r>
            <w:r w:rsidRPr="00395228">
              <w:rPr>
                <w:rFonts w:ascii="Times New Roman" w:hAnsi="Times New Roman" w:cs="Times New Roman"/>
                <w:sz w:val="24"/>
                <w:szCs w:val="24"/>
                <w:vertAlign w:val="superscript"/>
              </w:rPr>
              <w:t xml:space="preserve">+ </w:t>
            </w:r>
            <w:r w:rsidRPr="00395228">
              <w:rPr>
                <w:rFonts w:ascii="Times New Roman" w:hAnsi="Times New Roman" w:cs="Times New Roman"/>
                <w:sz w:val="24"/>
                <w:szCs w:val="24"/>
              </w:rPr>
              <w:t>/g)</w:t>
            </w:r>
          </w:p>
        </w:tc>
      </w:tr>
      <w:tr w:rsidR="002E0AA1" w:rsidRPr="00395228" w:rsidTr="00395228">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1.34±0.03</w:t>
            </w:r>
          </w:p>
        </w:tc>
      </w:tr>
      <w:tr w:rsidR="002E0AA1" w:rsidRPr="00395228" w:rsidTr="00395228">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lastRenderedPageBreak/>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2.08±0.07</w:t>
            </w:r>
          </w:p>
        </w:tc>
      </w:tr>
    </w:tbl>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NITRIC OXIDE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The scavenging effect of extract on nitric oxide was concentration dependent as shown in table below:</w:t>
      </w:r>
    </w:p>
    <w:p w:rsidR="002125B5" w:rsidRPr="00395228" w:rsidRDefault="002125B5" w:rsidP="002E0AA1">
      <w:pPr>
        <w:spacing w:after="0" w:line="480" w:lineRule="auto"/>
        <w:jc w:val="both"/>
        <w:rPr>
          <w:rFonts w:ascii="Times New Roman" w:hAnsi="Times New Roman" w:cs="Times New Roman"/>
          <w:b/>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66.90</w:t>
                  </w:r>
                  <w:r w:rsidRPr="00395228">
                    <w:rPr>
                      <w:rFonts w:ascii="Times New Roman" w:hAnsi="Times New Roman" w:cs="Times New Roman"/>
                      <w:sz w:val="24"/>
                      <w:szCs w:val="24"/>
                    </w:rPr>
                    <w:t>±0.56</w:t>
                  </w:r>
                </w:p>
                <w:tbl>
                  <w:tblPr>
                    <w:tblW w:w="4660" w:type="dxa"/>
                    <w:tblLayout w:type="fixed"/>
                    <w:tblCellMar>
                      <w:left w:w="0" w:type="dxa"/>
                      <w:right w:w="0" w:type="dxa"/>
                    </w:tblCellMar>
                    <w:tblLook w:val="04A0" w:firstRow="1" w:lastRow="0" w:firstColumn="1" w:lastColumn="0" w:noHBand="0" w:noVBand="1"/>
                  </w:tblPr>
                  <w:tblGrid>
                    <w:gridCol w:w="4660"/>
                  </w:tblGrid>
                  <w:tr w:rsidR="002E0AA1" w:rsidRPr="00395228" w:rsidTr="00395228">
                    <w:tc>
                      <w:tcPr>
                        <w:tcW w:w="11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59.40</w:t>
                  </w:r>
                  <w:r w:rsidRPr="00395228">
                    <w:rPr>
                      <w:rFonts w:ascii="Times New Roman" w:hAnsi="Times New Roman" w:cs="Times New Roman"/>
                      <w:sz w:val="24"/>
                      <w:szCs w:val="24"/>
                    </w:rPr>
                    <w:t>±0.31</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51.95</w:t>
                  </w:r>
                  <w:r w:rsidRPr="00395228">
                    <w:rPr>
                      <w:rFonts w:ascii="Times New Roman" w:hAnsi="Times New Roman" w:cs="Times New Roman"/>
                      <w:sz w:val="24"/>
                      <w:szCs w:val="24"/>
                    </w:rPr>
                    <w:t>±0.27</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hAnsi="Times New Roman" w:cs="Times New Roman"/>
                      <w:sz w:val="24"/>
                      <w:szCs w:val="24"/>
                    </w:rPr>
                  </w:pPr>
                  <w:r w:rsidRPr="00395228">
                    <w:rPr>
                      <w:rFonts w:ascii="Times New Roman" w:eastAsia="Times New Roman" w:hAnsi="Times New Roman" w:cs="Times New Roman"/>
                      <w:sz w:val="24"/>
                      <w:szCs w:val="24"/>
                    </w:rPr>
                    <w:t>43.44</w:t>
                  </w:r>
                  <w:r w:rsidRPr="00395228">
                    <w:rPr>
                      <w:rFonts w:ascii="Times New Roman" w:hAnsi="Times New Roman" w:cs="Times New Roman"/>
                      <w:sz w:val="24"/>
                      <w:szCs w:val="24"/>
                    </w:rPr>
                    <w:t>±0.20</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37.17±0.78</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31.10±0.10</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25.01±0.64</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20.33±0.26</w:t>
            </w:r>
          </w:p>
          <w:p w:rsidR="002E0AA1" w:rsidRPr="00395228" w:rsidRDefault="002E0AA1" w:rsidP="0039522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DPPH FREE RADICAL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The free radical scavenging effect of extract on DPPH was concentration dependent as shown in table below:</w:t>
      </w:r>
    </w:p>
    <w:p w:rsidR="002E0AA1" w:rsidRPr="00395228" w:rsidRDefault="002E0AA1" w:rsidP="002E0AA1">
      <w:pPr>
        <w:spacing w:after="0" w:line="480" w:lineRule="auto"/>
        <w:jc w:val="both"/>
        <w:rPr>
          <w:rFonts w:ascii="Times New Roman" w:hAnsi="Times New Roman" w:cs="Times New Roman"/>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 xml:space="preserve">Table 5: </w:t>
      </w:r>
      <w:proofErr w:type="gramStart"/>
      <w:r w:rsidRPr="00395228">
        <w:rPr>
          <w:rFonts w:ascii="Times New Roman" w:hAnsi="Times New Roman" w:cs="Times New Roman"/>
          <w:b/>
          <w:sz w:val="24"/>
          <w:szCs w:val="24"/>
        </w:rPr>
        <w:t>DPPH  Free</w:t>
      </w:r>
      <w:proofErr w:type="gramEnd"/>
      <w:r w:rsidRPr="00395228">
        <w:rPr>
          <w:rFonts w:ascii="Times New Roman" w:hAnsi="Times New Roman" w:cs="Times New Roman"/>
          <w:b/>
          <w:sz w:val="24"/>
          <w:szCs w:val="24"/>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2E0AA1" w:rsidRPr="00395228" w:rsidTr="00395228">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659"/>
              </w:trPr>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60.22</w:t>
                  </w:r>
                  <w:r w:rsidRPr="00395228">
                    <w:rPr>
                      <w:rFonts w:ascii="Times New Roman" w:hAnsi="Times New Roman" w:cs="Times New Roman"/>
                      <w:sz w:val="24"/>
                      <w:szCs w:val="24"/>
                    </w:rPr>
                    <w:t>±0.48</w:t>
                  </w:r>
                </w:p>
                <w:tbl>
                  <w:tblPr>
                    <w:tblW w:w="4549" w:type="dxa"/>
                    <w:tblLayout w:type="fixed"/>
                    <w:tblCellMar>
                      <w:left w:w="0" w:type="dxa"/>
                      <w:right w:w="0" w:type="dxa"/>
                    </w:tblCellMar>
                    <w:tblLook w:val="04A0" w:firstRow="1" w:lastRow="0" w:firstColumn="1" w:lastColumn="0" w:noHBand="0" w:noVBand="1"/>
                  </w:tblPr>
                  <w:tblGrid>
                    <w:gridCol w:w="4549"/>
                  </w:tblGrid>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49.96</w:t>
                  </w:r>
                  <w:r w:rsidRPr="00395228">
                    <w:rPr>
                      <w:rFonts w:ascii="Times New Roman" w:hAnsi="Times New Roman" w:cs="Times New Roman"/>
                      <w:sz w:val="24"/>
                      <w:szCs w:val="24"/>
                    </w:rPr>
                    <w:t>±0.33</w:t>
                  </w: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45.12</w:t>
                  </w:r>
                  <w:r w:rsidRPr="00395228">
                    <w:rPr>
                      <w:rFonts w:ascii="Times New Roman" w:hAnsi="Times New Roman" w:cs="Times New Roman"/>
                      <w:sz w:val="24"/>
                      <w:szCs w:val="24"/>
                    </w:rPr>
                    <w:t>±0.43</w:t>
                  </w: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rPr>
                <w:trHeight w:val="527"/>
              </w:trPr>
              <w:tc>
                <w:tcPr>
                  <w:tcW w:w="170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after="0" w:line="480" w:lineRule="auto"/>
                    <w:suppressOverlap/>
                    <w:jc w:val="both"/>
                    <w:rPr>
                      <w:rFonts w:ascii="Times New Roman" w:hAnsi="Times New Roman" w:cs="Times New Roman"/>
                      <w:sz w:val="24"/>
                      <w:szCs w:val="24"/>
                    </w:rPr>
                  </w:pPr>
                  <w:r w:rsidRPr="00395228">
                    <w:rPr>
                      <w:rFonts w:ascii="Times New Roman" w:eastAsia="Times New Roman" w:hAnsi="Times New Roman" w:cs="Times New Roman"/>
                      <w:sz w:val="24"/>
                      <w:szCs w:val="24"/>
                    </w:rPr>
                    <w:t>39.19</w:t>
                  </w:r>
                  <w:r w:rsidRPr="00395228">
                    <w:rPr>
                      <w:rFonts w:ascii="Times New Roman" w:hAnsi="Times New Roman" w:cs="Times New Roman"/>
                      <w:sz w:val="24"/>
                      <w:szCs w:val="24"/>
                    </w:rPr>
                    <w:t>±0.23</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32.40±0.33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26.57±0.13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24.57±0.13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19.91±0.23</w:t>
            </w:r>
          </w:p>
          <w:p w:rsidR="002E0AA1" w:rsidRPr="00395228" w:rsidRDefault="002E0AA1" w:rsidP="00395228">
            <w:pPr>
              <w:spacing w:line="480" w:lineRule="auto"/>
              <w:jc w:val="both"/>
              <w:rPr>
                <w:rFonts w:ascii="Times New Roman" w:hAnsi="Times New Roman" w:cs="Times New Roman"/>
                <w:sz w:val="24"/>
                <w:szCs w:val="24"/>
              </w:rPr>
            </w:pPr>
          </w:p>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6C476B">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24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FIVE</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DISCUSSION, CONCLUSION AND REFERENCE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DISCUSSION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As depicted in the result of phytochemicals screening, it was observed that </w:t>
      </w:r>
      <w:proofErr w:type="spellStart"/>
      <w:r w:rsidRPr="00395228">
        <w:rPr>
          <w:rFonts w:ascii="Times New Roman" w:eastAsia="Arial" w:hAnsi="Times New Roman" w:cs="Times New Roman"/>
          <w:sz w:val="24"/>
          <w:szCs w:val="24"/>
        </w:rPr>
        <w:t>saponin</w:t>
      </w:r>
      <w:proofErr w:type="spellEnd"/>
      <w:r w:rsidRPr="00395228">
        <w:rPr>
          <w:rFonts w:ascii="Times New Roman" w:eastAsia="Arial" w:hAnsi="Times New Roman" w:cs="Times New Roman"/>
          <w:sz w:val="24"/>
          <w:szCs w:val="24"/>
        </w:rPr>
        <w:t xml:space="preserve">, phenol, flavonoid, </w:t>
      </w:r>
      <w:proofErr w:type="spellStart"/>
      <w:r w:rsidRPr="00395228">
        <w:rPr>
          <w:rFonts w:ascii="Times New Roman" w:eastAsia="Arial" w:hAnsi="Times New Roman" w:cs="Times New Roman"/>
          <w:sz w:val="24"/>
          <w:szCs w:val="24"/>
        </w:rPr>
        <w:t>triter</w:t>
      </w:r>
      <w:proofErr w:type="spellEnd"/>
      <w:r w:rsidRPr="00395228">
        <w:rPr>
          <w:rFonts w:ascii="Times New Roman" w:eastAsia="Arial" w:hAnsi="Times New Roman" w:cs="Times New Roman"/>
          <w:sz w:val="24"/>
          <w:szCs w:val="24"/>
        </w:rPr>
        <w:t xml:space="preserve"> phenol, alkaloid and steroids were present while tannin, reducing sugar glycoside and protein were absent.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According to </w:t>
      </w:r>
      <w:r w:rsidRPr="00395228">
        <w:rPr>
          <w:rFonts w:ascii="Times New Roman" w:eastAsia="Arial" w:hAnsi="Times New Roman" w:cs="Times New Roman"/>
          <w:i/>
          <w:sz w:val="24"/>
          <w:szCs w:val="24"/>
        </w:rPr>
        <w:t>Adelakun</w:t>
      </w:r>
      <w:r w:rsidRPr="00395228">
        <w:rPr>
          <w:rFonts w:ascii="Times New Roman" w:eastAsia="Arial" w:hAnsi="Times New Roman" w:cs="Times New Roman"/>
          <w:sz w:val="24"/>
          <w:szCs w:val="24"/>
        </w:rPr>
        <w:t xml:space="preserve"> et </w:t>
      </w:r>
      <w:proofErr w:type="gramStart"/>
      <w:r w:rsidRPr="00395228">
        <w:rPr>
          <w:rFonts w:ascii="Times New Roman" w:eastAsia="Arial" w:hAnsi="Times New Roman" w:cs="Times New Roman"/>
          <w:sz w:val="24"/>
          <w:szCs w:val="24"/>
        </w:rPr>
        <w:t>al .</w:t>
      </w:r>
      <w:proofErr w:type="gramEnd"/>
      <w:r w:rsidRPr="00395228">
        <w:rPr>
          <w:rFonts w:ascii="Times New Roman" w:eastAsia="Arial" w:hAnsi="Times New Roman" w:cs="Times New Roman"/>
          <w:sz w:val="24"/>
          <w:szCs w:val="24"/>
        </w:rPr>
        <w:t>, 2013.</w:t>
      </w:r>
      <w:r w:rsidRPr="00395228">
        <w:rPr>
          <w:rFonts w:ascii="Times New Roman" w:eastAsia="Arial" w:hAnsi="Times New Roman" w:cs="Times New Roman"/>
          <w:i/>
          <w:sz w:val="24"/>
          <w:szCs w:val="24"/>
        </w:rPr>
        <w:t xml:space="preserve"> </w:t>
      </w:r>
      <w:r w:rsidRPr="00395228">
        <w:rPr>
          <w:rFonts w:ascii="Times New Roman" w:eastAsia="Arial" w:hAnsi="Times New Roman" w:cs="Times New Roman"/>
          <w:sz w:val="24"/>
          <w:szCs w:val="24"/>
        </w:rPr>
        <w:t>The anti-diabetic bio-active compounds in plants are flavonoids, alkaloids etc. which are in conformity with the earlier identified phytochemicals in our choice of plant extract, ethanolic okra extract.</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From the result obtained, steroid and flavonoid were abundantly identified as it is in correspondence to the findings of (</w:t>
      </w:r>
      <w:r w:rsidRPr="00395228">
        <w:rPr>
          <w:rFonts w:ascii="Times New Roman" w:eastAsia="Arial" w:hAnsi="Times New Roman" w:cs="Times New Roman"/>
          <w:i/>
          <w:sz w:val="24"/>
          <w:szCs w:val="24"/>
        </w:rPr>
        <w:t>Adelakun et al, 2013).</w:t>
      </w: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The findings further substantiated that the Okra extract is rich in all the afore said   report as it shows in the result of anti-diabetic compounds identification using High Performance Liquid Chromatography (HPLC), that Gallic Acid and </w:t>
      </w:r>
      <w:proofErr w:type="spellStart"/>
      <w:r w:rsidRPr="00395228">
        <w:rPr>
          <w:rFonts w:ascii="Times New Roman" w:eastAsia="Arial" w:hAnsi="Times New Roman" w:cs="Times New Roman"/>
          <w:sz w:val="24"/>
          <w:szCs w:val="24"/>
        </w:rPr>
        <w:t>Caffeic</w:t>
      </w:r>
      <w:proofErr w:type="spellEnd"/>
      <w:r w:rsidRPr="00395228">
        <w:rPr>
          <w:rFonts w:ascii="Times New Roman" w:eastAsia="Arial" w:hAnsi="Times New Roman" w:cs="Times New Roman"/>
          <w:sz w:val="24"/>
          <w:szCs w:val="24"/>
        </w:rPr>
        <w:t xml:space="preserve"> Acid( Phenolic acid), catechin, </w:t>
      </w:r>
      <w:proofErr w:type="spellStart"/>
      <w:r w:rsidRPr="00395228">
        <w:rPr>
          <w:rFonts w:ascii="Times New Roman" w:eastAsia="Arial" w:hAnsi="Times New Roman" w:cs="Times New Roman"/>
          <w:sz w:val="24"/>
          <w:szCs w:val="24"/>
        </w:rPr>
        <w:t>epicatechin</w:t>
      </w:r>
      <w:proofErr w:type="spellEnd"/>
      <w:r w:rsidRPr="00395228">
        <w:rPr>
          <w:rFonts w:ascii="Times New Roman" w:eastAsia="Arial" w:hAnsi="Times New Roman" w:cs="Times New Roman"/>
          <w:sz w:val="24"/>
          <w:szCs w:val="24"/>
        </w:rPr>
        <w:t xml:space="preserve"> (flavonoids) Quercetin </w:t>
      </w:r>
      <w:proofErr w:type="spellStart"/>
      <w:r w:rsidRPr="00395228">
        <w:rPr>
          <w:rFonts w:ascii="Times New Roman" w:eastAsia="Arial" w:hAnsi="Times New Roman" w:cs="Times New Roman"/>
          <w:sz w:val="24"/>
          <w:szCs w:val="24"/>
        </w:rPr>
        <w:t>kaempferol</w:t>
      </w:r>
      <w:proofErr w:type="spellEnd"/>
      <w:r w:rsidRPr="00395228">
        <w:rPr>
          <w:rFonts w:ascii="Times New Roman" w:eastAsia="Arial" w:hAnsi="Times New Roman" w:cs="Times New Roman"/>
          <w:sz w:val="24"/>
          <w:szCs w:val="24"/>
        </w:rPr>
        <w:t xml:space="preserve"> and </w:t>
      </w:r>
      <w:proofErr w:type="spellStart"/>
      <w:r w:rsidRPr="00395228">
        <w:rPr>
          <w:rFonts w:ascii="Times New Roman" w:eastAsia="Arial" w:hAnsi="Times New Roman" w:cs="Times New Roman"/>
          <w:sz w:val="24"/>
          <w:szCs w:val="24"/>
        </w:rPr>
        <w:t>myreicetin</w:t>
      </w:r>
      <w:proofErr w:type="spellEnd"/>
      <w:r w:rsidRPr="00395228">
        <w:rPr>
          <w:rFonts w:ascii="Times New Roman" w:eastAsia="Arial" w:hAnsi="Times New Roman" w:cs="Times New Roman"/>
          <w:sz w:val="24"/>
          <w:szCs w:val="24"/>
        </w:rPr>
        <w:t xml:space="preserve"> were detected.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According to (</w:t>
      </w:r>
      <w:proofErr w:type="spellStart"/>
      <w:r w:rsidRPr="00395228">
        <w:rPr>
          <w:rFonts w:ascii="Times New Roman" w:eastAsia="Arial" w:hAnsi="Times New Roman" w:cs="Times New Roman"/>
          <w:i/>
          <w:sz w:val="24"/>
          <w:szCs w:val="24"/>
        </w:rPr>
        <w:t>Azebaze</w:t>
      </w:r>
      <w:proofErr w:type="spellEnd"/>
      <w:r w:rsidRPr="00395228">
        <w:rPr>
          <w:rFonts w:ascii="Times New Roman" w:eastAsia="Arial" w:hAnsi="Times New Roman" w:cs="Times New Roman"/>
          <w:i/>
          <w:sz w:val="24"/>
          <w:szCs w:val="24"/>
        </w:rPr>
        <w:t xml:space="preserve"> et al</w:t>
      </w:r>
      <w:proofErr w:type="gramStart"/>
      <w:r w:rsidRPr="00395228">
        <w:rPr>
          <w:rFonts w:ascii="Times New Roman" w:eastAsia="Arial" w:hAnsi="Times New Roman" w:cs="Times New Roman"/>
          <w:i/>
          <w:sz w:val="24"/>
          <w:szCs w:val="24"/>
        </w:rPr>
        <w:t>,.</w:t>
      </w:r>
      <w:proofErr w:type="gramEnd"/>
      <w:r w:rsidRPr="00395228">
        <w:rPr>
          <w:rFonts w:ascii="Times New Roman" w:eastAsia="Arial" w:hAnsi="Times New Roman" w:cs="Times New Roman"/>
          <w:i/>
          <w:sz w:val="24"/>
          <w:szCs w:val="24"/>
        </w:rPr>
        <w:t xml:space="preserve">2021), </w:t>
      </w:r>
      <w:r w:rsidRPr="00395228">
        <w:rPr>
          <w:rFonts w:ascii="Times New Roman" w:eastAsia="Arial" w:hAnsi="Times New Roman" w:cs="Times New Roman"/>
          <w:sz w:val="24"/>
          <w:szCs w:val="24"/>
        </w:rPr>
        <w:t xml:space="preserve">several studies have revealed that okra contains a range of bioactive phytochemicals that contribute to its anti-diabetic effect through multiple mechanism amongst were identified in our study. </w:t>
      </w:r>
      <w:proofErr w:type="gramStart"/>
      <w:r w:rsidRPr="00395228">
        <w:rPr>
          <w:rFonts w:ascii="Times New Roman" w:eastAsia="Arial" w:hAnsi="Times New Roman" w:cs="Times New Roman"/>
          <w:i/>
          <w:sz w:val="24"/>
          <w:szCs w:val="24"/>
        </w:rPr>
        <w:t>( Gemede</w:t>
      </w:r>
      <w:proofErr w:type="gramEnd"/>
      <w:r w:rsidRPr="00395228">
        <w:rPr>
          <w:rFonts w:ascii="Times New Roman" w:eastAsia="Arial" w:hAnsi="Times New Roman" w:cs="Times New Roman"/>
          <w:i/>
          <w:sz w:val="24"/>
          <w:szCs w:val="24"/>
        </w:rPr>
        <w:t xml:space="preserve"> 2005)</w:t>
      </w:r>
      <w:r w:rsidRPr="00395228">
        <w:rPr>
          <w:rFonts w:ascii="Times New Roman" w:eastAsia="Arial" w:hAnsi="Times New Roman" w:cs="Times New Roman"/>
          <w:sz w:val="24"/>
          <w:szCs w:val="24"/>
        </w:rPr>
        <w:t xml:space="preserve">, reported that okra contains quercetin, </w:t>
      </w:r>
      <w:proofErr w:type="spellStart"/>
      <w:r w:rsidRPr="00395228">
        <w:rPr>
          <w:rFonts w:ascii="Times New Roman" w:eastAsia="Arial" w:hAnsi="Times New Roman" w:cs="Times New Roman"/>
          <w:sz w:val="24"/>
          <w:szCs w:val="24"/>
        </w:rPr>
        <w:t>isoquercetin</w:t>
      </w:r>
      <w:proofErr w:type="spellEnd"/>
      <w:r w:rsidRPr="00395228">
        <w:rPr>
          <w:rFonts w:ascii="Times New Roman" w:eastAsia="Arial" w:hAnsi="Times New Roman" w:cs="Times New Roman"/>
          <w:sz w:val="24"/>
          <w:szCs w:val="24"/>
        </w:rPr>
        <w:t xml:space="preserve">, </w:t>
      </w:r>
      <w:proofErr w:type="spellStart"/>
      <w:r w:rsidRPr="00395228">
        <w:rPr>
          <w:rFonts w:ascii="Times New Roman" w:eastAsia="Arial" w:hAnsi="Times New Roman" w:cs="Times New Roman"/>
          <w:sz w:val="24"/>
          <w:szCs w:val="24"/>
        </w:rPr>
        <w:t>kempferol</w:t>
      </w:r>
      <w:proofErr w:type="spellEnd"/>
      <w:r w:rsidRPr="00395228">
        <w:rPr>
          <w:rFonts w:ascii="Times New Roman" w:eastAsia="Arial" w:hAnsi="Times New Roman" w:cs="Times New Roman"/>
          <w:sz w:val="24"/>
          <w:szCs w:val="24"/>
        </w:rPr>
        <w:t>, and other anti-oxidant that are responsible for its anti-diabetic properties.</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According to </w:t>
      </w:r>
      <w:proofErr w:type="gramStart"/>
      <w:r w:rsidRPr="00395228">
        <w:rPr>
          <w:rFonts w:ascii="Times New Roman" w:eastAsia="Arial" w:hAnsi="Times New Roman" w:cs="Times New Roman"/>
          <w:i/>
          <w:sz w:val="24"/>
          <w:szCs w:val="24"/>
        </w:rPr>
        <w:t xml:space="preserve">( </w:t>
      </w:r>
      <w:proofErr w:type="spellStart"/>
      <w:r w:rsidRPr="00395228">
        <w:rPr>
          <w:rFonts w:ascii="Times New Roman" w:eastAsia="Arial" w:hAnsi="Times New Roman" w:cs="Times New Roman"/>
          <w:i/>
          <w:sz w:val="24"/>
          <w:szCs w:val="24"/>
        </w:rPr>
        <w:t>Tzeng</w:t>
      </w:r>
      <w:proofErr w:type="spellEnd"/>
      <w:proofErr w:type="gramEnd"/>
      <w:r w:rsidRPr="00395228">
        <w:rPr>
          <w:rFonts w:ascii="Times New Roman" w:eastAsia="Arial" w:hAnsi="Times New Roman" w:cs="Times New Roman"/>
          <w:i/>
          <w:sz w:val="24"/>
          <w:szCs w:val="24"/>
        </w:rPr>
        <w:t xml:space="preserve"> et </w:t>
      </w:r>
      <w:proofErr w:type="spellStart"/>
      <w:r w:rsidRPr="00395228">
        <w:rPr>
          <w:rFonts w:ascii="Times New Roman" w:eastAsia="Arial" w:hAnsi="Times New Roman" w:cs="Times New Roman"/>
          <w:i/>
          <w:sz w:val="24"/>
          <w:szCs w:val="24"/>
        </w:rPr>
        <w:t>ai</w:t>
      </w:r>
      <w:proofErr w:type="spellEnd"/>
      <w:r w:rsidRPr="00395228">
        <w:rPr>
          <w:rFonts w:ascii="Times New Roman" w:eastAsia="Arial" w:hAnsi="Times New Roman" w:cs="Times New Roman"/>
          <w:i/>
          <w:sz w:val="24"/>
          <w:szCs w:val="24"/>
        </w:rPr>
        <w:t xml:space="preserve">,. 2005), </w:t>
      </w:r>
      <w:r w:rsidRPr="00395228">
        <w:rPr>
          <w:rFonts w:ascii="Times New Roman" w:eastAsia="Arial" w:hAnsi="Times New Roman" w:cs="Times New Roman"/>
          <w:sz w:val="24"/>
          <w:szCs w:val="24"/>
        </w:rPr>
        <w:t xml:space="preserve">okra was found to consist of </w:t>
      </w:r>
      <w:proofErr w:type="spellStart"/>
      <w:r w:rsidRPr="00395228">
        <w:rPr>
          <w:rFonts w:ascii="Times New Roman" w:eastAsia="Arial" w:hAnsi="Times New Roman" w:cs="Times New Roman"/>
          <w:sz w:val="24"/>
          <w:szCs w:val="24"/>
        </w:rPr>
        <w:t>catechins</w:t>
      </w:r>
      <w:proofErr w:type="spellEnd"/>
      <w:r w:rsidRPr="00395228">
        <w:rPr>
          <w:rFonts w:ascii="Times New Roman" w:eastAsia="Arial" w:hAnsi="Times New Roman" w:cs="Times New Roman"/>
          <w:sz w:val="24"/>
          <w:szCs w:val="24"/>
        </w:rPr>
        <w:t xml:space="preserve">, </w:t>
      </w:r>
      <w:proofErr w:type="spellStart"/>
      <w:r w:rsidRPr="00395228">
        <w:rPr>
          <w:rFonts w:ascii="Times New Roman" w:eastAsia="Arial" w:hAnsi="Times New Roman" w:cs="Times New Roman"/>
          <w:sz w:val="24"/>
          <w:szCs w:val="24"/>
        </w:rPr>
        <w:t>gallic</w:t>
      </w:r>
      <w:proofErr w:type="spellEnd"/>
      <w:r w:rsidRPr="00395228">
        <w:rPr>
          <w:rFonts w:ascii="Times New Roman" w:eastAsia="Arial" w:hAnsi="Times New Roman" w:cs="Times New Roman"/>
          <w:sz w:val="24"/>
          <w:szCs w:val="24"/>
        </w:rPr>
        <w:t xml:space="preserve"> acid </w:t>
      </w:r>
      <w:proofErr w:type="spellStart"/>
      <w:r w:rsidRPr="00395228">
        <w:rPr>
          <w:rFonts w:ascii="Times New Roman" w:eastAsia="Arial" w:hAnsi="Times New Roman" w:cs="Times New Roman"/>
          <w:sz w:val="24"/>
          <w:szCs w:val="24"/>
        </w:rPr>
        <w:t>derivates</w:t>
      </w:r>
      <w:proofErr w:type="spellEnd"/>
      <w:r w:rsidRPr="00395228">
        <w:rPr>
          <w:rFonts w:ascii="Times New Roman" w:eastAsia="Arial" w:hAnsi="Times New Roman" w:cs="Times New Roman"/>
          <w:sz w:val="24"/>
          <w:szCs w:val="24"/>
        </w:rPr>
        <w:t xml:space="preserve"> which are in accordance to the findings of this project for the Identified bioactive compounds. </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lastRenderedPageBreak/>
        <w:t xml:space="preserve">The scavenging capabilities of our extract ( Ethanolic Okra Extract) vividly displayed that it is a very good antagonist in Oxidizing free radicals with ABTS,FRAP, NITRIC OXIDE and   DPPH being assessed.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According to </w:t>
      </w:r>
      <w:proofErr w:type="spell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through HPLC profiling—compounds known for their antioxidant effects.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Collectively, these findings confirm that the ethanolic extract of okra is rich in bioactive compounds such as flavonoids, polyphenols, and tannins, which is in correspondence to our result at has been carefully assessed and </w:t>
      </w:r>
      <w:proofErr w:type="spellStart"/>
      <w:r w:rsidRPr="00395228">
        <w:rPr>
          <w:rFonts w:ascii="Times New Roman" w:hAnsi="Times New Roman" w:cs="Times New Roman"/>
          <w:sz w:val="24"/>
          <w:szCs w:val="24"/>
        </w:rPr>
        <w:t>analysed</w:t>
      </w:r>
      <w:proofErr w:type="spellEnd"/>
      <w:r w:rsidRPr="00395228">
        <w:rPr>
          <w:rFonts w:ascii="Times New Roman" w:hAnsi="Times New Roman" w:cs="Times New Roman"/>
          <w:sz w:val="24"/>
          <w:szCs w:val="24"/>
        </w:rPr>
        <w:t xml:space="preserve"> on FRAP, DPPH, NITRIC OXIDE and ABTS   which contributes significantly to its antioxidant capacity. This supports its traditional use and aligns with modern therapeutic strategies targeting oxidative stress in diabetes and related metabolic disorders.</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 xml:space="preserve">CONCLUSION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okra extract has been found via invitro studies to contain various anti-oxidant properties, anti-diabetic bioactive compounds and several hypoglycemic phytochemicals. With the available research findings it can be established that ethanolic okra extract has potential anti-diabetic properties.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This study highlights the promising anti-diabetic potential of the ethanolic extract of Abelmoschus esculentus (okra) through a comprehensive approach involving phytochemical screening, in vitro enzyme inhibition assays, antioxidant activity tests, HPLC analysis, and molecular docking studies.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Phytochemical investigations confirmed the presence of key bioactive compounds including flavonoids, alkaloids, tannins, phenols, saponins, and terpenoids, all of which are known to exhibit pharmacological properties. The extract demonstrated significant inhibitory activity against alpha-amylase and alpha-glucosidase, indicating its ability to slow carbohydrate digestion and glucose absorption—a critical mechanism for managing postprandial hyperglycemia.</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Additionally, the DPPH antioxidant assay showed strong free radical scavenging activity, suggesting that the extract could help alleviate oxidative stress, which plays a major role in the progression of diabetes and its complications. The HPLC profiling confirmed the presence of antioxidant-rich phenolic compounds such as quercetin, catechin, and myricetin, further validating its therapeutic potential.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Molecular docking analysis supported the in vitro findings by revealing strong binding affinities of okra-derived phytochemicals to the active sites of key enzymes involved in glucose metabolism.</w:t>
      </w: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RECOMMENDATION</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An in vivo studies should be conducted to corroborate the outcome of these findings  </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Invitro – In vivo Assay should be carried out to correlate the two findings for effective research. </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Clinical trial maybe </w:t>
      </w:r>
      <w:proofErr w:type="gramStart"/>
      <w:r w:rsidRPr="00395228">
        <w:rPr>
          <w:rFonts w:ascii="Times New Roman" w:hAnsi="Times New Roman" w:cs="Times New Roman"/>
          <w:sz w:val="24"/>
          <w:szCs w:val="24"/>
        </w:rPr>
        <w:t>be</w:t>
      </w:r>
      <w:proofErr w:type="gramEnd"/>
      <w:r w:rsidRPr="00395228">
        <w:rPr>
          <w:rFonts w:ascii="Times New Roman" w:hAnsi="Times New Roman" w:cs="Times New Roman"/>
          <w:sz w:val="24"/>
          <w:szCs w:val="24"/>
        </w:rPr>
        <w:t xml:space="preserve"> examined to affirm the extract anti-diabetic tendency. </w:t>
      </w:r>
    </w:p>
    <w:p w:rsidR="002E0AA1" w:rsidRPr="00395228" w:rsidRDefault="002E0AA1" w:rsidP="002E0AA1">
      <w:pPr>
        <w:spacing w:line="480" w:lineRule="auto"/>
        <w:rPr>
          <w:rFonts w:ascii="Times New Roman" w:hAnsi="Times New Roman" w:cs="Times New Roman"/>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REFERENCES</w:t>
      </w:r>
    </w:p>
    <w:p w:rsidR="002E0AA1" w:rsidRPr="00395228" w:rsidRDefault="002E0AA1" w:rsidP="002E0AA1">
      <w:pPr>
        <w:spacing w:line="480" w:lineRule="auto"/>
        <w:ind w:hanging="426"/>
        <w:rPr>
          <w:rFonts w:ascii="Times New Roman" w:hAnsi="Times New Roman" w:cs="Times New Roman"/>
          <w:sz w:val="24"/>
          <w:szCs w:val="24"/>
        </w:rPr>
      </w:pPr>
      <w:r w:rsidRPr="00395228">
        <w:rPr>
          <w:rFonts w:ascii="Times New Roman" w:hAnsi="Times New Roman" w:cs="Times New Roman"/>
          <w:sz w:val="24"/>
          <w:szCs w:val="24"/>
        </w:rPr>
        <w:t xml:space="preserve">Adelakun, O. E., </w:t>
      </w:r>
      <w:proofErr w:type="spellStart"/>
      <w:r w:rsidRPr="00395228">
        <w:rPr>
          <w:rFonts w:ascii="Times New Roman" w:hAnsi="Times New Roman" w:cs="Times New Roman"/>
          <w:sz w:val="24"/>
          <w:szCs w:val="24"/>
        </w:rPr>
        <w:t>Oyelade</w:t>
      </w:r>
      <w:proofErr w:type="spellEnd"/>
      <w:r w:rsidRPr="00395228">
        <w:rPr>
          <w:rFonts w:ascii="Times New Roman" w:hAnsi="Times New Roman" w:cs="Times New Roman"/>
          <w:sz w:val="24"/>
          <w:szCs w:val="24"/>
        </w:rPr>
        <w:t>, O. J., Ade-</w:t>
      </w:r>
      <w:proofErr w:type="spellStart"/>
      <w:r w:rsidRPr="00395228">
        <w:rPr>
          <w:rFonts w:ascii="Times New Roman" w:hAnsi="Times New Roman" w:cs="Times New Roman"/>
          <w:sz w:val="24"/>
          <w:szCs w:val="24"/>
        </w:rPr>
        <w:t>Omowaye</w:t>
      </w:r>
      <w:proofErr w:type="spellEnd"/>
      <w:r w:rsidRPr="00395228">
        <w:rPr>
          <w:rFonts w:ascii="Times New Roman" w:hAnsi="Times New Roman" w:cs="Times New Roman"/>
          <w:sz w:val="24"/>
          <w:szCs w:val="24"/>
        </w:rPr>
        <w:t xml:space="preserve">, B. I. O., </w:t>
      </w:r>
      <w:proofErr w:type="spellStart"/>
      <w:r w:rsidRPr="00395228">
        <w:rPr>
          <w:rFonts w:ascii="Times New Roman" w:hAnsi="Times New Roman" w:cs="Times New Roman"/>
          <w:sz w:val="24"/>
          <w:szCs w:val="24"/>
        </w:rPr>
        <w:t>Adeyemi</w:t>
      </w:r>
      <w:proofErr w:type="spellEnd"/>
      <w:r w:rsidRPr="00395228">
        <w:rPr>
          <w:rFonts w:ascii="Times New Roman" w:hAnsi="Times New Roman" w:cs="Times New Roman"/>
          <w:sz w:val="24"/>
          <w:szCs w:val="24"/>
        </w:rPr>
        <w:t>, I. A., &amp; Van de Venter, M. (2013). Chemical composition and antioxidant activity of Abelmoschus esculentus (okra) seed and pod extracts. International Journal of Food Science &amp; Technology, 48(10), 2230–2235.</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Agarwal</w:t>
      </w:r>
      <w:proofErr w:type="spellEnd"/>
      <w:r w:rsidRPr="00395228">
        <w:rPr>
          <w:rFonts w:ascii="Times New Roman" w:hAnsi="Times New Roman" w:cs="Times New Roman"/>
          <w:sz w:val="24"/>
          <w:szCs w:val="24"/>
        </w:rPr>
        <w:t xml:space="preserve">, P., </w:t>
      </w:r>
      <w:proofErr w:type="spellStart"/>
      <w:r w:rsidRPr="00395228">
        <w:rPr>
          <w:rFonts w:ascii="Times New Roman" w:hAnsi="Times New Roman" w:cs="Times New Roman"/>
          <w:sz w:val="24"/>
          <w:szCs w:val="24"/>
        </w:rPr>
        <w:t>Upadhyay</w:t>
      </w:r>
      <w:proofErr w:type="spellEnd"/>
      <w:r w:rsidRPr="00395228">
        <w:rPr>
          <w:rFonts w:ascii="Times New Roman" w:hAnsi="Times New Roman" w:cs="Times New Roman"/>
          <w:sz w:val="24"/>
          <w:szCs w:val="24"/>
        </w:rPr>
        <w:t xml:space="preserve">, R., &amp; </w:t>
      </w:r>
      <w:proofErr w:type="spellStart"/>
      <w:r w:rsidRPr="00395228">
        <w:rPr>
          <w:rFonts w:ascii="Times New Roman" w:hAnsi="Times New Roman" w:cs="Times New Roman"/>
          <w:sz w:val="24"/>
          <w:szCs w:val="24"/>
        </w:rPr>
        <w:t>Tripathi</w:t>
      </w:r>
      <w:proofErr w:type="spellEnd"/>
      <w:r w:rsidRPr="00395228">
        <w:rPr>
          <w:rFonts w:ascii="Times New Roman" w:hAnsi="Times New Roman" w:cs="Times New Roman"/>
          <w:sz w:val="24"/>
          <w:szCs w:val="24"/>
        </w:rPr>
        <w:t>, D. N. (2014).</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Antidiabetic activity of medicinal plants and its relationship with their antioxidant property.</w:t>
      </w:r>
      <w:proofErr w:type="gramEnd"/>
      <w:r w:rsidRPr="00395228">
        <w:rPr>
          <w:rFonts w:ascii="Times New Roman" w:hAnsi="Times New Roman" w:cs="Times New Roman"/>
          <w:sz w:val="24"/>
          <w:szCs w:val="24"/>
        </w:rPr>
        <w:t xml:space="preserve"> International Journal of Pharmaceutical Sciences Review and Research, 27(2), 1–7.</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Ali, L., Azad Khan, A. K., Hassan, Z., &amp; </w:t>
      </w:r>
      <w:proofErr w:type="spellStart"/>
      <w:r w:rsidRPr="00395228">
        <w:rPr>
          <w:rFonts w:ascii="Times New Roman" w:hAnsi="Times New Roman" w:cs="Times New Roman"/>
          <w:sz w:val="24"/>
          <w:szCs w:val="24"/>
        </w:rPr>
        <w:t>Nahar</w:t>
      </w:r>
      <w:proofErr w:type="spellEnd"/>
      <w:r w:rsidRPr="00395228">
        <w:rPr>
          <w:rFonts w:ascii="Times New Roman" w:hAnsi="Times New Roman" w:cs="Times New Roman"/>
          <w:sz w:val="24"/>
          <w:szCs w:val="24"/>
        </w:rPr>
        <w:t>, N. (2003).</w:t>
      </w:r>
      <w:proofErr w:type="gramEnd"/>
      <w:r w:rsidRPr="00395228">
        <w:rPr>
          <w:rFonts w:ascii="Times New Roman" w:hAnsi="Times New Roman" w:cs="Times New Roman"/>
          <w:sz w:val="24"/>
          <w:szCs w:val="24"/>
        </w:rPr>
        <w:t xml:space="preserve"> Characterization of the hypoglycemic effects of </w:t>
      </w:r>
      <w:proofErr w:type="spellStart"/>
      <w:r w:rsidRPr="00395228">
        <w:rPr>
          <w:rFonts w:ascii="Times New Roman" w:hAnsi="Times New Roman" w:cs="Times New Roman"/>
          <w:sz w:val="24"/>
          <w:szCs w:val="24"/>
        </w:rPr>
        <w:t>Trichosanthes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dioica</w:t>
      </w:r>
      <w:proofErr w:type="spellEnd"/>
      <w:r w:rsidRPr="00395228">
        <w:rPr>
          <w:rFonts w:ascii="Times New Roman" w:hAnsi="Times New Roman" w:cs="Times New Roman"/>
          <w:sz w:val="24"/>
          <w:szCs w:val="24"/>
        </w:rPr>
        <w:t xml:space="preserve"> leaves. Diabetes Research and Clinical Practice, 61(2), 145–154.</w:t>
      </w:r>
    </w:p>
    <w:p w:rsidR="002E0AA1" w:rsidRPr="00395228" w:rsidRDefault="002E0AA1" w:rsidP="002E0AA1">
      <w:pPr>
        <w:spacing w:line="480" w:lineRule="auto"/>
        <w:ind w:hanging="284"/>
        <w:rPr>
          <w:rFonts w:ascii="Times New Roman" w:hAnsi="Times New Roman" w:cs="Times New Roman"/>
          <w:sz w:val="24"/>
          <w:szCs w:val="24"/>
        </w:rPr>
      </w:pPr>
      <w:proofErr w:type="spellStart"/>
      <w:r w:rsidRPr="00395228">
        <w:rPr>
          <w:rFonts w:ascii="Times New Roman" w:hAnsi="Times New Roman" w:cs="Times New Roman"/>
          <w:sz w:val="24"/>
          <w:szCs w:val="24"/>
        </w:rPr>
        <w:t>Anusree</w:t>
      </w:r>
      <w:proofErr w:type="spellEnd"/>
      <w:r w:rsidRPr="00395228">
        <w:rPr>
          <w:rFonts w:ascii="Times New Roman" w:hAnsi="Times New Roman" w:cs="Times New Roman"/>
          <w:sz w:val="24"/>
          <w:szCs w:val="24"/>
        </w:rPr>
        <w:t xml:space="preserve">, S. S., </w:t>
      </w:r>
      <w:proofErr w:type="spellStart"/>
      <w:r w:rsidRPr="00395228">
        <w:rPr>
          <w:rFonts w:ascii="Times New Roman" w:hAnsi="Times New Roman" w:cs="Times New Roman"/>
          <w:sz w:val="24"/>
          <w:szCs w:val="24"/>
        </w:rPr>
        <w:t>Priya</w:t>
      </w:r>
      <w:proofErr w:type="spellEnd"/>
      <w:r w:rsidRPr="00395228">
        <w:rPr>
          <w:rFonts w:ascii="Times New Roman" w:hAnsi="Times New Roman" w:cs="Times New Roman"/>
          <w:sz w:val="24"/>
          <w:szCs w:val="24"/>
        </w:rPr>
        <w:t>, S., &amp; Mathew, S. (2020). Screening of plant extracts for potential inhibitors of alpha-amylase and alpha-glucosidase: An in vitro approach to antidiabetic therapy. Biochemistry Research International, 2020, Article ID 2041795.</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Bernfeld, P. (1955). </w:t>
      </w:r>
      <w:proofErr w:type="gramStart"/>
      <w:r w:rsidRPr="00395228">
        <w:rPr>
          <w:rFonts w:ascii="Times New Roman" w:hAnsi="Times New Roman" w:cs="Times New Roman"/>
          <w:sz w:val="24"/>
          <w:szCs w:val="24"/>
        </w:rPr>
        <w:t>Amylases, alpha and beta.</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In Methods in enzymology (Vol. 1, pp. 149–158).</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Academic Press.</w:t>
      </w:r>
      <w:proofErr w:type="gramEnd"/>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Blois, M. S. (1958). </w:t>
      </w:r>
      <w:proofErr w:type="gramStart"/>
      <w:r w:rsidRPr="00395228">
        <w:rPr>
          <w:rFonts w:ascii="Times New Roman" w:hAnsi="Times New Roman" w:cs="Times New Roman"/>
          <w:sz w:val="24"/>
          <w:szCs w:val="24"/>
        </w:rPr>
        <w:t>Antioxidant determinations by the use of a stable free radical.</w:t>
      </w:r>
      <w:proofErr w:type="gramEnd"/>
      <w:r w:rsidRPr="00395228">
        <w:rPr>
          <w:rFonts w:ascii="Times New Roman" w:hAnsi="Times New Roman" w:cs="Times New Roman"/>
          <w:sz w:val="24"/>
          <w:szCs w:val="24"/>
        </w:rPr>
        <w:t xml:space="preserve"> Nature, 181(4617), 1199–1200. https://doi.org/10.1038/1811199a0</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Evans, W. C. (2002). Trease and Evans </w:t>
      </w:r>
      <w:proofErr w:type="spellStart"/>
      <w:r w:rsidRPr="00395228">
        <w:rPr>
          <w:rFonts w:ascii="Times New Roman" w:hAnsi="Times New Roman" w:cs="Times New Roman"/>
          <w:sz w:val="24"/>
          <w:szCs w:val="24"/>
        </w:rPr>
        <w:t>Pharmacognosy</w:t>
      </w:r>
      <w:proofErr w:type="spellEnd"/>
      <w:r w:rsidRPr="00395228">
        <w:rPr>
          <w:rFonts w:ascii="Times New Roman" w:hAnsi="Times New Roman" w:cs="Times New Roman"/>
          <w:sz w:val="24"/>
          <w:szCs w:val="24"/>
        </w:rPr>
        <w:t xml:space="preserve"> (15th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Saunders Ltd.</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Gemede, H. F. (2015). Nutritional and health potential of okra (Abelmoschus esculentus): A review. </w:t>
      </w:r>
      <w:proofErr w:type="gramStart"/>
      <w:r w:rsidRPr="00395228">
        <w:rPr>
          <w:rFonts w:ascii="Times New Roman" w:hAnsi="Times New Roman" w:cs="Times New Roman"/>
          <w:sz w:val="24"/>
          <w:szCs w:val="24"/>
        </w:rPr>
        <w:t>Cogent Food &amp; Agriculture, 1(1), 1079004.</w:t>
      </w:r>
      <w:proofErr w:type="gramEnd"/>
      <w:r w:rsidRPr="00395228">
        <w:rPr>
          <w:rFonts w:ascii="Times New Roman" w:hAnsi="Times New Roman" w:cs="Times New Roman"/>
          <w:sz w:val="24"/>
          <w:szCs w:val="24"/>
        </w:rPr>
        <w:t xml:space="preserve"> https://doi.org/10.1080/23311932.2015.1079004</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lastRenderedPageBreak/>
        <w:t>Gyamfi</w:t>
      </w:r>
      <w:proofErr w:type="spellEnd"/>
      <w:r w:rsidRPr="00395228">
        <w:rPr>
          <w:rFonts w:ascii="Times New Roman" w:hAnsi="Times New Roman" w:cs="Times New Roman"/>
          <w:sz w:val="24"/>
          <w:szCs w:val="24"/>
        </w:rPr>
        <w:t xml:space="preserve">, M. A., </w:t>
      </w:r>
      <w:proofErr w:type="spellStart"/>
      <w:r w:rsidRPr="00395228">
        <w:rPr>
          <w:rFonts w:ascii="Times New Roman" w:hAnsi="Times New Roman" w:cs="Times New Roman"/>
          <w:sz w:val="24"/>
          <w:szCs w:val="24"/>
        </w:rPr>
        <w:t>Yonamine</w:t>
      </w:r>
      <w:proofErr w:type="spellEnd"/>
      <w:r w:rsidRPr="00395228">
        <w:rPr>
          <w:rFonts w:ascii="Times New Roman" w:hAnsi="Times New Roman" w:cs="Times New Roman"/>
          <w:sz w:val="24"/>
          <w:szCs w:val="24"/>
        </w:rPr>
        <w:t xml:space="preserve">, M., &amp; </w:t>
      </w:r>
      <w:proofErr w:type="spellStart"/>
      <w:r w:rsidRPr="00395228">
        <w:rPr>
          <w:rFonts w:ascii="Times New Roman" w:hAnsi="Times New Roman" w:cs="Times New Roman"/>
          <w:sz w:val="24"/>
          <w:szCs w:val="24"/>
        </w:rPr>
        <w:t>Aniya</w:t>
      </w:r>
      <w:proofErr w:type="spellEnd"/>
      <w:r w:rsidRPr="00395228">
        <w:rPr>
          <w:rFonts w:ascii="Times New Roman" w:hAnsi="Times New Roman" w:cs="Times New Roman"/>
          <w:sz w:val="24"/>
          <w:szCs w:val="24"/>
        </w:rPr>
        <w:t>, Y. (1999).</w:t>
      </w:r>
      <w:proofErr w:type="gramEnd"/>
      <w:r w:rsidRPr="00395228">
        <w:rPr>
          <w:rFonts w:ascii="Times New Roman" w:hAnsi="Times New Roman" w:cs="Times New Roman"/>
          <w:sz w:val="24"/>
          <w:szCs w:val="24"/>
        </w:rPr>
        <w:t xml:space="preserve"> Free-radical scavenging action of medicinal herbs from Ghana: </w:t>
      </w:r>
      <w:proofErr w:type="spellStart"/>
      <w:r w:rsidRPr="00395228">
        <w:rPr>
          <w:rFonts w:ascii="Times New Roman" w:hAnsi="Times New Roman" w:cs="Times New Roman"/>
          <w:sz w:val="24"/>
          <w:szCs w:val="24"/>
        </w:rPr>
        <w:t>Thonningia</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sanguinea</w:t>
      </w:r>
      <w:proofErr w:type="spellEnd"/>
      <w:r w:rsidRPr="00395228">
        <w:rPr>
          <w:rFonts w:ascii="Times New Roman" w:hAnsi="Times New Roman" w:cs="Times New Roman"/>
          <w:sz w:val="24"/>
          <w:szCs w:val="24"/>
        </w:rPr>
        <w:t xml:space="preserve"> on experimentally-induced liver injuries. General Pharmacology: The Vascular System, 32(6), 661–667.</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Harborne, J. B. (1998). Phytochemical methods: A guide to modern techniques of plant analysis (3rd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Springer.</w:t>
      </w:r>
      <w:proofErr w:type="gramEnd"/>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Islam, M. M., Ahmed, M. U., </w:t>
      </w:r>
      <w:proofErr w:type="spellStart"/>
      <w:r w:rsidRPr="00395228">
        <w:rPr>
          <w:rFonts w:ascii="Times New Roman" w:hAnsi="Times New Roman" w:cs="Times New Roman"/>
          <w:sz w:val="24"/>
          <w:szCs w:val="24"/>
        </w:rPr>
        <w:t>Rahman</w:t>
      </w:r>
      <w:proofErr w:type="spellEnd"/>
      <w:r w:rsidRPr="00395228">
        <w:rPr>
          <w:rFonts w:ascii="Times New Roman" w:hAnsi="Times New Roman" w:cs="Times New Roman"/>
          <w:sz w:val="24"/>
          <w:szCs w:val="24"/>
        </w:rPr>
        <w:t xml:space="preserve">, S., &amp; </w:t>
      </w:r>
      <w:proofErr w:type="spellStart"/>
      <w:r w:rsidRPr="00395228">
        <w:rPr>
          <w:rFonts w:ascii="Times New Roman" w:hAnsi="Times New Roman" w:cs="Times New Roman"/>
          <w:sz w:val="24"/>
          <w:szCs w:val="24"/>
        </w:rPr>
        <w:t>Hossain</w:t>
      </w:r>
      <w:proofErr w:type="spellEnd"/>
      <w:r w:rsidRPr="00395228">
        <w:rPr>
          <w:rFonts w:ascii="Times New Roman" w:hAnsi="Times New Roman" w:cs="Times New Roman"/>
          <w:sz w:val="24"/>
          <w:szCs w:val="24"/>
        </w:rPr>
        <w:t>, M. A. (2021).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Comparative evaluation of antioxidant properties of okra pod extract using multiple in vitro assays.</w:t>
      </w:r>
      <w:proofErr w:type="gramEnd"/>
      <w:r w:rsidRPr="00395228">
        <w:rPr>
          <w:rFonts w:ascii="Times New Roman" w:hAnsi="Times New Roman" w:cs="Times New Roman"/>
          <w:sz w:val="24"/>
          <w:szCs w:val="24"/>
        </w:rPr>
        <w:t xml:space="preserve"> Journal of Medicinal Plants Research, 15(5), 124–131.</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Kim, Y. M., Wang, M. H., &amp; Rhee, H. I. (2005).</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 novel alpha-glucosidase inhibitor from pine bark.</w:t>
      </w:r>
      <w:proofErr w:type="gramEnd"/>
      <w:r w:rsidRPr="00395228">
        <w:rPr>
          <w:rFonts w:ascii="Times New Roman" w:hAnsi="Times New Roman" w:cs="Times New Roman"/>
          <w:sz w:val="24"/>
          <w:szCs w:val="24"/>
        </w:rPr>
        <w:t xml:space="preserve"> Carbohydrate Research, 340(4), 647–656.</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Kumari</w:t>
      </w:r>
      <w:proofErr w:type="spellEnd"/>
      <w:r w:rsidRPr="00395228">
        <w:rPr>
          <w:rFonts w:ascii="Times New Roman" w:hAnsi="Times New Roman" w:cs="Times New Roman"/>
          <w:sz w:val="24"/>
          <w:szCs w:val="24"/>
        </w:rPr>
        <w:t>, D. J.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Hypoglycemic effect of Abelmoschus esculentus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International Journal of Research in Pharmaceutical and Biomedical Sciences, 2(3), 941–945.</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Li, Y., </w:t>
      </w:r>
      <w:proofErr w:type="spellStart"/>
      <w:r w:rsidRPr="00395228">
        <w:rPr>
          <w:rFonts w:ascii="Times New Roman" w:hAnsi="Times New Roman" w:cs="Times New Roman"/>
          <w:sz w:val="24"/>
          <w:szCs w:val="24"/>
        </w:rPr>
        <w:t>Xu</w:t>
      </w:r>
      <w:proofErr w:type="spellEnd"/>
      <w:r w:rsidRPr="00395228">
        <w:rPr>
          <w:rFonts w:ascii="Times New Roman" w:hAnsi="Times New Roman" w:cs="Times New Roman"/>
          <w:sz w:val="24"/>
          <w:szCs w:val="24"/>
        </w:rPr>
        <w:t>, Y., Lai, C., Wang, Y., &amp; Sun, H. (2011).</w:t>
      </w:r>
      <w:proofErr w:type="gramEnd"/>
      <w:r w:rsidRPr="00395228">
        <w:rPr>
          <w:rFonts w:ascii="Times New Roman" w:hAnsi="Times New Roman" w:cs="Times New Roman"/>
          <w:sz w:val="24"/>
          <w:szCs w:val="24"/>
        </w:rPr>
        <w:t xml:space="preserve"> Inhibitory effects of quercetin on alpha-glucosidase: Kinetic and molecular docking studies. Carbohydrate Research, 346(11), 1537–1541.</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F. D. M., </w:t>
      </w:r>
      <w:proofErr w:type="spellStart"/>
      <w:r w:rsidRPr="00395228">
        <w:rPr>
          <w:rFonts w:ascii="Times New Roman" w:hAnsi="Times New Roman" w:cs="Times New Roman"/>
          <w:sz w:val="24"/>
          <w:szCs w:val="24"/>
        </w:rPr>
        <w:t>Azebaze</w:t>
      </w:r>
      <w:proofErr w:type="spellEnd"/>
      <w:r w:rsidRPr="00395228">
        <w:rPr>
          <w:rFonts w:ascii="Times New Roman" w:hAnsi="Times New Roman" w:cs="Times New Roman"/>
          <w:sz w:val="24"/>
          <w:szCs w:val="24"/>
        </w:rPr>
        <w:t xml:space="preserve">, A. G. B., &amp; </w:t>
      </w:r>
      <w:proofErr w:type="spellStart"/>
      <w:r w:rsidRPr="00395228">
        <w:rPr>
          <w:rFonts w:ascii="Times New Roman" w:hAnsi="Times New Roman" w:cs="Times New Roman"/>
          <w:sz w:val="24"/>
          <w:szCs w:val="24"/>
        </w:rPr>
        <w:t>Biyiti</w:t>
      </w:r>
      <w:proofErr w:type="spellEnd"/>
      <w:r w:rsidRPr="00395228">
        <w:rPr>
          <w:rFonts w:ascii="Times New Roman" w:hAnsi="Times New Roman" w:cs="Times New Roman"/>
          <w:sz w:val="24"/>
          <w:szCs w:val="24"/>
        </w:rPr>
        <w:t>, L. (2020).</w:t>
      </w:r>
      <w:proofErr w:type="gramEnd"/>
      <w:r w:rsidRPr="00395228">
        <w:rPr>
          <w:rFonts w:ascii="Times New Roman" w:hAnsi="Times New Roman" w:cs="Times New Roman"/>
          <w:sz w:val="24"/>
          <w:szCs w:val="24"/>
        </w:rPr>
        <w:t xml:space="preserve"> In vitro alpha-amylase and alpha-glucosidase inhibitory activity of polyphenol-rich extracts from Abelmoschus esculentus. Journal of Applied Pharmaceutical Science, 10(3), 65–72.</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Patel, A., Patel, A., Patel, N., &amp; Patel, M. (2010).</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Estimation of flavonoid, polyphenolic content and in vitro antioxidant capacity of leaves of </w:t>
      </w:r>
      <w:proofErr w:type="spellStart"/>
      <w:r w:rsidRPr="00395228">
        <w:rPr>
          <w:rFonts w:ascii="Times New Roman" w:hAnsi="Times New Roman" w:cs="Times New Roman"/>
          <w:sz w:val="24"/>
          <w:szCs w:val="24"/>
        </w:rPr>
        <w:t>Tephrosia</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purpurea</w:t>
      </w:r>
      <w:proofErr w:type="spellEnd"/>
      <w:r w:rsidRPr="00395228">
        <w:rPr>
          <w:rFonts w:ascii="Times New Roman" w:hAnsi="Times New Roman" w:cs="Times New Roman"/>
          <w:sz w:val="24"/>
          <w:szCs w:val="24"/>
        </w:rPr>
        <w:t xml:space="preserve"> Linn.</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w:t>
      </w:r>
      <w:proofErr w:type="spellStart"/>
      <w:r w:rsidRPr="00395228">
        <w:rPr>
          <w:rFonts w:ascii="Times New Roman" w:hAnsi="Times New Roman" w:cs="Times New Roman"/>
          <w:sz w:val="24"/>
          <w:szCs w:val="24"/>
        </w:rPr>
        <w:t>Leguminosae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International Journal of </w:t>
      </w:r>
      <w:proofErr w:type="spellStart"/>
      <w:r w:rsidRPr="00395228">
        <w:rPr>
          <w:rFonts w:ascii="Times New Roman" w:hAnsi="Times New Roman" w:cs="Times New Roman"/>
          <w:sz w:val="24"/>
          <w:szCs w:val="24"/>
        </w:rPr>
        <w:t>Pharma</w:t>
      </w:r>
      <w:proofErr w:type="spellEnd"/>
      <w:r w:rsidRPr="00395228">
        <w:rPr>
          <w:rFonts w:ascii="Times New Roman" w:hAnsi="Times New Roman" w:cs="Times New Roman"/>
          <w:sz w:val="24"/>
          <w:szCs w:val="24"/>
        </w:rPr>
        <w:t xml:space="preserve"> Sciences and Research, 1(1), 66–73.</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Sabitha, V., </w:t>
      </w:r>
      <w:proofErr w:type="spellStart"/>
      <w:r w:rsidRPr="00395228">
        <w:rPr>
          <w:rFonts w:ascii="Times New Roman" w:hAnsi="Times New Roman" w:cs="Times New Roman"/>
          <w:sz w:val="24"/>
          <w:szCs w:val="24"/>
        </w:rPr>
        <w:t>Ramachandran</w:t>
      </w:r>
      <w:proofErr w:type="spellEnd"/>
      <w:r w:rsidRPr="00395228">
        <w:rPr>
          <w:rFonts w:ascii="Times New Roman" w:hAnsi="Times New Roman" w:cs="Times New Roman"/>
          <w:sz w:val="24"/>
          <w:szCs w:val="24"/>
        </w:rPr>
        <w:t xml:space="preserve">, S., Naveen, K. R., &amp; </w:t>
      </w:r>
      <w:proofErr w:type="spellStart"/>
      <w:r w:rsidRPr="00395228">
        <w:rPr>
          <w:rFonts w:ascii="Times New Roman" w:hAnsi="Times New Roman" w:cs="Times New Roman"/>
          <w:sz w:val="24"/>
          <w:szCs w:val="24"/>
        </w:rPr>
        <w:t>Panneerselvam</w:t>
      </w:r>
      <w:proofErr w:type="spellEnd"/>
      <w:r w:rsidRPr="00395228">
        <w:rPr>
          <w:rFonts w:ascii="Times New Roman" w:hAnsi="Times New Roman" w:cs="Times New Roman"/>
          <w:sz w:val="24"/>
          <w:szCs w:val="24"/>
        </w:rPr>
        <w:t>, K.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Antidiabetic and antioxidant potential of Abelmoschus esculentus (L.)</w:t>
      </w:r>
      <w:proofErr w:type="gramEnd"/>
      <w:r w:rsidRPr="00395228">
        <w:rPr>
          <w:rFonts w:ascii="Times New Roman" w:hAnsi="Times New Roman" w:cs="Times New Roman"/>
          <w:sz w:val="24"/>
          <w:szCs w:val="24"/>
        </w:rPr>
        <w:t xml:space="preserve"> </w:t>
      </w:r>
      <w:proofErr w:type="spellStart"/>
      <w:proofErr w:type="gramStart"/>
      <w:r w:rsidRPr="00395228">
        <w:rPr>
          <w:rFonts w:ascii="Times New Roman" w:hAnsi="Times New Roman" w:cs="Times New Roman"/>
          <w:sz w:val="24"/>
          <w:szCs w:val="24"/>
        </w:rPr>
        <w:t>Moench</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Journal of Pharmacy and </w:t>
      </w:r>
      <w:proofErr w:type="spellStart"/>
      <w:r w:rsidRPr="00395228">
        <w:rPr>
          <w:rFonts w:ascii="Times New Roman" w:hAnsi="Times New Roman" w:cs="Times New Roman"/>
          <w:sz w:val="24"/>
          <w:szCs w:val="24"/>
        </w:rPr>
        <w:t>Bioallied</w:t>
      </w:r>
      <w:proofErr w:type="spellEnd"/>
      <w:r w:rsidRPr="00395228">
        <w:rPr>
          <w:rFonts w:ascii="Times New Roman" w:hAnsi="Times New Roman" w:cs="Times New Roman"/>
          <w:sz w:val="24"/>
          <w:szCs w:val="24"/>
        </w:rPr>
        <w:t xml:space="preserve"> Sciences, 3(3), 397–402.</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lastRenderedPageBreak/>
        <w:t xml:space="preserve">Sharma, B., &amp; </w:t>
      </w:r>
      <w:proofErr w:type="spellStart"/>
      <w:r w:rsidRPr="00395228">
        <w:rPr>
          <w:rFonts w:ascii="Times New Roman" w:hAnsi="Times New Roman" w:cs="Times New Roman"/>
          <w:sz w:val="24"/>
          <w:szCs w:val="24"/>
        </w:rPr>
        <w:t>Balomajumder</w:t>
      </w:r>
      <w:proofErr w:type="spellEnd"/>
      <w:r w:rsidRPr="00395228">
        <w:rPr>
          <w:rFonts w:ascii="Times New Roman" w:hAnsi="Times New Roman" w:cs="Times New Roman"/>
          <w:sz w:val="24"/>
          <w:szCs w:val="24"/>
        </w:rPr>
        <w:t>, C. (2009).</w:t>
      </w:r>
      <w:proofErr w:type="gramEnd"/>
      <w:r w:rsidRPr="00395228">
        <w:rPr>
          <w:rFonts w:ascii="Times New Roman" w:hAnsi="Times New Roman" w:cs="Times New Roman"/>
          <w:sz w:val="24"/>
          <w:szCs w:val="24"/>
        </w:rPr>
        <w:t xml:space="preserve"> Hypoglycemic and </w:t>
      </w:r>
      <w:proofErr w:type="spellStart"/>
      <w:r w:rsidRPr="00395228">
        <w:rPr>
          <w:rFonts w:ascii="Times New Roman" w:hAnsi="Times New Roman" w:cs="Times New Roman"/>
          <w:sz w:val="24"/>
          <w:szCs w:val="24"/>
        </w:rPr>
        <w:t>hypolipidemic</w:t>
      </w:r>
      <w:proofErr w:type="spellEnd"/>
      <w:r w:rsidRPr="00395228">
        <w:rPr>
          <w:rFonts w:ascii="Times New Roman" w:hAnsi="Times New Roman" w:cs="Times New Roman"/>
          <w:sz w:val="24"/>
          <w:szCs w:val="24"/>
        </w:rPr>
        <w:t xml:space="preserve"> effects of flavonoid rich extract from Eugenia </w:t>
      </w:r>
      <w:proofErr w:type="spellStart"/>
      <w:r w:rsidRPr="00395228">
        <w:rPr>
          <w:rFonts w:ascii="Times New Roman" w:hAnsi="Times New Roman" w:cs="Times New Roman"/>
          <w:sz w:val="24"/>
          <w:szCs w:val="24"/>
        </w:rPr>
        <w:t>jambolana</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 Food and Chemical Toxicology, 47(10), 2806–2809.</w:t>
      </w:r>
    </w:p>
    <w:p w:rsidR="002E0AA1" w:rsidRPr="00395228" w:rsidRDefault="002E0AA1" w:rsidP="002E0AA1">
      <w:pPr>
        <w:spacing w:line="480" w:lineRule="auto"/>
        <w:ind w:hanging="284"/>
        <w:rPr>
          <w:rFonts w:ascii="Times New Roman" w:hAnsi="Times New Roman" w:cs="Times New Roman"/>
          <w:sz w:val="24"/>
          <w:szCs w:val="24"/>
        </w:rPr>
      </w:pPr>
      <w:proofErr w:type="spellStart"/>
      <w:r w:rsidRPr="00395228">
        <w:rPr>
          <w:rFonts w:ascii="Times New Roman" w:hAnsi="Times New Roman" w:cs="Times New Roman"/>
          <w:sz w:val="24"/>
          <w:szCs w:val="24"/>
        </w:rPr>
        <w:t>Sofowora</w:t>
      </w:r>
      <w:proofErr w:type="spellEnd"/>
      <w:r w:rsidRPr="00395228">
        <w:rPr>
          <w:rFonts w:ascii="Times New Roman" w:hAnsi="Times New Roman" w:cs="Times New Roman"/>
          <w:sz w:val="24"/>
          <w:szCs w:val="24"/>
        </w:rPr>
        <w:t xml:space="preserve">, A. (1993). Medicinal plants and traditional medicine in Africa (2nd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Spectrum Books Ltd.</w:t>
      </w:r>
    </w:p>
    <w:p w:rsidR="002E0AA1" w:rsidRPr="00395228" w:rsidRDefault="002E0AA1" w:rsidP="002E0AA1">
      <w:pPr>
        <w:spacing w:line="480" w:lineRule="auto"/>
        <w:ind w:hanging="426"/>
        <w:rPr>
          <w:rFonts w:ascii="Times New Roman" w:hAnsi="Times New Roman" w:cs="Times New Roman"/>
          <w:sz w:val="24"/>
          <w:szCs w:val="24"/>
        </w:rPr>
      </w:pPr>
      <w:r w:rsidRPr="00395228">
        <w:rPr>
          <w:rFonts w:ascii="Times New Roman" w:hAnsi="Times New Roman" w:cs="Times New Roman"/>
          <w:sz w:val="24"/>
          <w:szCs w:val="24"/>
        </w:rPr>
        <w:t xml:space="preserve"> </w:t>
      </w:r>
      <w:proofErr w:type="spellStart"/>
      <w:proofErr w:type="gramStart"/>
      <w:r w:rsidRPr="00395228">
        <w:rPr>
          <w:rFonts w:ascii="Times New Roman" w:hAnsi="Times New Roman" w:cs="Times New Roman"/>
          <w:sz w:val="24"/>
          <w:szCs w:val="24"/>
        </w:rPr>
        <w:t>Sulaiman</w:t>
      </w:r>
      <w:proofErr w:type="spellEnd"/>
      <w:r w:rsidRPr="00395228">
        <w:rPr>
          <w:rFonts w:ascii="Times New Roman" w:hAnsi="Times New Roman" w:cs="Times New Roman"/>
          <w:sz w:val="24"/>
          <w:szCs w:val="24"/>
        </w:rPr>
        <w:t xml:space="preserve">, M. R., </w:t>
      </w:r>
      <w:proofErr w:type="spellStart"/>
      <w:r w:rsidRPr="00395228">
        <w:rPr>
          <w:rFonts w:ascii="Times New Roman" w:hAnsi="Times New Roman" w:cs="Times New Roman"/>
          <w:sz w:val="24"/>
          <w:szCs w:val="24"/>
        </w:rPr>
        <w:t>Zakaria</w:t>
      </w:r>
      <w:proofErr w:type="spellEnd"/>
      <w:r w:rsidRPr="00395228">
        <w:rPr>
          <w:rFonts w:ascii="Times New Roman" w:hAnsi="Times New Roman" w:cs="Times New Roman"/>
          <w:sz w:val="24"/>
          <w:szCs w:val="24"/>
        </w:rPr>
        <w:t xml:space="preserve">, Z. A., </w:t>
      </w:r>
      <w:proofErr w:type="spellStart"/>
      <w:r w:rsidRPr="00395228">
        <w:rPr>
          <w:rFonts w:ascii="Times New Roman" w:hAnsi="Times New Roman" w:cs="Times New Roman"/>
          <w:sz w:val="24"/>
          <w:szCs w:val="24"/>
        </w:rPr>
        <w:t>Daud</w:t>
      </w:r>
      <w:proofErr w:type="spellEnd"/>
      <w:r w:rsidRPr="00395228">
        <w:rPr>
          <w:rFonts w:ascii="Times New Roman" w:hAnsi="Times New Roman" w:cs="Times New Roman"/>
          <w:sz w:val="24"/>
          <w:szCs w:val="24"/>
        </w:rPr>
        <w:t xml:space="preserve">, I. A., &amp; </w:t>
      </w:r>
      <w:proofErr w:type="spellStart"/>
      <w:r w:rsidRPr="00395228">
        <w:rPr>
          <w:rFonts w:ascii="Times New Roman" w:hAnsi="Times New Roman" w:cs="Times New Roman"/>
          <w:sz w:val="24"/>
          <w:szCs w:val="24"/>
        </w:rPr>
        <w:t>Mohtar</w:t>
      </w:r>
      <w:proofErr w:type="spellEnd"/>
      <w:r w:rsidRPr="00395228">
        <w:rPr>
          <w:rFonts w:ascii="Times New Roman" w:hAnsi="Times New Roman" w:cs="Times New Roman"/>
          <w:sz w:val="24"/>
          <w:szCs w:val="24"/>
        </w:rPr>
        <w:t>, M.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In vivo antidiabetic activity and antioxidant potential of okra (Abelmoschus esculentus L. </w:t>
      </w:r>
      <w:proofErr w:type="spellStart"/>
      <w:r w:rsidRPr="00395228">
        <w:rPr>
          <w:rFonts w:ascii="Times New Roman" w:hAnsi="Times New Roman" w:cs="Times New Roman"/>
          <w:sz w:val="24"/>
          <w:szCs w:val="24"/>
        </w:rPr>
        <w:t>Moench</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Malaysian Journal of Pharmaceutical Sciences, 9(1), 19–30.</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Tiwari</w:t>
      </w:r>
      <w:proofErr w:type="spellEnd"/>
      <w:r w:rsidRPr="00395228">
        <w:rPr>
          <w:rFonts w:ascii="Times New Roman" w:hAnsi="Times New Roman" w:cs="Times New Roman"/>
          <w:sz w:val="24"/>
          <w:szCs w:val="24"/>
        </w:rPr>
        <w:t xml:space="preserve">, A. K., &amp; </w:t>
      </w:r>
      <w:proofErr w:type="spellStart"/>
      <w:r w:rsidRPr="00395228">
        <w:rPr>
          <w:rFonts w:ascii="Times New Roman" w:hAnsi="Times New Roman" w:cs="Times New Roman"/>
          <w:sz w:val="24"/>
          <w:szCs w:val="24"/>
        </w:rPr>
        <w:t>Rao</w:t>
      </w:r>
      <w:proofErr w:type="spellEnd"/>
      <w:r w:rsidRPr="00395228">
        <w:rPr>
          <w:rFonts w:ascii="Times New Roman" w:hAnsi="Times New Roman" w:cs="Times New Roman"/>
          <w:sz w:val="24"/>
          <w:szCs w:val="24"/>
        </w:rPr>
        <w:t>, J. M. (2002).</w:t>
      </w:r>
      <w:proofErr w:type="gramEnd"/>
      <w:r w:rsidRPr="00395228">
        <w:rPr>
          <w:rFonts w:ascii="Times New Roman" w:hAnsi="Times New Roman" w:cs="Times New Roman"/>
          <w:sz w:val="24"/>
          <w:szCs w:val="24"/>
        </w:rPr>
        <w:t xml:space="preserve"> Diabetes mellitus and multiple therapeutic approaches of phytochemicals: Present status and future prospects. Current Science, 83(1), 30–38.</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Zhang, Y., Wang, L., &amp; Zhang, H. (2015).</w:t>
      </w:r>
      <w:proofErr w:type="gramEnd"/>
      <w:r w:rsidRPr="00395228">
        <w:rPr>
          <w:rFonts w:ascii="Times New Roman" w:hAnsi="Times New Roman" w:cs="Times New Roman"/>
          <w:sz w:val="24"/>
          <w:szCs w:val="24"/>
        </w:rPr>
        <w:t xml:space="preserve"> Phytochemicals of okra (Abelmoschus esculentus): A review of potential bioactivity. Food Science and Human Wellness, 4(4), 123–130.</w:t>
      </w:r>
    </w:p>
    <w:p w:rsidR="002E0AA1" w:rsidRPr="00395228" w:rsidRDefault="002E0AA1" w:rsidP="002E0AA1">
      <w:pPr>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eastAsia="Arial" w:hAnsi="Times New Roman" w:cs="Times New Roman"/>
          <w:sz w:val="24"/>
          <w:szCs w:val="24"/>
        </w:rPr>
      </w:pP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rPr>
          <w:rFonts w:ascii="Times New Roman" w:eastAsia="Arial"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jc w:val="center"/>
        <w:rPr>
          <w:rFonts w:ascii="Times New Roman" w:hAnsi="Times New Roman" w:cs="Times New Roman"/>
          <w:b/>
          <w:sz w:val="24"/>
          <w:szCs w:val="24"/>
        </w:rPr>
      </w:pPr>
    </w:p>
    <w:p w:rsidR="006A59D8" w:rsidRPr="00395228" w:rsidRDefault="006A59D8">
      <w:pPr>
        <w:rPr>
          <w:rFonts w:ascii="Times New Roman" w:hAnsi="Times New Roman" w:cs="Times New Roman"/>
          <w:sz w:val="24"/>
          <w:szCs w:val="24"/>
        </w:rPr>
      </w:pPr>
    </w:p>
    <w:sectPr w:rsidR="006A59D8" w:rsidRPr="00395228" w:rsidSect="00395228">
      <w:pgSz w:w="11900" w:h="16840"/>
      <w:pgMar w:top="284" w:right="375"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5A8296D"/>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
    <w:nsid w:val="05C63134"/>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4">
    <w:nsid w:val="080F6ACF"/>
    <w:multiLevelType w:val="hybridMultilevel"/>
    <w:tmpl w:val="065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0D657E53"/>
    <w:multiLevelType w:val="hybridMultilevel"/>
    <w:tmpl w:val="123E5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A0D6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153010D7"/>
    <w:multiLevelType w:val="multilevel"/>
    <w:tmpl w:val="87C28DBA"/>
    <w:lvl w:ilvl="0">
      <w:start w:val="2"/>
      <w:numFmt w:val="decimal"/>
      <w:lvlText w:val="%1"/>
      <w:lvlJc w:val="left"/>
      <w:pPr>
        <w:ind w:left="360" w:hanging="360"/>
      </w:pPr>
      <w:rPr>
        <w:rFonts w:eastAsia="Arial" w:hint="default"/>
        <w:color w:val="252525"/>
      </w:rPr>
    </w:lvl>
    <w:lvl w:ilvl="1">
      <w:start w:val="2"/>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9">
    <w:nsid w:val="18790A2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nsid w:val="1A100B86"/>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1C702BAB"/>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1F122923"/>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3">
    <w:nsid w:val="256C5D0C"/>
    <w:multiLevelType w:val="multilevel"/>
    <w:tmpl w:val="BB3210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A467741"/>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8">
    <w:nsid w:val="2FDC4EC4"/>
    <w:multiLevelType w:val="hybridMultilevel"/>
    <w:tmpl w:val="D186B98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2FEE7ADC"/>
    <w:multiLevelType w:val="hybridMultilevel"/>
    <w:tmpl w:val="41DA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932FD"/>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nsid w:val="30AA34E0"/>
    <w:multiLevelType w:val="multilevel"/>
    <w:tmpl w:val="6AA0F1F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nsid w:val="379F1499"/>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49603BAA"/>
    <w:multiLevelType w:val="hybridMultilevel"/>
    <w:tmpl w:val="4054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119F1"/>
    <w:multiLevelType w:val="multilevel"/>
    <w:tmpl w:val="B88A0904"/>
    <w:lvl w:ilvl="0">
      <w:start w:val="4"/>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5">
    <w:nsid w:val="4CD66510"/>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501577A6"/>
    <w:multiLevelType w:val="hybridMultilevel"/>
    <w:tmpl w:val="A0AC6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F5277A"/>
    <w:multiLevelType w:val="hybridMultilevel"/>
    <w:tmpl w:val="6410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9234E"/>
    <w:multiLevelType w:val="hybridMultilevel"/>
    <w:tmpl w:val="606A29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7B5130D"/>
    <w:multiLevelType w:val="multilevel"/>
    <w:tmpl w:val="2A48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nsid w:val="5B8B2C59"/>
    <w:multiLevelType w:val="multilevel"/>
    <w:tmpl w:val="EC5C3E26"/>
    <w:lvl w:ilvl="0">
      <w:start w:val="1"/>
      <w:numFmt w:val="decimal"/>
      <w:lvlText w:val="%1."/>
      <w:lvlJc w:val="left"/>
      <w:pPr>
        <w:ind w:left="360" w:hanging="360"/>
      </w:pPr>
      <w:rPr>
        <w:rFonts w:eastAsia="Arial" w:hint="default"/>
        <w:color w:val="252525"/>
      </w:rPr>
    </w:lvl>
    <w:lvl w:ilvl="1">
      <w:start w:val="1"/>
      <w:numFmt w:val="decimal"/>
      <w:lvlText w:val="%1.%2."/>
      <w:lvlJc w:val="left"/>
      <w:pPr>
        <w:ind w:left="360" w:hanging="36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32">
    <w:nsid w:val="678E7408"/>
    <w:multiLevelType w:val="hybridMultilevel"/>
    <w:tmpl w:val="B0B0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C2997"/>
    <w:multiLevelType w:val="hybridMultilevel"/>
    <w:tmpl w:val="881C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913CA"/>
    <w:multiLevelType w:val="hybridMultilevel"/>
    <w:tmpl w:val="E3D865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6">
    <w:nsid w:val="7AEF7D86"/>
    <w:multiLevelType w:val="hybridMultilevel"/>
    <w:tmpl w:val="A98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43529"/>
    <w:multiLevelType w:val="hybridMultilevel"/>
    <w:tmpl w:val="43AEE9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1"/>
  </w:num>
  <w:num w:numId="2">
    <w:abstractNumId w:val="28"/>
  </w:num>
  <w:num w:numId="3">
    <w:abstractNumId w:val="10"/>
  </w:num>
  <w:num w:numId="4">
    <w:abstractNumId w:val="23"/>
  </w:num>
  <w:num w:numId="5">
    <w:abstractNumId w:val="33"/>
  </w:num>
  <w:num w:numId="6">
    <w:abstractNumId w:val="37"/>
  </w:num>
  <w:num w:numId="7">
    <w:abstractNumId w:val="12"/>
  </w:num>
  <w:num w:numId="8">
    <w:abstractNumId w:val="27"/>
  </w:num>
  <w:num w:numId="9">
    <w:abstractNumId w:val="17"/>
  </w:num>
  <w:num w:numId="10">
    <w:abstractNumId w:val="34"/>
  </w:num>
  <w:num w:numId="11">
    <w:abstractNumId w:val="24"/>
  </w:num>
  <w:num w:numId="12">
    <w:abstractNumId w:val="6"/>
  </w:num>
  <w:num w:numId="13">
    <w:abstractNumId w:val="36"/>
  </w:num>
  <w:num w:numId="14">
    <w:abstractNumId w:val="21"/>
  </w:num>
  <w:num w:numId="15">
    <w:abstractNumId w:val="13"/>
  </w:num>
  <w:num w:numId="16">
    <w:abstractNumId w:val="16"/>
  </w:num>
  <w:num w:numId="17">
    <w:abstractNumId w:val="8"/>
  </w:num>
  <w:num w:numId="18">
    <w:abstractNumId w:val="11"/>
  </w:num>
  <w:num w:numId="19">
    <w:abstractNumId w:val="1"/>
  </w:num>
  <w:num w:numId="20">
    <w:abstractNumId w:val="25"/>
  </w:num>
  <w:num w:numId="21">
    <w:abstractNumId w:val="32"/>
  </w:num>
  <w:num w:numId="22">
    <w:abstractNumId w:val="9"/>
  </w:num>
  <w:num w:numId="23">
    <w:abstractNumId w:val="26"/>
  </w:num>
  <w:num w:numId="24">
    <w:abstractNumId w:val="7"/>
  </w:num>
  <w:num w:numId="25">
    <w:abstractNumId w:val="22"/>
  </w:num>
  <w:num w:numId="26">
    <w:abstractNumId w:val="20"/>
  </w:num>
  <w:num w:numId="27">
    <w:abstractNumId w:val="18"/>
  </w:num>
  <w:num w:numId="28">
    <w:abstractNumId w:val="5"/>
  </w:num>
  <w:num w:numId="29">
    <w:abstractNumId w:val="3"/>
  </w:num>
  <w:num w:numId="30">
    <w:abstractNumId w:val="2"/>
  </w:num>
  <w:num w:numId="31">
    <w:abstractNumId w:val="35"/>
  </w:num>
  <w:num w:numId="32">
    <w:abstractNumId w:val="0"/>
  </w:num>
  <w:num w:numId="33">
    <w:abstractNumId w:val="15"/>
  </w:num>
  <w:num w:numId="34">
    <w:abstractNumId w:val="4"/>
  </w:num>
  <w:num w:numId="35">
    <w:abstractNumId w:val="30"/>
  </w:num>
  <w:num w:numId="36">
    <w:abstractNumId w:val="14"/>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A1"/>
    <w:rsid w:val="00015B71"/>
    <w:rsid w:val="00024EFF"/>
    <w:rsid w:val="000404EE"/>
    <w:rsid w:val="0006687B"/>
    <w:rsid w:val="001E3467"/>
    <w:rsid w:val="00207458"/>
    <w:rsid w:val="002125B5"/>
    <w:rsid w:val="002E0AA1"/>
    <w:rsid w:val="00395228"/>
    <w:rsid w:val="004779CB"/>
    <w:rsid w:val="006A59D8"/>
    <w:rsid w:val="006C476B"/>
    <w:rsid w:val="00791392"/>
    <w:rsid w:val="00940620"/>
    <w:rsid w:val="009A3C4A"/>
    <w:rsid w:val="00C23601"/>
    <w:rsid w:val="00DD0288"/>
    <w:rsid w:val="00DF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A1"/>
    <w:rPr>
      <w:rFonts w:eastAsiaTheme="minorEastAsia"/>
    </w:rPr>
  </w:style>
  <w:style w:type="paragraph" w:styleId="Heading1">
    <w:name w:val="heading 1"/>
    <w:basedOn w:val="Normal"/>
    <w:next w:val="Normal"/>
    <w:link w:val="Heading1Char"/>
    <w:uiPriority w:val="9"/>
    <w:qFormat/>
    <w:rsid w:val="002E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A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A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A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0AA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0AA1"/>
    <w:pPr>
      <w:ind w:left="720"/>
      <w:contextualSpacing/>
    </w:pPr>
  </w:style>
  <w:style w:type="paragraph" w:styleId="BalloonText">
    <w:name w:val="Balloon Text"/>
    <w:basedOn w:val="Normal"/>
    <w:link w:val="BalloonTextChar"/>
    <w:uiPriority w:val="99"/>
    <w:semiHidden/>
    <w:unhideWhenUsed/>
    <w:rsid w:val="002E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A1"/>
    <w:rPr>
      <w:rFonts w:ascii="Tahoma" w:eastAsiaTheme="minorEastAsia" w:hAnsi="Tahoma" w:cs="Tahoma"/>
      <w:sz w:val="16"/>
      <w:szCs w:val="16"/>
    </w:rPr>
  </w:style>
  <w:style w:type="table" w:styleId="TableGrid">
    <w:name w:val="Table Grid"/>
    <w:basedOn w:val="TableNormal"/>
    <w:qFormat/>
    <w:rsid w:val="002E0AA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0AA1"/>
    <w:rPr>
      <w:b/>
      <w:bCs/>
    </w:rPr>
  </w:style>
  <w:style w:type="paragraph" w:styleId="NormalWeb">
    <w:name w:val="Normal (Web)"/>
    <w:basedOn w:val="Normal"/>
    <w:uiPriority w:val="99"/>
    <w:unhideWhenUsed/>
    <w:rsid w:val="002E0A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A1"/>
    <w:rPr>
      <w:rFonts w:eastAsiaTheme="minorEastAsia"/>
    </w:rPr>
  </w:style>
  <w:style w:type="paragraph" w:styleId="Heading1">
    <w:name w:val="heading 1"/>
    <w:basedOn w:val="Normal"/>
    <w:next w:val="Normal"/>
    <w:link w:val="Heading1Char"/>
    <w:uiPriority w:val="9"/>
    <w:qFormat/>
    <w:rsid w:val="002E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A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A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A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0AA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0AA1"/>
    <w:pPr>
      <w:ind w:left="720"/>
      <w:contextualSpacing/>
    </w:pPr>
  </w:style>
  <w:style w:type="paragraph" w:styleId="BalloonText">
    <w:name w:val="Balloon Text"/>
    <w:basedOn w:val="Normal"/>
    <w:link w:val="BalloonTextChar"/>
    <w:uiPriority w:val="99"/>
    <w:semiHidden/>
    <w:unhideWhenUsed/>
    <w:rsid w:val="002E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A1"/>
    <w:rPr>
      <w:rFonts w:ascii="Tahoma" w:eastAsiaTheme="minorEastAsia" w:hAnsi="Tahoma" w:cs="Tahoma"/>
      <w:sz w:val="16"/>
      <w:szCs w:val="16"/>
    </w:rPr>
  </w:style>
  <w:style w:type="table" w:styleId="TableGrid">
    <w:name w:val="Table Grid"/>
    <w:basedOn w:val="TableNormal"/>
    <w:qFormat/>
    <w:rsid w:val="002E0AA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0AA1"/>
    <w:rPr>
      <w:b/>
      <w:bCs/>
    </w:rPr>
  </w:style>
  <w:style w:type="paragraph" w:styleId="NormalWeb">
    <w:name w:val="Normal (Web)"/>
    <w:basedOn w:val="Normal"/>
    <w:uiPriority w:val="99"/>
    <w:unhideWhenUsed/>
    <w:rsid w:val="002E0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49</Pages>
  <Words>9493</Words>
  <Characters>54112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 Gadget</dc:creator>
  <cp:lastModifiedBy>Frontier Gadget</cp:lastModifiedBy>
  <cp:revision>9</cp:revision>
  <dcterms:created xsi:type="dcterms:W3CDTF">2025-07-15T16:20:00Z</dcterms:created>
  <dcterms:modified xsi:type="dcterms:W3CDTF">2025-07-15T17:57:00Z</dcterms:modified>
</cp:coreProperties>
</file>