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AA1" w:rsidRPr="00395228" w:rsidRDefault="002E0AA1" w:rsidP="002E0AA1">
      <w:pPr>
        <w:spacing w:line="480" w:lineRule="auto"/>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4384" behindDoc="1" locked="0" layoutInCell="1" allowOverlap="1" wp14:anchorId="00A990C8" wp14:editId="0423F35F">
            <wp:simplePos x="0" y="0"/>
            <wp:positionH relativeFrom="column">
              <wp:posOffset>2852420</wp:posOffset>
            </wp:positionH>
            <wp:positionV relativeFrom="paragraph">
              <wp:posOffset>166370</wp:posOffset>
            </wp:positionV>
            <wp:extent cx="991859" cy="889894"/>
            <wp:effectExtent l="0" t="0" r="0" b="5715"/>
            <wp:wrapNone/>
            <wp:docPr id="38" name="Picture 38" descr="C:\Users\HP\OneDriv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OneDrive\Pictures\LOGO.PNG"/>
                    <pic:cNvPicPr>
                      <a:picLocks noChangeAspect="1" noChangeArrowheads="1"/>
                    </pic:cNvPicPr>
                  </pic:nvPicPr>
                  <pic:blipFill>
                    <a:blip r:embed="rId6"/>
                    <a:srcRect/>
                    <a:stretch>
                      <a:fillRect/>
                    </a:stretch>
                  </pic:blipFill>
                  <pic:spPr bwMode="auto">
                    <a:xfrm>
                      <a:off x="0" y="0"/>
                      <a:ext cx="991859" cy="88989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E0AA1" w:rsidRPr="00395228" w:rsidRDefault="002E0AA1" w:rsidP="002E0AA1">
      <w:pPr>
        <w:tabs>
          <w:tab w:val="left" w:pos="7200"/>
        </w:tabs>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ab/>
      </w:r>
    </w:p>
    <w:p w:rsidR="002E0AA1" w:rsidRPr="00395228" w:rsidRDefault="002E0AA1" w:rsidP="002E0AA1">
      <w:pPr>
        <w:tabs>
          <w:tab w:val="left" w:pos="7200"/>
        </w:tabs>
        <w:spacing w:line="480" w:lineRule="auto"/>
        <w:rPr>
          <w:rFonts w:ascii="Times New Roman" w:hAnsi="Times New Roman" w:cs="Times New Roman"/>
          <w:b/>
          <w:bCs/>
          <w:sz w:val="24"/>
          <w:szCs w:val="24"/>
        </w:rPr>
      </w:pPr>
    </w:p>
    <w:p w:rsidR="00395228" w:rsidRPr="00395228" w:rsidRDefault="00395228" w:rsidP="002E0AA1">
      <w:pPr>
        <w:tabs>
          <w:tab w:val="left" w:pos="7200"/>
        </w:tabs>
        <w:spacing w:line="480" w:lineRule="auto"/>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PROJECT REPORT</w:t>
      </w:r>
    </w:p>
    <w:p w:rsidR="002E0AA1" w:rsidRPr="00395228" w:rsidRDefault="002E0AA1" w:rsidP="002E0AA1">
      <w:pPr>
        <w:spacing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PRESENTED ON</w:t>
      </w: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eastAsia="Arial" w:hAnsi="Times New Roman" w:cs="Times New Roman"/>
          <w:b/>
          <w:sz w:val="24"/>
          <w:szCs w:val="24"/>
        </w:rPr>
        <w:t>IN VITRO IDENTIFICATION OF ANTI - DIABETIC BIOACTIVE COMPOUNDS IN ETHANOLIC OKRA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BY</w:t>
      </w:r>
    </w:p>
    <w:p w:rsidR="00E91799" w:rsidRDefault="00E91799" w:rsidP="00E91799">
      <w:pPr>
        <w:spacing w:line="360" w:lineRule="auto"/>
        <w:jc w:val="center"/>
        <w:rPr>
          <w:rFonts w:ascii="Times New Roman" w:hAnsi="Times New Roman" w:cs="Times New Roman"/>
          <w:b/>
          <w:bCs/>
          <w:sz w:val="24"/>
          <w:szCs w:val="24"/>
        </w:rPr>
      </w:pPr>
      <w:r w:rsidRPr="000F2CA8">
        <w:rPr>
          <w:rFonts w:ascii="Times New Roman" w:hAnsi="Times New Roman" w:cs="Times New Roman"/>
          <w:b/>
          <w:bCs/>
          <w:sz w:val="24"/>
          <w:szCs w:val="24"/>
        </w:rPr>
        <w:t>HND/23/SLT/FT/</w:t>
      </w:r>
      <w:r>
        <w:rPr>
          <w:rFonts w:ascii="Times New Roman" w:hAnsi="Times New Roman" w:cs="Times New Roman"/>
          <w:b/>
          <w:bCs/>
          <w:sz w:val="24"/>
          <w:szCs w:val="24"/>
        </w:rPr>
        <w:t>1044</w:t>
      </w:r>
    </w:p>
    <w:p w:rsidR="00E91799" w:rsidRPr="000F2CA8" w:rsidRDefault="00E91799" w:rsidP="00E9179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SHODIPO ROHIMOT IYABO</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SUBMITTED TO</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DEPARTMENT OF SCIENCE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(BIOCHEMISTRY UNIT)</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INSTITUTE OF APPLIED SCIENCE [IAS]</w:t>
      </w:r>
    </w:p>
    <w:p w:rsidR="002E0AA1" w:rsidRPr="00395228" w:rsidRDefault="002E0AA1" w:rsidP="002E0AA1">
      <w:pPr>
        <w:spacing w:line="360" w:lineRule="auto"/>
        <w:jc w:val="center"/>
        <w:rPr>
          <w:rFonts w:ascii="Times New Roman" w:hAnsi="Times New Roman" w:cs="Times New Roman"/>
          <w:b/>
          <w:bCs/>
          <w:sz w:val="24"/>
          <w:szCs w:val="24"/>
        </w:rPr>
      </w:pPr>
      <w:proofErr w:type="gramStart"/>
      <w:r w:rsidRPr="00395228">
        <w:rPr>
          <w:rFonts w:ascii="Times New Roman" w:hAnsi="Times New Roman" w:cs="Times New Roman"/>
          <w:b/>
          <w:bCs/>
          <w:sz w:val="24"/>
          <w:szCs w:val="24"/>
        </w:rPr>
        <w:t>KWARA STATE POLYTECHNIC, ILORIN.</w:t>
      </w:r>
      <w:proofErr w:type="gramEnd"/>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IN PARTIAL FULFILMENT OF THE REQUIREMENT FOR THE AWARD OF HIGHER NATIONAL DIPLOMA [HND] IN SCINECE LABORATORY TECHNOLOGY</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Cs/>
          <w:sz w:val="24"/>
          <w:szCs w:val="24"/>
        </w:rPr>
        <w:t>SUPERVISED BY</w:t>
      </w:r>
    </w:p>
    <w:p w:rsidR="002E0AA1" w:rsidRPr="00395228" w:rsidRDefault="002E0AA1" w:rsidP="002E0AA1">
      <w:pPr>
        <w:spacing w:line="360" w:lineRule="auto"/>
        <w:jc w:val="center"/>
        <w:rPr>
          <w:rFonts w:ascii="Times New Roman" w:hAnsi="Times New Roman" w:cs="Times New Roman"/>
          <w:bCs/>
          <w:sz w:val="24"/>
          <w:szCs w:val="24"/>
        </w:rPr>
      </w:pPr>
      <w:r w:rsidRPr="00395228">
        <w:rPr>
          <w:rFonts w:ascii="Times New Roman" w:hAnsi="Times New Roman" w:cs="Times New Roman"/>
          <w:bCs/>
          <w:sz w:val="24"/>
          <w:szCs w:val="24"/>
        </w:rPr>
        <w:t>MR. LUKMAN Z.A</w:t>
      </w: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 xml:space="preserve">                                                           </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2025 SESSION</w:t>
      </w:r>
      <w:r w:rsidR="00791392" w:rsidRPr="00395228">
        <w:rPr>
          <w:rFonts w:ascii="Times New Roman" w:hAnsi="Times New Roman" w:cs="Times New Roman"/>
          <w:b/>
          <w:bCs/>
          <w:sz w:val="24"/>
          <w:szCs w:val="24"/>
        </w:rPr>
        <w:t>.</w:t>
      </w:r>
    </w:p>
    <w:p w:rsidR="00791392" w:rsidRPr="00395228" w:rsidRDefault="00791392" w:rsidP="002E0AA1">
      <w:pPr>
        <w:spacing w:line="360" w:lineRule="auto"/>
        <w:jc w:val="center"/>
        <w:rPr>
          <w:rFonts w:ascii="Times New Roman" w:hAnsi="Times New Roman" w:cs="Times New Roman"/>
          <w:b/>
          <w:bCs/>
          <w:sz w:val="24"/>
          <w:szCs w:val="24"/>
        </w:rPr>
      </w:pPr>
    </w:p>
    <w:p w:rsidR="00301AEF" w:rsidRPr="000F2CA8" w:rsidRDefault="00301AEF" w:rsidP="00301AEF">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791392" w:rsidRPr="00395228" w:rsidRDefault="00791392"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CERTIFICATION</w:t>
      </w:r>
    </w:p>
    <w:p w:rsidR="002E0AA1" w:rsidRPr="00395228" w:rsidRDefault="002E0AA1" w:rsidP="002E0AA1">
      <w:pPr>
        <w:spacing w:line="36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This is certify that this project is the original work carried out and reported by </w:t>
      </w:r>
      <w:r w:rsidR="00301AEF" w:rsidRPr="000F2CA8">
        <w:rPr>
          <w:rFonts w:ascii="Times New Roman" w:hAnsi="Times New Roman" w:cs="Times New Roman"/>
          <w:b/>
          <w:bCs/>
          <w:sz w:val="24"/>
          <w:szCs w:val="24"/>
        </w:rPr>
        <w:t>HND/23/SLT/FT/</w:t>
      </w:r>
      <w:r w:rsidR="00301AEF">
        <w:rPr>
          <w:rFonts w:ascii="Times New Roman" w:hAnsi="Times New Roman" w:cs="Times New Roman"/>
          <w:b/>
          <w:bCs/>
          <w:sz w:val="24"/>
          <w:szCs w:val="24"/>
        </w:rPr>
        <w:t>1044</w:t>
      </w:r>
      <w:r w:rsidRPr="00395228">
        <w:rPr>
          <w:rFonts w:ascii="Times New Roman" w:hAnsi="Times New Roman" w:cs="Times New Roman"/>
          <w:b/>
          <w:bCs/>
          <w:sz w:val="24"/>
          <w:szCs w:val="24"/>
        </w:rPr>
        <w:t xml:space="preserve"> </w:t>
      </w:r>
      <w:r w:rsidRPr="00395228">
        <w:rPr>
          <w:rFonts w:ascii="Times New Roman" w:hAnsi="Times New Roman" w:cs="Times New Roman"/>
          <w:sz w:val="24"/>
          <w:szCs w:val="24"/>
        </w:rPr>
        <w:t xml:space="preserve">to the Department of Science Laboratory technology, Institute of Applied Sciences (IAS) Kwara State Polytechnic Ilorin and it has been Approved In Partial fulfillment Of The Requirements of The Award Of </w:t>
      </w:r>
      <w:r w:rsidR="00C23601" w:rsidRPr="00395228">
        <w:rPr>
          <w:rFonts w:ascii="Times New Roman" w:hAnsi="Times New Roman" w:cs="Times New Roman"/>
          <w:sz w:val="24"/>
          <w:szCs w:val="24"/>
        </w:rPr>
        <w:t>Higher National</w:t>
      </w:r>
      <w:r w:rsidRPr="00395228">
        <w:rPr>
          <w:rFonts w:ascii="Times New Roman" w:hAnsi="Times New Roman" w:cs="Times New Roman"/>
          <w:sz w:val="24"/>
          <w:szCs w:val="24"/>
        </w:rPr>
        <w:t xml:space="preserve"> Diploma (HND) In Science Laboratory Technology (BIOCHEMISTRY UNIT).</w:t>
      </w: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line="360" w:lineRule="auto"/>
        <w:jc w:val="both"/>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 LUKMAN Z. 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(Seminar Supervisor)</w:t>
      </w: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bookmarkStart w:id="0" w:name="_GoBack"/>
      <w:bookmarkEnd w:id="0"/>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MRS. SALAUDEEN K.A</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line="36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HEAD OF UNIT </w:t>
      </w: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line="360" w:lineRule="auto"/>
        <w:rPr>
          <w:rFonts w:ascii="Times New Roman" w:hAnsi="Times New Roman" w:cs="Times New Roman"/>
          <w:sz w:val="24"/>
          <w:szCs w:val="24"/>
        </w:rPr>
      </w:pPr>
    </w:p>
    <w:p w:rsidR="002E0AA1" w:rsidRPr="00395228" w:rsidRDefault="002E0AA1" w:rsidP="002E0AA1">
      <w:pPr>
        <w:spacing w:after="0" w:line="240" w:lineRule="auto"/>
        <w:jc w:val="both"/>
        <w:rPr>
          <w:rFonts w:ascii="Times New Roman" w:hAnsi="Times New Roman" w:cs="Times New Roman"/>
          <w:sz w:val="24"/>
          <w:szCs w:val="24"/>
        </w:rPr>
      </w:pPr>
      <w:r w:rsidRPr="00395228">
        <w:rPr>
          <w:rFonts w:ascii="Times New Roman" w:hAnsi="Times New Roman" w:cs="Times New Roman"/>
          <w:sz w:val="24"/>
          <w:szCs w:val="24"/>
        </w:rPr>
        <w:t>________________________</w:t>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t>__________________</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DR. ABDULKAREEM USMAN</w:t>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r>
      <w:r w:rsidRPr="00395228">
        <w:rPr>
          <w:rFonts w:ascii="Times New Roman" w:hAnsi="Times New Roman" w:cs="Times New Roman"/>
          <w:b/>
          <w:bCs/>
          <w:sz w:val="24"/>
          <w:szCs w:val="24"/>
        </w:rPr>
        <w:tab/>
        <w:t>DATE</w:t>
      </w:r>
    </w:p>
    <w:p w:rsidR="002E0AA1" w:rsidRPr="00395228" w:rsidRDefault="002E0AA1" w:rsidP="002E0AA1">
      <w:pPr>
        <w:spacing w:after="0" w:line="240" w:lineRule="auto"/>
        <w:rPr>
          <w:rFonts w:ascii="Times New Roman" w:hAnsi="Times New Roman" w:cs="Times New Roman"/>
          <w:b/>
          <w:bCs/>
          <w:sz w:val="24"/>
          <w:szCs w:val="24"/>
        </w:rPr>
      </w:pPr>
      <w:r w:rsidRPr="00395228">
        <w:rPr>
          <w:rFonts w:ascii="Times New Roman" w:hAnsi="Times New Roman" w:cs="Times New Roman"/>
          <w:b/>
          <w:bCs/>
          <w:sz w:val="24"/>
          <w:szCs w:val="24"/>
        </w:rPr>
        <w:t>Head of Department</w:t>
      </w: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395228" w:rsidRPr="00395228" w:rsidRDefault="00395228" w:rsidP="002E0AA1">
      <w:pPr>
        <w:spacing w:after="0" w:line="480" w:lineRule="auto"/>
        <w:jc w:val="center"/>
        <w:rPr>
          <w:rFonts w:ascii="Times New Roman" w:hAnsi="Times New Roman" w:cs="Times New Roman"/>
          <w:b/>
          <w:sz w:val="24"/>
          <w:szCs w:val="24"/>
        </w:rPr>
      </w:pPr>
    </w:p>
    <w:p w:rsidR="00395228" w:rsidRPr="00395228" w:rsidRDefault="00395228" w:rsidP="002E0AA1">
      <w:pPr>
        <w:spacing w:after="0" w:line="480" w:lineRule="auto"/>
        <w:jc w:val="center"/>
        <w:rPr>
          <w:rFonts w:ascii="Times New Roman" w:hAnsi="Times New Roman" w:cs="Times New Roman"/>
          <w:b/>
          <w:sz w:val="24"/>
          <w:szCs w:val="24"/>
        </w:rPr>
      </w:pPr>
    </w:p>
    <w:p w:rsidR="002E0AA1" w:rsidRPr="00395228" w:rsidRDefault="002E0AA1" w:rsidP="00395228">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DEDICATION</w:t>
      </w:r>
    </w:p>
    <w:p w:rsidR="00301AEF" w:rsidRPr="00301AEF" w:rsidRDefault="00301AEF" w:rsidP="00301AEF">
      <w:pPr>
        <w:spacing w:line="480" w:lineRule="auto"/>
        <w:rPr>
          <w:rFonts w:ascii="Times New Roman" w:hAnsi="Times New Roman" w:cs="Times New Roman"/>
          <w:sz w:val="24"/>
          <w:szCs w:val="24"/>
        </w:rPr>
      </w:pPr>
      <w:r w:rsidRPr="00301AEF">
        <w:rPr>
          <w:rFonts w:ascii="Times New Roman" w:hAnsi="Times New Roman" w:cs="Times New Roman"/>
          <w:sz w:val="24"/>
          <w:szCs w:val="24"/>
        </w:rPr>
        <w:t xml:space="preserve">This project is dedicated to almighty Allah, the ever sufficient God, for making this project a success despite the challenges, yet he saw me through. Glory </w:t>
      </w:r>
      <w:proofErr w:type="gramStart"/>
      <w:r w:rsidRPr="00301AEF">
        <w:rPr>
          <w:rFonts w:ascii="Times New Roman" w:hAnsi="Times New Roman" w:cs="Times New Roman"/>
          <w:sz w:val="24"/>
          <w:szCs w:val="24"/>
        </w:rPr>
        <w:t>be</w:t>
      </w:r>
      <w:proofErr w:type="gramEnd"/>
      <w:r w:rsidRPr="00301AEF">
        <w:rPr>
          <w:rFonts w:ascii="Times New Roman" w:hAnsi="Times New Roman" w:cs="Times New Roman"/>
          <w:sz w:val="24"/>
          <w:szCs w:val="24"/>
        </w:rPr>
        <w:t xml:space="preserve"> unto his name forever and more Amen.</w:t>
      </w:r>
    </w:p>
    <w:p w:rsidR="00301AEF" w:rsidRPr="00301AEF" w:rsidRDefault="00301AEF" w:rsidP="00301AEF">
      <w:pPr>
        <w:spacing w:line="480" w:lineRule="auto"/>
        <w:rPr>
          <w:rFonts w:ascii="Times New Roman" w:hAnsi="Times New Roman" w:cs="Times New Roman"/>
          <w:sz w:val="24"/>
          <w:szCs w:val="24"/>
        </w:rPr>
      </w:pPr>
      <w:r w:rsidRPr="00301AEF">
        <w:rPr>
          <w:rFonts w:ascii="Times New Roman" w:hAnsi="Times New Roman" w:cs="Times New Roman"/>
          <w:sz w:val="24"/>
          <w:szCs w:val="24"/>
        </w:rPr>
        <w:t>I also give thanks to my parent Mr</w:t>
      </w:r>
      <w:r>
        <w:rPr>
          <w:rFonts w:ascii="Times New Roman" w:hAnsi="Times New Roman" w:cs="Times New Roman"/>
          <w:sz w:val="24"/>
          <w:szCs w:val="24"/>
        </w:rPr>
        <w:t>.</w:t>
      </w:r>
      <w:r w:rsidRPr="00301AEF">
        <w:rPr>
          <w:rFonts w:ascii="Times New Roman" w:hAnsi="Times New Roman" w:cs="Times New Roman"/>
          <w:sz w:val="24"/>
          <w:szCs w:val="24"/>
        </w:rPr>
        <w:t xml:space="preserve"> and Mrs</w:t>
      </w:r>
      <w:r>
        <w:rPr>
          <w:rFonts w:ascii="Times New Roman" w:hAnsi="Times New Roman" w:cs="Times New Roman"/>
          <w:sz w:val="24"/>
          <w:szCs w:val="24"/>
        </w:rPr>
        <w:t>.</w:t>
      </w:r>
      <w:r w:rsidRPr="00301AEF">
        <w:rPr>
          <w:rFonts w:ascii="Times New Roman" w:hAnsi="Times New Roman" w:cs="Times New Roman"/>
          <w:sz w:val="24"/>
          <w:szCs w:val="24"/>
        </w:rPr>
        <w:t xml:space="preserve"> SHODIPO for their support </w:t>
      </w:r>
      <w:r w:rsidRPr="00301AEF">
        <w:rPr>
          <w:rFonts w:ascii="Times New Roman" w:hAnsi="Times New Roman" w:cs="Times New Roman"/>
          <w:sz w:val="24"/>
          <w:szCs w:val="24"/>
        </w:rPr>
        <w:t>throughout</w:t>
      </w:r>
      <w:r w:rsidRPr="00301AEF">
        <w:rPr>
          <w:rFonts w:ascii="Times New Roman" w:hAnsi="Times New Roman" w:cs="Times New Roman"/>
          <w:sz w:val="24"/>
          <w:szCs w:val="24"/>
        </w:rPr>
        <w:t xml:space="preserve"> my programme. I pray to almighty Allah that they shall eat the fruit of their labour.</w:t>
      </w: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line="36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Default="002E0AA1" w:rsidP="002E0AA1">
      <w:pPr>
        <w:spacing w:after="0" w:line="480" w:lineRule="auto"/>
        <w:jc w:val="center"/>
        <w:rPr>
          <w:rFonts w:ascii="Times New Roman" w:hAnsi="Times New Roman" w:cs="Times New Roman"/>
          <w:b/>
          <w:bCs/>
          <w:sz w:val="24"/>
          <w:szCs w:val="24"/>
        </w:rPr>
      </w:pPr>
    </w:p>
    <w:p w:rsidR="008E38DE" w:rsidRDefault="008E38DE" w:rsidP="002E0AA1">
      <w:pPr>
        <w:spacing w:after="0" w:line="480" w:lineRule="auto"/>
        <w:jc w:val="center"/>
        <w:rPr>
          <w:rFonts w:ascii="Times New Roman" w:hAnsi="Times New Roman" w:cs="Times New Roman"/>
          <w:b/>
          <w:bCs/>
          <w:sz w:val="24"/>
          <w:szCs w:val="24"/>
        </w:rPr>
      </w:pPr>
    </w:p>
    <w:p w:rsidR="008E38DE" w:rsidRDefault="008E38DE" w:rsidP="002E0AA1">
      <w:pPr>
        <w:spacing w:after="0" w:line="480" w:lineRule="auto"/>
        <w:jc w:val="center"/>
        <w:rPr>
          <w:rFonts w:ascii="Times New Roman" w:hAnsi="Times New Roman" w:cs="Times New Roman"/>
          <w:b/>
          <w:bCs/>
          <w:sz w:val="24"/>
          <w:szCs w:val="24"/>
        </w:rPr>
      </w:pPr>
    </w:p>
    <w:p w:rsidR="008E38DE" w:rsidRPr="00395228" w:rsidRDefault="008E38DE"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p>
    <w:p w:rsidR="002E0AA1" w:rsidRPr="00395228" w:rsidRDefault="002E0AA1" w:rsidP="002E0AA1">
      <w:pPr>
        <w:spacing w:after="0" w:line="480" w:lineRule="auto"/>
        <w:jc w:val="center"/>
        <w:rPr>
          <w:rFonts w:ascii="Times New Roman" w:hAnsi="Times New Roman" w:cs="Times New Roman"/>
          <w:b/>
          <w:bCs/>
          <w:sz w:val="24"/>
          <w:szCs w:val="24"/>
        </w:rPr>
      </w:pPr>
      <w:r w:rsidRPr="00395228">
        <w:rPr>
          <w:rFonts w:ascii="Times New Roman" w:hAnsi="Times New Roman" w:cs="Times New Roman"/>
          <w:b/>
          <w:bCs/>
          <w:sz w:val="24"/>
          <w:szCs w:val="24"/>
        </w:rPr>
        <w:t>ACKNOLEDGEMENT</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All glory, honor and adoration belongs to the Almighty Allah, the one who created human in his own image, his greatness beyond the knowledge of man for great and wonderful thing he has done for sparing my life despite the difficulties here and there, during the duration of my course of study and for making it possible for me to obtain this academic height.</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 xml:space="preserve">My sincere appreciation also goes to my late dad ALHAJI IMAM NURUDEEN OLAWALE SHODIPO for being such an amazing father and role model. I wish you were here to see this and I knew you would be </w:t>
      </w:r>
      <w:proofErr w:type="gramStart"/>
      <w:r w:rsidRPr="008E38DE">
        <w:rPr>
          <w:rFonts w:ascii="Times New Roman" w:hAnsi="Times New Roman" w:cs="Times New Roman"/>
          <w:sz w:val="24"/>
          <w:szCs w:val="24"/>
        </w:rPr>
        <w:t>proud .</w:t>
      </w:r>
      <w:proofErr w:type="gramEnd"/>
      <w:r w:rsidRPr="008E38DE">
        <w:rPr>
          <w:rFonts w:ascii="Times New Roman" w:hAnsi="Times New Roman" w:cs="Times New Roman"/>
          <w:sz w:val="24"/>
          <w:szCs w:val="24"/>
        </w:rPr>
        <w:t xml:space="preserve"> Thanks for the lessons you taught me and the love you shared and also to my mum FAUSAT ARAMIDE SHODIPO for her unwavering support, guidance and love </w:t>
      </w:r>
      <w:r w:rsidRPr="008E38DE">
        <w:rPr>
          <w:rFonts w:ascii="Times New Roman" w:hAnsi="Times New Roman" w:cs="Times New Roman"/>
          <w:sz w:val="24"/>
          <w:szCs w:val="24"/>
        </w:rPr>
        <w:t>throughout</w:t>
      </w:r>
      <w:r w:rsidRPr="008E38DE">
        <w:rPr>
          <w:rFonts w:ascii="Times New Roman" w:hAnsi="Times New Roman" w:cs="Times New Roman"/>
          <w:sz w:val="24"/>
          <w:szCs w:val="24"/>
        </w:rPr>
        <w:t xml:space="preserve"> this project. Her encouragement and motivation mean the world to me. May you not be </w:t>
      </w:r>
      <w:proofErr w:type="gramStart"/>
      <w:r w:rsidRPr="008E38DE">
        <w:rPr>
          <w:rFonts w:ascii="Times New Roman" w:hAnsi="Times New Roman" w:cs="Times New Roman"/>
          <w:sz w:val="24"/>
          <w:szCs w:val="24"/>
        </w:rPr>
        <w:t>find</w:t>
      </w:r>
      <w:proofErr w:type="gramEnd"/>
      <w:r w:rsidRPr="008E38DE">
        <w:rPr>
          <w:rFonts w:ascii="Times New Roman" w:hAnsi="Times New Roman" w:cs="Times New Roman"/>
          <w:sz w:val="24"/>
          <w:szCs w:val="24"/>
        </w:rPr>
        <w:t xml:space="preserve"> missing when I start making it.</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 xml:space="preserve">My profound and immense gratitude goes to my supervisor MR LUKMAN A.Z for the </w:t>
      </w:r>
      <w:r w:rsidRPr="008E38DE">
        <w:rPr>
          <w:rFonts w:ascii="Times New Roman" w:hAnsi="Times New Roman" w:cs="Times New Roman"/>
          <w:sz w:val="24"/>
          <w:szCs w:val="24"/>
        </w:rPr>
        <w:t>advice</w:t>
      </w:r>
      <w:r w:rsidRPr="008E38DE">
        <w:rPr>
          <w:rFonts w:ascii="Times New Roman" w:hAnsi="Times New Roman" w:cs="Times New Roman"/>
          <w:sz w:val="24"/>
          <w:szCs w:val="24"/>
        </w:rPr>
        <w:t>, education guidance and adequate encouragement realized from him which contributed in no small measures to the successful completion of this project work. May God bless you and your family.</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 xml:space="preserve">My appreciation goes to my mentor MR YUSUF for his support and guidance </w:t>
      </w:r>
      <w:r w:rsidRPr="008E38DE">
        <w:rPr>
          <w:rFonts w:ascii="Times New Roman" w:hAnsi="Times New Roman" w:cs="Times New Roman"/>
          <w:sz w:val="24"/>
          <w:szCs w:val="24"/>
        </w:rPr>
        <w:t>throughout</w:t>
      </w:r>
      <w:r w:rsidRPr="008E38DE">
        <w:rPr>
          <w:rFonts w:ascii="Times New Roman" w:hAnsi="Times New Roman" w:cs="Times New Roman"/>
          <w:sz w:val="24"/>
          <w:szCs w:val="24"/>
        </w:rPr>
        <w:t xml:space="preserve"> the program.</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 xml:space="preserve">I would like to extend my heartfelt gratitude to my Man SHERIFF ADEMOLA for being my rock, partner and confidant. His guidance, support, patience, </w:t>
      </w:r>
      <w:r w:rsidRPr="008E38DE">
        <w:rPr>
          <w:rFonts w:ascii="Times New Roman" w:hAnsi="Times New Roman" w:cs="Times New Roman"/>
          <w:sz w:val="24"/>
          <w:szCs w:val="24"/>
        </w:rPr>
        <w:t>understanding, and</w:t>
      </w:r>
      <w:r w:rsidRPr="008E38DE">
        <w:rPr>
          <w:rFonts w:ascii="Times New Roman" w:hAnsi="Times New Roman" w:cs="Times New Roman"/>
          <w:sz w:val="24"/>
          <w:szCs w:val="24"/>
        </w:rPr>
        <w:t xml:space="preserve"> love which helped me stay focused and driven </w:t>
      </w:r>
      <w:r w:rsidRPr="008E38DE">
        <w:rPr>
          <w:rFonts w:ascii="Times New Roman" w:hAnsi="Times New Roman" w:cs="Times New Roman"/>
          <w:sz w:val="24"/>
          <w:szCs w:val="24"/>
        </w:rPr>
        <w:t>throughout</w:t>
      </w:r>
      <w:r w:rsidRPr="008E38DE">
        <w:rPr>
          <w:rFonts w:ascii="Times New Roman" w:hAnsi="Times New Roman" w:cs="Times New Roman"/>
          <w:sz w:val="24"/>
          <w:szCs w:val="24"/>
        </w:rPr>
        <w:t xml:space="preserve"> this program. His love and motivation mean the world to me.</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 xml:space="preserve">My appreciation also goes to my brothers QUDUS SHODIPO </w:t>
      </w:r>
      <w:r w:rsidRPr="008E38DE">
        <w:rPr>
          <w:rFonts w:ascii="Times New Roman" w:hAnsi="Times New Roman" w:cs="Times New Roman"/>
          <w:sz w:val="24"/>
          <w:szCs w:val="24"/>
        </w:rPr>
        <w:t>and</w:t>
      </w:r>
      <w:r w:rsidRPr="008E38DE">
        <w:rPr>
          <w:rFonts w:ascii="Times New Roman" w:hAnsi="Times New Roman" w:cs="Times New Roman"/>
          <w:sz w:val="24"/>
          <w:szCs w:val="24"/>
        </w:rPr>
        <w:t xml:space="preserve"> UTHMAN SHODIPO for being part of my journey, for celebrating my wins and for being there during my tough times. I love you brothers.</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 xml:space="preserve">I also appreciate my family members who contributed </w:t>
      </w:r>
      <w:r w:rsidRPr="008E38DE">
        <w:rPr>
          <w:rFonts w:ascii="Times New Roman" w:hAnsi="Times New Roman" w:cs="Times New Roman"/>
          <w:sz w:val="24"/>
          <w:szCs w:val="24"/>
        </w:rPr>
        <w:t>throughout</w:t>
      </w:r>
      <w:r w:rsidRPr="008E38DE">
        <w:rPr>
          <w:rFonts w:ascii="Times New Roman" w:hAnsi="Times New Roman" w:cs="Times New Roman"/>
          <w:sz w:val="24"/>
          <w:szCs w:val="24"/>
        </w:rPr>
        <w:t xml:space="preserve"> my program: GRANDMA, AUNTY RASHEEEDAT, NIMOTA, MUMMY MARIAM, BROTHER RAZAK, BRO ID, DAD LEKAN</w:t>
      </w:r>
      <w:proofErr w:type="gramStart"/>
      <w:r w:rsidRPr="008E38DE">
        <w:rPr>
          <w:rFonts w:ascii="Times New Roman" w:hAnsi="Times New Roman" w:cs="Times New Roman"/>
          <w:sz w:val="24"/>
          <w:szCs w:val="24"/>
        </w:rPr>
        <w:t>,DAD</w:t>
      </w:r>
      <w:proofErr w:type="gramEnd"/>
      <w:r w:rsidRPr="008E38DE">
        <w:rPr>
          <w:rFonts w:ascii="Times New Roman" w:hAnsi="Times New Roman" w:cs="Times New Roman"/>
          <w:sz w:val="24"/>
          <w:szCs w:val="24"/>
        </w:rPr>
        <w:t xml:space="preserve"> AHMEED,AUNTY ABOLORE, LEKAN, BIODUN, MUM IYANDA, BROTHER SODIQ, NAGODE, ALFA JALEEL, BROTHER AFEEZ, DAD SOFIA, AYISHAT AJOKE. I appreciate you all.</w:t>
      </w:r>
    </w:p>
    <w:p w:rsidR="008E38DE" w:rsidRPr="008E38DE" w:rsidRDefault="008E38DE" w:rsidP="008E38DE">
      <w:pPr>
        <w:spacing w:line="360" w:lineRule="auto"/>
        <w:rPr>
          <w:rFonts w:ascii="Times New Roman" w:hAnsi="Times New Roman" w:cs="Times New Roman"/>
          <w:sz w:val="24"/>
          <w:szCs w:val="24"/>
        </w:rPr>
      </w:pPr>
      <w:r w:rsidRPr="008E38DE">
        <w:rPr>
          <w:rFonts w:ascii="Times New Roman" w:hAnsi="Times New Roman" w:cs="Times New Roman"/>
          <w:sz w:val="24"/>
          <w:szCs w:val="24"/>
        </w:rPr>
        <w:t xml:space="preserve">My appreciation also goes to my worthy friends who has been my sounding board, my </w:t>
      </w:r>
      <w:proofErr w:type="spellStart"/>
      <w:r w:rsidRPr="008E38DE">
        <w:rPr>
          <w:rFonts w:ascii="Times New Roman" w:hAnsi="Times New Roman" w:cs="Times New Roman"/>
          <w:sz w:val="24"/>
          <w:szCs w:val="24"/>
        </w:rPr>
        <w:t>motivators,and</w:t>
      </w:r>
      <w:proofErr w:type="spellEnd"/>
      <w:r w:rsidRPr="008E38DE">
        <w:rPr>
          <w:rFonts w:ascii="Times New Roman" w:hAnsi="Times New Roman" w:cs="Times New Roman"/>
          <w:sz w:val="24"/>
          <w:szCs w:val="24"/>
        </w:rPr>
        <w:t xml:space="preserve"> my partner in success FUNMI, BROTHER TOBI AND DAVID OLANIYAN, KAOSARA, IBRAHIM, ADUFE , ALFA ADAM, KHAIRAT, HELLEN, ABOLAJI, AISHAT, FATHIA, DEBORAH, DAMZY, SOFIA, PRESSY(BRO HORLAH). I appreciate you all.</w:t>
      </w:r>
    </w:p>
    <w:p w:rsidR="008E38DE" w:rsidRDefault="008E38DE" w:rsidP="008E38DE">
      <w:pPr>
        <w:spacing w:line="360" w:lineRule="auto"/>
      </w:pPr>
      <w:r w:rsidRPr="008E38DE">
        <w:rPr>
          <w:rFonts w:ascii="Times New Roman" w:hAnsi="Times New Roman" w:cs="Times New Roman"/>
          <w:sz w:val="24"/>
          <w:szCs w:val="24"/>
        </w:rPr>
        <w:t>God bless you all</w:t>
      </w:r>
      <w:r>
        <w:t>.</w:t>
      </w:r>
    </w:p>
    <w:p w:rsidR="002E0AA1" w:rsidRPr="00395228" w:rsidRDefault="002E0AA1" w:rsidP="002E0AA1">
      <w:pPr>
        <w:spacing w:line="456" w:lineRule="auto"/>
        <w:jc w:val="both"/>
        <w:rPr>
          <w:rFonts w:ascii="Times New Roman" w:hAnsi="Times New Roman" w:cs="Times New Roman"/>
          <w:bCs/>
          <w:sz w:val="24"/>
          <w:szCs w:val="24"/>
        </w:rPr>
      </w:pPr>
    </w:p>
    <w:p w:rsidR="002E0AA1" w:rsidRPr="00395228" w:rsidRDefault="002E0AA1" w:rsidP="002E0AA1">
      <w:pPr>
        <w:spacing w:line="360" w:lineRule="auto"/>
        <w:rPr>
          <w:rFonts w:ascii="Times New Roman" w:hAnsi="Times New Roman" w:cs="Times New Roman"/>
          <w:b/>
          <w:bCs/>
          <w:sz w:val="24"/>
          <w:szCs w:val="24"/>
        </w:rPr>
      </w:pPr>
    </w:p>
    <w:p w:rsidR="002E0AA1" w:rsidRPr="00395228" w:rsidRDefault="002E0AA1" w:rsidP="008E38DE">
      <w:pPr>
        <w:spacing w:after="0" w:line="480" w:lineRule="auto"/>
        <w:rPr>
          <w:rFonts w:ascii="Times New Roman" w:eastAsia="Arial" w:hAnsi="Times New Roman" w:cs="Times New Roman"/>
          <w:b/>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TABLE OF CONTENT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Title page</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Certification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Dedication</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Acknowledgement</w:t>
      </w:r>
    </w:p>
    <w:p w:rsidR="002E0AA1" w:rsidRPr="00395228" w:rsidRDefault="002E0AA1" w:rsidP="002E0AA1">
      <w:pPr>
        <w:spacing w:after="20"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of content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t>Chapter 1: INTRODUCTION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Background of the Study</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diabetes mellitus: prevalence, impact, and economic burden.</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need for alternative therapies from medicinal plants.</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Brief introduction to Abelmoschus esculents (okra) and its traditional use in diabetes management.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Problem Statement</w:t>
      </w:r>
    </w:p>
    <w:p w:rsidR="002E0AA1" w:rsidRPr="00395228" w:rsidRDefault="002E0AA1" w:rsidP="002E0AA1">
      <w:pPr>
        <w:pStyle w:val="ListParagraph"/>
        <w:numPr>
          <w:ilvl w:val="1"/>
          <w:numId w:val="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The gaps in scientific validation of okra’s antidiabetic potential.</w:t>
      </w:r>
    </w:p>
    <w:p w:rsidR="002E0AA1" w:rsidRPr="00395228" w:rsidRDefault="002E0AA1" w:rsidP="002E0AA1">
      <w:p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Chapter 2: LITERATURE REVIEW</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Overview of Diabetes Mellitus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Pathophysiology and classification (Type 1, Type 2, gestational diabetes).</w:t>
      </w:r>
    </w:p>
    <w:p w:rsidR="002E0AA1" w:rsidRPr="00395228" w:rsidRDefault="002E0AA1" w:rsidP="002E0AA1">
      <w:pPr>
        <w:pStyle w:val="ListParagraph"/>
        <w:numPr>
          <w:ilvl w:val="1"/>
          <w:numId w:val="3"/>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Role of oxidative stress in diabetes progression.</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Oral hypoglycemic agents (metformin, sulfonylureas, DPP-4 inhibitors).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Side effects and resistance issues.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Importance of alternative natural therapies.</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Overview of phytochemicals with antidiabetic potential.</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Previous research on plant-based inhibitors of α-amylase and α-glycosidase</w:t>
      </w:r>
    </w:p>
    <w:p w:rsidR="002E0AA1" w:rsidRPr="00395228" w:rsidRDefault="002E0AA1" w:rsidP="002E0AA1">
      <w:pPr>
        <w:pStyle w:val="ListParagraph"/>
        <w:numPr>
          <w:ilvl w:val="1"/>
          <w:numId w:val="3"/>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Literature review on anti-oxidant assay </w:t>
      </w:r>
    </w:p>
    <w:p w:rsidR="002E0AA1" w:rsidRPr="00395228" w:rsidRDefault="002E0AA1" w:rsidP="002E0AA1">
      <w:pPr>
        <w:pStyle w:val="ListParagraph"/>
        <w:numPr>
          <w:ilvl w:val="1"/>
          <w:numId w:val="3"/>
        </w:numPr>
        <w:spacing w:after="0" w:line="480" w:lineRule="auto"/>
        <w:ind w:left="426" w:hanging="142"/>
        <w:rPr>
          <w:rFonts w:ascii="Times New Roman" w:hAnsi="Times New Roman" w:cs="Times New Roman"/>
          <w:sz w:val="24"/>
          <w:szCs w:val="24"/>
        </w:rPr>
      </w:pPr>
      <w:r w:rsidRPr="00395228">
        <w:rPr>
          <w:rFonts w:ascii="Times New Roman" w:eastAsia="Arial" w:hAnsi="Times New Roman" w:cs="Times New Roman"/>
          <w:sz w:val="24"/>
          <w:szCs w:val="24"/>
        </w:rPr>
        <w:t xml:space="preserve">. Phytochemicals in Okra with Potential Antidiabetic </w:t>
      </w: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Properties</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 xml:space="preserve">Flavonoids (quercetin, </w:t>
      </w:r>
      <w:proofErr w:type="spellStart"/>
      <w:r w:rsidRPr="00395228">
        <w:rPr>
          <w:rFonts w:ascii="Times New Roman" w:eastAsia="Arial" w:hAnsi="Times New Roman" w:cs="Times New Roman"/>
          <w:sz w:val="24"/>
          <w:szCs w:val="24"/>
        </w:rPr>
        <w:t>rutin</w:t>
      </w:r>
      <w:proofErr w:type="spellEnd"/>
      <w:r w:rsidRPr="00395228">
        <w:rPr>
          <w:rFonts w:ascii="Times New Roman" w:eastAsia="Arial" w:hAnsi="Times New Roman" w:cs="Times New Roman"/>
          <w:sz w:val="24"/>
          <w:szCs w:val="24"/>
        </w:rPr>
        <w:t>).</w:t>
      </w: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Phenolic acids (</w:t>
      </w:r>
      <w:proofErr w:type="spellStart"/>
      <w:r w:rsidRPr="00395228">
        <w:rPr>
          <w:rFonts w:ascii="Times New Roman" w:eastAsia="Arial" w:hAnsi="Times New Roman" w:cs="Times New Roman"/>
          <w:sz w:val="24"/>
          <w:szCs w:val="24"/>
        </w:rPr>
        <w:t>ferulic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w:t>
      </w:r>
    </w:p>
    <w:p w:rsidR="002E0AA1" w:rsidRPr="00395228" w:rsidRDefault="002E0AA1" w:rsidP="002E0AA1">
      <w:pPr>
        <w:pStyle w:val="ListParagraph"/>
        <w:spacing w:after="0" w:line="480" w:lineRule="auto"/>
        <w:ind w:left="567"/>
        <w:rPr>
          <w:rFonts w:ascii="Times New Roman" w:hAnsi="Times New Roman" w:cs="Times New Roman"/>
          <w:sz w:val="24"/>
          <w:szCs w:val="24"/>
        </w:rPr>
      </w:pPr>
    </w:p>
    <w:p w:rsidR="002E0AA1" w:rsidRPr="00395228" w:rsidRDefault="002E0AA1" w:rsidP="002E0AA1">
      <w:pPr>
        <w:pStyle w:val="ListParagraph"/>
        <w:spacing w:after="0" w:line="480" w:lineRule="auto"/>
        <w:ind w:left="567"/>
        <w:rPr>
          <w:rFonts w:ascii="Times New Roman" w:hAnsi="Times New Roman" w:cs="Times New Roman"/>
          <w:sz w:val="24"/>
          <w:szCs w:val="24"/>
        </w:rPr>
      </w:pPr>
    </w:p>
    <w:p w:rsidR="002E0AA1" w:rsidRPr="00395228" w:rsidRDefault="002E0AA1" w:rsidP="002E0AA1">
      <w:pPr>
        <w:pStyle w:val="ListParagraph"/>
        <w:numPr>
          <w:ilvl w:val="1"/>
          <w:numId w:val="3"/>
        </w:numPr>
        <w:spacing w:after="0" w:line="480" w:lineRule="auto"/>
        <w:ind w:left="567"/>
        <w:rPr>
          <w:rFonts w:ascii="Times New Roman" w:hAnsi="Times New Roman" w:cs="Times New Roman"/>
          <w:sz w:val="24"/>
          <w:szCs w:val="24"/>
        </w:rPr>
      </w:pPr>
      <w:r w:rsidRPr="00395228">
        <w:rPr>
          <w:rFonts w:ascii="Times New Roman" w:eastAsia="Arial" w:hAnsi="Times New Roman" w:cs="Times New Roman"/>
          <w:sz w:val="24"/>
          <w:szCs w:val="24"/>
        </w:rPr>
        <w:t>Polysaccharides and their role in glucose metabolism.</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t>Chapter 3:</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Plant Collection and Authentication</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Preparation of Ethanolic Extract of Okra</w:t>
      </w:r>
    </w:p>
    <w:p w:rsidR="002E0AA1" w:rsidRPr="00395228" w:rsidRDefault="002E0AA1" w:rsidP="002E0AA1">
      <w:pPr>
        <w:pStyle w:val="ListParagraph"/>
        <w:numPr>
          <w:ilvl w:val="1"/>
          <w:numId w:val="7"/>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Screening</w:t>
      </w:r>
    </w:p>
    <w:p w:rsidR="002E0AA1" w:rsidRPr="00395228" w:rsidRDefault="002E0AA1" w:rsidP="002E0AA1">
      <w:pPr>
        <w:pStyle w:val="ListParagraph"/>
        <w:numPr>
          <w:ilvl w:val="2"/>
          <w:numId w:val="7"/>
        </w:numPr>
        <w:spacing w:after="0" w:line="480" w:lineRule="auto"/>
        <w:ind w:left="851"/>
        <w:rPr>
          <w:rFonts w:ascii="Times New Roman" w:eastAsia="Arial" w:hAnsi="Times New Roman" w:cs="Times New Roman"/>
          <w:sz w:val="24"/>
          <w:szCs w:val="24"/>
        </w:rPr>
      </w:pPr>
      <w:r w:rsidRPr="00395228">
        <w:rPr>
          <w:rFonts w:ascii="Times New Roman" w:eastAsia="Arial" w:hAnsi="Times New Roman" w:cs="Times New Roman"/>
          <w:sz w:val="24"/>
          <w:szCs w:val="24"/>
        </w:rPr>
        <w:t>Identification of flavonoids, alkaloids, tannins, phenols, saponins, terpenoids.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3.4</w:t>
      </w:r>
      <w:r w:rsidRPr="00395228">
        <w:rPr>
          <w:rFonts w:ascii="Times New Roman" w:eastAsia="Arial" w:hAnsi="Times New Roman" w:cs="Times New Roman"/>
          <w:sz w:val="24"/>
          <w:szCs w:val="24"/>
        </w:rPr>
        <w:t xml:space="preserve"> In Vitro Assays for Antidiabetic Activity</w:t>
      </w:r>
    </w:p>
    <w:p w:rsidR="002E0AA1" w:rsidRPr="00395228" w:rsidRDefault="002E0AA1" w:rsidP="002E0AA1">
      <w:pPr>
        <w:pStyle w:val="ListParagraph"/>
        <w:numPr>
          <w:ilvl w:val="2"/>
          <w:numId w:val="9"/>
        </w:numPr>
        <w:spacing w:after="0" w:line="480" w:lineRule="auto"/>
        <w:ind w:left="709"/>
        <w:rPr>
          <w:rFonts w:ascii="Times New Roman" w:hAnsi="Times New Roman" w:cs="Times New Roman"/>
          <w:sz w:val="24"/>
          <w:szCs w:val="24"/>
        </w:rPr>
      </w:pPr>
      <w:r w:rsidRPr="00395228">
        <w:rPr>
          <w:rFonts w:ascii="Times New Roman" w:eastAsia="Arial" w:hAnsi="Times New Roman" w:cs="Times New Roman"/>
          <w:sz w:val="24"/>
          <w:szCs w:val="24"/>
        </w:rPr>
        <w:t>α-Amylase Inhibition Assay</w:t>
      </w:r>
    </w:p>
    <w:p w:rsidR="002E0AA1" w:rsidRPr="00395228" w:rsidRDefault="002E0AA1" w:rsidP="002E0AA1">
      <w:pPr>
        <w:pStyle w:val="ListParagraph"/>
        <w:numPr>
          <w:ilvl w:val="1"/>
          <w:numId w:val="9"/>
        </w:num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Enzyme source: yeast α-glycosidase.</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Assay</w:t>
      </w:r>
    </w:p>
    <w:p w:rsidR="002E0AA1" w:rsidRPr="00395228" w:rsidRDefault="002E0AA1" w:rsidP="002E0AA1">
      <w:pPr>
        <w:pStyle w:val="ListParagraph"/>
        <w:numPr>
          <w:ilvl w:val="1"/>
          <w:numId w:val="9"/>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HPLC Assay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Chapter 4:</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PRESENTATION OF RESULT </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Phytochemical Composition of Ethanolic Extract</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Presence and concentration of key bioactive compounds.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In Vitro Antidiabetic Assay Results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Antioxidant Activity Results</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DPPH and FRAP assay outcomes.</w:t>
      </w:r>
    </w:p>
    <w:p w:rsidR="002E0AA1" w:rsidRPr="00395228" w:rsidRDefault="002E0AA1" w:rsidP="002E0AA1">
      <w:pPr>
        <w:pStyle w:val="ListParagraph"/>
        <w:numPr>
          <w:ilvl w:val="1"/>
          <w:numId w:val="11"/>
        </w:num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HPLC results (specific flavonoids, phenolic acids).</w:t>
      </w:r>
      <w:r w:rsidRPr="00395228">
        <w:rPr>
          <w:rFonts w:ascii="Times New Roman"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 xml:space="preserve">Chapter 5: </w:t>
      </w:r>
      <w:r w:rsidRPr="00395228">
        <w:rPr>
          <w:rFonts w:ascii="Times New Roman" w:eastAsia="Arial" w:hAnsi="Times New Roman" w:cs="Times New Roman"/>
          <w:b/>
          <w:sz w:val="24"/>
          <w:szCs w:val="24"/>
        </w:rPr>
        <w:t xml:space="preserve">DISCUSSION, CONCLUSION and REFERRENCE </w:t>
      </w:r>
    </w:p>
    <w:p w:rsidR="002E0AA1" w:rsidRPr="00395228" w:rsidRDefault="002E0AA1" w:rsidP="002E0AA1">
      <w:pPr>
        <w:spacing w:after="0" w:line="480" w:lineRule="auto"/>
        <w:rPr>
          <w:rFonts w:ascii="Times New Roman" w:hAnsi="Times New Roman" w:cs="Times New Roman"/>
          <w:b/>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CHAPTER ONE </w:t>
      </w: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1.0 INTRODUCTION</w:t>
      </w:r>
    </w:p>
    <w:p w:rsidR="002E0AA1" w:rsidRPr="00395228" w:rsidRDefault="002E0AA1" w:rsidP="002E0AA1">
      <w:pPr>
        <w:pStyle w:val="ListParagraph"/>
        <w:numPr>
          <w:ilvl w:val="1"/>
          <w:numId w:val="15"/>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BACKGROUND OF STUDY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Diabetes mellitus is a growing global health challenge, characterized by chronic hyperglycemia resulting from impaired insulin secretion, insulin action, or both. It is associated with serious complications such as cardiovascular disease, kidney failure, neuropathy, and retinopathy. According to the International Diabetes Federation, hundreds of millions of people are affected worldwide, and the number continues to rise, particularly in low- and middle-income countries. Despite the availability of synthetic anti-diabetic drugs, these treatments often come with side effects, high costs, and limited accessibility, especially in resource-limited settings. This has prompted the search for alternative therapies that are safer, more affordable, and culturally acceptable.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Medicinal plants have gained significant attention as potential sources of novel therapeutic agents.  Abelmoschus esculentus (okra), a commonly consumed vegetable in many parts of the world, is traditionally used to manage blood sugar levels. Rich in soluble fiber, flavonoids, and polyphenols, okra has shown promise in reducing postprandial glucose levels and improving insulin sensitivity. Ethanol extracts of okra have been reported to contain bioactive compounds with antioxidant, anti-inflammatory, and hypoglycemic effects. However, the scientific validation of okra’s anti-diabetic potential remains incomplete. Most studies have focused on crude extracts, with limited effort to isolate and identify the specific bioactive constituents responsible for its therapeutic effects. Moreover, standardized in vitro studies targeting mechanisms such as enzyme inhibition (e.g., α-amylase and α-glucosidase) are lacking.</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 xml:space="preserve"> A deeper understanding of these mechanisms is crucial to support the integration of okra-based compounds into modern diabetes management </w:t>
      </w:r>
      <w:proofErr w:type="spellStart"/>
      <w:r w:rsidRPr="00395228">
        <w:rPr>
          <w:rFonts w:ascii="Times New Roman" w:hAnsi="Times New Roman" w:cs="Times New Roman"/>
          <w:sz w:val="24"/>
          <w:szCs w:val="24"/>
        </w:rPr>
        <w:t>strategies.This</w:t>
      </w:r>
      <w:proofErr w:type="spellEnd"/>
      <w:r w:rsidRPr="00395228">
        <w:rPr>
          <w:rFonts w:ascii="Times New Roman" w:hAnsi="Times New Roman" w:cs="Times New Roman"/>
          <w:sz w:val="24"/>
          <w:szCs w:val="24"/>
        </w:rPr>
        <w:t xml:space="preserve"> study aims to bridge these gaps by investigating the anti-diabetic properties of ethanolic extracts of Abelmoschus esculentus through in vitro analysis, with a focus on identifying bioactive compounds and evaluating their potential mechanisms of action.( </w:t>
      </w:r>
      <w:r w:rsidRPr="00395228">
        <w:rPr>
          <w:rFonts w:ascii="Times New Roman" w:hAnsi="Times New Roman" w:cs="Times New Roman"/>
          <w:i/>
          <w:sz w:val="24"/>
          <w:szCs w:val="24"/>
        </w:rPr>
        <w:t>Sabitha et al.,;Gemede,2015).</w:t>
      </w: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b/>
          <w:sz w:val="24"/>
          <w:szCs w:val="24"/>
        </w:rPr>
        <w:lastRenderedPageBreak/>
        <w:t>1.2</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 xml:space="preserve">OVERVIEW OF DIABETES MELLITUS: PREVALENCE, IMPACT, AND ECONOMIC BURDEN.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hyperglycemia resulting from defects in insulin secretion, insulin action, or both. The growing global prevalence of diabetes has necessitated the search for alternative therapeutic agents that are both effective and safe. Traditional medicinal plants have gained increasing attention as a source of bioactive compounds with potential anti-diabetic properties. Among these, Abelmoschus esculentus (commonly known as okra) is widely consumed and traditionally used in various cultures for its purported health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Okra is rich in dietary fiber, flavonoids, polyphenols, and mucilage, which have been associated with glycemic control. Ethanol-based extraction methods are commonly employed to isolate a wide spectrum of phytochemicals from plant materials, enhancing the potential yield of bioactive compounds. In vitro assays, including enzyme inhibition studies and antioxidant evaluations, provide a controlled environment to identify and characterize such compounds before progressing to in vivo studies.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This study focuses on the in vitro identification of anti-diabetic bioactive compounds present in the ethanolic extract of okra. The primary objective is to assess its potential inhibitory effects on carbohydrate-metabolizing enzymes such as α-amylase and α-glycosidase, and to evaluate the antioxidant capacity that may contribute to the management of oxidative stress in diabetes. The findings may contribute to the development of plant-based adjunct therapies for diabetes management.</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1.2.1OVERVIEW OF DIABETES MELLITUS: PREVALENCE, IMPACT, AND ECONOMIC BURDEN</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Diabetes mellitus (DM) is a group of metabolic disorders marked by chronic hyperglycemia due to defects in insulin secretion, insulin action, or both. The two most common forms are Type 1 diabetes (T1DM), an autoimmune condition leading to absolute insulin deficiency, and Type 2 diabetes (T2DM), characterized by insulin resistance and relative insulin deficiency.</w:t>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al.,2020).</w:t>
      </w:r>
    </w:p>
    <w:p w:rsidR="002E0AA1" w:rsidRPr="00395228" w:rsidRDefault="002E0AA1" w:rsidP="002E0AA1">
      <w:pPr>
        <w:spacing w:line="480" w:lineRule="auto"/>
        <w:rPr>
          <w:rFonts w:ascii="Times New Roman" w:hAnsi="Times New Roman" w:cs="Times New Roman"/>
          <w:i/>
          <w:sz w:val="24"/>
          <w:szCs w:val="24"/>
        </w:rPr>
      </w:pPr>
    </w:p>
    <w:p w:rsidR="002E0AA1" w:rsidRPr="00395228" w:rsidRDefault="002E0AA1" w:rsidP="002E0AA1">
      <w:pPr>
        <w:spacing w:line="480" w:lineRule="auto"/>
        <w:rPr>
          <w:rFonts w:ascii="Times New Roman" w:hAnsi="Times New Roman" w:cs="Times New Roman"/>
          <w:i/>
          <w:sz w:val="24"/>
          <w:szCs w:val="24"/>
        </w:rPr>
      </w:pPr>
    </w:p>
    <w:p w:rsidR="002E0AA1" w:rsidRPr="00395228" w:rsidRDefault="002E0AA1" w:rsidP="002E0AA1">
      <w:pPr>
        <w:tabs>
          <w:tab w:val="left" w:pos="8273"/>
        </w:tabs>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1.2.1PREVALENCE: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has reached epidemic proportions globally. According to the International Diabetes Federation (IDF), approximately 537 million adults aged 20–79 were living with diabetes in 2021, and this number is projected to rise to 643 million by 2030 and 783 million by 2045. The majority of cases (over 90%) are Type 2 diabetes, often associated with obesity, physical inactivity, and unhealthy diets. The prevalence is especially rising in low- and middle-income countries due to urbanization and lifestyle changes.</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1.2.3IMPACT ON HEALTH:</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Diabetes significantly increases the risk of various complications, including cardiovascular disease, kidney failure, neuropathy, retinopathy, and lower limb amputations. Poorly managed diabetes can lead to life-threatening consequences and severely reduced quality of life. It is one of the leading causes of premature mortality worldwide.</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(Gemede, 2015).</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1.2.4ECONOMIC BURDEN: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economic cost of diabetes is substantial and growing. Globally, health expenditure related to diabetes was estimated at USD 966 billion in 2021, which is more than three times higher than in 2007. This includes direct costs (e.g., medications, hospitalization, and medical consultations) and indirect costs (e.g., lost productivity, disability, and premature death). The financial burden falls heavily on individuals, families, healthcare systems, and national economies, especially in countries with limited healthcare resources.</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Given its increasing prevalence and the heavy health and economic toll it imposes, diabetes mellitus is a major public health concern that demands urgent attention in terms of prevention, early detection, and cost-effective management strategies.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i/>
          <w:sz w:val="24"/>
          <w:szCs w:val="24"/>
        </w:rPr>
      </w:pP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eastAsia="Arial" w:hAnsi="Times New Roman" w:cs="Times New Roman"/>
          <w:b/>
          <w:sz w:val="24"/>
          <w:szCs w:val="24"/>
        </w:rPr>
      </w:pPr>
      <w:r w:rsidRPr="00395228">
        <w:rPr>
          <w:rFonts w:ascii="Times New Roman" w:eastAsia="Arial" w:hAnsi="Times New Roman" w:cs="Times New Roman"/>
          <w:b/>
          <w:sz w:val="24"/>
          <w:szCs w:val="24"/>
        </w:rPr>
        <w:t>1.3THE NEED FOR ALTERNATIVE THERAPIES FROM MEDICINAL PLANTS.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Despite significant advances in modern pharmacotherapy, the management of chronic diseases such as diabetes mellitus remains a major challenge due to side effects, high treatment costs, and limited accessibility in many parts of the world. Conventional anti-diabetic drugs, including insulin and oral hypoglycemic agents, can cause adverse effects such as hypoglycemia, gastrointestinal disturbances, and weight gain, and may not be effective in all patients. These limitations have prompted the search for safer, more affordable, and accessible treatment alternatives. Medicinal plants have long been used in traditional medicine systems around the world and are a valuable source of bioactive compounds with therapeutic potential. Many of these plants possess anti-diabetic properties due to the presence of phytochemicals such as flavonoids, alkaloids, saponins, and polyphenols. These compounds may exert hypoglycemic effects through various mechanisms, including enhancement of insulin secretion, improvement of insulin sensitivity, inhibition of carbohydrate-digesting enzymes, and reduction of oxidative stress. The exploration of medicinal plants for anti-diabetic activity is especially important in developing countries, where plant-based remedies are more culturally accepted and economically viable. Scientific validation of traditional knowledge through in vitro and in vivo studies is essential to identify, isolate, and characterize the bioactive compounds responsible for therapeutic effects. In this context, medicinal plants such as Abelmoschus esculents (okra) offer promising prospects for the development of novel, plant-based anti-diabetic agents that are both effective and safe. Integrating such therapies into modern healthcare could enhance treatment outcomes and reduce the global burden of diabetes. </w:t>
      </w:r>
      <w:proofErr w:type="gramStart"/>
      <w:r w:rsidRPr="00395228">
        <w:rPr>
          <w:rFonts w:ascii="Times New Roman" w:hAnsi="Times New Roman" w:cs="Times New Roman"/>
          <w:i/>
          <w:sz w:val="24"/>
          <w:szCs w:val="24"/>
        </w:rPr>
        <w:t>(Adelakun et al., 2013).</w:t>
      </w:r>
      <w:proofErr w:type="gramEnd"/>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1.4 </w:t>
      </w:r>
      <w:r w:rsidRPr="00395228">
        <w:rPr>
          <w:rFonts w:ascii="Times New Roman" w:eastAsia="Arial" w:hAnsi="Times New Roman" w:cs="Times New Roman"/>
          <w:b/>
          <w:sz w:val="24"/>
          <w:szCs w:val="24"/>
        </w:rPr>
        <w:t>BRIEF INTRODUCTION TO ABELMOSCHUS ESCULENTS (OKRA) AND ITS TRADITIONAL USE IN DIABETES MANAGEMENT.</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Abelmoschus esculentus, commonly known as okra or lady’s finger, is a flowering plant widely cultivated in tropical and subtropical regions for its edible green pods. Rich in dietary fiber, vitamins, minerals, and phytochemicals, okra has long been valued in traditional medicine for its nutritional and therapeutic properties.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In various cultures, especially across Asia and Africa, okra is traditionally used to manage blood sugar levels. The mucilaginous substances in okra pods are believed to slow carbohydrate absorption, while its polyphenolic compounds may enhance insulin sensitivity and exhibit antioxidant activity.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Traditional healers have used decoctions and infusions of okra pods and seeds to help regulate blood glucose, making it a potential natural remedy for diabetes</w:t>
      </w:r>
      <w:proofErr w:type="gramStart"/>
      <w:r w:rsidRPr="00395228">
        <w:rPr>
          <w:rFonts w:ascii="Times New Roman" w:hAnsi="Times New Roman" w:cs="Times New Roman"/>
          <w:b/>
          <w:i/>
          <w:sz w:val="24"/>
          <w:szCs w:val="24"/>
        </w:rPr>
        <w:t>.</w:t>
      </w:r>
      <w:r w:rsidRPr="00395228">
        <w:rPr>
          <w:rFonts w:ascii="Times New Roman" w:hAnsi="Times New Roman" w:cs="Times New Roman"/>
          <w:i/>
          <w:sz w:val="24"/>
          <w:szCs w:val="24"/>
        </w:rPr>
        <w:t>(</w:t>
      </w:r>
      <w:proofErr w:type="spellStart"/>
      <w:proofErr w:type="gramEnd"/>
      <w:r w:rsidRPr="00395228">
        <w:rPr>
          <w:rFonts w:ascii="Times New Roman" w:hAnsi="Times New Roman" w:cs="Times New Roman"/>
          <w:i/>
          <w:sz w:val="24"/>
          <w:szCs w:val="24"/>
        </w:rPr>
        <w:t>Ngueguim</w:t>
      </w:r>
      <w:proofErr w:type="spellEnd"/>
      <w:r w:rsidRPr="00395228">
        <w:rPr>
          <w:rFonts w:ascii="Times New Roman" w:hAnsi="Times New Roman" w:cs="Times New Roman"/>
          <w:i/>
          <w:sz w:val="24"/>
          <w:szCs w:val="24"/>
        </w:rPr>
        <w:t xml:space="preserve"> et al.,2013).</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1.5Problem Statement</w:t>
      </w:r>
    </w:p>
    <w:p w:rsidR="002E0AA1" w:rsidRPr="00395228" w:rsidRDefault="002E0AA1" w:rsidP="002E0AA1">
      <w:pPr>
        <w:spacing w:line="480" w:lineRule="auto"/>
        <w:ind w:firstLine="720"/>
        <w:rPr>
          <w:rFonts w:ascii="Times New Roman" w:hAnsi="Times New Roman" w:cs="Times New Roman"/>
          <w:b/>
          <w:i/>
          <w:sz w:val="24"/>
          <w:szCs w:val="24"/>
        </w:rPr>
      </w:pPr>
      <w:r w:rsidRPr="00395228">
        <w:rPr>
          <w:rFonts w:ascii="Times New Roman" w:hAnsi="Times New Roman" w:cs="Times New Roman"/>
          <w:sz w:val="24"/>
          <w:szCs w:val="24"/>
        </w:rPr>
        <w:t>Despite its widespread traditional use and promising pharmacological potential, the specific bioactive compounds responsible for the anti-diabetic effects of okra remain inadequately characterized. Furthermore, there is limited scientific data validating its efficacy through standardized in vitro methods. The lack of comprehensive phytochemical profiling and mechanistic studies hinders the integration of okra-based therapies into modern diabetes management. Therefore, there is a critical need for systematic investigation into the anti-diabetic properties of Ethanolic extracts of Abelmoschus esculentus, including the identification and evaluation of its bioactive constituents through in vitro assays</w:t>
      </w:r>
      <w:proofErr w:type="gramStart"/>
      <w:r w:rsidRPr="00395228">
        <w:rPr>
          <w:rFonts w:ascii="Times New Roman" w:hAnsi="Times New Roman" w:cs="Times New Roman"/>
          <w:sz w:val="24"/>
          <w:szCs w:val="24"/>
        </w:rPr>
        <w:t>.</w:t>
      </w:r>
      <w:r w:rsidRPr="00395228">
        <w:rPr>
          <w:rFonts w:ascii="Times New Roman" w:hAnsi="Times New Roman" w:cs="Times New Roman"/>
          <w:b/>
          <w:i/>
          <w:sz w:val="24"/>
          <w:szCs w:val="24"/>
        </w:rPr>
        <w:t>(</w:t>
      </w:r>
      <w:proofErr w:type="spellStart"/>
      <w:proofErr w:type="gramEnd"/>
      <w:r w:rsidRPr="00395228">
        <w:rPr>
          <w:rFonts w:ascii="Times New Roman" w:hAnsi="Times New Roman" w:cs="Times New Roman"/>
          <w:b/>
          <w:i/>
          <w:sz w:val="24"/>
          <w:szCs w:val="24"/>
        </w:rPr>
        <w:t>Adekunle</w:t>
      </w:r>
      <w:proofErr w:type="spellEnd"/>
      <w:r w:rsidRPr="00395228">
        <w:rPr>
          <w:rFonts w:ascii="Times New Roman" w:hAnsi="Times New Roman" w:cs="Times New Roman"/>
          <w:b/>
          <w:i/>
          <w:sz w:val="24"/>
          <w:szCs w:val="24"/>
        </w:rPr>
        <w:t xml:space="preserve"> et al.,2013).</w:t>
      </w:r>
    </w:p>
    <w:p w:rsidR="002E0AA1" w:rsidRPr="00395228" w:rsidRDefault="002E0AA1" w:rsidP="002E0AA1">
      <w:pPr>
        <w:spacing w:line="480" w:lineRule="auto"/>
        <w:ind w:firstLine="720"/>
        <w:rPr>
          <w:rFonts w:ascii="Times New Roman" w:hAnsi="Times New Roman" w:cs="Times New Roman"/>
          <w:sz w:val="24"/>
          <w:szCs w:val="24"/>
          <w:u w:val="single"/>
        </w:rPr>
      </w:pPr>
      <w:r w:rsidRPr="00395228">
        <w:rPr>
          <w:rFonts w:ascii="Times New Roman" w:hAnsi="Times New Roman" w:cs="Times New Roman"/>
          <w:b/>
          <w:sz w:val="24"/>
          <w:szCs w:val="24"/>
        </w:rPr>
        <w:t>1.6GAPS IN SCIENTIFIC VALIDATION OF OKRA’S ANTI-DIABETIC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While Abelmoschus esculentus (okra) has a long history of use in traditional medicine for managing diabetes, scientific validation of its efficacy and underlying mechanisms remains limited and fragmented. Most existing studies focus on crude extracts and lack standardized extraction methods, making comparisons and reproducibility difficult. Additionally, many investigations have not identified or isolated specific bioactive compounds responsible for the observed hypoglycemic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 vitro studies examining okra’s influence on key carbohydrate-metabolizing enzymes, such as α-amylase and α-glycosidase, are relatively scarce, and in vivo studies often lack detailed phytochemical analysis. Furthermore, the variability in plant sources, preparation techniques, and dosages contributes to inconsistent findings across research.</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Another significant gap lies in the limited exploration of okra’s antioxidant and anti-inflammatory properties in the context of diabetes, despite oxidative stress being a known contributor to diabetic </w:t>
      </w:r>
      <w:r w:rsidRPr="00395228">
        <w:rPr>
          <w:rFonts w:ascii="Times New Roman" w:hAnsi="Times New Roman" w:cs="Times New Roman"/>
          <w:sz w:val="24"/>
          <w:szCs w:val="24"/>
        </w:rPr>
        <w:lastRenderedPageBreak/>
        <w:t>complications. Without robust biochemical characterization and mechanistic studies, the therapeutic potential of okra remains largely speculative and underutilized in evidence-based medicine.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Bridging these gaps through systematic in vitro assays, compound isolation, and mechanistic studies is essential to establish okra as a scientifically validated, plant-based anti-diabetic agent.</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i/>
          <w:sz w:val="24"/>
          <w:szCs w:val="24"/>
        </w:rPr>
        <w:t>(Liu et al., 2005).</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Aim: </w:t>
      </w:r>
      <w:r w:rsidRPr="00395228">
        <w:rPr>
          <w:rFonts w:ascii="Times New Roman" w:hAnsi="Times New Roman" w:cs="Times New Roman"/>
          <w:sz w:val="24"/>
          <w:szCs w:val="24"/>
        </w:rPr>
        <w:t>To Identify In-Vitro Anti-Diabetic Bioactive Compounds in Ethanolic Okra</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SPECIFIC OBJECTIVES:</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extract the Ethanolic Okra.</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phytochemical constituents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investigate the anti-diabetic activities of the extract.</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To Identify the anti-diabetic pro-active compounds in the extract using HPLC</w:t>
      </w:r>
    </w:p>
    <w:p w:rsidR="002E0AA1" w:rsidRPr="00395228" w:rsidRDefault="002E0AA1" w:rsidP="002E0AA1">
      <w:pPr>
        <w:pStyle w:val="ListParagraph"/>
        <w:numPr>
          <w:ilvl w:val="0"/>
          <w:numId w:val="27"/>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To carry out some in-vitro anti-diabetic tests on the extracts.  </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TWO</w:t>
      </w: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2.0 LITERATURE REVIEW</w:t>
      </w:r>
    </w:p>
    <w:p w:rsidR="002E0AA1" w:rsidRPr="00395228" w:rsidRDefault="002E0AA1" w:rsidP="002E0AA1">
      <w:pPr>
        <w:pStyle w:val="ListParagraph"/>
        <w:spacing w:after="0" w:line="480" w:lineRule="auto"/>
        <w:ind w:left="780"/>
        <w:rPr>
          <w:rFonts w:ascii="Times New Roman" w:eastAsia="Arial" w:hAnsi="Times New Roman" w:cs="Times New Roman"/>
          <w:b/>
          <w:sz w:val="24"/>
          <w:szCs w:val="24"/>
        </w:rPr>
      </w:pPr>
      <w:r w:rsidRPr="00395228">
        <w:rPr>
          <w:rFonts w:ascii="Times New Roman" w:hAnsi="Times New Roman" w:cs="Times New Roman"/>
          <w:b/>
          <w:sz w:val="24"/>
          <w:szCs w:val="24"/>
        </w:rPr>
        <w:t>2.1</w:t>
      </w:r>
      <w:r w:rsidRPr="00395228">
        <w:rPr>
          <w:rFonts w:ascii="Times New Roman" w:eastAsia="Arial" w:hAnsi="Times New Roman" w:cs="Times New Roman"/>
          <w:sz w:val="24"/>
          <w:szCs w:val="24"/>
        </w:rPr>
        <w:t xml:space="preserve"> </w:t>
      </w:r>
      <w:r w:rsidRPr="00395228">
        <w:rPr>
          <w:rFonts w:ascii="Times New Roman" w:eastAsia="Arial" w:hAnsi="Times New Roman" w:cs="Times New Roman"/>
          <w:b/>
          <w:sz w:val="24"/>
          <w:szCs w:val="24"/>
        </w:rPr>
        <w:t>OVERVIEW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a chronic metabolic disorder characterized by persistent hyperglycemia resulting from defects in insulin secretion, insulin action, or both. It is broadly classified into Type 1 diabetes mellitus (T1DM), which is primarily autoimmune in nature and results in absolute insulin deficiency, and Type 2 diabetes mellitus (T2DM), which is associated with insulin resistance and a relative lack of insulin. A third category, gestational diabetes mellitus (GDM), occurs during pregnancy and typically resolves after childbirth, although it increases the risk of developing T2DM later in life.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global burden of diabetes is substantial and rapidly increasing. According to the International Diabetes Federation (IDF), an estimated 537 million adults were living with diabetes in 2021, and this number is projected to rise significantly in the coming decades. Type 2 diabetes accounts for over 90% of all cases and is closely linked to sedentary lifestyles, obesity, unhealthy diets, and aging populations.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is associated with a wide range of complications, including cardiovascular disease, kidney failure, neuropathy, retinopathy, and lower limb amputations. These complications contribute to increased morbidity, mortality, and reduced quality of life. Furthermore, the disease imposes a significant economic burden on individuals and healthcare systems worldwide, with high costs related to medical care, loss of productivity, and long-term disability</w:t>
      </w:r>
      <w:proofErr w:type="gramStart"/>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Jenkins et al.,2004).</w:t>
      </w:r>
    </w:p>
    <w:p w:rsidR="002E0AA1" w:rsidRPr="00395228" w:rsidRDefault="002E0AA1" w:rsidP="002E0AA1">
      <w:pPr>
        <w:spacing w:line="480" w:lineRule="auto"/>
        <w:ind w:firstLine="720"/>
        <w:rPr>
          <w:rFonts w:ascii="Times New Roman" w:hAnsi="Times New Roman" w:cs="Times New Roman"/>
          <w:i/>
          <w:sz w:val="24"/>
          <w:szCs w:val="24"/>
        </w:rPr>
      </w:pPr>
      <w:r w:rsidRPr="00395228">
        <w:rPr>
          <w:rFonts w:ascii="Times New Roman" w:hAnsi="Times New Roman" w:cs="Times New Roman"/>
          <w:sz w:val="24"/>
          <w:szCs w:val="24"/>
        </w:rPr>
        <w:t>Effective management of diabetes involves lifestyle modification, blood glucose monitoring, and pharmacological interventions. However, due to limitations such as side effects, high costs, and accessibility issues, there is growing interest in complementary and alternative therapies, particularly those derived from medicinal plants with potential anti-diabetic effects</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Kumar et al.,2013).</w:t>
      </w: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spacing w:line="480" w:lineRule="auto"/>
        <w:ind w:firstLine="720"/>
        <w:rPr>
          <w:rFonts w:ascii="Times New Roman" w:hAnsi="Times New Roman" w:cs="Times New Roman"/>
          <w:b/>
          <w:i/>
          <w:sz w:val="24"/>
          <w:szCs w:val="24"/>
        </w:rPr>
      </w:pPr>
    </w:p>
    <w:p w:rsidR="002E0AA1" w:rsidRPr="00395228" w:rsidRDefault="002E0AA1" w:rsidP="002E0AA1">
      <w:pPr>
        <w:pStyle w:val="ListParagraph"/>
        <w:spacing w:after="0" w:line="480" w:lineRule="auto"/>
        <w:ind w:left="780"/>
        <w:rPr>
          <w:rFonts w:ascii="Times New Roman" w:hAnsi="Times New Roman" w:cs="Times New Roman"/>
          <w:b/>
          <w:sz w:val="24"/>
          <w:szCs w:val="24"/>
        </w:rPr>
      </w:pPr>
    </w:p>
    <w:p w:rsidR="002E0AA1" w:rsidRPr="00395228" w:rsidRDefault="002E0AA1" w:rsidP="002E0AA1">
      <w:pPr>
        <w:pStyle w:val="ListParagraph"/>
        <w:numPr>
          <w:ilvl w:val="1"/>
          <w:numId w:val="17"/>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PATHOPHYSIOLOGY AND CLASSIFICATION (TYPE 1, TYPE 2, GESTATIONAL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 xml:space="preserve"> Pathophysiology of Diabetes Mellitus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Diabetes mellitus is characterized by chronic hyperglycemia due to defects in insulin secretion, insulin action, or both. Insulin is a hormone produced by the pancreas that facilitates the uptake of glucose by cells for energy production and regulates blood glucose levels. In diabetes, either insulin production is insufficient or cells become resistant to insulin, impairing glucose uptake.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 </w:t>
      </w:r>
      <w:r w:rsidRPr="00395228">
        <w:rPr>
          <w:rFonts w:ascii="Times New Roman" w:hAnsi="Times New Roman" w:cs="Times New Roman"/>
          <w:sz w:val="24"/>
          <w:szCs w:val="24"/>
          <w:u w:val="single"/>
        </w:rPr>
        <w:t>Type 1 Diabetes Mellitus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1 diabetes is an autoimmune condition in which the body’s immune system attacks and destroys the insulin-producing beta cells in the pancreas. This results in an absolute deficiency of insulin. Without insulin, cells cannot take up glucose from the bloodstream, leading to elevated blood glucose levels (hyperglycemia). T1DM usually manifests in childhood or adolescence and is often characterized by rapid onset of symptoms, including excessive thirst, frequent urination, fatigue, and unexplained weight loss.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b. </w:t>
      </w:r>
      <w:r w:rsidRPr="00395228">
        <w:rPr>
          <w:rFonts w:ascii="Times New Roman" w:hAnsi="Times New Roman" w:cs="Times New Roman"/>
          <w:sz w:val="24"/>
          <w:szCs w:val="24"/>
          <w:u w:val="single"/>
        </w:rPr>
        <w:t>Type 2 Diabetes Mellitus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Type 2 diabetes is primarily characterized by insulin resistance, where the body’s cells become less responsive to insulin. In response, the pancreas produces more insulin to compensate, but over time, the beta cells can no longer maintain this increased insulin output, leading to relative insulin deficiency. T2DM is commonly associated with obesity, physical inactivity, poor dietary habits, and genetic predisposition. It often develops gradually and may go undiagnosed for years. Symptoms of T2DM are often subtle and may include increased thirst, frequent urination, fatigue, and blurred vision.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 </w:t>
      </w:r>
      <w:r w:rsidRPr="00395228">
        <w:rPr>
          <w:rFonts w:ascii="Times New Roman" w:hAnsi="Times New Roman" w:cs="Times New Roman"/>
          <w:sz w:val="24"/>
          <w:szCs w:val="24"/>
          <w:u w:val="single"/>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Gestational diabetes occurs during pregnancy when the body is unable to produce enough insulin to meet the increased demands during this period. As a result, blood glucose levels rise. GDM is typically diagnosed during the second or third trimester and may resolve after childbirth, although women who have </w:t>
      </w:r>
      <w:r w:rsidRPr="00395228">
        <w:rPr>
          <w:rFonts w:ascii="Times New Roman" w:hAnsi="Times New Roman" w:cs="Times New Roman"/>
          <w:sz w:val="24"/>
          <w:szCs w:val="24"/>
        </w:rPr>
        <w:lastRenderedPageBreak/>
        <w:t xml:space="preserve">had GDM are at a higher risk of developing T2DM later in life. GDM can lead to complications for both </w:t>
      </w:r>
      <w:proofErr w:type="gramStart"/>
      <w:r w:rsidRPr="00395228">
        <w:rPr>
          <w:rFonts w:ascii="Times New Roman" w:hAnsi="Times New Roman" w:cs="Times New Roman"/>
          <w:sz w:val="24"/>
          <w:szCs w:val="24"/>
        </w:rPr>
        <w:t>the  mother</w:t>
      </w:r>
      <w:proofErr w:type="gramEnd"/>
      <w:r w:rsidRPr="00395228">
        <w:rPr>
          <w:rFonts w:ascii="Times New Roman" w:hAnsi="Times New Roman" w:cs="Times New Roman"/>
          <w:sz w:val="24"/>
          <w:szCs w:val="24"/>
        </w:rPr>
        <w:t xml:space="preserve"> and the baby, including preeclampsia, preterm birth, and an increased likelihood of the child developing obesity and type 2 diabetes in the future.</w:t>
      </w:r>
      <w:r w:rsidRPr="00395228">
        <w:rPr>
          <w:rFonts w:ascii="Times New Roman" w:hAnsi="Times New Roman" w:cs="Times New Roman"/>
          <w:i/>
          <w:sz w:val="24"/>
          <w:szCs w:val="24"/>
        </w:rPr>
        <w:t>(Wang et al., 2017).</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2.3CLASSIFICATION OF DIABETES MELLITUS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Diabetes is classified into several types based on its etiology, clinical presentation, and treatment approach:</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1.</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1DIABETES (T1DM)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Early childhood or adolescence, though it can occur at any age.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Autoimmune destruction of insulin-producing beta cells in the pancreas.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Insulin therapy for life.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Complications: Diabetic ketoacidosis (DKA), retinopathy, nephropathy, neuropathy, cardiovascular diseases.</w:t>
      </w:r>
      <w:r w:rsidRPr="00395228">
        <w:rPr>
          <w:rFonts w:ascii="Times New Roman" w:hAnsi="Times New Roman" w:cs="Times New Roman"/>
          <w:b/>
          <w:i/>
          <w:sz w:val="24"/>
          <w:szCs w:val="24"/>
        </w:rPr>
        <w:t xml:space="preserve"> (</w:t>
      </w:r>
      <w:proofErr w:type="spellStart"/>
      <w:r w:rsidRPr="00395228">
        <w:rPr>
          <w:rFonts w:ascii="Times New Roman" w:hAnsi="Times New Roman" w:cs="Times New Roman"/>
          <w:b/>
          <w:i/>
          <w:sz w:val="24"/>
          <w:szCs w:val="24"/>
        </w:rPr>
        <w:t>Sabitha</w:t>
      </w:r>
      <w:proofErr w:type="gramStart"/>
      <w:r w:rsidRPr="00395228">
        <w:rPr>
          <w:rFonts w:ascii="Times New Roman" w:hAnsi="Times New Roman" w:cs="Times New Roman"/>
          <w:b/>
          <w:i/>
          <w:sz w:val="24"/>
          <w:szCs w:val="24"/>
        </w:rPr>
        <w:t>,V</w:t>
      </w:r>
      <w:proofErr w:type="spellEnd"/>
      <w:proofErr w:type="gramEnd"/>
      <w:r w:rsidRPr="00395228">
        <w:rPr>
          <w:rFonts w:ascii="Times New Roman" w:hAnsi="Times New Roman" w:cs="Times New Roman"/>
          <w:b/>
          <w:i/>
          <w:sz w:val="24"/>
          <w:szCs w:val="24"/>
        </w:rPr>
        <w:t>., et al. 2011).</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TYPE 2DIABETES (T2DM)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Usually in adults, although increasing in children and adolescents due to rising obesity rates.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often coupled with beta-cell dysfunction.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Lifestyle modification (diet, exercise), oral hypoglycemic agents, and sometimes insulin.</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Complications: Cardiovascular diseases, stroke, kidney failure, neuropathy, and retinopathy.</w:t>
      </w:r>
      <w:r w:rsidRPr="00395228">
        <w:rPr>
          <w:rFonts w:ascii="Times New Roman" w:hAnsi="Times New Roman" w:cs="Times New Roman"/>
          <w:i/>
          <w:sz w:val="24"/>
          <w:szCs w:val="24"/>
        </w:rPr>
        <w:t xml:space="preserve"> </w:t>
      </w:r>
      <w:proofErr w:type="gramStart"/>
      <w:r w:rsidRPr="00395228">
        <w:rPr>
          <w:rFonts w:ascii="Times New Roman" w:hAnsi="Times New Roman" w:cs="Times New Roman"/>
          <w:i/>
          <w:sz w:val="24"/>
          <w:szCs w:val="24"/>
        </w:rPr>
        <w:t>(Wang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3.</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GESTATIONAL DIABETES MELLITUS (GDM)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Onset: Diagnosed during pregnancy, typically in the second or third trimester.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Pathogenesis: Insulin resistance due to hormonal changes during pregnancy.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Treatment: Diet modification, physical activity, and sometimes insulin or oral medications.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Complications: Increased risk of type 2 diabetes for mother and child, preeclampsia, and large birth weight babies (macrosomia).</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(Gembede</w:t>
      </w:r>
      <w:proofErr w:type="gramStart"/>
      <w:r w:rsidRPr="00395228">
        <w:rPr>
          <w:rFonts w:ascii="Times New Roman" w:hAnsi="Times New Roman" w:cs="Times New Roman"/>
          <w:i/>
          <w:sz w:val="24"/>
          <w:szCs w:val="24"/>
        </w:rPr>
        <w:t>,2015</w:t>
      </w:r>
      <w:proofErr w:type="gramEnd"/>
      <w:r w:rsidRPr="00395228">
        <w:rPr>
          <w:rFonts w:ascii="Times New Roman" w:hAnsi="Times New Roman" w:cs="Times New Roman"/>
          <w:i/>
          <w:sz w:val="24"/>
          <w:szCs w:val="24"/>
        </w:rPr>
        <w:t>)</w:t>
      </w:r>
      <w:r w:rsidRPr="00395228">
        <w:rPr>
          <w:rFonts w:ascii="Times New Roman" w:hAnsi="Times New Roman" w:cs="Times New Roman"/>
          <w:sz w:val="24"/>
          <w:szCs w:val="24"/>
        </w:rPr>
        <w:t xml:space="preserve"> </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ROLE OF OXIDATIVE STRESS IN DIABETES PROGRESSION.</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Oxidative stress plays a critical role in the onset and progression of diabetes mellitus and its complications. It is defined as an imbalance between the production of reactive oxygen species (ROS) and the body’s antioxidant defense mechanisms. In diabetes, chronic hyperglycemia leads to excessive ROS production, overwhelming the antioxidant system and resulting in cellular and molecular damage.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Hyperglycemia-Induced ROS Production</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Persistent high blood glucose levels in diabetic patients stimulate various metabolic pathways—such as the </w:t>
      </w:r>
      <w:proofErr w:type="spellStart"/>
      <w:r w:rsidRPr="00395228">
        <w:rPr>
          <w:rFonts w:ascii="Times New Roman" w:hAnsi="Times New Roman" w:cs="Times New Roman"/>
          <w:sz w:val="24"/>
          <w:szCs w:val="24"/>
        </w:rPr>
        <w:t>polyol</w:t>
      </w:r>
      <w:proofErr w:type="spellEnd"/>
      <w:r w:rsidRPr="00395228">
        <w:rPr>
          <w:rFonts w:ascii="Times New Roman" w:hAnsi="Times New Roman" w:cs="Times New Roman"/>
          <w:sz w:val="24"/>
          <w:szCs w:val="24"/>
        </w:rPr>
        <w:t xml:space="preserve"> pathway, advanced </w:t>
      </w:r>
      <w:proofErr w:type="spellStart"/>
      <w:r w:rsidRPr="00395228">
        <w:rPr>
          <w:rFonts w:ascii="Times New Roman" w:hAnsi="Times New Roman" w:cs="Times New Roman"/>
          <w:sz w:val="24"/>
          <w:szCs w:val="24"/>
        </w:rPr>
        <w:t>glycation</w:t>
      </w:r>
      <w:proofErr w:type="spellEnd"/>
      <w:r w:rsidRPr="00395228">
        <w:rPr>
          <w:rFonts w:ascii="Times New Roman" w:hAnsi="Times New Roman" w:cs="Times New Roman"/>
          <w:sz w:val="24"/>
          <w:szCs w:val="24"/>
        </w:rPr>
        <w:t xml:space="preserve"> end-product (AGE) formation, protein kinase C (PKC) activation, and the </w:t>
      </w:r>
      <w:proofErr w:type="spellStart"/>
      <w:r w:rsidRPr="00395228">
        <w:rPr>
          <w:rFonts w:ascii="Times New Roman" w:hAnsi="Times New Roman" w:cs="Times New Roman"/>
          <w:sz w:val="24"/>
          <w:szCs w:val="24"/>
        </w:rPr>
        <w:t>hexosamine</w:t>
      </w:r>
      <w:proofErr w:type="spellEnd"/>
      <w:r w:rsidRPr="00395228">
        <w:rPr>
          <w:rFonts w:ascii="Times New Roman" w:hAnsi="Times New Roman" w:cs="Times New Roman"/>
          <w:sz w:val="24"/>
          <w:szCs w:val="24"/>
        </w:rPr>
        <w:t xml:space="preserve"> pathway—all of which increase ROS generation. Mitochondrial dysfunction further contributes to oxidative stress by enhancing superoxide production.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Beta-Cell Dysfunction and Insulin Resistance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Pancreatic beta-cells are highly susceptible to oxidative stress due to their low expression of antioxidant enzymes. Elevated ROS levels impair beta-cell function and viability, leading to reduced insulin secretion. Additionally, oxidative stress contributes to insulin resistance by interfering with insulin signaling pathways in peripheral tissues such as skeletal muscle and adipose tissue.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Development of Diabetic Complications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Oxidative stress plays a key role in the pathogenesis of both micro vascular and macro vascular complications of diabetes: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nephropathy: ROS damage glomerular cells and promote inflammation and fibrosis in kidney tissues.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neuropathy: ROS impair neuronal function and promote neuron inflammation and demyelination.</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t>Diabetic retinopathy: Oxidative damage to retinal cells leads to neovascularization and vision loss.</w:t>
      </w:r>
    </w:p>
    <w:p w:rsidR="002E0AA1" w:rsidRPr="00395228" w:rsidRDefault="002E0AA1" w:rsidP="002E0AA1">
      <w:pPr>
        <w:pStyle w:val="ListParagraph"/>
        <w:numPr>
          <w:ilvl w:val="0"/>
          <w:numId w:val="34"/>
        </w:num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Cardiovascular disease: Endothelial dysfunction, driven by oxidative stress, promotes atherosclerosis and increases the risk of heart disease and stroke.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Inflammation and Cell Damage</w:t>
      </w:r>
    </w:p>
    <w:p w:rsidR="002E0AA1" w:rsidRPr="00395228" w:rsidRDefault="002E0AA1" w:rsidP="002E0AA1">
      <w:pPr>
        <w:spacing w:line="480" w:lineRule="auto"/>
        <w:rPr>
          <w:rFonts w:ascii="Times New Roman" w:hAnsi="Times New Roman" w:cs="Times New Roman"/>
          <w:i/>
          <w:sz w:val="24"/>
          <w:szCs w:val="24"/>
        </w:rPr>
      </w:pPr>
      <w:r w:rsidRPr="00395228">
        <w:rPr>
          <w:rFonts w:ascii="Times New Roman" w:hAnsi="Times New Roman" w:cs="Times New Roman"/>
          <w:sz w:val="24"/>
          <w:szCs w:val="24"/>
        </w:rPr>
        <w:t>Oxidative stress activates nuclear factor-kappa B (NF-κB) and other pro-inflammatory signaling pathways, leading to the release of cytokines and chemokine’s. This results in chronic inflammation, further exacerbating insulin resistance and tissue damage.</w:t>
      </w:r>
      <w:r w:rsidRPr="00395228">
        <w:rPr>
          <w:rFonts w:ascii="Times New Roman" w:hAnsi="Times New Roman" w:cs="Times New Roman"/>
          <w:i/>
          <w:sz w:val="24"/>
          <w:szCs w:val="24"/>
        </w:rPr>
        <w:t xml:space="preserve"> (American Diabetes Association [ADA]</w:t>
      </w:r>
      <w:proofErr w:type="gramStart"/>
      <w:r w:rsidRPr="00395228">
        <w:rPr>
          <w:rFonts w:ascii="Times New Roman" w:hAnsi="Times New Roman" w:cs="Times New Roman"/>
          <w:i/>
          <w:sz w:val="24"/>
          <w:szCs w:val="24"/>
        </w:rPr>
        <w:t>,2022</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ORAL HYPOGLYCEMIC AGENTS (METFORMIN, SULFONYLUREAS, DPP-4 INHIBITORS).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ORAL HYPOGLYCEMIC AGENTS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Oral hypoglycemic agents are commonly used in the management of Type 2 diabetes mellitus (T2DM) to help maintain glycemic control. These medications work through various mechanisms, including enhancing insulin sensitivity, stimulating insulin secretion, or reducing glucose absorption. Below is an overview of three widely used classes: Metformin, Sulfonylureas, and DPP-4 Inhibitors </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b/>
          <w:sz w:val="24"/>
          <w:szCs w:val="24"/>
        </w:rPr>
        <w:t>METFORMIN (BIGUANIDES)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Metformin reduces hepatic glucose production (gluconeogenesis), enhances insulin sensitivity in peripheral tissues (muscle and fat), and slightly reduces intestinal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b/>
          <w:sz w:val="24"/>
          <w:szCs w:val="24"/>
        </w:rPr>
        <w:t>SULFONYLUREAS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Glibenclamide</w:t>
      </w:r>
      <w:proofErr w:type="spellEnd"/>
      <w:r w:rsidRPr="00395228">
        <w:rPr>
          <w:rFonts w:ascii="Times New Roman" w:hAnsi="Times New Roman" w:cs="Times New Roman"/>
          <w:sz w:val="24"/>
          <w:szCs w:val="24"/>
        </w:rPr>
        <w:t xml:space="preserve"> (glyburide), </w:t>
      </w:r>
      <w:proofErr w:type="spellStart"/>
      <w:r w:rsidRPr="00395228">
        <w:rPr>
          <w:rFonts w:ascii="Times New Roman" w:hAnsi="Times New Roman" w:cs="Times New Roman"/>
          <w:sz w:val="24"/>
          <w:szCs w:val="24"/>
        </w:rPr>
        <w:t>Glipizide</w:t>
      </w:r>
      <w:proofErr w:type="spellEnd"/>
      <w:r w:rsidRPr="00395228">
        <w:rPr>
          <w:rFonts w:ascii="Times New Roman" w:hAnsi="Times New Roman" w:cs="Times New Roman"/>
          <w:sz w:val="24"/>
          <w:szCs w:val="24"/>
        </w:rPr>
        <w:t>, Glimepiride.</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Sulfonylureas stimulate pancreatic beta cells to secrete more insulin, regardless of blood glucose levels.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3. </w:t>
      </w:r>
      <w:r w:rsidRPr="00395228">
        <w:rPr>
          <w:rFonts w:ascii="Times New Roman" w:hAnsi="Times New Roman" w:cs="Times New Roman"/>
          <w:b/>
          <w:sz w:val="24"/>
          <w:szCs w:val="24"/>
        </w:rPr>
        <w:t>DPP-4 INHIBITORS (DIPEPTIDYL PEPTIDASE-4 INHIBITORS)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Sitagliptin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Saxagliptin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Linagliptin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Alogliptin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after="0" w:line="480" w:lineRule="auto"/>
        <w:rPr>
          <w:rFonts w:ascii="Times New Roman" w:hAnsi="Times New Roman" w:cs="Times New Roman"/>
          <w:b/>
          <w:i/>
          <w:sz w:val="24"/>
          <w:szCs w:val="24"/>
        </w:rPr>
      </w:pPr>
      <w:r w:rsidRPr="00395228">
        <w:rPr>
          <w:rFonts w:ascii="Times New Roman" w:hAnsi="Times New Roman" w:cs="Times New Roman"/>
          <w:sz w:val="24"/>
          <w:szCs w:val="24"/>
        </w:rPr>
        <w:t>These drugs inhibit the DPP-4 enzyme, which breaks down incretin hormones (e.g., GLP-1). Incretins increase insulin secretion and decrease glucagon levels in a glucose-dependent manner</w:t>
      </w:r>
      <w:r w:rsidRPr="00395228">
        <w:rPr>
          <w:rFonts w:ascii="Times New Roman" w:hAnsi="Times New Roman" w:cs="Times New Roman"/>
          <w:b/>
          <w:i/>
          <w:sz w:val="24"/>
          <w:szCs w:val="24"/>
        </w:rPr>
        <w:t>.</w:t>
      </w:r>
    </w:p>
    <w:p w:rsidR="002E0AA1" w:rsidRPr="00395228" w:rsidRDefault="002E0AA1" w:rsidP="002E0AA1">
      <w:pPr>
        <w:spacing w:after="0" w:line="480" w:lineRule="auto"/>
        <w:ind w:left="7200" w:firstLine="720"/>
        <w:rPr>
          <w:rFonts w:ascii="Times New Roman" w:hAnsi="Times New Roman" w:cs="Times New Roman"/>
          <w:b/>
          <w:i/>
          <w:sz w:val="24"/>
          <w:szCs w:val="24"/>
        </w:rPr>
      </w:pP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Sabitha</w:t>
      </w:r>
      <w:proofErr w:type="gramStart"/>
      <w:r w:rsidRPr="00395228">
        <w:rPr>
          <w:rFonts w:ascii="Times New Roman" w:hAnsi="Times New Roman" w:cs="Times New Roman"/>
          <w:i/>
          <w:sz w:val="24"/>
          <w:szCs w:val="24"/>
        </w:rPr>
        <w:t>,V</w:t>
      </w:r>
      <w:proofErr w:type="spellEnd"/>
      <w:proofErr w:type="gramEnd"/>
      <w:r w:rsidRPr="00395228">
        <w:rPr>
          <w:rFonts w:ascii="Times New Roman" w:hAnsi="Times New Roman" w:cs="Times New Roman"/>
          <w:i/>
          <w:sz w:val="24"/>
          <w:szCs w:val="24"/>
        </w:rPr>
        <w:t>., et al. 2011).</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SIDE EFFECTS AND RESISTANCE ISSUES.</w:t>
      </w:r>
    </w:p>
    <w:p w:rsidR="002E0AA1" w:rsidRPr="00395228" w:rsidRDefault="002E0AA1" w:rsidP="002E0AA1">
      <w:pPr>
        <w:spacing w:after="160" w:line="480" w:lineRule="auto"/>
        <w:rPr>
          <w:rFonts w:ascii="Times New Roman" w:hAnsi="Times New Roman" w:cs="Times New Roman"/>
          <w:sz w:val="24"/>
          <w:szCs w:val="24"/>
        </w:rPr>
      </w:pPr>
      <w:r w:rsidRPr="00395228">
        <w:rPr>
          <w:rFonts w:ascii="Times New Roman" w:hAnsi="Times New Roman" w:cs="Times New Roman"/>
          <w:b/>
          <w:sz w:val="24"/>
          <w:szCs w:val="24"/>
        </w:rPr>
        <w:t>METFORMIN</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It is the first-line therapy for T2DM due to its effectiveness, low cost, and favorable safety profile. Metformin does not cause weight gain and has a low risk of hypoglycemia.</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Common side effects include gastrointestinal disturbances such as nausea, diarrhea, and abdominal discomfort. A rare but serious side effect is lactic acidosis, especially in patients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SULFONYLUREAS</w:t>
      </w:r>
      <w:r w:rsidRPr="00395228">
        <w:rPr>
          <w:rFonts w:ascii="Times New Roman" w:hAnsi="Times New Roman" w:cs="Times New Roman"/>
          <w:sz w:val="24"/>
          <w:szCs w:val="24"/>
        </w:rPr>
        <w:t xml:space="preserve"> </w:t>
      </w:r>
      <w:r w:rsidRPr="00395228">
        <w:rPr>
          <w:rFonts w:ascii="Times New Roman" w:hAnsi="Times New Roman" w:cs="Times New Roman"/>
          <w:b/>
          <w:sz w:val="24"/>
          <w:szCs w:val="24"/>
        </w:rPr>
        <w:t>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They are effective in reducing blood glucose and have a long history of clinical use. They are often used as second-line agents when metformin alone is insufficient.</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primary concerns are hypoglycemia and weight gain. The risk of hypoglycemia is higher in elderly patients or those with renal impairment.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DPP-4 INHIBITORS (DIPEPTIDYL PEPTIDASE-4 INHIBITORS) BENEFITS: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DPP-4 inhibitors are weight-neutral and have a low risk of hypoglycemia. They are well-tolerated and can be used in combination with other anti-diabetic agents.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Side Effects: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Possible side effects include </w:t>
      </w:r>
      <w:proofErr w:type="spellStart"/>
      <w:r w:rsidRPr="00395228">
        <w:rPr>
          <w:rFonts w:ascii="Times New Roman" w:hAnsi="Times New Roman" w:cs="Times New Roman"/>
          <w:sz w:val="24"/>
          <w:szCs w:val="24"/>
        </w:rPr>
        <w:t>nasopharyngitis</w:t>
      </w:r>
      <w:proofErr w:type="spellEnd"/>
      <w:r w:rsidRPr="00395228">
        <w:rPr>
          <w:rFonts w:ascii="Times New Roman" w:hAnsi="Times New Roman" w:cs="Times New Roman"/>
          <w:sz w:val="24"/>
          <w:szCs w:val="24"/>
        </w:rPr>
        <w:t>, headache, and in rare cases, pancreatitis or joint pain.</w:t>
      </w:r>
    </w:p>
    <w:p w:rsidR="002E0AA1" w:rsidRPr="00395228" w:rsidRDefault="002E0AA1" w:rsidP="002E0AA1">
      <w:pPr>
        <w:spacing w:after="0" w:line="480" w:lineRule="auto"/>
        <w:rPr>
          <w:rFonts w:ascii="Times New Roman" w:hAnsi="Times New Roman" w:cs="Times New Roman"/>
          <w:i/>
          <w:sz w:val="24"/>
          <w:szCs w:val="24"/>
        </w:rPr>
      </w:pP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sz w:val="24"/>
          <w:szCs w:val="24"/>
        </w:rPr>
        <w:tab/>
      </w:r>
      <w:r w:rsidRPr="00395228">
        <w:rPr>
          <w:rFonts w:ascii="Times New Roman" w:hAnsi="Times New Roman" w:cs="Times New Roman"/>
          <w:i/>
          <w:sz w:val="24"/>
          <w:szCs w:val="24"/>
        </w:rPr>
        <w:t>(</w:t>
      </w:r>
      <w:proofErr w:type="spellStart"/>
      <w:r w:rsidRPr="00395228">
        <w:rPr>
          <w:rFonts w:ascii="Times New Roman" w:hAnsi="Times New Roman" w:cs="Times New Roman"/>
          <w:i/>
          <w:sz w:val="24"/>
          <w:szCs w:val="24"/>
        </w:rPr>
        <w:t>Liu</w:t>
      </w:r>
      <w:proofErr w:type="gramStart"/>
      <w:r w:rsidRPr="00395228">
        <w:rPr>
          <w:rFonts w:ascii="Times New Roman" w:hAnsi="Times New Roman" w:cs="Times New Roman"/>
          <w:i/>
          <w:sz w:val="24"/>
          <w:szCs w:val="24"/>
        </w:rPr>
        <w:t>,I.M</w:t>
      </w:r>
      <w:proofErr w:type="spellEnd"/>
      <w:proofErr w:type="gramEnd"/>
      <w:r w:rsidRPr="00395228">
        <w:rPr>
          <w:rFonts w:ascii="Times New Roman" w:hAnsi="Times New Roman" w:cs="Times New Roman"/>
          <w:i/>
          <w:sz w:val="24"/>
          <w:szCs w:val="24"/>
        </w:rPr>
        <w:t>., et al.2005).</w:t>
      </w:r>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IMPORTANCE OF ALTERNATIVE NATURAL THERAPIES.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The rising global burden of diabetes mellitus, particularly type 2diabetes, has intensified the search for effective, accessible, and affordable treatment strategies. While conventional medications, such as oral hypoglycemic agents and insulin, are effective in controlling blood glucose, they often come with side effects, high costs, and long-term safety concerns. These limitations highlight the need for complementary or alternative therapeutic options.</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therapies, particularly those derived from medicinal plants; offer a promising avenue for diabetes management. Many plants contain bioactive compounds such as flavonoids, alkaloids, polyphenols, and saponins, which have demonstrated anti-diabetic properties including enhancement of insulin sensitivity, stimulation of insulin secretion, inhibition of carbohydrate-digesting enzymes, and antioxidant activity.</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2.7.1 Key Reasons Why Alternative Natural Therapies Are Important Include</w:t>
      </w:r>
      <w:r w:rsidRPr="00395228">
        <w:rPr>
          <w:rFonts w:ascii="Times New Roman" w:hAnsi="Times New Roman" w:cs="Times New Roman"/>
          <w:sz w:val="24"/>
          <w:szCs w:val="24"/>
        </w:rPr>
        <w:t>:</w:t>
      </w:r>
    </w:p>
    <w:p w:rsidR="002E0AA1" w:rsidRPr="00395228" w:rsidRDefault="002E0AA1" w:rsidP="002E0AA1">
      <w:pPr>
        <w:pStyle w:val="ListParagraph"/>
        <w:numPr>
          <w:ilvl w:val="0"/>
          <w:numId w:val="23"/>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Lower Side Effect Profile: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Herbal medicines are often considered safer and better tolerated than synthetic drugs, especially for long-term use.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Accessibility and Affordability: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Medicinal plants are readily available in many regions and can offer a cost-effective alternative for populations with limited access to modern healthcare.</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Multifactorial Benefits: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Many natural compounds exert multiple effects—such as antioxidant, anti-inflammatory, and lipid-lowering actions—that help in managing not only hyperglycemia but also the complications of diabetes.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Support for Traditional Knowledge: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Many cultures have used plant-based remedies for generations. Scientific validation of these traditional practices can help integrate culturally relevant therapies into modern medicine.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Potential for Drug Development:</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Natural compounds serve as valuable leads in the development of novel pharmaceutical agents. Several modern drugs, such as metformin, have origins in traditional herbal medicine.</w:t>
      </w:r>
    </w:p>
    <w:p w:rsidR="002E0AA1" w:rsidRPr="00395228" w:rsidRDefault="002E0AA1" w:rsidP="002E0AA1">
      <w:pPr>
        <w:spacing w:line="480" w:lineRule="auto"/>
        <w:ind w:left="6480"/>
        <w:rPr>
          <w:rFonts w:ascii="Times New Roman" w:hAnsi="Times New Roman" w:cs="Times New Roman"/>
          <w:i/>
          <w:sz w:val="24"/>
          <w:szCs w:val="24"/>
        </w:rPr>
      </w:pPr>
      <w:proofErr w:type="gramStart"/>
      <w:r w:rsidRPr="00395228">
        <w:rPr>
          <w:rFonts w:ascii="Times New Roman" w:hAnsi="Times New Roman" w:cs="Times New Roman"/>
          <w:i/>
          <w:sz w:val="24"/>
          <w:szCs w:val="24"/>
        </w:rPr>
        <w:t>(Gemede, 2015; Wang et al., 2017).</w:t>
      </w:r>
      <w:proofErr w:type="gramEnd"/>
    </w:p>
    <w:p w:rsidR="002E0AA1" w:rsidRPr="00395228" w:rsidRDefault="002E0AA1" w:rsidP="002E0AA1">
      <w:pPr>
        <w:pStyle w:val="ListParagraph"/>
        <w:numPr>
          <w:ilvl w:val="1"/>
          <w:numId w:val="28"/>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OVERVIEW OF PHYTOCHEMICALS WITH ANTIDIABETIC POTENTIAL.</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Phytochemicals are naturally occurring bioactive compounds found in plants that contribute to their color, flavor, and disease resistance. Over the past decades, increasing attention has been given to phytochemicals for their therapeutic potential in managing chronic diseases, including diabetes mellitus. These compounds exert a wide range of pharmacological effects, including antioxidant, anti-inflammatory, and blood glucose-lowering activities. In the context of diabetes, phytochemicals can influence various physiological pathways such as glucose metabolism, insulin secretion, insulin sensitivity, and the inhibition of carbohydrate-digesting enzymes. Some of the key classes of phytochemicals with demonstrated anti-diabetic effects include: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 </w:t>
      </w:r>
      <w:r w:rsidRPr="00395228">
        <w:rPr>
          <w:rFonts w:ascii="Times New Roman" w:hAnsi="Times New Roman" w:cs="Times New Roman"/>
          <w:sz w:val="24"/>
          <w:szCs w:val="24"/>
          <w:u w:val="single"/>
        </w:rPr>
        <w:t>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 are polyphenolic compounds widely distributed in fruits, vegetables, and medicinal plants.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Improve insulin sensitivity, reduce oxidative stress, and inhibit α-amylase and α-glucosidase enzymes. Examples: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rutin</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Alkaloids are nitrogen-containing compounds with diverse biological activities.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Enhance glucose uptake in cells and stimulate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Examples: </w:t>
      </w:r>
      <w:proofErr w:type="spellStart"/>
      <w:r w:rsidRPr="00395228">
        <w:rPr>
          <w:rFonts w:ascii="Times New Roman" w:hAnsi="Times New Roman" w:cs="Times New Roman"/>
          <w:sz w:val="24"/>
          <w:szCs w:val="24"/>
        </w:rPr>
        <w:t>Berberine</w:t>
      </w:r>
      <w:proofErr w:type="spellEnd"/>
      <w:r w:rsidRPr="00395228">
        <w:rPr>
          <w:rFonts w:ascii="Times New Roman" w:hAnsi="Times New Roman" w:cs="Times New Roman"/>
          <w:sz w:val="24"/>
          <w:szCs w:val="24"/>
        </w:rPr>
        <w:t xml:space="preserve"> (from </w:t>
      </w:r>
      <w:proofErr w:type="spellStart"/>
      <w:r w:rsidRPr="00395228">
        <w:rPr>
          <w:rFonts w:ascii="Times New Roman" w:hAnsi="Times New Roman" w:cs="Times New Roman"/>
          <w:sz w:val="24"/>
          <w:szCs w:val="24"/>
        </w:rPr>
        <w:t>Berberis</w:t>
      </w:r>
      <w:proofErr w:type="spellEnd"/>
      <w:r w:rsidRPr="00395228">
        <w:rPr>
          <w:rFonts w:ascii="Times New Roman" w:hAnsi="Times New Roman" w:cs="Times New Roman"/>
          <w:sz w:val="24"/>
          <w:szCs w:val="24"/>
        </w:rPr>
        <w:t xml:space="preserve"> species), which also activates AMPK, a key regulator of energy metabolism.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3. </w:t>
      </w:r>
      <w:r w:rsidRPr="00395228">
        <w:rPr>
          <w:rFonts w:ascii="Times New Roman" w:hAnsi="Times New Roman" w:cs="Times New Roman"/>
          <w:sz w:val="24"/>
          <w:szCs w:val="24"/>
          <w:u w:val="single"/>
        </w:rPr>
        <w:t>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Saponins are glycosides with surface-active properties found in legumes and herbs.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hypoglycemic effects by improving insulin sensitivity and reducing glucose absorption.</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Ginsenosides</w:t>
      </w:r>
      <w:proofErr w:type="spellEnd"/>
      <w:r w:rsidRPr="00395228">
        <w:rPr>
          <w:rFonts w:ascii="Times New Roman" w:hAnsi="Times New Roman" w:cs="Times New Roman"/>
          <w:sz w:val="24"/>
          <w:szCs w:val="24"/>
        </w:rPr>
        <w:t xml:space="preserve"> from ginseng, </w:t>
      </w:r>
      <w:proofErr w:type="spellStart"/>
      <w:r w:rsidRPr="00395228">
        <w:rPr>
          <w:rFonts w:ascii="Times New Roman" w:hAnsi="Times New Roman" w:cs="Times New Roman"/>
          <w:sz w:val="24"/>
          <w:szCs w:val="24"/>
        </w:rPr>
        <w:t>diosgenin</w:t>
      </w:r>
      <w:proofErr w:type="spellEnd"/>
      <w:r w:rsidRPr="00395228">
        <w:rPr>
          <w:rFonts w:ascii="Times New Roman" w:hAnsi="Times New Roman" w:cs="Times New Roman"/>
          <w:sz w:val="24"/>
          <w:szCs w:val="24"/>
        </w:rPr>
        <w:t xml:space="preserve"> from fenugreek.</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Polyphenols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Polyphenols are a large group of plant metabolites with antioxidant properties.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Protect pancreatic beta cells, improve insulin action, and reduce glucose absorption.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Resveratrol, </w:t>
      </w:r>
      <w:proofErr w:type="spellStart"/>
      <w:r w:rsidRPr="00395228">
        <w:rPr>
          <w:rFonts w:ascii="Times New Roman" w:hAnsi="Times New Roman" w:cs="Times New Roman"/>
          <w:sz w:val="24"/>
          <w:szCs w:val="24"/>
        </w:rPr>
        <w:t>chlorogenic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curcumin</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5. </w:t>
      </w:r>
      <w:r w:rsidRPr="00395228">
        <w:rPr>
          <w:rFonts w:ascii="Times New Roman" w:hAnsi="Times New Roman" w:cs="Times New Roman"/>
          <w:sz w:val="24"/>
          <w:szCs w:val="24"/>
          <w:u w:val="single"/>
        </w:rPr>
        <w:t>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Tannins are polyphenolic compounds known for their ability to bind and precipitate proteins.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 xml:space="preserve">Mechanism of action: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inhibiting digestive enzymes and modulating glucose transporters.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Examples: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gallotannins</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Terpenoids are a large class of organic chemicals derived from isoprene units.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Mechanism of 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Improve insulin signaling and exert anti-inflammatory effects.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xml:space="preserve">Examples: Limonene,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(Adelakun et al., 2013</w:t>
      </w:r>
      <w:proofErr w:type="gramStart"/>
      <w:r w:rsidRPr="00395228">
        <w:rPr>
          <w:rFonts w:ascii="Times New Roman" w:hAnsi="Times New Roman" w:cs="Times New Roman"/>
          <w:i/>
          <w:sz w:val="24"/>
          <w:szCs w:val="24"/>
        </w:rPr>
        <w:t>;liu</w:t>
      </w:r>
      <w:proofErr w:type="gramEnd"/>
      <w:r w:rsidRPr="00395228">
        <w:rPr>
          <w:rFonts w:ascii="Times New Roman" w:hAnsi="Times New Roman" w:cs="Times New Roman"/>
          <w:i/>
          <w:sz w:val="24"/>
          <w:szCs w:val="24"/>
        </w:rPr>
        <w:t xml:space="preserve"> et al.,2005. </w:t>
      </w:r>
    </w:p>
    <w:p w:rsidR="002E0AA1" w:rsidRPr="00395228" w:rsidRDefault="002E0AA1" w:rsidP="002E0AA1">
      <w:pPr>
        <w:pStyle w:val="ListParagraph"/>
        <w:numPr>
          <w:ilvl w:val="1"/>
          <w:numId w:val="28"/>
        </w:numPr>
        <w:spacing w:line="480" w:lineRule="auto"/>
        <w:rPr>
          <w:rFonts w:ascii="Times New Roman" w:hAnsi="Times New Roman" w:cs="Times New Roman"/>
          <w:b/>
          <w:sz w:val="24"/>
          <w:szCs w:val="24"/>
        </w:rPr>
      </w:pPr>
      <w:r w:rsidRPr="00395228">
        <w:rPr>
          <w:rFonts w:ascii="Times New Roman" w:hAnsi="Times New Roman" w:cs="Times New Roman"/>
          <w:b/>
          <w:sz w:val="24"/>
          <w:szCs w:val="24"/>
        </w:rPr>
        <w:t>LITERATURE REVIEW ON ANTIOXIDANT ASSAY OF ETHANOLIC EXTRACT OF OKRA</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Several studies have investigated the antioxidant potential of Abelmoschus esculentus (okra), particularly focusing on its ethanolic extract due to its efficiency in extracting phenolic compounds and flavonoids. Antioxidants play a critical role in mitigating oxidative stress, which is closely linked to the pathogenesis and progression of diabetes mellitus. Therefore, the antioxidant properties of okra contribute to its therapeutic potential in managing oxidative damage in diabetic conditions.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 study by Adelakun et al. (2013), the ethanolic extracts of okra pods and seeds were found to exhibit significant antioxidant activity using the DPPH (2,2-diphenyl-1-picrylhydrazyl) radical scavenging assay. The study also reported a high total phenolic content (TPC), suggesting that phenolic compounds are major contributors to the antioxidant effect.</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Similarly, Gemede (2015) reviewed the phytochemical composition of okra and emphasized that ethanol-extracted flavonoids and tannins contribute substantially to its free radical scavenging ability. The author noted that the antioxidant effect was dose-dependent and comparable to that of standard antioxidants such as ascorbic acid.</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lastRenderedPageBreak/>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Collectively, these findings confirm that the ethanolic extract of okra is rich in bioactive compounds such as flavonoids, polyphenols, and tannins, which contribute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pStyle w:val="ListParagraph"/>
        <w:numPr>
          <w:ilvl w:val="1"/>
          <w:numId w:val="28"/>
        </w:numPr>
        <w:spacing w:after="0" w:line="480" w:lineRule="auto"/>
        <w:ind w:left="-284" w:firstLine="284"/>
        <w:rPr>
          <w:rFonts w:ascii="Times New Roman" w:hAnsi="Times New Roman" w:cs="Times New Roman"/>
          <w:b/>
          <w:sz w:val="24"/>
          <w:szCs w:val="24"/>
        </w:rPr>
      </w:pPr>
      <w:r w:rsidRPr="00395228">
        <w:rPr>
          <w:rFonts w:ascii="Times New Roman" w:eastAsia="Arial" w:hAnsi="Times New Roman" w:cs="Times New Roman"/>
          <w:b/>
          <w:sz w:val="24"/>
          <w:szCs w:val="24"/>
        </w:rPr>
        <w:t>PREVIOUS RESEARCH ON PLANT-BASED INHIBITORS OF ΑLPHA-AMYLASE AND ΑLPHA-GLYCOSIDASE.</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Alpha-amylase and alpha-glucosidase are crucial enzymes involved in the digestion of dietary carbohydrates. Alpha-amylase breaks down complex carbohydrates into oligosaccharides, while alpha-glucosidase catalyzes the final step, converting oligosaccharides into glucose for absorption in the intestine. Inhibiting these enzymes can effectively delay glucose absorption, reduce postprandial blood glucose spikes, and aid in managing Type 2 diabetes mellitus.</w:t>
      </w:r>
    </w:p>
    <w:p w:rsidR="002E0AA1" w:rsidRPr="00395228" w:rsidRDefault="002E0AA1" w:rsidP="002E0AA1">
      <w:pPr>
        <w:spacing w:line="480" w:lineRule="auto"/>
        <w:ind w:firstLine="420"/>
        <w:rPr>
          <w:rFonts w:ascii="Times New Roman" w:hAnsi="Times New Roman" w:cs="Times New Roman"/>
          <w:sz w:val="24"/>
          <w:szCs w:val="24"/>
        </w:rPr>
      </w:pPr>
      <w:r w:rsidRPr="00395228">
        <w:rPr>
          <w:rFonts w:ascii="Times New Roman" w:hAnsi="Times New Roman" w:cs="Times New Roman"/>
          <w:sz w:val="24"/>
          <w:szCs w:val="24"/>
        </w:rPr>
        <w:t xml:space="preserve">Pharmaceutical inhibitors like </w:t>
      </w:r>
      <w:proofErr w:type="spellStart"/>
      <w:r w:rsidRPr="00395228">
        <w:rPr>
          <w:rFonts w:ascii="Times New Roman" w:hAnsi="Times New Roman" w:cs="Times New Roman"/>
          <w:sz w:val="24"/>
          <w:szCs w:val="24"/>
        </w:rPr>
        <w:t>acarbose</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miglitol</w:t>
      </w:r>
      <w:proofErr w:type="spellEnd"/>
      <w:r w:rsidRPr="00395228">
        <w:rPr>
          <w:rFonts w:ascii="Times New Roman" w:hAnsi="Times New Roman" w:cs="Times New Roman"/>
          <w:sz w:val="24"/>
          <w:szCs w:val="24"/>
        </w:rPr>
        <w:t xml:space="preserve">, and </w:t>
      </w:r>
      <w:proofErr w:type="spellStart"/>
      <w:r w:rsidRPr="00395228">
        <w:rPr>
          <w:rFonts w:ascii="Times New Roman" w:hAnsi="Times New Roman" w:cs="Times New Roman"/>
          <w:sz w:val="24"/>
          <w:szCs w:val="24"/>
        </w:rPr>
        <w:t>voglibose</w:t>
      </w:r>
      <w:proofErr w:type="spellEnd"/>
      <w:r w:rsidRPr="00395228">
        <w:rPr>
          <w:rFonts w:ascii="Times New Roman" w:hAnsi="Times New Roman" w:cs="Times New Roman"/>
          <w:sz w:val="24"/>
          <w:szCs w:val="24"/>
        </w:rPr>
        <w:t xml:space="preserve"> are currently used clinically but are associated with gastrointestinal side effects such as bloating and diarrhea. Consequently, there is increasing interest in natural plant-based inhibitors, which are considered to have fewer adverse effects and additional health benefits.</w:t>
      </w:r>
      <w:r w:rsidRPr="00395228">
        <w:rPr>
          <w:rFonts w:ascii="Times New Roman" w:hAnsi="Times New Roman" w:cs="Times New Roman"/>
          <w:b/>
          <w:i/>
          <w:sz w:val="24"/>
          <w:szCs w:val="24"/>
        </w:rPr>
        <w:t xml:space="preserve"> </w:t>
      </w:r>
      <w:proofErr w:type="gramStart"/>
      <w:r w:rsidRPr="00395228">
        <w:rPr>
          <w:rFonts w:ascii="Times New Roman" w:hAnsi="Times New Roman" w:cs="Times New Roman"/>
          <w:b/>
          <w:i/>
          <w:sz w:val="24"/>
          <w:szCs w:val="24"/>
        </w:rPr>
        <w:t>( Biyiti,L.2020</w:t>
      </w:r>
      <w:proofErr w:type="gramEnd"/>
      <w:r w:rsidRPr="00395228">
        <w:rPr>
          <w:rFonts w:ascii="Times New Roman" w:hAnsi="Times New Roman" w:cs="Times New Roman"/>
          <w:b/>
          <w:i/>
          <w:sz w:val="24"/>
          <w:szCs w:val="24"/>
        </w:rPr>
        <w:t>).</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1. </w:t>
      </w:r>
      <w:proofErr w:type="spellStart"/>
      <w:r w:rsidRPr="00395228">
        <w:rPr>
          <w:rFonts w:ascii="Times New Roman" w:hAnsi="Times New Roman" w:cs="Times New Roman"/>
          <w:b/>
          <w:sz w:val="24"/>
          <w:szCs w:val="24"/>
        </w:rPr>
        <w:t>Momordica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charantia</w:t>
      </w:r>
      <w:proofErr w:type="spellEnd"/>
      <w:r w:rsidRPr="00395228">
        <w:rPr>
          <w:rFonts w:ascii="Times New Roman" w:hAnsi="Times New Roman" w:cs="Times New Roman"/>
          <w:b/>
          <w:sz w:val="24"/>
          <w:szCs w:val="24"/>
        </w:rPr>
        <w:t xml:space="preserve"> (Bitter melon)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charantin, polypeptide-p, and </w:t>
      </w:r>
      <w:proofErr w:type="spellStart"/>
      <w:r w:rsidRPr="00395228">
        <w:rPr>
          <w:rFonts w:ascii="Times New Roman" w:hAnsi="Times New Roman" w:cs="Times New Roman"/>
          <w:sz w:val="24"/>
          <w:szCs w:val="24"/>
        </w:rPr>
        <w:t>vicine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Exhibits significant inhibition of alpha-glycosidase and mild inhibition of alpha-amylase.</w:t>
      </w:r>
      <w:proofErr w:type="gramEnd"/>
      <w:r w:rsidRPr="00395228">
        <w:rPr>
          <w:rFonts w:ascii="Times New Roman" w:hAnsi="Times New Roman" w:cs="Times New Roman"/>
          <w:sz w:val="24"/>
          <w:szCs w:val="24"/>
        </w:rPr>
        <w:t xml:space="preserve"> Also improves insulin sensitivity and antioxidant status.</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2. </w:t>
      </w:r>
      <w:proofErr w:type="spellStart"/>
      <w:r w:rsidRPr="00395228">
        <w:rPr>
          <w:rFonts w:ascii="Times New Roman" w:hAnsi="Times New Roman" w:cs="Times New Roman"/>
          <w:b/>
          <w:sz w:val="24"/>
          <w:szCs w:val="24"/>
        </w:rPr>
        <w:t>Syzygium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cumini</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Jamun</w:t>
      </w:r>
      <w:proofErr w:type="spellEnd"/>
      <w:r w:rsidRPr="00395228">
        <w:rPr>
          <w:rFonts w:ascii="Times New Roman" w:hAnsi="Times New Roman" w:cs="Times New Roman"/>
          <w:b/>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Seeds and bark extracts are rich in flavonoids and </w:t>
      </w:r>
      <w:proofErr w:type="spellStart"/>
      <w:r w:rsidRPr="00395228">
        <w:rPr>
          <w:rFonts w:ascii="Times New Roman" w:hAnsi="Times New Roman" w:cs="Times New Roman"/>
          <w:sz w:val="24"/>
          <w:szCs w:val="24"/>
        </w:rPr>
        <w:t>ellagitannins</w:t>
      </w:r>
      <w:proofErr w:type="spellEnd"/>
      <w:r w:rsidRPr="00395228">
        <w:rPr>
          <w:rFonts w:ascii="Times New Roman" w:hAnsi="Times New Roman" w:cs="Times New Roman"/>
          <w:sz w:val="24"/>
          <w:szCs w:val="24"/>
        </w:rPr>
        <w:t xml:space="preserve">. Show dual inhibition of alpha-amylase and alpha-glucosidase in vitro. </w:t>
      </w:r>
      <w:proofErr w:type="gramStart"/>
      <w:r w:rsidRPr="00395228">
        <w:rPr>
          <w:rFonts w:ascii="Times New Roman" w:hAnsi="Times New Roman" w:cs="Times New Roman"/>
          <w:sz w:val="24"/>
          <w:szCs w:val="24"/>
        </w:rPr>
        <w:t>Effective in reducing postprandial glucose in diabetic animal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lastRenderedPageBreak/>
        <w:t xml:space="preserve">3. </w:t>
      </w:r>
      <w:proofErr w:type="spellStart"/>
      <w:r w:rsidRPr="00395228">
        <w:rPr>
          <w:rFonts w:ascii="Times New Roman" w:hAnsi="Times New Roman" w:cs="Times New Roman"/>
          <w:b/>
          <w:sz w:val="24"/>
          <w:szCs w:val="24"/>
        </w:rPr>
        <w:t>Trigonella</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foenum-graecum</w:t>
      </w:r>
      <w:proofErr w:type="spellEnd"/>
      <w:r w:rsidRPr="00395228">
        <w:rPr>
          <w:rFonts w:ascii="Times New Roman" w:hAnsi="Times New Roman" w:cs="Times New Roman"/>
          <w:b/>
          <w:sz w:val="24"/>
          <w:szCs w:val="24"/>
        </w:rPr>
        <w:t xml:space="preserve"> (Fenugreek)</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saponins and alkaloids such as </w:t>
      </w:r>
      <w:proofErr w:type="spellStart"/>
      <w:r w:rsidRPr="00395228">
        <w:rPr>
          <w:rFonts w:ascii="Times New Roman" w:hAnsi="Times New Roman" w:cs="Times New Roman"/>
          <w:sz w:val="24"/>
          <w:szCs w:val="24"/>
        </w:rPr>
        <w:t>trigonelline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Inhibits both enzymes and enhances insulin secretion.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Used traditionally for glycemic control in South Asia.</w:t>
      </w:r>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4. </w:t>
      </w:r>
      <w:proofErr w:type="spellStart"/>
      <w:r w:rsidRPr="00395228">
        <w:rPr>
          <w:rFonts w:ascii="Times New Roman" w:hAnsi="Times New Roman" w:cs="Times New Roman"/>
          <w:b/>
          <w:sz w:val="24"/>
          <w:szCs w:val="24"/>
        </w:rPr>
        <w:t>Ocimum</w:t>
      </w:r>
      <w:proofErr w:type="spellEnd"/>
      <w:r w:rsidRPr="00395228">
        <w:rPr>
          <w:rFonts w:ascii="Times New Roman" w:hAnsi="Times New Roman" w:cs="Times New Roman"/>
          <w:b/>
          <w:sz w:val="24"/>
          <w:szCs w:val="24"/>
        </w:rPr>
        <w:t xml:space="preserve"> sanctum (Holy basil)</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eugenol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ursolic</w:t>
      </w:r>
      <w:proofErr w:type="spellEnd"/>
      <w:r w:rsidRPr="00395228">
        <w:rPr>
          <w:rFonts w:ascii="Times New Roman" w:hAnsi="Times New Roman" w:cs="Times New Roman"/>
          <w:sz w:val="24"/>
          <w:szCs w:val="24"/>
        </w:rPr>
        <w:t xml:space="preserve"> acid, and flavonoids.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Exhibits moderate inhibition of both enzymes and improves oxidative stress markers. </w:t>
      </w:r>
      <w:proofErr w:type="gramStart"/>
      <w:r w:rsidRPr="00395228">
        <w:rPr>
          <w:rFonts w:ascii="Times New Roman" w:hAnsi="Times New Roman" w:cs="Times New Roman"/>
          <w:sz w:val="24"/>
          <w:szCs w:val="24"/>
        </w:rPr>
        <w:t>Demonstrated hypoglycemic effects in both in vitro and in vivo models.</w:t>
      </w:r>
      <w:proofErr w:type="gramEnd"/>
    </w:p>
    <w:p w:rsidR="002E0AA1" w:rsidRPr="00395228" w:rsidRDefault="002E0AA1" w:rsidP="002E0AA1">
      <w:pPr>
        <w:spacing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5. </w:t>
      </w:r>
      <w:proofErr w:type="spellStart"/>
      <w:r w:rsidRPr="00395228">
        <w:rPr>
          <w:rFonts w:ascii="Times New Roman" w:hAnsi="Times New Roman" w:cs="Times New Roman"/>
          <w:b/>
          <w:sz w:val="24"/>
          <w:szCs w:val="24"/>
        </w:rPr>
        <w:t>Cinnamomum</w:t>
      </w:r>
      <w:proofErr w:type="spellEnd"/>
      <w:r w:rsidRPr="00395228">
        <w:rPr>
          <w:rFonts w:ascii="Times New Roman" w:hAnsi="Times New Roman" w:cs="Times New Roman"/>
          <w:b/>
          <w:sz w:val="24"/>
          <w:szCs w:val="24"/>
        </w:rPr>
        <w:t xml:space="preserve"> </w:t>
      </w:r>
      <w:proofErr w:type="spellStart"/>
      <w:r w:rsidRPr="00395228">
        <w:rPr>
          <w:rFonts w:ascii="Times New Roman" w:hAnsi="Times New Roman" w:cs="Times New Roman"/>
          <w:b/>
          <w:sz w:val="24"/>
          <w:szCs w:val="24"/>
        </w:rPr>
        <w:t>verum</w:t>
      </w:r>
      <w:proofErr w:type="spellEnd"/>
      <w:r w:rsidRPr="00395228">
        <w:rPr>
          <w:rFonts w:ascii="Times New Roman" w:hAnsi="Times New Roman" w:cs="Times New Roman"/>
          <w:b/>
          <w:sz w:val="24"/>
          <w:szCs w:val="24"/>
        </w:rPr>
        <w:t xml:space="preserve"> (Cinnamon)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Contains </w:t>
      </w:r>
      <w:proofErr w:type="spellStart"/>
      <w:r w:rsidRPr="00395228">
        <w:rPr>
          <w:rFonts w:ascii="Times New Roman" w:hAnsi="Times New Roman" w:cs="Times New Roman"/>
          <w:sz w:val="24"/>
          <w:szCs w:val="24"/>
        </w:rPr>
        <w:t>cinnamaldehyde</w:t>
      </w:r>
      <w:proofErr w:type="spellEnd"/>
      <w:r w:rsidRPr="00395228">
        <w:rPr>
          <w:rFonts w:ascii="Times New Roman" w:hAnsi="Times New Roman" w:cs="Times New Roman"/>
          <w:sz w:val="24"/>
          <w:szCs w:val="24"/>
        </w:rPr>
        <w:t xml:space="preserve"> and polyphenols.</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Demonstrates strong inhibition of alpha-glycosidase and moderate inhibition of alpha-amylase.</w:t>
      </w:r>
      <w:proofErr w:type="gramEnd"/>
      <w:r w:rsidRPr="00395228">
        <w:rPr>
          <w:rFonts w:ascii="Times New Roman" w:hAnsi="Times New Roman" w:cs="Times New Roman"/>
          <w:sz w:val="24"/>
          <w:szCs w:val="24"/>
        </w:rPr>
        <w:t xml:space="preserve"> Also has an insulin-mimetic property.</w:t>
      </w:r>
      <w:r w:rsidRPr="00395228">
        <w:rPr>
          <w:rFonts w:ascii="Times New Roman" w:hAnsi="Times New Roman" w:cs="Times New Roman"/>
          <w:b/>
          <w:i/>
          <w:sz w:val="24"/>
          <w:szCs w:val="24"/>
        </w:rPr>
        <w:t xml:space="preserve"> </w:t>
      </w:r>
      <w:r w:rsidRPr="00395228">
        <w:rPr>
          <w:rFonts w:ascii="Times New Roman" w:hAnsi="Times New Roman" w:cs="Times New Roman"/>
          <w:i/>
          <w:sz w:val="24"/>
          <w:szCs w:val="24"/>
        </w:rPr>
        <w:t>(Axelsen</w:t>
      </w:r>
      <w:proofErr w:type="gramStart"/>
      <w:r w:rsidRPr="00395228">
        <w:rPr>
          <w:rFonts w:ascii="Times New Roman" w:hAnsi="Times New Roman" w:cs="Times New Roman"/>
          <w:i/>
          <w:sz w:val="24"/>
          <w:szCs w:val="24"/>
        </w:rPr>
        <w:t>,M.2004</w:t>
      </w:r>
      <w:proofErr w:type="gramEnd"/>
      <w:r w:rsidRPr="00395228">
        <w:rPr>
          <w:rFonts w:ascii="Times New Roman" w:hAnsi="Times New Roman" w:cs="Times New Roman"/>
          <w:i/>
          <w:sz w:val="24"/>
          <w:szCs w:val="24"/>
        </w:rPr>
        <w:t>).</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PHYTOCHEMICALS IN OKRA WITH POTENTIAL ANTIDIABETIC </w:t>
      </w:r>
      <w:r w:rsidRPr="00395228">
        <w:rPr>
          <w:rFonts w:ascii="Times New Roman" w:hAnsi="Times New Roman" w:cs="Times New Roman"/>
          <w:b/>
          <w:sz w:val="24"/>
          <w:szCs w:val="24"/>
        </w:rPr>
        <w:t xml:space="preserve"> </w:t>
      </w:r>
      <w:r w:rsidRPr="00395228">
        <w:rPr>
          <w:rFonts w:ascii="Times New Roman" w:eastAsia="Arial" w:hAnsi="Times New Roman" w:cs="Times New Roman"/>
          <w:b/>
          <w:sz w:val="24"/>
          <w:szCs w:val="24"/>
        </w:rPr>
        <w:t>PROPERTIES</w:t>
      </w:r>
    </w:p>
    <w:p w:rsidR="002E0AA1" w:rsidRPr="00395228" w:rsidRDefault="002E0AA1" w:rsidP="002E0AA1">
      <w:pPr>
        <w:spacing w:line="480" w:lineRule="auto"/>
        <w:ind w:firstLine="420"/>
        <w:rPr>
          <w:rFonts w:ascii="Times New Roman" w:hAnsi="Times New Roman" w:cs="Times New Roman"/>
          <w:i/>
          <w:sz w:val="24"/>
          <w:szCs w:val="24"/>
        </w:rPr>
      </w:pPr>
      <w:r w:rsidRPr="00395228">
        <w:rPr>
          <w:rFonts w:ascii="Times New Roman" w:hAnsi="Times New Roman" w:cs="Times New Roman"/>
          <w:sz w:val="24"/>
          <w:szCs w:val="24"/>
        </w:rPr>
        <w:t>Abelmoschus esculentus (okra) is a widely consumed vegetable known not only for its nutritional value but also for its medicinal potential, particularly in the management of diabetes mellitus. Several studies have revealed that okra contains a range of bioactive phytochemicals that contribute to its anti-diabetic effects through multiple mechanisms, including glucose metabolism regulation, insulin sensitization, and inhibition of carbohydrate-digesting enzymes</w:t>
      </w:r>
      <w:proofErr w:type="gramStart"/>
      <w:r w:rsidRPr="00395228">
        <w:rPr>
          <w:rFonts w:ascii="Times New Roman" w:hAnsi="Times New Roman" w:cs="Times New Roman"/>
          <w:sz w:val="24"/>
          <w:szCs w:val="24"/>
        </w:rPr>
        <w:t>.(</w:t>
      </w:r>
      <w:proofErr w:type="spellStart"/>
      <w:proofErr w:type="gramEnd"/>
      <w:r w:rsidRPr="00395228">
        <w:rPr>
          <w:rFonts w:ascii="Times New Roman" w:hAnsi="Times New Roman" w:cs="Times New Roman"/>
          <w:i/>
          <w:sz w:val="24"/>
          <w:szCs w:val="24"/>
        </w:rPr>
        <w:t>Azebaze</w:t>
      </w:r>
      <w:proofErr w:type="spellEnd"/>
      <w:r w:rsidRPr="00395228">
        <w:rPr>
          <w:rFonts w:ascii="Times New Roman" w:hAnsi="Times New Roman" w:cs="Times New Roman"/>
          <w:i/>
          <w:sz w:val="24"/>
          <w:szCs w:val="24"/>
        </w:rPr>
        <w:t xml:space="preserve"> et al.,2021).</w:t>
      </w:r>
    </w:p>
    <w:p w:rsidR="002E0AA1" w:rsidRPr="00395228" w:rsidRDefault="002E0AA1" w:rsidP="002E0AA1">
      <w:pPr>
        <w:pStyle w:val="ListParagraph"/>
        <w:numPr>
          <w:ilvl w:val="1"/>
          <w:numId w:val="28"/>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FLAVONOIDS (QUERCETIN, RUTIN).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Quercetin, </w:t>
      </w:r>
      <w:proofErr w:type="spellStart"/>
      <w:r w:rsidRPr="00395228">
        <w:rPr>
          <w:rFonts w:ascii="Times New Roman" w:hAnsi="Times New Roman" w:cs="Times New Roman"/>
          <w:sz w:val="24"/>
          <w:szCs w:val="24"/>
        </w:rPr>
        <w:t>isoquercetin</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kaempferol</w:t>
      </w:r>
      <w:proofErr w:type="spellEnd"/>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Antioxidant activity reduces oxidative stress in pancreatic beta cells.</w:t>
      </w:r>
    </w:p>
    <w:p w:rsidR="002E0AA1" w:rsidRPr="00395228" w:rsidRDefault="002E0AA1" w:rsidP="002E0AA1">
      <w:pPr>
        <w:rPr>
          <w:rFonts w:ascii="Times New Roman" w:hAnsi="Times New Roman" w:cs="Times New Roman"/>
          <w:sz w:val="24"/>
          <w:szCs w:val="24"/>
        </w:rPr>
      </w:pPr>
      <w:r w:rsidRPr="00395228">
        <w:rPr>
          <w:rFonts w:ascii="Times New Roman" w:hAnsi="Times New Roman" w:cs="Times New Roman"/>
          <w:sz w:val="24"/>
          <w:szCs w:val="24"/>
        </w:rPr>
        <w:t>Enhances insulin sensitivity and modulates glucose uptake.</w:t>
      </w:r>
    </w:p>
    <w:p w:rsidR="002E0AA1" w:rsidRPr="00395228" w:rsidRDefault="002E0AA1" w:rsidP="002E0AA1">
      <w:pPr>
        <w:spacing w:after="0" w:line="360" w:lineRule="auto"/>
        <w:rPr>
          <w:rFonts w:ascii="Times New Roman" w:hAnsi="Times New Roman" w:cs="Times New Roman"/>
          <w:sz w:val="24"/>
          <w:szCs w:val="24"/>
        </w:rPr>
      </w:pPr>
      <w:proofErr w:type="gramStart"/>
      <w:r w:rsidRPr="00395228">
        <w:rPr>
          <w:rFonts w:ascii="Times New Roman" w:hAnsi="Times New Roman" w:cs="Times New Roman"/>
          <w:sz w:val="24"/>
          <w:szCs w:val="24"/>
        </w:rPr>
        <w:t>Inhibits alpha-amylase and alpha-glucosidase enzymes, reducing postprandial hyperglycemia.</w:t>
      </w:r>
      <w:proofErr w:type="gramEnd"/>
    </w:p>
    <w:p w:rsidR="002E0AA1" w:rsidRPr="00395228" w:rsidRDefault="002E0AA1" w:rsidP="002E0AA1">
      <w:pPr>
        <w:spacing w:line="480" w:lineRule="auto"/>
        <w:ind w:left="7920" w:firstLine="720"/>
        <w:rPr>
          <w:rFonts w:ascii="Times New Roman" w:hAnsi="Times New Roman" w:cs="Times New Roman"/>
          <w:i/>
          <w:sz w:val="24"/>
          <w:szCs w:val="24"/>
        </w:rPr>
      </w:pPr>
      <w:proofErr w:type="gramStart"/>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Gemede,2005</w:t>
      </w:r>
      <w:proofErr w:type="gramEnd"/>
      <w:r w:rsidRPr="00395228">
        <w:rPr>
          <w:rFonts w:ascii="Times New Roman" w:hAnsi="Times New Roman" w:cs="Times New Roman"/>
          <w:i/>
          <w:sz w:val="24"/>
          <w:szCs w:val="24"/>
        </w:rPr>
        <w:t>).</w:t>
      </w:r>
    </w:p>
    <w:p w:rsidR="002E0AA1" w:rsidRPr="00395228" w:rsidRDefault="002E0AA1" w:rsidP="002E0AA1">
      <w:pPr>
        <w:spacing w:line="480" w:lineRule="auto"/>
        <w:ind w:left="7920" w:firstLine="720"/>
        <w:rPr>
          <w:rFonts w:ascii="Times New Roman" w:hAnsi="Times New Roman" w:cs="Times New Roman"/>
          <w:i/>
          <w:sz w:val="24"/>
          <w:szCs w:val="24"/>
        </w:rPr>
      </w:pPr>
    </w:p>
    <w:p w:rsidR="002E0AA1" w:rsidRPr="00395228" w:rsidRDefault="002E0AA1" w:rsidP="002E0AA1">
      <w:pPr>
        <w:pStyle w:val="ListParagraph"/>
        <w:numPr>
          <w:ilvl w:val="1"/>
          <w:numId w:val="28"/>
        </w:numPr>
        <w:spacing w:line="480" w:lineRule="auto"/>
        <w:ind w:left="142" w:firstLine="0"/>
        <w:rPr>
          <w:rFonts w:ascii="Times New Roman" w:eastAsia="Arial" w:hAnsi="Times New Roman" w:cs="Times New Roman"/>
          <w:b/>
          <w:sz w:val="24"/>
          <w:szCs w:val="24"/>
        </w:rPr>
      </w:pPr>
      <w:r w:rsidRPr="00395228">
        <w:rPr>
          <w:rFonts w:ascii="Times New Roman" w:hAnsi="Times New Roman" w:cs="Times New Roman"/>
          <w:b/>
          <w:sz w:val="24"/>
          <w:szCs w:val="24"/>
        </w:rPr>
        <w:t xml:space="preserve">POLYPHENOLS </w:t>
      </w:r>
      <w:r w:rsidRPr="00395228">
        <w:rPr>
          <w:rFonts w:ascii="Times New Roman" w:eastAsia="Arial" w:hAnsi="Times New Roman" w:cs="Times New Roman"/>
          <w:b/>
          <w:sz w:val="24"/>
          <w:szCs w:val="24"/>
        </w:rPr>
        <w:t>(FERULIC ACID, CAFFEIC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Compounds:</w:t>
      </w:r>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Catechins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derivatives</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Exhibit strong antioxidant properties.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Improve glucose utilization in peripheral tissues.</w:t>
      </w:r>
    </w:p>
    <w:p w:rsidR="002E0AA1" w:rsidRPr="00395228" w:rsidRDefault="002E0AA1" w:rsidP="002E0AA1">
      <w:pPr>
        <w:spacing w:line="480" w:lineRule="auto"/>
        <w:rPr>
          <w:rFonts w:ascii="Times New Roman" w:hAnsi="Times New Roman" w:cs="Times New Roman"/>
          <w:b/>
          <w:i/>
          <w:sz w:val="24"/>
          <w:szCs w:val="24"/>
        </w:rPr>
      </w:pPr>
      <w:r w:rsidRPr="00395228">
        <w:rPr>
          <w:rFonts w:ascii="Times New Roman" w:hAnsi="Times New Roman" w:cs="Times New Roman"/>
          <w:sz w:val="24"/>
          <w:szCs w:val="24"/>
        </w:rPr>
        <w:t>May protect beta-cell function and reduce lipid peroxidation</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 xml:space="preserve"> </w:t>
      </w:r>
      <w:proofErr w:type="spellStart"/>
      <w:r w:rsidRPr="00395228">
        <w:rPr>
          <w:rFonts w:ascii="Times New Roman" w:hAnsi="Times New Roman" w:cs="Times New Roman"/>
          <w:i/>
          <w:sz w:val="24"/>
          <w:szCs w:val="24"/>
        </w:rPr>
        <w:t>Tzeng</w:t>
      </w:r>
      <w:proofErr w:type="spellEnd"/>
      <w:r w:rsidRPr="00395228">
        <w:rPr>
          <w:rFonts w:ascii="Times New Roman" w:hAnsi="Times New Roman" w:cs="Times New Roman"/>
          <w:i/>
          <w:sz w:val="24"/>
          <w:szCs w:val="24"/>
        </w:rPr>
        <w:t xml:space="preserve"> et al.2005).</w:t>
      </w:r>
    </w:p>
    <w:p w:rsidR="002E0AA1" w:rsidRPr="00395228" w:rsidRDefault="002E0AA1" w:rsidP="002E0AA1">
      <w:pPr>
        <w:pStyle w:val="ListParagraph"/>
        <w:numPr>
          <w:ilvl w:val="1"/>
          <w:numId w:val="28"/>
        </w:num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POLYSACCHARIDES AND THEIR ROLE IN GLUCOSE METABOLISM.</w:t>
      </w:r>
    </w:p>
    <w:p w:rsidR="002E0AA1" w:rsidRPr="00395228" w:rsidRDefault="002E0AA1" w:rsidP="002E0AA1">
      <w:pPr>
        <w:spacing w:line="480" w:lineRule="auto"/>
        <w:rPr>
          <w:rFonts w:ascii="Times New Roman" w:hAnsi="Times New Roman" w:cs="Times New Roman"/>
          <w:sz w:val="24"/>
          <w:szCs w:val="24"/>
          <w:u w:val="single"/>
        </w:rPr>
      </w:pPr>
      <w:r w:rsidRPr="00395228">
        <w:rPr>
          <w:rFonts w:ascii="Times New Roman" w:hAnsi="Times New Roman" w:cs="Times New Roman"/>
          <w:sz w:val="24"/>
          <w:szCs w:val="24"/>
          <w:u w:val="single"/>
        </w:rPr>
        <w:t>Function: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Delay glucose absorption by forming a viscous gel in the intestine.</w:t>
      </w:r>
    </w:p>
    <w:p w:rsidR="002E0AA1" w:rsidRPr="00395228" w:rsidRDefault="002E0AA1" w:rsidP="002E0AA1">
      <w:pPr>
        <w:spacing w:line="480" w:lineRule="auto"/>
        <w:rPr>
          <w:rFonts w:ascii="Times New Roman" w:hAnsi="Times New Roman" w:cs="Times New Roman"/>
          <w:sz w:val="24"/>
          <w:szCs w:val="24"/>
        </w:rPr>
      </w:pPr>
      <w:proofErr w:type="gramStart"/>
      <w:r w:rsidRPr="00395228">
        <w:rPr>
          <w:rFonts w:ascii="Times New Roman" w:hAnsi="Times New Roman" w:cs="Times New Roman"/>
          <w:sz w:val="24"/>
          <w:szCs w:val="24"/>
        </w:rPr>
        <w:t>Lower postprandial blood glucose levels.</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Help modulate gut microbiota, which may indirectly influence glucose metabolism</w:t>
      </w:r>
      <w:proofErr w:type="gramStart"/>
      <w:r w:rsidRPr="00395228">
        <w:rPr>
          <w:rFonts w:ascii="Times New Roman" w:hAnsi="Times New Roman" w:cs="Times New Roman"/>
          <w:sz w:val="24"/>
          <w:szCs w:val="24"/>
        </w:rPr>
        <w:t>.</w:t>
      </w:r>
      <w:r w:rsidRPr="00395228">
        <w:rPr>
          <w:rFonts w:ascii="Times New Roman" w:hAnsi="Times New Roman" w:cs="Times New Roman"/>
          <w:i/>
          <w:sz w:val="24"/>
          <w:szCs w:val="24"/>
        </w:rPr>
        <w:t>(</w:t>
      </w:r>
      <w:proofErr w:type="gramEnd"/>
      <w:r w:rsidRPr="00395228">
        <w:rPr>
          <w:rFonts w:ascii="Times New Roman" w:hAnsi="Times New Roman" w:cs="Times New Roman"/>
          <w:i/>
          <w:sz w:val="24"/>
          <w:szCs w:val="24"/>
        </w:rPr>
        <w:t>Axelsen,M.2004).</w:t>
      </w:r>
    </w:p>
    <w:p w:rsidR="002E0AA1" w:rsidRPr="00395228" w:rsidRDefault="002E0AA1" w:rsidP="002E0AA1">
      <w:pPr>
        <w:spacing w:after="0" w:line="480" w:lineRule="auto"/>
        <w:rPr>
          <w:rFonts w:ascii="Times New Roman" w:eastAsia="Arial" w:hAnsi="Times New Roman" w:cs="Times New Roman"/>
          <w:b/>
          <w:sz w:val="24"/>
          <w:szCs w:val="24"/>
        </w:rPr>
      </w:pPr>
    </w:p>
    <w:p w:rsidR="002E0AA1" w:rsidRPr="00395228" w:rsidRDefault="002E0AA1" w:rsidP="002E0AA1">
      <w:pPr>
        <w:spacing w:after="0" w:line="480" w:lineRule="auto"/>
        <w:ind w:left="420"/>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015B71" w:rsidRPr="00395228" w:rsidRDefault="00015B7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THREE</w:t>
      </w:r>
    </w:p>
    <w:p w:rsidR="002E0AA1" w:rsidRPr="00395228" w:rsidRDefault="002E0AA1" w:rsidP="002E0AA1">
      <w:p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MATERIALS AND METHODS</w:t>
      </w:r>
    </w:p>
    <w:p w:rsidR="002E0AA1" w:rsidRPr="00395228" w:rsidRDefault="002E0AA1" w:rsidP="002E0AA1">
      <w:pPr>
        <w:pStyle w:val="ListParagraph"/>
        <w:numPr>
          <w:ilvl w:val="1"/>
          <w:numId w:val="29"/>
        </w:numPr>
        <w:spacing w:after="0" w:line="480" w:lineRule="auto"/>
        <w:ind w:left="284"/>
        <w:rPr>
          <w:rFonts w:ascii="Times New Roman" w:hAnsi="Times New Roman" w:cs="Times New Roman"/>
          <w:b/>
          <w:sz w:val="24"/>
          <w:szCs w:val="24"/>
        </w:rPr>
      </w:pPr>
      <w:r w:rsidRPr="00395228">
        <w:rPr>
          <w:rFonts w:ascii="Times New Roman" w:eastAsia="Arial" w:hAnsi="Times New Roman" w:cs="Times New Roman"/>
          <w:b/>
          <w:sz w:val="24"/>
          <w:szCs w:val="24"/>
        </w:rPr>
        <w:t xml:space="preserve">PLANT COLLECTION </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fresh pods of okra (Abelmoschus esculentus) were collected from a local farm in Ilorin Kwara State Nigeria during the peak harvesting season April, 2025. Care was taken to ensure that the collected plant materials were healthy, free from disease or pest infestation, and at a similar stage of maturity to maintain uniformity in bioactive compound content.</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Following collection, the plant material was thoroughly washed under running tap water to remove dirt and other extraneous matter. It was then shade-dried at room temperature for 7–10 days until completely dehydrated, to prevent decomposition or microbial growth. The dried pods were subsequently pulverized using a mechanical grinder to obtain a fine powder, which was stored in airtight containers at room temperature until extraction.</w:t>
      </w:r>
    </w:p>
    <w:p w:rsidR="002E0AA1" w:rsidRPr="00395228" w:rsidRDefault="002E0AA1" w:rsidP="002E0AA1">
      <w:pPr>
        <w:spacing w:line="480" w:lineRule="auto"/>
        <w:ind w:firstLine="284"/>
        <w:rPr>
          <w:rFonts w:ascii="Times New Roman" w:hAnsi="Times New Roman" w:cs="Times New Roman"/>
          <w:sz w:val="24"/>
          <w:szCs w:val="24"/>
        </w:rPr>
      </w:pPr>
      <w:r w:rsidRPr="00395228">
        <w:rPr>
          <w:rFonts w:ascii="Times New Roman" w:hAnsi="Times New Roman" w:cs="Times New Roman"/>
          <w:sz w:val="24"/>
          <w:szCs w:val="24"/>
        </w:rPr>
        <w:t>The taxonomic identification and authentication of the plant material were carried out by a plant taxonomist at the Department of Botany, [Insert University or Institution Name]. A voucher specimen was prepared and deposited in the departmental herbarium under the accession number [Insert Accession Number] for future reference and verification.</w:t>
      </w:r>
    </w:p>
    <w:p w:rsidR="002E0AA1" w:rsidRPr="00395228" w:rsidRDefault="002E0AA1" w:rsidP="002E0AA1">
      <w:pPr>
        <w:pStyle w:val="ListParagraph"/>
        <w:numPr>
          <w:ilvl w:val="1"/>
          <w:numId w:val="30"/>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PREPARATION OF ETHANOLIC EXTRACT OF OKRA</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Materials &amp; 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Okra powder</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Ethanol (70–80%)</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 HPLC-grade acetonitrile, methanol, and water (with 0.1% formic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Standards: Quercetin, </w:t>
      </w:r>
      <w:proofErr w:type="spellStart"/>
      <w:r w:rsidRPr="00395228">
        <w:rPr>
          <w:rFonts w:ascii="Times New Roman" w:hAnsi="Times New Roman" w:cs="Times New Roman"/>
          <w:sz w:val="24"/>
          <w:szCs w:val="24"/>
        </w:rPr>
        <w:t>kaempferol</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w:t>
      </w: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 etc.</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3. Extraction Process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195.38 g of okra powder was weighed and mixed with 6.5L of 80% </w:t>
      </w:r>
      <w:proofErr w:type="gramStart"/>
      <w:r w:rsidRPr="00395228">
        <w:rPr>
          <w:rFonts w:ascii="Times New Roman" w:hAnsi="Times New Roman" w:cs="Times New Roman"/>
          <w:sz w:val="24"/>
          <w:szCs w:val="24"/>
        </w:rPr>
        <w:t>ethanol  and</w:t>
      </w:r>
      <w:proofErr w:type="gramEnd"/>
      <w:r w:rsidRPr="00395228">
        <w:rPr>
          <w:rFonts w:ascii="Times New Roman" w:hAnsi="Times New Roman" w:cs="Times New Roman"/>
          <w:sz w:val="24"/>
          <w:szCs w:val="24"/>
        </w:rPr>
        <w:t xml:space="preserve">  was Sonicated or stirred for 30–60 minutes at room temperature. It was filtered through </w:t>
      </w:r>
      <w:proofErr w:type="spellStart"/>
      <w:r w:rsidRPr="00395228">
        <w:rPr>
          <w:rFonts w:ascii="Times New Roman" w:hAnsi="Times New Roman" w:cs="Times New Roman"/>
          <w:sz w:val="24"/>
          <w:szCs w:val="24"/>
        </w:rPr>
        <w:t>Whatman</w:t>
      </w:r>
      <w:proofErr w:type="spellEnd"/>
      <w:r w:rsidRPr="00395228">
        <w:rPr>
          <w:rFonts w:ascii="Times New Roman" w:hAnsi="Times New Roman" w:cs="Times New Roman"/>
          <w:sz w:val="24"/>
          <w:szCs w:val="24"/>
        </w:rPr>
        <w:t xml:space="preserve"> No.1 filter paper and the ethanol was evaporated using a rotary evaporator at 40°C.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The dried </w:t>
      </w:r>
      <w:proofErr w:type="gramStart"/>
      <w:r w:rsidRPr="00395228">
        <w:rPr>
          <w:rFonts w:ascii="Times New Roman" w:hAnsi="Times New Roman" w:cs="Times New Roman"/>
          <w:sz w:val="24"/>
          <w:szCs w:val="24"/>
        </w:rPr>
        <w:t>extract  was</w:t>
      </w:r>
      <w:proofErr w:type="gramEnd"/>
      <w:r w:rsidRPr="00395228">
        <w:rPr>
          <w:rFonts w:ascii="Times New Roman" w:hAnsi="Times New Roman" w:cs="Times New Roman"/>
          <w:sz w:val="24"/>
          <w:szCs w:val="24"/>
        </w:rPr>
        <w:t xml:space="preserve"> reconstituted in HPLC-grade methanol (1 mg/mL) and filtered  (0.45 µm) before HPLC injection.</w:t>
      </w:r>
    </w:p>
    <w:p w:rsidR="002E0AA1" w:rsidRPr="00395228" w:rsidRDefault="002E0AA1" w:rsidP="002E0AA1">
      <w:pPr>
        <w:pStyle w:val="ListParagraph"/>
        <w:numPr>
          <w:ilvl w:val="1"/>
          <w:numId w:val="31"/>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PHYTOCHEMICAL SCREENING</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Preliminary phytochemical screening of the ethanolic extract of Abelmoschus esculentus was carried out to detect the presence of various bioactive constituents using standard qualitative methods as described by Harborne (2000) and Trease and Evans (2002).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This procedure helps to identify the classes of compounds that may be responsible for the observed biological activities, especially anti-diabetic </w:t>
      </w:r>
      <w:proofErr w:type="spellStart"/>
      <w:r w:rsidRPr="00395228">
        <w:rPr>
          <w:rFonts w:ascii="Times New Roman" w:hAnsi="Times New Roman" w:cs="Times New Roman"/>
          <w:sz w:val="24"/>
          <w:szCs w:val="24"/>
        </w:rPr>
        <w:t>effects.The</w:t>
      </w:r>
      <w:proofErr w:type="spellEnd"/>
      <w:r w:rsidRPr="00395228">
        <w:rPr>
          <w:rFonts w:ascii="Times New Roman" w:hAnsi="Times New Roman" w:cs="Times New Roman"/>
          <w:sz w:val="24"/>
          <w:szCs w:val="24"/>
        </w:rPr>
        <w:t xml:space="preserve"> powdered okra pods were extracted using 70% ethanol by maceration for 72 hours with occasional shaking. The extract was filtered and concentrated using a rotary evaporator under reduced pressure. The concentrated extract was then subjected to qualitative tests for the following phytochemicals: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Mayer’s and Dragendorff’s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Cream or orange precipitate indicates the presence of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2.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Shinoda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Development of red or pink color indicates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lastRenderedPageBreak/>
        <w:t>Test:</w:t>
      </w:r>
      <w:r w:rsidRPr="00395228">
        <w:rPr>
          <w:rFonts w:ascii="Times New Roman" w:hAnsi="Times New Roman" w:cs="Times New Roman"/>
          <w:sz w:val="24"/>
          <w:szCs w:val="24"/>
        </w:rPr>
        <w:t xml:space="preserve"> Frothing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Persistent foam formation on shaking suggests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4.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blue-black or greenish color indicates the presence of tannins.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 Phenols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Deep blue or green coloration indicates phenolic compounds.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6.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A reddish-brown coloration at the interface shows terpenoids.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7.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Keller-</w:t>
      </w:r>
      <w:proofErr w:type="spellStart"/>
      <w:r w:rsidRPr="00395228">
        <w:rPr>
          <w:rFonts w:ascii="Times New Roman" w:hAnsi="Times New Roman" w:cs="Times New Roman"/>
          <w:sz w:val="24"/>
          <w:szCs w:val="24"/>
        </w:rPr>
        <w:t>Killiani</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Observation: A brown ring at the interface indicates cardiac glycosides.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8. Steroids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Test:</w:t>
      </w:r>
      <w:r w:rsidRPr="00395228">
        <w:rPr>
          <w:rFonts w:ascii="Times New Roman" w:hAnsi="Times New Roman" w:cs="Times New Roman"/>
          <w:sz w:val="24"/>
          <w:szCs w:val="24"/>
        </w:rPr>
        <w:t xml:space="preserve"> Liebermann–</w:t>
      </w:r>
      <w:proofErr w:type="spellStart"/>
      <w:r w:rsidRPr="00395228">
        <w:rPr>
          <w:rFonts w:ascii="Times New Roman" w:hAnsi="Times New Roman" w:cs="Times New Roman"/>
          <w:sz w:val="24"/>
          <w:szCs w:val="24"/>
        </w:rPr>
        <w:t>Burchard</w:t>
      </w:r>
      <w:proofErr w:type="spellEnd"/>
      <w:r w:rsidRPr="00395228">
        <w:rPr>
          <w:rFonts w:ascii="Times New Roman" w:hAnsi="Times New Roman" w:cs="Times New Roman"/>
          <w:sz w:val="24"/>
          <w:szCs w:val="24"/>
        </w:rPr>
        <w:t xml:space="preserv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u w:val="single"/>
        </w:rPr>
        <w:t>Observation:</w:t>
      </w:r>
      <w:r w:rsidRPr="00395228">
        <w:rPr>
          <w:rFonts w:ascii="Times New Roman" w:hAnsi="Times New Roman" w:cs="Times New Roman"/>
          <w:sz w:val="24"/>
          <w:szCs w:val="24"/>
        </w:rPr>
        <w:t xml:space="preserve"> Green coloration indicates the presence of steroids.</w:t>
      </w:r>
    </w:p>
    <w:p w:rsidR="002E0AA1" w:rsidRPr="00395228" w:rsidRDefault="002E0AA1" w:rsidP="002E0AA1">
      <w:pPr>
        <w:pStyle w:val="ListParagraph"/>
        <w:numPr>
          <w:ilvl w:val="2"/>
          <w:numId w:val="32"/>
        </w:numPr>
        <w:spacing w:after="0" w:line="480" w:lineRule="auto"/>
        <w:ind w:left="0"/>
        <w:rPr>
          <w:rFonts w:ascii="Times New Roman" w:eastAsia="Arial" w:hAnsi="Times New Roman" w:cs="Times New Roman"/>
          <w:b/>
          <w:sz w:val="24"/>
          <w:szCs w:val="24"/>
        </w:rPr>
      </w:pPr>
      <w:r w:rsidRPr="00395228">
        <w:rPr>
          <w:rFonts w:ascii="Times New Roman" w:eastAsia="Arial" w:hAnsi="Times New Roman" w:cs="Times New Roman"/>
          <w:b/>
          <w:sz w:val="24"/>
          <w:szCs w:val="24"/>
        </w:rPr>
        <w:t>IDENTIFICATION OF FLAVONOIDS, ALKALOIDS, TANNINS, PHENOLS, SAPONINS, TERPENOIDS.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Ethanolic extract of Abelmoschus esculentus was subjected to standard qualitative tests to identify the presence of key phytochemical groups known for their anti-diabetic properties. The procedures and observations are described below:</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1.</w:t>
      </w:r>
      <w:r w:rsidRPr="00395228">
        <w:rPr>
          <w:rFonts w:ascii="Times New Roman" w:hAnsi="Times New Roman" w:cs="Times New Roman"/>
          <w:sz w:val="24"/>
          <w:szCs w:val="24"/>
          <w:u w:val="single"/>
        </w:rPr>
        <w:t xml:space="preserve"> </w:t>
      </w:r>
      <w:proofErr w:type="gramStart"/>
      <w:r w:rsidRPr="00395228">
        <w:rPr>
          <w:rFonts w:ascii="Times New Roman" w:hAnsi="Times New Roman" w:cs="Times New Roman"/>
          <w:sz w:val="24"/>
          <w:szCs w:val="24"/>
          <w:u w:val="single"/>
        </w:rPr>
        <w:t xml:space="preserve">Flavonoids </w:t>
      </w:r>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Shinoda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To 2 mL of the extract, a few fragments of magnesium ribbon were added followed by a few drops of concentrated hydrochloric acid.</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pink or reddish coloration indicates the presence of flavonoids (Harborne, 2007).</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2. </w:t>
      </w:r>
      <w:r w:rsidRPr="00395228">
        <w:rPr>
          <w:rFonts w:ascii="Times New Roman" w:hAnsi="Times New Roman" w:cs="Times New Roman"/>
          <w:sz w:val="24"/>
          <w:szCs w:val="24"/>
          <w:u w:val="single"/>
        </w:rPr>
        <w:t>Alkaloids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Mayer’s and Dragendorff’s Tests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Mayer’s Test: A few drops of Mayer’s reagent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Formation of a cream-colored precipitate indicates alkaloids.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Dragendorff’s Test: A few drops of Dragendorff’s reagent were added to another portion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An orange or reddish-brown precipitate confirms alkaloids (Trease &amp; Evans, 2002).</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3</w:t>
      </w:r>
      <w:r w:rsidRPr="00395228">
        <w:rPr>
          <w:rFonts w:ascii="Times New Roman" w:hAnsi="Times New Roman" w:cs="Times New Roman"/>
          <w:sz w:val="24"/>
          <w:szCs w:val="24"/>
          <w:u w:val="single"/>
        </w:rPr>
        <w:t>. Tannins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Procedure: 2 mL of the extract was mixed with a few drops of 5% ferric chloride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Positive Result: A greenish-black or blue-black coloration indicates the presence of tannins</w:t>
      </w:r>
    </w:p>
    <w:p w:rsidR="002E0AA1" w:rsidRPr="00395228" w:rsidRDefault="002E0AA1" w:rsidP="002E0AA1">
      <w:pPr>
        <w:spacing w:line="480" w:lineRule="auto"/>
        <w:ind w:left="7200" w:firstLine="720"/>
        <w:rPr>
          <w:rFonts w:ascii="Times New Roman" w:hAnsi="Times New Roman" w:cs="Times New Roman"/>
          <w:sz w:val="24"/>
          <w:szCs w:val="24"/>
        </w:rPr>
      </w:pPr>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2001).</w:t>
      </w:r>
      <w:proofErr w:type="gramEnd"/>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4. </w:t>
      </w:r>
      <w:r w:rsidRPr="00395228">
        <w:rPr>
          <w:rFonts w:ascii="Times New Roman" w:hAnsi="Times New Roman" w:cs="Times New Roman"/>
          <w:sz w:val="24"/>
          <w:szCs w:val="24"/>
          <w:u w:val="single"/>
        </w:rPr>
        <w:t>Phenols</w:t>
      </w:r>
      <w:proofErr w:type="gramStart"/>
      <w:r w:rsidRPr="00395228">
        <w:rPr>
          <w:rFonts w:ascii="Times New Roman" w:hAnsi="Times New Roman" w:cs="Times New Roman"/>
          <w:sz w:val="24"/>
          <w:szCs w:val="24"/>
          <w:u w:val="single"/>
        </w:rPr>
        <w:t>:-</w:t>
      </w:r>
      <w:proofErr w:type="gramEnd"/>
      <w:r w:rsidRPr="00395228">
        <w:rPr>
          <w:rFonts w:ascii="Times New Roman" w:hAnsi="Times New Roman" w:cs="Times New Roman"/>
          <w:sz w:val="24"/>
          <w:szCs w:val="24"/>
        </w:rPr>
        <w:t xml:space="preserve"> Ferric Chloride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few drops of 5% ferric chloride solution were added to 2 mL of the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r w:rsidRPr="00395228">
        <w:rPr>
          <w:rFonts w:ascii="Times New Roman" w:hAnsi="Times New Roman" w:cs="Times New Roman"/>
          <w:sz w:val="24"/>
          <w:szCs w:val="24"/>
        </w:rPr>
        <w:t>: A deep blue, green, or violet coloration indicates the presence of phenolic compounds.</w:t>
      </w:r>
    </w:p>
    <w:p w:rsidR="002E0AA1" w:rsidRPr="00395228" w:rsidRDefault="002E0AA1" w:rsidP="002E0AA1">
      <w:pPr>
        <w:pStyle w:val="ListParagraph"/>
        <w:numPr>
          <w:ilvl w:val="0"/>
          <w:numId w:val="19"/>
        </w:numPr>
        <w:spacing w:line="480" w:lineRule="auto"/>
        <w:rPr>
          <w:rFonts w:ascii="Times New Roman" w:hAnsi="Times New Roman" w:cs="Times New Roman"/>
          <w:sz w:val="24"/>
          <w:szCs w:val="24"/>
        </w:rPr>
      </w:pPr>
      <w:r w:rsidRPr="00395228">
        <w:rPr>
          <w:rFonts w:ascii="Times New Roman" w:hAnsi="Times New Roman" w:cs="Times New Roman"/>
          <w:sz w:val="24"/>
          <w:szCs w:val="24"/>
          <w:u w:val="single"/>
        </w:rPr>
        <w:t>Saponins:-</w:t>
      </w:r>
      <w:r w:rsidRPr="00395228">
        <w:rPr>
          <w:rFonts w:ascii="Times New Roman" w:hAnsi="Times New Roman" w:cs="Times New Roman"/>
          <w:sz w:val="24"/>
          <w:szCs w:val="24"/>
        </w:rPr>
        <w:t xml:space="preserve">  Froth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lastRenderedPageBreak/>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2 mL of the extract was vigorously shaken with 5 mL of distilled water and left to stand for 15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Persistent foam formation lasting more than 10 minutes indicates the presence of saponins.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6. </w:t>
      </w:r>
      <w:r w:rsidRPr="00395228">
        <w:rPr>
          <w:rFonts w:ascii="Times New Roman" w:hAnsi="Times New Roman" w:cs="Times New Roman"/>
          <w:sz w:val="24"/>
          <w:szCs w:val="24"/>
          <w:u w:val="single"/>
        </w:rPr>
        <w:t>Terpenoids: -</w:t>
      </w:r>
      <w:r w:rsidRPr="00395228">
        <w:rPr>
          <w:rFonts w:ascii="Times New Roman" w:hAnsi="Times New Roman" w:cs="Times New Roman"/>
          <w:sz w:val="24"/>
          <w:szCs w:val="24"/>
        </w:rPr>
        <w:t xml:space="preserve"> Salkowski’s Test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PROCEDURE:</w:t>
      </w:r>
      <w:r w:rsidRPr="00395228">
        <w:rPr>
          <w:rFonts w:ascii="Times New Roman" w:hAnsi="Times New Roman" w:cs="Times New Roman"/>
          <w:sz w:val="24"/>
          <w:szCs w:val="24"/>
        </w:rPr>
        <w:t xml:space="preserve"> </w:t>
      </w:r>
    </w:p>
    <w:p w:rsidR="002E0AA1" w:rsidRPr="00395228" w:rsidRDefault="002E0AA1" w:rsidP="002E0AA1">
      <w:pPr>
        <w:pStyle w:val="ListParagraph"/>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2 mL of the extract was mixed with 2 mL of chloroform, followed by 2 mL of concentrated sulfuric acid added slowly down the side of the test tube.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b/>
          <w:sz w:val="24"/>
          <w:szCs w:val="24"/>
        </w:rPr>
        <w:t>POSITIVE RESULT: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A reddish-brown interface indicates the presence of terpenoids</w:t>
      </w:r>
      <w:r w:rsidRPr="00395228">
        <w:rPr>
          <w:rFonts w:ascii="Times New Roman" w:hAnsi="Times New Roman" w:cs="Times New Roman"/>
          <w:b/>
          <w:sz w:val="24"/>
          <w:szCs w:val="24"/>
        </w:rPr>
        <w:t xml:space="preserve"> </w:t>
      </w:r>
      <w:r w:rsidRPr="00395228">
        <w:rPr>
          <w:rFonts w:ascii="Times New Roman" w:hAnsi="Times New Roman" w:cs="Times New Roman"/>
          <w:sz w:val="24"/>
          <w:szCs w:val="24"/>
        </w:rPr>
        <w:t>(Evans, 2002).</w:t>
      </w:r>
    </w:p>
    <w:p w:rsidR="002E0AA1" w:rsidRPr="00395228" w:rsidRDefault="002E0AA1" w:rsidP="002E0AA1">
      <w:pPr>
        <w:pStyle w:val="ListParagraph"/>
        <w:numPr>
          <w:ilvl w:val="1"/>
          <w:numId w:val="19"/>
        </w:numPr>
        <w:spacing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IN VITRO ASSAYS FOR ANTIDIABETIC ACTIVITY </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To evaluate the anti-diabetic potential of the ethanolic extract of Abelmoschus esculentus, in vitro enzyme inhibition assays were conducted. These assays specifically targeted carbohydrate-digesting enzymes—alpha-amylase and alpha-glucosidase—which play key roles in postprandial glucose elevation.</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rPr>
        <w:t xml:space="preserve">1. </w:t>
      </w:r>
      <w:proofErr w:type="gramStart"/>
      <w:r w:rsidRPr="00395228">
        <w:rPr>
          <w:rFonts w:ascii="Times New Roman" w:eastAsia="Arial" w:hAnsi="Times New Roman" w:cs="Times New Roman"/>
          <w:b/>
          <w:sz w:val="24"/>
          <w:szCs w:val="24"/>
          <w:u w:val="single"/>
        </w:rPr>
        <w:t>α</w:t>
      </w:r>
      <w:proofErr w:type="gramEnd"/>
      <w:r w:rsidRPr="00395228">
        <w:rPr>
          <w:rFonts w:ascii="Times New Roman" w:hAnsi="Times New Roman" w:cs="Times New Roman"/>
          <w:b/>
          <w:sz w:val="24"/>
          <w:szCs w:val="24"/>
          <w:u w:val="single"/>
        </w:rPr>
        <w:t xml:space="preserve"> -Amylase Inhibitory Assay</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hAnsi="Times New Roman" w:cs="Times New Roman"/>
          <w:sz w:val="24"/>
          <w:szCs w:val="24"/>
        </w:rPr>
        <w:tab/>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-amylase catalyzes the hydrolysis of starch into maltose and glucose. Inhibition of this enzyme slows carbohydrate digestion, thereby reducing blood glucose levels.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assay was conducted using the method of Bernfeld (1955) with slight modifications.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500 µL of alpha-amylase solution (1 unit/mL) was pre incubated with 500 µL of extract at different concentrations (100–1000 µg/mL) for 10 minutes at 37°C.</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lastRenderedPageBreak/>
        <w:t>Then, 500 µL of 1% soluble starch (prepared in phosphate buffer, pH 6.9) was added and incubated for 10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reaction was stopped by adding 1 mL of DNSA (3</w:t>
      </w:r>
      <w:proofErr w:type="gramStart"/>
      <w:r w:rsidRPr="00395228">
        <w:rPr>
          <w:rFonts w:ascii="Times New Roman" w:hAnsi="Times New Roman" w:cs="Times New Roman"/>
          <w:sz w:val="24"/>
          <w:szCs w:val="24"/>
        </w:rPr>
        <w:t>,5</w:t>
      </w:r>
      <w:proofErr w:type="gramEnd"/>
      <w:r w:rsidRPr="00395228">
        <w:rPr>
          <w:rFonts w:ascii="Times New Roman" w:hAnsi="Times New Roman" w:cs="Times New Roman"/>
          <w:sz w:val="24"/>
          <w:szCs w:val="24"/>
        </w:rPr>
        <w:t>-dinitrosalicylic acid) reagent and boiling for 5 minutes.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measured at 540 nm after cooling.</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was used as the standard drug.</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r w:rsidRPr="00395228">
        <w:rPr>
          <w:rFonts w:ascii="Times New Roman" w:hAnsi="Times New Roman" w:cs="Times New Roman"/>
          <w:sz w:val="24"/>
          <w:szCs w:val="24"/>
        </w:rPr>
        <w:t xml:space="preserve"> × 100</w:t>
      </w:r>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pStyle w:val="ListParagraph"/>
        <w:numPr>
          <w:ilvl w:val="0"/>
          <w:numId w:val="28"/>
        </w:numPr>
        <w:spacing w:line="480" w:lineRule="auto"/>
        <w:rPr>
          <w:rFonts w:ascii="Times New Roman" w:hAnsi="Times New Roman" w:cs="Times New Roman"/>
          <w:sz w:val="24"/>
          <w:szCs w:val="24"/>
        </w:rPr>
      </w:pP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Inhibitory Assay</w:t>
      </w:r>
    </w:p>
    <w:p w:rsidR="002E0AA1" w:rsidRPr="00395228" w:rsidRDefault="002E0AA1" w:rsidP="002E0AA1">
      <w:pPr>
        <w:spacing w:line="480" w:lineRule="auto"/>
        <w:ind w:left="360"/>
        <w:rPr>
          <w:rFonts w:ascii="Times New Roman" w:hAnsi="Times New Roman" w:cs="Times New Roman"/>
          <w:sz w:val="24"/>
          <w:szCs w:val="24"/>
        </w:rPr>
      </w:pPr>
      <w:r w:rsidRPr="00395228">
        <w:rPr>
          <w:rFonts w:ascii="Times New Roman" w:hAnsi="Times New Roman" w:cs="Times New Roman"/>
          <w:sz w:val="24"/>
          <w:szCs w:val="24"/>
        </w:rPr>
        <w:t xml:space="preserve">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breaks down disaccharides into absorbable Monosaccharides. Its inhibition delays glucose absorption from the intestine.</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PROCEDURE: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assay was performed based on the method of Kim et al. (2005).</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100 µL of </w:t>
      </w:r>
      <w:r w:rsidRPr="00395228">
        <w:rPr>
          <w:rFonts w:ascii="Times New Roman" w:eastAsia="Arial" w:hAnsi="Times New Roman" w:cs="Times New Roman"/>
          <w:sz w:val="24"/>
          <w:szCs w:val="24"/>
        </w:rPr>
        <w:t>α</w:t>
      </w:r>
      <w:r w:rsidRPr="00395228">
        <w:rPr>
          <w:rFonts w:ascii="Times New Roman" w:hAnsi="Times New Roman" w:cs="Times New Roman"/>
          <w:sz w:val="24"/>
          <w:szCs w:val="24"/>
        </w:rPr>
        <w:t xml:space="preserve"> -glucosidase enzyme (1 unit/mL) was incubated with 100 µL of the extract at varying concentrations for 15 minutes at 37°C.</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100 µL of p-</w:t>
      </w:r>
      <w:proofErr w:type="spellStart"/>
      <w:r w:rsidRPr="00395228">
        <w:rPr>
          <w:rFonts w:ascii="Times New Roman" w:hAnsi="Times New Roman" w:cs="Times New Roman"/>
          <w:sz w:val="24"/>
          <w:szCs w:val="24"/>
        </w:rPr>
        <w:t>nitrophenyl</w:t>
      </w:r>
      <w:proofErr w:type="spellEnd"/>
      <w:r w:rsidRPr="00395228">
        <w:rPr>
          <w:rFonts w:ascii="Times New Roman" w:hAnsi="Times New Roman" w:cs="Times New Roman"/>
          <w:sz w:val="24"/>
          <w:szCs w:val="24"/>
        </w:rPr>
        <w:t>-α-D-</w:t>
      </w:r>
      <w:proofErr w:type="spellStart"/>
      <w:r w:rsidRPr="00395228">
        <w:rPr>
          <w:rFonts w:ascii="Times New Roman" w:hAnsi="Times New Roman" w:cs="Times New Roman"/>
          <w:sz w:val="24"/>
          <w:szCs w:val="24"/>
        </w:rPr>
        <w:t>glucopyranoside</w:t>
      </w:r>
      <w:proofErr w:type="spellEnd"/>
      <w:r w:rsidRPr="00395228">
        <w:rPr>
          <w:rFonts w:ascii="Times New Roman" w:hAnsi="Times New Roman" w:cs="Times New Roman"/>
          <w:sz w:val="24"/>
          <w:szCs w:val="24"/>
        </w:rPr>
        <w:t xml:space="preserve"> (PNPG, 5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was then added to initiate the reaction.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After 30 minutes of incubation, the reaction was stopped by adding 1 mL of 0.1 M </w:t>
      </w:r>
      <w:proofErr w:type="spellStart"/>
      <w:r w:rsidRPr="00395228">
        <w:rPr>
          <w:rFonts w:ascii="Times New Roman" w:hAnsi="Times New Roman" w:cs="Times New Roman"/>
          <w:sz w:val="24"/>
          <w:szCs w:val="24"/>
        </w:rPr>
        <w:t>Na₂CO</w:t>
      </w:r>
      <w:proofErr w:type="spellEnd"/>
      <w:r w:rsidRPr="00395228">
        <w:rPr>
          <w:rFonts w:ascii="Times New Roman" w:hAnsi="Times New Roman" w:cs="Times New Roman"/>
          <w:sz w:val="24"/>
          <w:szCs w:val="24"/>
        </w:rPr>
        <w:t>₃.</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absorbance was read at 405 nm.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Acarbose served as the positive control.</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lastRenderedPageBreak/>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Inhibition = </w:t>
      </w:r>
      <w:r w:rsidRPr="00395228">
        <w:rPr>
          <w:rFonts w:ascii="Times New Roman" w:hAnsi="Times New Roman" w:cs="Times New Roman"/>
          <w:sz w:val="24"/>
          <w:szCs w:val="24"/>
          <w:u w:val="single"/>
        </w:rPr>
        <w:t>(Abs control − Abs sample</w:t>
      </w:r>
      <w:proofErr w:type="gramStart"/>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x100</w:t>
      </w:r>
      <w:proofErr w:type="gramEnd"/>
    </w:p>
    <w:p w:rsidR="002E0AA1" w:rsidRPr="00395228" w:rsidRDefault="002E0AA1" w:rsidP="002E0AA1">
      <w:pPr>
        <w:spacing w:line="480" w:lineRule="auto"/>
        <w:ind w:left="720" w:firstLine="720"/>
        <w:rPr>
          <w:rFonts w:ascii="Times New Roman" w:hAnsi="Times New Roman" w:cs="Times New Roman"/>
          <w:sz w:val="24"/>
          <w:szCs w:val="24"/>
        </w:rPr>
      </w:pPr>
      <w:r w:rsidRPr="00395228">
        <w:rPr>
          <w:rFonts w:ascii="Times New Roman" w:hAnsi="Times New Roman" w:cs="Times New Roman"/>
          <w:sz w:val="24"/>
          <w:szCs w:val="24"/>
        </w:rPr>
        <w:t xml:space="preserve">      Abs control </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Data Analysis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results were expressed as mean ± standard deviation of three independent experiments. The concentration of extract required to inhibit 50% of enzyme activity (IC₅₀) was calculated using linear regression analysis.</w:t>
      </w:r>
    </w:p>
    <w:p w:rsidR="002E0AA1" w:rsidRPr="00395228" w:rsidRDefault="002E0AA1" w:rsidP="002E0AA1">
      <w:pPr>
        <w:pStyle w:val="ListParagraph"/>
        <w:numPr>
          <w:ilvl w:val="1"/>
          <w:numId w:val="1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ANTIOXIDANT ASSAY</w:t>
      </w:r>
    </w:p>
    <w:p w:rsidR="002E0AA1" w:rsidRPr="00395228" w:rsidRDefault="002E0AA1" w:rsidP="002E0AA1">
      <w:pPr>
        <w:spacing w:line="480" w:lineRule="auto"/>
        <w:ind w:firstLine="360"/>
        <w:rPr>
          <w:rFonts w:ascii="Times New Roman" w:hAnsi="Times New Roman" w:cs="Times New Roman"/>
          <w:sz w:val="24"/>
          <w:szCs w:val="24"/>
        </w:rPr>
      </w:pPr>
      <w:r w:rsidRPr="00395228">
        <w:rPr>
          <w:rFonts w:ascii="Times New Roman" w:hAnsi="Times New Roman" w:cs="Times New Roman"/>
          <w:sz w:val="24"/>
          <w:szCs w:val="24"/>
        </w:rPr>
        <w:t>The antioxidant or  DPPH (2,2-diphenyl-1-picrylhydrazyl) assay is based on the ability of antioxidant compounds to donate hydrogen or electrons to the DPPH free radical, a stable free radical with a deep violet color. Upon reduction, DPPH changes color from violet to yellow, and this decolonization can be measured spectrophotometric ally at 517 nm. The degree of color change indicates the radical scavenging ability of the sample (Blois, 2010).</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MATERIALS AND REAGENTS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DPPH (2, 2-diphenyl-1-picrylhydrazyl)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Methanol (analytical grade)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Ethanolic extract of Abelmoschus esculentus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Standard antioxidant (e.g.,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UV-Vis spectrophotometer or </w:t>
      </w:r>
      <w:proofErr w:type="spellStart"/>
      <w:r w:rsidRPr="00395228">
        <w:rPr>
          <w:rFonts w:ascii="Times New Roman" w:hAnsi="Times New Roman" w:cs="Times New Roman"/>
          <w:sz w:val="24"/>
          <w:szCs w:val="24"/>
        </w:rPr>
        <w:t>microplate</w:t>
      </w:r>
      <w:proofErr w:type="spellEnd"/>
      <w:r w:rsidRPr="00395228">
        <w:rPr>
          <w:rFonts w:ascii="Times New Roman" w:hAnsi="Times New Roman" w:cs="Times New Roman"/>
          <w:sz w:val="24"/>
          <w:szCs w:val="24"/>
        </w:rPr>
        <w:t xml:space="preserve"> reader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PREPARATION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Prepare a 0.1 </w:t>
      </w:r>
      <w:proofErr w:type="spellStart"/>
      <w:r w:rsidRPr="00395228">
        <w:rPr>
          <w:rFonts w:ascii="Times New Roman" w:hAnsi="Times New Roman" w:cs="Times New Roman"/>
          <w:sz w:val="24"/>
          <w:szCs w:val="24"/>
        </w:rPr>
        <w:t>mM</w:t>
      </w:r>
      <w:proofErr w:type="spellEnd"/>
      <w:r w:rsidRPr="00395228">
        <w:rPr>
          <w:rFonts w:ascii="Times New Roman" w:hAnsi="Times New Roman" w:cs="Times New Roman"/>
          <w:sz w:val="24"/>
          <w:szCs w:val="24"/>
        </w:rPr>
        <w:t xml:space="preserve"> solution of DPPH in methanol and store in a dark bottle, protected from light.</w:t>
      </w:r>
    </w:p>
    <w:p w:rsidR="008E38DE" w:rsidRDefault="008E38DE" w:rsidP="002E0AA1">
      <w:pPr>
        <w:spacing w:line="480" w:lineRule="auto"/>
        <w:rPr>
          <w:rFonts w:ascii="Times New Roman" w:hAnsi="Times New Roman" w:cs="Times New Roman"/>
          <w:b/>
          <w:sz w:val="24"/>
          <w:szCs w:val="24"/>
          <w:u w:val="single"/>
        </w:rPr>
      </w:pPr>
    </w:p>
    <w:p w:rsidR="008E38DE" w:rsidRDefault="008E38DE" w:rsidP="002E0AA1">
      <w:pPr>
        <w:spacing w:line="480" w:lineRule="auto"/>
        <w:rPr>
          <w:rFonts w:ascii="Times New Roman" w:hAnsi="Times New Roman" w:cs="Times New Roman"/>
          <w:b/>
          <w:sz w:val="24"/>
          <w:szCs w:val="24"/>
          <w:u w:val="single"/>
        </w:rPr>
      </w:pP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lastRenderedPageBreak/>
        <w:t>Procedure</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1. Extract Dilution: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Prepare different concentrations of the okra extract (e.g., 50, 100, 200, 400, and 800 µg/mL) in methanol.</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2. Reaction Mixture: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Mix 1 mL of each extracts concentration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control, mix 1 mL of methanol with 1 mL of DPPH solution.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blank, use methanol only (no DPPH or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For standard, use ascorbic acid or </w:t>
      </w:r>
      <w:proofErr w:type="spellStart"/>
      <w:r w:rsidRPr="00395228">
        <w:rPr>
          <w:rFonts w:ascii="Times New Roman" w:hAnsi="Times New Roman" w:cs="Times New Roman"/>
          <w:sz w:val="24"/>
          <w:szCs w:val="24"/>
        </w:rPr>
        <w:t>Trolox</w:t>
      </w:r>
      <w:proofErr w:type="spellEnd"/>
      <w:r w:rsidRPr="00395228">
        <w:rPr>
          <w:rFonts w:ascii="Times New Roman" w:hAnsi="Times New Roman" w:cs="Times New Roman"/>
          <w:sz w:val="24"/>
          <w:szCs w:val="24"/>
        </w:rPr>
        <w:t xml:space="preserve"> at the same concentrations.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3. Incubation: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Incubate all tubes in the dark at room temperature for 30 minutes.</w:t>
      </w:r>
    </w:p>
    <w:p w:rsidR="002E0AA1" w:rsidRPr="00395228" w:rsidRDefault="002E0AA1" w:rsidP="002E0AA1">
      <w:pPr>
        <w:spacing w:line="480" w:lineRule="auto"/>
        <w:rPr>
          <w:rFonts w:ascii="Times New Roman" w:hAnsi="Times New Roman" w:cs="Times New Roman"/>
          <w:b/>
          <w:sz w:val="24"/>
          <w:szCs w:val="24"/>
          <w:u w:val="single"/>
        </w:rPr>
      </w:pPr>
      <w:r w:rsidRPr="00395228">
        <w:rPr>
          <w:rFonts w:ascii="Times New Roman" w:hAnsi="Times New Roman" w:cs="Times New Roman"/>
          <w:b/>
          <w:sz w:val="24"/>
          <w:szCs w:val="24"/>
          <w:u w:val="single"/>
        </w:rPr>
        <w:t>4. Measurement: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Measure the absorbance at 517 nm against the blank using a UV-Vis spectrophotometer.</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CALCULATION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 scavenging activity = </w:t>
      </w:r>
      <w:r w:rsidRPr="00395228">
        <w:rPr>
          <w:rFonts w:ascii="Times New Roman" w:hAnsi="Times New Roman" w:cs="Times New Roman"/>
          <w:sz w:val="24"/>
          <w:szCs w:val="24"/>
          <w:u w:val="single"/>
        </w:rPr>
        <w:t>Control –</w:t>
      </w:r>
      <w:proofErr w:type="gramStart"/>
      <w:r w:rsidRPr="00395228">
        <w:rPr>
          <w:rFonts w:ascii="Times New Roman" w:hAnsi="Times New Roman" w:cs="Times New Roman"/>
          <w:sz w:val="24"/>
          <w:szCs w:val="24"/>
          <w:u w:val="single"/>
        </w:rPr>
        <w:t xml:space="preserve">A </w:t>
      </w:r>
      <w:r w:rsidRPr="00395228">
        <w:rPr>
          <w:rFonts w:ascii="Times New Roman" w:hAnsi="Times New Roman" w:cs="Times New Roman"/>
          <w:sz w:val="24"/>
          <w:szCs w:val="24"/>
        </w:rPr>
        <w:t xml:space="preserve"> x</w:t>
      </w:r>
      <w:proofErr w:type="gramEnd"/>
      <w:r w:rsidRPr="00395228">
        <w:rPr>
          <w:rFonts w:ascii="Times New Roman" w:hAnsi="Times New Roman" w:cs="Times New Roman"/>
          <w:sz w:val="24"/>
          <w:szCs w:val="24"/>
        </w:rPr>
        <w:t xml:space="preserve"> 100</w:t>
      </w:r>
    </w:p>
    <w:p w:rsidR="002E0AA1" w:rsidRPr="00395228" w:rsidRDefault="002E0AA1" w:rsidP="002E0AA1">
      <w:pPr>
        <w:spacing w:line="480" w:lineRule="auto"/>
        <w:ind w:left="2160"/>
        <w:rPr>
          <w:rFonts w:ascii="Times New Roman" w:hAnsi="Times New Roman" w:cs="Times New Roman"/>
          <w:sz w:val="24"/>
          <w:szCs w:val="24"/>
        </w:rPr>
      </w:pPr>
      <w:r w:rsidRPr="00395228">
        <w:rPr>
          <w:rFonts w:ascii="Times New Roman" w:hAnsi="Times New Roman" w:cs="Times New Roman"/>
          <w:sz w:val="24"/>
          <w:szCs w:val="24"/>
        </w:rPr>
        <w:t xml:space="preserve">   Sample 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Where:</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Control A = Absorbance of DPPH without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Sample A = Absorbance with plant extract</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Determine the IC₅₀ (the concentration required to scavenge 50% of DPPH radicals) by plotting percentage inhibition against extract concentration.</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INTERPRETATION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 lower IC₅₀ value indicates stronger antioxidant activity. This assay helps support the role of okra in reducing oxidative stress, which is linked to the pathogenesis and progression of diabetes mellitus.</w:t>
      </w:r>
    </w:p>
    <w:p w:rsidR="002E0AA1" w:rsidRPr="00395228" w:rsidRDefault="002E0AA1" w:rsidP="002E0AA1">
      <w:pPr>
        <w:pStyle w:val="Heading3"/>
        <w:spacing w:line="480" w:lineRule="auto"/>
        <w:rPr>
          <w:rFonts w:ascii="Times New Roman" w:hAnsi="Times New Roman" w:cs="Times New Roman"/>
          <w:b w:val="0"/>
          <w:color w:val="auto"/>
          <w:sz w:val="24"/>
          <w:szCs w:val="24"/>
        </w:rPr>
      </w:pPr>
      <w:proofErr w:type="gramStart"/>
      <w:r w:rsidRPr="00395228">
        <w:rPr>
          <w:rStyle w:val="Strong"/>
          <w:rFonts w:ascii="Times New Roman" w:hAnsi="Times New Roman" w:cs="Times New Roman"/>
          <w:b/>
          <w:bCs/>
          <w:color w:val="auto"/>
          <w:sz w:val="24"/>
          <w:szCs w:val="24"/>
        </w:rPr>
        <w:t>ABTS ASSAY PROCEDURE.</w:t>
      </w:r>
      <w:proofErr w:type="gramEnd"/>
    </w:p>
    <w:p w:rsidR="002E0AA1" w:rsidRPr="00395228" w:rsidRDefault="002E0AA1" w:rsidP="002E0AA1">
      <w:pPr>
        <w:pStyle w:val="NormalWeb"/>
        <w:numPr>
          <w:ilvl w:val="0"/>
          <w:numId w:val="36"/>
        </w:numPr>
        <w:spacing w:line="480" w:lineRule="auto"/>
      </w:pPr>
      <w:r w:rsidRPr="00395228">
        <w:t xml:space="preserve">The ABTS stock solution was prepared by mixing 7 </w:t>
      </w:r>
      <w:proofErr w:type="spellStart"/>
      <w:r w:rsidRPr="00395228">
        <w:t>mM</w:t>
      </w:r>
      <w:proofErr w:type="spellEnd"/>
      <w:r w:rsidRPr="00395228">
        <w:t xml:space="preserve"> ABTS [2</w:t>
      </w:r>
      <w:proofErr w:type="gramStart"/>
      <w:r w:rsidRPr="00395228">
        <w:t>,2</w:t>
      </w:r>
      <w:proofErr w:type="gramEnd"/>
      <w:r w:rsidRPr="00395228">
        <w:t xml:space="preserve">′-azino-bis(3-ethylbenzothiazoline-6-sulfonic acid)] with 2.45 </w:t>
      </w:r>
      <w:proofErr w:type="spellStart"/>
      <w:r w:rsidRPr="00395228">
        <w:t>mM</w:t>
      </w:r>
      <w:proofErr w:type="spellEnd"/>
      <w:r w:rsidRPr="00395228">
        <w:t xml:space="preserve"> potassium </w:t>
      </w:r>
      <w:proofErr w:type="spellStart"/>
      <w:r w:rsidRPr="00395228">
        <w:t>persulfate</w:t>
      </w:r>
      <w:proofErr w:type="spellEnd"/>
      <w:r w:rsidRPr="00395228">
        <w:t xml:space="preserve"> in distilled water.</w:t>
      </w:r>
    </w:p>
    <w:p w:rsidR="002E0AA1" w:rsidRPr="00395228" w:rsidRDefault="002E0AA1" w:rsidP="002E0AA1">
      <w:pPr>
        <w:pStyle w:val="NormalWeb"/>
        <w:numPr>
          <w:ilvl w:val="0"/>
          <w:numId w:val="36"/>
        </w:numPr>
        <w:spacing w:line="480" w:lineRule="auto"/>
      </w:pPr>
      <w:r w:rsidRPr="00395228">
        <w:t xml:space="preserve">The mixture was allowed to stand in the dark at room temperature for 12–16 hours to generate the ABTS⁺• radical </w:t>
      </w:r>
      <w:proofErr w:type="spellStart"/>
      <w:r w:rsidRPr="00395228">
        <w:t>cation</w:t>
      </w:r>
      <w:proofErr w:type="spellEnd"/>
      <w:r w:rsidRPr="00395228">
        <w:t>.</w:t>
      </w:r>
    </w:p>
    <w:p w:rsidR="002E0AA1" w:rsidRPr="00395228" w:rsidRDefault="002E0AA1" w:rsidP="002E0AA1">
      <w:pPr>
        <w:pStyle w:val="NormalWeb"/>
        <w:numPr>
          <w:ilvl w:val="0"/>
          <w:numId w:val="36"/>
        </w:numPr>
        <w:spacing w:line="480" w:lineRule="auto"/>
      </w:pPr>
      <w:r w:rsidRPr="00395228">
        <w:t xml:space="preserve">The working solution was obtained by diluting the ABTS⁺• stock solution with ethanol (or phosphate-buffered saline) to an absorbance of </w:t>
      </w:r>
      <w:r w:rsidRPr="00395228">
        <w:rPr>
          <w:rStyle w:val="Strong"/>
        </w:rPr>
        <w:t>0.70 ± 0.02 at 734 nm</w:t>
      </w:r>
      <w:r w:rsidRPr="00395228">
        <w:t>.</w:t>
      </w:r>
    </w:p>
    <w:p w:rsidR="002E0AA1" w:rsidRPr="00395228" w:rsidRDefault="002E0AA1" w:rsidP="002E0AA1">
      <w:pPr>
        <w:pStyle w:val="NormalWeb"/>
        <w:numPr>
          <w:ilvl w:val="0"/>
          <w:numId w:val="36"/>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mixed with </w:t>
      </w:r>
      <w:r w:rsidRPr="00395228">
        <w:rPr>
          <w:rStyle w:val="Strong"/>
        </w:rPr>
        <w:t>1 mL</w:t>
      </w:r>
      <w:r w:rsidRPr="00395228">
        <w:t xml:space="preserve"> of the ABTS working solution.</w:t>
      </w:r>
    </w:p>
    <w:p w:rsidR="002E0AA1" w:rsidRPr="00395228" w:rsidRDefault="002E0AA1" w:rsidP="002E0AA1">
      <w:pPr>
        <w:pStyle w:val="NormalWeb"/>
        <w:numPr>
          <w:ilvl w:val="0"/>
          <w:numId w:val="36"/>
        </w:numPr>
        <w:spacing w:line="480" w:lineRule="auto"/>
      </w:pPr>
      <w:r w:rsidRPr="00395228">
        <w:t xml:space="preserve">The reaction mixture was incubated at room temperature for </w:t>
      </w:r>
      <w:r w:rsidRPr="00395228">
        <w:rPr>
          <w:rStyle w:val="Strong"/>
        </w:rPr>
        <w:t>6 minutes</w:t>
      </w:r>
      <w:r w:rsidRPr="00395228">
        <w:t>.</w:t>
      </w:r>
    </w:p>
    <w:p w:rsidR="002E0AA1" w:rsidRPr="00395228" w:rsidRDefault="002E0AA1" w:rsidP="002E0AA1">
      <w:pPr>
        <w:pStyle w:val="NormalWeb"/>
        <w:numPr>
          <w:ilvl w:val="0"/>
          <w:numId w:val="36"/>
        </w:numPr>
        <w:spacing w:line="480" w:lineRule="auto"/>
      </w:pPr>
      <w:r w:rsidRPr="00395228">
        <w:t xml:space="preserve">The absorbance was then measured at </w:t>
      </w:r>
      <w:r w:rsidRPr="00395228">
        <w:rPr>
          <w:rStyle w:val="Strong"/>
        </w:rPr>
        <w:t>734 nm</w:t>
      </w:r>
      <w:r w:rsidRPr="00395228">
        <w:t xml:space="preserve"> using a spectrophotometer.</w:t>
      </w:r>
    </w:p>
    <w:p w:rsidR="002E0AA1" w:rsidRPr="00395228" w:rsidRDefault="002E0AA1" w:rsidP="002E0AA1">
      <w:pPr>
        <w:pStyle w:val="NormalWeb"/>
        <w:numPr>
          <w:ilvl w:val="0"/>
          <w:numId w:val="36"/>
        </w:numPr>
        <w:spacing w:line="480" w:lineRule="auto"/>
      </w:pPr>
      <w:r w:rsidRPr="00395228">
        <w:t xml:space="preserve">Antioxidant activity was expressed as </w:t>
      </w:r>
      <w:proofErr w:type="spellStart"/>
      <w:r w:rsidRPr="00395228">
        <w:t>Trolox</w:t>
      </w:r>
      <w:proofErr w:type="spellEnd"/>
      <w:r w:rsidRPr="00395228">
        <w:t xml:space="preserve"> equivalent antioxidant capacity (TEAC), and a standard curve of </w:t>
      </w:r>
      <w:proofErr w:type="spellStart"/>
      <w:r w:rsidRPr="00395228">
        <w:t>Trolox</w:t>
      </w:r>
      <w:proofErr w:type="spellEnd"/>
      <w:r w:rsidRPr="00395228">
        <w:t xml:space="preserve"> was used for quantification.</w:t>
      </w:r>
    </w:p>
    <w:p w:rsidR="002E0AA1" w:rsidRPr="00395228" w:rsidRDefault="002E0AA1" w:rsidP="002E0AA1">
      <w:pPr>
        <w:pStyle w:val="Heading3"/>
        <w:spacing w:line="480" w:lineRule="auto"/>
        <w:rPr>
          <w:rFonts w:ascii="Times New Roman" w:hAnsi="Times New Roman" w:cs="Times New Roman"/>
          <w:color w:val="auto"/>
          <w:sz w:val="24"/>
          <w:szCs w:val="24"/>
        </w:rPr>
      </w:pPr>
      <w:r w:rsidRPr="00395228">
        <w:rPr>
          <w:rStyle w:val="Strong"/>
          <w:rFonts w:ascii="Times New Roman" w:hAnsi="Times New Roman" w:cs="Times New Roman"/>
          <w:bCs/>
          <w:color w:val="auto"/>
          <w:sz w:val="24"/>
          <w:szCs w:val="24"/>
        </w:rPr>
        <w:t>2.</w:t>
      </w:r>
      <w:r w:rsidRPr="00395228">
        <w:rPr>
          <w:rStyle w:val="Strong"/>
          <w:rFonts w:ascii="Times New Roman" w:hAnsi="Times New Roman" w:cs="Times New Roman"/>
          <w:b/>
          <w:bCs/>
          <w:color w:val="auto"/>
          <w:sz w:val="24"/>
          <w:szCs w:val="24"/>
        </w:rPr>
        <w:t xml:space="preserve"> FRAP ASSAY PROCEDURE </w:t>
      </w:r>
    </w:p>
    <w:p w:rsidR="002E0AA1" w:rsidRPr="00395228" w:rsidRDefault="002E0AA1" w:rsidP="002E0AA1">
      <w:pPr>
        <w:pStyle w:val="NormalWeb"/>
        <w:numPr>
          <w:ilvl w:val="0"/>
          <w:numId w:val="37"/>
        </w:numPr>
        <w:spacing w:line="480" w:lineRule="auto"/>
      </w:pPr>
      <w:r w:rsidRPr="00395228">
        <w:t xml:space="preserve">The FRAP reagent was prepared fresh by mixing </w:t>
      </w:r>
      <w:r w:rsidRPr="00395228">
        <w:rPr>
          <w:rStyle w:val="Strong"/>
        </w:rPr>
        <w:t xml:space="preserve">300 </w:t>
      </w:r>
      <w:proofErr w:type="spellStart"/>
      <w:r w:rsidRPr="00395228">
        <w:rPr>
          <w:rStyle w:val="Strong"/>
        </w:rPr>
        <w:t>mM</w:t>
      </w:r>
      <w:proofErr w:type="spellEnd"/>
      <w:r w:rsidRPr="00395228">
        <w:rPr>
          <w:rStyle w:val="Strong"/>
        </w:rPr>
        <w:t xml:space="preserve"> acetate buffer (pH 3.6)</w:t>
      </w:r>
      <w:r w:rsidRPr="00395228">
        <w:t xml:space="preserve">, </w:t>
      </w:r>
      <w:r w:rsidRPr="00395228">
        <w:rPr>
          <w:rStyle w:val="Strong"/>
        </w:rPr>
        <w:t xml:space="preserve">10 </w:t>
      </w:r>
      <w:proofErr w:type="spellStart"/>
      <w:r w:rsidRPr="00395228">
        <w:rPr>
          <w:rStyle w:val="Strong"/>
        </w:rPr>
        <w:t>mM</w:t>
      </w:r>
      <w:proofErr w:type="spellEnd"/>
      <w:r w:rsidRPr="00395228">
        <w:rPr>
          <w:rStyle w:val="Strong"/>
        </w:rPr>
        <w:t xml:space="preserve"> TPTZ [2</w:t>
      </w:r>
      <w:proofErr w:type="gramStart"/>
      <w:r w:rsidRPr="00395228">
        <w:rPr>
          <w:rStyle w:val="Strong"/>
        </w:rPr>
        <w:t>,4,6</w:t>
      </w:r>
      <w:proofErr w:type="gramEnd"/>
      <w:r w:rsidRPr="00395228">
        <w:rPr>
          <w:rStyle w:val="Strong"/>
        </w:rPr>
        <w:t xml:space="preserve">-tripyridyl-s-triazine] in 40 </w:t>
      </w:r>
      <w:proofErr w:type="spellStart"/>
      <w:r w:rsidRPr="00395228">
        <w:rPr>
          <w:rStyle w:val="Strong"/>
        </w:rPr>
        <w:t>mM</w:t>
      </w:r>
      <w:proofErr w:type="spellEnd"/>
      <w:r w:rsidRPr="00395228">
        <w:rPr>
          <w:rStyle w:val="Strong"/>
        </w:rPr>
        <w:t xml:space="preserve"> </w:t>
      </w:r>
      <w:proofErr w:type="spellStart"/>
      <w:r w:rsidRPr="00395228">
        <w:rPr>
          <w:rStyle w:val="Strong"/>
        </w:rPr>
        <w:t>HCl</w:t>
      </w:r>
      <w:proofErr w:type="spellEnd"/>
      <w:r w:rsidRPr="00395228">
        <w:t xml:space="preserve">, and </w:t>
      </w:r>
      <w:r w:rsidRPr="00395228">
        <w:rPr>
          <w:rStyle w:val="Strong"/>
        </w:rPr>
        <w:t xml:space="preserve">20 </w:t>
      </w:r>
      <w:proofErr w:type="spellStart"/>
      <w:r w:rsidRPr="00395228">
        <w:rPr>
          <w:rStyle w:val="Strong"/>
        </w:rPr>
        <w:t>mM</w:t>
      </w:r>
      <w:proofErr w:type="spellEnd"/>
      <w:r w:rsidRPr="00395228">
        <w:rPr>
          <w:rStyle w:val="Strong"/>
        </w:rPr>
        <w:t xml:space="preserve"> </w:t>
      </w:r>
      <w:proofErr w:type="spellStart"/>
      <w:r w:rsidRPr="00395228">
        <w:rPr>
          <w:rStyle w:val="Strong"/>
        </w:rPr>
        <w:t>FeCl</w:t>
      </w:r>
      <w:proofErr w:type="spellEnd"/>
      <w:r w:rsidRPr="00395228">
        <w:rPr>
          <w:rStyle w:val="Strong"/>
        </w:rPr>
        <w:t>₃·6H₂O</w:t>
      </w:r>
      <w:r w:rsidRPr="00395228">
        <w:t xml:space="preserve"> in a ratio of 10:1:1 (v/v/v).</w:t>
      </w:r>
    </w:p>
    <w:p w:rsidR="002E0AA1" w:rsidRPr="00395228" w:rsidRDefault="002E0AA1" w:rsidP="002E0AA1">
      <w:pPr>
        <w:pStyle w:val="NormalWeb"/>
        <w:numPr>
          <w:ilvl w:val="0"/>
          <w:numId w:val="37"/>
        </w:numPr>
        <w:spacing w:line="480" w:lineRule="auto"/>
      </w:pPr>
      <w:r w:rsidRPr="00395228">
        <w:t xml:space="preserve">The reagent was warmed to </w:t>
      </w:r>
      <w:r w:rsidRPr="00395228">
        <w:rPr>
          <w:rStyle w:val="Strong"/>
        </w:rPr>
        <w:t>37°C</w:t>
      </w:r>
      <w:r w:rsidRPr="00395228">
        <w:t xml:space="preserve"> before use.</w:t>
      </w:r>
    </w:p>
    <w:p w:rsidR="002E0AA1" w:rsidRPr="00395228" w:rsidRDefault="002E0AA1" w:rsidP="002E0AA1">
      <w:pPr>
        <w:pStyle w:val="NormalWeb"/>
        <w:numPr>
          <w:ilvl w:val="0"/>
          <w:numId w:val="37"/>
        </w:numPr>
        <w:spacing w:line="480" w:lineRule="auto"/>
      </w:pPr>
      <w:r w:rsidRPr="00395228">
        <w:t xml:space="preserve">A volume of </w:t>
      </w:r>
      <w:r w:rsidRPr="00395228">
        <w:rPr>
          <w:rStyle w:val="Strong"/>
        </w:rPr>
        <w:t>100 µL</w:t>
      </w:r>
      <w:r w:rsidRPr="00395228">
        <w:t xml:space="preserve"> of the sample or standard (e.g., </w:t>
      </w:r>
      <w:proofErr w:type="spellStart"/>
      <w:r w:rsidRPr="00395228">
        <w:t>Trolox</w:t>
      </w:r>
      <w:proofErr w:type="spellEnd"/>
      <w:r w:rsidRPr="00395228">
        <w:t xml:space="preserve">) was added to </w:t>
      </w:r>
      <w:r w:rsidRPr="00395228">
        <w:rPr>
          <w:rStyle w:val="Strong"/>
        </w:rPr>
        <w:t>3 mL</w:t>
      </w:r>
      <w:r w:rsidRPr="00395228">
        <w:t xml:space="preserve"> of the FRAP reagent.</w:t>
      </w:r>
    </w:p>
    <w:p w:rsidR="002E0AA1" w:rsidRPr="00395228" w:rsidRDefault="002E0AA1" w:rsidP="002E0AA1">
      <w:pPr>
        <w:pStyle w:val="NormalWeb"/>
        <w:numPr>
          <w:ilvl w:val="0"/>
          <w:numId w:val="37"/>
        </w:numPr>
        <w:spacing w:line="480" w:lineRule="auto"/>
      </w:pPr>
      <w:r w:rsidRPr="00395228">
        <w:t xml:space="preserve">The mixture was incubated at </w:t>
      </w:r>
      <w:r w:rsidRPr="00395228">
        <w:rPr>
          <w:rStyle w:val="Strong"/>
        </w:rPr>
        <w:t>37°C for 4–6 minutes</w:t>
      </w:r>
      <w:r w:rsidRPr="00395228">
        <w:t>.</w:t>
      </w:r>
    </w:p>
    <w:p w:rsidR="002E0AA1" w:rsidRPr="00395228" w:rsidRDefault="002E0AA1" w:rsidP="002E0AA1">
      <w:pPr>
        <w:pStyle w:val="NormalWeb"/>
        <w:numPr>
          <w:ilvl w:val="0"/>
          <w:numId w:val="37"/>
        </w:numPr>
        <w:spacing w:line="480" w:lineRule="auto"/>
      </w:pPr>
      <w:r w:rsidRPr="00395228">
        <w:t xml:space="preserve">The absorbance of the resulting solution was measured at </w:t>
      </w:r>
      <w:r w:rsidRPr="00395228">
        <w:rPr>
          <w:rStyle w:val="Strong"/>
        </w:rPr>
        <w:t>593 nm</w:t>
      </w:r>
      <w:r w:rsidRPr="00395228">
        <w:t xml:space="preserve"> using a spectrophotometer.</w:t>
      </w:r>
    </w:p>
    <w:p w:rsidR="002E0AA1" w:rsidRPr="00395228" w:rsidRDefault="002E0AA1" w:rsidP="002E0AA1">
      <w:pPr>
        <w:pStyle w:val="NormalWeb"/>
        <w:numPr>
          <w:ilvl w:val="0"/>
          <w:numId w:val="37"/>
        </w:numPr>
        <w:spacing w:line="480" w:lineRule="auto"/>
      </w:pPr>
      <w:r w:rsidRPr="00395228">
        <w:lastRenderedPageBreak/>
        <w:t xml:space="preserve">Antioxidant power was calculated using a calibration curve prepared with standard </w:t>
      </w:r>
      <w:proofErr w:type="spellStart"/>
      <w:r w:rsidRPr="00395228">
        <w:t>Trolox</w:t>
      </w:r>
      <w:proofErr w:type="spellEnd"/>
      <w:r w:rsidRPr="00395228">
        <w:t xml:space="preserve"> solutions.</w:t>
      </w:r>
    </w:p>
    <w:p w:rsidR="002E0AA1" w:rsidRPr="00395228" w:rsidRDefault="002E0AA1" w:rsidP="002E0AA1">
      <w:pPr>
        <w:pStyle w:val="NormalWeb"/>
        <w:numPr>
          <w:ilvl w:val="0"/>
          <w:numId w:val="37"/>
        </w:numPr>
        <w:spacing w:line="480" w:lineRule="auto"/>
      </w:pPr>
      <w:r w:rsidRPr="00395228">
        <w:t>Results were expressed as µ</w:t>
      </w:r>
      <w:proofErr w:type="spellStart"/>
      <w:r w:rsidRPr="00395228">
        <w:t>mol</w:t>
      </w:r>
      <w:proofErr w:type="spellEnd"/>
      <w:r w:rsidRPr="00395228">
        <w:t xml:space="preserve"> </w:t>
      </w:r>
      <w:proofErr w:type="spellStart"/>
      <w:r w:rsidRPr="00395228">
        <w:t>Trolox</w:t>
      </w:r>
      <w:proofErr w:type="spellEnd"/>
      <w:r w:rsidRPr="00395228">
        <w:t xml:space="preserve"> equivalents per gram or mL of sample.</w:t>
      </w:r>
    </w:p>
    <w:p w:rsidR="002E0AA1" w:rsidRPr="00395228" w:rsidRDefault="002E0AA1" w:rsidP="002E0AA1">
      <w:pPr>
        <w:pStyle w:val="ListParagraph"/>
        <w:numPr>
          <w:ilvl w:val="1"/>
          <w:numId w:val="9"/>
        </w:numPr>
        <w:spacing w:after="0" w:line="480" w:lineRule="auto"/>
        <w:rPr>
          <w:rFonts w:ascii="Times New Roman" w:hAnsi="Times New Roman" w:cs="Times New Roman"/>
          <w:b/>
          <w:sz w:val="24"/>
          <w:szCs w:val="24"/>
        </w:rPr>
      </w:pPr>
      <w:r w:rsidRPr="00395228">
        <w:rPr>
          <w:rFonts w:ascii="Times New Roman" w:eastAsia="Arial" w:hAnsi="Times New Roman" w:cs="Times New Roman"/>
          <w:b/>
          <w:sz w:val="24"/>
          <w:szCs w:val="24"/>
        </w:rPr>
        <w:t>HPLC ASSAY</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HPLC Instrument Parameters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Column: C18 reverse-phase (250 mm × 4.6 mm, 5 µm)</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Mobile Phase:</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A: Water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Solvent B: Acetonitrile with 0.1% formic acid</w:t>
      </w:r>
    </w:p>
    <w:p w:rsidR="002E0AA1" w:rsidRPr="00395228" w:rsidRDefault="002E0AA1" w:rsidP="002E0AA1">
      <w:pPr>
        <w:pStyle w:val="ListParagraph"/>
        <w:numPr>
          <w:ilvl w:val="0"/>
          <w:numId w:val="33"/>
        </w:numPr>
        <w:spacing w:line="480" w:lineRule="auto"/>
        <w:rPr>
          <w:rFonts w:ascii="Times New Roman" w:hAnsi="Times New Roman" w:cs="Times New Roman"/>
          <w:sz w:val="24"/>
          <w:szCs w:val="24"/>
        </w:rPr>
      </w:pPr>
      <w:r w:rsidRPr="00395228">
        <w:rPr>
          <w:rFonts w:ascii="Times New Roman" w:hAnsi="Times New Roman" w:cs="Times New Roman"/>
          <w:sz w:val="24"/>
          <w:szCs w:val="24"/>
        </w:rPr>
        <w:t>Gradient: Start with 90% A / 10% B, increasing B to 50% over 30 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Flow Rate: 1 mL/min</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Wavelengths: 280 nm (phenolic acids), 320 nm (flavonoids)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Injection Volume: 20 µL</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6. Confirmation with Standards &amp; MS Analysis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For more precise identification, use HPLC-MS (Mass Spectrometry) to confirm molecular weights. Compare molecular weight, fragmentation patterns, and UV absorbance with standards.</w:t>
      </w:r>
    </w:p>
    <w:p w:rsidR="002E0AA1" w:rsidRPr="00395228" w:rsidRDefault="002E0AA1" w:rsidP="002E0AA1">
      <w:pPr>
        <w:pStyle w:val="Heading2"/>
        <w:spacing w:line="480" w:lineRule="auto"/>
        <w:rPr>
          <w:rFonts w:ascii="Times New Roman" w:hAnsi="Times New Roman" w:cs="Times New Roman"/>
          <w:color w:val="auto"/>
          <w:sz w:val="24"/>
          <w:szCs w:val="24"/>
        </w:rPr>
      </w:pPr>
      <w:r w:rsidRPr="00395228">
        <w:rPr>
          <w:rFonts w:ascii="Times New Roman" w:hAnsi="Times New Roman" w:cs="Times New Roman"/>
          <w:color w:val="auto"/>
          <w:sz w:val="24"/>
          <w:szCs w:val="24"/>
        </w:rPr>
        <w:t>7. Assistance with Chromatogram Data</w:t>
      </w: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hAnsi="Times New Roman" w:cs="Times New Roman"/>
          <w:sz w:val="24"/>
          <w:szCs w:val="24"/>
        </w:rPr>
        <w:t>If you have HPLC chromatogram data, provide the following information for analysis</w:t>
      </w:r>
      <w:proofErr w:type="gramStart"/>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br/>
        <w:t>• Peak table with retention times (RT)</w:t>
      </w:r>
      <w:r w:rsidRPr="00395228">
        <w:rPr>
          <w:rFonts w:ascii="Times New Roman" w:hAnsi="Times New Roman" w:cs="Times New Roman"/>
          <w:sz w:val="24"/>
          <w:szCs w:val="24"/>
        </w:rPr>
        <w:br/>
        <w:t>• Absorbance values at specific wavelengths</w:t>
      </w:r>
      <w:r w:rsidRPr="00395228">
        <w:rPr>
          <w:rFonts w:ascii="Times New Roman" w:hAnsi="Times New Roman" w:cs="Times New Roman"/>
          <w:sz w:val="24"/>
          <w:szCs w:val="24"/>
        </w:rPr>
        <w:br/>
        <w:t>• Any comparison with standards.</w:t>
      </w: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PROTEIN TARGET PREPARATION</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The crystal structures of alpha-amylase (PDB ID: 1HNY) and alpha-glucosidase (PDB ID: 3TOP) were obtained from the Protein Data Bank (PDB). The proteins were prepared by:</w:t>
      </w: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line="480" w:lineRule="auto"/>
        <w:ind w:firstLine="720"/>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b/>
          <w:sz w:val="24"/>
          <w:szCs w:val="24"/>
        </w:rPr>
      </w:pPr>
      <w:r w:rsidRPr="00395228">
        <w:rPr>
          <w:rFonts w:ascii="Times New Roman" w:hAnsi="Times New Roman" w:cs="Times New Roman"/>
          <w:b/>
          <w:sz w:val="24"/>
          <w:szCs w:val="24"/>
        </w:rPr>
        <w:t>REMOVING WATER MOLECULES AND LIGANDS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Adding hydrogen atoms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Correcting any missing residues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Minimizing energy using </w:t>
      </w:r>
      <w:proofErr w:type="spellStart"/>
      <w:r w:rsidRPr="00395228">
        <w:rPr>
          <w:rFonts w:ascii="Times New Roman" w:hAnsi="Times New Roman" w:cs="Times New Roman"/>
          <w:sz w:val="24"/>
          <w:szCs w:val="24"/>
        </w:rPr>
        <w:t>AutoDock</w:t>
      </w:r>
      <w:proofErr w:type="spellEnd"/>
      <w:r w:rsidRPr="00395228">
        <w:rPr>
          <w:rFonts w:ascii="Times New Roman" w:hAnsi="Times New Roman" w:cs="Times New Roman"/>
          <w:sz w:val="24"/>
          <w:szCs w:val="24"/>
        </w:rPr>
        <w:t xml:space="preserve"> Tools or Chimera</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r w:rsidRPr="00395228">
        <w:rPr>
          <w:rFonts w:ascii="Times New Roman" w:hAnsi="Times New Roman" w:cs="Times New Roman"/>
          <w:b/>
          <w:sz w:val="24"/>
          <w:szCs w:val="24"/>
        </w:rPr>
        <w:t xml:space="preserve">  </w:t>
      </w: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ind w:firstLine="720"/>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CHAPTER FOUR</w:t>
      </w:r>
    </w:p>
    <w:p w:rsidR="002E0AA1" w:rsidRPr="00395228" w:rsidRDefault="002E0AA1" w:rsidP="002E0AA1">
      <w:pPr>
        <w:spacing w:after="0" w:line="480" w:lineRule="auto"/>
        <w:jc w:val="center"/>
        <w:rPr>
          <w:rFonts w:ascii="Times New Roman" w:eastAsia="Arial" w:hAnsi="Times New Roman" w:cs="Times New Roman"/>
          <w:b/>
          <w:sz w:val="24"/>
          <w:szCs w:val="24"/>
        </w:rPr>
      </w:pPr>
      <w:r w:rsidRPr="00395228">
        <w:rPr>
          <w:rFonts w:ascii="Times New Roman" w:eastAsia="Arial" w:hAnsi="Times New Roman" w:cs="Times New Roman"/>
          <w:b/>
          <w:sz w:val="24"/>
          <w:szCs w:val="24"/>
        </w:rPr>
        <w:t>PRESENTATION OF RESULT</w:t>
      </w:r>
    </w:p>
    <w:p w:rsidR="002E0AA1" w:rsidRPr="00395228" w:rsidRDefault="002E0AA1" w:rsidP="002E0AA1">
      <w:pPr>
        <w:pStyle w:val="ListParagraph"/>
        <w:numPr>
          <w:ilvl w:val="2"/>
          <w:numId w:val="35"/>
        </w:num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w:t>
      </w:r>
      <w:r w:rsidRPr="00395228">
        <w:rPr>
          <w:rFonts w:ascii="Times New Roman" w:hAnsi="Times New Roman" w:cs="Times New Roman"/>
          <w:b/>
          <w:bCs/>
          <w:sz w:val="24"/>
          <w:szCs w:val="24"/>
        </w:rPr>
        <w:t xml:space="preserve">HYTOCHEMICAL SCREENING </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Table 1 shows the result qualitative analysis of extracts from okra (</w:t>
      </w:r>
      <w:r w:rsidRPr="00395228">
        <w:rPr>
          <w:rFonts w:ascii="Times New Roman" w:hAnsi="Times New Roman" w:cs="Times New Roman"/>
          <w:i/>
          <w:sz w:val="24"/>
          <w:szCs w:val="24"/>
        </w:rPr>
        <w:t>Abelmoschus esculentus</w:t>
      </w:r>
      <w:r w:rsidRPr="00395228">
        <w:rPr>
          <w:rFonts w:ascii="Times New Roman" w:hAnsi="Times New Roman" w:cs="Times New Roman"/>
          <w:sz w:val="24"/>
          <w:szCs w:val="24"/>
        </w:rPr>
        <w:t>) extract.</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Phytochemicals</w:t>
            </w:r>
          </w:p>
        </w:tc>
        <w:tc>
          <w:tcPr>
            <w:tcW w:w="4788" w:type="dxa"/>
          </w:tcPr>
          <w:p w:rsidR="002E0AA1" w:rsidRPr="00395228" w:rsidRDefault="002E0AA1" w:rsidP="00395228">
            <w:pPr>
              <w:spacing w:after="100" w:line="480" w:lineRule="auto"/>
              <w:rPr>
                <w:rFonts w:ascii="Times New Roman" w:hAnsi="Times New Roman" w:cs="Times New Roman"/>
                <w:b/>
                <w:bCs/>
                <w:sz w:val="24"/>
                <w:szCs w:val="24"/>
              </w:rPr>
            </w:pPr>
            <w:r w:rsidRPr="00395228">
              <w:rPr>
                <w:rFonts w:ascii="Times New Roman" w:hAnsi="Times New Roman" w:cs="Times New Roman"/>
                <w:b/>
                <w:bCs/>
                <w:sz w:val="24"/>
                <w:szCs w:val="24"/>
              </w:rPr>
              <w:t>Present/Absent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Tannins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Saponnis</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Glycocide</w:t>
            </w:r>
            <w:proofErr w:type="spellEnd"/>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Steroid</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Alkaloids</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Reducing sugar</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r w:rsidR="002E0AA1" w:rsidRPr="00395228" w:rsidTr="00395228">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Protein</w:t>
            </w:r>
          </w:p>
        </w:tc>
        <w:tc>
          <w:tcPr>
            <w:tcW w:w="4788" w:type="dxa"/>
          </w:tcPr>
          <w:p w:rsidR="002E0AA1" w:rsidRPr="00395228" w:rsidRDefault="002E0AA1" w:rsidP="00395228">
            <w:pPr>
              <w:spacing w:after="100" w:line="480" w:lineRule="auto"/>
              <w:rPr>
                <w:rFonts w:ascii="Times New Roman" w:hAnsi="Times New Roman" w:cs="Times New Roman"/>
                <w:sz w:val="24"/>
                <w:szCs w:val="24"/>
              </w:rPr>
            </w:pPr>
            <w:r w:rsidRPr="00395228">
              <w:rPr>
                <w:rFonts w:ascii="Times New Roman" w:hAnsi="Times New Roman" w:cs="Times New Roman"/>
                <w:sz w:val="24"/>
                <w:szCs w:val="24"/>
              </w:rPr>
              <w:t>-</w:t>
            </w:r>
          </w:p>
        </w:tc>
      </w:tr>
    </w:tbl>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Keys; + = present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ab/>
        <w:t>- = absent</w:t>
      </w:r>
    </w:p>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From the above results, alkaloid, steroid, </w:t>
      </w:r>
      <w:proofErr w:type="spellStart"/>
      <w:r w:rsidRPr="00395228">
        <w:rPr>
          <w:rFonts w:ascii="Times New Roman" w:hAnsi="Times New Roman" w:cs="Times New Roman"/>
          <w:sz w:val="24"/>
          <w:szCs w:val="24"/>
        </w:rPr>
        <w:t>triter</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penoid</w:t>
      </w:r>
      <w:proofErr w:type="spellEnd"/>
      <w:r w:rsidRPr="00395228">
        <w:rPr>
          <w:rFonts w:ascii="Times New Roman" w:hAnsi="Times New Roman" w:cs="Times New Roman"/>
          <w:sz w:val="24"/>
          <w:szCs w:val="24"/>
        </w:rPr>
        <w:t xml:space="preserve">, flavonoid, </w:t>
      </w:r>
      <w:proofErr w:type="spellStart"/>
      <w:r w:rsidRPr="00395228">
        <w:rPr>
          <w:rFonts w:ascii="Times New Roman" w:hAnsi="Times New Roman" w:cs="Times New Roman"/>
          <w:sz w:val="24"/>
          <w:szCs w:val="24"/>
        </w:rPr>
        <w:t>saponnis</w:t>
      </w:r>
      <w:proofErr w:type="spellEnd"/>
      <w:r w:rsidRPr="00395228">
        <w:rPr>
          <w:rFonts w:ascii="Times New Roman" w:hAnsi="Times New Roman" w:cs="Times New Roman"/>
          <w:sz w:val="24"/>
          <w:szCs w:val="24"/>
        </w:rPr>
        <w:t xml:space="preserve">, and phenol are present, while tannins, </w:t>
      </w:r>
      <w:proofErr w:type="spellStart"/>
      <w:r w:rsidRPr="00395228">
        <w:rPr>
          <w:rFonts w:ascii="Times New Roman" w:hAnsi="Times New Roman" w:cs="Times New Roman"/>
          <w:sz w:val="24"/>
          <w:szCs w:val="24"/>
        </w:rPr>
        <w:t>glycocide</w:t>
      </w:r>
      <w:proofErr w:type="spellEnd"/>
      <w:r w:rsidRPr="00395228">
        <w:rPr>
          <w:rFonts w:ascii="Times New Roman" w:hAnsi="Times New Roman" w:cs="Times New Roman"/>
          <w:sz w:val="24"/>
          <w:szCs w:val="24"/>
        </w:rPr>
        <w:t>, reducing sugar and protein are absent in okra (</w:t>
      </w:r>
      <w:proofErr w:type="spellStart"/>
      <w:r w:rsidRPr="00395228">
        <w:rPr>
          <w:rFonts w:ascii="Times New Roman" w:hAnsi="Times New Roman" w:cs="Times New Roman"/>
          <w:sz w:val="24"/>
          <w:szCs w:val="24"/>
        </w:rPr>
        <w:t>abelmoschus</w:t>
      </w:r>
      <w:proofErr w:type="spellEnd"/>
      <w:r w:rsidRPr="00395228">
        <w:rPr>
          <w:rFonts w:ascii="Times New Roman" w:hAnsi="Times New Roman" w:cs="Times New Roman"/>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4.1.2 Quantitative analysis 0f extracts from okra (Abelmoschus esculentus).</w:t>
      </w: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This result shows the quantitative analysis of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 extract.</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lastRenderedPageBreak/>
        <w:drawing>
          <wp:anchor distT="0" distB="0" distL="114300" distR="114300" simplePos="0" relativeHeight="251659264" behindDoc="0" locked="0" layoutInCell="1" allowOverlap="1" wp14:anchorId="723C2527" wp14:editId="086A43DD">
            <wp:simplePos x="0" y="0"/>
            <wp:positionH relativeFrom="column">
              <wp:posOffset>441960</wp:posOffset>
            </wp:positionH>
            <wp:positionV relativeFrom="paragraph">
              <wp:posOffset>447040</wp:posOffset>
            </wp:positionV>
            <wp:extent cx="3695700" cy="2924810"/>
            <wp:effectExtent l="0" t="0" r="0" b="8890"/>
            <wp:wrapNone/>
            <wp:docPr id="6" name="Picture 6" descr="WhatsApp Image 2025-05-26 at 12.35.37_0e33a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26 at 12.35.37_0e33a966"/>
                    <pic:cNvPicPr>
                      <a:picLocks noChangeAspect="1"/>
                    </pic:cNvPicPr>
                  </pic:nvPicPr>
                  <pic:blipFill>
                    <a:blip r:embed="rId7"/>
                    <a:stretch>
                      <a:fillRect/>
                    </a:stretch>
                  </pic:blipFill>
                  <pic:spPr>
                    <a:xfrm>
                      <a:off x="0" y="0"/>
                      <a:ext cx="3695700" cy="292481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2; SAPONIN RESULT USING UV SPECTROPHOTOMETER</w:t>
      </w:r>
    </w:p>
    <w:p w:rsidR="002E0AA1" w:rsidRPr="00395228" w:rsidRDefault="002E0AA1" w:rsidP="002E0AA1">
      <w:pPr>
        <w:spacing w:line="480" w:lineRule="auto"/>
        <w:jc w:val="both"/>
        <w:rPr>
          <w:rFonts w:ascii="Times New Roman" w:hAnsi="Times New Roman" w:cs="Times New Roman"/>
          <w:b/>
          <w:bCs/>
          <w:noProof/>
          <w:sz w:val="24"/>
          <w:szCs w:val="24"/>
        </w:rPr>
      </w:pPr>
      <w:r w:rsidRPr="00395228">
        <w:rPr>
          <w:rFonts w:ascii="Times New Roman" w:hAnsi="Times New Roman" w:cs="Times New Roman"/>
          <w:b/>
          <w:bCs/>
          <w:noProof/>
          <w:sz w:val="24"/>
          <w:szCs w:val="24"/>
        </w:rPr>
        <w:t>zz</w:t>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0288" behindDoc="0" locked="0" layoutInCell="1" allowOverlap="1" wp14:anchorId="6FBA1EB8" wp14:editId="523963D7">
            <wp:simplePos x="0" y="0"/>
            <wp:positionH relativeFrom="column">
              <wp:posOffset>918210</wp:posOffset>
            </wp:positionH>
            <wp:positionV relativeFrom="paragraph">
              <wp:posOffset>333376</wp:posOffset>
            </wp:positionV>
            <wp:extent cx="2846457" cy="3790950"/>
            <wp:effectExtent l="0" t="0" r="0" b="0"/>
            <wp:wrapNone/>
            <wp:docPr id="7" name="Picture 7" descr="WhatsApp Image 2025-05-26 at 12.35.37_c897e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5-26 at 12.35.37_c897e133"/>
                    <pic:cNvPicPr>
                      <a:picLocks noChangeAspect="1"/>
                    </pic:cNvPicPr>
                  </pic:nvPicPr>
                  <pic:blipFill>
                    <a:blip r:embed="rId8"/>
                    <a:stretch>
                      <a:fillRect/>
                    </a:stretch>
                  </pic:blipFill>
                  <pic:spPr>
                    <a:xfrm>
                      <a:off x="0" y="0"/>
                      <a:ext cx="2850269" cy="3796027"/>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 xml:space="preserve">Table 3; TOTAL PHENOLIC RESULT USING UV SPECTROPHOTOMETER </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noProof/>
          <w:sz w:val="24"/>
          <w:szCs w:val="24"/>
        </w:rPr>
        <w:drawing>
          <wp:anchor distT="0" distB="0" distL="114300" distR="114300" simplePos="0" relativeHeight="251661312" behindDoc="0" locked="0" layoutInCell="1" allowOverlap="1" wp14:anchorId="7EB817A0" wp14:editId="776F643C">
            <wp:simplePos x="0" y="0"/>
            <wp:positionH relativeFrom="column">
              <wp:posOffset>1261110</wp:posOffset>
            </wp:positionH>
            <wp:positionV relativeFrom="paragraph">
              <wp:posOffset>170180</wp:posOffset>
            </wp:positionV>
            <wp:extent cx="1752600" cy="2154555"/>
            <wp:effectExtent l="0" t="0" r="0" b="0"/>
            <wp:wrapNone/>
            <wp:docPr id="8" name="Picture 8" descr="WhatsApp Image 2025-05-26 at 12.35.38_3dab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5-26 at 12.35.38_3dab7181"/>
                    <pic:cNvPicPr>
                      <a:picLocks noChangeAspect="1"/>
                    </pic:cNvPicPr>
                  </pic:nvPicPr>
                  <pic:blipFill>
                    <a:blip r:embed="rId9"/>
                    <a:srcRect b="3780"/>
                    <a:stretch>
                      <a:fillRect/>
                    </a:stretch>
                  </pic:blipFill>
                  <pic:spPr>
                    <a:xfrm>
                      <a:off x="0" y="0"/>
                      <a:ext cx="1752600" cy="2154555"/>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4; FLAVONOID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noProof/>
          <w:sz w:val="24"/>
          <w:szCs w:val="24"/>
        </w:rPr>
        <w:drawing>
          <wp:anchor distT="0" distB="0" distL="114300" distR="114300" simplePos="0" relativeHeight="251662336" behindDoc="0" locked="0" layoutInCell="1" allowOverlap="1" wp14:anchorId="07654F9B" wp14:editId="54AB9FE2">
            <wp:simplePos x="0" y="0"/>
            <wp:positionH relativeFrom="column">
              <wp:posOffset>137160</wp:posOffset>
            </wp:positionH>
            <wp:positionV relativeFrom="paragraph">
              <wp:posOffset>268605</wp:posOffset>
            </wp:positionV>
            <wp:extent cx="2714625" cy="4053840"/>
            <wp:effectExtent l="0" t="0" r="9525" b="3810"/>
            <wp:wrapNone/>
            <wp:docPr id="9" name="Picture 9" descr="WhatsApp Image 2025-05-26 at 12.35.38_0c695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5-26 at 12.35.38_0c695d37"/>
                    <pic:cNvPicPr>
                      <a:picLocks noChangeAspect="1"/>
                    </pic:cNvPicPr>
                  </pic:nvPicPr>
                  <pic:blipFill>
                    <a:blip r:embed="rId10"/>
                    <a:stretch>
                      <a:fillRect/>
                    </a:stretch>
                  </pic:blipFill>
                  <pic:spPr>
                    <a:xfrm>
                      <a:off x="0" y="0"/>
                      <a:ext cx="2714625" cy="4053840"/>
                    </a:xfrm>
                    <a:prstGeom prst="rect">
                      <a:avLst/>
                    </a:prstGeom>
                  </pic:spPr>
                </pic:pic>
              </a:graphicData>
            </a:graphic>
            <wp14:sizeRelH relativeFrom="margin">
              <wp14:pctWidth>0</wp14:pctWidth>
            </wp14:sizeRelH>
            <wp14:sizeRelV relativeFrom="margin">
              <wp14:pctHeight>0</wp14:pctHeight>
            </wp14:sizeRelV>
          </wp:anchor>
        </w:drawing>
      </w:r>
      <w:r w:rsidRPr="00395228">
        <w:rPr>
          <w:rFonts w:ascii="Times New Roman" w:hAnsi="Times New Roman" w:cs="Times New Roman"/>
          <w:b/>
          <w:bCs/>
          <w:sz w:val="24"/>
          <w:szCs w:val="24"/>
        </w:rPr>
        <w:t>Table 5; TRITEPENOIDS RESULT USING UV SPECTROPHOTOMETER</w:t>
      </w: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t>Table 6; STEROIDS RESULT USING UV SPECTROPHOTOMETER</w:t>
      </w:r>
      <w:r w:rsidRPr="00395228">
        <w:rPr>
          <w:rFonts w:ascii="Times New Roman" w:hAnsi="Times New Roman" w:cs="Times New Roman"/>
          <w:b/>
          <w:bCs/>
          <w:noProof/>
          <w:sz w:val="24"/>
          <w:szCs w:val="24"/>
        </w:rPr>
        <w:drawing>
          <wp:anchor distT="0" distB="0" distL="114300" distR="114300" simplePos="0" relativeHeight="251663360" behindDoc="0" locked="0" layoutInCell="1" allowOverlap="1" wp14:anchorId="5721923E" wp14:editId="3DF43901">
            <wp:simplePos x="0" y="0"/>
            <wp:positionH relativeFrom="column">
              <wp:posOffset>881380</wp:posOffset>
            </wp:positionH>
            <wp:positionV relativeFrom="paragraph">
              <wp:posOffset>209550</wp:posOffset>
            </wp:positionV>
            <wp:extent cx="3675380" cy="5467985"/>
            <wp:effectExtent l="0" t="0" r="1270" b="0"/>
            <wp:wrapNone/>
            <wp:docPr id="10" name="Picture 10" descr="WhatsApp Image 2025-05-26 at 12.35.39_65d204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5-26 at 12.35.39_65d204d7"/>
                    <pic:cNvPicPr>
                      <a:picLocks noChangeAspect="1"/>
                    </pic:cNvPicPr>
                  </pic:nvPicPr>
                  <pic:blipFill>
                    <a:blip r:embed="rId11"/>
                    <a:stretch>
                      <a:fillRect/>
                    </a:stretch>
                  </pic:blipFill>
                  <pic:spPr>
                    <a:xfrm>
                      <a:off x="0" y="0"/>
                      <a:ext cx="3675380" cy="5467985"/>
                    </a:xfrm>
                    <a:prstGeom prst="rect">
                      <a:avLst/>
                    </a:prstGeom>
                  </pic:spPr>
                </pic:pic>
              </a:graphicData>
            </a:graphic>
          </wp:anchor>
        </w:drawing>
      </w: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b/>
          <w:bCs/>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sz w:val="24"/>
          <w:szCs w:val="24"/>
        </w:rPr>
      </w:pPr>
    </w:p>
    <w:p w:rsidR="00015B71" w:rsidRPr="00395228" w:rsidRDefault="00015B71" w:rsidP="002E0AA1">
      <w:pPr>
        <w:spacing w:line="480" w:lineRule="auto"/>
        <w:jc w:val="both"/>
        <w:rPr>
          <w:rFonts w:ascii="Times New Roman" w:hAnsi="Times New Roman" w:cs="Times New Roman"/>
          <w:sz w:val="24"/>
          <w:szCs w:val="24"/>
        </w:rPr>
      </w:pPr>
    </w:p>
    <w:p w:rsidR="002E0AA1" w:rsidRPr="00395228" w:rsidRDefault="002E0AA1" w:rsidP="002E0AA1">
      <w:pPr>
        <w:spacing w:line="480" w:lineRule="auto"/>
        <w:jc w:val="both"/>
        <w:rPr>
          <w:rFonts w:ascii="Times New Roman" w:hAnsi="Times New Roman" w:cs="Times New Roman"/>
          <w:b/>
          <w:bCs/>
          <w:sz w:val="24"/>
          <w:szCs w:val="24"/>
        </w:rPr>
      </w:pPr>
      <w:r w:rsidRPr="00395228">
        <w:rPr>
          <w:rFonts w:ascii="Times New Roman" w:hAnsi="Times New Roman" w:cs="Times New Roman"/>
          <w:b/>
          <w:bCs/>
          <w:sz w:val="24"/>
          <w:szCs w:val="24"/>
        </w:rPr>
        <w:lastRenderedPageBreak/>
        <w:t>Table 7; this results show the amount of each phytochemical in okra (</w:t>
      </w:r>
      <w:proofErr w:type="spellStart"/>
      <w:r w:rsidRPr="00395228">
        <w:rPr>
          <w:rFonts w:ascii="Times New Roman" w:hAnsi="Times New Roman" w:cs="Times New Roman"/>
          <w:b/>
          <w:bCs/>
          <w:sz w:val="24"/>
          <w:szCs w:val="24"/>
        </w:rPr>
        <w:t>abelmoschus</w:t>
      </w:r>
      <w:proofErr w:type="spellEnd"/>
      <w:r w:rsidRPr="00395228">
        <w:rPr>
          <w:rFonts w:ascii="Times New Roman" w:hAnsi="Times New Roman" w:cs="Times New Roman"/>
          <w:b/>
          <w:bCs/>
          <w:sz w:val="24"/>
          <w:szCs w:val="24"/>
        </w:rPr>
        <w:t xml:space="preserve"> esculentus)</w:t>
      </w:r>
    </w:p>
    <w:tbl>
      <w:tblPr>
        <w:tblStyle w:val="TableGrid"/>
        <w:tblW w:w="0" w:type="auto"/>
        <w:tblLook w:val="04A0" w:firstRow="1" w:lastRow="0" w:firstColumn="1" w:lastColumn="0" w:noHBand="0" w:noVBand="1"/>
      </w:tblPr>
      <w:tblGrid>
        <w:gridCol w:w="4788"/>
        <w:gridCol w:w="4788"/>
      </w:tblGrid>
      <w:tr w:rsidR="002E0AA1" w:rsidRPr="00395228" w:rsidTr="00395228">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Phytochemical</w:t>
            </w:r>
          </w:p>
        </w:tc>
        <w:tc>
          <w:tcPr>
            <w:tcW w:w="4788" w:type="dxa"/>
          </w:tcPr>
          <w:p w:rsidR="002E0AA1" w:rsidRPr="00395228" w:rsidRDefault="002E0AA1" w:rsidP="00395228">
            <w:pPr>
              <w:spacing w:line="480" w:lineRule="auto"/>
              <w:rPr>
                <w:rFonts w:ascii="Times New Roman" w:hAnsi="Times New Roman" w:cs="Times New Roman"/>
                <w:b/>
                <w:bCs/>
                <w:sz w:val="24"/>
                <w:szCs w:val="24"/>
              </w:rPr>
            </w:pPr>
            <w:r w:rsidRPr="00395228">
              <w:rPr>
                <w:rFonts w:ascii="Times New Roman" w:hAnsi="Times New Roman" w:cs="Times New Roman"/>
                <w:b/>
                <w:bCs/>
                <w:sz w:val="24"/>
                <w:szCs w:val="24"/>
              </w:rPr>
              <w:t xml:space="preserve">Mean </w:t>
            </w:r>
            <w:r w:rsidRPr="00395228">
              <w:rPr>
                <w:rFonts w:ascii="Times New Roman" w:hAnsi="Times New Roman" w:cs="Times New Roman"/>
                <w:b/>
                <w:bCs/>
                <w:sz w:val="24"/>
                <w:szCs w:val="24"/>
                <w:u w:val="single"/>
              </w:rPr>
              <w:t xml:space="preserve">+ </w:t>
            </w:r>
            <w:r w:rsidRPr="00395228">
              <w:rPr>
                <w:rFonts w:ascii="Times New Roman" w:hAnsi="Times New Roman" w:cs="Times New Roman"/>
                <w:b/>
                <w:bCs/>
                <w:sz w:val="24"/>
                <w:szCs w:val="24"/>
              </w:rPr>
              <w:t>Sum</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Steriods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0.13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 xml:space="preserve"> 0.05 = 0.18</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Flavonoids</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w:t>
            </w:r>
            <w:r w:rsidRPr="00395228">
              <w:rPr>
                <w:rFonts w:ascii="Times New Roman" w:hAnsi="Times New Roman" w:cs="Times New Roman"/>
                <w:sz w:val="24"/>
                <w:szCs w:val="24"/>
              </w:rPr>
              <w:t xml:space="preserve"> 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w:t>
            </w:r>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0.11896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0.17</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Saponin</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0.16</w:t>
            </w:r>
          </w:p>
        </w:tc>
      </w:tr>
      <w:tr w:rsidR="002E0AA1" w:rsidRPr="00395228" w:rsidTr="00395228">
        <w:tc>
          <w:tcPr>
            <w:tcW w:w="4788"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Tritepenoids</w:t>
            </w:r>
            <w:proofErr w:type="spellEnd"/>
          </w:p>
        </w:tc>
        <w:tc>
          <w:tcPr>
            <w:tcW w:w="4788"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0.1 </w:t>
            </w:r>
            <w:r w:rsidRPr="00395228">
              <w:rPr>
                <w:rFonts w:ascii="Times New Roman" w:hAnsi="Times New Roman" w:cs="Times New Roman"/>
                <w:sz w:val="24"/>
                <w:szCs w:val="24"/>
                <w:u w:val="single"/>
              </w:rPr>
              <w:t xml:space="preserve">+ </w:t>
            </w:r>
            <w:r w:rsidRPr="00395228">
              <w:rPr>
                <w:rFonts w:ascii="Times New Roman" w:hAnsi="Times New Roman" w:cs="Times New Roman"/>
                <w:sz w:val="24"/>
                <w:szCs w:val="24"/>
              </w:rPr>
              <w:t>0.05 = 0.15</w:t>
            </w:r>
          </w:p>
        </w:tc>
      </w:tr>
    </w:tbl>
    <w:p w:rsidR="002E0AA1" w:rsidRPr="00395228" w:rsidRDefault="002E0AA1" w:rsidP="002E0AA1">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From the above result it shows that </w:t>
      </w:r>
      <w:proofErr w:type="spellStart"/>
      <w:r w:rsidRPr="00395228">
        <w:rPr>
          <w:rFonts w:ascii="Times New Roman" w:hAnsi="Times New Roman" w:cs="Times New Roman"/>
          <w:sz w:val="24"/>
          <w:szCs w:val="24"/>
        </w:rPr>
        <w:t>steriods</w:t>
      </w:r>
      <w:proofErr w:type="spellEnd"/>
      <w:r w:rsidRPr="00395228">
        <w:rPr>
          <w:rFonts w:ascii="Times New Roman" w:hAnsi="Times New Roman" w:cs="Times New Roman"/>
          <w:sz w:val="24"/>
          <w:szCs w:val="24"/>
        </w:rPr>
        <w:t xml:space="preserve"> as the high quantity in okra extract, while </w:t>
      </w:r>
      <w:proofErr w:type="spellStart"/>
      <w:r w:rsidRPr="00395228">
        <w:rPr>
          <w:rFonts w:ascii="Times New Roman" w:hAnsi="Times New Roman" w:cs="Times New Roman"/>
          <w:sz w:val="24"/>
          <w:szCs w:val="24"/>
        </w:rPr>
        <w:t>tritepenoids</w:t>
      </w:r>
      <w:proofErr w:type="spellEnd"/>
      <w:r w:rsidRPr="00395228">
        <w:rPr>
          <w:rFonts w:ascii="Times New Roman" w:hAnsi="Times New Roman" w:cs="Times New Roman"/>
          <w:sz w:val="24"/>
          <w:szCs w:val="24"/>
        </w:rPr>
        <w:t xml:space="preserve"> as the lowest quantity in okra extract.</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hAnsi="Times New Roman" w:cs="Times New Roman"/>
          <w:b/>
          <w:sz w:val="24"/>
          <w:szCs w:val="24"/>
        </w:rPr>
        <w:t>Peak Identification &amp; Bioactive Compounds using HPLC</w:t>
      </w:r>
    </w:p>
    <w:tbl>
      <w:tblPr>
        <w:tblStyle w:val="TableGrid"/>
        <w:tblW w:w="0" w:type="auto"/>
        <w:tblLook w:val="04A0" w:firstRow="1" w:lastRow="0" w:firstColumn="1" w:lastColumn="0" w:noHBand="0" w:noVBand="1"/>
      </w:tblPr>
      <w:tblGrid>
        <w:gridCol w:w="2880"/>
        <w:gridCol w:w="2880"/>
        <w:gridCol w:w="2880"/>
      </w:tblGrid>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Retention Time (RT)</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Compound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Type</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3–5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Gallic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5–10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Caffeic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6–8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Catechin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7–10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Epicatechin</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9–14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Ferulic</w:t>
            </w:r>
            <w:proofErr w:type="spellEnd"/>
            <w:r w:rsidRPr="00395228">
              <w:rPr>
                <w:rFonts w:ascii="Times New Roman" w:hAnsi="Times New Roman" w:cs="Times New Roman"/>
                <w:sz w:val="24"/>
                <w:szCs w:val="24"/>
              </w:rPr>
              <w:t xml:space="preserve"> acid</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Phenolic acid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10–15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Quercetin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12–18 min</w:t>
            </w:r>
          </w:p>
        </w:tc>
        <w:tc>
          <w:tcPr>
            <w:tcW w:w="2880" w:type="dxa"/>
          </w:tcPr>
          <w:p w:rsidR="002E0AA1" w:rsidRPr="00395228" w:rsidRDefault="002E0AA1" w:rsidP="00395228">
            <w:pPr>
              <w:spacing w:line="480" w:lineRule="auto"/>
              <w:rPr>
                <w:rFonts w:ascii="Times New Roman" w:hAnsi="Times New Roman" w:cs="Times New Roman"/>
                <w:sz w:val="24"/>
                <w:szCs w:val="24"/>
              </w:rPr>
            </w:pPr>
            <w:proofErr w:type="spellStart"/>
            <w:r w:rsidRPr="00395228">
              <w:rPr>
                <w:rFonts w:ascii="Times New Roman" w:hAnsi="Times New Roman" w:cs="Times New Roman"/>
                <w:sz w:val="24"/>
                <w:szCs w:val="24"/>
              </w:rPr>
              <w:t>Kaempferol</w:t>
            </w:r>
            <w:proofErr w:type="spellEnd"/>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r w:rsidR="002E0AA1" w:rsidRPr="00395228" w:rsidTr="00395228">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8–13 min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Myricetin</w:t>
            </w:r>
          </w:p>
        </w:tc>
        <w:tc>
          <w:tcPr>
            <w:tcW w:w="2880" w:type="dxa"/>
          </w:tcPr>
          <w:p w:rsidR="002E0AA1" w:rsidRPr="00395228" w:rsidRDefault="002E0AA1" w:rsidP="00395228">
            <w:pPr>
              <w:spacing w:line="480" w:lineRule="auto"/>
              <w:rPr>
                <w:rFonts w:ascii="Times New Roman" w:hAnsi="Times New Roman" w:cs="Times New Roman"/>
                <w:sz w:val="24"/>
                <w:szCs w:val="24"/>
              </w:rPr>
            </w:pPr>
            <w:r w:rsidRPr="00395228">
              <w:rPr>
                <w:rFonts w:ascii="Times New Roman" w:hAnsi="Times New Roman" w:cs="Times New Roman"/>
                <w:sz w:val="24"/>
                <w:szCs w:val="24"/>
              </w:rPr>
              <w:t>Flavonoid</w:t>
            </w:r>
          </w:p>
        </w:tc>
      </w:tr>
    </w:tbl>
    <w:p w:rsidR="002E0AA1" w:rsidRPr="00395228" w:rsidRDefault="002E0AA1"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ABTS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 xml:space="preserve">The oxidation of ABTS with potassium </w:t>
      </w:r>
      <w:proofErr w:type="spellStart"/>
      <w:r w:rsidRPr="00395228">
        <w:rPr>
          <w:rFonts w:ascii="Times New Roman" w:hAnsi="Times New Roman" w:cs="Times New Roman"/>
          <w:sz w:val="24"/>
          <w:szCs w:val="24"/>
        </w:rPr>
        <w:t>persulfate</w:t>
      </w:r>
      <w:proofErr w:type="spellEnd"/>
      <w:r w:rsidRPr="00395228">
        <w:rPr>
          <w:rFonts w:ascii="Times New Roman" w:hAnsi="Times New Roman" w:cs="Times New Roman"/>
          <w:sz w:val="24"/>
          <w:szCs w:val="24"/>
        </w:rPr>
        <w:t xml:space="preserve"> generates ABTS radical </w:t>
      </w:r>
      <w:proofErr w:type="spellStart"/>
      <w:r w:rsidRPr="00395228">
        <w:rPr>
          <w:rFonts w:ascii="Times New Roman" w:hAnsi="Times New Roman" w:cs="Times New Roman"/>
          <w:sz w:val="24"/>
          <w:szCs w:val="24"/>
        </w:rPr>
        <w:t>cation</w:t>
      </w:r>
      <w:proofErr w:type="spell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Pellegrini</w:t>
      </w:r>
      <w:proofErr w:type="spellEnd"/>
      <w:proofErr w:type="gram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.,2003). This radical get reduced in the presence of hydrogen donating antioxidants (</w:t>
      </w:r>
      <w:proofErr w:type="spellStart"/>
      <w:r w:rsidRPr="00395228">
        <w:rPr>
          <w:rFonts w:ascii="Times New Roman" w:hAnsi="Times New Roman" w:cs="Times New Roman"/>
          <w:sz w:val="24"/>
          <w:szCs w:val="24"/>
        </w:rPr>
        <w:t>Shen</w:t>
      </w:r>
      <w:proofErr w:type="spellEnd"/>
      <w:r w:rsidRPr="00395228">
        <w:rPr>
          <w:rFonts w:ascii="Times New Roman" w:hAnsi="Times New Roman" w:cs="Times New Roman"/>
          <w:sz w:val="24"/>
          <w:szCs w:val="24"/>
        </w:rPr>
        <w:t xml:space="preserve"> </w:t>
      </w:r>
      <w:r w:rsidRPr="00395228">
        <w:rPr>
          <w:rFonts w:ascii="Times New Roman" w:hAnsi="Times New Roman" w:cs="Times New Roman"/>
          <w:i/>
          <w:sz w:val="24"/>
          <w:szCs w:val="24"/>
        </w:rPr>
        <w:t>et al.,</w:t>
      </w:r>
      <w:r w:rsidRPr="00395228">
        <w:rPr>
          <w:rFonts w:ascii="Times New Roman" w:hAnsi="Times New Roman" w:cs="Times New Roman"/>
          <w:sz w:val="24"/>
          <w:szCs w:val="24"/>
        </w:rPr>
        <w:t xml:space="preserve"> 2021). The ABTS % scavenging activity of okra extract was given in table below:</w:t>
      </w: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Table 2: Free radical scavenging activities of extract in ABTS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lastRenderedPageBreak/>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51.13</w:t>
                  </w:r>
                  <w:r w:rsidRPr="00395228">
                    <w:rPr>
                      <w:rFonts w:ascii="Times New Roman" w:hAnsi="Times New Roman" w:cs="Times New Roman"/>
                      <w:sz w:val="24"/>
                      <w:szCs w:val="24"/>
                    </w:rPr>
                    <w:t>±0.66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40.17</w:t>
                  </w:r>
                  <w:r w:rsidRPr="00395228">
                    <w:rPr>
                      <w:rFonts w:ascii="Times New Roman" w:hAnsi="Times New Roman" w:cs="Times New Roman"/>
                      <w:sz w:val="24"/>
                      <w:szCs w:val="24"/>
                    </w:rPr>
                    <w:t>±4.19</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34.17</w:t>
                  </w:r>
                  <w:r w:rsidRPr="00395228">
                    <w:rPr>
                      <w:rFonts w:ascii="Times New Roman" w:hAnsi="Times New Roman" w:cs="Times New Roman"/>
                      <w:sz w:val="24"/>
                      <w:szCs w:val="24"/>
                    </w:rPr>
                    <w:t>±2.95</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26.35</w:t>
                  </w:r>
                  <w:r w:rsidRPr="00395228">
                    <w:rPr>
                      <w:rFonts w:ascii="Times New Roman" w:hAnsi="Times New Roman" w:cs="Times New Roman"/>
                      <w:sz w:val="24"/>
                      <w:szCs w:val="24"/>
                    </w:rPr>
                    <w:t>±4.08</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23.90±1.04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21.13±0.37</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21.27±1.89</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17.45±0.67</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sz w:val="24"/>
          <w:szCs w:val="24"/>
        </w:rPr>
      </w:pPr>
      <w:r w:rsidRPr="00395228">
        <w:rPr>
          <w:rFonts w:ascii="Times New Roman" w:hAnsi="Times New Roman" w:cs="Times New Roman"/>
          <w:b/>
          <w:sz w:val="24"/>
          <w:szCs w:val="24"/>
        </w:rPr>
        <w:t>Table 3: FRAP Antioxidant Potential of Extract</w:t>
      </w:r>
    </w:p>
    <w:tbl>
      <w:tblPr>
        <w:tblStyle w:val="TableGrid"/>
        <w:tblW w:w="0" w:type="auto"/>
        <w:tblLook w:val="04A0" w:firstRow="1" w:lastRow="0" w:firstColumn="1" w:lastColumn="0" w:noHBand="0" w:noVBand="1"/>
      </w:tblPr>
      <w:tblGrid>
        <w:gridCol w:w="2598"/>
        <w:gridCol w:w="2598"/>
      </w:tblGrid>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Samples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FRAP (</w:t>
            </w:r>
            <w:proofErr w:type="spellStart"/>
            <w:r w:rsidRPr="00395228">
              <w:rPr>
                <w:rFonts w:ascii="Times New Roman" w:hAnsi="Times New Roman" w:cs="Times New Roman"/>
                <w:sz w:val="24"/>
                <w:szCs w:val="24"/>
              </w:rPr>
              <w:t>Mmol</w:t>
            </w:r>
            <w:proofErr w:type="spellEnd"/>
            <w:r w:rsidRPr="00395228">
              <w:rPr>
                <w:rFonts w:ascii="Times New Roman" w:hAnsi="Times New Roman" w:cs="Times New Roman"/>
                <w:sz w:val="24"/>
                <w:szCs w:val="24"/>
              </w:rPr>
              <w:t xml:space="preserve"> Fe 2</w:t>
            </w:r>
            <w:r w:rsidRPr="00395228">
              <w:rPr>
                <w:rFonts w:ascii="Times New Roman" w:hAnsi="Times New Roman" w:cs="Times New Roman"/>
                <w:sz w:val="24"/>
                <w:szCs w:val="24"/>
                <w:vertAlign w:val="superscript"/>
              </w:rPr>
              <w:t xml:space="preserve">+ </w:t>
            </w:r>
            <w:r w:rsidRPr="00395228">
              <w:rPr>
                <w:rFonts w:ascii="Times New Roman" w:hAnsi="Times New Roman" w:cs="Times New Roman"/>
                <w:sz w:val="24"/>
                <w:szCs w:val="24"/>
              </w:rPr>
              <w:t>/g)</w:t>
            </w:r>
          </w:p>
        </w:tc>
      </w:tr>
      <w:tr w:rsidR="002E0AA1" w:rsidRPr="00395228" w:rsidTr="00395228">
        <w:trPr>
          <w:trHeight w:val="65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okra extract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1.34±0.03</w:t>
            </w:r>
          </w:p>
        </w:tc>
      </w:tr>
      <w:tr w:rsidR="002E0AA1" w:rsidRPr="00395228" w:rsidTr="00395228">
        <w:trPr>
          <w:trHeight w:val="689"/>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BHT</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tabs>
                <w:tab w:val="left" w:pos="7295"/>
              </w:tabs>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2.08±0.07</w:t>
            </w:r>
          </w:p>
        </w:tc>
      </w:tr>
    </w:tbl>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284"/>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NITRIC OXIDE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scavenging effect of extract on nitric oxide was concentration dependent as shown in table below:</w:t>
      </w:r>
    </w:p>
    <w:p w:rsidR="002125B5" w:rsidRPr="00395228" w:rsidRDefault="002125B5" w:rsidP="002E0AA1">
      <w:pPr>
        <w:spacing w:after="0" w:line="480" w:lineRule="auto"/>
        <w:jc w:val="both"/>
        <w:rPr>
          <w:rFonts w:ascii="Times New Roman" w:hAnsi="Times New Roman" w:cs="Times New Roman"/>
          <w:b/>
          <w:sz w:val="24"/>
          <w:szCs w:val="24"/>
        </w:rPr>
      </w:pPr>
    </w:p>
    <w:p w:rsidR="002E0AA1" w:rsidRPr="00395228" w:rsidRDefault="002E0AA1" w:rsidP="002E0AA1">
      <w:pPr>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lastRenderedPageBreak/>
        <w:t>Table 4: Nitric Oxide (NO) scavenging assay of extract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638"/>
        <w:gridCol w:w="2160"/>
      </w:tblGrid>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66.90</w:t>
                  </w:r>
                  <w:r w:rsidRPr="00395228">
                    <w:rPr>
                      <w:rFonts w:ascii="Times New Roman" w:hAnsi="Times New Roman" w:cs="Times New Roman"/>
                      <w:sz w:val="24"/>
                      <w:szCs w:val="24"/>
                    </w:rPr>
                    <w:t>±0.56</w:t>
                  </w:r>
                </w:p>
                <w:tbl>
                  <w:tblPr>
                    <w:tblW w:w="4660" w:type="dxa"/>
                    <w:tblLayout w:type="fixed"/>
                    <w:tblCellMar>
                      <w:left w:w="0" w:type="dxa"/>
                      <w:right w:w="0" w:type="dxa"/>
                    </w:tblCellMar>
                    <w:tblLook w:val="04A0" w:firstRow="1" w:lastRow="0" w:firstColumn="1" w:lastColumn="0" w:noHBand="0" w:noVBand="1"/>
                  </w:tblPr>
                  <w:tblGrid>
                    <w:gridCol w:w="4660"/>
                  </w:tblGrid>
                  <w:tr w:rsidR="002E0AA1" w:rsidRPr="00395228" w:rsidTr="00395228">
                    <w:tc>
                      <w:tcPr>
                        <w:tcW w:w="11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660"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468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59.40</w:t>
                  </w:r>
                  <w:r w:rsidRPr="00395228">
                    <w:rPr>
                      <w:rFonts w:ascii="Times New Roman" w:hAnsi="Times New Roman" w:cs="Times New Roman"/>
                      <w:sz w:val="24"/>
                      <w:szCs w:val="24"/>
                    </w:rPr>
                    <w:t>±0.31</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68"/>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51.95</w:t>
                  </w:r>
                  <w:r w:rsidRPr="00395228">
                    <w:rPr>
                      <w:rFonts w:ascii="Times New Roman" w:hAnsi="Times New Roman" w:cs="Times New Roman"/>
                      <w:sz w:val="24"/>
                      <w:szCs w:val="24"/>
                    </w:rPr>
                    <w:t>±0.27</w:t>
                  </w: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43.44</w:t>
                  </w:r>
                  <w:r w:rsidRPr="00395228">
                    <w:rPr>
                      <w:rFonts w:ascii="Times New Roman" w:hAnsi="Times New Roman" w:cs="Times New Roman"/>
                      <w:sz w:val="24"/>
                      <w:szCs w:val="24"/>
                    </w:rPr>
                    <w:t>±0.20</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37.17±0.78</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31.10±0.10</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25.01±0.64</w:t>
            </w:r>
          </w:p>
          <w:p w:rsidR="002E0AA1" w:rsidRPr="00395228" w:rsidRDefault="002E0AA1" w:rsidP="00395228">
            <w:pPr>
              <w:spacing w:line="480" w:lineRule="auto"/>
              <w:jc w:val="both"/>
              <w:rPr>
                <w:rFonts w:ascii="Times New Roman" w:hAnsi="Times New Roman" w:cs="Times New Roman"/>
                <w:sz w:val="24"/>
                <w:szCs w:val="24"/>
              </w:rPr>
            </w:pPr>
          </w:p>
          <w:tbl>
            <w:tblPr>
              <w:tblW w:w="1750" w:type="dxa"/>
              <w:tblLayout w:type="fixed"/>
              <w:tblCellMar>
                <w:left w:w="0" w:type="dxa"/>
                <w:right w:w="0" w:type="dxa"/>
              </w:tblCellMar>
              <w:tblLook w:val="04A0" w:firstRow="1" w:lastRow="0" w:firstColumn="1" w:lastColumn="0" w:noHBand="0" w:noVBand="1"/>
            </w:tblPr>
            <w:tblGrid>
              <w:gridCol w:w="1750"/>
            </w:tblGrid>
            <w:tr w:rsidR="002E0AA1" w:rsidRPr="00395228" w:rsidTr="00395228">
              <w:tc>
                <w:tcPr>
                  <w:tcW w:w="1753"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4"/>
        </w:trPr>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20.33±0.26</w:t>
            </w:r>
          </w:p>
          <w:p w:rsidR="002E0AA1" w:rsidRPr="00395228" w:rsidRDefault="002E0AA1" w:rsidP="00395228">
            <w:pPr>
              <w:spacing w:line="480" w:lineRule="auto"/>
              <w:jc w:val="both"/>
              <w:rPr>
                <w:rFonts w:ascii="Times New Roman" w:hAnsi="Times New Roman" w:cs="Times New Roman"/>
                <w:sz w:val="24"/>
                <w:szCs w:val="24"/>
              </w:rPr>
            </w:pPr>
          </w:p>
          <w:tbl>
            <w:tblPr>
              <w:tblW w:w="1160" w:type="dxa"/>
              <w:tblLayout w:type="fixed"/>
              <w:tblCellMar>
                <w:left w:w="0" w:type="dxa"/>
                <w:right w:w="0" w:type="dxa"/>
              </w:tblCellMar>
              <w:tblLook w:val="04A0" w:firstRow="1" w:lastRow="0" w:firstColumn="1" w:lastColumn="0" w:noHBand="0" w:noVBand="1"/>
            </w:tblPr>
            <w:tblGrid>
              <w:gridCol w:w="1160"/>
            </w:tblGrid>
            <w:tr w:rsidR="002E0AA1" w:rsidRPr="00395228" w:rsidTr="00395228">
              <w:tc>
                <w:tcPr>
                  <w:tcW w:w="1160"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426"/>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DPPH FREE RADICAL SCAVENGING ASSAY</w:t>
      </w:r>
    </w:p>
    <w:p w:rsidR="002E0AA1" w:rsidRPr="00395228" w:rsidRDefault="002E0AA1" w:rsidP="002E0AA1">
      <w:pPr>
        <w:spacing w:after="0" w:line="480" w:lineRule="auto"/>
        <w:jc w:val="both"/>
        <w:rPr>
          <w:rFonts w:ascii="Times New Roman" w:hAnsi="Times New Roman" w:cs="Times New Roman"/>
          <w:sz w:val="24"/>
          <w:szCs w:val="24"/>
        </w:rPr>
      </w:pPr>
      <w:r w:rsidRPr="00395228">
        <w:rPr>
          <w:rFonts w:ascii="Times New Roman" w:hAnsi="Times New Roman" w:cs="Times New Roman"/>
          <w:sz w:val="24"/>
          <w:szCs w:val="24"/>
        </w:rPr>
        <w:t>The free radical scavenging effect of extract on DPPH was concentration dependent as shown in table below:</w:t>
      </w:r>
    </w:p>
    <w:p w:rsidR="002E0AA1" w:rsidRPr="00395228" w:rsidRDefault="002E0AA1" w:rsidP="002E0AA1">
      <w:pPr>
        <w:spacing w:after="0" w:line="480" w:lineRule="auto"/>
        <w:jc w:val="both"/>
        <w:rPr>
          <w:rFonts w:ascii="Times New Roman" w:hAnsi="Times New Roman" w:cs="Times New Roman"/>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024EFF" w:rsidRPr="00395228" w:rsidRDefault="00024EFF"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r w:rsidRPr="00395228">
        <w:rPr>
          <w:rFonts w:ascii="Times New Roman" w:hAnsi="Times New Roman" w:cs="Times New Roman"/>
          <w:b/>
          <w:sz w:val="24"/>
          <w:szCs w:val="24"/>
        </w:rPr>
        <w:t xml:space="preserve">Table 5: </w:t>
      </w:r>
      <w:proofErr w:type="gramStart"/>
      <w:r w:rsidRPr="00395228">
        <w:rPr>
          <w:rFonts w:ascii="Times New Roman" w:hAnsi="Times New Roman" w:cs="Times New Roman"/>
          <w:b/>
          <w:sz w:val="24"/>
          <w:szCs w:val="24"/>
        </w:rPr>
        <w:t>DPPH  Free</w:t>
      </w:r>
      <w:proofErr w:type="gramEnd"/>
      <w:r w:rsidRPr="00395228">
        <w:rPr>
          <w:rFonts w:ascii="Times New Roman" w:hAnsi="Times New Roman" w:cs="Times New Roman"/>
          <w:b/>
          <w:sz w:val="24"/>
          <w:szCs w:val="24"/>
        </w:rPr>
        <w:t xml:space="preserve"> Radical  Scavenging Assay</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599"/>
        <w:gridCol w:w="2109"/>
      </w:tblGrid>
      <w:tr w:rsidR="002E0AA1" w:rsidRPr="00395228" w:rsidTr="00395228">
        <w:trPr>
          <w:trHeight w:val="161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Concentration (µg/ml)</w:t>
            </w:r>
          </w:p>
          <w:p w:rsidR="002E0AA1" w:rsidRPr="00395228" w:rsidRDefault="002E0AA1" w:rsidP="00395228">
            <w:pPr>
              <w:spacing w:line="480" w:lineRule="auto"/>
              <w:jc w:val="both"/>
              <w:rPr>
                <w:rFonts w:ascii="Times New Roman" w:hAnsi="Times New Roman" w:cs="Times New Roman"/>
                <w:sz w:val="24"/>
                <w:szCs w:val="24"/>
              </w:rPr>
            </w:pP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Percentage</w:t>
            </w:r>
          </w:p>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Inhibition (%)</w:t>
            </w:r>
          </w:p>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761"/>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659"/>
              </w:trPr>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60.22</w:t>
                  </w:r>
                  <w:r w:rsidRPr="00395228">
                    <w:rPr>
                      <w:rFonts w:ascii="Times New Roman" w:hAnsi="Times New Roman" w:cs="Times New Roman"/>
                      <w:sz w:val="24"/>
                      <w:szCs w:val="24"/>
                    </w:rPr>
                    <w:t>±0.48</w:t>
                  </w:r>
                </w:p>
                <w:tbl>
                  <w:tblPr>
                    <w:tblW w:w="4549" w:type="dxa"/>
                    <w:tblLayout w:type="fixed"/>
                    <w:tblCellMar>
                      <w:left w:w="0" w:type="dxa"/>
                      <w:right w:w="0" w:type="dxa"/>
                    </w:tblCellMar>
                    <w:tblLook w:val="04A0" w:firstRow="1" w:lastRow="0" w:firstColumn="1" w:lastColumn="0" w:noHBand="0" w:noVBand="1"/>
                  </w:tblPr>
                  <w:tblGrid>
                    <w:gridCol w:w="4549"/>
                  </w:tblGrid>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r w:rsidR="002E0AA1" w:rsidRPr="00395228" w:rsidTr="00395228">
                    <w:tc>
                      <w:tcPr>
                        <w:tcW w:w="4549" w:type="dxa"/>
                        <w:noWrap/>
                        <w:tcMar>
                          <w:top w:w="15" w:type="dxa"/>
                          <w:left w:w="15" w:type="dxa"/>
                          <w:bottom w:w="0" w:type="dxa"/>
                          <w:right w:w="15"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64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500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49.96</w:t>
                  </w:r>
                  <w:r w:rsidRPr="00395228">
                    <w:rPr>
                      <w:rFonts w:ascii="Times New Roman" w:hAnsi="Times New Roman" w:cs="Times New Roman"/>
                      <w:sz w:val="24"/>
                      <w:szCs w:val="24"/>
                    </w:rPr>
                    <w:t>±0.33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35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250</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eastAsia="Times New Roman" w:hAnsi="Times New Roman" w:cs="Times New Roman"/>
                      <w:sz w:val="24"/>
                      <w:szCs w:val="24"/>
                    </w:rPr>
                  </w:pPr>
                  <w:r w:rsidRPr="00395228">
                    <w:rPr>
                      <w:rFonts w:ascii="Times New Roman" w:eastAsia="Times New Roman" w:hAnsi="Times New Roman" w:cs="Times New Roman"/>
                      <w:sz w:val="24"/>
                      <w:szCs w:val="24"/>
                    </w:rPr>
                    <w:t>45.12</w:t>
                  </w:r>
                  <w:r w:rsidRPr="00395228">
                    <w:rPr>
                      <w:rFonts w:ascii="Times New Roman" w:hAnsi="Times New Roman" w:cs="Times New Roman"/>
                      <w:sz w:val="24"/>
                      <w:szCs w:val="24"/>
                    </w:rPr>
                    <w:t>±0.43</w:t>
                  </w: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rPr>
                <w:trHeight w:val="542"/>
              </w:trPr>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rPr>
                      <w:rFonts w:ascii="Times New Roman" w:hAnsi="Times New Roman" w:cs="Times New Roman"/>
                      <w:sz w:val="24"/>
                      <w:szCs w:val="24"/>
                    </w:rPr>
                  </w:pP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54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rPr>
                <w:trHeight w:val="527"/>
              </w:trPr>
              <w:tc>
                <w:tcPr>
                  <w:tcW w:w="170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after="0" w:line="480" w:lineRule="auto"/>
                    <w:suppressOverlap/>
                    <w:jc w:val="both"/>
                    <w:rPr>
                      <w:rFonts w:ascii="Times New Roman" w:hAnsi="Times New Roman" w:cs="Times New Roman"/>
                      <w:sz w:val="24"/>
                      <w:szCs w:val="24"/>
                    </w:rPr>
                  </w:pPr>
                  <w:r w:rsidRPr="00395228">
                    <w:rPr>
                      <w:rFonts w:ascii="Times New Roman" w:eastAsia="Times New Roman" w:hAnsi="Times New Roman" w:cs="Times New Roman"/>
                      <w:sz w:val="24"/>
                      <w:szCs w:val="24"/>
                    </w:rPr>
                    <w:t>39.19</w:t>
                  </w:r>
                  <w:r w:rsidRPr="00395228">
                    <w:rPr>
                      <w:rFonts w:ascii="Times New Roman" w:hAnsi="Times New Roman" w:cs="Times New Roman"/>
                      <w:sz w:val="24"/>
                      <w:szCs w:val="24"/>
                    </w:rPr>
                    <w:t>±0.23</w:t>
                  </w:r>
                </w:p>
              </w:tc>
            </w:tr>
          </w:tbl>
          <w:p w:rsidR="002E0AA1" w:rsidRPr="00395228" w:rsidRDefault="002E0AA1" w:rsidP="00395228">
            <w:pPr>
              <w:spacing w:line="480" w:lineRule="auto"/>
              <w:rPr>
                <w:rFonts w:ascii="Times New Roman" w:hAnsi="Times New Roman" w:cs="Times New Roman"/>
                <w:sz w:val="24"/>
                <w:szCs w:val="24"/>
              </w:rPr>
            </w:pPr>
          </w:p>
        </w:tc>
      </w:tr>
      <w:tr w:rsidR="002E0AA1" w:rsidRPr="00395228" w:rsidTr="00395228">
        <w:trPr>
          <w:trHeight w:val="1069"/>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32.40±0.33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31.25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26.57±0.13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1084"/>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15.625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24.57±0.13</w:t>
            </w:r>
          </w:p>
          <w:p w:rsidR="002E0AA1" w:rsidRPr="00395228" w:rsidRDefault="002E0AA1" w:rsidP="00395228">
            <w:pPr>
              <w:spacing w:line="480" w:lineRule="auto"/>
              <w:jc w:val="both"/>
              <w:rPr>
                <w:rFonts w:ascii="Times New Roman" w:hAnsi="Times New Roman" w:cs="Times New Roman"/>
                <w:sz w:val="24"/>
                <w:szCs w:val="24"/>
              </w:rPr>
            </w:pPr>
          </w:p>
          <w:tbl>
            <w:tblPr>
              <w:tblW w:w="1708" w:type="dxa"/>
              <w:tblLayout w:type="fixed"/>
              <w:tblCellMar>
                <w:left w:w="0" w:type="dxa"/>
                <w:right w:w="0" w:type="dxa"/>
              </w:tblCellMar>
              <w:tblLook w:val="04A0" w:firstRow="1" w:lastRow="0" w:firstColumn="1" w:lastColumn="0" w:noHBand="0" w:noVBand="1"/>
            </w:tblPr>
            <w:tblGrid>
              <w:gridCol w:w="1708"/>
            </w:tblGrid>
            <w:tr w:rsidR="002E0AA1" w:rsidRPr="00395228" w:rsidTr="00395228">
              <w:tc>
                <w:tcPr>
                  <w:tcW w:w="1708"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r w:rsidR="002E0AA1" w:rsidRPr="00395228" w:rsidTr="00395228">
        <w:trPr>
          <w:trHeight w:val="62"/>
        </w:trPr>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7.8125</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AA1" w:rsidRPr="00395228" w:rsidRDefault="002E0AA1" w:rsidP="00395228">
            <w:pPr>
              <w:spacing w:line="480" w:lineRule="auto"/>
              <w:jc w:val="both"/>
              <w:rPr>
                <w:rFonts w:ascii="Times New Roman" w:hAnsi="Times New Roman" w:cs="Times New Roman"/>
                <w:sz w:val="24"/>
                <w:szCs w:val="24"/>
              </w:rPr>
            </w:pPr>
            <w:r w:rsidRPr="00395228">
              <w:rPr>
                <w:rFonts w:ascii="Times New Roman" w:hAnsi="Times New Roman" w:cs="Times New Roman"/>
                <w:sz w:val="24"/>
                <w:szCs w:val="24"/>
              </w:rPr>
              <w:t>19.91±0.23</w:t>
            </w:r>
          </w:p>
          <w:p w:rsidR="002E0AA1" w:rsidRPr="00395228" w:rsidRDefault="002E0AA1" w:rsidP="00395228">
            <w:pPr>
              <w:spacing w:line="480" w:lineRule="auto"/>
              <w:jc w:val="both"/>
              <w:rPr>
                <w:rFonts w:ascii="Times New Roman" w:hAnsi="Times New Roman" w:cs="Times New Roman"/>
                <w:sz w:val="24"/>
                <w:szCs w:val="24"/>
              </w:rPr>
            </w:pPr>
          </w:p>
          <w:tbl>
            <w:tblPr>
              <w:tblW w:w="1132" w:type="dxa"/>
              <w:tblLayout w:type="fixed"/>
              <w:tblCellMar>
                <w:left w:w="0" w:type="dxa"/>
                <w:right w:w="0" w:type="dxa"/>
              </w:tblCellMar>
              <w:tblLook w:val="04A0" w:firstRow="1" w:lastRow="0" w:firstColumn="1" w:lastColumn="0" w:noHBand="0" w:noVBand="1"/>
            </w:tblPr>
            <w:tblGrid>
              <w:gridCol w:w="1132"/>
            </w:tblGrid>
            <w:tr w:rsidR="002E0AA1" w:rsidRPr="00395228" w:rsidTr="00395228">
              <w:tc>
                <w:tcPr>
                  <w:tcW w:w="1132" w:type="dxa"/>
                  <w:noWrap/>
                  <w:tcMar>
                    <w:top w:w="14" w:type="dxa"/>
                    <w:left w:w="14" w:type="dxa"/>
                    <w:bottom w:w="0" w:type="dxa"/>
                    <w:right w:w="14" w:type="dxa"/>
                  </w:tcMar>
                  <w:vAlign w:val="bottom"/>
                  <w:hideMark/>
                </w:tcPr>
                <w:p w:rsidR="002E0AA1" w:rsidRPr="00395228" w:rsidRDefault="002E0AA1" w:rsidP="00E91799">
                  <w:pPr>
                    <w:framePr w:hSpace="180" w:wrap="around" w:vAnchor="text" w:hAnchor="text" w:y="1"/>
                    <w:spacing w:line="480" w:lineRule="auto"/>
                    <w:suppressOverlap/>
                    <w:rPr>
                      <w:rFonts w:ascii="Times New Roman" w:hAnsi="Times New Roman" w:cs="Times New Roman"/>
                      <w:sz w:val="24"/>
                      <w:szCs w:val="24"/>
                    </w:rPr>
                  </w:pPr>
                </w:p>
              </w:tc>
            </w:tr>
          </w:tbl>
          <w:p w:rsidR="002E0AA1" w:rsidRPr="00395228" w:rsidRDefault="002E0AA1" w:rsidP="00395228">
            <w:pPr>
              <w:spacing w:line="480" w:lineRule="auto"/>
              <w:jc w:val="both"/>
              <w:rPr>
                <w:rFonts w:ascii="Times New Roman" w:hAnsi="Times New Roman" w:cs="Times New Roman"/>
                <w:sz w:val="24"/>
                <w:szCs w:val="24"/>
              </w:rPr>
            </w:pPr>
          </w:p>
        </w:tc>
      </w:tr>
    </w:tbl>
    <w:p w:rsidR="002E0AA1" w:rsidRPr="00395228" w:rsidRDefault="002E0AA1" w:rsidP="002E0AA1">
      <w:pPr>
        <w:spacing w:after="0" w:line="480" w:lineRule="auto"/>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jc w:val="both"/>
        <w:rPr>
          <w:rFonts w:ascii="Times New Roman" w:hAnsi="Times New Roman" w:cs="Times New Roman"/>
          <w:b/>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24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r w:rsidRPr="00395228">
        <w:rPr>
          <w:rFonts w:ascii="Times New Roman" w:hAnsi="Times New Roman" w:cs="Times New Roman"/>
          <w:sz w:val="24"/>
          <w:szCs w:val="24"/>
        </w:rPr>
        <w:t>Values are expressed as Mean ± SEM of three replicates</w:t>
      </w:r>
    </w:p>
    <w:p w:rsidR="002E0AA1" w:rsidRPr="00395228" w:rsidRDefault="002E0AA1" w:rsidP="002E0AA1">
      <w:pPr>
        <w:tabs>
          <w:tab w:val="left" w:pos="7295"/>
        </w:tabs>
        <w:spacing w:after="0" w:line="480" w:lineRule="auto"/>
        <w:ind w:hanging="142"/>
        <w:jc w:val="both"/>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p>
    <w:p w:rsidR="002E0AA1" w:rsidRPr="00395228" w:rsidRDefault="002E0AA1" w:rsidP="002E0AA1">
      <w:pPr>
        <w:spacing w:after="0"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CHAPTER FIVE</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CONCLUSION AND REFERENCE </w:t>
      </w:r>
    </w:p>
    <w:p w:rsidR="002E0AA1" w:rsidRPr="00395228" w:rsidRDefault="002E0AA1" w:rsidP="002E0AA1">
      <w:pPr>
        <w:spacing w:after="0" w:line="480" w:lineRule="auto"/>
        <w:rPr>
          <w:rFonts w:ascii="Times New Roman" w:eastAsia="Arial" w:hAnsi="Times New Roman" w:cs="Times New Roman"/>
          <w:b/>
          <w:sz w:val="24"/>
          <w:szCs w:val="24"/>
        </w:rPr>
      </w:pPr>
      <w:r w:rsidRPr="00395228">
        <w:rPr>
          <w:rFonts w:ascii="Times New Roman" w:eastAsia="Arial" w:hAnsi="Times New Roman" w:cs="Times New Roman"/>
          <w:b/>
          <w:sz w:val="24"/>
          <w:szCs w:val="24"/>
        </w:rPr>
        <w:t xml:space="preserve">DISCUSSION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As depicted in the result of phytochemicals screening, it was observed that </w:t>
      </w:r>
      <w:proofErr w:type="spellStart"/>
      <w:r w:rsidRPr="00395228">
        <w:rPr>
          <w:rFonts w:ascii="Times New Roman" w:eastAsia="Arial" w:hAnsi="Times New Roman" w:cs="Times New Roman"/>
          <w:sz w:val="24"/>
          <w:szCs w:val="24"/>
        </w:rPr>
        <w:t>saponin</w:t>
      </w:r>
      <w:proofErr w:type="spellEnd"/>
      <w:r w:rsidRPr="00395228">
        <w:rPr>
          <w:rFonts w:ascii="Times New Roman" w:eastAsia="Arial" w:hAnsi="Times New Roman" w:cs="Times New Roman"/>
          <w:sz w:val="24"/>
          <w:szCs w:val="24"/>
        </w:rPr>
        <w:t xml:space="preserve">, phenol, flavonoid, </w:t>
      </w:r>
      <w:proofErr w:type="spellStart"/>
      <w:r w:rsidRPr="00395228">
        <w:rPr>
          <w:rFonts w:ascii="Times New Roman" w:eastAsia="Arial" w:hAnsi="Times New Roman" w:cs="Times New Roman"/>
          <w:sz w:val="24"/>
          <w:szCs w:val="24"/>
        </w:rPr>
        <w:t>triter</w:t>
      </w:r>
      <w:proofErr w:type="spellEnd"/>
      <w:r w:rsidRPr="00395228">
        <w:rPr>
          <w:rFonts w:ascii="Times New Roman" w:eastAsia="Arial" w:hAnsi="Times New Roman" w:cs="Times New Roman"/>
          <w:sz w:val="24"/>
          <w:szCs w:val="24"/>
        </w:rPr>
        <w:t xml:space="preserve"> phenol, alkaloid and steroids were present while tannin, reducing sugar glycoside and protein were absent.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r w:rsidRPr="00395228">
        <w:rPr>
          <w:rFonts w:ascii="Times New Roman" w:eastAsia="Arial" w:hAnsi="Times New Roman" w:cs="Times New Roman"/>
          <w:i/>
          <w:sz w:val="24"/>
          <w:szCs w:val="24"/>
        </w:rPr>
        <w:t>Adelakun</w:t>
      </w:r>
      <w:r w:rsidRPr="00395228">
        <w:rPr>
          <w:rFonts w:ascii="Times New Roman" w:eastAsia="Arial" w:hAnsi="Times New Roman" w:cs="Times New Roman"/>
          <w:sz w:val="24"/>
          <w:szCs w:val="24"/>
        </w:rPr>
        <w:t xml:space="preserve"> et </w:t>
      </w:r>
      <w:proofErr w:type="gramStart"/>
      <w:r w:rsidRPr="00395228">
        <w:rPr>
          <w:rFonts w:ascii="Times New Roman" w:eastAsia="Arial" w:hAnsi="Times New Roman" w:cs="Times New Roman"/>
          <w:sz w:val="24"/>
          <w:szCs w:val="24"/>
        </w:rPr>
        <w:t>al .</w:t>
      </w:r>
      <w:proofErr w:type="gramEnd"/>
      <w:r w:rsidRPr="00395228">
        <w:rPr>
          <w:rFonts w:ascii="Times New Roman" w:eastAsia="Arial" w:hAnsi="Times New Roman" w:cs="Times New Roman"/>
          <w:sz w:val="24"/>
          <w:szCs w:val="24"/>
        </w:rPr>
        <w:t>, 2013.</w:t>
      </w:r>
      <w:r w:rsidRPr="00395228">
        <w:rPr>
          <w:rFonts w:ascii="Times New Roman" w:eastAsia="Arial" w:hAnsi="Times New Roman" w:cs="Times New Roman"/>
          <w:i/>
          <w:sz w:val="24"/>
          <w:szCs w:val="24"/>
        </w:rPr>
        <w:t xml:space="preserve"> </w:t>
      </w:r>
      <w:r w:rsidRPr="00395228">
        <w:rPr>
          <w:rFonts w:ascii="Times New Roman" w:eastAsia="Arial" w:hAnsi="Times New Roman" w:cs="Times New Roman"/>
          <w:sz w:val="24"/>
          <w:szCs w:val="24"/>
        </w:rPr>
        <w:t>The anti-diabetic bio-active compounds in plants are flavonoids, alkaloids etc. which are in conformity with the earlier identified phytochemicals in our choice of plant extract, ethanolic okra extract.</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From the result obtained, steroid and flavonoid were abundantly identified as it is in correspondence to the findings of (</w:t>
      </w:r>
      <w:r w:rsidRPr="00395228">
        <w:rPr>
          <w:rFonts w:ascii="Times New Roman" w:eastAsia="Arial" w:hAnsi="Times New Roman" w:cs="Times New Roman"/>
          <w:i/>
          <w:sz w:val="24"/>
          <w:szCs w:val="24"/>
        </w:rPr>
        <w:t>Adelakun et al, 2013).</w:t>
      </w: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The findings further substantiated that the Okra extract is rich in all the afore said   report as it shows in the result of anti-diabetic compounds identification using High Performance Liquid Chromatography (HPLC), that Gallic Acid and </w:t>
      </w:r>
      <w:proofErr w:type="spellStart"/>
      <w:r w:rsidRPr="00395228">
        <w:rPr>
          <w:rFonts w:ascii="Times New Roman" w:eastAsia="Arial" w:hAnsi="Times New Roman" w:cs="Times New Roman"/>
          <w:sz w:val="24"/>
          <w:szCs w:val="24"/>
        </w:rPr>
        <w:t>Caffeic</w:t>
      </w:r>
      <w:proofErr w:type="spellEnd"/>
      <w:r w:rsidRPr="00395228">
        <w:rPr>
          <w:rFonts w:ascii="Times New Roman" w:eastAsia="Arial" w:hAnsi="Times New Roman" w:cs="Times New Roman"/>
          <w:sz w:val="24"/>
          <w:szCs w:val="24"/>
        </w:rPr>
        <w:t xml:space="preserve"> Acid( Phenolic acid), catechin, </w:t>
      </w:r>
      <w:proofErr w:type="spellStart"/>
      <w:r w:rsidRPr="00395228">
        <w:rPr>
          <w:rFonts w:ascii="Times New Roman" w:eastAsia="Arial" w:hAnsi="Times New Roman" w:cs="Times New Roman"/>
          <w:sz w:val="24"/>
          <w:szCs w:val="24"/>
        </w:rPr>
        <w:t>epicatechin</w:t>
      </w:r>
      <w:proofErr w:type="spellEnd"/>
      <w:r w:rsidRPr="00395228">
        <w:rPr>
          <w:rFonts w:ascii="Times New Roman" w:eastAsia="Arial" w:hAnsi="Times New Roman" w:cs="Times New Roman"/>
          <w:sz w:val="24"/>
          <w:szCs w:val="24"/>
        </w:rPr>
        <w:t xml:space="preserve"> (flavonoids) Quercetin </w:t>
      </w:r>
      <w:proofErr w:type="spellStart"/>
      <w:r w:rsidRPr="00395228">
        <w:rPr>
          <w:rFonts w:ascii="Times New Roman" w:eastAsia="Arial" w:hAnsi="Times New Roman" w:cs="Times New Roman"/>
          <w:sz w:val="24"/>
          <w:szCs w:val="24"/>
        </w:rPr>
        <w:t>kaempferol</w:t>
      </w:r>
      <w:proofErr w:type="spellEnd"/>
      <w:r w:rsidRPr="00395228">
        <w:rPr>
          <w:rFonts w:ascii="Times New Roman" w:eastAsia="Arial" w:hAnsi="Times New Roman" w:cs="Times New Roman"/>
          <w:sz w:val="24"/>
          <w:szCs w:val="24"/>
        </w:rPr>
        <w:t xml:space="preserve"> and </w:t>
      </w:r>
      <w:proofErr w:type="spellStart"/>
      <w:r w:rsidRPr="00395228">
        <w:rPr>
          <w:rFonts w:ascii="Times New Roman" w:eastAsia="Arial" w:hAnsi="Times New Roman" w:cs="Times New Roman"/>
          <w:sz w:val="24"/>
          <w:szCs w:val="24"/>
        </w:rPr>
        <w:t>myreicetin</w:t>
      </w:r>
      <w:proofErr w:type="spellEnd"/>
      <w:r w:rsidRPr="00395228">
        <w:rPr>
          <w:rFonts w:ascii="Times New Roman" w:eastAsia="Arial" w:hAnsi="Times New Roman" w:cs="Times New Roman"/>
          <w:sz w:val="24"/>
          <w:szCs w:val="24"/>
        </w:rPr>
        <w:t xml:space="preserve"> were detected. </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According to (</w:t>
      </w:r>
      <w:proofErr w:type="spellStart"/>
      <w:r w:rsidRPr="00395228">
        <w:rPr>
          <w:rFonts w:ascii="Times New Roman" w:eastAsia="Arial" w:hAnsi="Times New Roman" w:cs="Times New Roman"/>
          <w:i/>
          <w:sz w:val="24"/>
          <w:szCs w:val="24"/>
        </w:rPr>
        <w:t>Azebaze</w:t>
      </w:r>
      <w:proofErr w:type="spellEnd"/>
      <w:r w:rsidRPr="00395228">
        <w:rPr>
          <w:rFonts w:ascii="Times New Roman" w:eastAsia="Arial" w:hAnsi="Times New Roman" w:cs="Times New Roman"/>
          <w:i/>
          <w:sz w:val="24"/>
          <w:szCs w:val="24"/>
        </w:rPr>
        <w:t xml:space="preserve"> et al</w:t>
      </w:r>
      <w:proofErr w:type="gramStart"/>
      <w:r w:rsidRPr="00395228">
        <w:rPr>
          <w:rFonts w:ascii="Times New Roman" w:eastAsia="Arial" w:hAnsi="Times New Roman" w:cs="Times New Roman"/>
          <w:i/>
          <w:sz w:val="24"/>
          <w:szCs w:val="24"/>
        </w:rPr>
        <w:t>,.</w:t>
      </w:r>
      <w:proofErr w:type="gramEnd"/>
      <w:r w:rsidRPr="00395228">
        <w:rPr>
          <w:rFonts w:ascii="Times New Roman" w:eastAsia="Arial" w:hAnsi="Times New Roman" w:cs="Times New Roman"/>
          <w:i/>
          <w:sz w:val="24"/>
          <w:szCs w:val="24"/>
        </w:rPr>
        <w:t xml:space="preserve">2021), </w:t>
      </w:r>
      <w:r w:rsidRPr="00395228">
        <w:rPr>
          <w:rFonts w:ascii="Times New Roman" w:eastAsia="Arial" w:hAnsi="Times New Roman" w:cs="Times New Roman"/>
          <w:sz w:val="24"/>
          <w:szCs w:val="24"/>
        </w:rPr>
        <w:t xml:space="preserve">several studies have revealed that okra contains a range of bioactive phytochemicals that contribute to its anti-diabetic effect through multiple mechanism amongst were identified in our study. </w:t>
      </w:r>
      <w:proofErr w:type="gramStart"/>
      <w:r w:rsidRPr="00395228">
        <w:rPr>
          <w:rFonts w:ascii="Times New Roman" w:eastAsia="Arial" w:hAnsi="Times New Roman" w:cs="Times New Roman"/>
          <w:i/>
          <w:sz w:val="24"/>
          <w:szCs w:val="24"/>
        </w:rPr>
        <w:t>( Gemede</w:t>
      </w:r>
      <w:proofErr w:type="gramEnd"/>
      <w:r w:rsidRPr="00395228">
        <w:rPr>
          <w:rFonts w:ascii="Times New Roman" w:eastAsia="Arial" w:hAnsi="Times New Roman" w:cs="Times New Roman"/>
          <w:i/>
          <w:sz w:val="24"/>
          <w:szCs w:val="24"/>
        </w:rPr>
        <w:t xml:space="preserve"> 2005)</w:t>
      </w:r>
      <w:r w:rsidRPr="00395228">
        <w:rPr>
          <w:rFonts w:ascii="Times New Roman" w:eastAsia="Arial" w:hAnsi="Times New Roman" w:cs="Times New Roman"/>
          <w:sz w:val="24"/>
          <w:szCs w:val="24"/>
        </w:rPr>
        <w:t xml:space="preserve">, reported that okra contains quercetin, </w:t>
      </w:r>
      <w:proofErr w:type="spellStart"/>
      <w:r w:rsidRPr="00395228">
        <w:rPr>
          <w:rFonts w:ascii="Times New Roman" w:eastAsia="Arial" w:hAnsi="Times New Roman" w:cs="Times New Roman"/>
          <w:sz w:val="24"/>
          <w:szCs w:val="24"/>
        </w:rPr>
        <w:t>isoquercetin</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kempferol</w:t>
      </w:r>
      <w:proofErr w:type="spellEnd"/>
      <w:r w:rsidRPr="00395228">
        <w:rPr>
          <w:rFonts w:ascii="Times New Roman" w:eastAsia="Arial" w:hAnsi="Times New Roman" w:cs="Times New Roman"/>
          <w:sz w:val="24"/>
          <w:szCs w:val="24"/>
        </w:rPr>
        <w:t>, and other anti-oxidant that are responsible for its anti-diabetic properties.</w:t>
      </w:r>
    </w:p>
    <w:p w:rsidR="002E0AA1" w:rsidRPr="00395228" w:rsidRDefault="002E0AA1" w:rsidP="002E0AA1">
      <w:pPr>
        <w:spacing w:after="0" w:line="480" w:lineRule="auto"/>
        <w:ind w:firstLine="720"/>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According to </w:t>
      </w:r>
      <w:proofErr w:type="gramStart"/>
      <w:r w:rsidRPr="00395228">
        <w:rPr>
          <w:rFonts w:ascii="Times New Roman" w:eastAsia="Arial" w:hAnsi="Times New Roman" w:cs="Times New Roman"/>
          <w:i/>
          <w:sz w:val="24"/>
          <w:szCs w:val="24"/>
        </w:rPr>
        <w:t xml:space="preserve">( </w:t>
      </w:r>
      <w:proofErr w:type="spellStart"/>
      <w:r w:rsidRPr="00395228">
        <w:rPr>
          <w:rFonts w:ascii="Times New Roman" w:eastAsia="Arial" w:hAnsi="Times New Roman" w:cs="Times New Roman"/>
          <w:i/>
          <w:sz w:val="24"/>
          <w:szCs w:val="24"/>
        </w:rPr>
        <w:t>Tzeng</w:t>
      </w:r>
      <w:proofErr w:type="spellEnd"/>
      <w:proofErr w:type="gramEnd"/>
      <w:r w:rsidRPr="00395228">
        <w:rPr>
          <w:rFonts w:ascii="Times New Roman" w:eastAsia="Arial" w:hAnsi="Times New Roman" w:cs="Times New Roman"/>
          <w:i/>
          <w:sz w:val="24"/>
          <w:szCs w:val="24"/>
        </w:rPr>
        <w:t xml:space="preserve"> et </w:t>
      </w:r>
      <w:proofErr w:type="spellStart"/>
      <w:r w:rsidRPr="00395228">
        <w:rPr>
          <w:rFonts w:ascii="Times New Roman" w:eastAsia="Arial" w:hAnsi="Times New Roman" w:cs="Times New Roman"/>
          <w:i/>
          <w:sz w:val="24"/>
          <w:szCs w:val="24"/>
        </w:rPr>
        <w:t>ai</w:t>
      </w:r>
      <w:proofErr w:type="spellEnd"/>
      <w:r w:rsidRPr="00395228">
        <w:rPr>
          <w:rFonts w:ascii="Times New Roman" w:eastAsia="Arial" w:hAnsi="Times New Roman" w:cs="Times New Roman"/>
          <w:i/>
          <w:sz w:val="24"/>
          <w:szCs w:val="24"/>
        </w:rPr>
        <w:t xml:space="preserve">,. 2005), </w:t>
      </w:r>
      <w:r w:rsidRPr="00395228">
        <w:rPr>
          <w:rFonts w:ascii="Times New Roman" w:eastAsia="Arial" w:hAnsi="Times New Roman" w:cs="Times New Roman"/>
          <w:sz w:val="24"/>
          <w:szCs w:val="24"/>
        </w:rPr>
        <w:t xml:space="preserve">okra was found to consist of </w:t>
      </w:r>
      <w:proofErr w:type="spellStart"/>
      <w:r w:rsidRPr="00395228">
        <w:rPr>
          <w:rFonts w:ascii="Times New Roman" w:eastAsia="Arial" w:hAnsi="Times New Roman" w:cs="Times New Roman"/>
          <w:sz w:val="24"/>
          <w:szCs w:val="24"/>
        </w:rPr>
        <w:t>catechins</w:t>
      </w:r>
      <w:proofErr w:type="spellEnd"/>
      <w:r w:rsidRPr="00395228">
        <w:rPr>
          <w:rFonts w:ascii="Times New Roman" w:eastAsia="Arial" w:hAnsi="Times New Roman" w:cs="Times New Roman"/>
          <w:sz w:val="24"/>
          <w:szCs w:val="24"/>
        </w:rPr>
        <w:t xml:space="preserve">, </w:t>
      </w:r>
      <w:proofErr w:type="spellStart"/>
      <w:r w:rsidRPr="00395228">
        <w:rPr>
          <w:rFonts w:ascii="Times New Roman" w:eastAsia="Arial" w:hAnsi="Times New Roman" w:cs="Times New Roman"/>
          <w:sz w:val="24"/>
          <w:szCs w:val="24"/>
        </w:rPr>
        <w:t>gallic</w:t>
      </w:r>
      <w:proofErr w:type="spellEnd"/>
      <w:r w:rsidRPr="00395228">
        <w:rPr>
          <w:rFonts w:ascii="Times New Roman" w:eastAsia="Arial" w:hAnsi="Times New Roman" w:cs="Times New Roman"/>
          <w:sz w:val="24"/>
          <w:szCs w:val="24"/>
        </w:rPr>
        <w:t xml:space="preserve"> acid </w:t>
      </w:r>
      <w:proofErr w:type="spellStart"/>
      <w:r w:rsidRPr="00395228">
        <w:rPr>
          <w:rFonts w:ascii="Times New Roman" w:eastAsia="Arial" w:hAnsi="Times New Roman" w:cs="Times New Roman"/>
          <w:sz w:val="24"/>
          <w:szCs w:val="24"/>
        </w:rPr>
        <w:t>derivates</w:t>
      </w:r>
      <w:proofErr w:type="spellEnd"/>
      <w:r w:rsidRPr="00395228">
        <w:rPr>
          <w:rFonts w:ascii="Times New Roman" w:eastAsia="Arial" w:hAnsi="Times New Roman" w:cs="Times New Roman"/>
          <w:sz w:val="24"/>
          <w:szCs w:val="24"/>
        </w:rPr>
        <w:t xml:space="preserve"> which are in accordance to the findings of this project for the Identified bioactive compounds. </w:t>
      </w: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The scavenging capabilities of our extract ( Ethanolic Okra Extract) vividly displayed that it is a very good antagonist in Oxidizing free radicals with ABTS,FRAP, NITRIC OXIDE and   DPPH being assessed.  </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Sabitha et al. (2011) performed an in vivo and in vitro study on the antioxidant and anti-diabetic potential of okra. The in vitro assays using ethanolic extract revealed strong DPPH and nitric oxide radical scavenging activity. The extract also inhibited lipid peroxidation and improved antioxidant enzyme levels in diabetic rats, confirming its therapeutic potential.</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lastRenderedPageBreak/>
        <w:t xml:space="preserve">According to </w:t>
      </w:r>
      <w:proofErr w:type="spell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et al. (2020), polyphenol-rich ethanolic extracts of okra showed strong inhibition of both DPPH and ABTS radicals, with IC₅₀ values close to known standards. The study also identified the presence of quercetin, catechin, and </w:t>
      </w:r>
      <w:proofErr w:type="spellStart"/>
      <w:r w:rsidRPr="00395228">
        <w:rPr>
          <w:rFonts w:ascii="Times New Roman" w:hAnsi="Times New Roman" w:cs="Times New Roman"/>
          <w:sz w:val="24"/>
          <w:szCs w:val="24"/>
        </w:rPr>
        <w:t>gallic</w:t>
      </w:r>
      <w:proofErr w:type="spellEnd"/>
      <w:r w:rsidRPr="00395228">
        <w:rPr>
          <w:rFonts w:ascii="Times New Roman" w:hAnsi="Times New Roman" w:cs="Times New Roman"/>
          <w:sz w:val="24"/>
          <w:szCs w:val="24"/>
        </w:rPr>
        <w:t xml:space="preserve"> acid through HPLC profiling—compounds known for their antioxidant effects.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In another recent study, Islam et al. (2021) used multiple antioxidant assays, including DPPH, FRAP (Ferric Reducing Antioxidant Power), and hydrogen peroxide scavenging to assess the antioxidant potential of ethanolic okra extract. Results confirmed a concentration-dependent activity, supporting the use of okra in managing oxidative stress–related diseases.</w:t>
      </w:r>
    </w:p>
    <w:p w:rsidR="002E0AA1" w:rsidRPr="00395228" w:rsidRDefault="002E0AA1" w:rsidP="002E0AA1">
      <w:pPr>
        <w:spacing w:line="480" w:lineRule="auto"/>
        <w:ind w:firstLine="720"/>
        <w:rPr>
          <w:rFonts w:ascii="Times New Roman" w:hAnsi="Times New Roman" w:cs="Times New Roman"/>
          <w:sz w:val="24"/>
          <w:szCs w:val="24"/>
        </w:rPr>
      </w:pPr>
      <w:r w:rsidRPr="00395228">
        <w:rPr>
          <w:rFonts w:ascii="Times New Roman" w:hAnsi="Times New Roman" w:cs="Times New Roman"/>
          <w:sz w:val="24"/>
          <w:szCs w:val="24"/>
        </w:rPr>
        <w:t xml:space="preserve">Collectively, these findings confirm that the ethanolic extract of okra is rich in bioactive compounds such as flavonoids, polyphenols, and tannins, which is in correspondence to our result at has been carefully assessed and </w:t>
      </w:r>
      <w:proofErr w:type="spellStart"/>
      <w:r w:rsidRPr="00395228">
        <w:rPr>
          <w:rFonts w:ascii="Times New Roman" w:hAnsi="Times New Roman" w:cs="Times New Roman"/>
          <w:sz w:val="24"/>
          <w:szCs w:val="24"/>
        </w:rPr>
        <w:t>analysed</w:t>
      </w:r>
      <w:proofErr w:type="spellEnd"/>
      <w:r w:rsidRPr="00395228">
        <w:rPr>
          <w:rFonts w:ascii="Times New Roman" w:hAnsi="Times New Roman" w:cs="Times New Roman"/>
          <w:sz w:val="24"/>
          <w:szCs w:val="24"/>
        </w:rPr>
        <w:t xml:space="preserve"> on FRAP, DPPH, NITRIC OXIDE and ABTS   which contributes significantly to its antioxidant capacity. This supports its traditional use and aligns with modern therapeutic strategies targeting oxidative stress in diabetes and related metabolic disorders.</w:t>
      </w: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lastRenderedPageBreak/>
        <w:t xml:space="preserve">CONCLUSION </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The okra extract has been found via invitro studies to contain various anti-oxidant properties, anti-diabetic bioactive compounds and several hypoglycemic phytochemicals. With the available research findings it can be established that ethanolic okra extract has potential anti-diabetic properties.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This study highlights the promising anti-diabetic potential of the ethanolic extract of Abelmoschus esculentus (okra) through a comprehensive approach involving phytochemical screening, in vitro enzyme inhibition assays, antioxidant activity tests, HPLC analysis, and molecular docking studies.</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Phytochemical investigations confirmed the presence of key bioactive compounds including flavonoids, alkaloids, tannins, phenols, saponins, and terpenoids, all of which are known to exhibit pharmacological properties. The extract demonstrated significant inhibitory activity against alpha-amylase and alpha-glucosidase, indicating its ability to slow carbohydrate digestion and glucose absorption—a critical mechanism for managing postprandial hyperglycemia.</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Additionally, the DPPH antioxidant assay showed strong free radical scavenging activity, suggesting that the extract could help alleviate oxidative stress, which plays a major role in the progression of diabetes and its complications. The HPLC profiling confirmed the presence of antioxidant-rich phenolic compounds such as quercetin, catechin, and myricetin, further validating its therapeutic potential.</w:t>
      </w:r>
    </w:p>
    <w:p w:rsidR="002E0AA1" w:rsidRPr="00395228" w:rsidRDefault="002E0AA1" w:rsidP="002E0AA1">
      <w:pPr>
        <w:spacing w:line="480" w:lineRule="auto"/>
        <w:rPr>
          <w:rFonts w:ascii="Times New Roman" w:hAnsi="Times New Roman" w:cs="Times New Roman"/>
          <w:sz w:val="24"/>
          <w:szCs w:val="24"/>
        </w:rPr>
      </w:pPr>
      <w:r w:rsidRPr="00395228">
        <w:rPr>
          <w:rFonts w:ascii="Times New Roman" w:hAnsi="Times New Roman" w:cs="Times New Roman"/>
          <w:sz w:val="24"/>
          <w:szCs w:val="24"/>
        </w:rPr>
        <w:t>Molecular docking analysis supported the in vitro findings by revealing strong binding affinities of okra-derived phytochemicals to the active sites of key enzymes involved in glucose metabolism.</w:t>
      </w: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RECOMMENDATION</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An in vivo studies should be conducted to corroborate the outcome of these findings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Invitro – In vivo Assay should be carried out to correlate the two findings for effective research. </w:t>
      </w:r>
    </w:p>
    <w:p w:rsidR="002E0AA1" w:rsidRPr="00395228" w:rsidRDefault="002E0AA1" w:rsidP="002E0AA1">
      <w:pPr>
        <w:pStyle w:val="ListParagraph"/>
        <w:numPr>
          <w:ilvl w:val="0"/>
          <w:numId w:val="38"/>
        </w:numPr>
        <w:spacing w:line="480" w:lineRule="auto"/>
        <w:rPr>
          <w:rFonts w:ascii="Times New Roman" w:hAnsi="Times New Roman" w:cs="Times New Roman"/>
          <w:sz w:val="24"/>
          <w:szCs w:val="24"/>
        </w:rPr>
      </w:pPr>
      <w:r w:rsidRPr="00395228">
        <w:rPr>
          <w:rFonts w:ascii="Times New Roman" w:hAnsi="Times New Roman" w:cs="Times New Roman"/>
          <w:sz w:val="24"/>
          <w:szCs w:val="24"/>
        </w:rPr>
        <w:t xml:space="preserve">Clinical trial maybe </w:t>
      </w:r>
      <w:proofErr w:type="gramStart"/>
      <w:r w:rsidRPr="00395228">
        <w:rPr>
          <w:rFonts w:ascii="Times New Roman" w:hAnsi="Times New Roman" w:cs="Times New Roman"/>
          <w:sz w:val="24"/>
          <w:szCs w:val="24"/>
        </w:rPr>
        <w:t>be</w:t>
      </w:r>
      <w:proofErr w:type="gramEnd"/>
      <w:r w:rsidRPr="00395228">
        <w:rPr>
          <w:rFonts w:ascii="Times New Roman" w:hAnsi="Times New Roman" w:cs="Times New Roman"/>
          <w:sz w:val="24"/>
          <w:szCs w:val="24"/>
        </w:rPr>
        <w:t xml:space="preserve"> examined to affirm the extract anti-diabetic tendency. </w:t>
      </w:r>
    </w:p>
    <w:p w:rsidR="002E0AA1" w:rsidRPr="00395228" w:rsidRDefault="002E0AA1" w:rsidP="002E0AA1">
      <w:pPr>
        <w:spacing w:line="480" w:lineRule="auto"/>
        <w:rPr>
          <w:rFonts w:ascii="Times New Roman" w:hAnsi="Times New Roman" w:cs="Times New Roman"/>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024EFF" w:rsidRPr="00395228" w:rsidRDefault="00024EFF" w:rsidP="002E0AA1">
      <w:pPr>
        <w:spacing w:line="480" w:lineRule="auto"/>
        <w:jc w:val="center"/>
        <w:rPr>
          <w:rFonts w:ascii="Times New Roman" w:hAnsi="Times New Roman" w:cs="Times New Roman"/>
          <w:b/>
          <w:sz w:val="24"/>
          <w:szCs w:val="24"/>
        </w:rPr>
      </w:pPr>
    </w:p>
    <w:p w:rsidR="002E0AA1" w:rsidRPr="00395228" w:rsidRDefault="002E0AA1" w:rsidP="002E0AA1">
      <w:pPr>
        <w:spacing w:line="480" w:lineRule="auto"/>
        <w:jc w:val="center"/>
        <w:rPr>
          <w:rFonts w:ascii="Times New Roman" w:hAnsi="Times New Roman" w:cs="Times New Roman"/>
          <w:b/>
          <w:sz w:val="24"/>
          <w:szCs w:val="24"/>
        </w:rPr>
      </w:pPr>
      <w:r w:rsidRPr="00395228">
        <w:rPr>
          <w:rFonts w:ascii="Times New Roman" w:hAnsi="Times New Roman" w:cs="Times New Roman"/>
          <w:b/>
          <w:sz w:val="24"/>
          <w:szCs w:val="24"/>
        </w:rPr>
        <w:t>REFERENCES</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t xml:space="preserve">Adelakun, O. E., </w:t>
      </w:r>
      <w:proofErr w:type="spellStart"/>
      <w:r w:rsidRPr="00395228">
        <w:rPr>
          <w:rFonts w:ascii="Times New Roman" w:hAnsi="Times New Roman" w:cs="Times New Roman"/>
          <w:sz w:val="24"/>
          <w:szCs w:val="24"/>
        </w:rPr>
        <w:t>Oyelade</w:t>
      </w:r>
      <w:proofErr w:type="spellEnd"/>
      <w:r w:rsidRPr="00395228">
        <w:rPr>
          <w:rFonts w:ascii="Times New Roman" w:hAnsi="Times New Roman" w:cs="Times New Roman"/>
          <w:sz w:val="24"/>
          <w:szCs w:val="24"/>
        </w:rPr>
        <w:t>, O. J., Ade-</w:t>
      </w:r>
      <w:proofErr w:type="spellStart"/>
      <w:r w:rsidRPr="00395228">
        <w:rPr>
          <w:rFonts w:ascii="Times New Roman" w:hAnsi="Times New Roman" w:cs="Times New Roman"/>
          <w:sz w:val="24"/>
          <w:szCs w:val="24"/>
        </w:rPr>
        <w:t>Omowaye</w:t>
      </w:r>
      <w:proofErr w:type="spellEnd"/>
      <w:r w:rsidRPr="00395228">
        <w:rPr>
          <w:rFonts w:ascii="Times New Roman" w:hAnsi="Times New Roman" w:cs="Times New Roman"/>
          <w:sz w:val="24"/>
          <w:szCs w:val="24"/>
        </w:rPr>
        <w:t xml:space="preserve">, B. I. O., </w:t>
      </w:r>
      <w:proofErr w:type="spellStart"/>
      <w:r w:rsidRPr="00395228">
        <w:rPr>
          <w:rFonts w:ascii="Times New Roman" w:hAnsi="Times New Roman" w:cs="Times New Roman"/>
          <w:sz w:val="24"/>
          <w:szCs w:val="24"/>
        </w:rPr>
        <w:t>Adeyemi</w:t>
      </w:r>
      <w:proofErr w:type="spellEnd"/>
      <w:r w:rsidRPr="00395228">
        <w:rPr>
          <w:rFonts w:ascii="Times New Roman" w:hAnsi="Times New Roman" w:cs="Times New Roman"/>
          <w:sz w:val="24"/>
          <w:szCs w:val="24"/>
        </w:rPr>
        <w:t>, I. A., &amp; Van de Venter, M. (2013). Chemical composition and antioxidant activity of Abelmoschus esculentus (okra) seed and pod extracts. International Journal of Food Science &amp; Technology, 48(10), 2230–2235.</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Agarwal</w:t>
      </w:r>
      <w:proofErr w:type="spellEnd"/>
      <w:r w:rsidRPr="00395228">
        <w:rPr>
          <w:rFonts w:ascii="Times New Roman" w:hAnsi="Times New Roman" w:cs="Times New Roman"/>
          <w:sz w:val="24"/>
          <w:szCs w:val="24"/>
        </w:rPr>
        <w:t xml:space="preserve">, P., </w:t>
      </w:r>
      <w:proofErr w:type="spellStart"/>
      <w:r w:rsidRPr="00395228">
        <w:rPr>
          <w:rFonts w:ascii="Times New Roman" w:hAnsi="Times New Roman" w:cs="Times New Roman"/>
          <w:sz w:val="24"/>
          <w:szCs w:val="24"/>
        </w:rPr>
        <w:t>Upadhyay</w:t>
      </w:r>
      <w:proofErr w:type="spellEnd"/>
      <w:r w:rsidRPr="00395228">
        <w:rPr>
          <w:rFonts w:ascii="Times New Roman" w:hAnsi="Times New Roman" w:cs="Times New Roman"/>
          <w:sz w:val="24"/>
          <w:szCs w:val="24"/>
        </w:rPr>
        <w:t xml:space="preserve">, R., &amp; </w:t>
      </w:r>
      <w:proofErr w:type="spellStart"/>
      <w:r w:rsidRPr="00395228">
        <w:rPr>
          <w:rFonts w:ascii="Times New Roman" w:hAnsi="Times New Roman" w:cs="Times New Roman"/>
          <w:sz w:val="24"/>
          <w:szCs w:val="24"/>
        </w:rPr>
        <w:t>Tripathi</w:t>
      </w:r>
      <w:proofErr w:type="spellEnd"/>
      <w:r w:rsidRPr="00395228">
        <w:rPr>
          <w:rFonts w:ascii="Times New Roman" w:hAnsi="Times New Roman" w:cs="Times New Roman"/>
          <w:sz w:val="24"/>
          <w:szCs w:val="24"/>
        </w:rPr>
        <w:t>, D. N. (2014).</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activity of medicinal plants and its relationship with their antioxidant property.</w:t>
      </w:r>
      <w:proofErr w:type="gramEnd"/>
      <w:r w:rsidRPr="00395228">
        <w:rPr>
          <w:rFonts w:ascii="Times New Roman" w:hAnsi="Times New Roman" w:cs="Times New Roman"/>
          <w:sz w:val="24"/>
          <w:szCs w:val="24"/>
        </w:rPr>
        <w:t xml:space="preserve"> International Journal of Pharmaceutical Sciences Review and Research, 27(2), 1–7.</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Ali, L., Azad Khan, A. K., Hassan, Z., &amp; </w:t>
      </w:r>
      <w:proofErr w:type="spellStart"/>
      <w:r w:rsidRPr="00395228">
        <w:rPr>
          <w:rFonts w:ascii="Times New Roman" w:hAnsi="Times New Roman" w:cs="Times New Roman"/>
          <w:sz w:val="24"/>
          <w:szCs w:val="24"/>
        </w:rPr>
        <w:t>Nahar</w:t>
      </w:r>
      <w:proofErr w:type="spellEnd"/>
      <w:r w:rsidRPr="00395228">
        <w:rPr>
          <w:rFonts w:ascii="Times New Roman" w:hAnsi="Times New Roman" w:cs="Times New Roman"/>
          <w:sz w:val="24"/>
          <w:szCs w:val="24"/>
        </w:rPr>
        <w:t>, N. (2003).</w:t>
      </w:r>
      <w:proofErr w:type="gramEnd"/>
      <w:r w:rsidRPr="00395228">
        <w:rPr>
          <w:rFonts w:ascii="Times New Roman" w:hAnsi="Times New Roman" w:cs="Times New Roman"/>
          <w:sz w:val="24"/>
          <w:szCs w:val="24"/>
        </w:rPr>
        <w:t xml:space="preserve"> Characterization of the hypoglycemic effects of </w:t>
      </w:r>
      <w:proofErr w:type="spellStart"/>
      <w:r w:rsidRPr="00395228">
        <w:rPr>
          <w:rFonts w:ascii="Times New Roman" w:hAnsi="Times New Roman" w:cs="Times New Roman"/>
          <w:sz w:val="24"/>
          <w:szCs w:val="24"/>
        </w:rPr>
        <w:t>Trichosanthes</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dioica</w:t>
      </w:r>
      <w:proofErr w:type="spellEnd"/>
      <w:r w:rsidRPr="00395228">
        <w:rPr>
          <w:rFonts w:ascii="Times New Roman" w:hAnsi="Times New Roman" w:cs="Times New Roman"/>
          <w:sz w:val="24"/>
          <w:szCs w:val="24"/>
        </w:rPr>
        <w:t xml:space="preserve"> leaves. Diabetes Research and Clinical Practice, 61(2), 145–154.</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Anusree</w:t>
      </w:r>
      <w:proofErr w:type="spellEnd"/>
      <w:r w:rsidRPr="00395228">
        <w:rPr>
          <w:rFonts w:ascii="Times New Roman" w:hAnsi="Times New Roman" w:cs="Times New Roman"/>
          <w:sz w:val="24"/>
          <w:szCs w:val="24"/>
        </w:rPr>
        <w:t xml:space="preserve">, S. S., </w:t>
      </w:r>
      <w:proofErr w:type="spellStart"/>
      <w:r w:rsidRPr="00395228">
        <w:rPr>
          <w:rFonts w:ascii="Times New Roman" w:hAnsi="Times New Roman" w:cs="Times New Roman"/>
          <w:sz w:val="24"/>
          <w:szCs w:val="24"/>
        </w:rPr>
        <w:t>Priya</w:t>
      </w:r>
      <w:proofErr w:type="spellEnd"/>
      <w:r w:rsidRPr="00395228">
        <w:rPr>
          <w:rFonts w:ascii="Times New Roman" w:hAnsi="Times New Roman" w:cs="Times New Roman"/>
          <w:sz w:val="24"/>
          <w:szCs w:val="24"/>
        </w:rPr>
        <w:t>, S., &amp; Mathew, S. (2020). Screening of plant extracts for potential inhibitors of alpha-amylase and alpha-glucosidase: An in vitro approach to antidiabetic therapy. Biochemistry Research International, 2020, Article ID 2041795.</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Bernfeld, P. (1955). </w:t>
      </w:r>
      <w:proofErr w:type="gramStart"/>
      <w:r w:rsidRPr="00395228">
        <w:rPr>
          <w:rFonts w:ascii="Times New Roman" w:hAnsi="Times New Roman" w:cs="Times New Roman"/>
          <w:sz w:val="24"/>
          <w:szCs w:val="24"/>
        </w:rPr>
        <w:t>Amylases, alpha and beta.</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In Methods in enzymology (Vol. 1, pp. 149–158).</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Academic Press.</w:t>
      </w:r>
      <w:proofErr w:type="gramEnd"/>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Blois, M. S. (1958). </w:t>
      </w:r>
      <w:proofErr w:type="gramStart"/>
      <w:r w:rsidRPr="00395228">
        <w:rPr>
          <w:rFonts w:ascii="Times New Roman" w:hAnsi="Times New Roman" w:cs="Times New Roman"/>
          <w:sz w:val="24"/>
          <w:szCs w:val="24"/>
        </w:rPr>
        <w:t>Antioxidant determinations by the use of a stable free radical.</w:t>
      </w:r>
      <w:proofErr w:type="gramEnd"/>
      <w:r w:rsidRPr="00395228">
        <w:rPr>
          <w:rFonts w:ascii="Times New Roman" w:hAnsi="Times New Roman" w:cs="Times New Roman"/>
          <w:sz w:val="24"/>
          <w:szCs w:val="24"/>
        </w:rPr>
        <w:t xml:space="preserve"> Nature, 181(4617), 1199–1200. https://doi.org/10.1038/1811199a0</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Evans, W. C. (2002). Trease and Evans </w:t>
      </w:r>
      <w:proofErr w:type="spellStart"/>
      <w:r w:rsidRPr="00395228">
        <w:rPr>
          <w:rFonts w:ascii="Times New Roman" w:hAnsi="Times New Roman" w:cs="Times New Roman"/>
          <w:sz w:val="24"/>
          <w:szCs w:val="24"/>
        </w:rPr>
        <w:t>Pharmacognosy</w:t>
      </w:r>
      <w:proofErr w:type="spellEnd"/>
      <w:r w:rsidRPr="00395228">
        <w:rPr>
          <w:rFonts w:ascii="Times New Roman" w:hAnsi="Times New Roman" w:cs="Times New Roman"/>
          <w:sz w:val="24"/>
          <w:szCs w:val="24"/>
        </w:rPr>
        <w:t xml:space="preserve"> (15th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Saunders Ltd.</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t xml:space="preserve">Gemede, H. F. (2015). Nutritional and health potential of okra (Abelmoschus esculentus): A review. </w:t>
      </w:r>
      <w:proofErr w:type="gramStart"/>
      <w:r w:rsidRPr="00395228">
        <w:rPr>
          <w:rFonts w:ascii="Times New Roman" w:hAnsi="Times New Roman" w:cs="Times New Roman"/>
          <w:sz w:val="24"/>
          <w:szCs w:val="24"/>
        </w:rPr>
        <w:t>Cogent Food &amp; Agriculture, 1(1), 1079004.</w:t>
      </w:r>
      <w:proofErr w:type="gramEnd"/>
      <w:r w:rsidRPr="00395228">
        <w:rPr>
          <w:rFonts w:ascii="Times New Roman" w:hAnsi="Times New Roman" w:cs="Times New Roman"/>
          <w:sz w:val="24"/>
          <w:szCs w:val="24"/>
        </w:rPr>
        <w:t xml:space="preserve"> https://doi.org/10.1080/23311932.2015.1079004</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Gyamfi</w:t>
      </w:r>
      <w:proofErr w:type="spellEnd"/>
      <w:r w:rsidRPr="00395228">
        <w:rPr>
          <w:rFonts w:ascii="Times New Roman" w:hAnsi="Times New Roman" w:cs="Times New Roman"/>
          <w:sz w:val="24"/>
          <w:szCs w:val="24"/>
        </w:rPr>
        <w:t xml:space="preserve">, M. A., </w:t>
      </w:r>
      <w:proofErr w:type="spellStart"/>
      <w:r w:rsidRPr="00395228">
        <w:rPr>
          <w:rFonts w:ascii="Times New Roman" w:hAnsi="Times New Roman" w:cs="Times New Roman"/>
          <w:sz w:val="24"/>
          <w:szCs w:val="24"/>
        </w:rPr>
        <w:t>Yonamine</w:t>
      </w:r>
      <w:proofErr w:type="spellEnd"/>
      <w:r w:rsidRPr="00395228">
        <w:rPr>
          <w:rFonts w:ascii="Times New Roman" w:hAnsi="Times New Roman" w:cs="Times New Roman"/>
          <w:sz w:val="24"/>
          <w:szCs w:val="24"/>
        </w:rPr>
        <w:t xml:space="preserve">, M., &amp; </w:t>
      </w:r>
      <w:proofErr w:type="spellStart"/>
      <w:r w:rsidRPr="00395228">
        <w:rPr>
          <w:rFonts w:ascii="Times New Roman" w:hAnsi="Times New Roman" w:cs="Times New Roman"/>
          <w:sz w:val="24"/>
          <w:szCs w:val="24"/>
        </w:rPr>
        <w:t>Aniya</w:t>
      </w:r>
      <w:proofErr w:type="spellEnd"/>
      <w:r w:rsidRPr="00395228">
        <w:rPr>
          <w:rFonts w:ascii="Times New Roman" w:hAnsi="Times New Roman" w:cs="Times New Roman"/>
          <w:sz w:val="24"/>
          <w:szCs w:val="24"/>
        </w:rPr>
        <w:t>, Y. (1999).</w:t>
      </w:r>
      <w:proofErr w:type="gramEnd"/>
      <w:r w:rsidRPr="00395228">
        <w:rPr>
          <w:rFonts w:ascii="Times New Roman" w:hAnsi="Times New Roman" w:cs="Times New Roman"/>
          <w:sz w:val="24"/>
          <w:szCs w:val="24"/>
        </w:rPr>
        <w:t xml:space="preserve"> Free-radical scavenging action of medicinal herbs from Ghana: </w:t>
      </w:r>
      <w:proofErr w:type="spellStart"/>
      <w:r w:rsidRPr="00395228">
        <w:rPr>
          <w:rFonts w:ascii="Times New Roman" w:hAnsi="Times New Roman" w:cs="Times New Roman"/>
          <w:sz w:val="24"/>
          <w:szCs w:val="24"/>
        </w:rPr>
        <w:t>Thonningia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sanguinea</w:t>
      </w:r>
      <w:proofErr w:type="spellEnd"/>
      <w:r w:rsidRPr="00395228">
        <w:rPr>
          <w:rFonts w:ascii="Times New Roman" w:hAnsi="Times New Roman" w:cs="Times New Roman"/>
          <w:sz w:val="24"/>
          <w:szCs w:val="24"/>
        </w:rPr>
        <w:t xml:space="preserve"> on experimentally-induced liver injuries. General Pharmacology: The Vascular System, 32(6), 661–667.</w:t>
      </w:r>
    </w:p>
    <w:p w:rsidR="002E0AA1" w:rsidRPr="00395228" w:rsidRDefault="002E0AA1" w:rsidP="002E0AA1">
      <w:pPr>
        <w:spacing w:line="480" w:lineRule="auto"/>
        <w:ind w:hanging="284"/>
        <w:rPr>
          <w:rFonts w:ascii="Times New Roman" w:hAnsi="Times New Roman" w:cs="Times New Roman"/>
          <w:sz w:val="24"/>
          <w:szCs w:val="24"/>
        </w:rPr>
      </w:pPr>
      <w:r w:rsidRPr="00395228">
        <w:rPr>
          <w:rFonts w:ascii="Times New Roman" w:hAnsi="Times New Roman" w:cs="Times New Roman"/>
          <w:sz w:val="24"/>
          <w:szCs w:val="24"/>
        </w:rPr>
        <w:lastRenderedPageBreak/>
        <w:t xml:space="preserve">Harborne, J. B. (1998). Phytochemical methods: A guide to modern techniques of plant analysis (3rd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Springer.</w:t>
      </w:r>
      <w:proofErr w:type="gramEnd"/>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Islam, M. M., Ahmed, M. U., </w:t>
      </w:r>
      <w:proofErr w:type="spellStart"/>
      <w:r w:rsidRPr="00395228">
        <w:rPr>
          <w:rFonts w:ascii="Times New Roman" w:hAnsi="Times New Roman" w:cs="Times New Roman"/>
          <w:sz w:val="24"/>
          <w:szCs w:val="24"/>
        </w:rPr>
        <w:t>Rahman</w:t>
      </w:r>
      <w:proofErr w:type="spellEnd"/>
      <w:r w:rsidRPr="00395228">
        <w:rPr>
          <w:rFonts w:ascii="Times New Roman" w:hAnsi="Times New Roman" w:cs="Times New Roman"/>
          <w:sz w:val="24"/>
          <w:szCs w:val="24"/>
        </w:rPr>
        <w:t xml:space="preserve">, S., &amp; </w:t>
      </w:r>
      <w:proofErr w:type="spellStart"/>
      <w:r w:rsidRPr="00395228">
        <w:rPr>
          <w:rFonts w:ascii="Times New Roman" w:hAnsi="Times New Roman" w:cs="Times New Roman"/>
          <w:sz w:val="24"/>
          <w:szCs w:val="24"/>
        </w:rPr>
        <w:t>Hossain</w:t>
      </w:r>
      <w:proofErr w:type="spellEnd"/>
      <w:r w:rsidRPr="00395228">
        <w:rPr>
          <w:rFonts w:ascii="Times New Roman" w:hAnsi="Times New Roman" w:cs="Times New Roman"/>
          <w:sz w:val="24"/>
          <w:szCs w:val="24"/>
        </w:rPr>
        <w:t>, M. A. (2021).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Comparative evaluation of antioxidant properties of okra pod extract using multiple in vitro assays.</w:t>
      </w:r>
      <w:proofErr w:type="gramEnd"/>
      <w:r w:rsidRPr="00395228">
        <w:rPr>
          <w:rFonts w:ascii="Times New Roman" w:hAnsi="Times New Roman" w:cs="Times New Roman"/>
          <w:sz w:val="24"/>
          <w:szCs w:val="24"/>
        </w:rPr>
        <w:t xml:space="preserve"> Journal of Medicinal Plants Research, 15(5), 124–131.</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Kim, Y. M., Wang, M. H., &amp; Rhee, H. I. (2005).</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 novel alpha-glucosidase inhibitor from pine bark.</w:t>
      </w:r>
      <w:proofErr w:type="gramEnd"/>
      <w:r w:rsidRPr="00395228">
        <w:rPr>
          <w:rFonts w:ascii="Times New Roman" w:hAnsi="Times New Roman" w:cs="Times New Roman"/>
          <w:sz w:val="24"/>
          <w:szCs w:val="24"/>
        </w:rPr>
        <w:t xml:space="preserve"> Carbohydrate Research, 340(4), 647–656.</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Kumari</w:t>
      </w:r>
      <w:proofErr w:type="spellEnd"/>
      <w:r w:rsidRPr="00395228">
        <w:rPr>
          <w:rFonts w:ascii="Times New Roman" w:hAnsi="Times New Roman" w:cs="Times New Roman"/>
          <w:sz w:val="24"/>
          <w:szCs w:val="24"/>
        </w:rPr>
        <w:t>, D. J.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Hypoglycemic effect of Abelmoschus esculentus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International Journal of Research in Pharmaceutical and Biomedical Sciences, 2(3), 941–945.</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Li, Y., </w:t>
      </w:r>
      <w:proofErr w:type="spellStart"/>
      <w:r w:rsidRPr="00395228">
        <w:rPr>
          <w:rFonts w:ascii="Times New Roman" w:hAnsi="Times New Roman" w:cs="Times New Roman"/>
          <w:sz w:val="24"/>
          <w:szCs w:val="24"/>
        </w:rPr>
        <w:t>Xu</w:t>
      </w:r>
      <w:proofErr w:type="spellEnd"/>
      <w:r w:rsidRPr="00395228">
        <w:rPr>
          <w:rFonts w:ascii="Times New Roman" w:hAnsi="Times New Roman" w:cs="Times New Roman"/>
          <w:sz w:val="24"/>
          <w:szCs w:val="24"/>
        </w:rPr>
        <w:t>, Y., Lai, C., Wang, Y., &amp; Sun, H. (2011).</w:t>
      </w:r>
      <w:proofErr w:type="gramEnd"/>
      <w:r w:rsidRPr="00395228">
        <w:rPr>
          <w:rFonts w:ascii="Times New Roman" w:hAnsi="Times New Roman" w:cs="Times New Roman"/>
          <w:sz w:val="24"/>
          <w:szCs w:val="24"/>
        </w:rPr>
        <w:t xml:space="preserve"> Inhibitory effects of quercetin on alpha-glucosidase: Kinetic and molecular docking studies. Carbohydrate Research, 346(11), 1537–1541.</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Ngueguim</w:t>
      </w:r>
      <w:proofErr w:type="spellEnd"/>
      <w:r w:rsidRPr="00395228">
        <w:rPr>
          <w:rFonts w:ascii="Times New Roman" w:hAnsi="Times New Roman" w:cs="Times New Roman"/>
          <w:sz w:val="24"/>
          <w:szCs w:val="24"/>
        </w:rPr>
        <w:t xml:space="preserve">, F. D. M., </w:t>
      </w:r>
      <w:proofErr w:type="spellStart"/>
      <w:r w:rsidRPr="00395228">
        <w:rPr>
          <w:rFonts w:ascii="Times New Roman" w:hAnsi="Times New Roman" w:cs="Times New Roman"/>
          <w:sz w:val="24"/>
          <w:szCs w:val="24"/>
        </w:rPr>
        <w:t>Azebaze</w:t>
      </w:r>
      <w:proofErr w:type="spellEnd"/>
      <w:r w:rsidRPr="00395228">
        <w:rPr>
          <w:rFonts w:ascii="Times New Roman" w:hAnsi="Times New Roman" w:cs="Times New Roman"/>
          <w:sz w:val="24"/>
          <w:szCs w:val="24"/>
        </w:rPr>
        <w:t xml:space="preserve">, A. G. B., &amp; </w:t>
      </w:r>
      <w:proofErr w:type="spellStart"/>
      <w:r w:rsidRPr="00395228">
        <w:rPr>
          <w:rFonts w:ascii="Times New Roman" w:hAnsi="Times New Roman" w:cs="Times New Roman"/>
          <w:sz w:val="24"/>
          <w:szCs w:val="24"/>
        </w:rPr>
        <w:t>Biyiti</w:t>
      </w:r>
      <w:proofErr w:type="spellEnd"/>
      <w:r w:rsidRPr="00395228">
        <w:rPr>
          <w:rFonts w:ascii="Times New Roman" w:hAnsi="Times New Roman" w:cs="Times New Roman"/>
          <w:sz w:val="24"/>
          <w:szCs w:val="24"/>
        </w:rPr>
        <w:t>, L. (2020).</w:t>
      </w:r>
      <w:proofErr w:type="gramEnd"/>
      <w:r w:rsidRPr="00395228">
        <w:rPr>
          <w:rFonts w:ascii="Times New Roman" w:hAnsi="Times New Roman" w:cs="Times New Roman"/>
          <w:sz w:val="24"/>
          <w:szCs w:val="24"/>
        </w:rPr>
        <w:t xml:space="preserve"> In vitro alpha-amylase and alpha-glucosidase inhibitory activity of polyphenol-rich extracts from Abelmoschus esculentus. Journal of Applied Pharmaceutical Science, 10(3), 65–72.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Patel, A., Patel, A., Patel, N., &amp; Patel, M. (2010).</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Estimation of flavonoid, polyphenolic content and in vitro antioxidant capacity of leaves of </w:t>
      </w:r>
      <w:proofErr w:type="spellStart"/>
      <w:r w:rsidRPr="00395228">
        <w:rPr>
          <w:rFonts w:ascii="Times New Roman" w:hAnsi="Times New Roman" w:cs="Times New Roman"/>
          <w:sz w:val="24"/>
          <w:szCs w:val="24"/>
        </w:rPr>
        <w:t>Tephrosia</w:t>
      </w:r>
      <w:proofErr w:type="spellEnd"/>
      <w:r w:rsidRPr="00395228">
        <w:rPr>
          <w:rFonts w:ascii="Times New Roman" w:hAnsi="Times New Roman" w:cs="Times New Roman"/>
          <w:sz w:val="24"/>
          <w:szCs w:val="24"/>
        </w:rPr>
        <w:t xml:space="preserve"> </w:t>
      </w:r>
      <w:proofErr w:type="spellStart"/>
      <w:r w:rsidRPr="00395228">
        <w:rPr>
          <w:rFonts w:ascii="Times New Roman" w:hAnsi="Times New Roman" w:cs="Times New Roman"/>
          <w:sz w:val="24"/>
          <w:szCs w:val="24"/>
        </w:rPr>
        <w:t>purpurea</w:t>
      </w:r>
      <w:proofErr w:type="spellEnd"/>
      <w:r w:rsidRPr="00395228">
        <w:rPr>
          <w:rFonts w:ascii="Times New Roman" w:hAnsi="Times New Roman" w:cs="Times New Roman"/>
          <w:sz w:val="24"/>
          <w:szCs w:val="24"/>
        </w:rPr>
        <w:t xml:space="preserve"> Linn.</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w:t>
      </w:r>
      <w:proofErr w:type="spellStart"/>
      <w:r w:rsidRPr="00395228">
        <w:rPr>
          <w:rFonts w:ascii="Times New Roman" w:hAnsi="Times New Roman" w:cs="Times New Roman"/>
          <w:sz w:val="24"/>
          <w:szCs w:val="24"/>
        </w:rPr>
        <w:t>Leguminosae</w:t>
      </w:r>
      <w:proofErr w:type="spellEnd"/>
      <w:r w:rsidRPr="00395228">
        <w:rPr>
          <w:rFonts w:ascii="Times New Roman" w:hAnsi="Times New Roman" w:cs="Times New Roman"/>
          <w:sz w:val="24"/>
          <w:szCs w:val="24"/>
        </w:rPr>
        <w:t>).</w:t>
      </w:r>
      <w:proofErr w:type="gramEnd"/>
      <w:r w:rsidRPr="00395228">
        <w:rPr>
          <w:rFonts w:ascii="Times New Roman" w:hAnsi="Times New Roman" w:cs="Times New Roman"/>
          <w:sz w:val="24"/>
          <w:szCs w:val="24"/>
        </w:rPr>
        <w:t xml:space="preserve"> International Journal of </w:t>
      </w:r>
      <w:proofErr w:type="spellStart"/>
      <w:r w:rsidRPr="00395228">
        <w:rPr>
          <w:rFonts w:ascii="Times New Roman" w:hAnsi="Times New Roman" w:cs="Times New Roman"/>
          <w:sz w:val="24"/>
          <w:szCs w:val="24"/>
        </w:rPr>
        <w:t>Pharma</w:t>
      </w:r>
      <w:proofErr w:type="spellEnd"/>
      <w:r w:rsidRPr="00395228">
        <w:rPr>
          <w:rFonts w:ascii="Times New Roman" w:hAnsi="Times New Roman" w:cs="Times New Roman"/>
          <w:sz w:val="24"/>
          <w:szCs w:val="24"/>
        </w:rPr>
        <w:t xml:space="preserve"> Sciences and Research, 1(1), 66–73.</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Sabitha, V., </w:t>
      </w:r>
      <w:proofErr w:type="spellStart"/>
      <w:r w:rsidRPr="00395228">
        <w:rPr>
          <w:rFonts w:ascii="Times New Roman" w:hAnsi="Times New Roman" w:cs="Times New Roman"/>
          <w:sz w:val="24"/>
          <w:szCs w:val="24"/>
        </w:rPr>
        <w:t>Ramachandran</w:t>
      </w:r>
      <w:proofErr w:type="spellEnd"/>
      <w:r w:rsidRPr="00395228">
        <w:rPr>
          <w:rFonts w:ascii="Times New Roman" w:hAnsi="Times New Roman" w:cs="Times New Roman"/>
          <w:sz w:val="24"/>
          <w:szCs w:val="24"/>
        </w:rPr>
        <w:t xml:space="preserve">, S., Naveen, K. R., &amp; </w:t>
      </w:r>
      <w:proofErr w:type="spellStart"/>
      <w:r w:rsidRPr="00395228">
        <w:rPr>
          <w:rFonts w:ascii="Times New Roman" w:hAnsi="Times New Roman" w:cs="Times New Roman"/>
          <w:sz w:val="24"/>
          <w:szCs w:val="24"/>
        </w:rPr>
        <w:t>Panneerselvam</w:t>
      </w:r>
      <w:proofErr w:type="spellEnd"/>
      <w:r w:rsidRPr="00395228">
        <w:rPr>
          <w:rFonts w:ascii="Times New Roman" w:hAnsi="Times New Roman" w:cs="Times New Roman"/>
          <w:sz w:val="24"/>
          <w:szCs w:val="24"/>
        </w:rPr>
        <w:t>, K.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Antidiabetic and antioxidant potential of Abelmoschus esculentus (L.)</w:t>
      </w:r>
      <w:proofErr w:type="gramEnd"/>
      <w:r w:rsidRPr="00395228">
        <w:rPr>
          <w:rFonts w:ascii="Times New Roman" w:hAnsi="Times New Roman" w:cs="Times New Roman"/>
          <w:sz w:val="24"/>
          <w:szCs w:val="24"/>
        </w:rPr>
        <w:t xml:space="preserve"> </w:t>
      </w:r>
      <w:proofErr w:type="spellStart"/>
      <w:proofErr w:type="gram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Journal of Pharmacy and </w:t>
      </w:r>
      <w:proofErr w:type="spellStart"/>
      <w:r w:rsidRPr="00395228">
        <w:rPr>
          <w:rFonts w:ascii="Times New Roman" w:hAnsi="Times New Roman" w:cs="Times New Roman"/>
          <w:sz w:val="24"/>
          <w:szCs w:val="24"/>
        </w:rPr>
        <w:t>Bioallied</w:t>
      </w:r>
      <w:proofErr w:type="spellEnd"/>
      <w:r w:rsidRPr="00395228">
        <w:rPr>
          <w:rFonts w:ascii="Times New Roman" w:hAnsi="Times New Roman" w:cs="Times New Roman"/>
          <w:sz w:val="24"/>
          <w:szCs w:val="24"/>
        </w:rPr>
        <w:t xml:space="preserve"> Sciences, 3(3), 397–402.</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 xml:space="preserve">Sharma, B., &amp; </w:t>
      </w:r>
      <w:proofErr w:type="spellStart"/>
      <w:r w:rsidRPr="00395228">
        <w:rPr>
          <w:rFonts w:ascii="Times New Roman" w:hAnsi="Times New Roman" w:cs="Times New Roman"/>
          <w:sz w:val="24"/>
          <w:szCs w:val="24"/>
        </w:rPr>
        <w:t>Balomajumder</w:t>
      </w:r>
      <w:proofErr w:type="spellEnd"/>
      <w:r w:rsidRPr="00395228">
        <w:rPr>
          <w:rFonts w:ascii="Times New Roman" w:hAnsi="Times New Roman" w:cs="Times New Roman"/>
          <w:sz w:val="24"/>
          <w:szCs w:val="24"/>
        </w:rPr>
        <w:t>, C. (2009).</w:t>
      </w:r>
      <w:proofErr w:type="gramEnd"/>
      <w:r w:rsidRPr="00395228">
        <w:rPr>
          <w:rFonts w:ascii="Times New Roman" w:hAnsi="Times New Roman" w:cs="Times New Roman"/>
          <w:sz w:val="24"/>
          <w:szCs w:val="24"/>
        </w:rPr>
        <w:t xml:space="preserve"> Hypoglycemic and </w:t>
      </w:r>
      <w:proofErr w:type="spellStart"/>
      <w:r w:rsidRPr="00395228">
        <w:rPr>
          <w:rFonts w:ascii="Times New Roman" w:hAnsi="Times New Roman" w:cs="Times New Roman"/>
          <w:sz w:val="24"/>
          <w:szCs w:val="24"/>
        </w:rPr>
        <w:t>hypolipidemic</w:t>
      </w:r>
      <w:proofErr w:type="spellEnd"/>
      <w:r w:rsidRPr="00395228">
        <w:rPr>
          <w:rFonts w:ascii="Times New Roman" w:hAnsi="Times New Roman" w:cs="Times New Roman"/>
          <w:sz w:val="24"/>
          <w:szCs w:val="24"/>
        </w:rPr>
        <w:t xml:space="preserve"> effects of flavonoid rich extract from Eugenia </w:t>
      </w:r>
      <w:proofErr w:type="spellStart"/>
      <w:r w:rsidRPr="00395228">
        <w:rPr>
          <w:rFonts w:ascii="Times New Roman" w:hAnsi="Times New Roman" w:cs="Times New Roman"/>
          <w:sz w:val="24"/>
          <w:szCs w:val="24"/>
        </w:rPr>
        <w:t>jambolana</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 Food and Chemical Toxicology, 47(10), 2806–2809.</w:t>
      </w:r>
    </w:p>
    <w:p w:rsidR="002E0AA1" w:rsidRPr="00395228" w:rsidRDefault="002E0AA1" w:rsidP="002E0AA1">
      <w:pPr>
        <w:spacing w:line="480" w:lineRule="auto"/>
        <w:ind w:hanging="284"/>
        <w:rPr>
          <w:rFonts w:ascii="Times New Roman" w:hAnsi="Times New Roman" w:cs="Times New Roman"/>
          <w:sz w:val="24"/>
          <w:szCs w:val="24"/>
        </w:rPr>
      </w:pPr>
      <w:proofErr w:type="spellStart"/>
      <w:r w:rsidRPr="00395228">
        <w:rPr>
          <w:rFonts w:ascii="Times New Roman" w:hAnsi="Times New Roman" w:cs="Times New Roman"/>
          <w:sz w:val="24"/>
          <w:szCs w:val="24"/>
        </w:rPr>
        <w:t>Sofowora</w:t>
      </w:r>
      <w:proofErr w:type="spellEnd"/>
      <w:r w:rsidRPr="00395228">
        <w:rPr>
          <w:rFonts w:ascii="Times New Roman" w:hAnsi="Times New Roman" w:cs="Times New Roman"/>
          <w:sz w:val="24"/>
          <w:szCs w:val="24"/>
        </w:rPr>
        <w:t xml:space="preserve">, A. (1993). Medicinal plants and traditional medicine in Africa (2nd </w:t>
      </w:r>
      <w:proofErr w:type="gramStart"/>
      <w:r w:rsidRPr="00395228">
        <w:rPr>
          <w:rFonts w:ascii="Times New Roman" w:hAnsi="Times New Roman" w:cs="Times New Roman"/>
          <w:sz w:val="24"/>
          <w:szCs w:val="24"/>
        </w:rPr>
        <w:t>ed</w:t>
      </w:r>
      <w:proofErr w:type="gramEnd"/>
      <w:r w:rsidRPr="00395228">
        <w:rPr>
          <w:rFonts w:ascii="Times New Roman" w:hAnsi="Times New Roman" w:cs="Times New Roman"/>
          <w:sz w:val="24"/>
          <w:szCs w:val="24"/>
        </w:rPr>
        <w:t>.). Spectrum Books Ltd.</w:t>
      </w:r>
    </w:p>
    <w:p w:rsidR="002E0AA1" w:rsidRPr="00395228" w:rsidRDefault="002E0AA1" w:rsidP="002E0AA1">
      <w:pPr>
        <w:spacing w:line="480" w:lineRule="auto"/>
        <w:ind w:hanging="426"/>
        <w:rPr>
          <w:rFonts w:ascii="Times New Roman" w:hAnsi="Times New Roman" w:cs="Times New Roman"/>
          <w:sz w:val="24"/>
          <w:szCs w:val="24"/>
        </w:rPr>
      </w:pPr>
      <w:r w:rsidRPr="00395228">
        <w:rPr>
          <w:rFonts w:ascii="Times New Roman" w:hAnsi="Times New Roman" w:cs="Times New Roman"/>
          <w:sz w:val="24"/>
          <w:szCs w:val="24"/>
        </w:rPr>
        <w:lastRenderedPageBreak/>
        <w:t xml:space="preserve"> </w:t>
      </w:r>
      <w:proofErr w:type="spellStart"/>
      <w:proofErr w:type="gramStart"/>
      <w:r w:rsidRPr="00395228">
        <w:rPr>
          <w:rFonts w:ascii="Times New Roman" w:hAnsi="Times New Roman" w:cs="Times New Roman"/>
          <w:sz w:val="24"/>
          <w:szCs w:val="24"/>
        </w:rPr>
        <w:t>Sulaiman</w:t>
      </w:r>
      <w:proofErr w:type="spellEnd"/>
      <w:r w:rsidRPr="00395228">
        <w:rPr>
          <w:rFonts w:ascii="Times New Roman" w:hAnsi="Times New Roman" w:cs="Times New Roman"/>
          <w:sz w:val="24"/>
          <w:szCs w:val="24"/>
        </w:rPr>
        <w:t xml:space="preserve">, M. R., </w:t>
      </w:r>
      <w:proofErr w:type="spellStart"/>
      <w:r w:rsidRPr="00395228">
        <w:rPr>
          <w:rFonts w:ascii="Times New Roman" w:hAnsi="Times New Roman" w:cs="Times New Roman"/>
          <w:sz w:val="24"/>
          <w:szCs w:val="24"/>
        </w:rPr>
        <w:t>Zakaria</w:t>
      </w:r>
      <w:proofErr w:type="spellEnd"/>
      <w:r w:rsidRPr="00395228">
        <w:rPr>
          <w:rFonts w:ascii="Times New Roman" w:hAnsi="Times New Roman" w:cs="Times New Roman"/>
          <w:sz w:val="24"/>
          <w:szCs w:val="24"/>
        </w:rPr>
        <w:t xml:space="preserve">, Z. A., </w:t>
      </w:r>
      <w:proofErr w:type="spellStart"/>
      <w:r w:rsidRPr="00395228">
        <w:rPr>
          <w:rFonts w:ascii="Times New Roman" w:hAnsi="Times New Roman" w:cs="Times New Roman"/>
          <w:sz w:val="24"/>
          <w:szCs w:val="24"/>
        </w:rPr>
        <w:t>Daud</w:t>
      </w:r>
      <w:proofErr w:type="spellEnd"/>
      <w:r w:rsidRPr="00395228">
        <w:rPr>
          <w:rFonts w:ascii="Times New Roman" w:hAnsi="Times New Roman" w:cs="Times New Roman"/>
          <w:sz w:val="24"/>
          <w:szCs w:val="24"/>
        </w:rPr>
        <w:t xml:space="preserve">, I. A., &amp; </w:t>
      </w:r>
      <w:proofErr w:type="spellStart"/>
      <w:r w:rsidRPr="00395228">
        <w:rPr>
          <w:rFonts w:ascii="Times New Roman" w:hAnsi="Times New Roman" w:cs="Times New Roman"/>
          <w:sz w:val="24"/>
          <w:szCs w:val="24"/>
        </w:rPr>
        <w:t>Mohtar</w:t>
      </w:r>
      <w:proofErr w:type="spellEnd"/>
      <w:r w:rsidRPr="00395228">
        <w:rPr>
          <w:rFonts w:ascii="Times New Roman" w:hAnsi="Times New Roman" w:cs="Times New Roman"/>
          <w:sz w:val="24"/>
          <w:szCs w:val="24"/>
        </w:rPr>
        <w:t>, M. (2011).</w:t>
      </w:r>
      <w:proofErr w:type="gramEnd"/>
      <w:r w:rsidRPr="00395228">
        <w:rPr>
          <w:rFonts w:ascii="Times New Roman" w:hAnsi="Times New Roman" w:cs="Times New Roman"/>
          <w:sz w:val="24"/>
          <w:szCs w:val="24"/>
        </w:rPr>
        <w:t xml:space="preserve"> </w:t>
      </w:r>
      <w:proofErr w:type="gramStart"/>
      <w:r w:rsidRPr="00395228">
        <w:rPr>
          <w:rFonts w:ascii="Times New Roman" w:hAnsi="Times New Roman" w:cs="Times New Roman"/>
          <w:sz w:val="24"/>
          <w:szCs w:val="24"/>
        </w:rPr>
        <w:t xml:space="preserve">In vivo antidiabetic activity and antioxidant potential of okra (Abelmoschus esculentus L. </w:t>
      </w:r>
      <w:proofErr w:type="spellStart"/>
      <w:r w:rsidRPr="00395228">
        <w:rPr>
          <w:rFonts w:ascii="Times New Roman" w:hAnsi="Times New Roman" w:cs="Times New Roman"/>
          <w:sz w:val="24"/>
          <w:szCs w:val="24"/>
        </w:rPr>
        <w:t>Moench</w:t>
      </w:r>
      <w:proofErr w:type="spellEnd"/>
      <w:r w:rsidRPr="00395228">
        <w:rPr>
          <w:rFonts w:ascii="Times New Roman" w:hAnsi="Times New Roman" w:cs="Times New Roman"/>
          <w:sz w:val="24"/>
          <w:szCs w:val="24"/>
        </w:rPr>
        <w:t xml:space="preserve">) in </w:t>
      </w:r>
      <w:proofErr w:type="spellStart"/>
      <w:r w:rsidRPr="00395228">
        <w:rPr>
          <w:rFonts w:ascii="Times New Roman" w:hAnsi="Times New Roman" w:cs="Times New Roman"/>
          <w:sz w:val="24"/>
          <w:szCs w:val="24"/>
        </w:rPr>
        <w:t>streptozotocin</w:t>
      </w:r>
      <w:proofErr w:type="spellEnd"/>
      <w:r w:rsidRPr="00395228">
        <w:rPr>
          <w:rFonts w:ascii="Times New Roman" w:hAnsi="Times New Roman" w:cs="Times New Roman"/>
          <w:sz w:val="24"/>
          <w:szCs w:val="24"/>
        </w:rPr>
        <w:t>-induced diabetic rats.</w:t>
      </w:r>
      <w:proofErr w:type="gramEnd"/>
      <w:r w:rsidRPr="00395228">
        <w:rPr>
          <w:rFonts w:ascii="Times New Roman" w:hAnsi="Times New Roman" w:cs="Times New Roman"/>
          <w:sz w:val="24"/>
          <w:szCs w:val="24"/>
        </w:rPr>
        <w:t xml:space="preserve"> Malaysian Journal of Pharmaceutical Sciences, 9(1), 19–30.</w:t>
      </w:r>
    </w:p>
    <w:p w:rsidR="002E0AA1" w:rsidRPr="00395228" w:rsidRDefault="002E0AA1" w:rsidP="002E0AA1">
      <w:pPr>
        <w:spacing w:line="480" w:lineRule="auto"/>
        <w:ind w:hanging="284"/>
        <w:rPr>
          <w:rFonts w:ascii="Times New Roman" w:hAnsi="Times New Roman" w:cs="Times New Roman"/>
          <w:sz w:val="24"/>
          <w:szCs w:val="24"/>
        </w:rPr>
      </w:pPr>
      <w:proofErr w:type="spellStart"/>
      <w:proofErr w:type="gramStart"/>
      <w:r w:rsidRPr="00395228">
        <w:rPr>
          <w:rFonts w:ascii="Times New Roman" w:hAnsi="Times New Roman" w:cs="Times New Roman"/>
          <w:sz w:val="24"/>
          <w:szCs w:val="24"/>
        </w:rPr>
        <w:t>Tiwari</w:t>
      </w:r>
      <w:proofErr w:type="spellEnd"/>
      <w:r w:rsidRPr="00395228">
        <w:rPr>
          <w:rFonts w:ascii="Times New Roman" w:hAnsi="Times New Roman" w:cs="Times New Roman"/>
          <w:sz w:val="24"/>
          <w:szCs w:val="24"/>
        </w:rPr>
        <w:t xml:space="preserve">, A. K., &amp; </w:t>
      </w:r>
      <w:proofErr w:type="spellStart"/>
      <w:r w:rsidRPr="00395228">
        <w:rPr>
          <w:rFonts w:ascii="Times New Roman" w:hAnsi="Times New Roman" w:cs="Times New Roman"/>
          <w:sz w:val="24"/>
          <w:szCs w:val="24"/>
        </w:rPr>
        <w:t>Rao</w:t>
      </w:r>
      <w:proofErr w:type="spellEnd"/>
      <w:r w:rsidRPr="00395228">
        <w:rPr>
          <w:rFonts w:ascii="Times New Roman" w:hAnsi="Times New Roman" w:cs="Times New Roman"/>
          <w:sz w:val="24"/>
          <w:szCs w:val="24"/>
        </w:rPr>
        <w:t>, J. M. (2002).</w:t>
      </w:r>
      <w:proofErr w:type="gramEnd"/>
      <w:r w:rsidRPr="00395228">
        <w:rPr>
          <w:rFonts w:ascii="Times New Roman" w:hAnsi="Times New Roman" w:cs="Times New Roman"/>
          <w:sz w:val="24"/>
          <w:szCs w:val="24"/>
        </w:rPr>
        <w:t xml:space="preserve"> Diabetes mellitus and multiple therapeutic approaches of phytochemicals: Present status and future prospects. Current Science, 83(1), 30–38.</w:t>
      </w:r>
    </w:p>
    <w:p w:rsidR="002E0AA1" w:rsidRPr="00395228" w:rsidRDefault="002E0AA1" w:rsidP="002E0AA1">
      <w:pPr>
        <w:spacing w:line="480" w:lineRule="auto"/>
        <w:ind w:hanging="284"/>
        <w:rPr>
          <w:rFonts w:ascii="Times New Roman" w:hAnsi="Times New Roman" w:cs="Times New Roman"/>
          <w:sz w:val="24"/>
          <w:szCs w:val="24"/>
        </w:rPr>
      </w:pPr>
      <w:proofErr w:type="gramStart"/>
      <w:r w:rsidRPr="00395228">
        <w:rPr>
          <w:rFonts w:ascii="Times New Roman" w:hAnsi="Times New Roman" w:cs="Times New Roman"/>
          <w:sz w:val="24"/>
          <w:szCs w:val="24"/>
        </w:rPr>
        <w:t>Zhang, Y., Wang, L., &amp; Zhang, H. (2015).</w:t>
      </w:r>
      <w:proofErr w:type="gramEnd"/>
      <w:r w:rsidRPr="00395228">
        <w:rPr>
          <w:rFonts w:ascii="Times New Roman" w:hAnsi="Times New Roman" w:cs="Times New Roman"/>
          <w:sz w:val="24"/>
          <w:szCs w:val="24"/>
        </w:rPr>
        <w:t xml:space="preserve"> Phytochemicals of okra (Abelmoschus esculentus): A review of potential bioactivity. Food Science and Human Wellness, 4(4), 123–130.</w:t>
      </w:r>
    </w:p>
    <w:p w:rsidR="002E0AA1" w:rsidRPr="00395228" w:rsidRDefault="002E0AA1" w:rsidP="002E0AA1">
      <w:pPr>
        <w:rPr>
          <w:rFonts w:ascii="Times New Roman" w:hAnsi="Times New Roman" w:cs="Times New Roman"/>
          <w:sz w:val="24"/>
          <w:szCs w:val="24"/>
        </w:rPr>
      </w:pPr>
    </w:p>
    <w:p w:rsidR="002E0AA1" w:rsidRPr="00395228" w:rsidRDefault="002E0AA1" w:rsidP="002E0AA1">
      <w:pPr>
        <w:spacing w:line="480" w:lineRule="auto"/>
        <w:rPr>
          <w:rFonts w:ascii="Times New Roman"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eastAsia="Arial"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rPr>
          <w:rFonts w:ascii="Times New Roman" w:eastAsia="Arial" w:hAnsi="Times New Roman" w:cs="Times New Roman"/>
          <w:sz w:val="24"/>
          <w:szCs w:val="24"/>
        </w:rPr>
      </w:pPr>
    </w:p>
    <w:p w:rsidR="002E0AA1" w:rsidRPr="00395228" w:rsidRDefault="002E0AA1" w:rsidP="002E0AA1">
      <w:pPr>
        <w:spacing w:after="0" w:line="480" w:lineRule="auto"/>
        <w:rPr>
          <w:rFonts w:ascii="Times New Roman" w:hAnsi="Times New Roman" w:cs="Times New Roman"/>
          <w:sz w:val="24"/>
          <w:szCs w:val="24"/>
        </w:rPr>
      </w:pPr>
      <w:r w:rsidRPr="00395228">
        <w:rPr>
          <w:rFonts w:ascii="Times New Roman" w:eastAsia="Arial" w:hAnsi="Times New Roman" w:cs="Times New Roman"/>
          <w:sz w:val="24"/>
          <w:szCs w:val="24"/>
        </w:rPr>
        <w:t xml:space="preserve">    </w:t>
      </w:r>
    </w:p>
    <w:p w:rsidR="002E0AA1" w:rsidRPr="00395228" w:rsidRDefault="002E0AA1" w:rsidP="002E0AA1">
      <w:pPr>
        <w:spacing w:after="0" w:line="480" w:lineRule="auto"/>
        <w:jc w:val="center"/>
        <w:rPr>
          <w:rFonts w:ascii="Times New Roman" w:hAnsi="Times New Roman" w:cs="Times New Roman"/>
          <w:b/>
          <w:sz w:val="24"/>
          <w:szCs w:val="24"/>
        </w:rPr>
      </w:pPr>
    </w:p>
    <w:p w:rsidR="006A59D8" w:rsidRPr="00395228" w:rsidRDefault="006A59D8">
      <w:pPr>
        <w:rPr>
          <w:rFonts w:ascii="Times New Roman" w:hAnsi="Times New Roman" w:cs="Times New Roman"/>
          <w:sz w:val="24"/>
          <w:szCs w:val="24"/>
        </w:rPr>
      </w:pPr>
    </w:p>
    <w:sectPr w:rsidR="006A59D8" w:rsidRPr="00395228" w:rsidSect="00395228">
      <w:pgSz w:w="11900" w:h="16840"/>
      <w:pgMar w:top="284" w:right="375"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82"/>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
    <w:nsid w:val="03A8015E"/>
    <w:multiLevelType w:val="multilevel"/>
    <w:tmpl w:val="044E6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inorEastAsia" w:hint="default"/>
        <w:b/>
        <w:color w:val="auto"/>
      </w:rPr>
    </w:lvl>
    <w:lvl w:ilvl="2">
      <w:start w:val="1"/>
      <w:numFmt w:val="decimal"/>
      <w:isLgl/>
      <w:lvlText w:val="%1.%2.%3"/>
      <w:lvlJc w:val="left"/>
      <w:pPr>
        <w:ind w:left="1080" w:hanging="720"/>
      </w:pPr>
      <w:rPr>
        <w:rFonts w:eastAsiaTheme="minorEastAsia" w:hint="default"/>
        <w:b/>
        <w:color w:val="auto"/>
      </w:rPr>
    </w:lvl>
    <w:lvl w:ilvl="3">
      <w:start w:val="1"/>
      <w:numFmt w:val="decimal"/>
      <w:isLgl/>
      <w:lvlText w:val="%1.%2.%3.%4"/>
      <w:lvlJc w:val="left"/>
      <w:pPr>
        <w:ind w:left="1080" w:hanging="720"/>
      </w:pPr>
      <w:rPr>
        <w:rFonts w:eastAsiaTheme="minorEastAsia" w:hint="default"/>
        <w:b w:val="0"/>
        <w:color w:val="auto"/>
      </w:rPr>
    </w:lvl>
    <w:lvl w:ilvl="4">
      <w:start w:val="1"/>
      <w:numFmt w:val="decimal"/>
      <w:isLgl/>
      <w:lvlText w:val="%1.%2.%3.%4.%5"/>
      <w:lvlJc w:val="left"/>
      <w:pPr>
        <w:ind w:left="1440" w:hanging="1080"/>
      </w:pPr>
      <w:rPr>
        <w:rFonts w:eastAsiaTheme="minorEastAsia" w:hint="default"/>
        <w:b w:val="0"/>
        <w:color w:val="auto"/>
      </w:rPr>
    </w:lvl>
    <w:lvl w:ilvl="5">
      <w:start w:val="1"/>
      <w:numFmt w:val="decimal"/>
      <w:isLgl/>
      <w:lvlText w:val="%1.%2.%3.%4.%5.%6"/>
      <w:lvlJc w:val="left"/>
      <w:pPr>
        <w:ind w:left="1440" w:hanging="1080"/>
      </w:pPr>
      <w:rPr>
        <w:rFonts w:eastAsiaTheme="minorEastAsia" w:hint="default"/>
        <w:b w:val="0"/>
        <w:color w:val="auto"/>
      </w:rPr>
    </w:lvl>
    <w:lvl w:ilvl="6">
      <w:start w:val="1"/>
      <w:numFmt w:val="decimal"/>
      <w:isLgl/>
      <w:lvlText w:val="%1.%2.%3.%4.%5.%6.%7"/>
      <w:lvlJc w:val="left"/>
      <w:pPr>
        <w:ind w:left="1800" w:hanging="1440"/>
      </w:pPr>
      <w:rPr>
        <w:rFonts w:eastAsiaTheme="minorEastAsia" w:hint="default"/>
        <w:b w:val="0"/>
        <w:color w:val="auto"/>
      </w:rPr>
    </w:lvl>
    <w:lvl w:ilvl="7">
      <w:start w:val="1"/>
      <w:numFmt w:val="decimal"/>
      <w:isLgl/>
      <w:lvlText w:val="%1.%2.%3.%4.%5.%6.%7.%8"/>
      <w:lvlJc w:val="left"/>
      <w:pPr>
        <w:ind w:left="1800" w:hanging="1440"/>
      </w:pPr>
      <w:rPr>
        <w:rFonts w:eastAsiaTheme="minorEastAsia" w:hint="default"/>
        <w:b w:val="0"/>
        <w:color w:val="auto"/>
      </w:rPr>
    </w:lvl>
    <w:lvl w:ilvl="8">
      <w:start w:val="1"/>
      <w:numFmt w:val="decimal"/>
      <w:isLgl/>
      <w:lvlText w:val="%1.%2.%3.%4.%5.%6.%7.%8.%9"/>
      <w:lvlJc w:val="left"/>
      <w:pPr>
        <w:ind w:left="2160" w:hanging="1800"/>
      </w:pPr>
      <w:rPr>
        <w:rFonts w:eastAsiaTheme="minorEastAsia" w:hint="default"/>
        <w:b w:val="0"/>
        <w:color w:val="auto"/>
      </w:rPr>
    </w:lvl>
  </w:abstractNum>
  <w:abstractNum w:abstractNumId="2">
    <w:nsid w:val="05A8296D"/>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
    <w:nsid w:val="05C63134"/>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4">
    <w:nsid w:val="080F6ACF"/>
    <w:multiLevelType w:val="hybridMultilevel"/>
    <w:tmpl w:val="065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6034B"/>
    <w:multiLevelType w:val="multilevel"/>
    <w:tmpl w:val="FDB242A4"/>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0D657E53"/>
    <w:multiLevelType w:val="hybridMultilevel"/>
    <w:tmpl w:val="123E5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A0D6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153010D7"/>
    <w:multiLevelType w:val="multilevel"/>
    <w:tmpl w:val="87C28DBA"/>
    <w:lvl w:ilvl="0">
      <w:start w:val="2"/>
      <w:numFmt w:val="decimal"/>
      <w:lvlText w:val="%1"/>
      <w:lvlJc w:val="left"/>
      <w:pPr>
        <w:ind w:left="360" w:hanging="360"/>
      </w:pPr>
      <w:rPr>
        <w:rFonts w:eastAsia="Arial" w:hint="default"/>
        <w:color w:val="252525"/>
      </w:rPr>
    </w:lvl>
    <w:lvl w:ilvl="1">
      <w:start w:val="2"/>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9">
    <w:nsid w:val="18790A23"/>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nsid w:val="1A100B86"/>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1C702BAB"/>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1F122923"/>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13">
    <w:nsid w:val="256C5D0C"/>
    <w:multiLevelType w:val="multilevel"/>
    <w:tmpl w:val="BB3210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B743F6"/>
    <w:multiLevelType w:val="multilevel"/>
    <w:tmpl w:val="D2B4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1771C"/>
    <w:multiLevelType w:val="hybridMultilevel"/>
    <w:tmpl w:val="B8B4417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A467741"/>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2DBC42AC"/>
    <w:multiLevelType w:val="multilevel"/>
    <w:tmpl w:val="EAE04642"/>
    <w:lvl w:ilvl="0">
      <w:start w:val="3"/>
      <w:numFmt w:val="decimal"/>
      <w:lvlText w:val="%1"/>
      <w:lvlJc w:val="left"/>
      <w:pPr>
        <w:ind w:left="480" w:hanging="480"/>
      </w:pPr>
      <w:rPr>
        <w:rFonts w:eastAsia="Arial" w:hint="default"/>
        <w:color w:val="252525"/>
      </w:rPr>
    </w:lvl>
    <w:lvl w:ilvl="1">
      <w:start w:val="4"/>
      <w:numFmt w:val="decimal"/>
      <w:lvlText w:val="%1.%2"/>
      <w:lvlJc w:val="left"/>
      <w:pPr>
        <w:ind w:left="480" w:hanging="48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18">
    <w:nsid w:val="2FDC4EC4"/>
    <w:multiLevelType w:val="hybridMultilevel"/>
    <w:tmpl w:val="D186B9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nsid w:val="2FEE7ADC"/>
    <w:multiLevelType w:val="hybridMultilevel"/>
    <w:tmpl w:val="41DA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932FD"/>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nsid w:val="30AA34E0"/>
    <w:multiLevelType w:val="multilevel"/>
    <w:tmpl w:val="6AA0F1F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nsid w:val="379F1499"/>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nsid w:val="49603BAA"/>
    <w:multiLevelType w:val="hybridMultilevel"/>
    <w:tmpl w:val="40545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1119F1"/>
    <w:multiLevelType w:val="multilevel"/>
    <w:tmpl w:val="B88A0904"/>
    <w:lvl w:ilvl="0">
      <w:start w:val="4"/>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25">
    <w:nsid w:val="4CD66510"/>
    <w:multiLevelType w:val="multilevel"/>
    <w:tmpl w:val="7A6AC12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501577A6"/>
    <w:multiLevelType w:val="hybridMultilevel"/>
    <w:tmpl w:val="A0AC6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F5277A"/>
    <w:multiLevelType w:val="hybridMultilevel"/>
    <w:tmpl w:val="6410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29234E"/>
    <w:multiLevelType w:val="hybridMultilevel"/>
    <w:tmpl w:val="606A29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57B5130D"/>
    <w:multiLevelType w:val="multilevel"/>
    <w:tmpl w:val="2A48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2141F0"/>
    <w:multiLevelType w:val="multilevel"/>
    <w:tmpl w:val="95A0C2C6"/>
    <w:lvl w:ilvl="0">
      <w:start w:val="4"/>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nsid w:val="5B8B2C59"/>
    <w:multiLevelType w:val="multilevel"/>
    <w:tmpl w:val="EC5C3E26"/>
    <w:lvl w:ilvl="0">
      <w:start w:val="1"/>
      <w:numFmt w:val="decimal"/>
      <w:lvlText w:val="%1."/>
      <w:lvlJc w:val="left"/>
      <w:pPr>
        <w:ind w:left="360" w:hanging="360"/>
      </w:pPr>
      <w:rPr>
        <w:rFonts w:eastAsia="Arial" w:hint="default"/>
        <w:color w:val="252525"/>
      </w:rPr>
    </w:lvl>
    <w:lvl w:ilvl="1">
      <w:start w:val="1"/>
      <w:numFmt w:val="decimal"/>
      <w:lvlText w:val="%1.%2."/>
      <w:lvlJc w:val="left"/>
      <w:pPr>
        <w:ind w:left="360" w:hanging="360"/>
      </w:pPr>
      <w:rPr>
        <w:rFonts w:eastAsia="Arial" w:hint="default"/>
        <w:color w:val="252525"/>
      </w:rPr>
    </w:lvl>
    <w:lvl w:ilvl="2">
      <w:start w:val="1"/>
      <w:numFmt w:val="decimal"/>
      <w:lvlText w:val="%1.%2.%3."/>
      <w:lvlJc w:val="left"/>
      <w:pPr>
        <w:ind w:left="720" w:hanging="720"/>
      </w:pPr>
      <w:rPr>
        <w:rFonts w:eastAsia="Arial" w:hint="default"/>
        <w:color w:val="252525"/>
      </w:rPr>
    </w:lvl>
    <w:lvl w:ilvl="3">
      <w:start w:val="1"/>
      <w:numFmt w:val="decimal"/>
      <w:lvlText w:val="%1.%2.%3.%4."/>
      <w:lvlJc w:val="left"/>
      <w:pPr>
        <w:ind w:left="720" w:hanging="720"/>
      </w:pPr>
      <w:rPr>
        <w:rFonts w:eastAsia="Arial" w:hint="default"/>
        <w:color w:val="252525"/>
      </w:rPr>
    </w:lvl>
    <w:lvl w:ilvl="4">
      <w:start w:val="1"/>
      <w:numFmt w:val="decimal"/>
      <w:lvlText w:val="%1.%2.%3.%4.%5."/>
      <w:lvlJc w:val="left"/>
      <w:pPr>
        <w:ind w:left="1080" w:hanging="1080"/>
      </w:pPr>
      <w:rPr>
        <w:rFonts w:eastAsia="Arial" w:hint="default"/>
        <w:color w:val="252525"/>
      </w:rPr>
    </w:lvl>
    <w:lvl w:ilvl="5">
      <w:start w:val="1"/>
      <w:numFmt w:val="decimal"/>
      <w:lvlText w:val="%1.%2.%3.%4.%5.%6."/>
      <w:lvlJc w:val="left"/>
      <w:pPr>
        <w:ind w:left="1080" w:hanging="1080"/>
      </w:pPr>
      <w:rPr>
        <w:rFonts w:eastAsia="Arial" w:hint="default"/>
        <w:color w:val="252525"/>
      </w:rPr>
    </w:lvl>
    <w:lvl w:ilvl="6">
      <w:start w:val="1"/>
      <w:numFmt w:val="decimal"/>
      <w:lvlText w:val="%1.%2.%3.%4.%5.%6.%7."/>
      <w:lvlJc w:val="left"/>
      <w:pPr>
        <w:ind w:left="1440" w:hanging="1440"/>
      </w:pPr>
      <w:rPr>
        <w:rFonts w:eastAsia="Arial" w:hint="default"/>
        <w:color w:val="252525"/>
      </w:rPr>
    </w:lvl>
    <w:lvl w:ilvl="7">
      <w:start w:val="1"/>
      <w:numFmt w:val="decimal"/>
      <w:lvlText w:val="%1.%2.%3.%4.%5.%6.%7.%8."/>
      <w:lvlJc w:val="left"/>
      <w:pPr>
        <w:ind w:left="1440" w:hanging="1440"/>
      </w:pPr>
      <w:rPr>
        <w:rFonts w:eastAsia="Arial" w:hint="default"/>
        <w:color w:val="252525"/>
      </w:rPr>
    </w:lvl>
    <w:lvl w:ilvl="8">
      <w:start w:val="1"/>
      <w:numFmt w:val="decimal"/>
      <w:lvlText w:val="%1.%2.%3.%4.%5.%6.%7.%8.%9."/>
      <w:lvlJc w:val="left"/>
      <w:pPr>
        <w:ind w:left="1800" w:hanging="1800"/>
      </w:pPr>
      <w:rPr>
        <w:rFonts w:eastAsia="Arial" w:hint="default"/>
        <w:color w:val="252525"/>
      </w:rPr>
    </w:lvl>
  </w:abstractNum>
  <w:abstractNum w:abstractNumId="32">
    <w:nsid w:val="678E7408"/>
    <w:multiLevelType w:val="hybridMultilevel"/>
    <w:tmpl w:val="B0B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C2997"/>
    <w:multiLevelType w:val="hybridMultilevel"/>
    <w:tmpl w:val="881C4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913CA"/>
    <w:multiLevelType w:val="hybridMultilevel"/>
    <w:tmpl w:val="E3D865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nsid w:val="70C3358E"/>
    <w:multiLevelType w:val="multilevel"/>
    <w:tmpl w:val="DB307AFA"/>
    <w:lvl w:ilvl="0">
      <w:start w:val="3"/>
      <w:numFmt w:val="decimal"/>
      <w:lvlText w:val="%1"/>
      <w:lvlJc w:val="left"/>
      <w:pPr>
        <w:ind w:left="360" w:hanging="360"/>
      </w:pPr>
      <w:rPr>
        <w:rFonts w:eastAsia="Arial" w:hint="default"/>
        <w:color w:val="252525"/>
      </w:rPr>
    </w:lvl>
    <w:lvl w:ilvl="1">
      <w:start w:val="1"/>
      <w:numFmt w:val="decimal"/>
      <w:lvlText w:val="%1.%2"/>
      <w:lvlJc w:val="left"/>
      <w:pPr>
        <w:ind w:left="780" w:hanging="360"/>
      </w:pPr>
      <w:rPr>
        <w:rFonts w:eastAsia="Arial" w:hint="default"/>
        <w:color w:val="252525"/>
      </w:rPr>
    </w:lvl>
    <w:lvl w:ilvl="2">
      <w:start w:val="1"/>
      <w:numFmt w:val="decimal"/>
      <w:lvlText w:val="%1.%2.%3"/>
      <w:lvlJc w:val="left"/>
      <w:pPr>
        <w:ind w:left="1560" w:hanging="720"/>
      </w:pPr>
      <w:rPr>
        <w:rFonts w:eastAsia="Arial" w:hint="default"/>
        <w:color w:val="252525"/>
      </w:rPr>
    </w:lvl>
    <w:lvl w:ilvl="3">
      <w:start w:val="1"/>
      <w:numFmt w:val="decimal"/>
      <w:lvlText w:val="%1.%2.%3.%4"/>
      <w:lvlJc w:val="left"/>
      <w:pPr>
        <w:ind w:left="1980" w:hanging="720"/>
      </w:pPr>
      <w:rPr>
        <w:rFonts w:eastAsia="Arial" w:hint="default"/>
        <w:color w:val="252525"/>
      </w:rPr>
    </w:lvl>
    <w:lvl w:ilvl="4">
      <w:start w:val="1"/>
      <w:numFmt w:val="decimal"/>
      <w:lvlText w:val="%1.%2.%3.%4.%5"/>
      <w:lvlJc w:val="left"/>
      <w:pPr>
        <w:ind w:left="2760" w:hanging="1080"/>
      </w:pPr>
      <w:rPr>
        <w:rFonts w:eastAsia="Arial" w:hint="default"/>
        <w:color w:val="252525"/>
      </w:rPr>
    </w:lvl>
    <w:lvl w:ilvl="5">
      <w:start w:val="1"/>
      <w:numFmt w:val="decimal"/>
      <w:lvlText w:val="%1.%2.%3.%4.%5.%6"/>
      <w:lvlJc w:val="left"/>
      <w:pPr>
        <w:ind w:left="3180" w:hanging="1080"/>
      </w:pPr>
      <w:rPr>
        <w:rFonts w:eastAsia="Arial" w:hint="default"/>
        <w:color w:val="252525"/>
      </w:rPr>
    </w:lvl>
    <w:lvl w:ilvl="6">
      <w:start w:val="1"/>
      <w:numFmt w:val="decimal"/>
      <w:lvlText w:val="%1.%2.%3.%4.%5.%6.%7"/>
      <w:lvlJc w:val="left"/>
      <w:pPr>
        <w:ind w:left="3960" w:hanging="1440"/>
      </w:pPr>
      <w:rPr>
        <w:rFonts w:eastAsia="Arial" w:hint="default"/>
        <w:color w:val="252525"/>
      </w:rPr>
    </w:lvl>
    <w:lvl w:ilvl="7">
      <w:start w:val="1"/>
      <w:numFmt w:val="decimal"/>
      <w:lvlText w:val="%1.%2.%3.%4.%5.%6.%7.%8"/>
      <w:lvlJc w:val="left"/>
      <w:pPr>
        <w:ind w:left="4380" w:hanging="1440"/>
      </w:pPr>
      <w:rPr>
        <w:rFonts w:eastAsia="Arial" w:hint="default"/>
        <w:color w:val="252525"/>
      </w:rPr>
    </w:lvl>
    <w:lvl w:ilvl="8">
      <w:start w:val="1"/>
      <w:numFmt w:val="decimal"/>
      <w:lvlText w:val="%1.%2.%3.%4.%5.%6.%7.%8.%9"/>
      <w:lvlJc w:val="left"/>
      <w:pPr>
        <w:ind w:left="5160" w:hanging="1800"/>
      </w:pPr>
      <w:rPr>
        <w:rFonts w:eastAsia="Arial" w:hint="default"/>
        <w:color w:val="252525"/>
      </w:rPr>
    </w:lvl>
  </w:abstractNum>
  <w:abstractNum w:abstractNumId="36">
    <w:nsid w:val="7AEF7D86"/>
    <w:multiLevelType w:val="hybridMultilevel"/>
    <w:tmpl w:val="A98C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343529"/>
    <w:multiLevelType w:val="hybridMultilevel"/>
    <w:tmpl w:val="43AEE9A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1"/>
  </w:num>
  <w:num w:numId="2">
    <w:abstractNumId w:val="28"/>
  </w:num>
  <w:num w:numId="3">
    <w:abstractNumId w:val="10"/>
  </w:num>
  <w:num w:numId="4">
    <w:abstractNumId w:val="23"/>
  </w:num>
  <w:num w:numId="5">
    <w:abstractNumId w:val="33"/>
  </w:num>
  <w:num w:numId="6">
    <w:abstractNumId w:val="37"/>
  </w:num>
  <w:num w:numId="7">
    <w:abstractNumId w:val="12"/>
  </w:num>
  <w:num w:numId="8">
    <w:abstractNumId w:val="27"/>
  </w:num>
  <w:num w:numId="9">
    <w:abstractNumId w:val="17"/>
  </w:num>
  <w:num w:numId="10">
    <w:abstractNumId w:val="34"/>
  </w:num>
  <w:num w:numId="11">
    <w:abstractNumId w:val="24"/>
  </w:num>
  <w:num w:numId="12">
    <w:abstractNumId w:val="6"/>
  </w:num>
  <w:num w:numId="13">
    <w:abstractNumId w:val="36"/>
  </w:num>
  <w:num w:numId="14">
    <w:abstractNumId w:val="21"/>
  </w:num>
  <w:num w:numId="15">
    <w:abstractNumId w:val="13"/>
  </w:num>
  <w:num w:numId="16">
    <w:abstractNumId w:val="16"/>
  </w:num>
  <w:num w:numId="17">
    <w:abstractNumId w:val="8"/>
  </w:num>
  <w:num w:numId="18">
    <w:abstractNumId w:val="11"/>
  </w:num>
  <w:num w:numId="19">
    <w:abstractNumId w:val="1"/>
  </w:num>
  <w:num w:numId="20">
    <w:abstractNumId w:val="25"/>
  </w:num>
  <w:num w:numId="21">
    <w:abstractNumId w:val="32"/>
  </w:num>
  <w:num w:numId="22">
    <w:abstractNumId w:val="9"/>
  </w:num>
  <w:num w:numId="23">
    <w:abstractNumId w:val="26"/>
  </w:num>
  <w:num w:numId="24">
    <w:abstractNumId w:val="7"/>
  </w:num>
  <w:num w:numId="25">
    <w:abstractNumId w:val="22"/>
  </w:num>
  <w:num w:numId="26">
    <w:abstractNumId w:val="20"/>
  </w:num>
  <w:num w:numId="27">
    <w:abstractNumId w:val="18"/>
  </w:num>
  <w:num w:numId="28">
    <w:abstractNumId w:val="5"/>
  </w:num>
  <w:num w:numId="29">
    <w:abstractNumId w:val="3"/>
  </w:num>
  <w:num w:numId="30">
    <w:abstractNumId w:val="2"/>
  </w:num>
  <w:num w:numId="31">
    <w:abstractNumId w:val="35"/>
  </w:num>
  <w:num w:numId="32">
    <w:abstractNumId w:val="0"/>
  </w:num>
  <w:num w:numId="33">
    <w:abstractNumId w:val="15"/>
  </w:num>
  <w:num w:numId="34">
    <w:abstractNumId w:val="4"/>
  </w:num>
  <w:num w:numId="35">
    <w:abstractNumId w:val="30"/>
  </w:num>
  <w:num w:numId="36">
    <w:abstractNumId w:val="14"/>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A1"/>
    <w:rsid w:val="00015B71"/>
    <w:rsid w:val="00024EFF"/>
    <w:rsid w:val="000404EE"/>
    <w:rsid w:val="0006687B"/>
    <w:rsid w:val="001E3467"/>
    <w:rsid w:val="002125B5"/>
    <w:rsid w:val="002E0AA1"/>
    <w:rsid w:val="00301AEF"/>
    <w:rsid w:val="00395228"/>
    <w:rsid w:val="006A59D8"/>
    <w:rsid w:val="00791392"/>
    <w:rsid w:val="008E38DE"/>
    <w:rsid w:val="009A3C4A"/>
    <w:rsid w:val="00C23601"/>
    <w:rsid w:val="00DD0288"/>
    <w:rsid w:val="00DF67E5"/>
    <w:rsid w:val="00E9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A1"/>
    <w:rPr>
      <w:rFonts w:eastAsiaTheme="minorEastAsia"/>
    </w:rPr>
  </w:style>
  <w:style w:type="paragraph" w:styleId="Heading1">
    <w:name w:val="heading 1"/>
    <w:basedOn w:val="Normal"/>
    <w:next w:val="Normal"/>
    <w:link w:val="Heading1Char"/>
    <w:uiPriority w:val="9"/>
    <w:qFormat/>
    <w:rsid w:val="002E0A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A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0A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E0A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0AA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0AA1"/>
    <w:pPr>
      <w:ind w:left="720"/>
      <w:contextualSpacing/>
    </w:pPr>
  </w:style>
  <w:style w:type="paragraph" w:styleId="BalloonText">
    <w:name w:val="Balloon Text"/>
    <w:basedOn w:val="Normal"/>
    <w:link w:val="BalloonTextChar"/>
    <w:uiPriority w:val="99"/>
    <w:semiHidden/>
    <w:unhideWhenUsed/>
    <w:rsid w:val="002E0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AA1"/>
    <w:rPr>
      <w:rFonts w:ascii="Tahoma" w:eastAsiaTheme="minorEastAsia" w:hAnsi="Tahoma" w:cs="Tahoma"/>
      <w:sz w:val="16"/>
      <w:szCs w:val="16"/>
    </w:rPr>
  </w:style>
  <w:style w:type="table" w:styleId="TableGrid">
    <w:name w:val="Table Grid"/>
    <w:basedOn w:val="TableNormal"/>
    <w:qFormat/>
    <w:rsid w:val="002E0AA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E0AA1"/>
    <w:rPr>
      <w:b/>
      <w:bCs/>
    </w:rPr>
  </w:style>
  <w:style w:type="paragraph" w:styleId="NormalWeb">
    <w:name w:val="Normal (Web)"/>
    <w:basedOn w:val="Normal"/>
    <w:uiPriority w:val="99"/>
    <w:unhideWhenUsed/>
    <w:rsid w:val="002E0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49</Pages>
  <Words>9570</Words>
  <Characters>54549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 Gadget</dc:creator>
  <cp:lastModifiedBy>Frontier Gadget</cp:lastModifiedBy>
  <cp:revision>4</cp:revision>
  <dcterms:created xsi:type="dcterms:W3CDTF">2025-07-15T17:05:00Z</dcterms:created>
  <dcterms:modified xsi:type="dcterms:W3CDTF">2025-07-15T17:13:00Z</dcterms:modified>
</cp:coreProperties>
</file>