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878" w:rsidRPr="001F2710" w:rsidRDefault="006A6878" w:rsidP="006A6878">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rsidR="006A6878" w:rsidRDefault="006A6878" w:rsidP="006A6878">
      <w:pPr>
        <w:rPr>
          <w:rFonts w:ascii="Times New Roman" w:eastAsia="Times New Roman" w:hAnsi="Times New Roman" w:cs="Times New Roman"/>
          <w:b/>
          <w:sz w:val="28"/>
          <w:szCs w:val="28"/>
        </w:rPr>
      </w:pPr>
    </w:p>
    <w:p w:rsidR="006A6878" w:rsidRDefault="006A6878" w:rsidP="006A687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6A6878" w:rsidRDefault="006A6878" w:rsidP="006A6878">
      <w:pPr>
        <w:jc w:val="center"/>
        <w:rPr>
          <w:rFonts w:ascii="Times New Roman" w:eastAsia="Times New Roman" w:hAnsi="Times New Roman" w:cs="Times New Roman"/>
          <w:b/>
          <w:sz w:val="28"/>
          <w:szCs w:val="28"/>
        </w:rPr>
      </w:pPr>
    </w:p>
    <w:p w:rsidR="006A6878" w:rsidRDefault="006A6878" w:rsidP="006A687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6A6878" w:rsidRDefault="006A6878" w:rsidP="006A6878">
      <w:pPr>
        <w:jc w:val="center"/>
        <w:rPr>
          <w:rFonts w:ascii="Times New Roman" w:hAnsi="Times New Roman" w:cs="Times New Roman"/>
          <w:b/>
          <w:sz w:val="28"/>
          <w:szCs w:val="28"/>
        </w:rPr>
      </w:pPr>
      <w:r>
        <w:rPr>
          <w:rFonts w:ascii="Times New Roman" w:hAnsi="Times New Roman" w:cs="Times New Roman"/>
          <w:b/>
          <w:sz w:val="28"/>
          <w:szCs w:val="28"/>
        </w:rPr>
        <w:t>SULEIMAN ROFIAT OYINLOLA</w:t>
      </w:r>
    </w:p>
    <w:p w:rsidR="006A6878" w:rsidRDefault="006A6878" w:rsidP="006A6878">
      <w:pPr>
        <w:jc w:val="center"/>
        <w:rPr>
          <w:rFonts w:ascii="Times New Roman" w:hAnsi="Times New Roman" w:cs="Times New Roman"/>
          <w:b/>
          <w:sz w:val="28"/>
          <w:szCs w:val="28"/>
        </w:rPr>
      </w:pPr>
      <w:r>
        <w:rPr>
          <w:rFonts w:ascii="Times New Roman" w:hAnsi="Times New Roman" w:cs="Times New Roman"/>
          <w:b/>
          <w:sz w:val="28"/>
          <w:szCs w:val="28"/>
        </w:rPr>
        <w:t>ND/23/SLT/PT/0234</w:t>
      </w:r>
    </w:p>
    <w:p w:rsidR="006A6878" w:rsidRDefault="006A6878" w:rsidP="006A6878">
      <w:pPr>
        <w:jc w:val="center"/>
        <w:rPr>
          <w:rFonts w:ascii="Times New Roman" w:eastAsia="Times New Roman" w:hAnsi="Times New Roman" w:cs="Times New Roman"/>
          <w:b/>
          <w:sz w:val="28"/>
          <w:szCs w:val="28"/>
        </w:rPr>
      </w:pPr>
    </w:p>
    <w:p w:rsidR="006A6878" w:rsidRDefault="006A6878" w:rsidP="006A6878">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6A6878" w:rsidRDefault="006A6878" w:rsidP="006A6878">
      <w:pPr>
        <w:jc w:val="center"/>
        <w:rPr>
          <w:rFonts w:ascii="Times New Roman" w:hAnsi="Times New Roman" w:cs="Times New Roman"/>
          <w:b/>
          <w:sz w:val="28"/>
          <w:szCs w:val="28"/>
        </w:rPr>
      </w:pPr>
    </w:p>
    <w:p w:rsidR="006A6878" w:rsidRDefault="006A6878" w:rsidP="006A6878">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SCIENCE LABORATORY TECHNOLOGY.</w:t>
      </w:r>
    </w:p>
    <w:p w:rsidR="006A6878" w:rsidRDefault="006A6878" w:rsidP="006A6878">
      <w:pPr>
        <w:jc w:val="right"/>
        <w:rPr>
          <w:rFonts w:ascii="Times New Roman" w:hAnsi="Times New Roman" w:cs="Times New Roman"/>
          <w:b/>
          <w:sz w:val="28"/>
          <w:szCs w:val="28"/>
        </w:rPr>
      </w:pPr>
    </w:p>
    <w:p w:rsidR="006A6878" w:rsidRDefault="006A6878" w:rsidP="006A6878">
      <w:pPr>
        <w:jc w:val="right"/>
        <w:rPr>
          <w:rFonts w:ascii="Times New Roman" w:hAnsi="Times New Roman" w:cs="Times New Roman"/>
          <w:b/>
          <w:sz w:val="28"/>
          <w:szCs w:val="28"/>
        </w:rPr>
      </w:pPr>
    </w:p>
    <w:p w:rsidR="006A6878" w:rsidRDefault="006A6878" w:rsidP="006A6878">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6A6878" w:rsidRDefault="006A6878" w:rsidP="006A6878">
      <w:pPr>
        <w:rPr>
          <w:rFonts w:ascii="Times New Roman" w:hAnsi="Times New Roman" w:cs="Times New Roman"/>
          <w:b/>
          <w:bCs/>
          <w:sz w:val="28"/>
          <w:szCs w:val="28"/>
        </w:rPr>
      </w:pPr>
      <w:r>
        <w:rPr>
          <w:rFonts w:ascii="Times New Roman" w:hAnsi="Times New Roman" w:cs="Times New Roman"/>
          <w:b/>
          <w:bCs/>
          <w:sz w:val="28"/>
          <w:szCs w:val="28"/>
        </w:rPr>
        <w:br w:type="page"/>
      </w:r>
    </w:p>
    <w:p w:rsidR="006A6878" w:rsidRDefault="006A6878" w:rsidP="006A6878">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6A6878" w:rsidRPr="00A96AC6" w:rsidRDefault="006A6878" w:rsidP="006A6878">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project work was carried out by </w:t>
      </w:r>
      <w:r>
        <w:rPr>
          <w:rFonts w:ascii="Times New Roman" w:hAnsi="Times New Roman" w:cs="Times New Roman"/>
          <w:b/>
          <w:sz w:val="28"/>
          <w:szCs w:val="28"/>
        </w:rPr>
        <w:t xml:space="preserve">SULEIMAN ROFIAT OYINLOLA </w:t>
      </w:r>
      <w:r>
        <w:rPr>
          <w:rFonts w:ascii="Times New Roman" w:hAnsi="Times New Roman" w:cs="Times New Roman"/>
          <w:sz w:val="28"/>
          <w:szCs w:val="28"/>
        </w:rPr>
        <w:t xml:space="preserve">with Matric Number: </w:t>
      </w:r>
      <w:r>
        <w:rPr>
          <w:rFonts w:ascii="Times New Roman" w:hAnsi="Times New Roman" w:cs="Times New Roman"/>
          <w:b/>
          <w:sz w:val="28"/>
          <w:szCs w:val="28"/>
        </w:rPr>
        <w:t xml:space="preserve">ND/23/SLT/PT/0234 </w:t>
      </w:r>
      <w:r>
        <w:rPr>
          <w:rFonts w:ascii="Times New Roman" w:hAnsi="Times New Roman" w:cs="Times New Roman"/>
          <w:sz w:val="28"/>
          <w:szCs w:val="28"/>
        </w:rPr>
        <w:t>in the Department of Science laboratory Technology (SLT), Institute of Applied Science (IAS) and has been read and approved as meeting the requirements for award of National Diploma, Kwara State Polytechnic Ilorin.</w:t>
      </w:r>
    </w:p>
    <w:p w:rsidR="006A6878" w:rsidRDefault="006A6878" w:rsidP="006A6878">
      <w:pPr>
        <w:rPr>
          <w:rFonts w:ascii="Times New Roman" w:hAnsi="Times New Roman" w:cs="Times New Roman"/>
          <w:sz w:val="28"/>
          <w:szCs w:val="28"/>
        </w:rPr>
      </w:pPr>
    </w:p>
    <w:p w:rsidR="006A6878" w:rsidRDefault="006A6878" w:rsidP="006A6878">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6A6878" w:rsidRDefault="006A6878" w:rsidP="006A6878">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6A6878" w:rsidRDefault="006A6878" w:rsidP="006A6878">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6A6878" w:rsidRDefault="006A6878" w:rsidP="006A6878">
      <w:pPr>
        <w:spacing w:after="0" w:line="360" w:lineRule="auto"/>
        <w:rPr>
          <w:rFonts w:ascii="Times New Roman" w:hAnsi="Times New Roman" w:cs="Times New Roman"/>
          <w:sz w:val="28"/>
          <w:szCs w:val="28"/>
        </w:rPr>
      </w:pPr>
    </w:p>
    <w:p w:rsidR="006A6878" w:rsidRDefault="006A6878" w:rsidP="006A6878">
      <w:pPr>
        <w:spacing w:after="0" w:line="360" w:lineRule="auto"/>
        <w:rPr>
          <w:rFonts w:ascii="Times New Roman" w:hAnsi="Times New Roman" w:cs="Times New Roman"/>
          <w:sz w:val="28"/>
          <w:szCs w:val="28"/>
        </w:rPr>
      </w:pPr>
    </w:p>
    <w:p w:rsidR="006A6878" w:rsidRDefault="006A6878" w:rsidP="006A6878">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6A6878" w:rsidRDefault="006A6878" w:rsidP="006A6878">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OPEYEMI, A. A.</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6A6878" w:rsidRDefault="006A6878" w:rsidP="006A6878">
      <w:pPr>
        <w:spacing w:after="0" w:line="360" w:lineRule="auto"/>
        <w:rPr>
          <w:rFonts w:ascii="Times New Roman" w:hAnsi="Times New Roman" w:cs="Times New Roman"/>
          <w:sz w:val="28"/>
          <w:szCs w:val="28"/>
        </w:rPr>
      </w:pPr>
      <w:r>
        <w:rPr>
          <w:rFonts w:ascii="Times New Roman" w:hAnsi="Times New Roman" w:cs="Times New Roman"/>
          <w:sz w:val="28"/>
          <w:szCs w:val="28"/>
        </w:rPr>
        <w:t>(Head of Environmental Biology Unit)</w:t>
      </w:r>
    </w:p>
    <w:p w:rsidR="006A6878" w:rsidRDefault="006A6878" w:rsidP="006A6878">
      <w:pPr>
        <w:spacing w:after="0" w:line="360" w:lineRule="auto"/>
        <w:rPr>
          <w:rFonts w:ascii="Times New Roman" w:hAnsi="Times New Roman" w:cs="Times New Roman"/>
          <w:sz w:val="28"/>
          <w:szCs w:val="28"/>
        </w:rPr>
      </w:pPr>
    </w:p>
    <w:p w:rsidR="006A6878" w:rsidRDefault="006A6878" w:rsidP="006A6878">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6A6878" w:rsidRDefault="006A6878" w:rsidP="006A6878">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6A6878" w:rsidRDefault="006A6878" w:rsidP="006A6878">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6A6878" w:rsidRDefault="006A6878" w:rsidP="006A6878">
      <w:pPr>
        <w:spacing w:after="0" w:line="360" w:lineRule="auto"/>
        <w:rPr>
          <w:rFonts w:ascii="Times New Roman" w:hAnsi="Times New Roman" w:cs="Times New Roman"/>
          <w:sz w:val="28"/>
          <w:szCs w:val="28"/>
        </w:rPr>
      </w:pPr>
    </w:p>
    <w:p w:rsidR="006A6878" w:rsidRDefault="006A6878" w:rsidP="006A6878">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6A6878" w:rsidRDefault="006A6878" w:rsidP="006A6878">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6A6878" w:rsidRDefault="006A6878" w:rsidP="006A6878">
      <w:pPr>
        <w:rPr>
          <w:rFonts w:ascii="Times New Roman" w:hAnsi="Times New Roman" w:cs="Times New Roman"/>
          <w:b/>
          <w:bCs/>
          <w:sz w:val="28"/>
          <w:szCs w:val="28"/>
        </w:rPr>
      </w:pPr>
      <w:r>
        <w:rPr>
          <w:rFonts w:ascii="Times New Roman" w:hAnsi="Times New Roman" w:cs="Times New Roman"/>
          <w:b/>
          <w:bCs/>
          <w:sz w:val="28"/>
          <w:szCs w:val="28"/>
        </w:rPr>
        <w:br w:type="page"/>
      </w:r>
    </w:p>
    <w:p w:rsidR="006A6878" w:rsidRDefault="006A6878" w:rsidP="006A6878">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6A6878" w:rsidRDefault="006A6878" w:rsidP="006A6878">
      <w:pPr>
        <w:ind w:left="2880" w:firstLine="720"/>
        <w:jc w:val="both"/>
        <w:rPr>
          <w:rFonts w:ascii="Times New Roman" w:eastAsia="Times New Roman" w:hAnsi="Times New Roman" w:cs="Times New Roman"/>
          <w:sz w:val="28"/>
          <w:szCs w:val="28"/>
        </w:rPr>
      </w:pPr>
    </w:p>
    <w:p w:rsidR="006A6878" w:rsidRDefault="006A6878" w:rsidP="006A6878">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rsidR="006A6878" w:rsidRDefault="006A6878" w:rsidP="006A687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A6878" w:rsidRDefault="006A6878" w:rsidP="006A6878">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6A6878" w:rsidRDefault="006A6878" w:rsidP="006A6878">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6A6878" w:rsidRDefault="006A6878" w:rsidP="006A6878">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rsidR="006A6878" w:rsidRDefault="006A6878" w:rsidP="006A6878">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support, TO my H.O.U Mr. Opeyemi, A. A. Also to my Head of Department H.O.D in person of DR.ABDULKAREEM USMAN for his encouragement.</w:t>
      </w:r>
    </w:p>
    <w:p w:rsidR="006A6878" w:rsidRDefault="006A6878" w:rsidP="006A6878">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rsidR="006A6878" w:rsidRDefault="006A6878" w:rsidP="006A687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6A6878" w:rsidRPr="001710D4" w:rsidRDefault="006A6878" w:rsidP="006A6878">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rsidR="006A6878" w:rsidRDefault="006A6878" w:rsidP="006A6878">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rsidR="006A6878" w:rsidRPr="001A7082" w:rsidRDefault="006A6878" w:rsidP="006A6878">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rsidR="006A6878" w:rsidRPr="001A7082" w:rsidRDefault="006A6878" w:rsidP="006A6878">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rsidR="006A6878" w:rsidRPr="001A7082" w:rsidRDefault="006A6878" w:rsidP="006A6878">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rsidR="006A6878" w:rsidRPr="001A7082" w:rsidRDefault="006A6878" w:rsidP="006A6878">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rsidR="006A6878" w:rsidRPr="001A7082" w:rsidRDefault="006A6878" w:rsidP="006A6878">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rsidR="006A6878" w:rsidRPr="001A7082" w:rsidRDefault="006A6878" w:rsidP="006A6878">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rsidR="006A6878" w:rsidRPr="001A7082" w:rsidRDefault="006A6878" w:rsidP="006A6878">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 VII</w:t>
          </w:r>
        </w:p>
        <w:p w:rsidR="006A6878" w:rsidRPr="001A7082" w:rsidRDefault="006A6878" w:rsidP="006A6878">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r w:rsidRPr="00CF4A07">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CF4A07">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26" w:history="1">
            <w:r w:rsidRPr="001A7082">
              <w:rPr>
                <w:rStyle w:val="Hyperlink"/>
                <w:rFonts w:ascii="Times New Roman" w:hAnsi="Times New Roman" w:cs="Times New Roman"/>
                <w:b/>
                <w:noProof/>
                <w:sz w:val="28"/>
                <w:szCs w:val="28"/>
              </w:rPr>
              <w:t>1.0 Introduction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27" w:history="1">
            <w:r w:rsidRPr="001A7082">
              <w:rPr>
                <w:rStyle w:val="Hyperlink"/>
                <w:rFonts w:ascii="Times New Roman" w:eastAsia="Times New Roman" w:hAnsi="Times New Roman" w:cs="Times New Roman"/>
                <w:b/>
                <w:noProof/>
                <w:sz w:val="28"/>
                <w:szCs w:val="28"/>
              </w:rPr>
              <w:t>1.2 LITERATURE REVIEW</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28" w:history="1">
            <w:r w:rsidRPr="001A7082">
              <w:rPr>
                <w:rStyle w:val="Hyperlink"/>
                <w:rFonts w:ascii="Times New Roman" w:hAnsi="Times New Roman" w:cs="Times New Roman"/>
                <w:b/>
                <w:noProof/>
                <w:sz w:val="28"/>
                <w:szCs w:val="28"/>
              </w:rPr>
              <w:t>1.3 STATEMENT OF PROBLEM</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29" w:history="1">
            <w:r w:rsidRPr="001A7082">
              <w:rPr>
                <w:rStyle w:val="Hyperlink"/>
                <w:rFonts w:ascii="Times New Roman" w:hAnsi="Times New Roman" w:cs="Times New Roman"/>
                <w:b/>
                <w:noProof/>
                <w:sz w:val="28"/>
                <w:szCs w:val="28"/>
              </w:rPr>
              <w:t>1.4 AIM</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30" w:history="1">
            <w:r w:rsidRPr="001A7082">
              <w:rPr>
                <w:rStyle w:val="Hyperlink"/>
                <w:rFonts w:ascii="Times New Roman" w:hAnsi="Times New Roman" w:cs="Times New Roman"/>
                <w:b/>
                <w:noProof/>
                <w:sz w:val="28"/>
                <w:szCs w:val="28"/>
              </w:rPr>
              <w:t>1.5 OBJECTIVES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31" w:history="1">
            <w:r w:rsidRPr="001A7082">
              <w:rPr>
                <w:rStyle w:val="Hyperlink"/>
                <w:rFonts w:ascii="Times New Roman" w:hAnsi="Times New Roman" w:cs="Times New Roman"/>
                <w:b/>
                <w:noProof/>
                <w:sz w:val="28"/>
                <w:szCs w:val="28"/>
              </w:rPr>
              <w:t>CHAPTER TWO</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32" w:history="1">
            <w:r w:rsidRPr="001A7082">
              <w:rPr>
                <w:rStyle w:val="Hyperlink"/>
                <w:rFonts w:ascii="Times New Roman" w:hAnsi="Times New Roman" w:cs="Times New Roman"/>
                <w:b/>
                <w:noProof/>
                <w:sz w:val="28"/>
                <w:szCs w:val="28"/>
              </w:rPr>
              <w:t>2.0 MATERIALS AND METHODS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33" w:history="1">
            <w:r w:rsidRPr="001A7082">
              <w:rPr>
                <w:rStyle w:val="Hyperlink"/>
                <w:rFonts w:ascii="Times New Roman" w:hAnsi="Times New Roman" w:cs="Times New Roman"/>
                <w:b/>
                <w:noProof/>
                <w:sz w:val="28"/>
                <w:szCs w:val="28"/>
              </w:rPr>
              <w:t>2.1 Materials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34" w:history="1">
            <w:r w:rsidRPr="001A7082">
              <w:rPr>
                <w:rStyle w:val="Hyperlink"/>
                <w:rFonts w:ascii="Times New Roman" w:hAnsi="Times New Roman" w:cs="Times New Roman"/>
                <w:b/>
                <w:noProof/>
                <w:sz w:val="28"/>
                <w:szCs w:val="28"/>
              </w:rPr>
              <w:t>2.2 Sample Collection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38" w:history="1">
            <w:r w:rsidRPr="001A7082">
              <w:rPr>
                <w:rStyle w:val="Hyperlink"/>
                <w:rFonts w:ascii="Times New Roman" w:hAnsi="Times New Roman" w:cs="Times New Roman"/>
                <w:b/>
                <w:noProof/>
                <w:sz w:val="28"/>
                <w:szCs w:val="28"/>
              </w:rPr>
              <w:t>2.3 Sampling Site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39" w:history="1">
            <w:r w:rsidRPr="001A7082">
              <w:rPr>
                <w:rStyle w:val="Hyperlink"/>
                <w:rFonts w:ascii="Times New Roman" w:hAnsi="Times New Roman" w:cs="Times New Roman"/>
                <w:b/>
                <w:noProof/>
                <w:sz w:val="28"/>
                <w:szCs w:val="28"/>
              </w:rPr>
              <w:t>2.4.0 Media Preparation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2"/>
            <w:tabs>
              <w:tab w:val="right" w:leader="dot" w:pos="9350"/>
            </w:tabs>
            <w:rPr>
              <w:rFonts w:ascii="Times New Roman" w:eastAsiaTheme="minorEastAsia" w:hAnsi="Times New Roman" w:cs="Times New Roman"/>
              <w:noProof/>
              <w:sz w:val="28"/>
              <w:szCs w:val="28"/>
            </w:rPr>
          </w:pPr>
          <w:hyperlink w:anchor="_Toc203070740" w:history="1">
            <w:r w:rsidRPr="001A7082">
              <w:rPr>
                <w:rStyle w:val="Hyperlink"/>
                <w:rFonts w:ascii="Times New Roman" w:hAnsi="Times New Roman" w:cs="Times New Roman"/>
                <w:b/>
                <w:noProof/>
                <w:sz w:val="28"/>
                <w:szCs w:val="28"/>
              </w:rPr>
              <w:t>2.4.1 Sample Preparation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41" w:history="1">
            <w:r w:rsidRPr="001A7082">
              <w:rPr>
                <w:rStyle w:val="Hyperlink"/>
                <w:rFonts w:ascii="Times New Roman" w:hAnsi="Times New Roman" w:cs="Times New Roman"/>
                <w:b/>
                <w:noProof/>
                <w:sz w:val="28"/>
                <w:szCs w:val="28"/>
              </w:rPr>
              <w:t>2.5 Data Collection and Analysis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42" w:history="1">
            <w:r w:rsidRPr="001A7082">
              <w:rPr>
                <w:rStyle w:val="Hyperlink"/>
                <w:rFonts w:ascii="Times New Roman" w:hAnsi="Times New Roman" w:cs="Times New Roman"/>
                <w:b/>
                <w:noProof/>
                <w:sz w:val="28"/>
                <w:szCs w:val="28"/>
              </w:rPr>
              <w:t>2.6 Identification of Mosquito Species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43" w:history="1">
            <w:r w:rsidRPr="001A7082">
              <w:rPr>
                <w:rStyle w:val="Hyperlink"/>
                <w:rFonts w:ascii="Times New Roman" w:hAnsi="Times New Roman" w:cs="Times New Roman"/>
                <w:b/>
                <w:noProof/>
                <w:sz w:val="28"/>
                <w:szCs w:val="28"/>
              </w:rPr>
              <w:t>2.7 Key to Identify Morphological Structure of Mosquito Species (Adult and Larva)</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44" w:history="1">
            <w:r w:rsidRPr="001A7082">
              <w:rPr>
                <w:rStyle w:val="Hyperlink"/>
                <w:rFonts w:ascii="Times New Roman" w:hAnsi="Times New Roman" w:cs="Times New Roman"/>
                <w:b/>
                <w:noProof/>
                <w:sz w:val="28"/>
                <w:szCs w:val="28"/>
              </w:rPr>
              <w:t>2.8 Ethical Considerations and Quality Control</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45" w:history="1">
            <w:r w:rsidRPr="001A7082">
              <w:rPr>
                <w:rStyle w:val="Hyperlink"/>
                <w:rFonts w:ascii="Times New Roman" w:hAnsi="Times New Roman" w:cs="Times New Roman"/>
                <w:b/>
                <w:noProof/>
                <w:sz w:val="28"/>
                <w:szCs w:val="28"/>
              </w:rPr>
              <w:t>CHAPTER THREE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46" w:history="1">
            <w:r w:rsidRPr="001A7082">
              <w:rPr>
                <w:rStyle w:val="Hyperlink"/>
                <w:rFonts w:ascii="Times New Roman" w:hAnsi="Times New Roman" w:cs="Times New Roman"/>
                <w:b/>
                <w:noProof/>
                <w:sz w:val="28"/>
                <w:szCs w:val="28"/>
              </w:rPr>
              <w:t>3.0 RESULTS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47" w:history="1">
            <w:r w:rsidRPr="001A7082">
              <w:rPr>
                <w:rStyle w:val="Hyperlink"/>
                <w:rFonts w:ascii="Times New Roman" w:hAnsi="Times New Roman" w:cs="Times New Roman"/>
                <w:b/>
                <w:noProof/>
                <w:sz w:val="28"/>
                <w:szCs w:val="28"/>
              </w:rPr>
              <w:t>3.1 Abundance and Distribution of Mosquito Species Across Sampling Sites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49" w:history="1">
            <w:r w:rsidRPr="001A7082">
              <w:rPr>
                <w:rStyle w:val="Hyperlink"/>
                <w:rFonts w:ascii="Times New Roman" w:hAnsi="Times New Roman" w:cs="Times New Roman"/>
                <w:b/>
                <w:noProof/>
                <w:sz w:val="28"/>
                <w:szCs w:val="28"/>
              </w:rPr>
              <w:t>3.2 Stage-wise Collection of Mosquitoes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51" w:history="1">
            <w:r w:rsidRPr="001A7082">
              <w:rPr>
                <w:rStyle w:val="Hyperlink"/>
                <w:rFonts w:ascii="Times New Roman" w:hAnsi="Times New Roman" w:cs="Times New Roman"/>
                <w:b/>
                <w:noProof/>
                <w:sz w:val="28"/>
                <w:szCs w:val="28"/>
              </w:rPr>
              <w:t>3.3 Shannon-Wiener Diversity Index (H′) for Different Sampling Sites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53" w:history="1">
            <w:r w:rsidRPr="001A7082">
              <w:rPr>
                <w:rStyle w:val="Hyperlink"/>
                <w:rFonts w:ascii="Times New Roman" w:hAnsi="Times New Roman" w:cs="Times New Roman"/>
                <w:b/>
                <w:noProof/>
                <w:sz w:val="28"/>
                <w:szCs w:val="28"/>
              </w:rPr>
              <w:t>3.4 Frequency of Mosquito Species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55" w:history="1">
            <w:r w:rsidRPr="001A7082">
              <w:rPr>
                <w:rStyle w:val="Hyperlink"/>
                <w:rFonts w:ascii="Times New Roman" w:hAnsi="Times New Roman" w:cs="Times New Roman"/>
                <w:b/>
                <w:noProof/>
                <w:sz w:val="28"/>
                <w:szCs w:val="28"/>
              </w:rPr>
              <w:t>CHAPTER FOUR</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56" w:history="1">
            <w:r w:rsidRPr="001A7082">
              <w:rPr>
                <w:rStyle w:val="Hyperlink"/>
                <w:rFonts w:ascii="Times New Roman" w:hAnsi="Times New Roman" w:cs="Times New Roman"/>
                <w:b/>
                <w:noProof/>
                <w:sz w:val="28"/>
                <w:szCs w:val="28"/>
              </w:rPr>
              <w:t>4.0 DISCUSSION AND CONCLUSION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57" w:history="1">
            <w:r w:rsidRPr="001A7082">
              <w:rPr>
                <w:rStyle w:val="Hyperlink"/>
                <w:rFonts w:ascii="Times New Roman" w:hAnsi="Times New Roman" w:cs="Times New Roman"/>
                <w:b/>
                <w:noProof/>
                <w:sz w:val="28"/>
                <w:szCs w:val="28"/>
              </w:rPr>
              <w:t>4.1 DISCUSSION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58" w:history="1">
            <w:r w:rsidRPr="001A7082">
              <w:rPr>
                <w:rStyle w:val="Hyperlink"/>
                <w:rFonts w:ascii="Times New Roman" w:hAnsi="Times New Roman" w:cs="Times New Roman"/>
                <w:b/>
                <w:noProof/>
                <w:sz w:val="28"/>
                <w:szCs w:val="28"/>
              </w:rPr>
              <w:t>4.1 Conclusion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Pr="001A7082">
              <w:rPr>
                <w:rFonts w:ascii="Times New Roman" w:hAnsi="Times New Roman" w:cs="Times New Roman"/>
                <w:noProof/>
                <w:webHidden/>
                <w:sz w:val="28"/>
                <w:szCs w:val="28"/>
              </w:rPr>
              <w:fldChar w:fldCharType="end"/>
            </w:r>
          </w:hyperlink>
        </w:p>
        <w:p w:rsidR="006A6878" w:rsidRPr="001A7082" w:rsidRDefault="006A6878" w:rsidP="006A6878">
          <w:pPr>
            <w:pStyle w:val="TOC1"/>
            <w:tabs>
              <w:tab w:val="right" w:leader="dot" w:pos="9350"/>
            </w:tabs>
            <w:rPr>
              <w:rFonts w:ascii="Times New Roman" w:eastAsiaTheme="minorEastAsia" w:hAnsi="Times New Roman" w:cs="Times New Roman"/>
              <w:noProof/>
              <w:sz w:val="28"/>
              <w:szCs w:val="28"/>
            </w:rPr>
          </w:pPr>
          <w:hyperlink w:anchor="_Toc203070759" w:history="1">
            <w:r w:rsidRPr="001A7082">
              <w:rPr>
                <w:rStyle w:val="Hyperlink"/>
                <w:rFonts w:ascii="Times New Roman" w:hAnsi="Times New Roman" w:cs="Times New Roman"/>
                <w:b/>
                <w:noProof/>
                <w:sz w:val="28"/>
                <w:szCs w:val="28"/>
              </w:rPr>
              <w:t>REFERENCES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1A7082">
              <w:rPr>
                <w:rFonts w:ascii="Times New Roman" w:hAnsi="Times New Roman" w:cs="Times New Roman"/>
                <w:noProof/>
                <w:webHidden/>
                <w:sz w:val="28"/>
                <w:szCs w:val="28"/>
              </w:rPr>
              <w:fldChar w:fldCharType="end"/>
            </w:r>
          </w:hyperlink>
        </w:p>
        <w:p w:rsidR="006A6878" w:rsidRDefault="006A6878" w:rsidP="006A6878">
          <w:r w:rsidRPr="001A7082">
            <w:rPr>
              <w:rFonts w:ascii="Times New Roman" w:hAnsi="Times New Roman" w:cs="Times New Roman"/>
              <w:b/>
              <w:bCs/>
              <w:noProof/>
              <w:sz w:val="28"/>
              <w:szCs w:val="28"/>
            </w:rPr>
            <w:fldChar w:fldCharType="end"/>
          </w:r>
        </w:p>
      </w:sdtContent>
    </w:sdt>
    <w:p w:rsidR="006A6878" w:rsidRPr="00CF646B" w:rsidRDefault="006A6878" w:rsidP="006A6878">
      <w:pPr>
        <w:spacing w:after="0" w:line="480" w:lineRule="auto"/>
        <w:jc w:val="both"/>
        <w:rPr>
          <w:bCs/>
          <w:sz w:val="24"/>
          <w:szCs w:val="24"/>
        </w:rPr>
      </w:pPr>
    </w:p>
    <w:p w:rsidR="006A6878" w:rsidRDefault="006A6878" w:rsidP="006A6878">
      <w:pPr>
        <w:rPr>
          <w:rFonts w:ascii="Times New Roman" w:hAnsi="Times New Roman" w:cs="Times New Roman"/>
          <w:b/>
        </w:rPr>
      </w:pPr>
    </w:p>
    <w:p w:rsidR="006A6878" w:rsidRDefault="006A6878" w:rsidP="006A6878">
      <w:pPr>
        <w:rPr>
          <w:rFonts w:ascii="Times New Roman" w:hAnsi="Times New Roman" w:cs="Times New Roman"/>
          <w:b/>
        </w:rPr>
      </w:pPr>
      <w:r>
        <w:rPr>
          <w:rFonts w:ascii="Times New Roman" w:hAnsi="Times New Roman" w:cs="Times New Roman"/>
          <w:b/>
        </w:rPr>
        <w:br w:type="page"/>
      </w:r>
    </w:p>
    <w:p w:rsidR="006A6878" w:rsidRPr="001A7082" w:rsidRDefault="006A6878" w:rsidP="006A6878">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rsidR="006A6878" w:rsidRPr="001A7082" w:rsidRDefault="006A6878" w:rsidP="006A6878">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Pr>
          <w:rFonts w:ascii="Times New Roman" w:hAnsi="Times New Roman" w:cs="Times New Roman"/>
          <w:sz w:val="28"/>
          <w:szCs w:val="28"/>
        </w:rPr>
        <w:t>……21</w:t>
      </w:r>
    </w:p>
    <w:p w:rsidR="006A6878" w:rsidRPr="001A7082" w:rsidRDefault="006A6878" w:rsidP="006A6878">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rsidR="006A6878" w:rsidRPr="001A7082" w:rsidRDefault="006A6878" w:rsidP="006A6878">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rsidR="006A6878" w:rsidRPr="001A7082" w:rsidRDefault="006A6878" w:rsidP="006A6878">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rsidR="006A6878" w:rsidRDefault="006A6878" w:rsidP="006A6878">
      <w:pPr>
        <w:rPr>
          <w:rFonts w:ascii="Times New Roman" w:hAnsi="Times New Roman" w:cs="Times New Roman"/>
          <w:b/>
          <w:sz w:val="28"/>
          <w:szCs w:val="28"/>
        </w:rPr>
      </w:pPr>
    </w:p>
    <w:p w:rsidR="006A6878" w:rsidRPr="001A7082" w:rsidRDefault="006A6878" w:rsidP="006A6878">
      <w:pPr>
        <w:rPr>
          <w:rFonts w:ascii="Times New Roman" w:hAnsi="Times New Roman" w:cs="Times New Roman"/>
          <w:b/>
          <w:sz w:val="28"/>
          <w:szCs w:val="28"/>
        </w:rPr>
        <w:sectPr w:rsidR="006A6878" w:rsidRPr="001A7082" w:rsidSect="001A7082">
          <w:footerReference w:type="default" r:id="rId5"/>
          <w:pgSz w:w="11520" w:h="14400" w:code="1"/>
          <w:pgMar w:top="1440" w:right="1440" w:bottom="1440" w:left="1440" w:header="706" w:footer="706" w:gutter="0"/>
          <w:pgNumType w:fmt="lowerRoman" w:start="1"/>
          <w:cols w:space="708"/>
          <w:docGrid w:linePitch="360"/>
        </w:sectPr>
      </w:pPr>
    </w:p>
    <w:p w:rsidR="006A6878" w:rsidRPr="001A7082" w:rsidRDefault="006A6878" w:rsidP="006A6878">
      <w:pPr>
        <w:pStyle w:val="Heading1"/>
        <w:jc w:val="center"/>
        <w:rPr>
          <w:rFonts w:ascii="Times New Roman" w:hAnsi="Times New Roman" w:cs="Times New Roman"/>
          <w:b/>
          <w:color w:val="auto"/>
          <w:sz w:val="28"/>
          <w:szCs w:val="28"/>
        </w:rPr>
      </w:pPr>
      <w:bookmarkStart w:id="1" w:name="_Toc203070725"/>
      <w:r w:rsidRPr="001A7082">
        <w:rPr>
          <w:rFonts w:ascii="Times New Roman" w:hAnsi="Times New Roman" w:cs="Times New Roman"/>
          <w:b/>
          <w:color w:val="auto"/>
          <w:sz w:val="28"/>
          <w:szCs w:val="28"/>
        </w:rPr>
        <w:lastRenderedPageBreak/>
        <w:t>CHAPTER ONE</w:t>
      </w:r>
      <w:bookmarkEnd w:id="1"/>
    </w:p>
    <w:p w:rsidR="006A6878" w:rsidRPr="001A7082" w:rsidRDefault="006A6878" w:rsidP="006A6878">
      <w:pPr>
        <w:pStyle w:val="Heading1"/>
        <w:rPr>
          <w:rFonts w:ascii="Times New Roman" w:hAnsi="Times New Roman" w:cs="Times New Roman"/>
          <w:b/>
          <w:color w:val="auto"/>
          <w:sz w:val="28"/>
          <w:szCs w:val="28"/>
        </w:rPr>
      </w:pPr>
      <w:bookmarkStart w:id="2" w:name="_Toc203070726"/>
      <w:r w:rsidRPr="001A7082">
        <w:rPr>
          <w:rFonts w:ascii="Times New Roman" w:hAnsi="Times New Roman" w:cs="Times New Roman"/>
          <w:b/>
          <w:color w:val="auto"/>
          <w:sz w:val="28"/>
          <w:szCs w:val="28"/>
        </w:rPr>
        <w:t>1.0 Introduction</w:t>
      </w:r>
      <w:bookmarkEnd w:id="0"/>
      <w:bookmarkEnd w:id="2"/>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mosquito proliferation is the increased prevalence of mosquito-borne diseases. Malaria remains endemic in Nigeria and continues to pose a significant public health threat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Seasonal variation plays a critical role in mosquito distribution and species dynamics. Mosquito populations typically rise during the rainy season when water bodies become abundant. This temporal fluctuation affects not just the number but also the types of mosquito species prevalent at different times of the year (Adesina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Climate change is another factor influencing mosquito distribution.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and Bello, 2023). Residents of Ilorin must be encouraged to eliminate breeding sites, report mosquito infestations, and support entomological studies. Empowering local populations can significantly contribute to reducing mosquito burden and the diseases they transmit.</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results of mosquito species surveys have broad implications for public health. They provide crucial data that influence the selection of control 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These measures are especially crucial in </w:t>
      </w:r>
      <w:r w:rsidRPr="001A7082">
        <w:rPr>
          <w:rFonts w:ascii="Times New Roman" w:eastAsia="Times New Roman" w:hAnsi="Times New Roman" w:cs="Times New Roman"/>
          <w:sz w:val="28"/>
          <w:szCs w:val="28"/>
        </w:rPr>
        <w:lastRenderedPageBreak/>
        <w:t>Ilorin where rapid development is often not accompanied by proper waste and water management systems.</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diseases and protect public health (Adebayo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w:t>
      </w:r>
    </w:p>
    <w:p w:rsidR="006A6878" w:rsidRPr="001A7082" w:rsidRDefault="006A6878" w:rsidP="006A6878">
      <w:pPr>
        <w:pStyle w:val="Heading1"/>
        <w:rPr>
          <w:rFonts w:ascii="Times New Roman" w:eastAsia="Times New Roman" w:hAnsi="Times New Roman" w:cs="Times New Roman"/>
          <w:b/>
          <w:color w:val="auto"/>
          <w:sz w:val="28"/>
          <w:szCs w:val="28"/>
        </w:rPr>
      </w:pPr>
      <w:bookmarkStart w:id="3" w:name="_Toc202398654"/>
      <w:bookmarkStart w:id="4" w:name="_Toc203070727"/>
      <w:r w:rsidRPr="001A7082">
        <w:rPr>
          <w:rFonts w:ascii="Times New Roman" w:eastAsia="Times New Roman" w:hAnsi="Times New Roman" w:cs="Times New Roman"/>
          <w:b/>
          <w:color w:val="auto"/>
          <w:sz w:val="28"/>
          <w:szCs w:val="28"/>
        </w:rPr>
        <w:t>1.2 LITERATURE REVIEW</w:t>
      </w:r>
      <w:bookmarkEnd w:id="3"/>
      <w:bookmarkEnd w:id="4"/>
    </w:p>
    <w:p w:rsidR="006A6878" w:rsidRPr="001A7082" w:rsidRDefault="006A6878" w:rsidP="006A6878">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Pr="001A7082">
        <w:rPr>
          <w:i/>
          <w:sz w:val="28"/>
          <w:szCs w:val="28"/>
        </w:rPr>
        <w:t>et al</w:t>
      </w:r>
      <w:r w:rsidRPr="001A7082">
        <w:rPr>
          <w:sz w:val="28"/>
          <w:szCs w:val="28"/>
        </w:rPr>
        <w:t xml:space="preserve">., 2020). Understanding species </w:t>
      </w:r>
      <w:r w:rsidRPr="001A7082">
        <w:rPr>
          <w:sz w:val="28"/>
          <w:szCs w:val="28"/>
        </w:rPr>
        <w:lastRenderedPageBreak/>
        <w:t xml:space="preserve">distribution is essential for targeted vector control, especially in urban and semi-urban areas where ecological changes drive mosquito adaptation. Urbanization, poor drainage systems, and improper waste disposal contribute significantly to mosquito breeding in Nigerian cities like Ilorin (Adepoju </w:t>
      </w:r>
      <w:r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Pr="001A7082">
        <w:rPr>
          <w:i/>
          <w:sz w:val="28"/>
          <w:szCs w:val="28"/>
        </w:rPr>
        <w:t>et al</w:t>
      </w:r>
      <w:r w:rsidRPr="001A7082">
        <w:rPr>
          <w:sz w:val="28"/>
          <w:szCs w:val="28"/>
        </w:rPr>
        <w:t xml:space="preserve">., </w:t>
      </w:r>
      <w:r w:rsidRPr="001A7082">
        <w:rPr>
          <w:sz w:val="28"/>
          <w:szCs w:val="28"/>
        </w:rPr>
        <w:lastRenderedPageBreak/>
        <w:t>2021). The researchers identified that mosquito species thrive in different breeding habitats such as stagnant drains, uncovered wells, and improperly disposed containers. This seasonal pattern reflects the dependency of mosquito life cycles on moisture and temperature, which are influenced by the region's tropical climate. Rainfall occurs between April and October, breeding sites expand dramatically, necessitating intensified surveillance during this period.</w:t>
      </w:r>
    </w:p>
    <w:p w:rsidR="006A6878" w:rsidRPr="001A7082" w:rsidRDefault="006A6878" w:rsidP="006A6878">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Pr="001A7082">
        <w:rPr>
          <w:i/>
          <w:sz w:val="28"/>
          <w:szCs w:val="28"/>
        </w:rPr>
        <w:t>et al</w:t>
      </w:r>
      <w:r w:rsidRPr="001A7082">
        <w:rPr>
          <w:sz w:val="28"/>
          <w:szCs w:val="28"/>
        </w:rPr>
        <w:t xml:space="preserve">., 2020). </w:t>
      </w:r>
    </w:p>
    <w:p w:rsidR="006A6878" w:rsidRPr="001A7082" w:rsidRDefault="006A6878" w:rsidP="006A6878">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w:t>
      </w:r>
      <w:r w:rsidRPr="001A7082">
        <w:rPr>
          <w:sz w:val="28"/>
          <w:szCs w:val="28"/>
        </w:rPr>
        <w:lastRenderedPageBreak/>
        <w:t xml:space="preserve">found that open drainage and poor waste management systems facilitated the coexistence of multiple species within residential areas (Abdulsalam </w:t>
      </w:r>
      <w:r w:rsidRPr="001A7082">
        <w:rPr>
          <w:i/>
          <w:sz w:val="28"/>
          <w:szCs w:val="28"/>
        </w:rPr>
        <w:t>et al</w:t>
      </w:r>
      <w:r w:rsidRPr="001A7082">
        <w:rPr>
          <w:sz w:val="28"/>
          <w:szCs w:val="28"/>
        </w:rPr>
        <w:t>., 2022). The variation in habitat preference underscores the need for targeted environmental management strategies alongside chemical control.</w:t>
      </w:r>
    </w:p>
    <w:p w:rsidR="006A6878" w:rsidRPr="001A7082" w:rsidRDefault="006A6878" w:rsidP="006A6878">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rsidR="006A6878" w:rsidRPr="001A7082" w:rsidRDefault="006A6878" w:rsidP="006A6878">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Pr="001A7082">
        <w:rPr>
          <w:i/>
          <w:sz w:val="28"/>
          <w:szCs w:val="28"/>
        </w:rPr>
        <w:t>et al</w:t>
      </w:r>
      <w:r w:rsidRPr="001A7082">
        <w:rPr>
          <w:sz w:val="28"/>
          <w:szCs w:val="28"/>
        </w:rPr>
        <w:t xml:space="preserve">., 2023). In Ilorin, a coordinated effort involving health officials, researchers, and community stakeholders </w:t>
      </w:r>
      <w:r w:rsidRPr="001A7082">
        <w:rPr>
          <w:sz w:val="28"/>
          <w:szCs w:val="28"/>
        </w:rPr>
        <w:lastRenderedPageBreak/>
        <w:t>will enhance the implementation of integrated vector management strategies. Furthermore, encouraging household-level larval source management can reduce the proliferation of mosquitoes in densely populated areas.</w:t>
      </w:r>
    </w:p>
    <w:p w:rsidR="006A6878" w:rsidRPr="001A7082" w:rsidRDefault="006A6878" w:rsidP="006A6878">
      <w:pPr>
        <w:pStyle w:val="Heading1"/>
        <w:rPr>
          <w:rFonts w:ascii="Times New Roman" w:hAnsi="Times New Roman" w:cs="Times New Roman"/>
          <w:b/>
          <w:color w:val="auto"/>
          <w:sz w:val="28"/>
          <w:szCs w:val="28"/>
        </w:rPr>
      </w:pPr>
      <w:bookmarkStart w:id="5" w:name="_Toc202398655"/>
      <w:bookmarkStart w:id="6" w:name="_Toc203070728"/>
      <w:r w:rsidRPr="001A7082">
        <w:rPr>
          <w:rFonts w:ascii="Times New Roman" w:hAnsi="Times New Roman" w:cs="Times New Roman"/>
          <w:b/>
          <w:color w:val="auto"/>
          <w:sz w:val="28"/>
          <w:szCs w:val="28"/>
        </w:rPr>
        <w:t>1.3 STATEMENT OF PROBLEM</w:t>
      </w:r>
      <w:bookmarkEnd w:id="5"/>
      <w:bookmarkEnd w:id="6"/>
    </w:p>
    <w:p w:rsidR="006A6878" w:rsidRPr="001A7082" w:rsidRDefault="006A6878" w:rsidP="006A6878">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rsidR="006A6878" w:rsidRPr="001A7082" w:rsidRDefault="006A6878" w:rsidP="006A6878">
      <w:pPr>
        <w:pStyle w:val="Heading1"/>
        <w:rPr>
          <w:rFonts w:ascii="Times New Roman" w:hAnsi="Times New Roman" w:cs="Times New Roman"/>
          <w:b/>
          <w:color w:val="auto"/>
          <w:sz w:val="28"/>
          <w:szCs w:val="28"/>
        </w:rPr>
      </w:pPr>
      <w:bookmarkStart w:id="7" w:name="_Toc202398656"/>
      <w:bookmarkStart w:id="8" w:name="_Toc203070729"/>
      <w:r w:rsidRPr="001A7082">
        <w:rPr>
          <w:rFonts w:ascii="Times New Roman" w:hAnsi="Times New Roman" w:cs="Times New Roman"/>
          <w:b/>
          <w:color w:val="auto"/>
          <w:sz w:val="28"/>
          <w:szCs w:val="28"/>
        </w:rPr>
        <w:t>1.4 AIM</w:t>
      </w:r>
      <w:bookmarkEnd w:id="7"/>
      <w:bookmarkEnd w:id="8"/>
    </w:p>
    <w:p w:rsidR="006A6878" w:rsidRPr="001A7082" w:rsidRDefault="006A6878" w:rsidP="006A6878">
      <w:pPr>
        <w:pStyle w:val="NormalWeb"/>
        <w:spacing w:line="480" w:lineRule="auto"/>
        <w:jc w:val="both"/>
        <w:rPr>
          <w:sz w:val="28"/>
          <w:szCs w:val="28"/>
        </w:rPr>
      </w:pPr>
      <w:r w:rsidRPr="001A7082">
        <w:rPr>
          <w:sz w:val="28"/>
          <w:szCs w:val="28"/>
        </w:rPr>
        <w:t xml:space="preserve">The aim of this study is to </w:t>
      </w:r>
      <w:r w:rsidRPr="001A7082">
        <w:rPr>
          <w:rStyle w:val="Strong"/>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rsidR="006A6878" w:rsidRPr="001A7082" w:rsidRDefault="006A6878" w:rsidP="006A6878">
      <w:pPr>
        <w:pStyle w:val="Heading1"/>
        <w:rPr>
          <w:rFonts w:ascii="Times New Roman" w:hAnsi="Times New Roman" w:cs="Times New Roman"/>
          <w:b/>
          <w:color w:val="auto"/>
          <w:sz w:val="28"/>
          <w:szCs w:val="28"/>
        </w:rPr>
      </w:pPr>
      <w:bookmarkStart w:id="9" w:name="_Toc202398657"/>
      <w:bookmarkStart w:id="10" w:name="_Toc203070730"/>
      <w:r w:rsidRPr="001A7082">
        <w:rPr>
          <w:rFonts w:ascii="Times New Roman" w:hAnsi="Times New Roman" w:cs="Times New Roman"/>
          <w:b/>
          <w:color w:val="auto"/>
          <w:sz w:val="28"/>
          <w:szCs w:val="28"/>
        </w:rPr>
        <w:t>1.5 OBJECTIVES</w:t>
      </w:r>
      <w:bookmarkEnd w:id="9"/>
      <w:bookmarkEnd w:id="10"/>
    </w:p>
    <w:p w:rsidR="006A6878" w:rsidRPr="001A7082" w:rsidRDefault="006A6878" w:rsidP="006A6878">
      <w:pPr>
        <w:pStyle w:val="NormalWeb"/>
        <w:numPr>
          <w:ilvl w:val="0"/>
          <w:numId w:val="1"/>
        </w:numPr>
        <w:spacing w:line="480" w:lineRule="auto"/>
        <w:jc w:val="both"/>
        <w:rPr>
          <w:sz w:val="28"/>
          <w:szCs w:val="28"/>
        </w:rPr>
      </w:pPr>
      <w:r w:rsidRPr="001A7082">
        <w:rPr>
          <w:sz w:val="28"/>
          <w:szCs w:val="28"/>
        </w:rPr>
        <w:t>To collect and identify different mosquito species present in selected areas within Ilorin metropolis.</w:t>
      </w:r>
    </w:p>
    <w:p w:rsidR="006A6878" w:rsidRPr="001A7082" w:rsidRDefault="006A6878" w:rsidP="006A6878">
      <w:pPr>
        <w:pStyle w:val="NormalWeb"/>
        <w:numPr>
          <w:ilvl w:val="0"/>
          <w:numId w:val="1"/>
        </w:numPr>
        <w:spacing w:line="480" w:lineRule="auto"/>
        <w:jc w:val="both"/>
        <w:rPr>
          <w:sz w:val="28"/>
          <w:szCs w:val="28"/>
        </w:rPr>
      </w:pPr>
      <w:r w:rsidRPr="001A7082">
        <w:rPr>
          <w:sz w:val="28"/>
          <w:szCs w:val="28"/>
        </w:rPr>
        <w:lastRenderedPageBreak/>
        <w:t>To determine the relative abundance and distribution of the identified mosquito species.</w:t>
      </w:r>
    </w:p>
    <w:p w:rsidR="006A6878" w:rsidRPr="001A7082" w:rsidRDefault="006A6878" w:rsidP="006A6878">
      <w:pPr>
        <w:pStyle w:val="NormalWeb"/>
        <w:numPr>
          <w:ilvl w:val="0"/>
          <w:numId w:val="1"/>
        </w:numPr>
        <w:spacing w:line="480" w:lineRule="auto"/>
        <w:jc w:val="both"/>
        <w:rPr>
          <w:sz w:val="28"/>
          <w:szCs w:val="28"/>
        </w:rPr>
      </w:pPr>
      <w:r w:rsidRPr="001A7082">
        <w:rPr>
          <w:sz w:val="28"/>
          <w:szCs w:val="28"/>
        </w:rPr>
        <w:t>To assess the environmental factors contributing to mosquito breeding in the study areas.</w:t>
      </w:r>
    </w:p>
    <w:p w:rsidR="006A6878" w:rsidRPr="001A7082" w:rsidRDefault="006A6878" w:rsidP="006A6878">
      <w:pPr>
        <w:pStyle w:val="NormalWeb"/>
        <w:spacing w:line="480" w:lineRule="auto"/>
        <w:ind w:left="360"/>
        <w:jc w:val="center"/>
        <w:rPr>
          <w:rStyle w:val="Strong"/>
          <w:sz w:val="28"/>
          <w:szCs w:val="28"/>
        </w:rPr>
      </w:pPr>
    </w:p>
    <w:p w:rsidR="006A6878" w:rsidRPr="001A7082" w:rsidRDefault="006A6878" w:rsidP="006A6878">
      <w:pPr>
        <w:rPr>
          <w:rStyle w:val="Strong"/>
          <w:rFonts w:ascii="Times New Roman" w:eastAsiaTheme="majorEastAsia" w:hAnsi="Times New Roman" w:cs="Times New Roman"/>
          <w:sz w:val="28"/>
          <w:szCs w:val="28"/>
        </w:rPr>
      </w:pPr>
      <w:bookmarkStart w:id="11" w:name="_Toc202398658"/>
      <w:r w:rsidRPr="001A7082">
        <w:rPr>
          <w:rStyle w:val="Strong"/>
          <w:rFonts w:ascii="Times New Roman" w:hAnsi="Times New Roman" w:cs="Times New Roman"/>
          <w:sz w:val="28"/>
          <w:szCs w:val="28"/>
        </w:rPr>
        <w:br w:type="page"/>
      </w:r>
    </w:p>
    <w:p w:rsidR="006A6878" w:rsidRPr="001A7082" w:rsidRDefault="006A6878" w:rsidP="006A6878">
      <w:pPr>
        <w:pStyle w:val="Heading1"/>
        <w:jc w:val="center"/>
        <w:rPr>
          <w:rStyle w:val="Strong"/>
          <w:rFonts w:ascii="Times New Roman" w:hAnsi="Times New Roman" w:cs="Times New Roman"/>
          <w:bCs w:val="0"/>
          <w:color w:val="auto"/>
          <w:sz w:val="28"/>
          <w:szCs w:val="28"/>
        </w:rPr>
      </w:pPr>
      <w:bookmarkStart w:id="12" w:name="_Toc203070731"/>
      <w:r w:rsidRPr="001A7082">
        <w:rPr>
          <w:rStyle w:val="Strong"/>
          <w:rFonts w:ascii="Times New Roman" w:hAnsi="Times New Roman" w:cs="Times New Roman"/>
          <w:color w:val="auto"/>
          <w:sz w:val="28"/>
          <w:szCs w:val="28"/>
        </w:rPr>
        <w:lastRenderedPageBreak/>
        <w:t>CHAPTER TWO</w:t>
      </w:r>
      <w:bookmarkEnd w:id="11"/>
      <w:bookmarkEnd w:id="12"/>
    </w:p>
    <w:p w:rsidR="006A6878" w:rsidRPr="001A7082" w:rsidRDefault="006A6878" w:rsidP="006A6878">
      <w:pPr>
        <w:pStyle w:val="Heading1"/>
        <w:rPr>
          <w:rFonts w:ascii="Times New Roman" w:hAnsi="Times New Roman" w:cs="Times New Roman"/>
          <w:color w:val="auto"/>
          <w:sz w:val="28"/>
          <w:szCs w:val="28"/>
        </w:rPr>
      </w:pPr>
      <w:bookmarkStart w:id="13" w:name="_Toc202398659"/>
      <w:bookmarkStart w:id="14" w:name="_Toc203070732"/>
      <w:r w:rsidRPr="001A7082">
        <w:rPr>
          <w:rStyle w:val="Strong"/>
          <w:rFonts w:ascii="Times New Roman" w:hAnsi="Times New Roman" w:cs="Times New Roman"/>
          <w:color w:val="auto"/>
          <w:sz w:val="28"/>
          <w:szCs w:val="28"/>
        </w:rPr>
        <w:t>2.0 MATERIALS AND METHODS</w:t>
      </w:r>
      <w:bookmarkEnd w:id="13"/>
      <w:bookmarkEnd w:id="14"/>
    </w:p>
    <w:p w:rsidR="006A6878" w:rsidRPr="001A7082" w:rsidRDefault="006A6878" w:rsidP="006A6878">
      <w:pPr>
        <w:pStyle w:val="Heading1"/>
        <w:rPr>
          <w:rFonts w:ascii="Times New Roman" w:hAnsi="Times New Roman" w:cs="Times New Roman"/>
          <w:color w:val="auto"/>
          <w:sz w:val="28"/>
          <w:szCs w:val="28"/>
        </w:rPr>
      </w:pPr>
      <w:bookmarkStart w:id="15" w:name="_Toc202398660"/>
      <w:bookmarkStart w:id="16" w:name="_Toc203070733"/>
      <w:r w:rsidRPr="001A7082">
        <w:rPr>
          <w:rStyle w:val="Strong"/>
          <w:rFonts w:ascii="Times New Roman" w:hAnsi="Times New Roman" w:cs="Times New Roman"/>
          <w:color w:val="auto"/>
          <w:sz w:val="28"/>
          <w:szCs w:val="28"/>
        </w:rPr>
        <w:t>2.1 Materials</w:t>
      </w:r>
      <w:bookmarkEnd w:id="15"/>
      <w:bookmarkEnd w:id="16"/>
    </w:p>
    <w:p w:rsidR="006A6878" w:rsidRPr="001A7082" w:rsidRDefault="006A6878" w:rsidP="006A6878">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sz w:val="28"/>
          <w:szCs w:val="28"/>
        </w:rPr>
        <w:t>mosquito collection traps</w:t>
      </w:r>
      <w:r w:rsidRPr="001A7082">
        <w:rPr>
          <w:sz w:val="28"/>
          <w:szCs w:val="28"/>
        </w:rPr>
        <w:t xml:space="preserve"> such as </w:t>
      </w:r>
      <w:r w:rsidRPr="001A7082">
        <w:rPr>
          <w:rStyle w:val="Strong"/>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sz w:val="28"/>
          <w:szCs w:val="28"/>
        </w:rPr>
        <w:t>Larval collection equipment</w:t>
      </w:r>
      <w:r w:rsidRPr="001A7082">
        <w:rPr>
          <w:sz w:val="28"/>
          <w:szCs w:val="28"/>
        </w:rPr>
        <w:t xml:space="preserve">, including </w:t>
      </w:r>
      <w:r w:rsidRPr="001A7082">
        <w:rPr>
          <w:rStyle w:val="Strong"/>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sz w:val="28"/>
          <w:szCs w:val="28"/>
        </w:rPr>
        <w:t>sterile sample containers</w:t>
      </w:r>
      <w:r w:rsidRPr="001A7082">
        <w:rPr>
          <w:sz w:val="28"/>
          <w:szCs w:val="28"/>
        </w:rPr>
        <w:t xml:space="preserve">, </w:t>
      </w:r>
      <w:r w:rsidRPr="001A7082">
        <w:rPr>
          <w:rStyle w:val="Strong"/>
          <w:sz w:val="28"/>
          <w:szCs w:val="28"/>
        </w:rPr>
        <w:t>forceps</w:t>
      </w:r>
      <w:r w:rsidRPr="001A7082">
        <w:rPr>
          <w:sz w:val="28"/>
          <w:szCs w:val="28"/>
        </w:rPr>
        <w:t xml:space="preserve">, </w:t>
      </w:r>
      <w:r w:rsidRPr="001A7082">
        <w:rPr>
          <w:rStyle w:val="Strong"/>
          <w:sz w:val="28"/>
          <w:szCs w:val="28"/>
        </w:rPr>
        <w:t>dissecting microscopes</w:t>
      </w:r>
      <w:r w:rsidRPr="001A7082">
        <w:rPr>
          <w:sz w:val="28"/>
          <w:szCs w:val="28"/>
        </w:rPr>
        <w:t xml:space="preserve">, and </w:t>
      </w:r>
      <w:r w:rsidRPr="001A7082">
        <w:rPr>
          <w:rStyle w:val="Strong"/>
          <w:sz w:val="28"/>
          <w:szCs w:val="28"/>
        </w:rPr>
        <w:t>identification keys</w:t>
      </w:r>
      <w:r w:rsidRPr="001A7082">
        <w:rPr>
          <w:sz w:val="28"/>
          <w:szCs w:val="28"/>
        </w:rPr>
        <w:t xml:space="preserve"> to aid in species classification. Laboratory materials such as </w:t>
      </w:r>
      <w:r w:rsidRPr="001A7082">
        <w:rPr>
          <w:rStyle w:val="Strong"/>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rsidR="006A6878" w:rsidRPr="001A7082" w:rsidRDefault="006A6878" w:rsidP="006A6878">
      <w:pPr>
        <w:pStyle w:val="Heading1"/>
        <w:rPr>
          <w:rStyle w:val="Strong"/>
          <w:rFonts w:ascii="Times New Roman" w:hAnsi="Times New Roman" w:cs="Times New Roman"/>
          <w:bCs w:val="0"/>
          <w:color w:val="auto"/>
          <w:sz w:val="28"/>
          <w:szCs w:val="28"/>
        </w:rPr>
      </w:pPr>
      <w:bookmarkStart w:id="17" w:name="_Toc202398661"/>
      <w:bookmarkStart w:id="18" w:name="_Toc203070734"/>
      <w:r w:rsidRPr="001A7082">
        <w:rPr>
          <w:rStyle w:val="Strong"/>
          <w:rFonts w:ascii="Times New Roman" w:hAnsi="Times New Roman" w:cs="Times New Roman"/>
          <w:color w:val="auto"/>
          <w:sz w:val="28"/>
          <w:szCs w:val="28"/>
        </w:rPr>
        <w:t>2.2 Sample Collection</w:t>
      </w:r>
      <w:bookmarkEnd w:id="17"/>
      <w:bookmarkEnd w:id="18"/>
    </w:p>
    <w:p w:rsidR="006A6878" w:rsidRPr="001A7082" w:rsidRDefault="006A6878" w:rsidP="006A6878">
      <w:pPr>
        <w:pStyle w:val="Heading3"/>
        <w:numPr>
          <w:ilvl w:val="0"/>
          <w:numId w:val="2"/>
        </w:numPr>
        <w:spacing w:line="480" w:lineRule="auto"/>
        <w:jc w:val="both"/>
        <w:rPr>
          <w:b w:val="0"/>
          <w:sz w:val="28"/>
          <w:szCs w:val="28"/>
        </w:rPr>
      </w:pPr>
      <w:bookmarkStart w:id="19" w:name="_Toc202398662"/>
      <w:bookmarkStart w:id="20" w:name="_Toc203070735"/>
      <w:r w:rsidRPr="001A7082">
        <w:rPr>
          <w:b w:val="0"/>
          <w:sz w:val="28"/>
          <w:szCs w:val="28"/>
        </w:rPr>
        <w:t>Ilorin South: Tanke &amp; Agbado</w:t>
      </w:r>
      <w:bookmarkEnd w:id="19"/>
      <w:bookmarkEnd w:id="20"/>
    </w:p>
    <w:p w:rsidR="006A6878" w:rsidRPr="001A7082" w:rsidRDefault="006A6878" w:rsidP="006A6878">
      <w:pPr>
        <w:pStyle w:val="Heading3"/>
        <w:numPr>
          <w:ilvl w:val="0"/>
          <w:numId w:val="2"/>
        </w:numPr>
        <w:spacing w:line="480" w:lineRule="auto"/>
        <w:jc w:val="both"/>
        <w:rPr>
          <w:b w:val="0"/>
          <w:sz w:val="28"/>
          <w:szCs w:val="28"/>
        </w:rPr>
      </w:pPr>
      <w:bookmarkStart w:id="21" w:name="_Toc202398663"/>
      <w:bookmarkStart w:id="22" w:name="_Toc203070736"/>
      <w:r w:rsidRPr="001A7082">
        <w:rPr>
          <w:b w:val="0"/>
          <w:sz w:val="28"/>
          <w:szCs w:val="28"/>
        </w:rPr>
        <w:lastRenderedPageBreak/>
        <w:t>Ilorin East: Amilengbe &amp; Sao garage</w:t>
      </w:r>
      <w:bookmarkEnd w:id="21"/>
      <w:bookmarkEnd w:id="22"/>
    </w:p>
    <w:p w:rsidR="006A6878" w:rsidRPr="001A7082" w:rsidRDefault="006A6878" w:rsidP="006A6878">
      <w:pPr>
        <w:pStyle w:val="Heading3"/>
        <w:numPr>
          <w:ilvl w:val="0"/>
          <w:numId w:val="2"/>
        </w:numPr>
        <w:spacing w:line="480" w:lineRule="auto"/>
        <w:jc w:val="both"/>
        <w:rPr>
          <w:b w:val="0"/>
          <w:sz w:val="28"/>
          <w:szCs w:val="28"/>
        </w:rPr>
      </w:pPr>
      <w:bookmarkStart w:id="23" w:name="_Toc202398664"/>
      <w:bookmarkStart w:id="24" w:name="_Toc203070737"/>
      <w:r w:rsidRPr="001A7082">
        <w:rPr>
          <w:b w:val="0"/>
          <w:sz w:val="28"/>
          <w:szCs w:val="28"/>
        </w:rPr>
        <w:t>Ilorin West: Ologe &amp; Sawmill</w:t>
      </w:r>
      <w:bookmarkEnd w:id="23"/>
      <w:bookmarkEnd w:id="24"/>
    </w:p>
    <w:p w:rsidR="006A6878" w:rsidRPr="001A7082" w:rsidRDefault="006A6878" w:rsidP="006A6878">
      <w:pPr>
        <w:pStyle w:val="NormalWeb"/>
        <w:spacing w:line="480" w:lineRule="auto"/>
        <w:jc w:val="both"/>
        <w:rPr>
          <w:sz w:val="28"/>
          <w:szCs w:val="28"/>
        </w:rPr>
      </w:pPr>
      <w:r w:rsidRPr="001A7082">
        <w:rPr>
          <w:sz w:val="28"/>
          <w:szCs w:val="28"/>
        </w:rPr>
        <w:t xml:space="preserve">Mosquitoes were collected at different times of the day in ilorin to ensure a comprehensive survey of species composition and abundance. Both </w:t>
      </w:r>
      <w:r w:rsidRPr="001A7082">
        <w:rPr>
          <w:rStyle w:val="Strong"/>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sz w:val="28"/>
          <w:szCs w:val="28"/>
        </w:rPr>
        <w:t>CDC light traps</w:t>
      </w:r>
      <w:r w:rsidRPr="001A7082">
        <w:rPr>
          <w:sz w:val="28"/>
          <w:szCs w:val="28"/>
        </w:rPr>
        <w:t xml:space="preserve">, </w:t>
      </w:r>
      <w:r w:rsidRPr="001A7082">
        <w:rPr>
          <w:rStyle w:val="Strong"/>
          <w:sz w:val="28"/>
          <w:szCs w:val="28"/>
        </w:rPr>
        <w:t>human-baited traps</w:t>
      </w:r>
      <w:r w:rsidRPr="001A7082">
        <w:rPr>
          <w:sz w:val="28"/>
          <w:szCs w:val="28"/>
        </w:rPr>
        <w:t xml:space="preserve">, and </w:t>
      </w:r>
      <w:r w:rsidRPr="001A7082">
        <w:rPr>
          <w:rStyle w:val="Strong"/>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sz w:val="28"/>
          <w:szCs w:val="28"/>
        </w:rPr>
        <w:t>collection vials containing ethanol (70%)</w:t>
      </w:r>
      <w:r w:rsidRPr="001A7082">
        <w:rPr>
          <w:sz w:val="28"/>
          <w:szCs w:val="28"/>
        </w:rPr>
        <w:t xml:space="preserve"> for preservation or kept alive for morphological and molecular identification.</w:t>
      </w:r>
    </w:p>
    <w:p w:rsidR="006A6878" w:rsidRPr="001A7082" w:rsidRDefault="006A6878" w:rsidP="006A6878">
      <w:pPr>
        <w:pStyle w:val="Heading1"/>
        <w:rPr>
          <w:rFonts w:ascii="Times New Roman" w:hAnsi="Times New Roman" w:cs="Times New Roman"/>
          <w:color w:val="auto"/>
          <w:sz w:val="28"/>
          <w:szCs w:val="28"/>
        </w:rPr>
      </w:pPr>
      <w:bookmarkStart w:id="25" w:name="_Toc202398665"/>
      <w:bookmarkStart w:id="26" w:name="_Toc203070738"/>
      <w:r w:rsidRPr="001A7082">
        <w:rPr>
          <w:rStyle w:val="Strong"/>
          <w:rFonts w:ascii="Times New Roman" w:hAnsi="Times New Roman" w:cs="Times New Roman"/>
          <w:color w:val="auto"/>
          <w:sz w:val="28"/>
          <w:szCs w:val="28"/>
        </w:rPr>
        <w:lastRenderedPageBreak/>
        <w:t>2.3 Sampling Site</w:t>
      </w:r>
      <w:bookmarkEnd w:id="25"/>
      <w:bookmarkEnd w:id="26"/>
    </w:p>
    <w:p w:rsidR="006A6878" w:rsidRPr="001A7082" w:rsidRDefault="006A6878" w:rsidP="006A6878">
      <w:pPr>
        <w:pStyle w:val="NormalWeb"/>
        <w:spacing w:line="480" w:lineRule="auto"/>
        <w:jc w:val="both"/>
        <w:rPr>
          <w:sz w:val="28"/>
          <w:szCs w:val="28"/>
        </w:rPr>
      </w:pPr>
      <w:r w:rsidRPr="001A7082">
        <w:rPr>
          <w:sz w:val="28"/>
          <w:szCs w:val="28"/>
        </w:rPr>
        <w:t xml:space="preserve">The study was conducted in </w:t>
      </w:r>
      <w:r w:rsidRPr="001A7082">
        <w:rPr>
          <w:rStyle w:val="Strong"/>
          <w:sz w:val="28"/>
          <w:szCs w:val="28"/>
        </w:rPr>
        <w:t>Ilorin</w:t>
      </w:r>
      <w:r w:rsidRPr="001A7082">
        <w:rPr>
          <w:sz w:val="28"/>
          <w:szCs w:val="28"/>
        </w:rPr>
        <w:t xml:space="preserve"> based on ecological characteristics and mosquito breeding potential. The sampling sites included </w:t>
      </w:r>
      <w:r w:rsidRPr="001A7082">
        <w:rPr>
          <w:rStyle w:val="Strong"/>
          <w:sz w:val="28"/>
          <w:szCs w:val="28"/>
        </w:rPr>
        <w:t>Ilorin South, Ilorin East and Ilorin West</w:t>
      </w:r>
      <w:r w:rsidRPr="001A7082">
        <w:rPr>
          <w:sz w:val="28"/>
          <w:szCs w:val="28"/>
        </w:rPr>
        <w:t xml:space="preserve">, where different species of mosquitoes were expected to thrive. Specific attention was given to areas with </w:t>
      </w:r>
      <w:r w:rsidRPr="001A7082">
        <w:rPr>
          <w:rStyle w:val="Strong"/>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sz w:val="28"/>
          <w:szCs w:val="28"/>
        </w:rPr>
        <w:t>temperature, humidity, and vegetation cover</w:t>
      </w:r>
      <w:r w:rsidRPr="001A7082">
        <w:rPr>
          <w:sz w:val="28"/>
          <w:szCs w:val="28"/>
        </w:rPr>
        <w:t>, were also noted to assess how they influenced mosquito abundance and diversity in different locations.</w:t>
      </w:r>
    </w:p>
    <w:p w:rsidR="006A6878" w:rsidRPr="001A7082" w:rsidRDefault="006A6878" w:rsidP="006A6878">
      <w:pPr>
        <w:pStyle w:val="Heading1"/>
        <w:rPr>
          <w:rFonts w:ascii="Times New Roman" w:hAnsi="Times New Roman" w:cs="Times New Roman"/>
          <w:color w:val="auto"/>
          <w:sz w:val="28"/>
          <w:szCs w:val="28"/>
        </w:rPr>
      </w:pPr>
      <w:bookmarkStart w:id="27" w:name="_Toc202398666"/>
      <w:bookmarkStart w:id="28" w:name="_Toc203070739"/>
      <w:r w:rsidRPr="001A7082">
        <w:rPr>
          <w:rStyle w:val="Strong"/>
          <w:rFonts w:ascii="Times New Roman" w:hAnsi="Times New Roman" w:cs="Times New Roman"/>
          <w:color w:val="auto"/>
          <w:sz w:val="28"/>
          <w:szCs w:val="28"/>
        </w:rPr>
        <w:t>2.4.0 Media Preparation</w:t>
      </w:r>
      <w:bookmarkEnd w:id="27"/>
      <w:bookmarkEnd w:id="28"/>
    </w:p>
    <w:p w:rsidR="006A6878" w:rsidRPr="001A7082" w:rsidRDefault="006A6878" w:rsidP="006A6878">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sz w:val="28"/>
          <w:szCs w:val="28"/>
        </w:rPr>
        <w:t>microbial or molecular studies</w:t>
      </w:r>
      <w:r w:rsidRPr="001A7082">
        <w:rPr>
          <w:sz w:val="28"/>
          <w:szCs w:val="28"/>
        </w:rPr>
        <w:t xml:space="preserve"> were involved, appropriate </w:t>
      </w:r>
      <w:r w:rsidRPr="001A7082">
        <w:rPr>
          <w:rStyle w:val="Strong"/>
          <w:sz w:val="28"/>
          <w:szCs w:val="28"/>
        </w:rPr>
        <w:t>agar media</w:t>
      </w:r>
      <w:r w:rsidRPr="001A7082">
        <w:rPr>
          <w:sz w:val="28"/>
          <w:szCs w:val="28"/>
        </w:rPr>
        <w:t xml:space="preserve"> such as </w:t>
      </w:r>
      <w:r w:rsidRPr="001A7082">
        <w:rPr>
          <w:rStyle w:val="Strong"/>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sz w:val="28"/>
          <w:szCs w:val="28"/>
        </w:rPr>
        <w:t>autoclave at 121°C for 15 minutes</w:t>
      </w:r>
      <w:r w:rsidRPr="001A7082">
        <w:rPr>
          <w:sz w:val="28"/>
          <w:szCs w:val="28"/>
        </w:rPr>
        <w:t xml:space="preserve"> to prevent contamination. In cases where </w:t>
      </w:r>
      <w:r w:rsidRPr="001A7082">
        <w:rPr>
          <w:rStyle w:val="Strong"/>
          <w:sz w:val="28"/>
          <w:szCs w:val="28"/>
        </w:rPr>
        <w:t xml:space="preserve">DNA </w:t>
      </w:r>
      <w:r w:rsidRPr="001A7082">
        <w:rPr>
          <w:rStyle w:val="Strong"/>
          <w:sz w:val="28"/>
          <w:szCs w:val="28"/>
        </w:rPr>
        <w:lastRenderedPageBreak/>
        <w:t>extraction</w:t>
      </w:r>
      <w:r w:rsidRPr="001A7082">
        <w:rPr>
          <w:sz w:val="28"/>
          <w:szCs w:val="28"/>
        </w:rPr>
        <w:t xml:space="preserve"> was required for species identification, necessary reagents such as </w:t>
      </w:r>
      <w:r w:rsidRPr="001A7082">
        <w:rPr>
          <w:rStyle w:val="Strong"/>
          <w:sz w:val="28"/>
          <w:szCs w:val="28"/>
        </w:rPr>
        <w:t>lysis buffers, ethanol, and polymerase chain reaction (PCR) reagents</w:t>
      </w:r>
      <w:r w:rsidRPr="001A7082">
        <w:rPr>
          <w:sz w:val="28"/>
          <w:szCs w:val="28"/>
        </w:rPr>
        <w:t xml:space="preserve"> were prepared in advance to facilitate molecular analysis.</w:t>
      </w:r>
    </w:p>
    <w:p w:rsidR="006A6878" w:rsidRPr="001A7082" w:rsidRDefault="006A6878" w:rsidP="006A6878">
      <w:pPr>
        <w:pStyle w:val="Heading2"/>
        <w:rPr>
          <w:rFonts w:ascii="Times New Roman" w:hAnsi="Times New Roman" w:cs="Times New Roman"/>
          <w:color w:val="auto"/>
          <w:sz w:val="28"/>
          <w:szCs w:val="28"/>
        </w:rPr>
      </w:pPr>
      <w:bookmarkStart w:id="29" w:name="_Toc202398667"/>
      <w:bookmarkStart w:id="30" w:name="_Toc203070740"/>
      <w:r w:rsidRPr="001A7082">
        <w:rPr>
          <w:rStyle w:val="Strong"/>
          <w:rFonts w:ascii="Times New Roman" w:hAnsi="Times New Roman" w:cs="Times New Roman"/>
          <w:color w:val="auto"/>
          <w:sz w:val="28"/>
          <w:szCs w:val="28"/>
        </w:rPr>
        <w:t>2.4.1 Sample Preparation</w:t>
      </w:r>
      <w:bookmarkEnd w:id="29"/>
      <w:bookmarkEnd w:id="30"/>
    </w:p>
    <w:p w:rsidR="006A6878" w:rsidRPr="001A7082" w:rsidRDefault="006A6878" w:rsidP="006A6878">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sz w:val="28"/>
          <w:szCs w:val="28"/>
        </w:rPr>
        <w:t>sorted, pinned, and labeled</w:t>
      </w:r>
      <w:r w:rsidRPr="001A7082">
        <w:rPr>
          <w:sz w:val="28"/>
          <w:szCs w:val="28"/>
        </w:rPr>
        <w:t xml:space="preserve">, while others were placed under a </w:t>
      </w:r>
      <w:r w:rsidRPr="001A7082">
        <w:rPr>
          <w:rStyle w:val="Strong"/>
          <w:sz w:val="28"/>
          <w:szCs w:val="28"/>
        </w:rPr>
        <w:t>dissecting microscope for morphological identification</w:t>
      </w:r>
      <w:r w:rsidRPr="001A7082">
        <w:rPr>
          <w:sz w:val="28"/>
          <w:szCs w:val="28"/>
        </w:rPr>
        <w:t xml:space="preserve"> using standard identification keys. </w:t>
      </w:r>
    </w:p>
    <w:p w:rsidR="006A6878" w:rsidRPr="001A7082" w:rsidRDefault="006A6878" w:rsidP="006A6878">
      <w:pPr>
        <w:pStyle w:val="NormalWeb"/>
        <w:spacing w:line="480" w:lineRule="auto"/>
        <w:jc w:val="both"/>
        <w:rPr>
          <w:sz w:val="28"/>
          <w:szCs w:val="28"/>
        </w:rPr>
      </w:pPr>
    </w:p>
    <w:p w:rsidR="006A6878" w:rsidRPr="001A7082" w:rsidRDefault="006A6878" w:rsidP="006A6878">
      <w:pPr>
        <w:pStyle w:val="Heading1"/>
        <w:rPr>
          <w:rFonts w:ascii="Times New Roman" w:hAnsi="Times New Roman" w:cs="Times New Roman"/>
          <w:color w:val="auto"/>
          <w:sz w:val="28"/>
          <w:szCs w:val="28"/>
        </w:rPr>
      </w:pPr>
      <w:bookmarkStart w:id="31" w:name="_Toc202398668"/>
      <w:bookmarkStart w:id="32" w:name="_Toc203070741"/>
      <w:r w:rsidRPr="001A7082">
        <w:rPr>
          <w:rStyle w:val="Strong"/>
          <w:rFonts w:ascii="Times New Roman" w:hAnsi="Times New Roman" w:cs="Times New Roman"/>
          <w:color w:val="auto"/>
          <w:sz w:val="28"/>
          <w:szCs w:val="28"/>
        </w:rPr>
        <w:t>2.5 Data Collection and Analysis</w:t>
      </w:r>
      <w:bookmarkEnd w:id="31"/>
      <w:bookmarkEnd w:id="32"/>
    </w:p>
    <w:p w:rsidR="006A6878" w:rsidRPr="001A7082" w:rsidRDefault="006A6878" w:rsidP="006A6878">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sz w:val="28"/>
          <w:szCs w:val="28"/>
        </w:rPr>
        <w:t>SPSS or R</w:t>
      </w:r>
      <w:r w:rsidRPr="001A7082">
        <w:rPr>
          <w:sz w:val="28"/>
          <w:szCs w:val="28"/>
        </w:rPr>
        <w:t xml:space="preserve"> </w:t>
      </w:r>
      <w:r w:rsidRPr="001A7082">
        <w:rPr>
          <w:sz w:val="28"/>
          <w:szCs w:val="28"/>
        </w:rPr>
        <w:lastRenderedPageBreak/>
        <w:t xml:space="preserve">to determine variations in mosquito abundance based on environmental factors. The relationship between </w:t>
      </w:r>
      <w:r w:rsidRPr="001A7082">
        <w:rPr>
          <w:rStyle w:val="Strong"/>
          <w:sz w:val="28"/>
          <w:szCs w:val="28"/>
        </w:rPr>
        <w:t>mosquito species diversity and habitat conditions</w:t>
      </w:r>
      <w:r w:rsidRPr="001A7082">
        <w:rPr>
          <w:sz w:val="28"/>
          <w:szCs w:val="28"/>
        </w:rPr>
        <w:t xml:space="preserve"> was analyzed using ecological indices such as the </w:t>
      </w:r>
      <w:r w:rsidRPr="001A7082">
        <w:rPr>
          <w:rStyle w:val="Strong"/>
          <w:sz w:val="28"/>
          <w:szCs w:val="28"/>
        </w:rPr>
        <w:t>Shannon-Wiener diversity index and species richness calculations.</w:t>
      </w:r>
    </w:p>
    <w:p w:rsidR="006A6878" w:rsidRPr="001A7082" w:rsidRDefault="006A6878" w:rsidP="006A6878">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and Weaver, 1949). This index is calculated using the formula:</w:t>
      </w:r>
    </w:p>
    <w:p w:rsidR="006A6878" w:rsidRPr="001A7082" w:rsidRDefault="006A6878" w:rsidP="006A6878">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rsidR="006A6878" w:rsidRPr="001A7082" w:rsidRDefault="006A6878" w:rsidP="006A6878">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w:t>
      </w:r>
      <w:r w:rsidRPr="001A7082">
        <w:rPr>
          <w:sz w:val="28"/>
          <w:szCs w:val="28"/>
        </w:rPr>
        <w:lastRenderedPageBreak/>
        <w:t>environmental disturbances or selective breeding conditions (Magurran, 2004).</w:t>
      </w:r>
    </w:p>
    <w:p w:rsidR="006A6878" w:rsidRPr="001A7082" w:rsidRDefault="006A6878" w:rsidP="006A6878">
      <w:pPr>
        <w:pStyle w:val="NormalWeb"/>
        <w:spacing w:line="480" w:lineRule="auto"/>
        <w:jc w:val="both"/>
        <w:rPr>
          <w:sz w:val="28"/>
          <w:szCs w:val="28"/>
        </w:rPr>
      </w:pPr>
      <w:r w:rsidRPr="001A7082">
        <w:rPr>
          <w:sz w:val="28"/>
          <w:szCs w:val="28"/>
        </w:rPr>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Pr="001A7082">
        <w:rPr>
          <w:i/>
          <w:sz w:val="28"/>
          <w:szCs w:val="28"/>
        </w:rPr>
        <w:t>et al</w:t>
      </w:r>
      <w:r w:rsidRPr="001A7082">
        <w:rPr>
          <w:sz w:val="28"/>
          <w:szCs w:val="28"/>
        </w:rPr>
        <w:t>., 2014).</w:t>
      </w:r>
    </w:p>
    <w:p w:rsidR="006A6878" w:rsidRPr="001A7082" w:rsidRDefault="006A6878" w:rsidP="006A6878">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Pr="001A7082">
        <w:rPr>
          <w:i/>
          <w:sz w:val="28"/>
          <w:szCs w:val="28"/>
        </w:rPr>
        <w:t>et al</w:t>
      </w:r>
      <w:r w:rsidRPr="001A7082">
        <w:rPr>
          <w:sz w:val="28"/>
          <w:szCs w:val="28"/>
        </w:rPr>
        <w:t xml:space="preserve">., 2010). By analyzing these ecological indices, the study aimed </w:t>
      </w:r>
      <w:r w:rsidRPr="001A7082">
        <w:rPr>
          <w:sz w:val="28"/>
          <w:szCs w:val="28"/>
        </w:rPr>
        <w:lastRenderedPageBreak/>
        <w:t>to determine how habitat conditions influence mosquito species composition and abundance, providing insights for targeted vector control strategies.</w:t>
      </w:r>
    </w:p>
    <w:p w:rsidR="006A6878" w:rsidRPr="001A7082" w:rsidRDefault="006A6878" w:rsidP="006A6878">
      <w:pPr>
        <w:pStyle w:val="NormalWeb"/>
        <w:spacing w:line="480" w:lineRule="auto"/>
        <w:jc w:val="both"/>
        <w:rPr>
          <w:sz w:val="28"/>
          <w:szCs w:val="28"/>
        </w:rPr>
      </w:pPr>
    </w:p>
    <w:p w:rsidR="006A6878" w:rsidRPr="001A7082" w:rsidRDefault="006A6878" w:rsidP="006A6878">
      <w:pPr>
        <w:pStyle w:val="Heading1"/>
        <w:rPr>
          <w:rFonts w:ascii="Times New Roman" w:hAnsi="Times New Roman" w:cs="Times New Roman"/>
          <w:color w:val="auto"/>
          <w:sz w:val="28"/>
          <w:szCs w:val="28"/>
        </w:rPr>
      </w:pPr>
      <w:bookmarkStart w:id="33" w:name="_Toc202398669"/>
      <w:bookmarkStart w:id="34" w:name="_Toc203070742"/>
      <w:r w:rsidRPr="001A7082">
        <w:rPr>
          <w:rStyle w:val="Strong"/>
          <w:rFonts w:ascii="Times New Roman" w:hAnsi="Times New Roman" w:cs="Times New Roman"/>
          <w:color w:val="auto"/>
          <w:sz w:val="28"/>
          <w:szCs w:val="28"/>
        </w:rPr>
        <w:t>2.6 Identification of Mosquito Species</w:t>
      </w:r>
      <w:bookmarkEnd w:id="33"/>
      <w:bookmarkEnd w:id="34"/>
    </w:p>
    <w:p w:rsidR="006A6878" w:rsidRPr="001A7082" w:rsidRDefault="006A6878" w:rsidP="006A6878">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sz w:val="28"/>
          <w:szCs w:val="28"/>
        </w:rPr>
        <w:t>morphological and molecular techniques.</w:t>
      </w:r>
      <w:r w:rsidRPr="001A7082">
        <w:rPr>
          <w:sz w:val="28"/>
          <w:szCs w:val="28"/>
        </w:rPr>
        <w:t xml:space="preserve"> Morphological identification was performed using </w:t>
      </w:r>
      <w:r w:rsidRPr="001A7082">
        <w:rPr>
          <w:rStyle w:val="Strong"/>
          <w:sz w:val="28"/>
          <w:szCs w:val="28"/>
        </w:rPr>
        <w:t>taxonomic keys</w:t>
      </w:r>
      <w:r w:rsidRPr="001A7082">
        <w:rPr>
          <w:sz w:val="28"/>
          <w:szCs w:val="28"/>
        </w:rPr>
        <w:t xml:space="preserve">, which relied on physical characteristics such as </w:t>
      </w:r>
      <w:r w:rsidRPr="001A7082">
        <w:rPr>
          <w:rStyle w:val="Strong"/>
          <w:sz w:val="28"/>
          <w:szCs w:val="28"/>
        </w:rPr>
        <w:t>wing venation, body coloration, leg banding, and proboscis structure.</w:t>
      </w:r>
    </w:p>
    <w:p w:rsidR="006A6878" w:rsidRPr="001A7082" w:rsidRDefault="006A6878" w:rsidP="006A6878">
      <w:pPr>
        <w:pStyle w:val="Heading1"/>
        <w:rPr>
          <w:rFonts w:ascii="Times New Roman" w:hAnsi="Times New Roman" w:cs="Times New Roman"/>
          <w:b/>
          <w:color w:val="auto"/>
          <w:sz w:val="28"/>
          <w:szCs w:val="28"/>
        </w:rPr>
      </w:pPr>
      <w:bookmarkStart w:id="35" w:name="_Toc202398670"/>
      <w:bookmarkStart w:id="36" w:name="_Toc203070743"/>
      <w:r w:rsidRPr="001A7082">
        <w:rPr>
          <w:rFonts w:ascii="Times New Roman" w:hAnsi="Times New Roman" w:cs="Times New Roman"/>
          <w:b/>
          <w:color w:val="auto"/>
          <w:sz w:val="28"/>
          <w:szCs w:val="28"/>
        </w:rPr>
        <w:t>2.7 Key to Identify Morphological Structure of Mosquito Species (Adult and Larva)</w:t>
      </w:r>
      <w:bookmarkEnd w:id="35"/>
      <w:bookmarkEnd w:id="36"/>
    </w:p>
    <w:p w:rsidR="006A6878" w:rsidRPr="001A7082" w:rsidRDefault="006A6878" w:rsidP="006A6878">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w:t>
      </w:r>
      <w:r w:rsidRPr="001A7082">
        <w:rPr>
          <w:sz w:val="28"/>
          <w:szCs w:val="28"/>
        </w:rPr>
        <w:lastRenderedPageBreak/>
        <w:t>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Anopheles larvae rest parallel to the water 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rsidR="006A6878" w:rsidRPr="001A7082" w:rsidRDefault="006A6878" w:rsidP="006A6878">
      <w:pPr>
        <w:pStyle w:val="Heading1"/>
        <w:rPr>
          <w:rFonts w:ascii="Times New Roman" w:hAnsi="Times New Roman" w:cs="Times New Roman"/>
          <w:color w:val="auto"/>
          <w:sz w:val="28"/>
          <w:szCs w:val="28"/>
        </w:rPr>
      </w:pPr>
      <w:bookmarkStart w:id="37" w:name="_Toc202398671"/>
      <w:bookmarkStart w:id="38" w:name="_Toc203070744"/>
      <w:bookmarkStart w:id="39" w:name="_Hlk203005984"/>
      <w:r w:rsidRPr="001A7082">
        <w:rPr>
          <w:rStyle w:val="Strong"/>
          <w:rFonts w:ascii="Times New Roman" w:hAnsi="Times New Roman" w:cs="Times New Roman"/>
          <w:color w:val="auto"/>
          <w:sz w:val="28"/>
          <w:szCs w:val="28"/>
        </w:rPr>
        <w:t>2.8 Ethical Considerations and Quality Control</w:t>
      </w:r>
      <w:bookmarkEnd w:id="37"/>
      <w:bookmarkEnd w:id="38"/>
    </w:p>
    <w:bookmarkEnd w:id="39"/>
    <w:p w:rsidR="006A6878" w:rsidRPr="001A7082" w:rsidRDefault="006A6878" w:rsidP="006A6878">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sz w:val="28"/>
          <w:szCs w:val="28"/>
        </w:rPr>
        <w:t>humane mosquito collection methods</w:t>
      </w:r>
      <w:r w:rsidRPr="001A7082">
        <w:rPr>
          <w:sz w:val="28"/>
          <w:szCs w:val="28"/>
        </w:rPr>
        <w:t xml:space="preserve"> and minimize environmental disturbance. Approvals were obtained from </w:t>
      </w:r>
      <w:r w:rsidRPr="001A7082">
        <w:rPr>
          <w:rStyle w:val="Strong"/>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sz w:val="28"/>
          <w:szCs w:val="28"/>
        </w:rPr>
        <w:t>sample collection, handling, and laboratory analysis</w:t>
      </w:r>
      <w:r w:rsidRPr="001A7082">
        <w:rPr>
          <w:sz w:val="28"/>
          <w:szCs w:val="28"/>
        </w:rPr>
        <w:t xml:space="preserve"> to ensure data accuracy. Duplicate samples were </w:t>
      </w:r>
      <w:r w:rsidRPr="001A7082">
        <w:rPr>
          <w:sz w:val="28"/>
          <w:szCs w:val="28"/>
        </w:rPr>
        <w:lastRenderedPageBreak/>
        <w:t xml:space="preserve">collected and analyzed to confirm identification results. Proper disposal methods were used for biological waste to maintain biosafety standards. </w:t>
      </w:r>
      <w:r w:rsidRPr="001A7082">
        <w:rPr>
          <w:sz w:val="28"/>
          <w:szCs w:val="28"/>
        </w:rPr>
        <w:br w:type="page"/>
      </w:r>
    </w:p>
    <w:p w:rsidR="006A6878" w:rsidRPr="001A7082" w:rsidRDefault="006A6878" w:rsidP="006A6878">
      <w:pPr>
        <w:pStyle w:val="Heading1"/>
        <w:jc w:val="center"/>
        <w:rPr>
          <w:rFonts w:ascii="Times New Roman" w:hAnsi="Times New Roman" w:cs="Times New Roman"/>
          <w:b/>
          <w:color w:val="auto"/>
          <w:sz w:val="28"/>
          <w:szCs w:val="28"/>
        </w:rPr>
      </w:pPr>
      <w:bookmarkStart w:id="40" w:name="_Toc202398672"/>
      <w:bookmarkStart w:id="41" w:name="_Toc203070745"/>
      <w:r w:rsidRPr="001A7082">
        <w:rPr>
          <w:rFonts w:ascii="Times New Roman" w:hAnsi="Times New Roman" w:cs="Times New Roman"/>
          <w:b/>
          <w:color w:val="auto"/>
          <w:sz w:val="28"/>
          <w:szCs w:val="28"/>
        </w:rPr>
        <w:lastRenderedPageBreak/>
        <w:t>CHAPTER THREE</w:t>
      </w:r>
      <w:bookmarkEnd w:id="40"/>
      <w:bookmarkEnd w:id="41"/>
    </w:p>
    <w:p w:rsidR="006A6878" w:rsidRPr="001A7082" w:rsidRDefault="006A6878" w:rsidP="006A6878">
      <w:pPr>
        <w:pStyle w:val="Heading1"/>
        <w:rPr>
          <w:rFonts w:ascii="Times New Roman" w:hAnsi="Times New Roman" w:cs="Times New Roman"/>
          <w:b/>
          <w:color w:val="auto"/>
          <w:sz w:val="28"/>
          <w:szCs w:val="28"/>
        </w:rPr>
      </w:pPr>
      <w:bookmarkStart w:id="42" w:name="_Toc202398673"/>
      <w:bookmarkStart w:id="43" w:name="_Toc203070746"/>
      <w:r w:rsidRPr="001A7082">
        <w:rPr>
          <w:rFonts w:ascii="Times New Roman" w:hAnsi="Times New Roman" w:cs="Times New Roman"/>
          <w:b/>
          <w:color w:val="auto"/>
          <w:sz w:val="28"/>
          <w:szCs w:val="28"/>
        </w:rPr>
        <w:t>3.0 RESULTS</w:t>
      </w:r>
      <w:bookmarkEnd w:id="42"/>
      <w:bookmarkEnd w:id="43"/>
    </w:p>
    <w:p w:rsidR="006A6878" w:rsidRPr="001A7082" w:rsidRDefault="006A6878" w:rsidP="006A6878">
      <w:pPr>
        <w:pStyle w:val="Heading1"/>
        <w:rPr>
          <w:rFonts w:ascii="Times New Roman" w:hAnsi="Times New Roman" w:cs="Times New Roman"/>
          <w:b/>
          <w:color w:val="auto"/>
          <w:sz w:val="28"/>
          <w:szCs w:val="28"/>
        </w:rPr>
      </w:pPr>
      <w:bookmarkStart w:id="44" w:name="_Toc202398674"/>
      <w:bookmarkStart w:id="45" w:name="_Toc203070747"/>
      <w:r w:rsidRPr="001A7082">
        <w:rPr>
          <w:rFonts w:ascii="Times New Roman" w:hAnsi="Times New Roman" w:cs="Times New Roman"/>
          <w:b/>
          <w:color w:val="auto"/>
          <w:sz w:val="28"/>
          <w:szCs w:val="28"/>
        </w:rPr>
        <w:t>3.1 Abundance and Distribution of Mosquito Species Across Sampling Sites</w:t>
      </w:r>
      <w:bookmarkEnd w:id="44"/>
      <w:bookmarkEnd w:id="45"/>
    </w:p>
    <w:p w:rsidR="006A6878" w:rsidRPr="001A7082" w:rsidRDefault="006A6878" w:rsidP="006A6878">
      <w:pPr>
        <w:pStyle w:val="Heading1"/>
        <w:rPr>
          <w:rFonts w:ascii="Times New Roman" w:hAnsi="Times New Roman" w:cs="Times New Roman"/>
          <w:b/>
          <w:color w:val="auto"/>
          <w:sz w:val="28"/>
          <w:szCs w:val="28"/>
        </w:rPr>
      </w:pPr>
      <w:bookmarkStart w:id="46" w:name="_Toc203070748"/>
      <w:r w:rsidRPr="001A7082">
        <w:rPr>
          <w:rFonts w:ascii="Times New Roman" w:hAnsi="Times New Roman" w:cs="Times New Roman"/>
          <w:b/>
          <w:color w:val="auto"/>
          <w:sz w:val="28"/>
          <w:szCs w:val="28"/>
        </w:rPr>
        <w:t>Table 1: Mosquito species distribution across sampling sites in Ilorin.</w:t>
      </w:r>
      <w:bookmarkEnd w:id="46"/>
    </w:p>
    <w:tbl>
      <w:tblPr>
        <w:tblStyle w:val="TableGrid"/>
        <w:tblW w:w="0" w:type="auto"/>
        <w:tblLook w:val="04A0"/>
      </w:tblPr>
      <w:tblGrid>
        <w:gridCol w:w="1684"/>
        <w:gridCol w:w="1818"/>
        <w:gridCol w:w="1288"/>
        <w:gridCol w:w="1273"/>
        <w:gridCol w:w="2793"/>
      </w:tblGrid>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rsidR="006A6878" w:rsidRPr="001A7082" w:rsidRDefault="006A6878" w:rsidP="00903162">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rsidR="006A6878" w:rsidRPr="001A7082" w:rsidRDefault="006A6878" w:rsidP="00903162">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rsidR="006A6878" w:rsidRPr="001A7082" w:rsidRDefault="006A6878" w:rsidP="00903162">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rsidR="006A6878" w:rsidRPr="001A7082" w:rsidRDefault="006A6878" w:rsidP="00903162">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rsidR="006A6878" w:rsidRPr="001A7082" w:rsidRDefault="006A6878" w:rsidP="006A6878">
      <w:pPr>
        <w:spacing w:line="480" w:lineRule="auto"/>
        <w:jc w:val="both"/>
        <w:rPr>
          <w:rFonts w:ascii="Times New Roman" w:hAnsi="Times New Roman" w:cs="Times New Roman"/>
          <w:sz w:val="28"/>
          <w:szCs w:val="28"/>
        </w:rPr>
      </w:pPr>
    </w:p>
    <w:p w:rsidR="006A6878" w:rsidRPr="001A7082" w:rsidRDefault="006A6878" w:rsidP="006A6878">
      <w:pPr>
        <w:pStyle w:val="Heading1"/>
        <w:rPr>
          <w:rFonts w:ascii="Times New Roman" w:hAnsi="Times New Roman" w:cs="Times New Roman"/>
          <w:b/>
          <w:color w:val="auto"/>
          <w:sz w:val="28"/>
          <w:szCs w:val="28"/>
        </w:rPr>
      </w:pPr>
      <w:bookmarkStart w:id="47" w:name="_Toc202398675"/>
      <w:bookmarkStart w:id="48" w:name="_Toc203070749"/>
      <w:r w:rsidRPr="001A7082">
        <w:rPr>
          <w:rFonts w:ascii="Times New Roman" w:hAnsi="Times New Roman" w:cs="Times New Roman"/>
          <w:b/>
          <w:color w:val="auto"/>
          <w:sz w:val="28"/>
          <w:szCs w:val="28"/>
        </w:rPr>
        <w:t>3.2 Stage-wise Collection of Mosquitoes</w:t>
      </w:r>
      <w:bookmarkEnd w:id="47"/>
      <w:bookmarkEnd w:id="48"/>
    </w:p>
    <w:p w:rsidR="006A6878" w:rsidRPr="001A7082" w:rsidRDefault="006A6878" w:rsidP="006A6878">
      <w:pPr>
        <w:pStyle w:val="Heading1"/>
        <w:rPr>
          <w:rFonts w:ascii="Times New Roman" w:hAnsi="Times New Roman" w:cs="Times New Roman"/>
          <w:b/>
          <w:color w:val="auto"/>
          <w:sz w:val="28"/>
          <w:szCs w:val="28"/>
        </w:rPr>
      </w:pPr>
      <w:bookmarkStart w:id="49" w:name="_Toc203070750"/>
      <w:r w:rsidRPr="001A7082">
        <w:rPr>
          <w:rFonts w:ascii="Times New Roman" w:hAnsi="Times New Roman" w:cs="Times New Roman"/>
          <w:b/>
          <w:color w:val="auto"/>
          <w:sz w:val="28"/>
          <w:szCs w:val="28"/>
        </w:rPr>
        <w:t>Table 2: Total number of mosquito specimens collected at different developmental stages.</w:t>
      </w:r>
      <w:bookmarkEnd w:id="49"/>
    </w:p>
    <w:tbl>
      <w:tblPr>
        <w:tblStyle w:val="TableGrid"/>
        <w:tblW w:w="0" w:type="auto"/>
        <w:tblLook w:val="04A0"/>
      </w:tblPr>
      <w:tblGrid>
        <w:gridCol w:w="1422"/>
        <w:gridCol w:w="2845"/>
      </w:tblGrid>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rsidR="006A6878" w:rsidRPr="001A7082" w:rsidRDefault="006A6878" w:rsidP="00903162">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lastRenderedPageBreak/>
              <w:t>Pupae</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rsidR="006A6878" w:rsidRPr="001A7082" w:rsidRDefault="006A6878" w:rsidP="006A6878">
      <w:pPr>
        <w:spacing w:line="480" w:lineRule="auto"/>
        <w:jc w:val="both"/>
        <w:rPr>
          <w:rFonts w:ascii="Times New Roman" w:hAnsi="Times New Roman" w:cs="Times New Roman"/>
          <w:sz w:val="28"/>
          <w:szCs w:val="28"/>
        </w:rPr>
      </w:pPr>
    </w:p>
    <w:p w:rsidR="006A6878" w:rsidRPr="001A7082" w:rsidRDefault="006A6878" w:rsidP="006A6878">
      <w:pPr>
        <w:pStyle w:val="Heading1"/>
        <w:rPr>
          <w:rFonts w:ascii="Times New Roman" w:hAnsi="Times New Roman" w:cs="Times New Roman"/>
          <w:b/>
          <w:color w:val="auto"/>
          <w:sz w:val="28"/>
          <w:szCs w:val="28"/>
        </w:rPr>
      </w:pPr>
      <w:bookmarkStart w:id="50" w:name="_Toc202398676"/>
      <w:bookmarkStart w:id="51" w:name="_Toc203070751"/>
      <w:bookmarkStart w:id="52" w:name="_Hlk203006169"/>
      <w:r w:rsidRPr="001A7082">
        <w:rPr>
          <w:rFonts w:ascii="Times New Roman" w:hAnsi="Times New Roman" w:cs="Times New Roman"/>
          <w:b/>
          <w:color w:val="auto"/>
          <w:sz w:val="28"/>
          <w:szCs w:val="28"/>
        </w:rPr>
        <w:t>3.3 Shannon-Wiener Diversity Index (H′) for Different Sampling Sites</w:t>
      </w:r>
      <w:bookmarkEnd w:id="50"/>
      <w:bookmarkEnd w:id="51"/>
    </w:p>
    <w:p w:rsidR="006A6878" w:rsidRPr="001A7082" w:rsidRDefault="006A6878" w:rsidP="006A6878">
      <w:pPr>
        <w:pStyle w:val="Heading1"/>
        <w:rPr>
          <w:rFonts w:ascii="Times New Roman" w:hAnsi="Times New Roman" w:cs="Times New Roman"/>
          <w:b/>
          <w:color w:val="auto"/>
          <w:sz w:val="28"/>
          <w:szCs w:val="28"/>
        </w:rPr>
      </w:pPr>
      <w:bookmarkStart w:id="53" w:name="_Toc203070752"/>
      <w:bookmarkEnd w:id="52"/>
      <w:r w:rsidRPr="001A7082">
        <w:rPr>
          <w:rFonts w:ascii="Times New Roman" w:hAnsi="Times New Roman" w:cs="Times New Roman"/>
          <w:b/>
          <w:color w:val="auto"/>
          <w:sz w:val="28"/>
          <w:szCs w:val="28"/>
        </w:rPr>
        <w:t>Table 3: Species richness and diversity index of mosquito species in different ecological zones.</w:t>
      </w:r>
      <w:bookmarkEnd w:id="53"/>
    </w:p>
    <w:tbl>
      <w:tblPr>
        <w:tblStyle w:val="TableGrid"/>
        <w:tblW w:w="0" w:type="auto"/>
        <w:tblLook w:val="04A0"/>
      </w:tblPr>
      <w:tblGrid>
        <w:gridCol w:w="1874"/>
        <w:gridCol w:w="2628"/>
        <w:gridCol w:w="3562"/>
      </w:tblGrid>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rsidR="006A6878" w:rsidRPr="001A7082" w:rsidRDefault="006A6878" w:rsidP="00903162">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rsidR="006A6878" w:rsidRPr="001A7082" w:rsidRDefault="006A6878" w:rsidP="00903162">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rsidR="006A6878" w:rsidRPr="001A7082" w:rsidRDefault="006A6878" w:rsidP="006A6878">
      <w:pPr>
        <w:spacing w:line="480" w:lineRule="auto"/>
        <w:jc w:val="both"/>
        <w:rPr>
          <w:rFonts w:ascii="Times New Roman" w:hAnsi="Times New Roman" w:cs="Times New Roman"/>
          <w:sz w:val="28"/>
          <w:szCs w:val="28"/>
        </w:rPr>
      </w:pPr>
    </w:p>
    <w:p w:rsidR="006A6878" w:rsidRPr="001A7082" w:rsidRDefault="006A6878" w:rsidP="006A6878">
      <w:pPr>
        <w:pStyle w:val="Heading1"/>
        <w:rPr>
          <w:rFonts w:ascii="Times New Roman" w:hAnsi="Times New Roman" w:cs="Times New Roman"/>
          <w:b/>
          <w:color w:val="auto"/>
          <w:sz w:val="28"/>
          <w:szCs w:val="28"/>
        </w:rPr>
      </w:pPr>
      <w:bookmarkStart w:id="54" w:name="_Toc202398677"/>
      <w:bookmarkStart w:id="55" w:name="_Toc203070753"/>
      <w:r w:rsidRPr="001A7082">
        <w:rPr>
          <w:rFonts w:ascii="Times New Roman" w:hAnsi="Times New Roman" w:cs="Times New Roman"/>
          <w:b/>
          <w:color w:val="auto"/>
          <w:sz w:val="28"/>
          <w:szCs w:val="28"/>
        </w:rPr>
        <w:t>3.4 Frequency of Mosquito Species</w:t>
      </w:r>
      <w:bookmarkEnd w:id="54"/>
      <w:bookmarkEnd w:id="55"/>
    </w:p>
    <w:p w:rsidR="006A6878" w:rsidRPr="001A7082" w:rsidRDefault="006A6878" w:rsidP="006A6878">
      <w:pPr>
        <w:pStyle w:val="Heading1"/>
        <w:rPr>
          <w:rFonts w:ascii="Times New Roman" w:hAnsi="Times New Roman" w:cs="Times New Roman"/>
          <w:b/>
          <w:color w:val="auto"/>
          <w:sz w:val="28"/>
          <w:szCs w:val="28"/>
        </w:rPr>
      </w:pPr>
      <w:bookmarkStart w:id="56" w:name="_Toc203070754"/>
      <w:r w:rsidRPr="001A7082">
        <w:rPr>
          <w:rFonts w:ascii="Times New Roman" w:hAnsi="Times New Roman" w:cs="Times New Roman"/>
          <w:b/>
          <w:color w:val="auto"/>
          <w:sz w:val="28"/>
          <w:szCs w:val="28"/>
        </w:rPr>
        <w:t>Table 4: Relative frequency of mosquito species collected during the study.</w:t>
      </w:r>
      <w:bookmarkEnd w:id="56"/>
    </w:p>
    <w:tbl>
      <w:tblPr>
        <w:tblStyle w:val="TableGrid"/>
        <w:tblW w:w="0" w:type="auto"/>
        <w:tblLook w:val="04A0"/>
      </w:tblPr>
      <w:tblGrid>
        <w:gridCol w:w="2293"/>
        <w:gridCol w:w="2028"/>
      </w:tblGrid>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rsidR="006A6878" w:rsidRPr="001A7082" w:rsidRDefault="006A6878" w:rsidP="00903162">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Style w:val="Emphasis"/>
                <w:sz w:val="28"/>
                <w:szCs w:val="28"/>
              </w:rPr>
              <w:lastRenderedPageBreak/>
              <w:t>Culex spp.</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Style w:val="Emphasis"/>
                <w:sz w:val="28"/>
                <w:szCs w:val="28"/>
              </w:rPr>
              <w:t>Anopheles spp.</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6A6878" w:rsidRPr="001A7082" w:rsidTr="00903162">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Style w:val="Emphasis"/>
                <w:sz w:val="28"/>
                <w:szCs w:val="28"/>
              </w:rPr>
              <w:t>Aedes spp.</w:t>
            </w:r>
          </w:p>
        </w:tc>
        <w:tc>
          <w:tcPr>
            <w:tcW w:w="0" w:type="auto"/>
            <w:hideMark/>
          </w:tcPr>
          <w:p w:rsidR="006A6878" w:rsidRPr="001A7082" w:rsidRDefault="006A6878" w:rsidP="00903162">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rsidR="006A6878" w:rsidRPr="001A7082" w:rsidRDefault="006A6878" w:rsidP="006A6878">
      <w:pPr>
        <w:spacing w:line="480" w:lineRule="auto"/>
        <w:jc w:val="both"/>
        <w:rPr>
          <w:rFonts w:ascii="Times New Roman" w:hAnsi="Times New Roman" w:cs="Times New Roman"/>
          <w:b/>
          <w:sz w:val="28"/>
          <w:szCs w:val="28"/>
        </w:rPr>
      </w:pPr>
    </w:p>
    <w:p w:rsidR="006A6878" w:rsidRPr="001A7082" w:rsidRDefault="006A6878" w:rsidP="006A6878">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7" w:name="_Toc202398678"/>
      <w:bookmarkStart w:id="58" w:name="_Toc203070755"/>
      <w:r w:rsidRPr="001A7082">
        <w:rPr>
          <w:rFonts w:ascii="Times New Roman" w:hAnsi="Times New Roman" w:cs="Times New Roman"/>
          <w:b/>
          <w:color w:val="auto"/>
          <w:sz w:val="28"/>
          <w:szCs w:val="28"/>
        </w:rPr>
        <w:lastRenderedPageBreak/>
        <w:t>CHAPTER FOUR</w:t>
      </w:r>
      <w:bookmarkEnd w:id="57"/>
      <w:bookmarkEnd w:id="58"/>
    </w:p>
    <w:p w:rsidR="006A6878" w:rsidRPr="001A7082" w:rsidRDefault="006A6878" w:rsidP="006A6878">
      <w:pPr>
        <w:pStyle w:val="Heading1"/>
        <w:rPr>
          <w:rFonts w:ascii="Times New Roman" w:hAnsi="Times New Roman" w:cs="Times New Roman"/>
          <w:b/>
          <w:color w:val="auto"/>
          <w:sz w:val="28"/>
          <w:szCs w:val="28"/>
        </w:rPr>
      </w:pPr>
      <w:bookmarkStart w:id="59" w:name="_Toc202398679"/>
      <w:bookmarkStart w:id="60" w:name="_Toc203070756"/>
      <w:r w:rsidRPr="001A7082">
        <w:rPr>
          <w:rFonts w:ascii="Times New Roman" w:hAnsi="Times New Roman" w:cs="Times New Roman"/>
          <w:b/>
          <w:color w:val="auto"/>
          <w:sz w:val="28"/>
          <w:szCs w:val="28"/>
        </w:rPr>
        <w:t>4.0 DISCUSSION AND CONCLUSION</w:t>
      </w:r>
      <w:bookmarkEnd w:id="59"/>
      <w:bookmarkEnd w:id="60"/>
    </w:p>
    <w:p w:rsidR="006A6878" w:rsidRPr="001A7082" w:rsidRDefault="006A6878" w:rsidP="006A6878">
      <w:pPr>
        <w:pStyle w:val="Heading1"/>
        <w:rPr>
          <w:rFonts w:ascii="Times New Roman" w:hAnsi="Times New Roman" w:cs="Times New Roman"/>
          <w:b/>
          <w:color w:val="auto"/>
          <w:sz w:val="28"/>
          <w:szCs w:val="28"/>
        </w:rPr>
      </w:pPr>
      <w:bookmarkStart w:id="61" w:name="_Toc202398680"/>
      <w:bookmarkStart w:id="62" w:name="_Toc203070757"/>
      <w:r w:rsidRPr="001A7082">
        <w:rPr>
          <w:rFonts w:ascii="Times New Roman" w:hAnsi="Times New Roman" w:cs="Times New Roman"/>
          <w:b/>
          <w:color w:val="auto"/>
          <w:sz w:val="28"/>
          <w:szCs w:val="28"/>
        </w:rPr>
        <w:t>4.1 DISCUSSION</w:t>
      </w:r>
      <w:bookmarkEnd w:id="61"/>
      <w:bookmarkEnd w:id="62"/>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Ilorin South, Ilorin East and Ilorin West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w:t>
      </w:r>
      <w:r w:rsidRPr="001A7082">
        <w:rPr>
          <w:rFonts w:ascii="Times New Roman" w:eastAsia="Times New Roman" w:hAnsi="Times New Roman" w:cs="Times New Roman"/>
          <w:sz w:val="28"/>
          <w:szCs w:val="28"/>
        </w:rPr>
        <w:lastRenderedPageBreak/>
        <w:t xml:space="preserve">and animal tracks.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in Ilorin South and Ilorin East.</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 index (1.06), followed by Ilorin South (1.01), and Ilorin </w:t>
      </w:r>
      <w:r w:rsidRPr="001A7082">
        <w:rPr>
          <w:rFonts w:ascii="Times New Roman" w:eastAsia="Times New Roman" w:hAnsi="Times New Roman" w:cs="Times New Roman"/>
          <w:sz w:val="28"/>
          <w:szCs w:val="28"/>
        </w:rPr>
        <w:lastRenderedPageBreak/>
        <w:t xml:space="preserve">West(0.95).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w:t>
      </w:r>
      <w:r w:rsidRPr="001A7082">
        <w:rPr>
          <w:rFonts w:ascii="Times New Roman" w:eastAsia="Times New Roman" w:hAnsi="Times New Roman" w:cs="Times New Roman"/>
          <w:sz w:val="28"/>
          <w:szCs w:val="28"/>
        </w:rPr>
        <w:lastRenderedPageBreak/>
        <w:t>storage containers and discarded tires in residential areas, especially during the rainy season.</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rsidR="006A6878" w:rsidRPr="001A7082" w:rsidRDefault="006A6878" w:rsidP="006A6878">
      <w:pPr>
        <w:pStyle w:val="Heading1"/>
        <w:rPr>
          <w:rFonts w:ascii="Times New Roman" w:hAnsi="Times New Roman" w:cs="Times New Roman"/>
          <w:b/>
          <w:color w:val="auto"/>
          <w:sz w:val="28"/>
          <w:szCs w:val="28"/>
        </w:rPr>
      </w:pPr>
      <w:bookmarkStart w:id="63" w:name="_Toc202398681"/>
      <w:bookmarkStart w:id="64" w:name="_Toc203070758"/>
      <w:r w:rsidRPr="001A7082">
        <w:rPr>
          <w:rFonts w:ascii="Times New Roman" w:hAnsi="Times New Roman" w:cs="Times New Roman"/>
          <w:b/>
          <w:color w:val="auto"/>
          <w:sz w:val="28"/>
          <w:szCs w:val="28"/>
        </w:rPr>
        <w:t>4.1 Conclusion</w:t>
      </w:r>
      <w:bookmarkEnd w:id="63"/>
      <w:bookmarkEnd w:id="64"/>
    </w:p>
    <w:p w:rsidR="006A6878" w:rsidRPr="001A7082" w:rsidRDefault="006A6878" w:rsidP="006A6878">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w:t>
      </w:r>
      <w:r w:rsidRPr="001A7082">
        <w:rPr>
          <w:sz w:val="28"/>
          <w:szCs w:val="28"/>
        </w:rPr>
        <w:lastRenderedPageBreak/>
        <w:t xml:space="preserve">urban areas, while </w:t>
      </w:r>
      <w:r w:rsidRPr="001A7082">
        <w:rPr>
          <w:rStyle w:val="Emphasis"/>
          <w:sz w:val="28"/>
          <w:szCs w:val="28"/>
        </w:rPr>
        <w:t>Anopheles</w:t>
      </w:r>
      <w:r w:rsidRPr="001A7082">
        <w:rPr>
          <w:sz w:val="28"/>
          <w:szCs w:val="28"/>
        </w:rPr>
        <w:t xml:space="preserve"> spp. dominated rural environments highlighting 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rsidR="006A6878" w:rsidRPr="001A7082" w:rsidRDefault="006A6878" w:rsidP="006A6878">
      <w:pPr>
        <w:spacing w:before="100" w:beforeAutospacing="1" w:after="100" w:afterAutospacing="1" w:line="480" w:lineRule="auto"/>
        <w:jc w:val="both"/>
        <w:rPr>
          <w:rFonts w:ascii="Times New Roman" w:eastAsia="Times New Roman" w:hAnsi="Times New Roman" w:cs="Times New Roman"/>
          <w:sz w:val="28"/>
          <w:szCs w:val="28"/>
        </w:rPr>
      </w:pPr>
    </w:p>
    <w:p w:rsidR="006A6878" w:rsidRPr="001A7082" w:rsidRDefault="006A6878" w:rsidP="006A6878">
      <w:pPr>
        <w:spacing w:after="0" w:line="480" w:lineRule="auto"/>
        <w:jc w:val="both"/>
        <w:rPr>
          <w:rFonts w:ascii="Times New Roman" w:eastAsia="Times New Roman" w:hAnsi="Times New Roman" w:cs="Times New Roman"/>
          <w:sz w:val="28"/>
          <w:szCs w:val="28"/>
        </w:rPr>
      </w:pPr>
    </w:p>
    <w:p w:rsidR="006A6878" w:rsidRPr="001A7082" w:rsidRDefault="006A6878" w:rsidP="006A6878">
      <w:pPr>
        <w:spacing w:after="0" w:line="480" w:lineRule="auto"/>
        <w:jc w:val="both"/>
        <w:rPr>
          <w:rFonts w:ascii="Times New Roman" w:eastAsia="Times New Roman" w:hAnsi="Times New Roman" w:cs="Times New Roman"/>
          <w:sz w:val="28"/>
          <w:szCs w:val="28"/>
        </w:rPr>
      </w:pPr>
    </w:p>
    <w:p w:rsidR="006A6878" w:rsidRPr="001A7082" w:rsidRDefault="006A6878" w:rsidP="006A6878">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rsidR="006A6878" w:rsidRPr="001A7082" w:rsidRDefault="006A6878" w:rsidP="006A6878">
      <w:pPr>
        <w:pStyle w:val="Heading1"/>
        <w:jc w:val="center"/>
        <w:rPr>
          <w:rFonts w:ascii="Times New Roman" w:hAnsi="Times New Roman" w:cs="Times New Roman"/>
          <w:b/>
          <w:color w:val="auto"/>
          <w:sz w:val="28"/>
          <w:szCs w:val="28"/>
        </w:rPr>
      </w:pPr>
      <w:bookmarkStart w:id="65" w:name="_Toc202398682"/>
      <w:bookmarkStart w:id="66" w:name="_Toc203070759"/>
      <w:r w:rsidRPr="001A7082">
        <w:rPr>
          <w:rFonts w:ascii="Times New Roman" w:hAnsi="Times New Roman" w:cs="Times New Roman"/>
          <w:b/>
          <w:color w:val="auto"/>
          <w:sz w:val="28"/>
          <w:szCs w:val="28"/>
        </w:rPr>
        <w:lastRenderedPageBreak/>
        <w:t>REFERENCES</w:t>
      </w:r>
      <w:bookmarkEnd w:id="65"/>
      <w:bookmarkEnd w:id="66"/>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Abdullahi, A., Ibrahim, M., and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rsidR="006A6878" w:rsidRPr="001A7082" w:rsidRDefault="006A6878" w:rsidP="006A687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7" w:name="_Toc202398683"/>
      <w:bookmarkStart w:id="68"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6" w:history="1">
        <w:r w:rsidRPr="001A7082">
          <w:rPr>
            <w:rStyle w:val="Hyperlink"/>
            <w:rFonts w:ascii="Times New Roman" w:eastAsia="Times New Roman" w:hAnsi="Times New Roman" w:cs="Times New Roman"/>
            <w:sz w:val="28"/>
            <w:szCs w:val="28"/>
          </w:rPr>
          <w:t>https://doi.org/10.1111/jvec.12425</w:t>
        </w:r>
        <w:bookmarkEnd w:id="67"/>
        <w:bookmarkEnd w:id="68"/>
      </w:hyperlink>
    </w:p>
    <w:p w:rsidR="006A6878" w:rsidRPr="001A7082" w:rsidRDefault="006A6878" w:rsidP="006A687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9" w:name="_Toc202398684"/>
      <w:bookmarkStart w:id="70"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7" w:history="1">
        <w:r w:rsidRPr="001A7082">
          <w:rPr>
            <w:rStyle w:val="Hyperlink"/>
            <w:rFonts w:ascii="Times New Roman" w:eastAsia="Times New Roman" w:hAnsi="Times New Roman" w:cs="Times New Roman"/>
            <w:sz w:val="28"/>
            <w:szCs w:val="28"/>
          </w:rPr>
          <w:t>https://doi.org/10.5897/AJEST2022.3078</w:t>
        </w:r>
        <w:bookmarkEnd w:id="69"/>
        <w:bookmarkEnd w:id="70"/>
      </w:hyperlink>
    </w:p>
    <w:p w:rsidR="006A6878" w:rsidRPr="001A7082" w:rsidRDefault="006A6878" w:rsidP="006A6878">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rsidR="006A6878" w:rsidRPr="001A7082" w:rsidRDefault="006A6878" w:rsidP="006A687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1" w:name="_Toc202398685"/>
      <w:bookmarkStart w:id="72"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8" w:history="1">
        <w:r w:rsidRPr="001A7082">
          <w:rPr>
            <w:rStyle w:val="Hyperlink"/>
            <w:rFonts w:ascii="Times New Roman" w:eastAsia="Times New Roman" w:hAnsi="Times New Roman" w:cs="Times New Roman"/>
            <w:sz w:val="28"/>
            <w:szCs w:val="28"/>
          </w:rPr>
          <w:t>https://doi.org/10.21315/tb2023.40.2.3</w:t>
        </w:r>
        <w:bookmarkEnd w:id="71"/>
        <w:bookmarkEnd w:id="72"/>
      </w:hyperlink>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rsidR="006A6878" w:rsidRPr="001A7082" w:rsidRDefault="006A6878" w:rsidP="006A687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3" w:name="_Toc202398686"/>
      <w:bookmarkStart w:id="74"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3"/>
      <w:bookmarkEnd w:id="74"/>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9" w:history="1">
        <w:r w:rsidRPr="001A7082">
          <w:rPr>
            <w:rStyle w:val="Hyperlink"/>
            <w:sz w:val="28"/>
            <w:szCs w:val="28"/>
          </w:rPr>
          <w:t>https://doi.org/10.4103/0972-9062</w:t>
        </w:r>
      </w:hyperlink>
      <w:r w:rsidRPr="001A7082">
        <w:rPr>
          <w:sz w:val="28"/>
          <w:szCs w:val="28"/>
        </w:rPr>
        <w:t>.</w:t>
      </w:r>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Becker, N., Petric, D., Zgomba, M., Boase, C., Dahl, C., Lane, J., and Kaiser, A. (2010). </w:t>
      </w:r>
      <w:r w:rsidRPr="001A7082">
        <w:rPr>
          <w:i/>
          <w:iCs/>
          <w:sz w:val="28"/>
          <w:szCs w:val="28"/>
        </w:rPr>
        <w:t>Mosquitoes and Their Control</w:t>
      </w:r>
      <w:r w:rsidRPr="001A7082">
        <w:rPr>
          <w:sz w:val="28"/>
          <w:szCs w:val="28"/>
        </w:rPr>
        <w:t>. Springer Science and Business Media.</w:t>
      </w:r>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Becker, N., Petric, D., Zgomba, M., Boase, C., Madon, M., Dahl, C., and Kaiser, A. (2020). </w:t>
      </w:r>
      <w:r w:rsidRPr="001A7082">
        <w:rPr>
          <w:i/>
          <w:iCs/>
          <w:sz w:val="28"/>
          <w:szCs w:val="28"/>
        </w:rPr>
        <w:t>Mosquitoes and Their Control</w:t>
      </w:r>
      <w:r w:rsidRPr="001A7082">
        <w:rPr>
          <w:sz w:val="28"/>
          <w:szCs w:val="28"/>
        </w:rPr>
        <w:t xml:space="preserve"> (2nd ed.). Springer.</w:t>
      </w:r>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Chao, A., Gotelli, N. J., Hsieh, T. C., Sander, E. L., Ma, K. H., Colwell, R. K., and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rsidR="006A6878" w:rsidRPr="001A7082" w:rsidRDefault="006A6878" w:rsidP="006A6878">
      <w:pPr>
        <w:pStyle w:val="NormalWeb"/>
        <w:spacing w:line="480" w:lineRule="auto"/>
        <w:ind w:left="720" w:hanging="720"/>
        <w:jc w:val="both"/>
        <w:rPr>
          <w:sz w:val="28"/>
          <w:szCs w:val="28"/>
        </w:rPr>
      </w:pPr>
      <w:r w:rsidRPr="001A7082">
        <w:rPr>
          <w:sz w:val="28"/>
          <w:szCs w:val="28"/>
        </w:rPr>
        <w:lastRenderedPageBreak/>
        <w:t xml:space="preserve">Chukwuma, M. C., and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rsidR="006A6878" w:rsidRPr="001A7082" w:rsidRDefault="006A6878" w:rsidP="006A687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5" w:name="_Toc202398687"/>
      <w:bookmarkStart w:id="76"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5"/>
      <w:bookmarkEnd w:id="76"/>
    </w:p>
    <w:p w:rsidR="006A6878" w:rsidRPr="001A7082" w:rsidRDefault="006A6878" w:rsidP="006A687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7" w:name="_Toc202398688"/>
      <w:bookmarkStart w:id="78"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7"/>
      <w:bookmarkEnd w:id="78"/>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rsidR="006A6878" w:rsidRPr="001A7082" w:rsidRDefault="006A6878" w:rsidP="006A687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9" w:name="_Toc202398689"/>
      <w:bookmarkStart w:id="80"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79"/>
      <w:bookmarkEnd w:id="80"/>
    </w:p>
    <w:p w:rsidR="006A6878" w:rsidRPr="001A7082" w:rsidRDefault="006A6878" w:rsidP="006A687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1" w:name="_Toc202398690"/>
      <w:bookmarkStart w:id="82"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1"/>
      <w:bookmarkEnd w:id="82"/>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Okorie, T. G., Adeniran, A. A., and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rsidR="006A6878" w:rsidRPr="001A7082" w:rsidRDefault="006A6878" w:rsidP="006A687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3" w:name="_Toc202398691"/>
      <w:bookmarkStart w:id="84"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3"/>
      <w:bookmarkEnd w:id="84"/>
    </w:p>
    <w:p w:rsidR="006A6878" w:rsidRPr="001A7082" w:rsidRDefault="006A6878" w:rsidP="006A6878">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rsidR="006A6878" w:rsidRPr="001A7082" w:rsidRDefault="006A6878" w:rsidP="006A687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5" w:name="_Toc202398692"/>
      <w:bookmarkStart w:id="86"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5"/>
      <w:bookmarkEnd w:id="86"/>
    </w:p>
    <w:p w:rsidR="006A6878" w:rsidRPr="001A7082" w:rsidRDefault="006A6878" w:rsidP="006A687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7" w:name="_Toc202398693"/>
      <w:bookmarkStart w:id="88"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0" w:history="1">
        <w:r w:rsidRPr="001A7082">
          <w:rPr>
            <w:rStyle w:val="Hyperlink"/>
            <w:rFonts w:ascii="Times New Roman" w:eastAsia="Times New Roman" w:hAnsi="Times New Roman" w:cs="Times New Roman"/>
            <w:sz w:val="28"/>
            <w:szCs w:val="28"/>
          </w:rPr>
          <w:t>https://doi.org/10.1016/j.parepi.2021.e00210</w:t>
        </w:r>
        <w:bookmarkEnd w:id="87"/>
        <w:bookmarkEnd w:id="88"/>
      </w:hyperlink>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Onwujekwe, C. D., Eze, A. E., and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Parasites and Vectors</w:t>
      </w:r>
      <w:r w:rsidRPr="001A7082">
        <w:rPr>
          <w:sz w:val="28"/>
          <w:szCs w:val="28"/>
        </w:rPr>
        <w:t>, 15(1), 156. https://doi.org/10.1186/s13071-022-05259-9</w:t>
      </w:r>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Oyewole, I. O., Adeleke, M. A., and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Shannon, C. E., and Weaver, W. (1949). </w:t>
      </w:r>
      <w:r w:rsidRPr="001A7082">
        <w:rPr>
          <w:i/>
          <w:iCs/>
          <w:sz w:val="28"/>
          <w:szCs w:val="28"/>
        </w:rPr>
        <w:t>The Mathematical Theory of Communication</w:t>
      </w:r>
      <w:r w:rsidRPr="001A7082">
        <w:rPr>
          <w:sz w:val="28"/>
          <w:szCs w:val="28"/>
        </w:rPr>
        <w:t>. University of Illinois Press.</w:t>
      </w:r>
    </w:p>
    <w:p w:rsidR="006A6878" w:rsidRPr="001A7082" w:rsidRDefault="006A6878" w:rsidP="006A687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9" w:name="_Toc202398694"/>
      <w:bookmarkStart w:id="90"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1"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89"/>
        <w:bookmarkEnd w:id="90"/>
      </w:hyperlink>
    </w:p>
    <w:p w:rsidR="006A6878" w:rsidRPr="001A7082" w:rsidRDefault="006A6878" w:rsidP="006A6878">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2" w:tgtFrame="_new" w:history="1">
        <w:r w:rsidRPr="001A7082">
          <w:rPr>
            <w:rStyle w:val="Hyperlink"/>
            <w:sz w:val="28"/>
            <w:szCs w:val="28"/>
          </w:rPr>
          <w:t>https://apps.who.int/iris/handle/10665/352146</w:t>
        </w:r>
      </w:hyperlink>
    </w:p>
    <w:p w:rsidR="006A6878" w:rsidRPr="001A7082" w:rsidRDefault="006A6878" w:rsidP="006A6878">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sz w:val="28"/>
          <w:szCs w:val="28"/>
        </w:rPr>
        <w:t>Nigerian Journal of Medical Entomology</w:t>
      </w:r>
      <w:r w:rsidRPr="001A7082">
        <w:rPr>
          <w:rFonts w:ascii="Times New Roman" w:hAnsi="Times New Roman" w:cs="Times New Roman"/>
          <w:sz w:val="28"/>
          <w:szCs w:val="28"/>
        </w:rPr>
        <w:t>, 15(1), 88–95.</w:t>
      </w:r>
    </w:p>
    <w:p w:rsidR="006A6878" w:rsidRPr="001A7082" w:rsidRDefault="006A6878" w:rsidP="006A687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1" w:name="_Toc202398695"/>
      <w:bookmarkStart w:id="92"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1"/>
      <w:bookmarkEnd w:id="92"/>
    </w:p>
    <w:p w:rsidR="00F626AE" w:rsidRDefault="00F626AE"/>
    <w:sectPr w:rsidR="00F626AE" w:rsidSect="001A7082">
      <w:pgSz w:w="11520" w:h="14400"/>
      <w:pgMar w:top="1440" w:right="1440" w:bottom="1440" w:left="1440" w:header="706" w:footer="706"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136059"/>
      <w:docPartObj>
        <w:docPartGallery w:val="Page Numbers (Bottom of Page)"/>
        <w:docPartUnique/>
      </w:docPartObj>
    </w:sdtPr>
    <w:sdtEndPr>
      <w:rPr>
        <w:noProof/>
      </w:rPr>
    </w:sdtEndPr>
    <w:sdtContent>
      <w:p w:rsidR="001A7082" w:rsidRDefault="006A6878">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rsidR="00EE6BE0" w:rsidRDefault="006A687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6878"/>
    <w:rsid w:val="00420F1F"/>
    <w:rsid w:val="006A6878"/>
    <w:rsid w:val="008F7022"/>
    <w:rsid w:val="00F62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878"/>
    <w:pPr>
      <w:spacing w:after="160" w:line="259" w:lineRule="auto"/>
    </w:pPr>
  </w:style>
  <w:style w:type="paragraph" w:styleId="Heading1">
    <w:name w:val="heading 1"/>
    <w:basedOn w:val="Normal"/>
    <w:next w:val="Normal"/>
    <w:link w:val="Heading1Char"/>
    <w:uiPriority w:val="9"/>
    <w:qFormat/>
    <w:rsid w:val="006A68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A68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A68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87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A687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A6878"/>
    <w:rPr>
      <w:rFonts w:ascii="Times New Roman" w:eastAsia="Times New Roman" w:hAnsi="Times New Roman" w:cs="Times New Roman"/>
      <w:b/>
      <w:bCs/>
      <w:sz w:val="27"/>
      <w:szCs w:val="27"/>
    </w:rPr>
  </w:style>
  <w:style w:type="paragraph" w:styleId="NormalWeb">
    <w:name w:val="Normal (Web)"/>
    <w:basedOn w:val="Normal"/>
    <w:uiPriority w:val="99"/>
    <w:unhideWhenUsed/>
    <w:rsid w:val="006A68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6878"/>
    <w:rPr>
      <w:i/>
      <w:iCs/>
    </w:rPr>
  </w:style>
  <w:style w:type="character" w:styleId="Strong">
    <w:name w:val="Strong"/>
    <w:basedOn w:val="DefaultParagraphFont"/>
    <w:uiPriority w:val="22"/>
    <w:qFormat/>
    <w:rsid w:val="006A6878"/>
    <w:rPr>
      <w:b/>
      <w:bCs/>
    </w:rPr>
  </w:style>
  <w:style w:type="character" w:styleId="Hyperlink">
    <w:name w:val="Hyperlink"/>
    <w:basedOn w:val="DefaultParagraphFont"/>
    <w:uiPriority w:val="99"/>
    <w:unhideWhenUsed/>
    <w:rsid w:val="006A6878"/>
    <w:rPr>
      <w:color w:val="0000FF"/>
      <w:u w:val="single"/>
    </w:rPr>
  </w:style>
  <w:style w:type="character" w:customStyle="1" w:styleId="mord">
    <w:name w:val="mord"/>
    <w:basedOn w:val="DefaultParagraphFont"/>
    <w:rsid w:val="006A6878"/>
  </w:style>
  <w:style w:type="character" w:customStyle="1" w:styleId="mrel">
    <w:name w:val="mrel"/>
    <w:basedOn w:val="DefaultParagraphFont"/>
    <w:rsid w:val="006A6878"/>
  </w:style>
  <w:style w:type="character" w:customStyle="1" w:styleId="mop">
    <w:name w:val="mop"/>
    <w:basedOn w:val="DefaultParagraphFont"/>
    <w:rsid w:val="006A6878"/>
  </w:style>
  <w:style w:type="character" w:customStyle="1" w:styleId="mopen">
    <w:name w:val="mopen"/>
    <w:basedOn w:val="DefaultParagraphFont"/>
    <w:rsid w:val="006A6878"/>
  </w:style>
  <w:style w:type="character" w:customStyle="1" w:styleId="vlist-s">
    <w:name w:val="vlist-s"/>
    <w:basedOn w:val="DefaultParagraphFont"/>
    <w:rsid w:val="006A6878"/>
  </w:style>
  <w:style w:type="character" w:customStyle="1" w:styleId="mclose">
    <w:name w:val="mclose"/>
    <w:basedOn w:val="DefaultParagraphFont"/>
    <w:rsid w:val="006A6878"/>
  </w:style>
  <w:style w:type="table" w:styleId="TableGrid">
    <w:name w:val="Table Grid"/>
    <w:basedOn w:val="TableNormal"/>
    <w:uiPriority w:val="39"/>
    <w:rsid w:val="006A68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A6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878"/>
  </w:style>
  <w:style w:type="paragraph" w:styleId="TOCHeading">
    <w:name w:val="TOC Heading"/>
    <w:basedOn w:val="Heading1"/>
    <w:next w:val="Normal"/>
    <w:uiPriority w:val="39"/>
    <w:unhideWhenUsed/>
    <w:qFormat/>
    <w:rsid w:val="006A6878"/>
    <w:pPr>
      <w:outlineLvl w:val="9"/>
    </w:pPr>
  </w:style>
  <w:style w:type="paragraph" w:styleId="TOC1">
    <w:name w:val="toc 1"/>
    <w:basedOn w:val="Normal"/>
    <w:next w:val="Normal"/>
    <w:autoRedefine/>
    <w:uiPriority w:val="39"/>
    <w:unhideWhenUsed/>
    <w:rsid w:val="006A6878"/>
    <w:pPr>
      <w:spacing w:after="100"/>
    </w:pPr>
  </w:style>
  <w:style w:type="paragraph" w:styleId="TOC2">
    <w:name w:val="toc 2"/>
    <w:basedOn w:val="Normal"/>
    <w:next w:val="Normal"/>
    <w:autoRedefine/>
    <w:uiPriority w:val="39"/>
    <w:unhideWhenUsed/>
    <w:rsid w:val="006A6878"/>
    <w:pPr>
      <w:spacing w:after="100"/>
      <w:ind w:left="2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1315/tb2023.40.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897/AJEST2022.3078" TargetMode="External"/><Relationship Id="rId12" Type="http://schemas.openxmlformats.org/officeDocument/2006/relationships/hyperlink" Target="https://apps.who.int/iris/handle/10665/3521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jvec.12425" TargetMode="External"/><Relationship Id="rId11" Type="http://schemas.openxmlformats.org/officeDocument/2006/relationships/hyperlink" Target="https://www.who.int/teams/global-malaria-programme/reports/world-malaria-report-2021" TargetMode="External"/><Relationship Id="rId5" Type="http://schemas.openxmlformats.org/officeDocument/2006/relationships/footer" Target="footer1.xml"/><Relationship Id="rId10" Type="http://schemas.openxmlformats.org/officeDocument/2006/relationships/hyperlink" Target="https://doi.org/10.1016/j.parepi.2021.e00210" TargetMode="External"/><Relationship Id="rId4" Type="http://schemas.openxmlformats.org/officeDocument/2006/relationships/webSettings" Target="webSettings.xml"/><Relationship Id="rId9" Type="http://schemas.openxmlformats.org/officeDocument/2006/relationships/hyperlink" Target="https://doi.org/10.4103/0972-906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6210</Words>
  <Characters>35401</Characters>
  <Application>Microsoft Office Word</Application>
  <DocSecurity>0</DocSecurity>
  <Lines>295</Lines>
  <Paragraphs>83</Paragraphs>
  <ScaleCrop>false</ScaleCrop>
  <Company/>
  <LinksUpToDate>false</LinksUpToDate>
  <CharactersWithSpaces>41528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COMPUTER</dc:creator>
  <cp:lastModifiedBy>LIZZY COMPUTER</cp:lastModifiedBy>
  <cp:revision>1</cp:revision>
  <dcterms:created xsi:type="dcterms:W3CDTF">2025-07-15T12:06:00Z</dcterms:created>
  <dcterms:modified xsi:type="dcterms:W3CDTF">2025-07-15T12:06:00Z</dcterms:modified>
</cp:coreProperties>
</file>