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3D20" w14:textId="77777777" w:rsidR="002B4CA2" w:rsidRPr="005F624E" w:rsidRDefault="00067557" w:rsidP="00310DB2">
      <w:pPr>
        <w:spacing w:after="0" w:line="480" w:lineRule="auto"/>
        <w:jc w:val="center"/>
        <w:rPr>
          <w:rFonts w:ascii="Times New Roman" w:hAnsi="Times New Roman" w:cs="Times New Roman"/>
          <w:b/>
          <w:sz w:val="24"/>
          <w:szCs w:val="24"/>
        </w:rPr>
      </w:pPr>
      <w:r w:rsidRPr="005F624E">
        <w:rPr>
          <w:rFonts w:ascii="Times New Roman" w:hAnsi="Times New Roman" w:cs="Times New Roman"/>
          <w:b/>
          <w:sz w:val="24"/>
          <w:szCs w:val="24"/>
        </w:rPr>
        <w:t xml:space="preserve">MINERAL COMPOSITION </w:t>
      </w:r>
      <w:r w:rsidR="0012764A" w:rsidRPr="005F624E">
        <w:rPr>
          <w:rFonts w:ascii="Times New Roman" w:hAnsi="Times New Roman" w:cs="Times New Roman"/>
          <w:b/>
          <w:sz w:val="24"/>
          <w:szCs w:val="24"/>
        </w:rPr>
        <w:t xml:space="preserve">AND PROXIMATE ANALYSIS </w:t>
      </w:r>
      <w:r w:rsidR="00287417" w:rsidRPr="005F624E">
        <w:rPr>
          <w:rFonts w:ascii="Times New Roman" w:hAnsi="Times New Roman" w:cs="Times New Roman"/>
          <w:b/>
          <w:sz w:val="24"/>
          <w:szCs w:val="24"/>
        </w:rPr>
        <w:t>OF COMMONLY</w:t>
      </w:r>
      <w:r w:rsidR="0012764A" w:rsidRPr="005F624E">
        <w:rPr>
          <w:rFonts w:ascii="Times New Roman" w:hAnsi="Times New Roman" w:cs="Times New Roman"/>
          <w:b/>
          <w:sz w:val="24"/>
          <w:szCs w:val="24"/>
        </w:rPr>
        <w:t xml:space="preserve"> </w:t>
      </w:r>
      <w:r w:rsidRPr="005F624E">
        <w:rPr>
          <w:rFonts w:ascii="Times New Roman" w:hAnsi="Times New Roman" w:cs="Times New Roman"/>
          <w:b/>
          <w:sz w:val="24"/>
          <w:szCs w:val="24"/>
        </w:rPr>
        <w:t>CONSUMED LOCAL FOOD IN NIGERIA</w:t>
      </w:r>
    </w:p>
    <w:p w14:paraId="700BB784" w14:textId="77777777" w:rsidR="00AF57A2" w:rsidRPr="00AF57A2" w:rsidRDefault="00AF57A2" w:rsidP="00AF57A2">
      <w:pPr>
        <w:spacing w:after="0"/>
        <w:ind w:left="3600" w:firstLine="720"/>
        <w:divId w:val="320352011"/>
        <w:rPr>
          <w:rFonts w:ascii="Times New Roman" w:hAnsi="Times New Roman" w:cs="Times New Roman"/>
          <w:b/>
          <w:bCs/>
          <w:sz w:val="28"/>
          <w:szCs w:val="28"/>
        </w:rPr>
      </w:pPr>
      <w:r w:rsidRPr="00AF57A2">
        <w:rPr>
          <w:rFonts w:ascii="Times New Roman" w:hAnsi="Times New Roman" w:cs="Times New Roman"/>
          <w:b/>
          <w:bCs/>
          <w:sz w:val="28"/>
          <w:szCs w:val="28"/>
        </w:rPr>
        <w:t>BY</w:t>
      </w:r>
    </w:p>
    <w:p w14:paraId="0C8C33E0" w14:textId="77777777" w:rsidR="00AF57A2" w:rsidRPr="00AF57A2" w:rsidRDefault="00AF57A2" w:rsidP="00AF57A2">
      <w:pPr>
        <w:spacing w:after="0"/>
        <w:jc w:val="center"/>
        <w:divId w:val="320352011"/>
        <w:rPr>
          <w:rFonts w:ascii="Times New Roman" w:hAnsi="Times New Roman" w:cs="Times New Roman"/>
          <w:b/>
          <w:sz w:val="24"/>
          <w:szCs w:val="24"/>
        </w:rPr>
      </w:pPr>
    </w:p>
    <w:p w14:paraId="79AEC1A8" w14:textId="1D35BF8A" w:rsidR="00AF57A2" w:rsidRPr="00AF57A2" w:rsidRDefault="00183225" w:rsidP="00AF57A2">
      <w:pPr>
        <w:spacing w:after="0"/>
        <w:jc w:val="center"/>
        <w:divId w:val="320352011"/>
        <w:rPr>
          <w:rFonts w:ascii="Times New Roman" w:hAnsi="Times New Roman" w:cs="Times New Roman"/>
          <w:b/>
          <w:sz w:val="24"/>
          <w:szCs w:val="24"/>
        </w:rPr>
      </w:pPr>
      <w:proofErr w:type="spellStart"/>
      <w:r>
        <w:rPr>
          <w:rFonts w:ascii="Times New Roman" w:hAnsi="Times New Roman" w:cs="Times New Roman"/>
          <w:b/>
          <w:sz w:val="24"/>
          <w:szCs w:val="24"/>
        </w:rPr>
        <w:t>ABDULRAHEEM</w:t>
      </w:r>
      <w:proofErr w:type="spellEnd"/>
      <w:r>
        <w:rPr>
          <w:rFonts w:ascii="Times New Roman" w:hAnsi="Times New Roman" w:cs="Times New Roman"/>
          <w:b/>
          <w:sz w:val="24"/>
          <w:szCs w:val="24"/>
        </w:rPr>
        <w:t xml:space="preserve"> KAFAYAT BISOLA</w:t>
      </w:r>
    </w:p>
    <w:p w14:paraId="40484D75" w14:textId="3C2DBDA0" w:rsidR="00AF57A2" w:rsidRPr="00AF57A2" w:rsidRDefault="00AF57A2" w:rsidP="00AF57A2">
      <w:pPr>
        <w:spacing w:after="0"/>
        <w:jc w:val="center"/>
        <w:divId w:val="320352011"/>
        <w:rPr>
          <w:rFonts w:ascii="Times New Roman" w:hAnsi="Times New Roman" w:cs="Times New Roman"/>
          <w:b/>
          <w:sz w:val="24"/>
          <w:szCs w:val="24"/>
        </w:rPr>
      </w:pPr>
      <w:r w:rsidRPr="00AF57A2">
        <w:rPr>
          <w:rFonts w:ascii="Times New Roman" w:hAnsi="Times New Roman" w:cs="Times New Roman"/>
          <w:b/>
          <w:sz w:val="24"/>
          <w:szCs w:val="24"/>
        </w:rPr>
        <w:t>HND/23/SLT/FT/0</w:t>
      </w:r>
      <w:r w:rsidR="00183225">
        <w:rPr>
          <w:rFonts w:ascii="Times New Roman" w:hAnsi="Times New Roman" w:cs="Times New Roman"/>
          <w:b/>
          <w:sz w:val="24"/>
          <w:szCs w:val="24"/>
        </w:rPr>
        <w:t>385</w:t>
      </w:r>
    </w:p>
    <w:p w14:paraId="30D04BE9" w14:textId="77777777" w:rsidR="00AF57A2" w:rsidRPr="00AF57A2" w:rsidRDefault="00AF57A2" w:rsidP="00AF57A2">
      <w:pPr>
        <w:spacing w:after="0"/>
        <w:jc w:val="center"/>
        <w:divId w:val="320352011"/>
        <w:rPr>
          <w:rFonts w:ascii="Times New Roman" w:hAnsi="Times New Roman" w:cs="Times New Roman"/>
          <w:b/>
          <w:sz w:val="24"/>
          <w:szCs w:val="24"/>
        </w:rPr>
      </w:pPr>
    </w:p>
    <w:p w14:paraId="41FCEB48" w14:textId="77777777" w:rsidR="00AF57A2" w:rsidRPr="00AF57A2" w:rsidRDefault="00AF57A2" w:rsidP="00AF57A2">
      <w:pPr>
        <w:spacing w:after="0"/>
        <w:jc w:val="center"/>
        <w:divId w:val="320352011"/>
        <w:rPr>
          <w:rFonts w:ascii="Times New Roman" w:hAnsi="Times New Roman" w:cs="Times New Roman"/>
          <w:b/>
          <w:sz w:val="24"/>
          <w:szCs w:val="24"/>
        </w:rPr>
      </w:pPr>
    </w:p>
    <w:p w14:paraId="049AAD78" w14:textId="77777777" w:rsidR="00AF57A2" w:rsidRPr="00AF57A2" w:rsidRDefault="00AF57A2" w:rsidP="00183225">
      <w:pPr>
        <w:spacing w:after="0"/>
        <w:divId w:val="320352011"/>
        <w:rPr>
          <w:rFonts w:ascii="Times New Roman" w:hAnsi="Times New Roman" w:cs="Times New Roman"/>
          <w:b/>
          <w:sz w:val="24"/>
          <w:szCs w:val="24"/>
        </w:rPr>
      </w:pPr>
    </w:p>
    <w:p w14:paraId="3CFD8C6A" w14:textId="77777777" w:rsidR="00AF57A2" w:rsidRPr="00AF57A2" w:rsidRDefault="00AF57A2" w:rsidP="00AF57A2">
      <w:pPr>
        <w:spacing w:after="0"/>
        <w:jc w:val="center"/>
        <w:divId w:val="320352011"/>
        <w:rPr>
          <w:rFonts w:ascii="Times New Roman" w:hAnsi="Times New Roman" w:cs="Times New Roman"/>
          <w:b/>
          <w:sz w:val="24"/>
          <w:szCs w:val="24"/>
        </w:rPr>
      </w:pPr>
    </w:p>
    <w:p w14:paraId="6600A4B5" w14:textId="77777777" w:rsidR="00AF57A2" w:rsidRPr="00AF57A2" w:rsidRDefault="00AF57A2" w:rsidP="00AF57A2">
      <w:pPr>
        <w:spacing w:after="0"/>
        <w:jc w:val="center"/>
        <w:divId w:val="320352011"/>
        <w:rPr>
          <w:rFonts w:ascii="Times New Roman" w:hAnsi="Times New Roman" w:cs="Times New Roman"/>
          <w:b/>
          <w:sz w:val="24"/>
          <w:szCs w:val="24"/>
        </w:rPr>
      </w:pPr>
    </w:p>
    <w:p w14:paraId="41BBAAAA" w14:textId="77777777" w:rsidR="00AF57A2" w:rsidRPr="00AF57A2" w:rsidRDefault="00AF57A2" w:rsidP="00AF57A2">
      <w:pPr>
        <w:spacing w:after="0"/>
        <w:jc w:val="center"/>
        <w:divId w:val="320352011"/>
        <w:rPr>
          <w:rFonts w:ascii="Times New Roman" w:hAnsi="Times New Roman" w:cs="Times New Roman"/>
          <w:b/>
          <w:sz w:val="24"/>
          <w:szCs w:val="24"/>
        </w:rPr>
      </w:pPr>
      <w:r w:rsidRPr="00AF57A2">
        <w:rPr>
          <w:rFonts w:ascii="Times New Roman" w:hAnsi="Times New Roman" w:cs="Times New Roman"/>
          <w:b/>
          <w:sz w:val="24"/>
          <w:szCs w:val="24"/>
        </w:rPr>
        <w:t>A PROJECT SUBMITTED TO THE DEPARTMENT OF SCIENCE LABORATORY TECHNOLOGY (CHEMISTRY UNIT), INSTITUTE OF APPLIED SCIENCES (IAS), KWARA STATE POLYTECHNIC, ILORIN, KWARA STATE</w:t>
      </w:r>
    </w:p>
    <w:p w14:paraId="578F1FB6" w14:textId="77777777" w:rsidR="00AF57A2" w:rsidRPr="00AF57A2" w:rsidRDefault="00AF57A2" w:rsidP="00AF57A2">
      <w:pPr>
        <w:spacing w:after="0"/>
        <w:divId w:val="320352011"/>
        <w:rPr>
          <w:rFonts w:ascii="Times New Roman" w:hAnsi="Times New Roman" w:cs="Times New Roman"/>
          <w:b/>
          <w:sz w:val="24"/>
          <w:szCs w:val="24"/>
        </w:rPr>
      </w:pPr>
    </w:p>
    <w:p w14:paraId="28C06ECC" w14:textId="77777777" w:rsidR="00AF57A2" w:rsidRPr="00AF57A2" w:rsidRDefault="00AF57A2" w:rsidP="00AF57A2">
      <w:pPr>
        <w:spacing w:after="0"/>
        <w:jc w:val="center"/>
        <w:divId w:val="320352011"/>
        <w:rPr>
          <w:rFonts w:ascii="Times New Roman" w:hAnsi="Times New Roman" w:cs="Times New Roman"/>
          <w:b/>
          <w:sz w:val="24"/>
          <w:szCs w:val="24"/>
        </w:rPr>
      </w:pPr>
      <w:r w:rsidRPr="00AF57A2">
        <w:rPr>
          <w:rFonts w:ascii="Times New Roman" w:hAnsi="Times New Roman" w:cs="Times New Roman"/>
          <w:b/>
          <w:sz w:val="24"/>
          <w:szCs w:val="24"/>
        </w:rPr>
        <w:t xml:space="preserve">IN PARTIAL </w:t>
      </w:r>
      <w:proofErr w:type="spellStart"/>
      <w:r w:rsidRPr="00AF57A2">
        <w:rPr>
          <w:rFonts w:ascii="Times New Roman" w:hAnsi="Times New Roman" w:cs="Times New Roman"/>
          <w:b/>
          <w:sz w:val="24"/>
          <w:szCs w:val="24"/>
        </w:rPr>
        <w:t>FULFILMENT</w:t>
      </w:r>
      <w:proofErr w:type="spellEnd"/>
      <w:r w:rsidRPr="00AF57A2">
        <w:rPr>
          <w:rFonts w:ascii="Times New Roman" w:hAnsi="Times New Roman" w:cs="Times New Roman"/>
          <w:b/>
          <w:sz w:val="24"/>
          <w:szCs w:val="24"/>
        </w:rPr>
        <w:t xml:space="preserve"> OF THE REQUIREMENTS FOR THE AWARD OF HIGHER NATIONAL DIPLOMA (HND) IN SCIENCE LABORATORY TECHNOLOGY</w:t>
      </w:r>
    </w:p>
    <w:p w14:paraId="79674E3D" w14:textId="77777777" w:rsidR="00AF57A2" w:rsidRPr="00AF57A2" w:rsidRDefault="00AF57A2" w:rsidP="00AF57A2">
      <w:pPr>
        <w:spacing w:after="0"/>
        <w:jc w:val="center"/>
        <w:divId w:val="320352011"/>
        <w:rPr>
          <w:rFonts w:ascii="Times New Roman" w:hAnsi="Times New Roman" w:cs="Times New Roman"/>
          <w:b/>
          <w:sz w:val="24"/>
          <w:szCs w:val="24"/>
        </w:rPr>
      </w:pPr>
    </w:p>
    <w:p w14:paraId="0B317AF7" w14:textId="77777777" w:rsidR="00AF57A2" w:rsidRPr="00AF57A2" w:rsidRDefault="00AF57A2" w:rsidP="00AF57A2">
      <w:pPr>
        <w:spacing w:after="0"/>
        <w:divId w:val="320352011"/>
        <w:rPr>
          <w:rFonts w:ascii="Times New Roman" w:hAnsi="Times New Roman" w:cs="Times New Roman"/>
          <w:b/>
          <w:sz w:val="24"/>
          <w:szCs w:val="24"/>
        </w:rPr>
      </w:pPr>
    </w:p>
    <w:p w14:paraId="04471280" w14:textId="77777777" w:rsidR="00AF57A2" w:rsidRPr="00AF57A2" w:rsidRDefault="00AF57A2" w:rsidP="00AF57A2">
      <w:pPr>
        <w:spacing w:after="0"/>
        <w:jc w:val="right"/>
        <w:divId w:val="320352011"/>
        <w:rPr>
          <w:rFonts w:ascii="Times New Roman" w:hAnsi="Times New Roman" w:cs="Times New Roman"/>
          <w:b/>
          <w:sz w:val="24"/>
          <w:szCs w:val="24"/>
        </w:rPr>
      </w:pPr>
      <w:r w:rsidRPr="00AF57A2">
        <w:rPr>
          <w:rFonts w:ascii="Times New Roman" w:hAnsi="Times New Roman" w:cs="Times New Roman"/>
          <w:b/>
          <w:sz w:val="24"/>
          <w:szCs w:val="24"/>
        </w:rPr>
        <w:t>JUNE, 2025</w:t>
      </w:r>
      <w:r w:rsidRPr="00AF57A2">
        <w:rPr>
          <w:rFonts w:ascii="Times New Roman" w:hAnsi="Times New Roman" w:cs="Times New Roman"/>
          <w:b/>
          <w:sz w:val="24"/>
          <w:szCs w:val="24"/>
        </w:rPr>
        <w:br/>
      </w:r>
    </w:p>
    <w:p w14:paraId="359D77E4" w14:textId="77777777" w:rsidR="00AF57A2" w:rsidRPr="00AF57A2" w:rsidRDefault="00AF57A2" w:rsidP="00AF57A2">
      <w:pPr>
        <w:spacing w:after="0"/>
        <w:jc w:val="right"/>
        <w:divId w:val="320352011"/>
        <w:rPr>
          <w:rFonts w:ascii="Times New Roman" w:hAnsi="Times New Roman" w:cs="Times New Roman"/>
          <w:b/>
          <w:sz w:val="24"/>
          <w:szCs w:val="24"/>
        </w:rPr>
      </w:pPr>
    </w:p>
    <w:p w14:paraId="778D536F"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78A77A65"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0771AD76"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525871BB"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4DCA04C8"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07A7FC1E"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08DFA440"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312B7445"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1CB819E6"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1C95A1EC" w14:textId="77777777" w:rsidR="00183225" w:rsidRDefault="00183225" w:rsidP="00AF57A2">
      <w:pPr>
        <w:spacing w:after="0" w:line="480" w:lineRule="auto"/>
        <w:jc w:val="center"/>
        <w:divId w:val="320352011"/>
        <w:rPr>
          <w:rFonts w:ascii="Times New Roman" w:hAnsi="Times New Roman" w:cs="Times New Roman"/>
          <w:b/>
          <w:sz w:val="24"/>
          <w:szCs w:val="24"/>
        </w:rPr>
      </w:pPr>
    </w:p>
    <w:p w14:paraId="750D32ED" w14:textId="5DC6541C" w:rsidR="00AF57A2" w:rsidRPr="00AF57A2" w:rsidRDefault="00AF57A2" w:rsidP="00AF57A2">
      <w:pPr>
        <w:spacing w:after="0" w:line="480" w:lineRule="auto"/>
        <w:jc w:val="center"/>
        <w:divId w:val="320352011"/>
        <w:rPr>
          <w:rFonts w:ascii="Times New Roman" w:hAnsi="Times New Roman" w:cs="Times New Roman"/>
          <w:b/>
          <w:sz w:val="24"/>
          <w:szCs w:val="24"/>
        </w:rPr>
      </w:pPr>
      <w:r w:rsidRPr="00AF57A2">
        <w:rPr>
          <w:rFonts w:ascii="Times New Roman" w:hAnsi="Times New Roman" w:cs="Times New Roman"/>
          <w:b/>
          <w:sz w:val="24"/>
          <w:szCs w:val="24"/>
        </w:rPr>
        <w:lastRenderedPageBreak/>
        <w:t>CERTIFICATION</w:t>
      </w:r>
    </w:p>
    <w:p w14:paraId="1667AAC8" w14:textId="196C9F1C" w:rsidR="00AF57A2" w:rsidRPr="00AF57A2" w:rsidRDefault="00AF57A2" w:rsidP="00AF57A2">
      <w:pPr>
        <w:spacing w:after="0" w:line="480" w:lineRule="auto"/>
        <w:jc w:val="both"/>
        <w:divId w:val="320352011"/>
        <w:rPr>
          <w:rFonts w:ascii="Times New Roman" w:hAnsi="Times New Roman" w:cs="Times New Roman"/>
          <w:b/>
          <w:sz w:val="24"/>
          <w:szCs w:val="24"/>
        </w:rPr>
      </w:pPr>
      <w:r w:rsidRPr="00AF57A2">
        <w:rPr>
          <w:rFonts w:ascii="Times New Roman" w:hAnsi="Times New Roman" w:cs="Times New Roman"/>
          <w:sz w:val="24"/>
          <w:szCs w:val="24"/>
        </w:rPr>
        <w:t xml:space="preserve">This is to certify that, this project work was carried out by </w:t>
      </w:r>
      <w:r w:rsidR="00183225">
        <w:rPr>
          <w:rFonts w:ascii="Times New Roman" w:hAnsi="Times New Roman" w:cs="Times New Roman"/>
          <w:b/>
          <w:sz w:val="24"/>
          <w:szCs w:val="24"/>
        </w:rPr>
        <w:t>ABDULRAHEEM KAFAYAT BISOLA</w:t>
      </w:r>
      <w:r w:rsidR="00887F93">
        <w:rPr>
          <w:rFonts w:ascii="Times New Roman" w:hAnsi="Times New Roman" w:cs="Times New Roman"/>
          <w:b/>
          <w:sz w:val="24"/>
          <w:szCs w:val="24"/>
        </w:rPr>
        <w:t>,</w:t>
      </w:r>
      <w:r w:rsidRPr="00AF57A2">
        <w:rPr>
          <w:rFonts w:ascii="Times New Roman" w:hAnsi="Times New Roman" w:cs="Times New Roman"/>
          <w:bCs/>
          <w:sz w:val="24"/>
          <w:szCs w:val="24"/>
        </w:rPr>
        <w:t>,</w:t>
      </w:r>
      <w:r w:rsidRPr="00AF57A2">
        <w:rPr>
          <w:rFonts w:ascii="Times New Roman" w:hAnsi="Times New Roman" w:cs="Times New Roman"/>
          <w:b/>
          <w:sz w:val="24"/>
          <w:szCs w:val="24"/>
        </w:rPr>
        <w:t xml:space="preserve"> HND/22/SLT/FT/0</w:t>
      </w:r>
      <w:r w:rsidR="00887F93">
        <w:rPr>
          <w:rFonts w:ascii="Times New Roman" w:hAnsi="Times New Roman" w:cs="Times New Roman"/>
          <w:b/>
          <w:sz w:val="24"/>
          <w:szCs w:val="24"/>
        </w:rPr>
        <w:t>385</w:t>
      </w:r>
      <w:r w:rsidRPr="00AF57A2">
        <w:rPr>
          <w:rFonts w:ascii="Times New Roman" w:hAnsi="Times New Roman" w:cs="Times New Roman"/>
          <w:b/>
          <w:sz w:val="24"/>
          <w:szCs w:val="24"/>
        </w:rPr>
        <w:t>,</w:t>
      </w:r>
      <w:r w:rsidRPr="00AF57A2">
        <w:rPr>
          <w:rFonts w:ascii="Times New Roman" w:hAnsi="Times New Roman" w:cs="Times New Roman"/>
          <w:bCs/>
          <w:sz w:val="24"/>
          <w:szCs w:val="24"/>
        </w:rPr>
        <w:t xml:space="preserve"> a</w:t>
      </w:r>
      <w:r w:rsidRPr="00AF57A2">
        <w:rPr>
          <w:rFonts w:ascii="Times New Roman" w:hAnsi="Times New Roman" w:cs="Times New Roman"/>
          <w:b/>
          <w:sz w:val="24"/>
          <w:szCs w:val="24"/>
        </w:rPr>
        <w:t xml:space="preserve"> </w:t>
      </w:r>
      <w:r w:rsidRPr="00AF57A2">
        <w:rPr>
          <w:rFonts w:ascii="Times New Roman" w:hAnsi="Times New Roman" w:cs="Times New Roman"/>
          <w:sz w:val="24"/>
          <w:szCs w:val="24"/>
        </w:rPr>
        <w:t xml:space="preserve">student of </w:t>
      </w:r>
      <w:r w:rsidR="00887F93">
        <w:rPr>
          <w:rFonts w:ascii="Times New Roman" w:hAnsi="Times New Roman" w:cs="Times New Roman"/>
          <w:sz w:val="24"/>
          <w:szCs w:val="24"/>
        </w:rPr>
        <w:t>Biochemistry</w:t>
      </w:r>
      <w:r w:rsidRPr="00AF57A2">
        <w:rPr>
          <w:rFonts w:ascii="Times New Roman" w:hAnsi="Times New Roman" w:cs="Times New Roman"/>
          <w:sz w:val="24"/>
          <w:szCs w:val="24"/>
        </w:rPr>
        <w:t xml:space="preserve"> Unit, Department of Science Laboratory Technology, Institute of Applied Sciences (IAS), Kwara State Polytechnic, Ilorin.</w:t>
      </w:r>
    </w:p>
    <w:p w14:paraId="220F77BA"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4670CF78"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70D41192"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12B30C39" w14:textId="77777777" w:rsidR="00AF57A2" w:rsidRPr="00AF57A2" w:rsidRDefault="00AF57A2" w:rsidP="00AF57A2">
      <w:pPr>
        <w:spacing w:after="0"/>
        <w:divId w:val="320352011"/>
        <w:rPr>
          <w:rFonts w:ascii="Times New Roman" w:hAnsi="Times New Roman" w:cs="Times New Roman"/>
          <w:sz w:val="24"/>
          <w:szCs w:val="24"/>
        </w:rPr>
      </w:pPr>
      <w:r w:rsidRPr="00AF57A2">
        <w:rPr>
          <w:rFonts w:ascii="Times New Roman" w:hAnsi="Times New Roman" w:cs="Times New Roman"/>
          <w:sz w:val="24"/>
          <w:szCs w:val="24"/>
        </w:rPr>
        <w:t>……………………….</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t>…………………….</w:t>
      </w:r>
    </w:p>
    <w:p w14:paraId="79E895AF" w14:textId="77777777" w:rsidR="00AF57A2" w:rsidRPr="00AF57A2" w:rsidRDefault="00AF57A2" w:rsidP="00AF57A2">
      <w:pPr>
        <w:spacing w:after="0"/>
        <w:divId w:val="320352011"/>
        <w:rPr>
          <w:rFonts w:ascii="Times New Roman" w:hAnsi="Times New Roman" w:cs="Times New Roman"/>
          <w:sz w:val="24"/>
          <w:szCs w:val="24"/>
        </w:rPr>
      </w:pPr>
      <w:r w:rsidRPr="00AF57A2">
        <w:rPr>
          <w:rFonts w:ascii="Times New Roman" w:hAnsi="Times New Roman" w:cs="Times New Roman"/>
          <w:sz w:val="24"/>
          <w:szCs w:val="24"/>
        </w:rPr>
        <w:t>DR. JAMIU W.</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t>Date</w:t>
      </w:r>
    </w:p>
    <w:p w14:paraId="6AC35681" w14:textId="77777777" w:rsidR="00AF57A2" w:rsidRPr="00AF57A2" w:rsidRDefault="00AF57A2" w:rsidP="00AF57A2">
      <w:pPr>
        <w:spacing w:after="0"/>
        <w:divId w:val="320352011"/>
        <w:rPr>
          <w:rFonts w:ascii="Times New Roman" w:hAnsi="Times New Roman" w:cs="Times New Roman"/>
          <w:b/>
          <w:i/>
          <w:sz w:val="24"/>
          <w:szCs w:val="24"/>
        </w:rPr>
      </w:pPr>
      <w:r w:rsidRPr="00AF57A2">
        <w:rPr>
          <w:rFonts w:ascii="Times New Roman" w:hAnsi="Times New Roman" w:cs="Times New Roman"/>
          <w:b/>
          <w:i/>
          <w:sz w:val="24"/>
          <w:szCs w:val="24"/>
        </w:rPr>
        <w:t>Project Supervisor</w:t>
      </w:r>
    </w:p>
    <w:p w14:paraId="62DA7D56" w14:textId="77777777" w:rsidR="00AF57A2" w:rsidRPr="00AF57A2" w:rsidRDefault="00AF57A2" w:rsidP="00AF57A2">
      <w:pPr>
        <w:spacing w:after="0"/>
        <w:divId w:val="320352011"/>
        <w:rPr>
          <w:rFonts w:ascii="Times New Roman" w:hAnsi="Times New Roman" w:cs="Times New Roman"/>
          <w:sz w:val="24"/>
          <w:szCs w:val="24"/>
        </w:rPr>
      </w:pPr>
    </w:p>
    <w:p w14:paraId="73072A59" w14:textId="77777777" w:rsidR="00AF57A2" w:rsidRPr="00AF57A2" w:rsidRDefault="00AF57A2" w:rsidP="00AF57A2">
      <w:pPr>
        <w:spacing w:after="0"/>
        <w:jc w:val="center"/>
        <w:divId w:val="320352011"/>
        <w:rPr>
          <w:rFonts w:ascii="Times New Roman" w:hAnsi="Times New Roman" w:cs="Times New Roman"/>
          <w:b/>
          <w:sz w:val="24"/>
          <w:szCs w:val="24"/>
        </w:rPr>
      </w:pPr>
    </w:p>
    <w:p w14:paraId="74F09DED" w14:textId="77777777" w:rsidR="00AF57A2" w:rsidRPr="00AF57A2" w:rsidRDefault="00AF57A2" w:rsidP="00AF57A2">
      <w:pPr>
        <w:spacing w:after="0"/>
        <w:jc w:val="center"/>
        <w:divId w:val="320352011"/>
        <w:rPr>
          <w:rFonts w:ascii="Times New Roman" w:hAnsi="Times New Roman" w:cs="Times New Roman"/>
          <w:b/>
          <w:sz w:val="24"/>
          <w:szCs w:val="24"/>
        </w:rPr>
      </w:pPr>
    </w:p>
    <w:p w14:paraId="4DE78834" w14:textId="77777777" w:rsidR="00AF57A2" w:rsidRPr="00AF57A2" w:rsidRDefault="00AF57A2" w:rsidP="00AF57A2">
      <w:pPr>
        <w:spacing w:after="0"/>
        <w:jc w:val="center"/>
        <w:divId w:val="320352011"/>
        <w:rPr>
          <w:rFonts w:ascii="Times New Roman" w:hAnsi="Times New Roman" w:cs="Times New Roman"/>
          <w:b/>
          <w:sz w:val="24"/>
          <w:szCs w:val="24"/>
        </w:rPr>
      </w:pPr>
    </w:p>
    <w:p w14:paraId="46611D83" w14:textId="77777777" w:rsidR="00AF57A2" w:rsidRPr="00AF57A2" w:rsidRDefault="00AF57A2" w:rsidP="00AF57A2">
      <w:pPr>
        <w:spacing w:after="0"/>
        <w:divId w:val="320352011"/>
        <w:rPr>
          <w:rFonts w:ascii="Times New Roman" w:hAnsi="Times New Roman" w:cs="Times New Roman"/>
          <w:sz w:val="24"/>
          <w:szCs w:val="24"/>
        </w:rPr>
      </w:pPr>
      <w:r w:rsidRPr="00AF57A2">
        <w:rPr>
          <w:rFonts w:ascii="Times New Roman" w:hAnsi="Times New Roman" w:cs="Times New Roman"/>
          <w:sz w:val="24"/>
          <w:szCs w:val="24"/>
        </w:rPr>
        <w:t>……………………….</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t>…………………….</w:t>
      </w:r>
    </w:p>
    <w:p w14:paraId="16B616A4" w14:textId="1D8F177C" w:rsidR="00AF57A2" w:rsidRPr="00AF57A2" w:rsidRDefault="00183225" w:rsidP="00AF57A2">
      <w:pPr>
        <w:spacing w:after="0"/>
        <w:divId w:val="320352011"/>
        <w:rPr>
          <w:rFonts w:ascii="Times New Roman" w:hAnsi="Times New Roman" w:cs="Times New Roman"/>
          <w:sz w:val="24"/>
          <w:szCs w:val="24"/>
        </w:rPr>
      </w:pPr>
      <w:r>
        <w:rPr>
          <w:rFonts w:ascii="Times New Roman" w:hAnsi="Times New Roman" w:cs="Times New Roman"/>
          <w:sz w:val="24"/>
          <w:szCs w:val="24"/>
        </w:rPr>
        <w:t>MRS SALAUDEEN</w:t>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r>
      <w:r w:rsidR="00AF57A2" w:rsidRPr="00AF57A2">
        <w:rPr>
          <w:rFonts w:ascii="Times New Roman" w:hAnsi="Times New Roman" w:cs="Times New Roman"/>
          <w:sz w:val="24"/>
          <w:szCs w:val="24"/>
        </w:rPr>
        <w:tab/>
        <w:t>Date</w:t>
      </w:r>
    </w:p>
    <w:p w14:paraId="628F4234" w14:textId="77777777" w:rsidR="00AF57A2" w:rsidRPr="00AF57A2" w:rsidRDefault="00AF57A2" w:rsidP="00AF57A2">
      <w:pPr>
        <w:spacing w:after="0"/>
        <w:divId w:val="320352011"/>
        <w:rPr>
          <w:rFonts w:ascii="Times New Roman" w:hAnsi="Times New Roman" w:cs="Times New Roman"/>
          <w:b/>
          <w:i/>
          <w:sz w:val="24"/>
          <w:szCs w:val="24"/>
        </w:rPr>
      </w:pPr>
      <w:r w:rsidRPr="00AF57A2">
        <w:rPr>
          <w:rFonts w:ascii="Times New Roman" w:hAnsi="Times New Roman" w:cs="Times New Roman"/>
          <w:b/>
          <w:i/>
          <w:sz w:val="24"/>
          <w:szCs w:val="24"/>
        </w:rPr>
        <w:t>Head of Unit</w:t>
      </w:r>
    </w:p>
    <w:p w14:paraId="2CEBC0AC" w14:textId="77777777" w:rsidR="00AF57A2" w:rsidRPr="00AF57A2" w:rsidRDefault="00AF57A2" w:rsidP="00AF57A2">
      <w:pPr>
        <w:spacing w:after="0"/>
        <w:divId w:val="320352011"/>
        <w:rPr>
          <w:rFonts w:ascii="Times New Roman" w:hAnsi="Times New Roman" w:cs="Times New Roman"/>
          <w:b/>
          <w:sz w:val="24"/>
          <w:szCs w:val="24"/>
        </w:rPr>
      </w:pPr>
    </w:p>
    <w:p w14:paraId="6B4B6305" w14:textId="77777777" w:rsidR="00AF57A2" w:rsidRPr="00AF57A2" w:rsidRDefault="00AF57A2" w:rsidP="00AF57A2">
      <w:pPr>
        <w:spacing w:after="0"/>
        <w:divId w:val="320352011"/>
        <w:rPr>
          <w:rFonts w:ascii="Times New Roman" w:hAnsi="Times New Roman" w:cs="Times New Roman"/>
          <w:b/>
          <w:sz w:val="24"/>
          <w:szCs w:val="24"/>
        </w:rPr>
      </w:pPr>
    </w:p>
    <w:p w14:paraId="46229D2B" w14:textId="77777777" w:rsidR="00AF57A2" w:rsidRPr="00AF57A2" w:rsidRDefault="00AF57A2" w:rsidP="00AF57A2">
      <w:pPr>
        <w:spacing w:after="0"/>
        <w:divId w:val="320352011"/>
        <w:rPr>
          <w:rFonts w:ascii="Times New Roman" w:hAnsi="Times New Roman" w:cs="Times New Roman"/>
          <w:b/>
          <w:sz w:val="24"/>
          <w:szCs w:val="24"/>
        </w:rPr>
      </w:pPr>
    </w:p>
    <w:p w14:paraId="38F4591B" w14:textId="77777777" w:rsidR="00AF57A2" w:rsidRPr="00AF57A2" w:rsidRDefault="00AF57A2" w:rsidP="00AF57A2">
      <w:pPr>
        <w:spacing w:after="0"/>
        <w:divId w:val="320352011"/>
        <w:rPr>
          <w:rFonts w:ascii="Times New Roman" w:hAnsi="Times New Roman" w:cs="Times New Roman"/>
          <w:b/>
          <w:sz w:val="24"/>
          <w:szCs w:val="24"/>
        </w:rPr>
      </w:pPr>
    </w:p>
    <w:p w14:paraId="110B3C86" w14:textId="77777777" w:rsidR="00AF57A2" w:rsidRPr="00AF57A2" w:rsidRDefault="00AF57A2" w:rsidP="00AF57A2">
      <w:pPr>
        <w:spacing w:after="0"/>
        <w:divId w:val="320352011"/>
        <w:rPr>
          <w:rFonts w:ascii="Times New Roman" w:hAnsi="Times New Roman" w:cs="Times New Roman"/>
          <w:sz w:val="24"/>
          <w:szCs w:val="24"/>
        </w:rPr>
      </w:pPr>
      <w:r w:rsidRPr="00AF57A2">
        <w:rPr>
          <w:rFonts w:ascii="Times New Roman" w:hAnsi="Times New Roman" w:cs="Times New Roman"/>
          <w:sz w:val="24"/>
          <w:szCs w:val="24"/>
        </w:rPr>
        <w:t>……………………….</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t>…………………….</w:t>
      </w:r>
    </w:p>
    <w:p w14:paraId="771DA0BE" w14:textId="77777777" w:rsidR="00AF57A2" w:rsidRPr="00AF57A2" w:rsidRDefault="00AF57A2" w:rsidP="00AF57A2">
      <w:pPr>
        <w:spacing w:after="0"/>
        <w:divId w:val="320352011"/>
        <w:rPr>
          <w:rFonts w:ascii="Times New Roman" w:hAnsi="Times New Roman" w:cs="Times New Roman"/>
          <w:sz w:val="24"/>
          <w:szCs w:val="24"/>
        </w:rPr>
      </w:pPr>
      <w:r w:rsidRPr="00AF57A2">
        <w:rPr>
          <w:rFonts w:ascii="Times New Roman" w:hAnsi="Times New Roman" w:cs="Times New Roman"/>
          <w:sz w:val="24"/>
          <w:szCs w:val="24"/>
        </w:rPr>
        <w:t>Dr. USMAN A.</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t>Date</w:t>
      </w:r>
    </w:p>
    <w:p w14:paraId="46AC7E7A" w14:textId="77777777" w:rsidR="00AF57A2" w:rsidRPr="00AF57A2" w:rsidRDefault="00AF57A2" w:rsidP="00AF57A2">
      <w:pPr>
        <w:spacing w:after="0"/>
        <w:divId w:val="320352011"/>
        <w:rPr>
          <w:rFonts w:ascii="Times New Roman" w:hAnsi="Times New Roman" w:cs="Times New Roman"/>
          <w:b/>
          <w:i/>
          <w:sz w:val="24"/>
          <w:szCs w:val="24"/>
        </w:rPr>
      </w:pPr>
      <w:r w:rsidRPr="00AF57A2">
        <w:rPr>
          <w:rFonts w:ascii="Times New Roman" w:hAnsi="Times New Roman" w:cs="Times New Roman"/>
          <w:b/>
          <w:i/>
          <w:sz w:val="24"/>
          <w:szCs w:val="24"/>
        </w:rPr>
        <w:t xml:space="preserve">Head of Department  </w:t>
      </w:r>
    </w:p>
    <w:p w14:paraId="627CE5E9"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6C8D0272"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78A3B158" w14:textId="77777777" w:rsidR="00AF57A2" w:rsidRDefault="00AF57A2" w:rsidP="00AF57A2">
      <w:pPr>
        <w:spacing w:after="0" w:line="480" w:lineRule="auto"/>
        <w:divId w:val="320352011"/>
        <w:rPr>
          <w:rFonts w:ascii="Times New Roman" w:hAnsi="Times New Roman" w:cs="Times New Roman"/>
          <w:b/>
          <w:sz w:val="24"/>
          <w:szCs w:val="24"/>
        </w:rPr>
      </w:pPr>
    </w:p>
    <w:p w14:paraId="49A5A540" w14:textId="77777777" w:rsidR="00183225" w:rsidRDefault="00183225" w:rsidP="00AF57A2">
      <w:pPr>
        <w:spacing w:after="0" w:line="480" w:lineRule="auto"/>
        <w:divId w:val="320352011"/>
        <w:rPr>
          <w:rFonts w:ascii="Times New Roman" w:hAnsi="Times New Roman" w:cs="Times New Roman"/>
          <w:b/>
          <w:sz w:val="24"/>
          <w:szCs w:val="24"/>
        </w:rPr>
      </w:pPr>
    </w:p>
    <w:p w14:paraId="010210D7" w14:textId="77777777" w:rsidR="00183225" w:rsidRDefault="00183225" w:rsidP="00AF57A2">
      <w:pPr>
        <w:spacing w:after="0" w:line="480" w:lineRule="auto"/>
        <w:divId w:val="320352011"/>
        <w:rPr>
          <w:rFonts w:ascii="Times New Roman" w:hAnsi="Times New Roman" w:cs="Times New Roman"/>
          <w:b/>
          <w:sz w:val="24"/>
          <w:szCs w:val="24"/>
        </w:rPr>
      </w:pPr>
    </w:p>
    <w:p w14:paraId="65F312BB" w14:textId="77777777" w:rsidR="00183225" w:rsidRDefault="00183225" w:rsidP="00AF57A2">
      <w:pPr>
        <w:spacing w:after="0" w:line="480" w:lineRule="auto"/>
        <w:divId w:val="320352011"/>
        <w:rPr>
          <w:rFonts w:ascii="Times New Roman" w:hAnsi="Times New Roman" w:cs="Times New Roman"/>
          <w:b/>
          <w:sz w:val="24"/>
          <w:szCs w:val="24"/>
        </w:rPr>
      </w:pPr>
    </w:p>
    <w:p w14:paraId="7B851CF7" w14:textId="77777777" w:rsidR="00183225" w:rsidRPr="00AF57A2" w:rsidRDefault="00183225" w:rsidP="00AF57A2">
      <w:pPr>
        <w:spacing w:after="0" w:line="480" w:lineRule="auto"/>
        <w:divId w:val="320352011"/>
        <w:rPr>
          <w:rFonts w:ascii="Times New Roman" w:hAnsi="Times New Roman" w:cs="Times New Roman"/>
          <w:b/>
          <w:sz w:val="24"/>
          <w:szCs w:val="24"/>
        </w:rPr>
      </w:pPr>
    </w:p>
    <w:p w14:paraId="3AD76665"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r w:rsidRPr="00AF57A2">
        <w:rPr>
          <w:rFonts w:ascii="Times New Roman" w:hAnsi="Times New Roman" w:cs="Times New Roman"/>
          <w:b/>
          <w:sz w:val="24"/>
          <w:szCs w:val="24"/>
        </w:rPr>
        <w:lastRenderedPageBreak/>
        <w:t>DEDICATION</w:t>
      </w:r>
    </w:p>
    <w:p w14:paraId="747FFA0B"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r w:rsidRPr="00AF57A2">
        <w:rPr>
          <w:rFonts w:ascii="Times New Roman" w:hAnsi="Times New Roman" w:cs="Times New Roman"/>
          <w:sz w:val="24"/>
          <w:szCs w:val="24"/>
        </w:rPr>
        <w:t>This project work is dedicated to Almighty God for been there for me throughout the journey.</w:t>
      </w:r>
    </w:p>
    <w:p w14:paraId="6CA87187"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151839B6"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5D6AC3B9"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01B3EADE" w14:textId="77777777" w:rsidR="00AF57A2" w:rsidRDefault="00AF57A2" w:rsidP="00AF57A2">
      <w:pPr>
        <w:spacing w:after="0" w:line="480" w:lineRule="auto"/>
        <w:divId w:val="320352011"/>
        <w:rPr>
          <w:rFonts w:ascii="Times New Roman" w:hAnsi="Times New Roman" w:cs="Times New Roman"/>
          <w:b/>
          <w:sz w:val="24"/>
          <w:szCs w:val="24"/>
        </w:rPr>
      </w:pPr>
    </w:p>
    <w:p w14:paraId="588B5AE1"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6E46019D"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0EB8E25F" w14:textId="77777777" w:rsidR="00AF57A2" w:rsidRDefault="00AF57A2" w:rsidP="00AF57A2">
      <w:pPr>
        <w:spacing w:after="0" w:line="480" w:lineRule="auto"/>
        <w:divId w:val="320352011"/>
        <w:rPr>
          <w:rFonts w:ascii="Times New Roman" w:hAnsi="Times New Roman" w:cs="Times New Roman"/>
          <w:b/>
          <w:sz w:val="24"/>
          <w:szCs w:val="24"/>
        </w:rPr>
      </w:pPr>
    </w:p>
    <w:p w14:paraId="3B37B6E0" w14:textId="77777777" w:rsidR="00887F93" w:rsidRDefault="00887F93" w:rsidP="00AF57A2">
      <w:pPr>
        <w:spacing w:after="0" w:line="480" w:lineRule="auto"/>
        <w:divId w:val="320352011"/>
        <w:rPr>
          <w:rFonts w:ascii="Times New Roman" w:hAnsi="Times New Roman" w:cs="Times New Roman"/>
          <w:b/>
          <w:sz w:val="24"/>
          <w:szCs w:val="24"/>
        </w:rPr>
      </w:pPr>
    </w:p>
    <w:p w14:paraId="458BBBB5" w14:textId="77777777" w:rsidR="00887F93" w:rsidRDefault="00887F93" w:rsidP="00AF57A2">
      <w:pPr>
        <w:spacing w:after="0" w:line="480" w:lineRule="auto"/>
        <w:divId w:val="320352011"/>
        <w:rPr>
          <w:rFonts w:ascii="Times New Roman" w:hAnsi="Times New Roman" w:cs="Times New Roman"/>
          <w:b/>
          <w:sz w:val="24"/>
          <w:szCs w:val="24"/>
        </w:rPr>
      </w:pPr>
    </w:p>
    <w:p w14:paraId="32DC4471" w14:textId="77777777" w:rsidR="00887F93" w:rsidRDefault="00887F93" w:rsidP="00AF57A2">
      <w:pPr>
        <w:spacing w:after="0" w:line="480" w:lineRule="auto"/>
        <w:divId w:val="320352011"/>
        <w:rPr>
          <w:rFonts w:ascii="Times New Roman" w:hAnsi="Times New Roman" w:cs="Times New Roman"/>
          <w:b/>
          <w:sz w:val="24"/>
          <w:szCs w:val="24"/>
        </w:rPr>
      </w:pPr>
    </w:p>
    <w:p w14:paraId="2621732E" w14:textId="77777777" w:rsidR="00887F93" w:rsidRDefault="00887F93" w:rsidP="00AF57A2">
      <w:pPr>
        <w:spacing w:after="0" w:line="480" w:lineRule="auto"/>
        <w:divId w:val="320352011"/>
        <w:rPr>
          <w:rFonts w:ascii="Times New Roman" w:hAnsi="Times New Roman" w:cs="Times New Roman"/>
          <w:b/>
          <w:sz w:val="24"/>
          <w:szCs w:val="24"/>
        </w:rPr>
      </w:pPr>
    </w:p>
    <w:p w14:paraId="4B706924" w14:textId="77777777" w:rsidR="00887F93" w:rsidRDefault="00887F93" w:rsidP="00AF57A2">
      <w:pPr>
        <w:spacing w:after="0" w:line="480" w:lineRule="auto"/>
        <w:divId w:val="320352011"/>
        <w:rPr>
          <w:rFonts w:ascii="Times New Roman" w:hAnsi="Times New Roman" w:cs="Times New Roman"/>
          <w:b/>
          <w:sz w:val="24"/>
          <w:szCs w:val="24"/>
        </w:rPr>
      </w:pPr>
    </w:p>
    <w:p w14:paraId="355EC4F5" w14:textId="77777777" w:rsidR="00887F93" w:rsidRDefault="00887F93" w:rsidP="00AF57A2">
      <w:pPr>
        <w:spacing w:after="0" w:line="480" w:lineRule="auto"/>
        <w:divId w:val="320352011"/>
        <w:rPr>
          <w:rFonts w:ascii="Times New Roman" w:hAnsi="Times New Roman" w:cs="Times New Roman"/>
          <w:b/>
          <w:sz w:val="24"/>
          <w:szCs w:val="24"/>
        </w:rPr>
      </w:pPr>
    </w:p>
    <w:p w14:paraId="7211DF7B" w14:textId="77777777" w:rsidR="00887F93" w:rsidRDefault="00887F93" w:rsidP="00AF57A2">
      <w:pPr>
        <w:spacing w:after="0" w:line="480" w:lineRule="auto"/>
        <w:divId w:val="320352011"/>
        <w:rPr>
          <w:rFonts w:ascii="Times New Roman" w:hAnsi="Times New Roman" w:cs="Times New Roman"/>
          <w:b/>
          <w:sz w:val="24"/>
          <w:szCs w:val="24"/>
        </w:rPr>
      </w:pPr>
    </w:p>
    <w:p w14:paraId="434B1B32" w14:textId="77777777" w:rsidR="00887F93" w:rsidRDefault="00887F93" w:rsidP="00AF57A2">
      <w:pPr>
        <w:spacing w:after="0" w:line="480" w:lineRule="auto"/>
        <w:divId w:val="320352011"/>
        <w:rPr>
          <w:rFonts w:ascii="Times New Roman" w:hAnsi="Times New Roman" w:cs="Times New Roman"/>
          <w:b/>
          <w:sz w:val="24"/>
          <w:szCs w:val="24"/>
        </w:rPr>
      </w:pPr>
    </w:p>
    <w:p w14:paraId="6196A37F" w14:textId="77777777" w:rsidR="00887F93" w:rsidRDefault="00887F93" w:rsidP="00AF57A2">
      <w:pPr>
        <w:spacing w:after="0" w:line="480" w:lineRule="auto"/>
        <w:divId w:val="320352011"/>
        <w:rPr>
          <w:rFonts w:ascii="Times New Roman" w:hAnsi="Times New Roman" w:cs="Times New Roman"/>
          <w:b/>
          <w:sz w:val="24"/>
          <w:szCs w:val="24"/>
        </w:rPr>
      </w:pPr>
    </w:p>
    <w:p w14:paraId="238223BA" w14:textId="77777777" w:rsidR="00887F93" w:rsidRDefault="00887F93" w:rsidP="00AF57A2">
      <w:pPr>
        <w:spacing w:after="0" w:line="480" w:lineRule="auto"/>
        <w:divId w:val="320352011"/>
        <w:rPr>
          <w:rFonts w:ascii="Times New Roman" w:hAnsi="Times New Roman" w:cs="Times New Roman"/>
          <w:b/>
          <w:sz w:val="24"/>
          <w:szCs w:val="24"/>
        </w:rPr>
      </w:pPr>
    </w:p>
    <w:p w14:paraId="1485134A" w14:textId="77777777" w:rsidR="00887F93" w:rsidRDefault="00887F93" w:rsidP="00AF57A2">
      <w:pPr>
        <w:spacing w:after="0" w:line="480" w:lineRule="auto"/>
        <w:divId w:val="320352011"/>
        <w:rPr>
          <w:rFonts w:ascii="Times New Roman" w:hAnsi="Times New Roman" w:cs="Times New Roman"/>
          <w:b/>
          <w:sz w:val="24"/>
          <w:szCs w:val="24"/>
        </w:rPr>
      </w:pPr>
    </w:p>
    <w:p w14:paraId="023573FF" w14:textId="77777777" w:rsidR="00887F93" w:rsidRDefault="00887F93" w:rsidP="00AF57A2">
      <w:pPr>
        <w:spacing w:after="0" w:line="480" w:lineRule="auto"/>
        <w:divId w:val="320352011"/>
        <w:rPr>
          <w:rFonts w:ascii="Times New Roman" w:hAnsi="Times New Roman" w:cs="Times New Roman"/>
          <w:b/>
          <w:sz w:val="24"/>
          <w:szCs w:val="24"/>
        </w:rPr>
      </w:pPr>
    </w:p>
    <w:p w14:paraId="65D103FE"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1E930AEE"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0A171645"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r w:rsidRPr="00AF57A2">
        <w:rPr>
          <w:rFonts w:ascii="Times New Roman" w:hAnsi="Times New Roman" w:cs="Times New Roman"/>
          <w:b/>
          <w:sz w:val="24"/>
          <w:szCs w:val="24"/>
        </w:rPr>
        <w:lastRenderedPageBreak/>
        <w:t>ACKNOWLEDGEMENT</w:t>
      </w:r>
    </w:p>
    <w:p w14:paraId="32BE0552" w14:textId="77777777" w:rsidR="00AF57A2" w:rsidRPr="00AF57A2" w:rsidRDefault="00AF57A2" w:rsidP="00AF57A2">
      <w:pPr>
        <w:spacing w:after="0" w:line="480" w:lineRule="auto"/>
        <w:jc w:val="both"/>
        <w:divId w:val="320352011"/>
        <w:rPr>
          <w:rFonts w:ascii="Times New Roman" w:hAnsi="Times New Roman" w:cs="Times New Roman"/>
          <w:sz w:val="24"/>
          <w:szCs w:val="24"/>
        </w:rPr>
      </w:pPr>
      <w:r w:rsidRPr="00AF57A2">
        <w:rPr>
          <w:rFonts w:ascii="Times New Roman" w:hAnsi="Times New Roman" w:cs="Times New Roman"/>
          <w:sz w:val="24"/>
          <w:szCs w:val="24"/>
        </w:rPr>
        <w:t>My profound gratitude goes to Almighty God for the privilege given to me to complete this project work; He has been helping me from the beginning till the end of the program.</w:t>
      </w:r>
    </w:p>
    <w:p w14:paraId="3EDEF3BB" w14:textId="77777777" w:rsidR="00AF57A2" w:rsidRPr="00AF57A2" w:rsidRDefault="00AF57A2" w:rsidP="00AF57A2">
      <w:pPr>
        <w:spacing w:after="0" w:line="480" w:lineRule="auto"/>
        <w:jc w:val="both"/>
        <w:divId w:val="320352011"/>
        <w:rPr>
          <w:rFonts w:ascii="Times New Roman" w:hAnsi="Times New Roman" w:cs="Times New Roman"/>
          <w:sz w:val="24"/>
          <w:szCs w:val="24"/>
        </w:rPr>
      </w:pPr>
      <w:r w:rsidRPr="00AF57A2">
        <w:rPr>
          <w:rFonts w:ascii="Times New Roman" w:hAnsi="Times New Roman" w:cs="Times New Roman"/>
          <w:sz w:val="24"/>
          <w:szCs w:val="24"/>
        </w:rPr>
        <w:t xml:space="preserve">My special gratitude goes to my ever kindness and loving supervisor in person of Dr. Jamiu </w:t>
      </w:r>
      <w:proofErr w:type="spellStart"/>
      <w:r w:rsidRPr="00AF57A2">
        <w:rPr>
          <w:rFonts w:ascii="Times New Roman" w:hAnsi="Times New Roman" w:cs="Times New Roman"/>
          <w:sz w:val="24"/>
          <w:szCs w:val="24"/>
        </w:rPr>
        <w:t>Wasiu</w:t>
      </w:r>
      <w:proofErr w:type="spellEnd"/>
      <w:r w:rsidRPr="00AF57A2">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sir.</w:t>
      </w:r>
    </w:p>
    <w:p w14:paraId="0A3917B7" w14:textId="77777777" w:rsidR="00AF57A2" w:rsidRPr="00AF57A2" w:rsidRDefault="00AF57A2" w:rsidP="00AF57A2">
      <w:pPr>
        <w:spacing w:after="0" w:line="480" w:lineRule="auto"/>
        <w:jc w:val="both"/>
        <w:divId w:val="320352011"/>
        <w:rPr>
          <w:rFonts w:ascii="Times New Roman" w:hAnsi="Times New Roman" w:cs="Times New Roman"/>
          <w:sz w:val="24"/>
          <w:szCs w:val="24"/>
        </w:rPr>
      </w:pPr>
      <w:r w:rsidRPr="00AF57A2">
        <w:rPr>
          <w:rFonts w:ascii="Times New Roman" w:hAnsi="Times New Roman" w:cs="Times New Roman"/>
          <w:sz w:val="24"/>
          <w:szCs w:val="24"/>
        </w:rPr>
        <w:t>My special appreciation goes to the Head of Department of SLT, and all lecturers for their kind gesture, may Almighty God continue to bless you all.</w:t>
      </w:r>
    </w:p>
    <w:p w14:paraId="4B4F8598" w14:textId="77777777" w:rsidR="00AF57A2" w:rsidRPr="00AF57A2" w:rsidRDefault="00AF57A2" w:rsidP="00AF57A2">
      <w:pPr>
        <w:spacing w:after="0" w:line="480" w:lineRule="auto"/>
        <w:jc w:val="both"/>
        <w:divId w:val="320352011"/>
        <w:rPr>
          <w:rFonts w:ascii="Times New Roman" w:hAnsi="Times New Roman" w:cs="Times New Roman"/>
          <w:sz w:val="24"/>
          <w:szCs w:val="24"/>
        </w:rPr>
      </w:pPr>
      <w:r w:rsidRPr="00AF57A2">
        <w:rPr>
          <w:rFonts w:ascii="Times New Roman" w:hAnsi="Times New Roman" w:cs="Times New Roman"/>
          <w:sz w:val="24"/>
          <w:szCs w:val="24"/>
        </w:rPr>
        <w:t>My sincere appreciation goes to my beloved parents for being my back bone and supporter, without them I have no power to be here today. I sincerely thank them for been there for me in time of needs, encouragement, moral support, spiritually and financially. May God enrich their purse and grant them long life and prosperity to reap the fruits of their labour.</w:t>
      </w:r>
    </w:p>
    <w:p w14:paraId="44C50850" w14:textId="77777777" w:rsidR="00AF57A2" w:rsidRPr="00AF57A2" w:rsidRDefault="00AF57A2" w:rsidP="00AF57A2">
      <w:pPr>
        <w:spacing w:after="0" w:line="480" w:lineRule="auto"/>
        <w:jc w:val="both"/>
        <w:divId w:val="320352011"/>
        <w:rPr>
          <w:rFonts w:ascii="Times New Roman" w:hAnsi="Times New Roman" w:cs="Times New Roman"/>
          <w:sz w:val="24"/>
          <w:szCs w:val="24"/>
        </w:rPr>
      </w:pPr>
      <w:r w:rsidRPr="00AF57A2">
        <w:rPr>
          <w:rFonts w:ascii="Times New Roman" w:hAnsi="Times New Roman" w:cs="Times New Roman"/>
          <w:sz w:val="24"/>
          <w:szCs w:val="24"/>
        </w:rPr>
        <w:t xml:space="preserve">My profound gratitude also goes to my beloved family member, siblings, friends and course mates who have been supporting me in all ways to make this program successful. May the lord reward you all abundantly and meet you at the point of your needs (amen). </w:t>
      </w:r>
    </w:p>
    <w:p w14:paraId="55DCB4B6"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p>
    <w:p w14:paraId="0F0D872E"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p>
    <w:p w14:paraId="1507BA1E"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647BD289" w14:textId="77777777" w:rsidR="00AF57A2" w:rsidRDefault="00AF57A2" w:rsidP="00AF57A2">
      <w:pPr>
        <w:spacing w:after="0" w:line="480" w:lineRule="auto"/>
        <w:divId w:val="320352011"/>
        <w:rPr>
          <w:rFonts w:ascii="Times New Roman" w:hAnsi="Times New Roman" w:cs="Times New Roman"/>
          <w:b/>
          <w:sz w:val="24"/>
          <w:szCs w:val="24"/>
        </w:rPr>
      </w:pPr>
    </w:p>
    <w:p w14:paraId="6F194F22" w14:textId="77777777" w:rsidR="00887F93" w:rsidRDefault="00887F93" w:rsidP="00AF57A2">
      <w:pPr>
        <w:spacing w:after="0" w:line="480" w:lineRule="auto"/>
        <w:divId w:val="320352011"/>
        <w:rPr>
          <w:rFonts w:ascii="Times New Roman" w:hAnsi="Times New Roman" w:cs="Times New Roman"/>
          <w:b/>
          <w:sz w:val="24"/>
          <w:szCs w:val="24"/>
        </w:rPr>
      </w:pPr>
    </w:p>
    <w:p w14:paraId="7C31AFD9" w14:textId="77777777" w:rsidR="00887F93" w:rsidRDefault="00887F93" w:rsidP="00AF57A2">
      <w:pPr>
        <w:spacing w:after="0" w:line="480" w:lineRule="auto"/>
        <w:divId w:val="320352011"/>
        <w:rPr>
          <w:rFonts w:ascii="Times New Roman" w:hAnsi="Times New Roman" w:cs="Times New Roman"/>
          <w:b/>
          <w:sz w:val="24"/>
          <w:szCs w:val="24"/>
        </w:rPr>
      </w:pPr>
    </w:p>
    <w:p w14:paraId="7E93828D" w14:textId="77777777" w:rsidR="00887F93" w:rsidRPr="00AF57A2" w:rsidRDefault="00887F93" w:rsidP="00AF57A2">
      <w:pPr>
        <w:spacing w:after="0" w:line="480" w:lineRule="auto"/>
        <w:divId w:val="320352011"/>
        <w:rPr>
          <w:rFonts w:ascii="Times New Roman" w:hAnsi="Times New Roman" w:cs="Times New Roman"/>
          <w:b/>
          <w:sz w:val="24"/>
          <w:szCs w:val="24"/>
        </w:rPr>
      </w:pPr>
    </w:p>
    <w:p w14:paraId="7D48B01A"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6898C995"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r w:rsidRPr="00AF57A2">
        <w:rPr>
          <w:rFonts w:ascii="Times New Roman" w:hAnsi="Times New Roman" w:cs="Times New Roman"/>
          <w:b/>
          <w:sz w:val="24"/>
          <w:szCs w:val="24"/>
        </w:rPr>
        <w:t>TABLE OF CONTENTS</w:t>
      </w:r>
    </w:p>
    <w:p w14:paraId="487A47CC"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Title page</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i</w:t>
      </w:r>
    </w:p>
    <w:p w14:paraId="162141D1"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Certification</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ii</w:t>
      </w:r>
    </w:p>
    <w:p w14:paraId="14E6A733"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Dedication</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iii</w:t>
      </w:r>
    </w:p>
    <w:p w14:paraId="6FA912CF"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Acknowledgement</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iv</w:t>
      </w:r>
    </w:p>
    <w:p w14:paraId="444393BF"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Table of Contents</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v</w:t>
      </w:r>
    </w:p>
    <w:p w14:paraId="6F87ECA9"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Abstract</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vii</w:t>
      </w:r>
    </w:p>
    <w:p w14:paraId="4C8F0D46" w14:textId="77777777" w:rsidR="00AF57A2" w:rsidRPr="00AF57A2" w:rsidRDefault="00AF57A2" w:rsidP="00AF57A2">
      <w:pPr>
        <w:spacing w:after="0" w:line="480" w:lineRule="auto"/>
        <w:divId w:val="320352011"/>
        <w:rPr>
          <w:rFonts w:ascii="Times New Roman" w:hAnsi="Times New Roman" w:cs="Times New Roman"/>
          <w:b/>
          <w:sz w:val="24"/>
          <w:szCs w:val="24"/>
        </w:rPr>
      </w:pPr>
      <w:r w:rsidRPr="00AF57A2">
        <w:rPr>
          <w:rFonts w:ascii="Times New Roman" w:hAnsi="Times New Roman" w:cs="Times New Roman"/>
          <w:b/>
          <w:sz w:val="24"/>
          <w:szCs w:val="24"/>
        </w:rPr>
        <w:t>CHAPTER ONE</w:t>
      </w:r>
    </w:p>
    <w:p w14:paraId="26FD1644"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1.1</w:t>
      </w:r>
      <w:r w:rsidRPr="00AF57A2">
        <w:rPr>
          <w:rFonts w:ascii="Times New Roman" w:hAnsi="Times New Roman" w:cs="Times New Roman"/>
          <w:bCs/>
          <w:sz w:val="24"/>
          <w:szCs w:val="24"/>
        </w:rPr>
        <w:tab/>
        <w:t>Introduction</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1</w:t>
      </w:r>
    </w:p>
    <w:p w14:paraId="564BEE64"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1.2</w:t>
      </w:r>
      <w:r w:rsidRPr="00AF57A2">
        <w:rPr>
          <w:rFonts w:ascii="Times New Roman" w:hAnsi="Times New Roman" w:cs="Times New Roman"/>
          <w:bCs/>
          <w:sz w:val="24"/>
          <w:szCs w:val="24"/>
        </w:rPr>
        <w:tab/>
        <w:t>Statement of problem</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w:t>
      </w:r>
    </w:p>
    <w:p w14:paraId="3A055B4E"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1.3</w:t>
      </w:r>
      <w:r w:rsidRPr="00AF57A2">
        <w:rPr>
          <w:rFonts w:ascii="Times New Roman" w:hAnsi="Times New Roman" w:cs="Times New Roman"/>
          <w:bCs/>
          <w:sz w:val="24"/>
          <w:szCs w:val="24"/>
        </w:rPr>
        <w:tab/>
        <w:t>Aim and objectives</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w:t>
      </w:r>
    </w:p>
    <w:p w14:paraId="7A8C852A"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1.4</w:t>
      </w:r>
      <w:r w:rsidRPr="00AF57A2">
        <w:rPr>
          <w:rFonts w:ascii="Times New Roman" w:hAnsi="Times New Roman" w:cs="Times New Roman"/>
          <w:bCs/>
          <w:sz w:val="24"/>
          <w:szCs w:val="24"/>
        </w:rPr>
        <w:tab/>
        <w:t>Significant of the study</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4</w:t>
      </w:r>
    </w:p>
    <w:p w14:paraId="7BDDA78C"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r w:rsidRPr="00AF57A2">
        <w:rPr>
          <w:rFonts w:ascii="Times New Roman" w:hAnsi="Times New Roman" w:cs="Times New Roman"/>
          <w:b/>
          <w:sz w:val="24"/>
          <w:szCs w:val="24"/>
        </w:rPr>
        <w:t>CHAPTER TWO</w:t>
      </w:r>
    </w:p>
    <w:p w14:paraId="0171997A"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2.0</w:t>
      </w:r>
      <w:r w:rsidRPr="00AF57A2">
        <w:rPr>
          <w:rFonts w:ascii="Times New Roman" w:hAnsi="Times New Roman" w:cs="Times New Roman"/>
          <w:bCs/>
          <w:sz w:val="24"/>
          <w:szCs w:val="24"/>
        </w:rPr>
        <w:tab/>
      </w:r>
      <w:r w:rsidRPr="00AF57A2">
        <w:rPr>
          <w:rFonts w:ascii="Times New Roman" w:hAnsi="Times New Roman" w:cs="Times New Roman"/>
          <w:bCs/>
          <w:spacing w:val="-3"/>
          <w:sz w:val="24"/>
          <w:szCs w:val="24"/>
          <w:lang w:val="en-GB"/>
        </w:rPr>
        <w:t>Literature Review</w:t>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r>
      <w:r w:rsidRPr="00AF57A2">
        <w:rPr>
          <w:rFonts w:ascii="Times New Roman" w:hAnsi="Times New Roman" w:cs="Times New Roman"/>
          <w:bCs/>
          <w:spacing w:val="-3"/>
          <w:sz w:val="24"/>
          <w:szCs w:val="24"/>
          <w:lang w:val="en-GB"/>
        </w:rPr>
        <w:tab/>
        <w:t>5</w:t>
      </w:r>
      <w:r w:rsidRPr="00AF57A2">
        <w:rPr>
          <w:rFonts w:ascii="Times New Roman" w:hAnsi="Times New Roman" w:cs="Times New Roman"/>
          <w:bCs/>
          <w:spacing w:val="-3"/>
          <w:sz w:val="24"/>
          <w:szCs w:val="24"/>
          <w:lang w:val="en-GB"/>
        </w:rPr>
        <w:tab/>
      </w:r>
    </w:p>
    <w:p w14:paraId="7E199B48" w14:textId="77777777" w:rsidR="00AF57A2" w:rsidRPr="00AF57A2" w:rsidRDefault="00AF57A2" w:rsidP="00AF57A2">
      <w:pPr>
        <w:numPr>
          <w:ilvl w:val="1"/>
          <w:numId w:val="3"/>
        </w:numPr>
        <w:spacing w:after="0" w:line="480" w:lineRule="auto"/>
        <w:contextualSpacing/>
        <w:jc w:val="both"/>
        <w:divId w:val="320352011"/>
        <w:rPr>
          <w:rFonts w:ascii="Times New Roman" w:eastAsia="Times New Roman" w:hAnsi="Times New Roman" w:cs="Times New Roman"/>
          <w:bCs/>
          <w:spacing w:val="-3"/>
          <w:sz w:val="24"/>
          <w:szCs w:val="24"/>
          <w:lang w:val="en-GB"/>
        </w:rPr>
      </w:pPr>
      <w:r w:rsidRPr="00AF57A2">
        <w:rPr>
          <w:rFonts w:ascii="Times New Roman" w:eastAsia="Times New Roman" w:hAnsi="Times New Roman" w:cs="Times New Roman"/>
          <w:bCs/>
          <w:spacing w:val="-3"/>
          <w:sz w:val="24"/>
          <w:szCs w:val="24"/>
          <w:lang w:val="en-GB"/>
        </w:rPr>
        <w:t xml:space="preserve">      </w:t>
      </w:r>
      <w:r w:rsidRPr="00AF57A2">
        <w:rPr>
          <w:rFonts w:ascii="Times New Roman" w:eastAsia="Times New Roman" w:hAnsi="Times New Roman" w:cs="Times New Roman"/>
          <w:bCs/>
          <w:sz w:val="24"/>
          <w:szCs w:val="24"/>
        </w:rPr>
        <w:t>Toxic effects of heavy metals</w:t>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t>6</w:t>
      </w:r>
      <w:r w:rsidRPr="00AF57A2">
        <w:rPr>
          <w:rFonts w:ascii="Times New Roman" w:eastAsia="Times New Roman" w:hAnsi="Times New Roman" w:cs="Times New Roman"/>
          <w:bCs/>
          <w:spacing w:val="-3"/>
          <w:sz w:val="24"/>
          <w:szCs w:val="24"/>
          <w:lang w:val="en-GB"/>
        </w:rPr>
        <w:tab/>
      </w:r>
    </w:p>
    <w:p w14:paraId="376721AD" w14:textId="77777777" w:rsidR="00AF57A2" w:rsidRPr="00AF57A2" w:rsidRDefault="00AF57A2" w:rsidP="00AF57A2">
      <w:pPr>
        <w:numPr>
          <w:ilvl w:val="1"/>
          <w:numId w:val="3"/>
        </w:numPr>
        <w:spacing w:after="0" w:line="480" w:lineRule="auto"/>
        <w:contextualSpacing/>
        <w:jc w:val="both"/>
        <w:divId w:val="320352011"/>
        <w:rPr>
          <w:rFonts w:ascii="Times New Roman" w:eastAsia="Times New Roman" w:hAnsi="Times New Roman" w:cs="Times New Roman"/>
          <w:bCs/>
          <w:spacing w:val="-3"/>
          <w:sz w:val="24"/>
          <w:szCs w:val="24"/>
          <w:lang w:val="en-GB"/>
        </w:rPr>
      </w:pPr>
      <w:r w:rsidRPr="00AF57A2">
        <w:rPr>
          <w:rFonts w:ascii="Times New Roman" w:eastAsia="Times New Roman" w:hAnsi="Times New Roman" w:cs="Times New Roman"/>
          <w:bCs/>
          <w:spacing w:val="-3"/>
          <w:sz w:val="24"/>
          <w:szCs w:val="24"/>
          <w:lang w:val="en-GB"/>
        </w:rPr>
        <w:t xml:space="preserve">     </w:t>
      </w:r>
      <w:r w:rsidRPr="00AF57A2">
        <w:rPr>
          <w:rFonts w:ascii="Times New Roman" w:eastAsia="Times New Roman" w:hAnsi="Times New Roman" w:cs="Times New Roman"/>
          <w:bCs/>
          <w:sz w:val="24"/>
          <w:szCs w:val="24"/>
        </w:rPr>
        <w:t xml:space="preserve">Carcinogenic effects of heavy metals </w:t>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z w:val="24"/>
          <w:szCs w:val="24"/>
        </w:rPr>
        <w:tab/>
      </w:r>
      <w:r w:rsidRPr="00AF57A2">
        <w:rPr>
          <w:rFonts w:ascii="Times New Roman" w:eastAsia="Times New Roman" w:hAnsi="Times New Roman" w:cs="Times New Roman"/>
          <w:bCs/>
          <w:spacing w:val="-3"/>
          <w:sz w:val="24"/>
          <w:szCs w:val="24"/>
          <w:lang w:val="en-GB"/>
        </w:rPr>
        <w:tab/>
      </w:r>
      <w:r w:rsidRPr="00AF57A2">
        <w:rPr>
          <w:rFonts w:ascii="Times New Roman" w:eastAsia="Times New Roman" w:hAnsi="Times New Roman" w:cs="Times New Roman"/>
          <w:bCs/>
          <w:spacing w:val="-3"/>
          <w:sz w:val="24"/>
          <w:szCs w:val="24"/>
          <w:lang w:val="en-GB"/>
        </w:rPr>
        <w:tab/>
      </w:r>
      <w:r w:rsidRPr="00AF57A2">
        <w:rPr>
          <w:rFonts w:ascii="Times New Roman" w:eastAsia="Times New Roman" w:hAnsi="Times New Roman" w:cs="Times New Roman"/>
          <w:bCs/>
          <w:spacing w:val="-3"/>
          <w:sz w:val="24"/>
          <w:szCs w:val="24"/>
          <w:lang w:val="en-GB"/>
        </w:rPr>
        <w:tab/>
      </w:r>
      <w:r w:rsidRPr="00AF57A2">
        <w:rPr>
          <w:rFonts w:ascii="Times New Roman" w:eastAsia="Times New Roman" w:hAnsi="Times New Roman" w:cs="Times New Roman"/>
          <w:bCs/>
          <w:spacing w:val="-3"/>
          <w:sz w:val="24"/>
          <w:szCs w:val="24"/>
          <w:lang w:val="en-GB"/>
        </w:rPr>
        <w:tab/>
        <w:t>11</w:t>
      </w:r>
    </w:p>
    <w:p w14:paraId="0A83CD48" w14:textId="77777777" w:rsidR="00AF57A2" w:rsidRPr="00AF57A2" w:rsidRDefault="00AF57A2" w:rsidP="00AF57A2">
      <w:pPr>
        <w:tabs>
          <w:tab w:val="left" w:pos="2775"/>
        </w:tabs>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pacing w:val="-3"/>
          <w:sz w:val="24"/>
          <w:szCs w:val="24"/>
          <w:lang w:val="en-GB"/>
        </w:rPr>
        <w:t xml:space="preserve">2.3       </w:t>
      </w:r>
      <w:r w:rsidRPr="00AF57A2">
        <w:rPr>
          <w:rFonts w:ascii="Times New Roman" w:hAnsi="Times New Roman" w:cs="Times New Roman"/>
          <w:sz w:val="24"/>
          <w:szCs w:val="24"/>
        </w:rPr>
        <w:t>Epigenetic Mechanisms of Heavy Metals</w:t>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sz w:val="24"/>
          <w:szCs w:val="24"/>
        </w:rPr>
        <w:tab/>
      </w:r>
      <w:r w:rsidRPr="00AF57A2">
        <w:rPr>
          <w:rFonts w:ascii="Times New Roman" w:hAnsi="Times New Roman" w:cs="Times New Roman"/>
          <w:bCs/>
          <w:sz w:val="24"/>
          <w:szCs w:val="24"/>
        </w:rPr>
        <w:tab/>
        <w:t>12</w:t>
      </w:r>
    </w:p>
    <w:p w14:paraId="7D66F80D"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pacing w:val="-3"/>
          <w:sz w:val="24"/>
          <w:szCs w:val="24"/>
          <w:lang w:val="en-GB"/>
        </w:rPr>
        <w:t>2.4</w:t>
      </w:r>
      <w:r w:rsidRPr="00AF57A2">
        <w:rPr>
          <w:rFonts w:ascii="Times New Roman" w:hAnsi="Times New Roman" w:cs="Times New Roman"/>
          <w:bCs/>
          <w:spacing w:val="-3"/>
          <w:sz w:val="24"/>
          <w:szCs w:val="24"/>
          <w:lang w:val="en-GB"/>
        </w:rPr>
        <w:tab/>
      </w:r>
      <w:r w:rsidRPr="00AF57A2">
        <w:rPr>
          <w:rFonts w:ascii="Times New Roman" w:hAnsi="Times New Roman" w:cs="Times New Roman"/>
          <w:sz w:val="24"/>
          <w:szCs w:val="24"/>
        </w:rPr>
        <w:t>Comparison of the Mechanistic Action</w:t>
      </w:r>
      <w:r w:rsidRPr="00AF57A2">
        <w:rPr>
          <w:rFonts w:ascii="Times New Roman" w:hAnsi="Times New Roman" w:cs="Times New Roman"/>
          <w:bCs/>
          <w:sz w:val="24"/>
          <w:szCs w:val="24"/>
        </w:rPr>
        <w:t xml:space="preserve"> </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13</w:t>
      </w:r>
    </w:p>
    <w:p w14:paraId="72471410"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 xml:space="preserve">2.5      </w:t>
      </w:r>
      <w:r w:rsidRPr="00AF57A2">
        <w:rPr>
          <w:rFonts w:ascii="Times New Roman" w:eastAsia="Times New Roman" w:hAnsi="Times New Roman" w:cs="Times New Roman"/>
          <w:sz w:val="24"/>
          <w:szCs w:val="24"/>
        </w:rPr>
        <w:t xml:space="preserve">Heavy metals in cosmetics and personal care products (PCP) </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hAnsi="Times New Roman" w:cs="Times New Roman"/>
          <w:bCs/>
          <w:sz w:val="24"/>
          <w:szCs w:val="24"/>
        </w:rPr>
        <w:t>15</w:t>
      </w:r>
    </w:p>
    <w:p w14:paraId="2BD9A811" w14:textId="77777777" w:rsidR="00AF57A2" w:rsidRPr="00AF57A2" w:rsidRDefault="00AF57A2" w:rsidP="00AF57A2">
      <w:pPr>
        <w:tabs>
          <w:tab w:val="left" w:pos="2775"/>
        </w:tabs>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 xml:space="preserve">2.6      </w:t>
      </w:r>
      <w:r w:rsidRPr="00AF57A2">
        <w:rPr>
          <w:rFonts w:ascii="Times New Roman" w:eastAsia="Times New Roman" w:hAnsi="Times New Roman" w:cs="Times New Roman"/>
          <w:sz w:val="24"/>
          <w:szCs w:val="24"/>
        </w:rPr>
        <w:t>Heavy metals in the atmosphere</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hAnsi="Times New Roman" w:cs="Times New Roman"/>
          <w:bCs/>
          <w:sz w:val="24"/>
          <w:szCs w:val="24"/>
        </w:rPr>
        <w:t>16</w:t>
      </w:r>
      <w:r w:rsidRPr="00AF57A2">
        <w:rPr>
          <w:rFonts w:ascii="Times New Roman" w:hAnsi="Times New Roman" w:cs="Times New Roman"/>
          <w:bCs/>
          <w:spacing w:val="-3"/>
          <w:sz w:val="24"/>
          <w:szCs w:val="24"/>
          <w:lang w:val="en-GB"/>
        </w:rPr>
        <w:tab/>
      </w:r>
    </w:p>
    <w:p w14:paraId="58117090" w14:textId="77777777" w:rsidR="00AF57A2" w:rsidRPr="00AF57A2" w:rsidRDefault="00AF57A2" w:rsidP="00AF57A2">
      <w:pPr>
        <w:spacing w:after="0" w:line="480" w:lineRule="auto"/>
        <w:jc w:val="both"/>
        <w:divId w:val="320352011"/>
        <w:rPr>
          <w:rFonts w:ascii="Times New Roman" w:eastAsia="Times New Roman" w:hAnsi="Times New Roman" w:cs="Times New Roman"/>
          <w:sz w:val="24"/>
          <w:szCs w:val="24"/>
        </w:rPr>
      </w:pPr>
      <w:r w:rsidRPr="00AF57A2">
        <w:rPr>
          <w:rFonts w:ascii="Times New Roman" w:eastAsia="Times New Roman" w:hAnsi="Times New Roman" w:cs="Times New Roman"/>
          <w:sz w:val="24"/>
          <w:szCs w:val="24"/>
        </w:rPr>
        <w:t>2.7</w:t>
      </w:r>
      <w:r w:rsidRPr="00AF57A2">
        <w:rPr>
          <w:rFonts w:ascii="Times New Roman" w:eastAsia="Times New Roman" w:hAnsi="Times New Roman" w:cs="Times New Roman"/>
          <w:sz w:val="24"/>
          <w:szCs w:val="24"/>
        </w:rPr>
        <w:tab/>
        <w:t>Heavy metals in ground waters, surface waters and aquatic biota species</w:t>
      </w:r>
      <w:r w:rsidRPr="00AF57A2">
        <w:rPr>
          <w:rFonts w:ascii="Times New Roman" w:eastAsia="Times New Roman" w:hAnsi="Times New Roman" w:cs="Times New Roman"/>
          <w:sz w:val="24"/>
          <w:szCs w:val="24"/>
        </w:rPr>
        <w:tab/>
        <w:t>18</w:t>
      </w:r>
    </w:p>
    <w:p w14:paraId="30181CBB" w14:textId="77777777" w:rsidR="00AF57A2" w:rsidRPr="00AF57A2" w:rsidRDefault="00AF57A2" w:rsidP="00AF57A2">
      <w:pPr>
        <w:keepNext/>
        <w:keepLines/>
        <w:spacing w:after="0" w:line="480" w:lineRule="auto"/>
        <w:outlineLvl w:val="0"/>
        <w:divId w:val="320352011"/>
        <w:rPr>
          <w:rFonts w:ascii="Times New Roman" w:eastAsia="Times New Roman" w:hAnsi="Times New Roman" w:cs="Times New Roman"/>
          <w:sz w:val="24"/>
          <w:szCs w:val="24"/>
        </w:rPr>
      </w:pPr>
      <w:r w:rsidRPr="00AF57A2">
        <w:rPr>
          <w:rFonts w:ascii="Times New Roman" w:eastAsia="Times New Roman" w:hAnsi="Times New Roman" w:cs="Times New Roman"/>
          <w:sz w:val="24"/>
          <w:szCs w:val="24"/>
        </w:rPr>
        <w:lastRenderedPageBreak/>
        <w:t>2.8</w:t>
      </w:r>
      <w:r w:rsidRPr="00AF57A2">
        <w:rPr>
          <w:rFonts w:ascii="Times New Roman" w:eastAsia="Times New Roman" w:hAnsi="Times New Roman" w:cs="Times New Roman"/>
          <w:sz w:val="24"/>
          <w:szCs w:val="24"/>
        </w:rPr>
        <w:tab/>
        <w:t>Heavy metals in foods and beverages</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t>21</w:t>
      </w:r>
    </w:p>
    <w:p w14:paraId="2812F24C" w14:textId="77777777" w:rsidR="00AF57A2" w:rsidRPr="00AF57A2" w:rsidRDefault="00AF57A2" w:rsidP="00AF57A2">
      <w:pPr>
        <w:spacing w:after="0" w:line="480" w:lineRule="auto"/>
        <w:divId w:val="320352011"/>
        <w:rPr>
          <w:rFonts w:ascii="Times New Roman" w:hAnsi="Times New Roman" w:cs="Times New Roman"/>
          <w:sz w:val="24"/>
          <w:szCs w:val="24"/>
        </w:rPr>
      </w:pPr>
      <w:r w:rsidRPr="00AF57A2">
        <w:rPr>
          <w:rFonts w:ascii="Times New Roman" w:hAnsi="Times New Roman" w:cs="Times New Roman"/>
          <w:sz w:val="24"/>
          <w:szCs w:val="24"/>
        </w:rPr>
        <w:t>2.9</w:t>
      </w:r>
      <w:r w:rsidRPr="00AF57A2">
        <w:rPr>
          <w:rFonts w:ascii="Times New Roman" w:hAnsi="Times New Roman" w:cs="Times New Roman"/>
          <w:sz w:val="24"/>
          <w:szCs w:val="24"/>
        </w:rPr>
        <w:tab/>
      </w:r>
      <w:r w:rsidRPr="00AF57A2">
        <w:rPr>
          <w:rFonts w:ascii="Times New Roman" w:eastAsia="Times New Roman" w:hAnsi="Times New Roman" w:cs="Times New Roman"/>
          <w:sz w:val="24"/>
          <w:szCs w:val="24"/>
        </w:rPr>
        <w:t>Heavy metals in medicine and human fluid samples</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t>24</w:t>
      </w:r>
    </w:p>
    <w:p w14:paraId="79E62892" w14:textId="77777777" w:rsidR="00AF57A2" w:rsidRPr="00AF57A2" w:rsidRDefault="00AF57A2" w:rsidP="00AF57A2">
      <w:pPr>
        <w:spacing w:after="0" w:line="480" w:lineRule="auto"/>
        <w:jc w:val="both"/>
        <w:divId w:val="320352011"/>
        <w:rPr>
          <w:rFonts w:ascii="Times New Roman" w:eastAsia="Times New Roman" w:hAnsi="Times New Roman" w:cs="Times New Roman"/>
          <w:sz w:val="24"/>
          <w:szCs w:val="24"/>
        </w:rPr>
      </w:pPr>
      <w:r w:rsidRPr="00AF57A2">
        <w:rPr>
          <w:rFonts w:ascii="Times New Roman" w:hAnsi="Times New Roman" w:cs="Times New Roman"/>
          <w:sz w:val="24"/>
          <w:szCs w:val="24"/>
        </w:rPr>
        <w:t>2.10</w:t>
      </w:r>
      <w:r w:rsidRPr="00AF57A2">
        <w:rPr>
          <w:rFonts w:ascii="Times New Roman" w:eastAsia="Times New Roman" w:hAnsi="Times New Roman" w:cs="Times New Roman"/>
          <w:sz w:val="24"/>
          <w:szCs w:val="24"/>
        </w:rPr>
        <w:t xml:space="preserve"> </w:t>
      </w:r>
      <w:r w:rsidRPr="00AF57A2">
        <w:rPr>
          <w:rFonts w:ascii="Times New Roman" w:eastAsia="Times New Roman" w:hAnsi="Times New Roman" w:cs="Times New Roman"/>
          <w:sz w:val="24"/>
          <w:szCs w:val="24"/>
        </w:rPr>
        <w:tab/>
        <w:t>Heavy metals in soils</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t>27</w:t>
      </w:r>
    </w:p>
    <w:p w14:paraId="0DAF5683"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r w:rsidRPr="00AF57A2">
        <w:rPr>
          <w:rFonts w:ascii="Times New Roman" w:eastAsia="Times New Roman" w:hAnsi="Times New Roman" w:cs="Times New Roman"/>
          <w:sz w:val="24"/>
          <w:szCs w:val="24"/>
        </w:rPr>
        <w:t xml:space="preserve">2.11 </w:t>
      </w:r>
      <w:r w:rsidRPr="00AF57A2">
        <w:rPr>
          <w:rFonts w:ascii="Times New Roman" w:eastAsia="Times New Roman" w:hAnsi="Times New Roman" w:cs="Times New Roman"/>
          <w:sz w:val="24"/>
          <w:szCs w:val="24"/>
        </w:rPr>
        <w:tab/>
        <w:t>Heavy metals in crude oil and oil-contaminated sites</w:t>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r>
      <w:r w:rsidRPr="00AF57A2">
        <w:rPr>
          <w:rFonts w:ascii="Times New Roman" w:eastAsia="Times New Roman" w:hAnsi="Times New Roman" w:cs="Times New Roman"/>
          <w:sz w:val="24"/>
          <w:szCs w:val="24"/>
        </w:rPr>
        <w:tab/>
        <w:t>29</w:t>
      </w:r>
    </w:p>
    <w:p w14:paraId="1A96A19B" w14:textId="77777777" w:rsidR="00AF57A2" w:rsidRPr="00AF57A2" w:rsidRDefault="00AF57A2" w:rsidP="00AF57A2">
      <w:pPr>
        <w:spacing w:after="0" w:line="480" w:lineRule="auto"/>
        <w:jc w:val="both"/>
        <w:divId w:val="320352011"/>
        <w:rPr>
          <w:rFonts w:ascii="Times New Roman" w:hAnsi="Times New Roman" w:cs="Times New Roman"/>
          <w:b/>
          <w:sz w:val="24"/>
          <w:szCs w:val="24"/>
        </w:rPr>
      </w:pPr>
      <w:r w:rsidRPr="00AF57A2">
        <w:rPr>
          <w:rFonts w:ascii="Times New Roman" w:hAnsi="Times New Roman" w:cs="Times New Roman"/>
          <w:b/>
          <w:sz w:val="24"/>
          <w:szCs w:val="24"/>
        </w:rPr>
        <w:t>CHAPTER THREE</w:t>
      </w:r>
    </w:p>
    <w:p w14:paraId="1FC26BC3"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3.0</w:t>
      </w:r>
      <w:r w:rsidRPr="00AF57A2">
        <w:rPr>
          <w:rFonts w:ascii="Times New Roman" w:hAnsi="Times New Roman" w:cs="Times New Roman"/>
          <w:bCs/>
          <w:sz w:val="24"/>
          <w:szCs w:val="24"/>
        </w:rPr>
        <w:tab/>
        <w:t>Materials and Methods</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31</w:t>
      </w:r>
    </w:p>
    <w:p w14:paraId="00ACD104"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3.1</w:t>
      </w:r>
      <w:r w:rsidRPr="00AF57A2">
        <w:rPr>
          <w:rFonts w:ascii="Times New Roman" w:hAnsi="Times New Roman" w:cs="Times New Roman"/>
          <w:bCs/>
          <w:sz w:val="24"/>
          <w:szCs w:val="24"/>
        </w:rPr>
        <w:tab/>
      </w:r>
      <w:r w:rsidRPr="00AF57A2">
        <w:rPr>
          <w:rFonts w:ascii="Times New Roman" w:hAnsi="Times New Roman" w:cs="Times New Roman"/>
          <w:bCs/>
        </w:rPr>
        <w:t>Collection of samples</w:t>
      </w:r>
      <w:r w:rsidRPr="00AF57A2">
        <w:rPr>
          <w:rFonts w:ascii="Times New Roman" w:hAnsi="Times New Roman" w:cs="Times New Roman"/>
          <w:bCs/>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31</w:t>
      </w:r>
    </w:p>
    <w:p w14:paraId="00DB2A46"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3.2</w:t>
      </w:r>
      <w:r w:rsidRPr="00AF57A2">
        <w:rPr>
          <w:rFonts w:ascii="Times New Roman" w:hAnsi="Times New Roman" w:cs="Times New Roman"/>
          <w:bCs/>
          <w:sz w:val="24"/>
          <w:szCs w:val="24"/>
        </w:rPr>
        <w:tab/>
      </w:r>
      <w:r w:rsidRPr="00AF57A2">
        <w:rPr>
          <w:rFonts w:ascii="Times New Roman" w:hAnsi="Times New Roman" w:cs="Times New Roman"/>
          <w:bCs/>
        </w:rPr>
        <w:t xml:space="preserve">Materials </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31</w:t>
      </w:r>
    </w:p>
    <w:p w14:paraId="72F16C29"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3.2.1</w:t>
      </w:r>
      <w:r w:rsidRPr="00AF57A2">
        <w:rPr>
          <w:rFonts w:ascii="Times New Roman" w:hAnsi="Times New Roman" w:cs="Times New Roman"/>
          <w:bCs/>
          <w:sz w:val="24"/>
          <w:szCs w:val="24"/>
        </w:rPr>
        <w:tab/>
        <w:t xml:space="preserve">Digestion of sample </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31</w:t>
      </w:r>
    </w:p>
    <w:p w14:paraId="32CF5718" w14:textId="77777777" w:rsidR="00AF57A2" w:rsidRPr="00AF57A2" w:rsidRDefault="00AF57A2" w:rsidP="00AF57A2">
      <w:pPr>
        <w:spacing w:after="0" w:line="480" w:lineRule="auto"/>
        <w:jc w:val="both"/>
        <w:divId w:val="320352011"/>
        <w:rPr>
          <w:rFonts w:ascii="Times New Roman" w:hAnsi="Times New Roman" w:cs="Times New Roman"/>
          <w:bCs/>
          <w:sz w:val="24"/>
          <w:szCs w:val="24"/>
        </w:rPr>
      </w:pPr>
      <w:r w:rsidRPr="00AF57A2">
        <w:rPr>
          <w:rFonts w:ascii="Times New Roman" w:hAnsi="Times New Roman" w:cs="Times New Roman"/>
          <w:bCs/>
          <w:sz w:val="24"/>
          <w:szCs w:val="24"/>
        </w:rPr>
        <w:t xml:space="preserve">3.2.2 </w:t>
      </w:r>
      <w:r w:rsidRPr="00AF57A2">
        <w:rPr>
          <w:rFonts w:ascii="Times New Roman" w:hAnsi="Times New Roman" w:cs="Times New Roman"/>
          <w:bCs/>
          <w:sz w:val="24"/>
          <w:szCs w:val="24"/>
        </w:rPr>
        <w:tab/>
        <w:t xml:space="preserve">Heavy metals analysis </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31</w:t>
      </w:r>
    </w:p>
    <w:p w14:paraId="574CF7FA" w14:textId="77777777" w:rsidR="00AF57A2" w:rsidRPr="00AF57A2" w:rsidRDefault="00AF57A2" w:rsidP="00AF57A2">
      <w:pPr>
        <w:spacing w:after="0" w:line="480" w:lineRule="auto"/>
        <w:divId w:val="320352011"/>
        <w:rPr>
          <w:rFonts w:ascii="Times New Roman" w:hAnsi="Times New Roman" w:cs="Times New Roman"/>
          <w:b/>
          <w:sz w:val="24"/>
          <w:szCs w:val="24"/>
        </w:rPr>
      </w:pPr>
      <w:r w:rsidRPr="00AF57A2">
        <w:rPr>
          <w:rFonts w:ascii="Times New Roman" w:hAnsi="Times New Roman" w:cs="Times New Roman"/>
          <w:b/>
          <w:sz w:val="24"/>
          <w:szCs w:val="24"/>
        </w:rPr>
        <w:t>CHAPTER FOUR</w:t>
      </w:r>
    </w:p>
    <w:p w14:paraId="3ED21DDE"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4.0</w:t>
      </w:r>
      <w:r w:rsidRPr="00AF57A2">
        <w:rPr>
          <w:rFonts w:ascii="Times New Roman" w:hAnsi="Times New Roman" w:cs="Times New Roman"/>
          <w:bCs/>
          <w:sz w:val="24"/>
          <w:szCs w:val="24"/>
        </w:rPr>
        <w:tab/>
        <w:t>Results and Discussion</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32</w:t>
      </w:r>
      <w:r w:rsidRPr="00AF57A2">
        <w:rPr>
          <w:rFonts w:ascii="Times New Roman" w:hAnsi="Times New Roman" w:cs="Times New Roman"/>
          <w:bCs/>
          <w:sz w:val="24"/>
          <w:szCs w:val="24"/>
        </w:rPr>
        <w:tab/>
      </w:r>
    </w:p>
    <w:p w14:paraId="1DD0A4A5" w14:textId="77777777" w:rsidR="00AF57A2" w:rsidRPr="00AF57A2" w:rsidRDefault="00AF57A2" w:rsidP="00AF57A2">
      <w:pPr>
        <w:spacing w:after="0" w:line="480" w:lineRule="auto"/>
        <w:divId w:val="320352011"/>
        <w:rPr>
          <w:rFonts w:ascii="Times New Roman" w:hAnsi="Times New Roman" w:cs="Times New Roman"/>
          <w:b/>
          <w:sz w:val="24"/>
          <w:szCs w:val="24"/>
        </w:rPr>
      </w:pPr>
      <w:r w:rsidRPr="00AF57A2">
        <w:rPr>
          <w:rFonts w:ascii="Times New Roman" w:hAnsi="Times New Roman" w:cs="Times New Roman"/>
          <w:b/>
          <w:sz w:val="24"/>
          <w:szCs w:val="24"/>
        </w:rPr>
        <w:t>CHAPTER FIVE</w:t>
      </w:r>
    </w:p>
    <w:p w14:paraId="6848FCFF"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5.0</w:t>
      </w:r>
      <w:r w:rsidRPr="00AF57A2">
        <w:rPr>
          <w:rFonts w:ascii="Times New Roman" w:hAnsi="Times New Roman" w:cs="Times New Roman"/>
          <w:bCs/>
          <w:sz w:val="24"/>
          <w:szCs w:val="24"/>
        </w:rPr>
        <w:tab/>
        <w:t>Conclusion</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34</w:t>
      </w:r>
    </w:p>
    <w:p w14:paraId="531E9F2C" w14:textId="77777777" w:rsidR="00AF57A2" w:rsidRPr="00AF57A2" w:rsidRDefault="00AF57A2" w:rsidP="00AF57A2">
      <w:pPr>
        <w:spacing w:after="0" w:line="480" w:lineRule="auto"/>
        <w:divId w:val="320352011"/>
        <w:rPr>
          <w:rFonts w:ascii="Times New Roman" w:hAnsi="Times New Roman" w:cs="Times New Roman"/>
          <w:bCs/>
          <w:sz w:val="24"/>
          <w:szCs w:val="24"/>
        </w:rPr>
      </w:pPr>
      <w:r w:rsidRPr="00AF57A2">
        <w:rPr>
          <w:rFonts w:ascii="Times New Roman" w:hAnsi="Times New Roman" w:cs="Times New Roman"/>
          <w:bCs/>
          <w:sz w:val="24"/>
          <w:szCs w:val="24"/>
        </w:rPr>
        <w:tab/>
        <w:t>References</w:t>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r>
      <w:r w:rsidRPr="00AF57A2">
        <w:rPr>
          <w:rFonts w:ascii="Times New Roman" w:hAnsi="Times New Roman" w:cs="Times New Roman"/>
          <w:bCs/>
          <w:sz w:val="24"/>
          <w:szCs w:val="24"/>
        </w:rPr>
        <w:tab/>
        <w:t>35</w:t>
      </w:r>
    </w:p>
    <w:p w14:paraId="58CD4156" w14:textId="77777777" w:rsidR="00AF57A2" w:rsidRPr="00AF57A2" w:rsidRDefault="00AF57A2" w:rsidP="00AF57A2">
      <w:pPr>
        <w:spacing w:after="0" w:line="480" w:lineRule="auto"/>
        <w:jc w:val="center"/>
        <w:divId w:val="320352011"/>
        <w:rPr>
          <w:rFonts w:ascii="Times New Roman" w:hAnsi="Times New Roman" w:cs="Times New Roman"/>
          <w:bCs/>
          <w:sz w:val="24"/>
          <w:szCs w:val="24"/>
        </w:rPr>
      </w:pPr>
    </w:p>
    <w:p w14:paraId="55505EBA" w14:textId="77777777" w:rsidR="00AF57A2" w:rsidRPr="00AF57A2" w:rsidRDefault="00AF57A2" w:rsidP="00AF57A2">
      <w:pPr>
        <w:spacing w:after="0" w:line="480" w:lineRule="auto"/>
        <w:jc w:val="center"/>
        <w:divId w:val="320352011"/>
        <w:rPr>
          <w:rFonts w:ascii="Times New Roman" w:hAnsi="Times New Roman" w:cs="Times New Roman"/>
          <w:b/>
          <w:sz w:val="24"/>
          <w:szCs w:val="24"/>
        </w:rPr>
      </w:pPr>
    </w:p>
    <w:p w14:paraId="074EE149"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78256D95" w14:textId="77777777" w:rsidR="00AF57A2" w:rsidRPr="00AF57A2" w:rsidRDefault="00AF57A2" w:rsidP="00AF57A2">
      <w:pPr>
        <w:spacing w:after="0" w:line="480" w:lineRule="auto"/>
        <w:divId w:val="320352011"/>
        <w:rPr>
          <w:rFonts w:ascii="Times New Roman" w:hAnsi="Times New Roman" w:cs="Times New Roman"/>
          <w:b/>
          <w:sz w:val="24"/>
          <w:szCs w:val="24"/>
        </w:rPr>
      </w:pPr>
    </w:p>
    <w:p w14:paraId="4EE9D295" w14:textId="77777777" w:rsidR="00AF57A2" w:rsidRDefault="00AF57A2" w:rsidP="00AF57A2">
      <w:pPr>
        <w:spacing w:after="0" w:line="480" w:lineRule="auto"/>
        <w:divId w:val="320352011"/>
        <w:rPr>
          <w:rFonts w:ascii="Times New Roman" w:hAnsi="Times New Roman" w:cs="Times New Roman"/>
          <w:b/>
          <w:sz w:val="24"/>
          <w:szCs w:val="24"/>
        </w:rPr>
      </w:pPr>
    </w:p>
    <w:p w14:paraId="2B246BB5" w14:textId="77777777" w:rsidR="00007B33" w:rsidRDefault="00007B33" w:rsidP="00887F93">
      <w:pPr>
        <w:spacing w:after="0" w:line="480" w:lineRule="auto"/>
        <w:rPr>
          <w:rFonts w:ascii="Times New Roman" w:hAnsi="Times New Roman" w:cs="Times New Roman"/>
          <w:b/>
          <w:sz w:val="24"/>
          <w:szCs w:val="24"/>
        </w:rPr>
      </w:pPr>
    </w:p>
    <w:p w14:paraId="2F44D8AB" w14:textId="77777777" w:rsidR="002E5EF1" w:rsidRDefault="002E5EF1" w:rsidP="00310DB2">
      <w:pPr>
        <w:spacing w:after="0" w:line="480" w:lineRule="auto"/>
        <w:jc w:val="center"/>
        <w:rPr>
          <w:rFonts w:ascii="Times New Roman" w:hAnsi="Times New Roman" w:cs="Times New Roman"/>
          <w:b/>
          <w:sz w:val="24"/>
          <w:szCs w:val="24"/>
        </w:rPr>
      </w:pPr>
    </w:p>
    <w:p w14:paraId="7F38F0C2" w14:textId="77777777" w:rsidR="002B4CA2" w:rsidRPr="005F624E" w:rsidRDefault="002B4CA2" w:rsidP="00310DB2">
      <w:pPr>
        <w:spacing w:after="0" w:line="480" w:lineRule="auto"/>
        <w:rPr>
          <w:rFonts w:ascii="Times New Roman" w:hAnsi="Times New Roman" w:cs="Times New Roman"/>
          <w:b/>
          <w:sz w:val="24"/>
          <w:szCs w:val="24"/>
        </w:rPr>
      </w:pPr>
    </w:p>
    <w:p w14:paraId="46793E1C" w14:textId="77777777" w:rsidR="006D1C6A" w:rsidRPr="00887F93" w:rsidRDefault="00310DB2" w:rsidP="00887F93">
      <w:pPr>
        <w:pStyle w:val="Heading1"/>
        <w:spacing w:before="0" w:after="0" w:line="480" w:lineRule="auto"/>
        <w:jc w:val="center"/>
        <w:rPr>
          <w:i/>
          <w:iCs/>
        </w:rPr>
      </w:pPr>
      <w:bookmarkStart w:id="0" w:name="_Toc182427500"/>
      <w:r w:rsidRPr="00887F93">
        <w:rPr>
          <w:i/>
          <w:iCs/>
        </w:rPr>
        <w:lastRenderedPageBreak/>
        <w:t>ABSTRACT</w:t>
      </w:r>
      <w:bookmarkEnd w:id="0"/>
    </w:p>
    <w:p w14:paraId="345086C6" w14:textId="77777777" w:rsidR="006D1C6A" w:rsidRPr="00887F93" w:rsidRDefault="006D1C6A" w:rsidP="00310DB2">
      <w:pPr>
        <w:spacing w:after="0" w:line="480" w:lineRule="auto"/>
        <w:jc w:val="both"/>
        <w:rPr>
          <w:rFonts w:ascii="Times New Roman" w:hAnsi="Times New Roman" w:cs="Times New Roman"/>
          <w:i/>
          <w:iCs/>
          <w:sz w:val="24"/>
          <w:szCs w:val="24"/>
        </w:rPr>
      </w:pPr>
      <w:r w:rsidRPr="00887F93">
        <w:rPr>
          <w:rFonts w:ascii="Times New Roman" w:eastAsia="Times New Roman" w:hAnsi="Times New Roman" w:cs="Times New Roman"/>
          <w:i/>
          <w:iCs/>
          <w:color w:val="000000"/>
          <w:sz w:val="24"/>
          <w:szCs w:val="24"/>
        </w:rPr>
        <w:t>Appropriate levels of mineral nutrients are required to maintain opt</w:t>
      </w:r>
      <w:r w:rsidR="002B4CA2" w:rsidRPr="00887F93">
        <w:rPr>
          <w:rFonts w:ascii="Times New Roman" w:eastAsia="Times New Roman" w:hAnsi="Times New Roman" w:cs="Times New Roman"/>
          <w:i/>
          <w:iCs/>
          <w:color w:val="000000"/>
          <w:sz w:val="24"/>
          <w:szCs w:val="24"/>
        </w:rPr>
        <w:t xml:space="preserve">imal health as acute imbalances </w:t>
      </w:r>
      <w:r w:rsidRPr="00887F93">
        <w:rPr>
          <w:rFonts w:ascii="Times New Roman" w:eastAsia="Times New Roman" w:hAnsi="Times New Roman" w:cs="Times New Roman"/>
          <w:i/>
          <w:iCs/>
          <w:color w:val="000000"/>
          <w:sz w:val="24"/>
          <w:szCs w:val="24"/>
        </w:rPr>
        <w:t xml:space="preserve">of these minerals can be potentially fatal. Therefore, dietary intake of micronutrients is of public health importance due to the consequences of the deficiency. This study </w:t>
      </w:r>
      <w:r w:rsidR="00310DB2" w:rsidRPr="00887F93">
        <w:rPr>
          <w:rFonts w:ascii="Times New Roman" w:eastAsia="Times New Roman" w:hAnsi="Times New Roman" w:cs="Times New Roman"/>
          <w:i/>
          <w:iCs/>
          <w:color w:val="000000"/>
          <w:sz w:val="24"/>
          <w:szCs w:val="24"/>
        </w:rPr>
        <w:t>analyzed</w:t>
      </w:r>
      <w:r w:rsidRPr="00887F93">
        <w:rPr>
          <w:rFonts w:ascii="Times New Roman" w:eastAsia="Times New Roman" w:hAnsi="Times New Roman" w:cs="Times New Roman"/>
          <w:i/>
          <w:iCs/>
          <w:color w:val="000000"/>
          <w:sz w:val="24"/>
          <w:szCs w:val="24"/>
        </w:rPr>
        <w:t xml:space="preserve"> the selected minerals (Na, K, Ca, and Fe) in the representative samples of </w:t>
      </w:r>
      <w:r w:rsidR="00A3427C" w:rsidRPr="00887F93">
        <w:rPr>
          <w:rFonts w:ascii="Times New Roman" w:eastAsia="Times New Roman" w:hAnsi="Times New Roman" w:cs="Times New Roman"/>
          <w:i/>
          <w:iCs/>
          <w:color w:val="000000"/>
          <w:sz w:val="24"/>
          <w:szCs w:val="24"/>
        </w:rPr>
        <w:t>6</w:t>
      </w:r>
      <w:r w:rsidRPr="00887F93">
        <w:rPr>
          <w:rFonts w:ascii="Times New Roman" w:eastAsia="Times New Roman" w:hAnsi="Times New Roman" w:cs="Times New Roman"/>
          <w:i/>
          <w:iCs/>
          <w:color w:val="000000"/>
          <w:sz w:val="24"/>
          <w:szCs w:val="24"/>
        </w:rPr>
        <w:t xml:space="preserve"> commonly consumed Nigerian dishes using appropriate procedures. New data generated on these local dishes demonstrates the inadequacy of some mineral elements in selected Nigerian local dishes relative to t</w:t>
      </w:r>
      <w:r w:rsidR="00A3427C" w:rsidRPr="00887F93">
        <w:rPr>
          <w:rFonts w:ascii="Times New Roman" w:eastAsia="Times New Roman" w:hAnsi="Times New Roman" w:cs="Times New Roman"/>
          <w:i/>
          <w:iCs/>
          <w:color w:val="000000"/>
          <w:sz w:val="24"/>
          <w:szCs w:val="24"/>
        </w:rPr>
        <w:t xml:space="preserve">he recommended daily allowance. Calcium, </w:t>
      </w:r>
      <w:r w:rsidRPr="00887F93">
        <w:rPr>
          <w:rFonts w:ascii="Times New Roman" w:eastAsia="Times New Roman" w:hAnsi="Times New Roman" w:cs="Times New Roman"/>
          <w:i/>
          <w:iCs/>
          <w:color w:val="000000"/>
          <w:sz w:val="24"/>
          <w:szCs w:val="24"/>
        </w:rPr>
        <w:t>iron</w:t>
      </w:r>
      <w:r w:rsidR="00A3427C" w:rsidRPr="00887F93">
        <w:rPr>
          <w:rFonts w:ascii="Times New Roman" w:eastAsia="Times New Roman" w:hAnsi="Times New Roman" w:cs="Times New Roman"/>
          <w:i/>
          <w:iCs/>
          <w:color w:val="000000"/>
          <w:sz w:val="24"/>
          <w:szCs w:val="24"/>
        </w:rPr>
        <w:t>, sodium, and potassium</w:t>
      </w:r>
      <w:r w:rsidRPr="00887F93">
        <w:rPr>
          <w:rFonts w:ascii="Times New Roman" w:eastAsia="Times New Roman" w:hAnsi="Times New Roman" w:cs="Times New Roman"/>
          <w:i/>
          <w:iCs/>
          <w:color w:val="000000"/>
          <w:sz w:val="24"/>
          <w:szCs w:val="24"/>
        </w:rPr>
        <w:t xml:space="preserve"> contents expressed as mg/100 g dry weight ranged </w:t>
      </w:r>
      <w:r w:rsidR="00A3427C" w:rsidRPr="00887F93">
        <w:rPr>
          <w:rFonts w:ascii="Times New Roman" w:hAnsi="Times New Roman" w:cs="Times New Roman"/>
          <w:i/>
          <w:iCs/>
          <w:sz w:val="24"/>
          <w:szCs w:val="24"/>
        </w:rPr>
        <w:t xml:space="preserve">9.28 ± 0.00 to 35.72 ± 0.00, 1.34 ± 0.04 to 51.11 ± 0.00, 6.61 ± 0.01 to 25.17 ± 0.37, and 6.85 ± 0.04 to 27.42 ± 0.46 </w:t>
      </w:r>
      <w:r w:rsidRPr="00887F93">
        <w:rPr>
          <w:rFonts w:ascii="Times New Roman" w:eastAsia="Times New Roman" w:hAnsi="Times New Roman" w:cs="Times New Roman"/>
          <w:i/>
          <w:iCs/>
          <w:color w:val="000000"/>
          <w:sz w:val="24"/>
          <w:szCs w:val="24"/>
        </w:rPr>
        <w:t>respectively. The physiologic roles of mineral nutrients are as varied as their composition and the deficiency of these micronutrients in Nigerian dishes and their possible health effects were highlighted in this study. These data will serve as an important tool in future national and international food consumption surveys to target provision of dietary advice, inform health workers, dieticians, clinicians and researchers among others</w:t>
      </w:r>
      <w:r w:rsidRPr="00887F93">
        <w:rPr>
          <w:rFonts w:ascii="Times New Roman" w:eastAsia="Times New Roman" w:hAnsi="Times New Roman" w:cs="Times New Roman"/>
          <w:i/>
          <w:iCs/>
          <w:color w:val="111111"/>
          <w:sz w:val="24"/>
          <w:szCs w:val="24"/>
        </w:rPr>
        <w:t>.</w:t>
      </w:r>
    </w:p>
    <w:p w14:paraId="104F222A" w14:textId="77777777" w:rsidR="006D1C6A" w:rsidRPr="00887F93" w:rsidRDefault="006D1C6A" w:rsidP="00310DB2">
      <w:pPr>
        <w:spacing w:after="0" w:line="480" w:lineRule="auto"/>
        <w:jc w:val="both"/>
        <w:rPr>
          <w:rFonts w:ascii="Times New Roman" w:hAnsi="Times New Roman" w:cs="Times New Roman"/>
          <w:b/>
          <w:i/>
          <w:iCs/>
          <w:sz w:val="24"/>
          <w:szCs w:val="24"/>
        </w:rPr>
      </w:pPr>
    </w:p>
    <w:p w14:paraId="46DE5CA1" w14:textId="77777777" w:rsidR="006D1C6A" w:rsidRPr="005F624E" w:rsidRDefault="006D1C6A" w:rsidP="00310DB2">
      <w:pPr>
        <w:spacing w:after="0" w:line="480" w:lineRule="auto"/>
        <w:jc w:val="center"/>
        <w:rPr>
          <w:rFonts w:ascii="Times New Roman" w:hAnsi="Times New Roman" w:cs="Times New Roman"/>
          <w:b/>
          <w:sz w:val="24"/>
          <w:szCs w:val="24"/>
        </w:rPr>
      </w:pPr>
    </w:p>
    <w:p w14:paraId="5B946F3E" w14:textId="77777777" w:rsidR="006D1C6A" w:rsidRPr="005F624E" w:rsidRDefault="006D1C6A" w:rsidP="00310DB2">
      <w:pPr>
        <w:spacing w:after="0" w:line="480" w:lineRule="auto"/>
        <w:jc w:val="center"/>
        <w:rPr>
          <w:rFonts w:ascii="Times New Roman" w:hAnsi="Times New Roman" w:cs="Times New Roman"/>
          <w:b/>
          <w:sz w:val="24"/>
          <w:szCs w:val="24"/>
        </w:rPr>
      </w:pPr>
    </w:p>
    <w:p w14:paraId="687C86CC" w14:textId="77777777" w:rsidR="006D1C6A" w:rsidRPr="005F624E" w:rsidRDefault="006D1C6A" w:rsidP="00310DB2">
      <w:pPr>
        <w:spacing w:after="0" w:line="480" w:lineRule="auto"/>
        <w:jc w:val="center"/>
        <w:rPr>
          <w:rFonts w:ascii="Times New Roman" w:hAnsi="Times New Roman" w:cs="Times New Roman"/>
          <w:b/>
          <w:sz w:val="24"/>
          <w:szCs w:val="24"/>
        </w:rPr>
      </w:pPr>
    </w:p>
    <w:p w14:paraId="0C4C21D2" w14:textId="77777777" w:rsidR="00A3427C" w:rsidRPr="005F624E" w:rsidRDefault="00A3427C" w:rsidP="00310DB2">
      <w:pPr>
        <w:spacing w:after="0" w:line="480" w:lineRule="auto"/>
        <w:jc w:val="center"/>
        <w:rPr>
          <w:rFonts w:ascii="Times New Roman" w:hAnsi="Times New Roman" w:cs="Times New Roman"/>
          <w:b/>
          <w:sz w:val="24"/>
          <w:szCs w:val="24"/>
        </w:rPr>
      </w:pPr>
    </w:p>
    <w:p w14:paraId="5FBA235E" w14:textId="77777777" w:rsidR="00A3427C" w:rsidRPr="005F624E" w:rsidRDefault="00A3427C" w:rsidP="00310DB2">
      <w:pPr>
        <w:spacing w:after="0" w:line="480" w:lineRule="auto"/>
        <w:jc w:val="center"/>
        <w:rPr>
          <w:rFonts w:ascii="Times New Roman" w:hAnsi="Times New Roman" w:cs="Times New Roman"/>
          <w:b/>
          <w:sz w:val="24"/>
          <w:szCs w:val="24"/>
        </w:rPr>
      </w:pPr>
    </w:p>
    <w:p w14:paraId="02EBC231" w14:textId="77777777" w:rsidR="00A3427C" w:rsidRDefault="00A3427C" w:rsidP="00310DB2">
      <w:pPr>
        <w:spacing w:after="0" w:line="480" w:lineRule="auto"/>
        <w:jc w:val="center"/>
        <w:rPr>
          <w:rFonts w:ascii="Times New Roman" w:hAnsi="Times New Roman" w:cs="Times New Roman"/>
          <w:b/>
          <w:sz w:val="24"/>
          <w:szCs w:val="24"/>
        </w:rPr>
      </w:pPr>
    </w:p>
    <w:p w14:paraId="29857AA3" w14:textId="77777777" w:rsidR="00156658" w:rsidRDefault="00156658" w:rsidP="00310DB2">
      <w:pPr>
        <w:spacing w:after="0" w:line="480" w:lineRule="auto"/>
        <w:jc w:val="center"/>
        <w:rPr>
          <w:rFonts w:ascii="Times New Roman" w:hAnsi="Times New Roman" w:cs="Times New Roman"/>
          <w:b/>
          <w:sz w:val="24"/>
          <w:szCs w:val="24"/>
        </w:rPr>
      </w:pPr>
    </w:p>
    <w:p w14:paraId="00BE98D6" w14:textId="77777777" w:rsidR="00A3427C" w:rsidRPr="005F624E" w:rsidRDefault="00A3427C" w:rsidP="00E942EA">
      <w:pPr>
        <w:spacing w:after="0" w:line="480" w:lineRule="auto"/>
        <w:rPr>
          <w:rFonts w:ascii="Times New Roman" w:hAnsi="Times New Roman" w:cs="Times New Roman"/>
          <w:b/>
          <w:sz w:val="24"/>
          <w:szCs w:val="24"/>
        </w:rPr>
      </w:pPr>
    </w:p>
    <w:p w14:paraId="2AF9F726" w14:textId="77777777" w:rsidR="00A3427C" w:rsidRPr="005F624E" w:rsidRDefault="00A3427C" w:rsidP="00310DB2">
      <w:pPr>
        <w:pStyle w:val="Heading2"/>
        <w:spacing w:before="0" w:after="0" w:line="480" w:lineRule="auto"/>
        <w:rPr>
          <w:rFonts w:cs="Times New Roman"/>
          <w:szCs w:val="24"/>
        </w:rPr>
      </w:pPr>
      <w:bookmarkStart w:id="1" w:name="_Toc182427501"/>
      <w:r w:rsidRPr="005F624E">
        <w:rPr>
          <w:rFonts w:cs="Times New Roman"/>
          <w:szCs w:val="24"/>
        </w:rPr>
        <w:lastRenderedPageBreak/>
        <w:t>CHAPTER ONE</w:t>
      </w:r>
      <w:bookmarkEnd w:id="1"/>
    </w:p>
    <w:p w14:paraId="528B497E" w14:textId="77777777" w:rsidR="00A3427C" w:rsidRPr="005F624E" w:rsidRDefault="00A3427C" w:rsidP="00310DB2">
      <w:pPr>
        <w:pStyle w:val="Heading1"/>
        <w:spacing w:before="0" w:after="0" w:line="480" w:lineRule="auto"/>
        <w:rPr>
          <w:rFonts w:cs="Times New Roman"/>
          <w:szCs w:val="24"/>
        </w:rPr>
      </w:pPr>
      <w:bookmarkStart w:id="2" w:name="_Toc182427502"/>
      <w:r w:rsidRPr="005F624E">
        <w:rPr>
          <w:rFonts w:cs="Times New Roman"/>
          <w:szCs w:val="24"/>
        </w:rPr>
        <w:t xml:space="preserve">1.0 </w:t>
      </w:r>
      <w:r w:rsidR="00E942EA" w:rsidRPr="005F624E">
        <w:rPr>
          <w:rFonts w:cs="Times New Roman"/>
          <w:szCs w:val="24"/>
        </w:rPr>
        <w:t>INTRODUCTION</w:t>
      </w:r>
      <w:bookmarkEnd w:id="2"/>
    </w:p>
    <w:p w14:paraId="448F4033" w14:textId="77777777"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Minerals are necessary for biological processes and play an important role in metabolic functions, normal growth, and development. Calcium (Ca), magnesium (Mg), sodium (Na), and potassium (K) are the most important </w:t>
      </w:r>
      <w:proofErr w:type="spellStart"/>
      <w:r w:rsidRPr="005F624E">
        <w:rPr>
          <w:rFonts w:ascii="Times New Roman" w:hAnsi="Times New Roman" w:cs="Times New Roman"/>
          <w:sz w:val="24"/>
          <w:szCs w:val="24"/>
        </w:rPr>
        <w:t>macrominerals</w:t>
      </w:r>
      <w:proofErr w:type="spellEnd"/>
      <w:r w:rsidRPr="005F624E">
        <w:rPr>
          <w:rFonts w:ascii="Times New Roman" w:hAnsi="Times New Roman" w:cs="Times New Roman"/>
          <w:sz w:val="24"/>
          <w:szCs w:val="24"/>
        </w:rPr>
        <w:t xml:space="preserve"> physiologically. The primary functions of these minerals are to maintain pH, osmotic pressure, nerve conductance, muscle contraction, energy production, and nearly all other aspects of biological life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2012). Na is a nutritionally essential which role in the human body is to maintain electrolyte and water balance. It is also necessary for nerve and muscle function (WHO, 2005). On the other hand, excessive Na intake might result in noncommunicable diseases, particularly cardiovascular disease (</w:t>
      </w: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14:paraId="469EC975" w14:textId="77777777" w:rsidR="00821ED5"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w:t>
      </w:r>
      <w:proofErr w:type="spellStart"/>
      <w:r w:rsidRPr="005F624E">
        <w:rPr>
          <w:rFonts w:ascii="Times New Roman" w:hAnsi="Times New Roman" w:cs="Times New Roman"/>
          <w:sz w:val="24"/>
          <w:szCs w:val="24"/>
        </w:rPr>
        <w:t>Soetan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creatine, and the metabolism of carbohydrates. K-rich diets have been linked </w:t>
      </w:r>
      <w:r w:rsidRPr="005F624E">
        <w:rPr>
          <w:rFonts w:ascii="Times New Roman" w:hAnsi="Times New Roman" w:cs="Times New Roman"/>
          <w:sz w:val="24"/>
          <w:szCs w:val="24"/>
        </w:rPr>
        <w:lastRenderedPageBreak/>
        <w:t xml:space="preserve">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2003; DeSalvo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Palmer and Clegg, 2020), enhancing bone health, and decreasing the risk of </w:t>
      </w:r>
      <w:proofErr w:type="spellStart"/>
      <w:r w:rsidRPr="005F624E">
        <w:rPr>
          <w:rFonts w:ascii="Times New Roman" w:hAnsi="Times New Roman" w:cs="Times New Roman"/>
          <w:sz w:val="24"/>
          <w:szCs w:val="24"/>
        </w:rPr>
        <w:t>nephrolithiasis</w:t>
      </w:r>
      <w:proofErr w:type="spellEnd"/>
      <w:r w:rsidRPr="005F624E">
        <w:rPr>
          <w:rFonts w:ascii="Times New Roman" w:hAnsi="Times New Roman" w:cs="Times New Roman"/>
          <w:sz w:val="24"/>
          <w:szCs w:val="24"/>
        </w:rPr>
        <w:t xml:space="preserve"> (DeSalvo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are advised to consume at least 3,510 mg of K per day to prevent high blood pressure and cardiovascular disease (WHO, 2012). Approximately 2% of an adult's body weight, or 1,200 g of Ca, makes up the majority of the body's mineral elements (Theobald, 2005). </w:t>
      </w:r>
    </w:p>
    <w:p w14:paraId="54A35AAE" w14:textId="77777777"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skeleton and teeth contain the majority of Ca as hydroxyapatite, which provides rigidity. The rest is found in soft tissues and bodily fluids and accounts for less than 1% of total body Ca (Theobald, 2005). Ca is a mineral that is involved in a variety of vital functions (</w:t>
      </w:r>
      <w:proofErr w:type="spellStart"/>
      <w:r w:rsidRPr="005F624E">
        <w:rPr>
          <w:rFonts w:ascii="Times New Roman" w:hAnsi="Times New Roman" w:cs="Times New Roman"/>
          <w:sz w:val="24"/>
          <w:szCs w:val="24"/>
        </w:rPr>
        <w:t>Cormick</w:t>
      </w:r>
      <w:proofErr w:type="spellEnd"/>
      <w:r w:rsidRPr="005F624E">
        <w:rPr>
          <w:rFonts w:ascii="Times New Roman" w:hAnsi="Times New Roman" w:cs="Times New Roman"/>
          <w:sz w:val="24"/>
          <w:szCs w:val="24"/>
        </w:rPr>
        <w:t xml:space="preserve"> and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2019). Ca is a necessary nutrient not only for bone and tooth mineralization, but also for regulating intracellular events in most, if not all, body tissues. For women aged 19 to 50, the Recommended Daily Allowances (RDAs) for Ca are 1,000 mg per day; for women aged 51 and up, it is 1,200 mg per day. The RDA for pregnant and lactating women is 1,000 mg. The RDA for men aged 19 to 70 is 1,000 mg; for men aged 71 and up, it is 1,200 mg (Food and Drug Administration, HHS, 2008). Mg is the second-most prevalent cation in body cells after K and the fourth-most abundant element in the human body (</w:t>
      </w:r>
      <w:proofErr w:type="spellStart"/>
      <w:r w:rsidRPr="005F624E">
        <w:rPr>
          <w:rFonts w:ascii="Times New Roman" w:hAnsi="Times New Roman" w:cs="Times New Roman"/>
          <w:sz w:val="24"/>
          <w:szCs w:val="24"/>
        </w:rPr>
        <w:t>Fiorentini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2021). Mg participates in a variety of critical physiological functions, such as signal transduction, cell proliferation, DNA replication, and repair, K and Ca ion transport, and intermediate metabolism (</w:t>
      </w:r>
      <w:proofErr w:type="spellStart"/>
      <w:r w:rsidRPr="005F624E">
        <w:rPr>
          <w:rFonts w:ascii="Times New Roman" w:hAnsi="Times New Roman" w:cs="Times New Roman"/>
          <w:sz w:val="24"/>
          <w:szCs w:val="24"/>
        </w:rPr>
        <w:t>Blaszczyk</w:t>
      </w:r>
      <w:proofErr w:type="spellEnd"/>
      <w:r w:rsidRPr="005F624E">
        <w:rPr>
          <w:rFonts w:ascii="Times New Roman" w:hAnsi="Times New Roman" w:cs="Times New Roman"/>
          <w:sz w:val="24"/>
          <w:szCs w:val="24"/>
        </w:rPr>
        <w:t xml:space="preserve"> and </w:t>
      </w:r>
      <w:proofErr w:type="spellStart"/>
      <w:r w:rsidRPr="005F624E">
        <w:rPr>
          <w:rFonts w:ascii="Times New Roman" w:hAnsi="Times New Roman" w:cs="Times New Roman"/>
          <w:sz w:val="24"/>
          <w:szCs w:val="24"/>
        </w:rPr>
        <w:t>Duda-Chodak</w:t>
      </w:r>
      <w:proofErr w:type="spellEnd"/>
      <w:r w:rsidRPr="005F624E">
        <w:rPr>
          <w:rFonts w:ascii="Times New Roman" w:hAnsi="Times New Roman" w:cs="Times New Roman"/>
          <w:sz w:val="24"/>
          <w:szCs w:val="24"/>
        </w:rPr>
        <w:t xml:space="preserve">, 2013). For people aged 19 to 51, the RDA is 400 to 420 mg for men and 310 to 320 mg for women daily. Pregnancy necessitates 350-360 mg per day, while lactation necessitates 310-320 mg per day (NIH, 2019). </w:t>
      </w:r>
    </w:p>
    <w:p w14:paraId="19DAA280" w14:textId="77777777" w:rsidR="00067557"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Food is distinguished by varying mineral content, which is related to the type of raw materials used in food production, as well as the conditions of obtaining and processing such raw materials. </w:t>
      </w:r>
      <w:r w:rsidRPr="005F624E">
        <w:rPr>
          <w:rFonts w:ascii="Times New Roman" w:hAnsi="Times New Roman" w:cs="Times New Roman"/>
          <w:sz w:val="24"/>
          <w:szCs w:val="24"/>
        </w:rPr>
        <w:lastRenderedPageBreak/>
        <w:t>For many people living in cities and suburbs who have less time for eating freshly prepared food, canned, jarred, and packaged foods provide an accessible and affordable source of nutrition (</w:t>
      </w:r>
      <w:proofErr w:type="spellStart"/>
      <w:r w:rsidRPr="005F624E">
        <w:rPr>
          <w:rFonts w:ascii="Times New Roman" w:hAnsi="Times New Roman" w:cs="Times New Roman"/>
          <w:sz w:val="24"/>
          <w:szCs w:val="24"/>
        </w:rPr>
        <w:t>Comerford</w:t>
      </w:r>
      <w:proofErr w:type="spellEnd"/>
      <w:r w:rsidRPr="005F624E">
        <w:rPr>
          <w:rFonts w:ascii="Times New Roman" w:hAnsi="Times New Roman" w:cs="Times New Roman"/>
          <w:sz w:val="24"/>
          <w:szCs w:val="24"/>
        </w:rPr>
        <w:t>, 2015). Despite the high amount of minerals such as Na, K, Ca,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Ca, Mg, and K in Nigerian diets, and to compare the mineral content to national and international nutrient composition databases.</w:t>
      </w:r>
    </w:p>
    <w:p w14:paraId="7398C171" w14:textId="77777777" w:rsidR="004206D7" w:rsidRPr="005F624E" w:rsidRDefault="00A3427C" w:rsidP="00310DB2">
      <w:pPr>
        <w:pStyle w:val="Heading1"/>
        <w:spacing w:before="0" w:after="0" w:line="480" w:lineRule="auto"/>
        <w:rPr>
          <w:rFonts w:cs="Times New Roman"/>
          <w:szCs w:val="24"/>
        </w:rPr>
      </w:pPr>
      <w:bookmarkStart w:id="3" w:name="_Toc182427503"/>
      <w:r w:rsidRPr="005F624E">
        <w:rPr>
          <w:rFonts w:cs="Times New Roman"/>
          <w:szCs w:val="24"/>
        </w:rPr>
        <w:t xml:space="preserve">1.1 </w:t>
      </w:r>
      <w:r w:rsidR="004206D7" w:rsidRPr="005F624E">
        <w:rPr>
          <w:rFonts w:cs="Times New Roman"/>
          <w:szCs w:val="24"/>
        </w:rPr>
        <w:t>Justification of the study</w:t>
      </w:r>
      <w:bookmarkEnd w:id="3"/>
    </w:p>
    <w:p w14:paraId="46420E0D" w14:textId="77777777" w:rsidR="00A3427C"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14:paraId="6F21E841" w14:textId="77777777" w:rsidR="00751A3C" w:rsidRPr="005F624E" w:rsidRDefault="00A3427C" w:rsidP="00310DB2">
      <w:pPr>
        <w:pStyle w:val="Heading1"/>
        <w:spacing w:before="0" w:after="0" w:line="480" w:lineRule="auto"/>
      </w:pPr>
      <w:bookmarkStart w:id="4" w:name="_Toc182427504"/>
      <w:r w:rsidRPr="005F624E">
        <w:t xml:space="preserve">1.2 </w:t>
      </w:r>
      <w:r w:rsidR="00751A3C" w:rsidRPr="005F624E">
        <w:t>Aims and Objectives</w:t>
      </w:r>
      <w:bookmarkEnd w:id="4"/>
      <w:r w:rsidR="00751A3C" w:rsidRPr="005F624E">
        <w:t xml:space="preserve"> </w:t>
      </w:r>
    </w:p>
    <w:p w14:paraId="02D7F629" w14:textId="77777777" w:rsidR="002B4CA2" w:rsidRPr="00310DB2"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was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14:paraId="320B2FA1" w14:textId="77777777"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14:paraId="722EF7D3" w14:textId="77777777"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14:paraId="0EE63D4F" w14:textId="77777777" w:rsidR="00A3427C"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To determine the mineral composition of the selected spices. </w:t>
      </w:r>
    </w:p>
    <w:p w14:paraId="31CAC981" w14:textId="77777777" w:rsidR="00067557"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To make recommendation based on the result.</w:t>
      </w:r>
    </w:p>
    <w:p w14:paraId="4BA1307B" w14:textId="77777777" w:rsidR="00067557" w:rsidRPr="005F624E" w:rsidRDefault="00A3427C" w:rsidP="00310DB2">
      <w:pPr>
        <w:pStyle w:val="Heading1"/>
        <w:spacing w:before="0" w:after="0" w:line="480" w:lineRule="auto"/>
        <w:rPr>
          <w:rFonts w:cs="Times New Roman"/>
          <w:szCs w:val="24"/>
        </w:rPr>
      </w:pPr>
      <w:bookmarkStart w:id="5" w:name="_Toc182427505"/>
      <w:r w:rsidRPr="005F624E">
        <w:rPr>
          <w:rFonts w:cs="Times New Roman"/>
          <w:szCs w:val="24"/>
        </w:rPr>
        <w:t xml:space="preserve">1.3 </w:t>
      </w:r>
      <w:r w:rsidR="004206D7" w:rsidRPr="005F624E">
        <w:rPr>
          <w:rFonts w:cs="Times New Roman"/>
          <w:szCs w:val="24"/>
        </w:rPr>
        <w:t>Significance of the study</w:t>
      </w:r>
      <w:bookmarkEnd w:id="5"/>
    </w:p>
    <w:p w14:paraId="01CDB7A1" w14:textId="77777777" w:rsidR="004206D7"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w:t>
      </w:r>
      <w:proofErr w:type="spellStart"/>
      <w:r w:rsidRPr="005F624E">
        <w:rPr>
          <w:rFonts w:ascii="Times New Roman" w:eastAsia="Times New Roman" w:hAnsi="Times New Roman" w:cs="Times New Roman"/>
          <w:color w:val="000000"/>
          <w:sz w:val="24"/>
          <w:szCs w:val="24"/>
        </w:rPr>
        <w:t>Bhaskaram</w:t>
      </w:r>
      <w:proofErr w:type="spellEnd"/>
      <w:r w:rsidRPr="005F624E">
        <w:rPr>
          <w:rFonts w:ascii="Times New Roman" w:eastAsia="Times New Roman" w:hAnsi="Times New Roman" w:cs="Times New Roman"/>
          <w:color w:val="000000"/>
          <w:sz w:val="24"/>
          <w:szCs w:val="24"/>
        </w:rPr>
        <w:t>, 2001). In Nigeria, avoidable mineral nutrient deficiencies impact wellbeing and are pervasive especially among small children and pregnant women (UNICEF 2009)</w:t>
      </w:r>
    </w:p>
    <w:p w14:paraId="4C0A3FE7" w14:textId="77777777" w:rsidR="000A560D" w:rsidRPr="005F624E" w:rsidRDefault="000A560D" w:rsidP="00310DB2">
      <w:pPr>
        <w:spacing w:after="0" w:line="480" w:lineRule="auto"/>
        <w:jc w:val="both"/>
        <w:rPr>
          <w:rFonts w:ascii="Times New Roman" w:hAnsi="Times New Roman" w:cs="Times New Roman"/>
          <w:b/>
          <w:sz w:val="24"/>
          <w:szCs w:val="24"/>
        </w:rPr>
      </w:pPr>
    </w:p>
    <w:p w14:paraId="40426566" w14:textId="77777777" w:rsidR="00A3427C" w:rsidRPr="005F624E" w:rsidRDefault="00A3427C" w:rsidP="00310DB2">
      <w:pPr>
        <w:spacing w:after="0" w:line="480" w:lineRule="auto"/>
        <w:jc w:val="both"/>
        <w:rPr>
          <w:rFonts w:ascii="Times New Roman" w:hAnsi="Times New Roman" w:cs="Times New Roman"/>
          <w:b/>
          <w:sz w:val="24"/>
          <w:szCs w:val="24"/>
        </w:rPr>
      </w:pPr>
    </w:p>
    <w:p w14:paraId="4E38DAC9" w14:textId="77777777" w:rsidR="00A3427C" w:rsidRPr="005F624E" w:rsidRDefault="00A3427C" w:rsidP="00310DB2">
      <w:pPr>
        <w:spacing w:after="0" w:line="480" w:lineRule="auto"/>
        <w:jc w:val="both"/>
        <w:rPr>
          <w:rFonts w:ascii="Times New Roman" w:hAnsi="Times New Roman" w:cs="Times New Roman"/>
          <w:b/>
          <w:sz w:val="24"/>
          <w:szCs w:val="24"/>
        </w:rPr>
      </w:pPr>
    </w:p>
    <w:p w14:paraId="762E3DF6" w14:textId="77777777" w:rsidR="00A3427C" w:rsidRPr="005F624E" w:rsidRDefault="00A3427C" w:rsidP="00310DB2">
      <w:pPr>
        <w:spacing w:after="0" w:line="480" w:lineRule="auto"/>
        <w:jc w:val="both"/>
        <w:rPr>
          <w:rFonts w:ascii="Times New Roman" w:hAnsi="Times New Roman" w:cs="Times New Roman"/>
          <w:b/>
          <w:sz w:val="24"/>
          <w:szCs w:val="24"/>
        </w:rPr>
      </w:pPr>
    </w:p>
    <w:p w14:paraId="670C0A9D" w14:textId="77777777" w:rsidR="00A3427C" w:rsidRPr="005F624E" w:rsidRDefault="00A3427C" w:rsidP="00310DB2">
      <w:pPr>
        <w:spacing w:after="0" w:line="480" w:lineRule="auto"/>
        <w:jc w:val="both"/>
        <w:rPr>
          <w:rFonts w:ascii="Times New Roman" w:hAnsi="Times New Roman" w:cs="Times New Roman"/>
          <w:b/>
          <w:sz w:val="24"/>
          <w:szCs w:val="24"/>
        </w:rPr>
      </w:pPr>
    </w:p>
    <w:p w14:paraId="540019CD" w14:textId="77777777" w:rsidR="00A3427C" w:rsidRPr="005F624E" w:rsidRDefault="00A3427C" w:rsidP="00310DB2">
      <w:pPr>
        <w:spacing w:after="0" w:line="480" w:lineRule="auto"/>
        <w:jc w:val="both"/>
        <w:rPr>
          <w:rFonts w:ascii="Times New Roman" w:hAnsi="Times New Roman" w:cs="Times New Roman"/>
          <w:b/>
          <w:sz w:val="24"/>
          <w:szCs w:val="24"/>
        </w:rPr>
      </w:pPr>
    </w:p>
    <w:p w14:paraId="22EAB57A" w14:textId="77777777" w:rsidR="00A3427C" w:rsidRDefault="00A3427C" w:rsidP="00310DB2">
      <w:pPr>
        <w:spacing w:after="0" w:line="480" w:lineRule="auto"/>
        <w:jc w:val="both"/>
        <w:rPr>
          <w:rFonts w:ascii="Times New Roman" w:hAnsi="Times New Roman" w:cs="Times New Roman"/>
          <w:b/>
          <w:sz w:val="24"/>
          <w:szCs w:val="24"/>
        </w:rPr>
      </w:pPr>
    </w:p>
    <w:p w14:paraId="2140C14B" w14:textId="77777777" w:rsidR="00310DB2" w:rsidRDefault="00310DB2" w:rsidP="00310DB2">
      <w:pPr>
        <w:spacing w:after="0" w:line="480" w:lineRule="auto"/>
        <w:jc w:val="both"/>
        <w:rPr>
          <w:rFonts w:ascii="Times New Roman" w:hAnsi="Times New Roman" w:cs="Times New Roman"/>
          <w:b/>
          <w:sz w:val="24"/>
          <w:szCs w:val="24"/>
        </w:rPr>
      </w:pPr>
    </w:p>
    <w:p w14:paraId="4C442805" w14:textId="77777777" w:rsidR="00310DB2" w:rsidRDefault="00310DB2" w:rsidP="00310DB2">
      <w:pPr>
        <w:spacing w:after="0" w:line="480" w:lineRule="auto"/>
        <w:jc w:val="both"/>
        <w:rPr>
          <w:rFonts w:ascii="Times New Roman" w:hAnsi="Times New Roman" w:cs="Times New Roman"/>
          <w:b/>
          <w:sz w:val="24"/>
          <w:szCs w:val="24"/>
        </w:rPr>
      </w:pPr>
    </w:p>
    <w:p w14:paraId="6DC0367C" w14:textId="77777777" w:rsidR="00310DB2" w:rsidRDefault="00310DB2" w:rsidP="00310DB2">
      <w:pPr>
        <w:spacing w:after="0" w:line="480" w:lineRule="auto"/>
        <w:jc w:val="both"/>
        <w:rPr>
          <w:rFonts w:ascii="Times New Roman" w:hAnsi="Times New Roman" w:cs="Times New Roman"/>
          <w:b/>
          <w:sz w:val="24"/>
          <w:szCs w:val="24"/>
        </w:rPr>
      </w:pPr>
    </w:p>
    <w:p w14:paraId="01F717C1" w14:textId="77777777" w:rsidR="00310DB2" w:rsidRDefault="00310DB2" w:rsidP="00310DB2">
      <w:pPr>
        <w:spacing w:after="0" w:line="480" w:lineRule="auto"/>
        <w:jc w:val="both"/>
        <w:rPr>
          <w:rFonts w:ascii="Times New Roman" w:hAnsi="Times New Roman" w:cs="Times New Roman"/>
          <w:b/>
          <w:sz w:val="24"/>
          <w:szCs w:val="24"/>
        </w:rPr>
      </w:pPr>
    </w:p>
    <w:p w14:paraId="7F56FF62" w14:textId="77777777" w:rsidR="00310DB2" w:rsidRDefault="00310DB2" w:rsidP="00310DB2">
      <w:pPr>
        <w:spacing w:after="0" w:line="480" w:lineRule="auto"/>
        <w:jc w:val="both"/>
        <w:rPr>
          <w:rFonts w:ascii="Times New Roman" w:hAnsi="Times New Roman" w:cs="Times New Roman"/>
          <w:b/>
          <w:sz w:val="24"/>
          <w:szCs w:val="24"/>
        </w:rPr>
      </w:pPr>
    </w:p>
    <w:p w14:paraId="47903C41" w14:textId="77777777" w:rsidR="00310DB2" w:rsidRPr="005F624E" w:rsidRDefault="00310DB2" w:rsidP="00310DB2">
      <w:pPr>
        <w:spacing w:after="0" w:line="480" w:lineRule="auto"/>
        <w:jc w:val="both"/>
        <w:rPr>
          <w:rFonts w:ascii="Times New Roman" w:hAnsi="Times New Roman" w:cs="Times New Roman"/>
          <w:b/>
          <w:sz w:val="24"/>
          <w:szCs w:val="24"/>
        </w:rPr>
      </w:pPr>
    </w:p>
    <w:p w14:paraId="0364585E" w14:textId="77777777" w:rsidR="000A560D" w:rsidRPr="005F624E" w:rsidRDefault="00D91F2B" w:rsidP="00310DB2">
      <w:pPr>
        <w:pStyle w:val="Heading2"/>
        <w:spacing w:before="0" w:after="0" w:line="480" w:lineRule="auto"/>
        <w:rPr>
          <w:rFonts w:cs="Times New Roman"/>
          <w:szCs w:val="24"/>
        </w:rPr>
      </w:pPr>
      <w:bookmarkStart w:id="6" w:name="_Toc182427506"/>
      <w:r w:rsidRPr="005F624E">
        <w:rPr>
          <w:rFonts w:cs="Times New Roman"/>
          <w:szCs w:val="24"/>
        </w:rPr>
        <w:lastRenderedPageBreak/>
        <w:t>CHAPTER TWO</w:t>
      </w:r>
      <w:bookmarkEnd w:id="6"/>
    </w:p>
    <w:p w14:paraId="3B9EBDF4" w14:textId="77777777" w:rsidR="00D91F2B" w:rsidRPr="005F624E" w:rsidRDefault="00A3427C" w:rsidP="00310DB2">
      <w:pPr>
        <w:pStyle w:val="Heading1"/>
        <w:spacing w:before="0" w:after="0" w:line="480" w:lineRule="auto"/>
        <w:rPr>
          <w:rFonts w:cs="Times New Roman"/>
          <w:szCs w:val="24"/>
        </w:rPr>
      </w:pPr>
      <w:bookmarkStart w:id="7" w:name="_Toc182427507"/>
      <w:r w:rsidRPr="005F624E">
        <w:rPr>
          <w:rFonts w:cs="Times New Roman"/>
          <w:szCs w:val="24"/>
        </w:rPr>
        <w:t xml:space="preserve">2.0 </w:t>
      </w:r>
      <w:r w:rsidR="005F624E" w:rsidRPr="005F624E">
        <w:rPr>
          <w:rFonts w:cs="Times New Roman"/>
          <w:szCs w:val="24"/>
        </w:rPr>
        <w:t>LITERATURE REVIEW</w:t>
      </w:r>
      <w:bookmarkEnd w:id="7"/>
    </w:p>
    <w:p w14:paraId="53EA0F22" w14:textId="77777777" w:rsidR="00D91F2B" w:rsidRPr="005F624E" w:rsidRDefault="00A3427C" w:rsidP="00310DB2">
      <w:pPr>
        <w:pStyle w:val="Heading1"/>
        <w:spacing w:before="0" w:after="0" w:line="480" w:lineRule="auto"/>
        <w:rPr>
          <w:rFonts w:cs="Times New Roman"/>
          <w:szCs w:val="24"/>
        </w:rPr>
      </w:pPr>
      <w:bookmarkStart w:id="8" w:name="_Toc182427508"/>
      <w:r w:rsidRPr="005F624E">
        <w:rPr>
          <w:rFonts w:cs="Times New Roman"/>
          <w:szCs w:val="24"/>
        </w:rPr>
        <w:t xml:space="preserve">2.1 </w:t>
      </w:r>
      <w:r w:rsidR="00D91F2B" w:rsidRPr="005F624E">
        <w:rPr>
          <w:rFonts w:cs="Times New Roman"/>
          <w:szCs w:val="24"/>
        </w:rPr>
        <w:t>Micronutrients</w:t>
      </w:r>
      <w:bookmarkEnd w:id="8"/>
    </w:p>
    <w:p w14:paraId="55536EDB"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w:t>
      </w:r>
      <w:proofErr w:type="spellStart"/>
      <w:r w:rsidRPr="005F624E">
        <w:rPr>
          <w:rFonts w:ascii="Times New Roman" w:eastAsia="Times New Roman" w:hAnsi="Times New Roman" w:cs="Times New Roman"/>
          <w:color w:val="000000"/>
          <w:sz w:val="24"/>
          <w:szCs w:val="24"/>
        </w:rPr>
        <w:t>Gernand</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Tucker, 2016). Humans and other animals require several vitamins and minerals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including the combinations of foods and flours to ensure nutrient complementation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as commonly practiced in food industries. </w:t>
      </w:r>
    </w:p>
    <w:p w14:paraId="7CD0A9C9"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Multiple micronutrient powder of at least vitamin A, iron, and zinc was added to the WHO’s List of Essential Medicines in 2019 (WHO, 2019). At 1990 World Summit for the Children, the </w:t>
      </w:r>
      <w:r w:rsidRPr="005F624E">
        <w:rPr>
          <w:rFonts w:ascii="Times New Roman" w:eastAsia="Times New Roman" w:hAnsi="Times New Roman" w:cs="Times New Roman"/>
          <w:color w:val="000000"/>
          <w:sz w:val="24"/>
          <w:szCs w:val="24"/>
        </w:rPr>
        <w:lastRenderedPageBreak/>
        <w:t xml:space="preserve">gathered countries identified deficiencies in 2 </w:t>
      </w:r>
      <w:proofErr w:type="spellStart"/>
      <w:r w:rsidRPr="005F624E">
        <w:rPr>
          <w:rFonts w:ascii="Times New Roman" w:eastAsia="Times New Roman" w:hAnsi="Times New Roman" w:cs="Times New Roman"/>
          <w:color w:val="000000"/>
          <w:sz w:val="24"/>
          <w:szCs w:val="24"/>
        </w:rPr>
        <w:t>microminerals</w:t>
      </w:r>
      <w:proofErr w:type="spellEnd"/>
      <w:r w:rsidRPr="005F624E">
        <w:rPr>
          <w:rFonts w:ascii="Times New Roman" w:eastAsia="Times New Roman" w:hAnsi="Times New Roman" w:cs="Times New Roman"/>
          <w:color w:val="000000"/>
          <w:sz w:val="24"/>
          <w:szCs w:val="24"/>
        </w:rPr>
        <w:t xml:space="preserve"> and 1 micronutrient (iron, iodine, and vitamin A) as being predominantly common and posing risks to public health in developing countries (UNICEF, 1998). The Summit set goals for eliminating these deficiencies. The Micronutrient Initiative based in Ottawa was formed in response to the challenge with the mission to carry out research and implement and fund micronutrient programming. </w:t>
      </w:r>
    </w:p>
    <w:p w14:paraId="6C0E893D"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folate supplementation </w:t>
      </w:r>
      <w:proofErr w:type="spellStart"/>
      <w:r w:rsidRPr="005F624E">
        <w:rPr>
          <w:rFonts w:ascii="Times New Roman" w:eastAsia="Times New Roman" w:hAnsi="Times New Roman" w:cs="Times New Roman"/>
          <w:color w:val="000000"/>
          <w:sz w:val="24"/>
          <w:szCs w:val="24"/>
        </w:rPr>
        <w:t>programmes</w:t>
      </w:r>
      <w:proofErr w:type="spellEnd"/>
      <w:r w:rsidRPr="005F624E">
        <w:rPr>
          <w:rFonts w:ascii="Times New Roman" w:eastAsia="Times New Roman" w:hAnsi="Times New Roman" w:cs="Times New Roman"/>
          <w:color w:val="000000"/>
          <w:sz w:val="24"/>
          <w:szCs w:val="24"/>
        </w:rPr>
        <w:t xml:space="preserve"> as well. </w:t>
      </w:r>
    </w:p>
    <w:p w14:paraId="04B3E7B8"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The priority programs include vitamin A supplementation for children 6 to 59 months, supplementation of iron and folate for women of child-bearing age, supplementation of zinc as a treatment for </w:t>
      </w:r>
      <w:proofErr w:type="spellStart"/>
      <w:r w:rsidRPr="005F624E">
        <w:rPr>
          <w:rFonts w:ascii="Times New Roman" w:eastAsia="Times New Roman" w:hAnsi="Times New Roman" w:cs="Times New Roman"/>
          <w:color w:val="000000"/>
          <w:sz w:val="24"/>
          <w:szCs w:val="24"/>
        </w:rPr>
        <w:t>diarrhoeal</w:t>
      </w:r>
      <w:proofErr w:type="spellEnd"/>
      <w:r w:rsidRPr="005F624E">
        <w:rPr>
          <w:rFonts w:ascii="Times New Roman" w:eastAsia="Times New Roman" w:hAnsi="Times New Roman" w:cs="Times New Roman"/>
          <w:color w:val="000000"/>
          <w:sz w:val="24"/>
          <w:szCs w:val="24"/>
        </w:rPr>
        <w:t xml:space="preserve"> diseases, staple food fortification, salt iodization, multiple micronutrient powders, behavior-centered nutrition education, and bio-fortification of crops. </w:t>
      </w:r>
    </w:p>
    <w:p w14:paraId="04CD2962"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14:paraId="4DB9362B"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1990, less than 20% of households in developing nations were consuming iodized salt. By the year 1994, international partnerships had formed global campaign for the Universal Salt Iodization. By the year 2008, it was estimated that 72% of households in developing nations were </w:t>
      </w:r>
      <w:r w:rsidRPr="005F624E">
        <w:rPr>
          <w:rFonts w:ascii="Times New Roman" w:eastAsia="Times New Roman" w:hAnsi="Times New Roman" w:cs="Times New Roman"/>
          <w:color w:val="000000"/>
          <w:sz w:val="24"/>
          <w:szCs w:val="24"/>
        </w:rPr>
        <w:lastRenderedPageBreak/>
        <w:t>consuming iodized salt (UNICEF, 2010) and the number of the countries where iodine deficiency disorders were public health concern decreased from 110 to 47 countries; more than half.</w:t>
      </w:r>
    </w:p>
    <w:p w14:paraId="555FF7D8"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 Double-fortified salt (DFS) is public health tool for the delivering of nutritional iron. DFS is fortified with both iron and iodine. DFS was developed by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the Executive </w:t>
      </w:r>
    </w:p>
    <w:p w14:paraId="5DB40CB5"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Director of Micronutrient Initiative and the University of Toronto Professor </w:t>
      </w: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who discovered a process for the coating of iron particles with vegetable fat to prevent negative interaction of iodine and iron (</w:t>
      </w: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
    <w:p w14:paraId="5F586387" w14:textId="77777777"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Tata Salt Plus, in India, priced at economical rate of Rs 20 per kg, is iodine plus iron fortified salt, made by National Institute of Nutrition, Hyderabad by double fortification technology. The double fortification technology was offered to the Tata Chemicals under long-term MoU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was named </w:t>
      </w:r>
      <w:proofErr w:type="spellStart"/>
      <w:r w:rsidRPr="005F624E">
        <w:rPr>
          <w:rFonts w:ascii="Times New Roman" w:eastAsia="Times New Roman" w:hAnsi="Times New Roman" w:cs="Times New Roman"/>
          <w:color w:val="000000"/>
          <w:sz w:val="24"/>
          <w:szCs w:val="24"/>
        </w:rPr>
        <w:t>Laureat</w:t>
      </w:r>
      <w:proofErr w:type="spellEnd"/>
      <w:r w:rsidRPr="005F624E">
        <w:rPr>
          <w:rFonts w:ascii="Times New Roman" w:eastAsia="Times New Roman" w:hAnsi="Times New Roman" w:cs="Times New Roman"/>
          <w:color w:val="000000"/>
          <w:sz w:val="24"/>
          <w:szCs w:val="24"/>
        </w:rPr>
        <w:t xml:space="preserve"> of the California-based Technology Awards for his work in developing DFS. Micronutrients are essential for healthy living, and should augmented with proper hygiene, including adequate body management and waste disposal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of one or more of micronutrients required for optimal health. In humans and in other animals they include both deficiencies of vitamins and minerals.</w:t>
      </w:r>
    </w:p>
    <w:p w14:paraId="5CEF21D6" w14:textId="77777777" w:rsidR="00D91F2B" w:rsidRPr="005F624E" w:rsidRDefault="00A3427C" w:rsidP="00310DB2">
      <w:pPr>
        <w:pStyle w:val="Heading1"/>
        <w:spacing w:before="0" w:after="0" w:line="480" w:lineRule="auto"/>
        <w:rPr>
          <w:rFonts w:eastAsia="Times New Roman" w:cs="Times New Roman"/>
          <w:szCs w:val="24"/>
        </w:rPr>
      </w:pPr>
      <w:bookmarkStart w:id="9" w:name="_Toc182427509"/>
      <w:r w:rsidRPr="005F624E">
        <w:rPr>
          <w:rFonts w:eastAsia="Times New Roman" w:cs="Times New Roman"/>
          <w:szCs w:val="24"/>
        </w:rPr>
        <w:lastRenderedPageBreak/>
        <w:t xml:space="preserve">2.2 </w:t>
      </w:r>
      <w:r w:rsidR="00D91F2B" w:rsidRPr="005F624E">
        <w:rPr>
          <w:rFonts w:eastAsia="Times New Roman" w:cs="Times New Roman"/>
          <w:szCs w:val="24"/>
        </w:rPr>
        <w:t>Mineral (nutrient)</w:t>
      </w:r>
      <w:bookmarkEnd w:id="9"/>
      <w:r w:rsidR="00D91F2B" w:rsidRPr="005F624E">
        <w:rPr>
          <w:rFonts w:eastAsia="Times New Roman" w:cs="Times New Roman"/>
          <w:szCs w:val="24"/>
        </w:rPr>
        <w:t xml:space="preserve"> </w:t>
      </w:r>
    </w:p>
    <w:p w14:paraId="5CF1E8E1"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In nutrition context, minerals are inorganic elements required as essential nutrients by organisms/humans to carry out functions necessary for life (</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2013; National Library of Medicine</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However, four major structural elements in human body by weight (carbon, nitrogen, oxygen, and hydrogen), are normally not included in the lists of major nutrient minerals (but nitrogen is considered mineral for the plants, as it is often included in fertilizers). The four elements together compose around 96% of the weight of human body, and major minerals (called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or </w:t>
      </w:r>
      <w:proofErr w:type="spellStart"/>
      <w:r w:rsidRPr="005F624E">
        <w:rPr>
          <w:rFonts w:ascii="Times New Roman" w:eastAsia="Times New Roman" w:hAnsi="Times New Roman" w:cs="Times New Roman"/>
          <w:color w:val="000000"/>
          <w:sz w:val="24"/>
          <w:szCs w:val="24"/>
        </w:rPr>
        <w:t>macrominerals</w:t>
      </w:r>
      <w:proofErr w:type="spellEnd"/>
      <w:r w:rsidRPr="005F624E">
        <w:rPr>
          <w:rFonts w:ascii="Times New Roman" w:eastAsia="Times New Roman" w:hAnsi="Times New Roman" w:cs="Times New Roman"/>
          <w:color w:val="000000"/>
          <w:sz w:val="24"/>
          <w:szCs w:val="24"/>
        </w:rPr>
        <w:t>)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xml:space="preserve">, 2018). </w:t>
      </w:r>
    </w:p>
    <w:p w14:paraId="477FED49"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2013). All of the remaining inorganic elements in human body are known as trace elements. The trace elements with specific biochemical function in human body are zinc, manganese, molybdenum, iodine, selenium, sulfur, iron, chlorine, cobalt, and copper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Most chemical elements consumed by organisms/humans are in form of simple compounds. Plants absorb dissolved elements from soils, which are subsequently consumed by the omnivores and </w:t>
      </w:r>
      <w:r w:rsidRPr="005F624E">
        <w:rPr>
          <w:rFonts w:ascii="Times New Roman" w:eastAsia="Times New Roman" w:hAnsi="Times New Roman" w:cs="Times New Roman"/>
          <w:color w:val="000000"/>
          <w:sz w:val="24"/>
          <w:szCs w:val="24"/>
        </w:rPr>
        <w:lastRenderedPageBreak/>
        <w:t xml:space="preserve">herbivores that consume them, and the inorganic elements move up the food chain. The larger organisms may also ingest soil (known as </w:t>
      </w:r>
      <w:proofErr w:type="spellStart"/>
      <w:r w:rsidRPr="005F624E">
        <w:rPr>
          <w:rFonts w:ascii="Times New Roman" w:eastAsia="Times New Roman" w:hAnsi="Times New Roman" w:cs="Times New Roman"/>
          <w:color w:val="000000"/>
          <w:sz w:val="24"/>
          <w:szCs w:val="24"/>
        </w:rPr>
        <w:t>geophagia</w:t>
      </w:r>
      <w:proofErr w:type="spellEnd"/>
      <w:r w:rsidRPr="005F624E">
        <w:rPr>
          <w:rFonts w:ascii="Times New Roman" w:eastAsia="Times New Roman" w:hAnsi="Times New Roman" w:cs="Times New Roman"/>
          <w:color w:val="000000"/>
          <w:sz w:val="24"/>
          <w:szCs w:val="24"/>
        </w:rPr>
        <w:t xml:space="preserve">) or use the mineral resources, such as the salt licks, to obtain minerals unavailable through other dietary sources. </w:t>
      </w:r>
    </w:p>
    <w:p w14:paraId="11BED26E"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are used by the animals and the microorganisms for process of mi</w:t>
      </w:r>
      <w:r w:rsidR="003B3642" w:rsidRPr="005F624E">
        <w:rPr>
          <w:rFonts w:ascii="Times New Roman" w:eastAsia="Times New Roman" w:hAnsi="Times New Roman" w:cs="Times New Roman"/>
          <w:color w:val="000000"/>
          <w:sz w:val="24"/>
          <w:szCs w:val="24"/>
        </w:rPr>
        <w:t xml:space="preserve">neralizing structures, known as </w:t>
      </w:r>
      <w:r w:rsidRPr="005F624E">
        <w:rPr>
          <w:rFonts w:ascii="Times New Roman" w:eastAsia="Times New Roman" w:hAnsi="Times New Roman" w:cs="Times New Roman"/>
          <w:color w:val="000000"/>
          <w:sz w:val="24"/>
          <w:szCs w:val="24"/>
        </w:rPr>
        <w:t>"</w:t>
      </w:r>
      <w:proofErr w:type="spellStart"/>
      <w:r w:rsidRPr="005F624E">
        <w:rPr>
          <w:rFonts w:ascii="Times New Roman" w:eastAsia="Times New Roman" w:hAnsi="Times New Roman" w:cs="Times New Roman"/>
          <w:color w:val="000000"/>
          <w:sz w:val="24"/>
          <w:szCs w:val="24"/>
        </w:rPr>
        <w:t>biomineralization</w:t>
      </w:r>
      <w:proofErr w:type="spellEnd"/>
      <w:r w:rsidRPr="005F624E">
        <w:rPr>
          <w:rFonts w:ascii="Times New Roman" w:eastAsia="Times New Roman" w:hAnsi="Times New Roman" w:cs="Times New Roman"/>
          <w:color w:val="000000"/>
          <w:sz w:val="24"/>
          <w:szCs w:val="24"/>
        </w:rPr>
        <w:t xml:space="preserve">", used to form bones, exoskeletons, </w:t>
      </w:r>
      <w:proofErr w:type="spellStart"/>
      <w:r w:rsidRPr="005F624E">
        <w:rPr>
          <w:rFonts w:ascii="Times New Roman" w:eastAsia="Times New Roman" w:hAnsi="Times New Roman" w:cs="Times New Roman"/>
          <w:color w:val="000000"/>
          <w:sz w:val="24"/>
          <w:szCs w:val="24"/>
        </w:rPr>
        <w:t>mollusc</w:t>
      </w:r>
      <w:proofErr w:type="spellEnd"/>
      <w:r w:rsidRPr="005F624E">
        <w:rPr>
          <w:rFonts w:ascii="Times New Roman" w:eastAsia="Times New Roman" w:hAnsi="Times New Roman" w:cs="Times New Roman"/>
          <w:color w:val="000000"/>
          <w:sz w:val="24"/>
          <w:szCs w:val="24"/>
        </w:rPr>
        <w:t xml:space="preserve"> shells, seashells, and eggshells. </w:t>
      </w:r>
    </w:p>
    <w:p w14:paraId="609B6F52" w14:textId="77777777" w:rsidR="00D91F2B" w:rsidRPr="005F624E" w:rsidRDefault="00A3427C" w:rsidP="00310DB2">
      <w:pPr>
        <w:pStyle w:val="Heading1"/>
        <w:spacing w:before="0" w:after="0" w:line="480" w:lineRule="auto"/>
        <w:rPr>
          <w:rFonts w:eastAsia="Times New Roman" w:cs="Times New Roman"/>
          <w:szCs w:val="24"/>
        </w:rPr>
      </w:pPr>
      <w:bookmarkStart w:id="10" w:name="_Toc182427510"/>
      <w:r w:rsidRPr="005F624E">
        <w:rPr>
          <w:rFonts w:eastAsia="Times New Roman" w:cs="Times New Roman"/>
          <w:szCs w:val="24"/>
        </w:rPr>
        <w:t>2.3</w:t>
      </w:r>
      <w:r w:rsidR="00D91F2B" w:rsidRPr="005F624E">
        <w:rPr>
          <w:rFonts w:eastAsia="Times New Roman" w:cs="Times New Roman"/>
          <w:szCs w:val="24"/>
        </w:rPr>
        <w:t xml:space="preserve"> Essential inorganic elements for humans</w:t>
      </w:r>
      <w:bookmarkEnd w:id="10"/>
      <w:r w:rsidR="00D91F2B" w:rsidRPr="005F624E">
        <w:rPr>
          <w:rFonts w:eastAsia="Times New Roman" w:cs="Times New Roman"/>
          <w:szCs w:val="24"/>
        </w:rPr>
        <w:t xml:space="preserve"> </w:t>
      </w:r>
    </w:p>
    <w:p w14:paraId="460A80D1"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At least 20 chemical elements (minerals) are known to be required by human to support biochemical processes by serving functional and structural roles as well as being electrolytes </w:t>
      </w:r>
    </w:p>
    <w:p w14:paraId="1BFCBE93"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Ca, P, K, Na, H, C, N, Cl, Mg, S) make up 99.85% of the human body. The remaining ~18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consist of just 0.15% of the human body, or about 1 g in total for the average individual. </w:t>
      </w:r>
    </w:p>
    <w:p w14:paraId="4A27CF6A"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Different opinions exist regarding the essential nature of 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14:paraId="744CF051" w14:textId="77777777"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2001), but the EFSA (European Food Safety Authority), representing the EU, reviewed the scientific question in 2014 and does not approve (European Food Safety Authority, 2014). </w:t>
      </w:r>
    </w:p>
    <w:p w14:paraId="46AC5953" w14:textId="77777777" w:rsidR="00D91F2B" w:rsidRPr="005F624E" w:rsidRDefault="00A3427C" w:rsidP="00310DB2">
      <w:pPr>
        <w:pStyle w:val="Heading1"/>
        <w:spacing w:before="0" w:after="0" w:line="480" w:lineRule="auto"/>
        <w:rPr>
          <w:rFonts w:eastAsia="Times New Roman" w:cs="Times New Roman"/>
          <w:szCs w:val="24"/>
        </w:rPr>
      </w:pPr>
      <w:bookmarkStart w:id="11" w:name="_Toc182427511"/>
      <w:r w:rsidRPr="005F624E">
        <w:rPr>
          <w:rFonts w:eastAsia="Times New Roman" w:cs="Times New Roman"/>
          <w:szCs w:val="24"/>
        </w:rPr>
        <w:t xml:space="preserve">2.4 </w:t>
      </w:r>
      <w:r w:rsidR="00D91F2B" w:rsidRPr="005F624E">
        <w:rPr>
          <w:rFonts w:eastAsia="Times New Roman" w:cs="Times New Roman"/>
          <w:szCs w:val="24"/>
        </w:rPr>
        <w:t>Dietary nutrition</w:t>
      </w:r>
      <w:bookmarkEnd w:id="11"/>
      <w:r w:rsidR="00D91F2B" w:rsidRPr="005F624E">
        <w:rPr>
          <w:rFonts w:eastAsia="Times New Roman" w:cs="Times New Roman"/>
          <w:szCs w:val="24"/>
        </w:rPr>
        <w:t xml:space="preserve"> </w:t>
      </w:r>
    </w:p>
    <w:p w14:paraId="5CEB8F68"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Dietitians and nutritionists may recommend that minerals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trace elements,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bis-glycinate, ferrous sulfate) or magnesium (magnesium oxide). The dietary focus on chemical elements grows from interests in supporting biochemical reactions of metabolism with required elemental components (</w:t>
      </w: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and Berg, 1994). Appropriate intake levels of some chemical elements have been shown to be required to for optimal health maintenance. Diet can me</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p w14:paraId="53E962D8" w14:textId="77777777" w:rsidR="00D91F2B" w:rsidRPr="005F624E" w:rsidRDefault="00A3427C" w:rsidP="00310DB2">
      <w:pPr>
        <w:pStyle w:val="Heading1"/>
        <w:spacing w:before="0" w:after="0" w:line="480" w:lineRule="auto"/>
        <w:rPr>
          <w:rFonts w:eastAsia="Times New Roman" w:cs="Times New Roman"/>
          <w:szCs w:val="24"/>
        </w:rPr>
      </w:pPr>
      <w:bookmarkStart w:id="12" w:name="_Toc182427512"/>
      <w:r w:rsidRPr="005F624E">
        <w:rPr>
          <w:rFonts w:eastAsia="Times New Roman" w:cs="Times New Roman"/>
          <w:szCs w:val="24"/>
        </w:rPr>
        <w:lastRenderedPageBreak/>
        <w:t>2.5</w:t>
      </w:r>
      <w:r w:rsidR="00D91F2B" w:rsidRPr="005F624E">
        <w:rPr>
          <w:rFonts w:eastAsia="Times New Roman" w:cs="Times New Roman"/>
          <w:szCs w:val="24"/>
        </w:rPr>
        <w:t xml:space="preserve"> Elements considered possibly essential but not confirmed</w:t>
      </w:r>
      <w:bookmarkEnd w:id="12"/>
      <w:r w:rsidR="00D91F2B" w:rsidRPr="005F624E">
        <w:rPr>
          <w:rFonts w:eastAsia="Times New Roman" w:cs="Times New Roman"/>
          <w:szCs w:val="24"/>
        </w:rPr>
        <w:t xml:space="preserve"> </w:t>
      </w:r>
    </w:p>
    <w:p w14:paraId="3B81DF0C"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w:t>
      </w: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and Berg, 1994).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of various minerals such as boron and silicon are known to play a role but the precise biochemical nature is not known, and others such as arsenic are thought to play a role in health, but the evidence is very weak. </w:t>
      </w:r>
    </w:p>
    <w:p w14:paraId="00569C64" w14:textId="77777777" w:rsidR="00D91F2B" w:rsidRPr="005F624E" w:rsidRDefault="00A3427C" w:rsidP="00310DB2">
      <w:pPr>
        <w:pStyle w:val="Heading1"/>
        <w:spacing w:before="0" w:after="0" w:line="480" w:lineRule="auto"/>
        <w:rPr>
          <w:rFonts w:eastAsia="Times New Roman" w:cs="Times New Roman"/>
          <w:szCs w:val="24"/>
        </w:rPr>
      </w:pPr>
      <w:bookmarkStart w:id="13" w:name="_Toc182427513"/>
      <w:r w:rsidRPr="005F624E">
        <w:rPr>
          <w:rFonts w:eastAsia="Times New Roman" w:cs="Times New Roman"/>
          <w:szCs w:val="24"/>
        </w:rPr>
        <w:t xml:space="preserve">2.6 </w:t>
      </w:r>
      <w:r w:rsidR="00D91F2B" w:rsidRPr="005F624E">
        <w:rPr>
          <w:rFonts w:eastAsia="Times New Roman" w:cs="Times New Roman"/>
          <w:szCs w:val="24"/>
        </w:rPr>
        <w:t>Ecology of minerals</w:t>
      </w:r>
      <w:bookmarkEnd w:id="13"/>
      <w:r w:rsidR="00D91F2B" w:rsidRPr="005F624E">
        <w:rPr>
          <w:rFonts w:eastAsia="Times New Roman" w:cs="Times New Roman"/>
          <w:szCs w:val="24"/>
        </w:rPr>
        <w:t xml:space="preserve"> </w:t>
      </w:r>
    </w:p>
    <w:p w14:paraId="15BA5151"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Minerals can be bioengineered by bacteria that act on metals to catalyze dissolution and precipitation of minerals (Warren and Kauffman, 2003). Mi</w:t>
      </w:r>
      <w:r w:rsidR="003B3642" w:rsidRPr="005F624E">
        <w:rPr>
          <w:rFonts w:ascii="Times New Roman" w:eastAsia="Times New Roman" w:hAnsi="Times New Roman" w:cs="Times New Roman"/>
          <w:color w:val="000000"/>
          <w:sz w:val="24"/>
          <w:szCs w:val="24"/>
        </w:rPr>
        <w:t xml:space="preserve">neral nutrients are recycled by </w:t>
      </w:r>
      <w:r w:rsidRPr="005F624E">
        <w:rPr>
          <w:rFonts w:ascii="Times New Roman" w:eastAsia="Times New Roman" w:hAnsi="Times New Roman" w:cs="Times New Roman"/>
          <w:color w:val="000000"/>
          <w:sz w:val="24"/>
          <w:szCs w:val="24"/>
        </w:rPr>
        <w:t xml:space="preserve">bacteria well distributed throughout the soils, oceans, groundwater, freshwater, and glacier meltwater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2019a). In terrestrial ecosystems, fungi play similar roles as bacteria, mobilizing the minerals from the matter inaccessible by other organisms, and then transporting the nutrients acquired to local ecosystems (Gadd, 2017).</w:t>
      </w:r>
    </w:p>
    <w:p w14:paraId="27CE519E" w14:textId="77777777" w:rsidR="00D91F2B" w:rsidRPr="005F624E" w:rsidRDefault="00A3427C" w:rsidP="00310DB2">
      <w:pPr>
        <w:pStyle w:val="Heading1"/>
        <w:spacing w:before="0" w:after="0" w:line="480" w:lineRule="auto"/>
        <w:rPr>
          <w:rFonts w:eastAsia="Times New Roman" w:cs="Times New Roman"/>
          <w:szCs w:val="24"/>
        </w:rPr>
      </w:pPr>
      <w:bookmarkStart w:id="14" w:name="_Toc182427514"/>
      <w:r w:rsidRPr="005F624E">
        <w:rPr>
          <w:rFonts w:eastAsia="Times New Roman" w:cs="Times New Roman"/>
          <w:szCs w:val="24"/>
        </w:rPr>
        <w:lastRenderedPageBreak/>
        <w:t xml:space="preserve">2.7 </w:t>
      </w:r>
      <w:r w:rsidR="00D91F2B" w:rsidRPr="005F624E">
        <w:rPr>
          <w:rFonts w:eastAsia="Times New Roman" w:cs="Times New Roman"/>
          <w:szCs w:val="24"/>
        </w:rPr>
        <w:t>Micronutrient deficiencies</w:t>
      </w:r>
      <w:bookmarkEnd w:id="14"/>
      <w:r w:rsidR="00D91F2B" w:rsidRPr="005F624E">
        <w:rPr>
          <w:rFonts w:eastAsia="Times New Roman" w:cs="Times New Roman"/>
          <w:szCs w:val="24"/>
        </w:rPr>
        <w:t xml:space="preserve"> </w:t>
      </w:r>
    </w:p>
    <w:p w14:paraId="311DDD4B"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 deficiency (may also be referred to as dietary deficiency) is insufficiency of at least one of the micronutrients required for optimal human (and animal or plant) health. 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14:paraId="61BF4974" w14:textId="77777777" w:rsidR="00985FF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 deficiencies are linked with 10% of all deaths in children (Westport</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w:t>
      </w:r>
      <w:proofErr w:type="spellStart"/>
      <w:r w:rsidRPr="005F624E">
        <w:rPr>
          <w:rFonts w:ascii="Times New Roman" w:eastAsia="Times New Roman" w:hAnsi="Times New Roman" w:cs="Times New Roman"/>
          <w:color w:val="000000"/>
          <w:sz w:val="24"/>
          <w:szCs w:val="24"/>
        </w:rPr>
        <w:t>diarrhoea</w:t>
      </w:r>
      <w:proofErr w:type="spellEnd"/>
      <w:r w:rsidRPr="005F624E">
        <w:rPr>
          <w:rFonts w:ascii="Times New Roman" w:eastAsia="Times New Roman" w:hAnsi="Times New Roman" w:cs="Times New Roman"/>
          <w:color w:val="000000"/>
          <w:sz w:val="24"/>
          <w:szCs w:val="24"/>
        </w:rPr>
        <w:t>) cause rapid nutrients loss through feces or vomit. Prolonged storage of foods and beverages usually affect the components of foods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2018a;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2018b), including micronutrients</w:t>
      </w:r>
      <w:r w:rsidR="00D14F2A" w:rsidRPr="005F624E">
        <w:rPr>
          <w:rFonts w:ascii="Times New Roman" w:eastAsia="Times New Roman" w:hAnsi="Times New Roman" w:cs="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as of December 21, 2018,. The most usually fortified vitamin (as used in 62 nations) is folate; wheat flour is the most commonly fortified food.</w:t>
      </w:r>
    </w:p>
    <w:p w14:paraId="0271E4B9" w14:textId="77777777" w:rsidR="00985FFD" w:rsidRPr="005F624E" w:rsidRDefault="00A3427C" w:rsidP="00310DB2">
      <w:pPr>
        <w:pStyle w:val="Heading1"/>
        <w:spacing w:before="0" w:after="0" w:line="480" w:lineRule="auto"/>
        <w:rPr>
          <w:rFonts w:eastAsia="Times New Roman" w:cs="Times New Roman"/>
          <w:szCs w:val="24"/>
        </w:rPr>
      </w:pPr>
      <w:bookmarkStart w:id="15" w:name="_Toc182427515"/>
      <w:r w:rsidRPr="005F624E">
        <w:rPr>
          <w:rFonts w:eastAsia="Times New Roman" w:cs="Times New Roman"/>
          <w:szCs w:val="24"/>
        </w:rPr>
        <w:lastRenderedPageBreak/>
        <w:t xml:space="preserve">2.8 </w:t>
      </w:r>
      <w:r w:rsidR="00985FFD" w:rsidRPr="005F624E">
        <w:rPr>
          <w:rFonts w:eastAsia="Times New Roman" w:cs="Times New Roman"/>
          <w:szCs w:val="24"/>
        </w:rPr>
        <w:t>Mineral deficiencies</w:t>
      </w:r>
      <w:bookmarkEnd w:id="15"/>
      <w:r w:rsidR="00985FFD" w:rsidRPr="005F624E">
        <w:rPr>
          <w:rFonts w:eastAsia="Times New Roman" w:cs="Times New Roman"/>
          <w:szCs w:val="24"/>
        </w:rPr>
        <w:t xml:space="preserve"> </w:t>
      </w:r>
    </w:p>
    <w:p w14:paraId="6660512A" w14:textId="77777777" w:rsidR="00985FFD" w:rsidRPr="005F624E" w:rsidRDefault="00985FFD"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 deficiency is lack of dietary minerals, the micronutrients required for proper health. Of human and other organisms. The cause may be poor diet, dysfunction in the use of the mineral after absorption, or impaired uptake of the minerals consumed. These deficiencies can result in several disorders including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xml:space="preserv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mycotoxins such as aflatoxins, </w:t>
      </w:r>
    </w:p>
    <w:p w14:paraId="1816AECD" w14:textId="77777777" w:rsidR="00985FFD" w:rsidRPr="005F624E" w:rsidRDefault="00985FFD" w:rsidP="00310DB2">
      <w:pPr>
        <w:spacing w:after="0" w:line="480" w:lineRule="auto"/>
        <w:jc w:val="both"/>
        <w:rPr>
          <w:rFonts w:ascii="Times New Roman" w:hAnsi="Times New Roman" w:cs="Times New Roman"/>
          <w:b/>
          <w:sz w:val="24"/>
          <w:szCs w:val="24"/>
        </w:rPr>
      </w:pPr>
      <w:proofErr w:type="spellStart"/>
      <w:r w:rsidRPr="005F624E">
        <w:rPr>
          <w:rFonts w:ascii="Times New Roman" w:eastAsia="Times New Roman" w:hAnsi="Times New Roman" w:cs="Times New Roman"/>
          <w:color w:val="000000"/>
          <w:sz w:val="24"/>
          <w:szCs w:val="24"/>
        </w:rPr>
        <w:t>patulin</w:t>
      </w:r>
      <w:proofErr w:type="spellEnd"/>
      <w:r w:rsidRPr="005F624E">
        <w:rPr>
          <w:rFonts w:ascii="Times New Roman" w:eastAsia="Times New Roman" w:hAnsi="Times New Roman" w:cs="Times New Roman"/>
          <w:color w:val="000000"/>
          <w:sz w:val="24"/>
          <w:szCs w:val="24"/>
        </w:rPr>
        <w:t>, etc. may interfere with the elements in foods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2019).</w:t>
      </w:r>
    </w:p>
    <w:p w14:paraId="393CA03A" w14:textId="77777777" w:rsidR="00D14F2A" w:rsidRPr="005F624E" w:rsidRDefault="00D14F2A" w:rsidP="00310DB2">
      <w:pPr>
        <w:pStyle w:val="Heading1"/>
        <w:spacing w:before="0" w:after="0" w:line="480" w:lineRule="auto"/>
        <w:rPr>
          <w:rFonts w:eastAsia="Times New Roman" w:cs="Times New Roman"/>
          <w:szCs w:val="24"/>
        </w:rPr>
      </w:pPr>
      <w:bookmarkStart w:id="16" w:name="_Toc182427516"/>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1 Zinc</w:t>
      </w:r>
      <w:bookmarkEnd w:id="16"/>
      <w:r w:rsidRPr="005F624E">
        <w:rPr>
          <w:rFonts w:eastAsia="Times New Roman" w:cs="Times New Roman"/>
          <w:szCs w:val="24"/>
        </w:rPr>
        <w:t xml:space="preserve"> </w:t>
      </w:r>
    </w:p>
    <w:p w14:paraId="65DB9BEC"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unleavened breads, legumes, and whole-grain diets which contain </w:t>
      </w:r>
      <w:proofErr w:type="spellStart"/>
      <w:r w:rsidRPr="005F624E">
        <w:rPr>
          <w:rFonts w:ascii="Times New Roman" w:eastAsia="Times New Roman" w:hAnsi="Times New Roman" w:cs="Times New Roman"/>
          <w:color w:val="000000"/>
          <w:sz w:val="24"/>
          <w:szCs w:val="24"/>
        </w:rPr>
        <w:t>phytic</w:t>
      </w:r>
      <w:proofErr w:type="spellEnd"/>
      <w:r w:rsidRPr="005F624E">
        <w:rPr>
          <w:rFonts w:ascii="Times New Roman" w:eastAsia="Times New Roman" w:hAnsi="Times New Roman" w:cs="Times New Roman"/>
          <w:color w:val="000000"/>
          <w:sz w:val="24"/>
          <w:szCs w:val="24"/>
        </w:rPr>
        <w:t xml:space="preserve"> acid, fibre,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zinc-responsive syndrome called </w:t>
      </w:r>
      <w:proofErr w:type="spellStart"/>
      <w:r w:rsidRPr="005F624E">
        <w:rPr>
          <w:rFonts w:ascii="Times New Roman" w:eastAsia="Times New Roman" w:hAnsi="Times New Roman" w:cs="Times New Roman"/>
          <w:color w:val="000000"/>
          <w:sz w:val="24"/>
          <w:szCs w:val="24"/>
        </w:rPr>
        <w:t>acrodermatitis</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enteropathica</w:t>
      </w:r>
      <w:proofErr w:type="spellEnd"/>
      <w:r w:rsidRPr="005F624E">
        <w:rPr>
          <w:rFonts w:ascii="Times New Roman" w:eastAsia="Times New Roman" w:hAnsi="Times New Roman" w:cs="Times New Roman"/>
          <w:color w:val="000000"/>
          <w:sz w:val="24"/>
          <w:szCs w:val="24"/>
        </w:rPr>
        <w:t xml:space="preserve"> (Theodore, 2010; Jean, 2019; Larry, 2018;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Symptoms of zinc deficiency may include diarrhea, increased susceptibility to infections, </w:t>
      </w:r>
      <w:r w:rsidRPr="005F624E">
        <w:rPr>
          <w:rFonts w:ascii="Times New Roman" w:eastAsia="Times New Roman" w:hAnsi="Times New Roman" w:cs="Times New Roman"/>
          <w:color w:val="000000"/>
          <w:sz w:val="24"/>
          <w:szCs w:val="24"/>
        </w:rPr>
        <w:lastRenderedPageBreak/>
        <w:t>skin lesions, night blindness, poor appetite, hair loss, reduced taste and smell acuity, slow wound healing, impotence, and low sperm count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Zinc is hig</w:t>
      </w:r>
      <w:r w:rsidR="005427C2" w:rsidRPr="005F624E">
        <w:rPr>
          <w:rFonts w:ascii="Times New Roman" w:eastAsia="Times New Roman" w:hAnsi="Times New Roman" w:cs="Times New Roman"/>
          <w:color w:val="000000"/>
          <w:sz w:val="24"/>
          <w:szCs w:val="24"/>
        </w:rPr>
        <w:t xml:space="preserve">hest in the protein-rich foods, </w:t>
      </w:r>
      <w:r w:rsidRPr="005F624E">
        <w:rPr>
          <w:rFonts w:ascii="Times New Roman" w:eastAsia="Times New Roman" w:hAnsi="Times New Roman" w:cs="Times New Roman"/>
          <w:color w:val="000000"/>
          <w:sz w:val="24"/>
          <w:szCs w:val="24"/>
        </w:rPr>
        <w:t xml:space="preserve">particularly red meat and shellfish. Zinc status could be low in protein-energy malnutrition. In developed countries, young children, the elderly, strict vegetarians, pregnant women, people with alcoholism, and individuals with malabsorption syndromes are even vulnerable to deficiency of zinc. </w:t>
      </w:r>
    </w:p>
    <w:p w14:paraId="34F9982F" w14:textId="77777777" w:rsidR="00D14F2A" w:rsidRPr="005F624E" w:rsidRDefault="00D14F2A" w:rsidP="00310DB2">
      <w:pPr>
        <w:pStyle w:val="Heading1"/>
        <w:spacing w:before="0" w:after="0" w:line="480" w:lineRule="auto"/>
        <w:rPr>
          <w:rFonts w:eastAsia="Times New Roman" w:cs="Times New Roman"/>
          <w:szCs w:val="24"/>
        </w:rPr>
      </w:pPr>
      <w:bookmarkStart w:id="17" w:name="_Toc182427517"/>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2 Calcium</w:t>
      </w:r>
      <w:bookmarkEnd w:id="17"/>
      <w:r w:rsidRPr="005F624E">
        <w:rPr>
          <w:rFonts w:eastAsia="Times New Roman" w:cs="Times New Roman"/>
          <w:szCs w:val="24"/>
        </w:rPr>
        <w:t xml:space="preserve"> </w:t>
      </w:r>
    </w:p>
    <w:p w14:paraId="665008AE"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Almost all calcium in the body is in bones and the teeth, the sk</w:t>
      </w:r>
      <w:r w:rsidR="00B81359" w:rsidRPr="005F624E">
        <w:rPr>
          <w:rFonts w:ascii="Times New Roman" w:eastAsia="Times New Roman" w:hAnsi="Times New Roman" w:cs="Times New Roman"/>
          <w:color w:val="000000"/>
          <w:sz w:val="24"/>
          <w:szCs w:val="24"/>
        </w:rPr>
        <w:t xml:space="preserve">eleton serving as reservoir for </w:t>
      </w:r>
      <w:r w:rsidRPr="005F624E">
        <w:rPr>
          <w:rFonts w:ascii="Times New Roman" w:eastAsia="Times New Roman" w:hAnsi="Times New Roman" w:cs="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14:paraId="2769F199"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Some processes foods undergo reduce the nutrients in them, including calcium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2018). Not a disease of calcium deficiency per se, osteoporosis is heavily influenced by heredity; the risks of the disease can be reduced by ensuring sufficient calcium intake all through life and doing regular weight-bearing exercise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Sufficient calcium intake in immediate postmenopausal years does seem to slow bone loss, though not to the same degree as do bone-conserving drugs. </w:t>
      </w:r>
    </w:p>
    <w:p w14:paraId="26665420" w14:textId="77777777" w:rsidR="00D14F2A" w:rsidRPr="005F624E" w:rsidRDefault="00D14F2A" w:rsidP="00310DB2">
      <w:pPr>
        <w:pStyle w:val="Heading1"/>
        <w:spacing w:before="0" w:after="0" w:line="480" w:lineRule="auto"/>
        <w:rPr>
          <w:rFonts w:eastAsia="Times New Roman" w:cs="Times New Roman"/>
          <w:szCs w:val="24"/>
        </w:rPr>
      </w:pPr>
      <w:bookmarkStart w:id="18" w:name="_Toc182427518"/>
      <w:r w:rsidRPr="005F624E">
        <w:rPr>
          <w:rFonts w:eastAsia="Times New Roman" w:cs="Times New Roman"/>
          <w:szCs w:val="24"/>
        </w:rPr>
        <w:lastRenderedPageBreak/>
        <w:t>2.</w:t>
      </w:r>
      <w:r w:rsidR="00B81359" w:rsidRPr="005F624E">
        <w:rPr>
          <w:rFonts w:eastAsia="Times New Roman" w:cs="Times New Roman"/>
          <w:szCs w:val="24"/>
        </w:rPr>
        <w:t>8.</w:t>
      </w:r>
      <w:r w:rsidRPr="005F624E">
        <w:rPr>
          <w:rFonts w:eastAsia="Times New Roman" w:cs="Times New Roman"/>
          <w:szCs w:val="24"/>
        </w:rPr>
        <w:t>3 Chloride</w:t>
      </w:r>
      <w:bookmarkEnd w:id="18"/>
      <w:r w:rsidRPr="005F624E">
        <w:rPr>
          <w:rFonts w:eastAsia="Times New Roman" w:cs="Times New Roman"/>
          <w:szCs w:val="24"/>
        </w:rPr>
        <w:t xml:space="preserve"> </w:t>
      </w:r>
    </w:p>
    <w:p w14:paraId="3EB6056D"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p w14:paraId="67FAEA1B" w14:textId="77777777" w:rsidR="00D14F2A" w:rsidRPr="005F624E" w:rsidRDefault="00D14F2A" w:rsidP="00310DB2">
      <w:pPr>
        <w:pStyle w:val="Heading1"/>
        <w:spacing w:before="0" w:after="0" w:line="480" w:lineRule="auto"/>
        <w:rPr>
          <w:rFonts w:eastAsia="Times New Roman" w:cs="Times New Roman"/>
          <w:szCs w:val="24"/>
        </w:rPr>
      </w:pPr>
      <w:bookmarkStart w:id="19" w:name="_Toc182427519"/>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4 Potassium</w:t>
      </w:r>
      <w:bookmarkEnd w:id="19"/>
      <w:r w:rsidRPr="005F624E">
        <w:rPr>
          <w:rFonts w:eastAsia="Times New Roman" w:cs="Times New Roman"/>
          <w:szCs w:val="24"/>
        </w:rPr>
        <w:t xml:space="preserve"> </w:t>
      </w:r>
    </w:p>
    <w:p w14:paraId="1FF400E7"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t>
      </w:r>
    </w:p>
    <w:p w14:paraId="6ED35164" w14:textId="77777777" w:rsidR="00D14F2A" w:rsidRPr="005F624E" w:rsidRDefault="00D14F2A" w:rsidP="00310DB2">
      <w:pPr>
        <w:pStyle w:val="Heading1"/>
        <w:spacing w:before="0" w:after="0" w:line="480" w:lineRule="auto"/>
        <w:rPr>
          <w:rFonts w:eastAsia="Times New Roman" w:cs="Times New Roman"/>
          <w:szCs w:val="24"/>
        </w:rPr>
      </w:pPr>
      <w:bookmarkStart w:id="20" w:name="_Toc182427520"/>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5 Iron</w:t>
      </w:r>
      <w:bookmarkEnd w:id="20"/>
      <w:r w:rsidRPr="005F624E">
        <w:rPr>
          <w:rFonts w:eastAsia="Times New Roman" w:cs="Times New Roman"/>
          <w:szCs w:val="24"/>
        </w:rPr>
        <w:t xml:space="preserve"> </w:t>
      </w:r>
    </w:p>
    <w:p w14:paraId="3BE6615D"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deficiency is the most commonly encountered among all nutr</w:t>
      </w:r>
      <w:r w:rsidR="00B81359" w:rsidRPr="005F624E">
        <w:rPr>
          <w:rFonts w:ascii="Times New Roman" w:eastAsia="Times New Roman" w:hAnsi="Times New Roman" w:cs="Times New Roman"/>
          <w:color w:val="000000"/>
          <w:sz w:val="24"/>
          <w:szCs w:val="24"/>
        </w:rPr>
        <w:t xml:space="preserve">itional deficiencies, with much </w:t>
      </w:r>
      <w:r w:rsidRPr="005F624E">
        <w:rPr>
          <w:rFonts w:ascii="Times New Roman" w:eastAsia="Times New Roman" w:hAnsi="Times New Roman" w:cs="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When iron stores get depleted a condition known as microcytic hypochromic anemia arises, characterized by small red blood cells which contain less hemoglobin than usual. Symptoms of severe iron deficiency anemia are pale skin, difficulty breathing on exertion, fatigue, </w:t>
      </w:r>
      <w:r w:rsidRPr="005F624E">
        <w:rPr>
          <w:rFonts w:ascii="Times New Roman" w:eastAsia="Times New Roman" w:hAnsi="Times New Roman" w:cs="Times New Roman"/>
          <w:color w:val="000000"/>
          <w:sz w:val="24"/>
          <w:szCs w:val="24"/>
        </w:rPr>
        <w:lastRenderedPageBreak/>
        <w:t>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adolescent growth spurt; as well as in women during childbearing years, due to blood loss during menstruation and the additional iron requirements of pregnancy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Intestinal blood loss and the subsequent iron deficiency anemia in adults can also stem from ulcers, </w:t>
      </w:r>
      <w:proofErr w:type="spellStart"/>
      <w:r w:rsidRPr="005F624E">
        <w:rPr>
          <w:rFonts w:ascii="Times New Roman" w:eastAsia="Times New Roman" w:hAnsi="Times New Roman" w:cs="Times New Roman"/>
          <w:color w:val="000000"/>
          <w:sz w:val="24"/>
          <w:szCs w:val="24"/>
        </w:rPr>
        <w:t>tumours</w:t>
      </w:r>
      <w:proofErr w:type="spellEnd"/>
      <w:r w:rsidRPr="005F624E">
        <w:rPr>
          <w:rFonts w:ascii="Times New Roman" w:eastAsia="Times New Roman" w:hAnsi="Times New Roman" w:cs="Times New Roman"/>
          <w:color w:val="000000"/>
          <w:sz w:val="24"/>
          <w:szCs w:val="24"/>
        </w:rPr>
        <w:t xml:space="preserve">, hemorrhoids, (Jean, 2019) or chronic use of some drugs such as aspirin. In developing nations, blood loss due to hookworm and some other infections, coupled with insufficient dietary iron intake, worsens iron deficiency in both adults and children. </w:t>
      </w:r>
    </w:p>
    <w:p w14:paraId="1032062E" w14:textId="77777777" w:rsidR="00D14F2A" w:rsidRPr="005F624E" w:rsidRDefault="00D14F2A" w:rsidP="00310DB2">
      <w:pPr>
        <w:pStyle w:val="Heading1"/>
        <w:spacing w:before="0" w:after="0" w:line="480" w:lineRule="auto"/>
        <w:rPr>
          <w:rFonts w:eastAsia="Times New Roman" w:cs="Times New Roman"/>
          <w:szCs w:val="24"/>
        </w:rPr>
      </w:pPr>
      <w:bookmarkStart w:id="21" w:name="_Toc182427521"/>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6 Iodine</w:t>
      </w:r>
      <w:bookmarkEnd w:id="21"/>
      <w:r w:rsidRPr="005F624E">
        <w:rPr>
          <w:rFonts w:eastAsia="Times New Roman" w:cs="Times New Roman"/>
          <w:szCs w:val="24"/>
        </w:rPr>
        <w:t xml:space="preserve"> </w:t>
      </w:r>
    </w:p>
    <w:p w14:paraId="6A23BA92"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Iodine deficiency disorders are the utmost common cause of prev</w:t>
      </w:r>
      <w:r w:rsidR="00B81359" w:rsidRPr="005F624E">
        <w:rPr>
          <w:rFonts w:ascii="Times New Roman" w:eastAsia="Times New Roman" w:hAnsi="Times New Roman" w:cs="Times New Roman"/>
          <w:color w:val="000000"/>
          <w:sz w:val="24"/>
          <w:szCs w:val="24"/>
        </w:rPr>
        <w:t xml:space="preserve">entable brain damage, affecting </w:t>
      </w:r>
      <w:r w:rsidRPr="005F624E">
        <w:rPr>
          <w:rFonts w:ascii="Times New Roman" w:eastAsia="Times New Roman" w:hAnsi="Times New Roman" w:cs="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14:paraId="77B96527" w14:textId="77777777" w:rsidR="00567550"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more iodide (a form in which the iodine functions in the body) from blood for the synthesis of thyroid hormones; it eventually grows into a visible lump at the front of the neck, a condition known as a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xml:space="preserve">”. Many foods, such as cassava, sweet potato, certain beans, millet, and members of cabbage </w:t>
      </w:r>
      <w:r w:rsidRPr="005F624E">
        <w:rPr>
          <w:rFonts w:ascii="Times New Roman" w:eastAsia="Times New Roman" w:hAnsi="Times New Roman" w:cs="Times New Roman"/>
          <w:color w:val="000000"/>
          <w:sz w:val="24"/>
          <w:szCs w:val="24"/>
        </w:rPr>
        <w:lastRenderedPageBreak/>
        <w:t xml:space="preserve">family, contain substances called </w:t>
      </w:r>
      <w:proofErr w:type="spellStart"/>
      <w:r w:rsidRPr="005F624E">
        <w:rPr>
          <w:rFonts w:ascii="Times New Roman" w:eastAsia="Times New Roman" w:hAnsi="Times New Roman" w:cs="Times New Roman"/>
          <w:color w:val="000000"/>
          <w:sz w:val="24"/>
          <w:szCs w:val="24"/>
        </w:rPr>
        <w:t>goitrogens</w:t>
      </w:r>
      <w:proofErr w:type="spellEnd"/>
      <w:r w:rsidRPr="005F624E">
        <w:rPr>
          <w:rFonts w:ascii="Times New Roman" w:eastAsia="Times New Roman" w:hAnsi="Times New Roman" w:cs="Times New Roman"/>
          <w:color w:val="000000"/>
          <w:sz w:val="24"/>
          <w:szCs w:val="24"/>
        </w:rPr>
        <w:t xml:space="preserve"> which interfere with thyroid hormone synthesis. The substances, although destroyed by cooking, may be a significant factor in people with coexisting deficiency of iodine who depend on </w:t>
      </w:r>
      <w:proofErr w:type="spellStart"/>
      <w:r w:rsidRPr="005F624E">
        <w:rPr>
          <w:rFonts w:ascii="Times New Roman" w:eastAsia="Times New Roman" w:hAnsi="Times New Roman" w:cs="Times New Roman"/>
          <w:color w:val="000000"/>
          <w:sz w:val="24"/>
          <w:szCs w:val="24"/>
        </w:rPr>
        <w:t>goi</w:t>
      </w:r>
      <w:r w:rsidR="003B3642" w:rsidRPr="005F624E">
        <w:rPr>
          <w:rFonts w:ascii="Times New Roman" w:eastAsia="Times New Roman" w:hAnsi="Times New Roman" w:cs="Times New Roman"/>
          <w:color w:val="000000"/>
          <w:sz w:val="24"/>
          <w:szCs w:val="24"/>
        </w:rPr>
        <w:t>trogenic</w:t>
      </w:r>
      <w:proofErr w:type="spellEnd"/>
      <w:r w:rsidR="003B3642" w:rsidRPr="005F624E">
        <w:rPr>
          <w:rFonts w:ascii="Times New Roman" w:eastAsia="Times New Roman" w:hAnsi="Times New Roman" w:cs="Times New Roman"/>
          <w:color w:val="000000"/>
          <w:sz w:val="24"/>
          <w:szCs w:val="24"/>
        </w:rPr>
        <w:t xml:space="preserve"> foods as staples. Ever </w:t>
      </w:r>
      <w:r w:rsidRPr="005F624E">
        <w:rPr>
          <w:rFonts w:ascii="Times New Roman" w:eastAsia="Times New Roman" w:hAnsi="Times New Roman" w:cs="Times New Roman"/>
          <w:color w:val="000000"/>
          <w:sz w:val="24"/>
          <w:szCs w:val="24"/>
        </w:rPr>
        <w:t xml:space="preserve">since the strategy of worldwide iodization of salt was adopted in the year 1993, there has been remarkable progress in the improvement of iodine status worldwide (Jean, 2019; Larry, 2018). Nonetheless, millions of individuals living in iodine-deficient areas, mostly in Central Africa, Central and Southeast Asia, and even in Eastern and Central Europe, remain at risk. </w:t>
      </w:r>
    </w:p>
    <w:p w14:paraId="1E6A7B83" w14:textId="77777777" w:rsidR="00D14F2A" w:rsidRPr="005F624E" w:rsidRDefault="00D14F2A" w:rsidP="00310DB2">
      <w:pPr>
        <w:pStyle w:val="Heading1"/>
        <w:spacing w:before="0" w:after="0" w:line="480" w:lineRule="auto"/>
        <w:rPr>
          <w:rFonts w:eastAsia="Times New Roman" w:cs="Times New Roman"/>
          <w:szCs w:val="24"/>
        </w:rPr>
      </w:pPr>
      <w:bookmarkStart w:id="22" w:name="_Toc182427522"/>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7 Fluoride</w:t>
      </w:r>
      <w:bookmarkEnd w:id="22"/>
      <w:r w:rsidRPr="005F624E">
        <w:rPr>
          <w:rFonts w:eastAsia="Times New Roman" w:cs="Times New Roman"/>
          <w:szCs w:val="24"/>
        </w:rPr>
        <w:t xml:space="preserve"> </w:t>
      </w:r>
    </w:p>
    <w:p w14:paraId="76110B1B"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Fluoridated toothpastes are important sources of fluoride for the children and also for the adults, who continue to benefit from intake of fluoride. </w:t>
      </w:r>
    </w:p>
    <w:p w14:paraId="06E405B2" w14:textId="77777777" w:rsidR="00D14F2A" w:rsidRPr="005F624E" w:rsidRDefault="00D14F2A" w:rsidP="00310DB2">
      <w:pPr>
        <w:pStyle w:val="Heading1"/>
        <w:spacing w:before="0" w:after="0" w:line="480" w:lineRule="auto"/>
        <w:rPr>
          <w:rFonts w:eastAsia="Times New Roman"/>
        </w:rPr>
      </w:pPr>
      <w:bookmarkStart w:id="23" w:name="_Toc182427523"/>
      <w:r w:rsidRPr="005F624E">
        <w:rPr>
          <w:rFonts w:eastAsia="Times New Roman"/>
        </w:rPr>
        <w:t>2.</w:t>
      </w:r>
      <w:r w:rsidR="00B81359" w:rsidRPr="005F624E">
        <w:rPr>
          <w:rFonts w:eastAsia="Times New Roman"/>
        </w:rPr>
        <w:t>8.</w:t>
      </w:r>
      <w:r w:rsidRPr="005F624E">
        <w:rPr>
          <w:rFonts w:eastAsia="Times New Roman"/>
        </w:rPr>
        <w:t>8 Sodium</w:t>
      </w:r>
      <w:bookmarkEnd w:id="23"/>
      <w:r w:rsidRPr="005F624E">
        <w:rPr>
          <w:rFonts w:eastAsia="Times New Roman"/>
        </w:rPr>
        <w:t xml:space="preserve"> </w:t>
      </w:r>
    </w:p>
    <w:p w14:paraId="74BB2CF1"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sidR="003B3642" w:rsidRPr="005F624E">
        <w:rPr>
          <w:rFonts w:ascii="Times New Roman" w:eastAsia="Times New Roman" w:hAnsi="Times New Roman" w:cs="Times New Roman"/>
          <w:color w:val="000000"/>
          <w:sz w:val="24"/>
          <w:szCs w:val="24"/>
        </w:rPr>
        <w:t xml:space="preserve">w-sodium diets (Theodore, 2010; </w:t>
      </w:r>
      <w:r w:rsidRPr="005F624E">
        <w:rPr>
          <w:rFonts w:ascii="Times New Roman" w:eastAsia="Times New Roman" w:hAnsi="Times New Roman" w:cs="Times New Roman"/>
          <w:color w:val="000000"/>
          <w:sz w:val="24"/>
          <w:szCs w:val="24"/>
        </w:rPr>
        <w:t>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Sodium depletion may occur during persistent heavy sweating, diarrhea, or vomiting, or in cases of kidney disea</w:t>
      </w:r>
      <w:r w:rsidR="003B3642" w:rsidRPr="005F624E">
        <w:rPr>
          <w:rFonts w:ascii="Times New Roman" w:eastAsia="Times New Roman" w:hAnsi="Times New Roman" w:cs="Times New Roman"/>
          <w:color w:val="000000"/>
          <w:sz w:val="24"/>
          <w:szCs w:val="24"/>
        </w:rPr>
        <w:t xml:space="preserve">se (Theodore, 2010; Jean, 2019; </w:t>
      </w:r>
      <w:r w:rsidRPr="005F624E">
        <w:rPr>
          <w:rFonts w:ascii="Times New Roman" w:eastAsia="Times New Roman" w:hAnsi="Times New Roman" w:cs="Times New Roman"/>
          <w:color w:val="000000"/>
          <w:sz w:val="24"/>
          <w:szCs w:val="24"/>
        </w:rPr>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Symptoms of low blood sodium (</w:t>
      </w:r>
      <w:proofErr w:type="spellStart"/>
      <w:r w:rsidRPr="005F624E">
        <w:rPr>
          <w:rFonts w:ascii="Times New Roman" w:eastAsia="Times New Roman" w:hAnsi="Times New Roman" w:cs="Times New Roman"/>
          <w:color w:val="000000"/>
          <w:sz w:val="24"/>
          <w:szCs w:val="24"/>
        </w:rPr>
        <w:t>hyponatremia</w:t>
      </w:r>
      <w:proofErr w:type="spellEnd"/>
      <w:r w:rsidRPr="005F624E">
        <w:rPr>
          <w:rFonts w:ascii="Times New Roman" w:eastAsia="Times New Roman" w:hAnsi="Times New Roman" w:cs="Times New Roman"/>
          <w:color w:val="000000"/>
          <w:sz w:val="24"/>
          <w:szCs w:val="24"/>
        </w:rPr>
        <w:t xml:space="preserve">), include muscle </w:t>
      </w:r>
      <w:r w:rsidRPr="005F624E">
        <w:rPr>
          <w:rFonts w:ascii="Times New Roman" w:eastAsia="Times New Roman" w:hAnsi="Times New Roman" w:cs="Times New Roman"/>
          <w:color w:val="000000"/>
          <w:sz w:val="24"/>
          <w:szCs w:val="24"/>
        </w:rPr>
        <w:lastRenderedPageBreak/>
        <w:t>weakness, cramps, nausea, dizziness, and eventually shock and then coma. After protracted high intensity exertion in the heat, the sodium balance can be rest</w:t>
      </w:r>
      <w:r w:rsidR="003B3642" w:rsidRPr="005F624E">
        <w:rPr>
          <w:rFonts w:ascii="Times New Roman" w:eastAsia="Times New Roman" w:hAnsi="Times New Roman" w:cs="Times New Roman"/>
          <w:color w:val="000000"/>
          <w:sz w:val="24"/>
          <w:szCs w:val="24"/>
        </w:rPr>
        <w:t xml:space="preserve">ored through drinking beverages </w:t>
      </w:r>
      <w:r w:rsidRPr="005F624E">
        <w:rPr>
          <w:rFonts w:ascii="Times New Roman" w:eastAsia="Times New Roman" w:hAnsi="Times New Roman" w:cs="Times New Roman"/>
          <w:color w:val="000000"/>
          <w:sz w:val="24"/>
          <w:szCs w:val="24"/>
        </w:rPr>
        <w:t xml:space="preserve">containing sodium and glucose (referred to as sports drinks) and by consuming salted food (Jean, </w:t>
      </w:r>
    </w:p>
    <w:p w14:paraId="4BB80AFE" w14:textId="77777777" w:rsidR="000A560D"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2019). Drinking 1 liter of water containing 2 ml (one-third teaspoon) of the table salt also should meet one’s requirements.</w:t>
      </w:r>
    </w:p>
    <w:p w14:paraId="6E8A8C43" w14:textId="77777777"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2.9 Proximate Analysis</w:t>
      </w:r>
    </w:p>
    <w:p w14:paraId="5433C5F3" w14:textId="77777777" w:rsidR="00BC41EE" w:rsidRPr="005F624E" w:rsidRDefault="00BC41EE" w:rsidP="00310DB2">
      <w:pPr>
        <w:pStyle w:val="NormalWeb"/>
        <w:spacing w:before="0" w:beforeAutospacing="0" w:after="0" w:afterAutospacing="0" w:line="480" w:lineRule="auto"/>
        <w:jc w:val="both"/>
      </w:pPr>
      <w:r w:rsidRPr="005F624E">
        <w:t>The concept of proximate analysis dates back to the 19th century, pioneered by chemists like Carl Friedrich Mohr and Justus von Liebig. Over time, it has evolved with advancements in laboratory technology, but its fundamental principles remain the same.</w:t>
      </w:r>
    </w:p>
    <w:p w14:paraId="613DCC6C" w14:textId="77777777" w:rsidR="00BC41EE" w:rsidRPr="005F624E" w:rsidRDefault="00BC41EE" w:rsidP="00310DB2">
      <w:pPr>
        <w:pStyle w:val="NormalWeb"/>
        <w:spacing w:before="0" w:beforeAutospacing="0" w:after="0" w:afterAutospacing="0" w:line="480" w:lineRule="auto"/>
        <w:jc w:val="both"/>
      </w:pPr>
      <w:r w:rsidRPr="005F624E">
        <w:t>Proximate analysis is a method used to determine the basic nutritional components of food. It categorizes the nutritional content into five main components:</w:t>
      </w:r>
    </w:p>
    <w:p w14:paraId="1AD84093"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Moisture</w:t>
      </w:r>
    </w:p>
    <w:p w14:paraId="75320C1C"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Ash</w:t>
      </w:r>
    </w:p>
    <w:p w14:paraId="1C077DAB"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Protein</w:t>
      </w:r>
    </w:p>
    <w:p w14:paraId="666CC762"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Fat</w:t>
      </w:r>
    </w:p>
    <w:p w14:paraId="7629F8A1"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Fiber</w:t>
      </w:r>
    </w:p>
    <w:p w14:paraId="43342642" w14:textId="77777777"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2.9.1 </w:t>
      </w:r>
      <w:r w:rsidR="00BC41EE" w:rsidRPr="005F624E">
        <w:rPr>
          <w:rStyle w:val="Strong"/>
          <w:rFonts w:cs="Times New Roman"/>
          <w:b/>
          <w:bCs w:val="0"/>
          <w:szCs w:val="24"/>
        </w:rPr>
        <w:t>Impact &amp; Benefits of estimating Proximate Analysis in the Food Industry</w:t>
      </w:r>
    </w:p>
    <w:p w14:paraId="42AC8FDD" w14:textId="77777777" w:rsidR="00BC41EE" w:rsidRPr="005F624E" w:rsidRDefault="00BC41EE" w:rsidP="00310DB2">
      <w:pPr>
        <w:pStyle w:val="NormalWeb"/>
        <w:spacing w:before="0" w:beforeAutospacing="0" w:after="0" w:afterAutospacing="0" w:line="480" w:lineRule="auto"/>
        <w:jc w:val="both"/>
      </w:pPr>
      <w:r w:rsidRPr="005F624E">
        <w:t xml:space="preserve">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w:t>
      </w:r>
      <w:r w:rsidRPr="005F624E">
        <w:lastRenderedPageBreak/>
        <w:t>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14:paraId="7117DB9D" w14:textId="77777777" w:rsidR="00BC41EE" w:rsidRPr="005F624E" w:rsidRDefault="00BC41EE" w:rsidP="00310DB2">
      <w:pPr>
        <w:pStyle w:val="NormalWeb"/>
        <w:spacing w:before="0" w:beforeAutospacing="0" w:after="0" w:afterAutospacing="0" w:line="480" w:lineRule="auto"/>
        <w:jc w:val="both"/>
      </w:pPr>
      <w:r w:rsidRPr="005F624E">
        <w:t>Estimating these parameters ensures the consistency and quality of food products through rigorous quality control measures. It also meets the nutritional labeling requirements set by health authorities, ensuring regulatory compliance. Additionally, proximate analysis aids in cost management by helping formulate cost-effective products without compromising on quality.</w:t>
      </w:r>
    </w:p>
    <w:p w14:paraId="3B50F711" w14:textId="77777777" w:rsidR="00BC41EE" w:rsidRPr="005F624E" w:rsidRDefault="00BC41EE" w:rsidP="00310DB2">
      <w:pPr>
        <w:pStyle w:val="NormalWeb"/>
        <w:spacing w:before="0" w:beforeAutospacing="0" w:after="0" w:afterAutospacing="0" w:line="480" w:lineRule="auto"/>
        <w:jc w:val="both"/>
      </w:pPr>
      <w:r w:rsidRPr="005F624E">
        <w:t>Another significant advantage is its widespread acceptance and standardization within the industry, which facilitates the comparison of nutritional information across different products.</w:t>
      </w:r>
    </w:p>
    <w:p w14:paraId="2C2329B5" w14:textId="77777777"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2.10 </w:t>
      </w:r>
      <w:r w:rsidR="00BC41EE" w:rsidRPr="005F624E">
        <w:rPr>
          <w:rStyle w:val="Strong"/>
          <w:rFonts w:cs="Times New Roman"/>
          <w:b/>
          <w:bCs w:val="0"/>
          <w:szCs w:val="24"/>
        </w:rPr>
        <w:t>Components of Proximate Analysis</w:t>
      </w:r>
    </w:p>
    <w:p w14:paraId="5C03D91F" w14:textId="77777777"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2.10.1 </w:t>
      </w:r>
      <w:r w:rsidR="00BC41EE" w:rsidRPr="005F624E">
        <w:rPr>
          <w:rStyle w:val="Strong"/>
          <w:rFonts w:ascii="Times New Roman" w:hAnsi="Times New Roman" w:cs="Times New Roman"/>
          <w:bCs w:val="0"/>
          <w:color w:val="auto"/>
        </w:rPr>
        <w:t>Moisture</w:t>
      </w:r>
    </w:p>
    <w:p w14:paraId="1AAD6855" w14:textId="77777777" w:rsidR="00BC41EE" w:rsidRPr="005F624E" w:rsidRDefault="00BC41EE" w:rsidP="00310DB2">
      <w:pPr>
        <w:pStyle w:val="NormalWeb"/>
        <w:spacing w:before="0" w:beforeAutospacing="0" w:after="0" w:afterAutospacing="0" w:line="480" w:lineRule="auto"/>
        <w:jc w:val="both"/>
      </w:pPr>
      <w:r w:rsidRPr="005F624E">
        <w:t xml:space="preserve">Moisture content is determined by drying a sample and measuring the loss of weight. High moisture content can affect the shelf life and quality of food. </w:t>
      </w:r>
    </w:p>
    <w:p w14:paraId="09885834" w14:textId="77777777" w:rsidR="00BC41EE" w:rsidRPr="005F624E" w:rsidRDefault="00BC41EE" w:rsidP="00310DB2">
      <w:pPr>
        <w:pStyle w:val="NormalWeb"/>
        <w:spacing w:before="0" w:beforeAutospacing="0" w:after="0" w:afterAutospacing="0" w:line="480" w:lineRule="auto"/>
        <w:jc w:val="both"/>
      </w:pPr>
      <w:r w:rsidRPr="005F624E">
        <w:t xml:space="preserve">Check out a definitive solution for </w:t>
      </w:r>
      <w:hyperlink r:id="rId8" w:history="1">
        <w:r w:rsidRPr="005F624E">
          <w:rPr>
            <w:rStyle w:val="Hyperlink"/>
            <w:rFonts w:eastAsiaTheme="majorEastAsia"/>
            <w:color w:val="auto"/>
            <w:u w:val="none"/>
          </w:rPr>
          <w:t>moisture testing</w:t>
        </w:r>
      </w:hyperlink>
      <w:r w:rsidRPr="005F624E">
        <w:t>, delivering high-speed and accurate results with enduring performance in every application.</w:t>
      </w:r>
    </w:p>
    <w:p w14:paraId="4EAC75C4" w14:textId="77777777"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2.10.2 Crude</w:t>
      </w:r>
      <w:r w:rsidR="00BC41EE" w:rsidRPr="005F624E">
        <w:rPr>
          <w:rStyle w:val="Strong"/>
          <w:rFonts w:ascii="Times New Roman" w:hAnsi="Times New Roman" w:cs="Times New Roman"/>
          <w:bCs w:val="0"/>
          <w:color w:val="auto"/>
        </w:rPr>
        <w:t xml:space="preserve"> Protein</w:t>
      </w:r>
    </w:p>
    <w:p w14:paraId="492EC6DB" w14:textId="77777777" w:rsidR="00BC41EE" w:rsidRPr="005F624E" w:rsidRDefault="00BC41EE" w:rsidP="00310DB2">
      <w:pPr>
        <w:pStyle w:val="NormalWeb"/>
        <w:spacing w:before="0" w:beforeAutospacing="0" w:after="0" w:afterAutospacing="0" w:line="480" w:lineRule="auto"/>
        <w:jc w:val="both"/>
      </w:pPr>
      <w:r w:rsidRPr="005F624E">
        <w:t xml:space="preserve">Crude protein is assessed through the </w:t>
      </w:r>
      <w:proofErr w:type="spellStart"/>
      <w:r w:rsidRPr="005F624E">
        <w:t>Kjeldahl</w:t>
      </w:r>
      <w:proofErr w:type="spellEnd"/>
      <w:r w:rsidRPr="005F624E">
        <w:t xml:space="preserve"> method, which measures the nitrogen content of the sample. This is essential for evaluating the nutritional quality of protein sources. </w:t>
      </w:r>
    </w:p>
    <w:p w14:paraId="228F938E" w14:textId="77777777" w:rsidR="00BC41EE" w:rsidRPr="005F624E" w:rsidRDefault="00BC41EE" w:rsidP="00310DB2">
      <w:pPr>
        <w:pStyle w:val="NormalWeb"/>
        <w:spacing w:before="0" w:beforeAutospacing="0" w:after="0" w:afterAutospacing="0" w:line="480" w:lineRule="auto"/>
        <w:jc w:val="both"/>
      </w:pPr>
      <w:r w:rsidRPr="005F624E">
        <w:t xml:space="preserve">Check out a comprehensive </w:t>
      </w:r>
      <w:proofErr w:type="spellStart"/>
      <w:r w:rsidRPr="005F624E">
        <w:t>Kjeldahl</w:t>
      </w:r>
      <w:proofErr w:type="spellEnd"/>
      <w:r w:rsidRPr="005F624E">
        <w:t xml:space="preserve"> unit, complete with a digester, fume scrubber, and distillation unit, offering precise nitrogen and </w:t>
      </w:r>
      <w:hyperlink r:id="rId9" w:history="1">
        <w:r w:rsidRPr="005F624E">
          <w:rPr>
            <w:rStyle w:val="Hyperlink"/>
            <w:rFonts w:eastAsiaTheme="majorEastAsia"/>
            <w:color w:val="auto"/>
            <w:u w:val="none"/>
          </w:rPr>
          <w:t>protein analysis</w:t>
        </w:r>
      </w:hyperlink>
      <w:r w:rsidRPr="005F624E">
        <w:t>. It combines exceptional efficiency with a user-friendly interface for a smart, accurate solution. </w:t>
      </w:r>
    </w:p>
    <w:p w14:paraId="791C79D0" w14:textId="77777777"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lastRenderedPageBreak/>
        <w:t xml:space="preserve">2.10.3 </w:t>
      </w:r>
      <w:r w:rsidR="00BC41EE" w:rsidRPr="005F624E">
        <w:rPr>
          <w:rStyle w:val="Strong"/>
          <w:rFonts w:ascii="Times New Roman" w:hAnsi="Times New Roman" w:cs="Times New Roman"/>
          <w:bCs w:val="0"/>
          <w:color w:val="auto"/>
        </w:rPr>
        <w:t>Crude Fat</w:t>
      </w:r>
    </w:p>
    <w:p w14:paraId="547A087D" w14:textId="77777777" w:rsidR="00BC41EE" w:rsidRPr="005F624E" w:rsidRDefault="00BC41EE" w:rsidP="00310DB2">
      <w:pPr>
        <w:pStyle w:val="NormalWeb"/>
        <w:spacing w:before="0" w:beforeAutospacing="0" w:after="0" w:afterAutospacing="0" w:line="480" w:lineRule="auto"/>
        <w:jc w:val="both"/>
      </w:pPr>
      <w:r w:rsidRPr="005F624E">
        <w:t xml:space="preserve">Crude fat is extracted using solvents like ether. The fat content </w:t>
      </w:r>
      <w:r w:rsidR="005F624E" w:rsidRPr="005F624E">
        <w:t xml:space="preserve">influences the energy value and </w:t>
      </w:r>
      <w:r w:rsidRPr="005F624E">
        <w:t xml:space="preserve">sensory properties of food. Check out the </w:t>
      </w:r>
      <w:hyperlink r:id="rId10" w:history="1">
        <w:r w:rsidRPr="005F624E">
          <w:rPr>
            <w:rStyle w:val="Hyperlink"/>
            <w:rFonts w:eastAsiaTheme="majorEastAsia"/>
            <w:color w:val="auto"/>
            <w:u w:val="none"/>
          </w:rPr>
          <w:t xml:space="preserve">Fat </w:t>
        </w:r>
        <w:proofErr w:type="spellStart"/>
        <w:r w:rsidRPr="005F624E">
          <w:rPr>
            <w:rStyle w:val="Hyperlink"/>
            <w:rFonts w:eastAsiaTheme="majorEastAsia"/>
            <w:color w:val="auto"/>
            <w:u w:val="none"/>
          </w:rPr>
          <w:t>Analyser</w:t>
        </w:r>
        <w:proofErr w:type="spellEnd"/>
      </w:hyperlink>
      <w:r w:rsidRPr="005F624E">
        <w:t xml:space="preserve">, which utilizes Randall extraction processes for up to 6 samples concurrently, providing twice the speed of a conventional </w:t>
      </w:r>
      <w:proofErr w:type="spellStart"/>
      <w:r w:rsidRPr="005F624E">
        <w:t>Soxhlet</w:t>
      </w:r>
      <w:proofErr w:type="spellEnd"/>
      <w:r w:rsidRPr="005F624E">
        <w:t xml:space="preserve"> extractor for enhanced productivity.</w:t>
      </w:r>
    </w:p>
    <w:p w14:paraId="68A47AD9" w14:textId="77777777"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4. Crude Fiber</w:t>
      </w:r>
    </w:p>
    <w:p w14:paraId="0909D610" w14:textId="77777777" w:rsidR="00BC41EE" w:rsidRPr="005F624E" w:rsidRDefault="00BC41EE" w:rsidP="00310DB2">
      <w:pPr>
        <w:pStyle w:val="NormalWeb"/>
        <w:spacing w:before="0" w:beforeAutospacing="0" w:after="0" w:afterAutospacing="0" w:line="480" w:lineRule="auto"/>
        <w:jc w:val="both"/>
      </w:pPr>
      <w:r w:rsidRPr="005F624E">
        <w:t>Crude fiber is the residue remaining after the sample is treated with acid and alkali. It helps in understanding the indigestible part of the diet, significant for digestive health.</w:t>
      </w:r>
    </w:p>
    <w:p w14:paraId="5965E79F" w14:textId="77777777" w:rsidR="00BC41EE" w:rsidRPr="005F624E" w:rsidRDefault="00BC41EE" w:rsidP="00310DB2">
      <w:pPr>
        <w:pStyle w:val="NormalWeb"/>
        <w:spacing w:before="0" w:beforeAutospacing="0" w:after="0" w:afterAutospacing="0" w:line="480" w:lineRule="auto"/>
        <w:jc w:val="both"/>
      </w:pPr>
      <w:r w:rsidRPr="005F624E">
        <w:t>Check out the ultra-compact Fiber Analyzer that excels in crude, ADF, NDF, and ADL determinations and processes up to 8 samples simultaneously with its advanced fiber bag technology.</w:t>
      </w:r>
    </w:p>
    <w:p w14:paraId="3573A75D" w14:textId="77777777"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5. Ash</w:t>
      </w:r>
    </w:p>
    <w:p w14:paraId="30E86424" w14:textId="77777777" w:rsidR="00BC41EE" w:rsidRPr="005F624E" w:rsidRDefault="00BC41EE" w:rsidP="00310DB2">
      <w:pPr>
        <w:pStyle w:val="NormalWeb"/>
        <w:spacing w:before="0" w:beforeAutospacing="0" w:after="0" w:afterAutospacing="0" w:line="480" w:lineRule="auto"/>
        <w:jc w:val="both"/>
      </w:pPr>
      <w:r w:rsidRPr="005F624E">
        <w:t>Ash represents the total mineral content in food. It is obtained by burning the sample at high temperatures to leave an inorganic residue.</w:t>
      </w:r>
    </w:p>
    <w:p w14:paraId="5E568C3F" w14:textId="77777777" w:rsidR="00BC41EE" w:rsidRPr="005F624E" w:rsidRDefault="00BC41EE" w:rsidP="00310DB2">
      <w:pPr>
        <w:pStyle w:val="NormalWeb"/>
        <w:spacing w:before="0" w:beforeAutospacing="0" w:after="0" w:afterAutospacing="0" w:line="480" w:lineRule="auto"/>
        <w:jc w:val="both"/>
      </w:pPr>
      <w:r w:rsidRPr="005F624E">
        <w:t>Estimating the above proximate parameters using the mentioned analytical tools is widely accepted and is standardized within the industry</w:t>
      </w:r>
    </w:p>
    <w:p w14:paraId="394F3E8E" w14:textId="77777777" w:rsidR="00BC41EE" w:rsidRPr="005F624E" w:rsidRDefault="00BC41EE" w:rsidP="00310DB2">
      <w:pPr>
        <w:pStyle w:val="NormalWeb"/>
        <w:spacing w:before="0" w:beforeAutospacing="0" w:after="0" w:afterAutospacing="0" w:line="480" w:lineRule="auto"/>
        <w:jc w:val="both"/>
      </w:pPr>
      <w:r w:rsidRPr="005F624E">
        <w:t>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methods for determining crude protein, fat, and other nutrients in food products, ensuring standard practices are followed for consistency and comparability.</w:t>
      </w:r>
    </w:p>
    <w:p w14:paraId="301F961E" w14:textId="77777777" w:rsidR="000A560D" w:rsidRDefault="00BC41EE" w:rsidP="00310DB2">
      <w:pPr>
        <w:pStyle w:val="NormalWeb"/>
        <w:spacing w:before="0" w:beforeAutospacing="0" w:after="0" w:afterAutospacing="0" w:line="480" w:lineRule="auto"/>
        <w:jc w:val="both"/>
      </w:pPr>
      <w:r w:rsidRPr="005F624E">
        <w:lastRenderedPageBreak/>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14:paraId="46CED025" w14:textId="77777777" w:rsidR="00B46221" w:rsidRDefault="00B46221" w:rsidP="00310DB2">
      <w:pPr>
        <w:pStyle w:val="NormalWeb"/>
        <w:spacing w:before="0" w:beforeAutospacing="0" w:after="0" w:afterAutospacing="0" w:line="480" w:lineRule="auto"/>
        <w:jc w:val="both"/>
      </w:pPr>
    </w:p>
    <w:p w14:paraId="0713EDB7" w14:textId="77777777" w:rsidR="00B46221" w:rsidRDefault="00B46221" w:rsidP="00310DB2">
      <w:pPr>
        <w:pStyle w:val="NormalWeb"/>
        <w:spacing w:before="0" w:beforeAutospacing="0" w:after="0" w:afterAutospacing="0" w:line="480" w:lineRule="auto"/>
        <w:jc w:val="both"/>
      </w:pPr>
    </w:p>
    <w:p w14:paraId="229349E4" w14:textId="77777777" w:rsidR="00B46221" w:rsidRDefault="00B46221" w:rsidP="00310DB2">
      <w:pPr>
        <w:pStyle w:val="NormalWeb"/>
        <w:spacing w:before="0" w:beforeAutospacing="0" w:after="0" w:afterAutospacing="0" w:line="480" w:lineRule="auto"/>
        <w:jc w:val="both"/>
      </w:pPr>
    </w:p>
    <w:p w14:paraId="07868374" w14:textId="77777777" w:rsidR="00B46221" w:rsidRDefault="00B46221" w:rsidP="00310DB2">
      <w:pPr>
        <w:pStyle w:val="NormalWeb"/>
        <w:spacing w:before="0" w:beforeAutospacing="0" w:after="0" w:afterAutospacing="0" w:line="480" w:lineRule="auto"/>
        <w:jc w:val="both"/>
      </w:pPr>
    </w:p>
    <w:p w14:paraId="4E6DA187" w14:textId="77777777" w:rsidR="00B46221" w:rsidRDefault="00B46221" w:rsidP="00310DB2">
      <w:pPr>
        <w:pStyle w:val="NormalWeb"/>
        <w:spacing w:before="0" w:beforeAutospacing="0" w:after="0" w:afterAutospacing="0" w:line="480" w:lineRule="auto"/>
        <w:jc w:val="both"/>
      </w:pPr>
    </w:p>
    <w:p w14:paraId="5EDA8E35" w14:textId="77777777" w:rsidR="00B46221" w:rsidRDefault="00B46221" w:rsidP="00310DB2">
      <w:pPr>
        <w:pStyle w:val="NormalWeb"/>
        <w:spacing w:before="0" w:beforeAutospacing="0" w:after="0" w:afterAutospacing="0" w:line="480" w:lineRule="auto"/>
        <w:jc w:val="both"/>
      </w:pPr>
    </w:p>
    <w:p w14:paraId="018E831D" w14:textId="77777777" w:rsidR="00B46221" w:rsidRDefault="00B46221" w:rsidP="00310DB2">
      <w:pPr>
        <w:pStyle w:val="NormalWeb"/>
        <w:spacing w:before="0" w:beforeAutospacing="0" w:after="0" w:afterAutospacing="0" w:line="480" w:lineRule="auto"/>
        <w:jc w:val="both"/>
      </w:pPr>
    </w:p>
    <w:p w14:paraId="5348ACAD" w14:textId="77777777" w:rsidR="00B46221" w:rsidRDefault="00B46221" w:rsidP="00310DB2">
      <w:pPr>
        <w:pStyle w:val="NormalWeb"/>
        <w:spacing w:before="0" w:beforeAutospacing="0" w:after="0" w:afterAutospacing="0" w:line="480" w:lineRule="auto"/>
        <w:jc w:val="both"/>
      </w:pPr>
    </w:p>
    <w:p w14:paraId="26154B15" w14:textId="77777777" w:rsidR="00B46221" w:rsidRDefault="00B46221" w:rsidP="00310DB2">
      <w:pPr>
        <w:pStyle w:val="NormalWeb"/>
        <w:spacing w:before="0" w:beforeAutospacing="0" w:after="0" w:afterAutospacing="0" w:line="480" w:lineRule="auto"/>
        <w:jc w:val="both"/>
      </w:pPr>
    </w:p>
    <w:p w14:paraId="19EE2897" w14:textId="77777777" w:rsidR="00B46221" w:rsidRDefault="00B46221" w:rsidP="00310DB2">
      <w:pPr>
        <w:pStyle w:val="NormalWeb"/>
        <w:spacing w:before="0" w:beforeAutospacing="0" w:after="0" w:afterAutospacing="0" w:line="480" w:lineRule="auto"/>
        <w:jc w:val="both"/>
      </w:pPr>
    </w:p>
    <w:p w14:paraId="6097F907" w14:textId="77777777" w:rsidR="00B46221" w:rsidRDefault="00B46221" w:rsidP="00310DB2">
      <w:pPr>
        <w:pStyle w:val="NormalWeb"/>
        <w:spacing w:before="0" w:beforeAutospacing="0" w:after="0" w:afterAutospacing="0" w:line="480" w:lineRule="auto"/>
        <w:jc w:val="both"/>
      </w:pPr>
    </w:p>
    <w:p w14:paraId="41396905" w14:textId="77777777" w:rsidR="00B46221" w:rsidRDefault="00B46221" w:rsidP="00310DB2">
      <w:pPr>
        <w:pStyle w:val="NormalWeb"/>
        <w:spacing w:before="0" w:beforeAutospacing="0" w:after="0" w:afterAutospacing="0" w:line="480" w:lineRule="auto"/>
        <w:jc w:val="both"/>
      </w:pPr>
    </w:p>
    <w:p w14:paraId="527EB8BC" w14:textId="77777777" w:rsidR="00B46221" w:rsidRPr="005F624E" w:rsidRDefault="00B46221" w:rsidP="00310DB2">
      <w:pPr>
        <w:pStyle w:val="NormalWeb"/>
        <w:spacing w:before="0" w:beforeAutospacing="0" w:after="0" w:afterAutospacing="0" w:line="480" w:lineRule="auto"/>
        <w:jc w:val="both"/>
      </w:pPr>
    </w:p>
    <w:p w14:paraId="6281EEEB" w14:textId="77777777" w:rsidR="00067557" w:rsidRPr="005F624E" w:rsidRDefault="00067557" w:rsidP="00310DB2">
      <w:pPr>
        <w:pStyle w:val="Heading2"/>
        <w:spacing w:before="0" w:after="0" w:line="480" w:lineRule="auto"/>
        <w:rPr>
          <w:rFonts w:cs="Times New Roman"/>
          <w:szCs w:val="24"/>
        </w:rPr>
      </w:pPr>
      <w:bookmarkStart w:id="24" w:name="_Toc182427524"/>
      <w:r w:rsidRPr="005F624E">
        <w:rPr>
          <w:rFonts w:cs="Times New Roman"/>
          <w:szCs w:val="24"/>
        </w:rPr>
        <w:lastRenderedPageBreak/>
        <w:t>CHAPTER THREE</w:t>
      </w:r>
      <w:bookmarkEnd w:id="24"/>
    </w:p>
    <w:p w14:paraId="2DB7996B" w14:textId="77777777" w:rsidR="005773DF" w:rsidRPr="005F624E" w:rsidRDefault="00877CE2" w:rsidP="00310DB2">
      <w:pPr>
        <w:pStyle w:val="Heading1"/>
        <w:spacing w:before="0" w:after="0" w:line="480" w:lineRule="auto"/>
        <w:rPr>
          <w:rFonts w:cs="Times New Roman"/>
          <w:szCs w:val="24"/>
        </w:rPr>
      </w:pPr>
      <w:bookmarkStart w:id="25" w:name="_Toc182427525"/>
      <w:r w:rsidRPr="005F624E">
        <w:rPr>
          <w:rFonts w:cs="Times New Roman"/>
          <w:szCs w:val="24"/>
        </w:rPr>
        <w:t xml:space="preserve">3.0 </w:t>
      </w:r>
      <w:r w:rsidR="00B46221" w:rsidRPr="005F624E">
        <w:rPr>
          <w:rFonts w:cs="Times New Roman"/>
          <w:szCs w:val="24"/>
        </w:rPr>
        <w:t>MATERIALS AND METHODS</w:t>
      </w:r>
      <w:bookmarkEnd w:id="25"/>
    </w:p>
    <w:p w14:paraId="778574DC" w14:textId="77777777" w:rsidR="005773DF" w:rsidRPr="005F624E" w:rsidRDefault="00877CE2" w:rsidP="00310DB2">
      <w:pPr>
        <w:pStyle w:val="Heading1"/>
        <w:spacing w:before="0" w:after="0" w:line="480" w:lineRule="auto"/>
        <w:rPr>
          <w:rFonts w:cs="Times New Roman"/>
          <w:szCs w:val="24"/>
        </w:rPr>
      </w:pPr>
      <w:bookmarkStart w:id="26" w:name="_Toc182427526"/>
      <w:r w:rsidRPr="005F624E">
        <w:rPr>
          <w:rFonts w:cs="Times New Roman"/>
          <w:szCs w:val="24"/>
        </w:rPr>
        <w:t xml:space="preserve">3.1 </w:t>
      </w:r>
      <w:r w:rsidR="005773DF" w:rsidRPr="005F624E">
        <w:rPr>
          <w:rFonts w:cs="Times New Roman"/>
          <w:szCs w:val="24"/>
        </w:rPr>
        <w:t>Materials</w:t>
      </w:r>
      <w:bookmarkEnd w:id="26"/>
    </w:p>
    <w:p w14:paraId="55E117B4" w14:textId="77777777" w:rsidR="005773DF" w:rsidRPr="005F624E" w:rsidRDefault="00877CE2" w:rsidP="00310DB2">
      <w:pPr>
        <w:spacing w:after="0" w:line="480" w:lineRule="auto"/>
        <w:rPr>
          <w:rFonts w:ascii="Times New Roman" w:hAnsi="Times New Roman" w:cs="Times New Roman"/>
          <w:b/>
          <w:sz w:val="24"/>
          <w:szCs w:val="24"/>
        </w:rPr>
      </w:pPr>
      <w:r w:rsidRPr="005F624E">
        <w:rPr>
          <w:rStyle w:val="15"/>
          <w:rFonts w:ascii="Times New Roman" w:eastAsia="Calibri" w:hAnsi="Times New Roman" w:cs="Times New Roman"/>
          <w:sz w:val="24"/>
          <w:szCs w:val="24"/>
        </w:rPr>
        <w:t>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Spectrophotometer, Nitric Acid, Chlorate, </w:t>
      </w:r>
      <w:proofErr w:type="spellStart"/>
      <w:r w:rsidRPr="005F624E">
        <w:rPr>
          <w:rFonts w:ascii="Times New Roman" w:eastAsia="Calibri" w:hAnsi="Times New Roman" w:cs="Times New Roman"/>
          <w:sz w:val="24"/>
          <w:szCs w:val="24"/>
        </w:rPr>
        <w:t>Kjeldahl</w:t>
      </w:r>
      <w:proofErr w:type="spellEnd"/>
      <w:r w:rsidRPr="005F624E">
        <w:rPr>
          <w:rStyle w:val="15"/>
          <w:rFonts w:ascii="Times New Roman" w:eastAsia="Calibri" w:hAnsi="Times New Roman" w:cs="Times New Roman"/>
          <w:sz w:val="24"/>
          <w:szCs w:val="24"/>
        </w:rPr>
        <w:t xml:space="preserve"> distillation glass, Sample bottle, Distilled water. </w:t>
      </w:r>
    </w:p>
    <w:p w14:paraId="375730EE" w14:textId="77777777" w:rsidR="005773DF" w:rsidRPr="005F624E" w:rsidRDefault="00877CE2" w:rsidP="00310DB2">
      <w:pPr>
        <w:pStyle w:val="Heading1"/>
        <w:spacing w:before="0" w:after="0" w:line="480" w:lineRule="auto"/>
        <w:rPr>
          <w:rFonts w:cs="Times New Roman"/>
          <w:szCs w:val="24"/>
        </w:rPr>
      </w:pPr>
      <w:bookmarkStart w:id="27" w:name="_Toc182427527"/>
      <w:r w:rsidRPr="005F624E">
        <w:rPr>
          <w:rFonts w:cs="Times New Roman"/>
          <w:szCs w:val="24"/>
        </w:rPr>
        <w:t xml:space="preserve">3.2 </w:t>
      </w:r>
      <w:r w:rsidR="005773DF" w:rsidRPr="005F624E">
        <w:rPr>
          <w:rFonts w:cs="Times New Roman"/>
          <w:szCs w:val="24"/>
        </w:rPr>
        <w:t>Method</w:t>
      </w:r>
      <w:bookmarkEnd w:id="27"/>
    </w:p>
    <w:p w14:paraId="26FCDA74" w14:textId="77777777" w:rsidR="005773DF" w:rsidRPr="005F624E" w:rsidRDefault="00877CE2" w:rsidP="00310DB2">
      <w:pPr>
        <w:pStyle w:val="Heading1"/>
        <w:spacing w:before="0" w:after="0" w:line="480" w:lineRule="auto"/>
        <w:rPr>
          <w:rStyle w:val="15"/>
          <w:rFonts w:ascii="Times New Roman" w:eastAsia="Calibri" w:hAnsi="Times New Roman" w:cs="Times New Roman"/>
          <w:b w:val="0"/>
          <w:sz w:val="24"/>
          <w:szCs w:val="24"/>
        </w:rPr>
      </w:pPr>
      <w:bookmarkStart w:id="28" w:name="_Toc182427528"/>
      <w:r w:rsidRPr="005F624E">
        <w:rPr>
          <w:rStyle w:val="15"/>
          <w:rFonts w:ascii="Times New Roman" w:hAnsi="Times New Roman" w:cs="Times New Roman"/>
          <w:color w:val="auto"/>
          <w:sz w:val="24"/>
          <w:szCs w:val="24"/>
        </w:rPr>
        <w:t>3.2.1 Digestion of sample</w:t>
      </w:r>
      <w:bookmarkEnd w:id="28"/>
      <w:r w:rsidRPr="005F624E">
        <w:rPr>
          <w:rStyle w:val="15"/>
          <w:rFonts w:ascii="Times New Roman" w:hAnsi="Times New Roman" w:cs="Times New Roman"/>
          <w:color w:val="auto"/>
          <w:sz w:val="24"/>
          <w:szCs w:val="24"/>
        </w:rPr>
        <w:t xml:space="preserve"> </w:t>
      </w:r>
      <w:r w:rsidR="005773DF" w:rsidRPr="005F624E">
        <w:rPr>
          <w:rStyle w:val="15"/>
          <w:rFonts w:ascii="Times New Roman" w:eastAsia="Calibri" w:hAnsi="Times New Roman" w:cs="Times New Roman"/>
          <w:b w:val="0"/>
          <w:sz w:val="24"/>
          <w:szCs w:val="24"/>
        </w:rPr>
        <w:t xml:space="preserve"> </w:t>
      </w:r>
    </w:p>
    <w:p w14:paraId="4D554C43" w14:textId="77777777" w:rsidR="005773DF" w:rsidRPr="005F624E" w:rsidRDefault="005773DF" w:rsidP="00310DB2">
      <w:pPr>
        <w:spacing w:after="0" w:line="480" w:lineRule="auto"/>
        <w:jc w:val="both"/>
        <w:rPr>
          <w:rFonts w:ascii="Times New Roman" w:eastAsia="Calibri" w:hAnsi="Times New Roman" w:cs="Times New Roman"/>
          <w:color w:val="000000"/>
          <w:sz w:val="24"/>
          <w:szCs w:val="24"/>
        </w:rPr>
      </w:pPr>
      <w:r w:rsidRPr="005F624E">
        <w:rPr>
          <w:rStyle w:val="15"/>
          <w:rFonts w:ascii="Times New Roman" w:eastAsia="Calibri" w:hAnsi="Times New Roman" w:cs="Times New Roman"/>
          <w:sz w:val="24"/>
          <w:szCs w:val="24"/>
        </w:rPr>
        <w:t>One gram of sample was weighed in a 250 ml</w:t>
      </w:r>
      <w:r w:rsidRPr="005F624E">
        <w:rPr>
          <w:rFonts w:ascii="Times New Roman" w:eastAsia="Calibri" w:hAnsi="Times New Roman" w:cs="Times New Roman"/>
          <w:color w:val="000000"/>
          <w:sz w:val="24"/>
          <w:szCs w:val="24"/>
        </w:rPr>
        <w:t xml:space="preserve"> </w:t>
      </w:r>
      <w:proofErr w:type="spellStart"/>
      <w:r w:rsidRPr="005F624E">
        <w:rPr>
          <w:rFonts w:ascii="Times New Roman" w:eastAsia="Calibri" w:hAnsi="Times New Roman" w:cs="Times New Roman"/>
          <w:sz w:val="24"/>
          <w:szCs w:val="24"/>
        </w:rPr>
        <w:t>Kjeldahl</w:t>
      </w:r>
      <w:proofErr w:type="spellEnd"/>
      <w:r w:rsidRPr="005F624E">
        <w:rPr>
          <w:rFonts w:ascii="Times New Roman" w:eastAsia="Calibri" w:hAnsi="Times New Roman" w:cs="Times New Roman"/>
          <w:sz w:val="24"/>
          <w:szCs w:val="24"/>
        </w:rPr>
        <w:t xml:space="preserve"> distillation glass and</w:t>
      </w:r>
      <w:r w:rsidRPr="005F624E">
        <w:rPr>
          <w:rStyle w:val="15"/>
          <w:rFonts w:ascii="Times New Roman" w:eastAsia="Calibri" w:hAnsi="Times New Roman" w:cs="Times New Roman"/>
          <w:sz w:val="24"/>
          <w:szCs w:val="24"/>
        </w:rPr>
        <w:t xml:space="preserve"> was wet digested using 20 ml of HNO</w:t>
      </w:r>
      <w:r w:rsidRPr="005F624E">
        <w:rPr>
          <w:rStyle w:val="15"/>
          <w:rFonts w:ascii="Times New Roman" w:eastAsia="Calibri" w:hAnsi="Times New Roman" w:cs="Times New Roman"/>
          <w:sz w:val="24"/>
          <w:szCs w:val="24"/>
          <w:vertAlign w:val="subscript"/>
        </w:rPr>
        <w:t>3</w:t>
      </w:r>
      <w:r w:rsidRPr="005F624E">
        <w:rPr>
          <w:rStyle w:val="15"/>
          <w:rFonts w:ascii="Times New Roman" w:eastAsia="Calibri" w:hAnsi="Times New Roman" w:cs="Times New Roman"/>
          <w:sz w:val="24"/>
          <w:szCs w:val="24"/>
        </w:rPr>
        <w:t>-HClO</w:t>
      </w:r>
      <w:r w:rsidRPr="005F624E">
        <w:rPr>
          <w:rStyle w:val="15"/>
          <w:rFonts w:ascii="Times New Roman" w:eastAsia="Calibri" w:hAnsi="Times New Roman" w:cs="Times New Roman"/>
          <w:sz w:val="24"/>
          <w:szCs w:val="24"/>
          <w:vertAlign w:val="subscript"/>
        </w:rPr>
        <w:t>4</w:t>
      </w:r>
      <w:r w:rsidRPr="005F624E">
        <w:rPr>
          <w:rFonts w:ascii="Times New Roman" w:eastAsia="Calibri" w:hAnsi="Times New Roman" w:cs="Times New Roman"/>
          <w:color w:val="000000"/>
          <w:sz w:val="24"/>
          <w:szCs w:val="24"/>
          <w:vertAlign w:val="subscript"/>
        </w:rPr>
        <w:t xml:space="preserve"> </w:t>
      </w:r>
      <w:r w:rsidRPr="005F624E">
        <w:rPr>
          <w:rStyle w:val="15"/>
          <w:rFonts w:ascii="Times New Roman" w:eastAsia="Calibri" w:hAnsi="Times New Roman" w:cs="Times New Roman"/>
          <w:sz w:val="24"/>
          <w:szCs w:val="24"/>
        </w:rPr>
        <w:t>acid solution (2:1 volume) on a hot digestion system,</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heated until the samples turn colorless solution.</w:t>
      </w:r>
      <w:r w:rsidRPr="005F624E">
        <w:rPr>
          <w:rFonts w:ascii="Times New Roman" w:eastAsia="Calibri" w:hAnsi="Times New Roman" w:cs="Times New Roman"/>
          <w:color w:val="000000"/>
          <w:sz w:val="24"/>
          <w:szCs w:val="24"/>
        </w:rPr>
        <w:t xml:space="preserve"> </w:t>
      </w:r>
    </w:p>
    <w:p w14:paraId="5C5B820D" w14:textId="77777777" w:rsidR="005773DF" w:rsidRPr="00B46221" w:rsidRDefault="00877CE2" w:rsidP="00B46221">
      <w:pPr>
        <w:pStyle w:val="Heading1"/>
        <w:spacing w:before="0" w:after="0" w:line="480" w:lineRule="auto"/>
        <w:rPr>
          <w:rFonts w:eastAsia="Calibri" w:cs="Times New Roman"/>
          <w:color w:val="000000"/>
          <w:szCs w:val="24"/>
        </w:rPr>
      </w:pPr>
      <w:bookmarkStart w:id="29" w:name="_Toc182427529"/>
      <w:r w:rsidRPr="005F624E">
        <w:rPr>
          <w:rStyle w:val="15"/>
          <w:rFonts w:ascii="Times New Roman" w:eastAsia="Calibri" w:hAnsi="Times New Roman" w:cs="Times New Roman"/>
          <w:sz w:val="24"/>
          <w:szCs w:val="24"/>
        </w:rPr>
        <w:t xml:space="preserve">3.2.2 </w:t>
      </w:r>
      <w:r w:rsidR="005773DF" w:rsidRPr="005F624E">
        <w:rPr>
          <w:rStyle w:val="15"/>
          <w:rFonts w:ascii="Times New Roman" w:eastAsia="Calibri" w:hAnsi="Times New Roman" w:cs="Times New Roman"/>
          <w:sz w:val="24"/>
          <w:szCs w:val="24"/>
        </w:rPr>
        <w:t>Mineral analysis</w:t>
      </w:r>
      <w:bookmarkEnd w:id="29"/>
      <w:r w:rsidR="005773DF" w:rsidRPr="005F624E">
        <w:rPr>
          <w:rStyle w:val="15"/>
          <w:rFonts w:ascii="Times New Roman" w:eastAsia="Calibri" w:hAnsi="Times New Roman" w:cs="Times New Roman"/>
          <w:sz w:val="24"/>
          <w:szCs w:val="24"/>
        </w:rPr>
        <w:t xml:space="preserve"> </w:t>
      </w:r>
    </w:p>
    <w:p w14:paraId="3D991326" w14:textId="77777777" w:rsidR="005773DF" w:rsidRPr="005F624E" w:rsidRDefault="005773DF" w:rsidP="00310DB2">
      <w:pPr>
        <w:spacing w:after="0" w:line="480" w:lineRule="auto"/>
        <w:jc w:val="both"/>
        <w:rPr>
          <w:rStyle w:val="15"/>
          <w:rFonts w:ascii="Times New Roman" w:eastAsia="Calibri" w:hAnsi="Times New Roman" w:cs="Times New Roman"/>
          <w:sz w:val="24"/>
          <w:szCs w:val="24"/>
        </w:rPr>
      </w:pPr>
      <w:r w:rsidRPr="005F624E">
        <w:rPr>
          <w:rStyle w:val="15"/>
          <w:rFonts w:ascii="Times New Roman" w:eastAsia="Calibri" w:hAnsi="Times New Roman" w:cs="Times New Roman"/>
          <w:sz w:val="24"/>
          <w:szCs w:val="24"/>
        </w:rPr>
        <w:t>After digestion was complete, the solution of each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sample was transferred into a 100 ml calibrated sample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bottle and the solution was diluted to the mark with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distilled water.</w:t>
      </w:r>
      <w:r w:rsidRPr="005F624E">
        <w:rPr>
          <w:rFonts w:ascii="Times New Roman" w:eastAsia="Calibri" w:hAnsi="Times New Roman" w:cs="Times New Roman"/>
          <w:color w:val="000000"/>
          <w:sz w:val="24"/>
          <w:szCs w:val="24"/>
        </w:rPr>
        <w:t xml:space="preserve">  Minerals</w:t>
      </w:r>
      <w:r w:rsidRPr="005F624E">
        <w:rPr>
          <w:rStyle w:val="15"/>
          <w:rFonts w:ascii="Times New Roman" w:eastAsia="Calibri" w:hAnsi="Times New Roman" w:cs="Times New Roman"/>
          <w:sz w:val="24"/>
          <w:szCs w:val="24"/>
        </w:rPr>
        <w:t xml:space="preserve"> in the samples were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determined by 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Spectrophotometer (VARIAN model AA240FS,</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United State). </w:t>
      </w:r>
    </w:p>
    <w:p w14:paraId="34807E42"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 Proximate Analysis</w:t>
      </w:r>
    </w:p>
    <w:p w14:paraId="40788191"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Proximate analysis was carried out according to AOAC methods to determine moisture, c</w:t>
      </w:r>
      <w:r w:rsidR="009C0380" w:rsidRPr="005F624E">
        <w:rPr>
          <w:rFonts w:ascii="Times New Roman" w:hAnsi="Times New Roman" w:cs="Times New Roman"/>
          <w:sz w:val="24"/>
          <w:szCs w:val="24"/>
        </w:rPr>
        <w:t xml:space="preserve">rude </w:t>
      </w:r>
      <w:r w:rsidRPr="005F624E">
        <w:rPr>
          <w:rFonts w:ascii="Times New Roman" w:hAnsi="Times New Roman" w:cs="Times New Roman"/>
          <w:sz w:val="24"/>
          <w:szCs w:val="24"/>
        </w:rPr>
        <w:t>fibre, ash, crude protein, crude fat and carbohydrate.</w:t>
      </w:r>
    </w:p>
    <w:p w14:paraId="6A0F7E7A"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3.3.1 Determination of Moisture Contents</w:t>
      </w:r>
    </w:p>
    <w:p w14:paraId="6F73F040"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glass petri-dish was accurately weighed, after which 5.0g of the sample was added and reweighed and the weight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 This was kept in a drying oven for 4 hours at 100oc to determine the actual moisture of the standardized foods, the dish was removed from the oven, cooled in a desiccator and re-weighed and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 xml:space="preserve">). This process was repeated </w:t>
      </w:r>
      <w:r w:rsidRPr="005F624E">
        <w:rPr>
          <w:rFonts w:ascii="Times New Roman" w:hAnsi="Times New Roman" w:cs="Times New Roman"/>
          <w:sz w:val="24"/>
          <w:szCs w:val="24"/>
        </w:rPr>
        <w:lastRenderedPageBreak/>
        <w:t>until a constant weight is attained. This process was repeated for all the samples, and the moisture content was calculated in percentage as follows:</w:t>
      </w:r>
    </w:p>
    <w:p w14:paraId="4DD4B099"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5469BBC2" wp14:editId="7754F0BE">
            <wp:extent cx="349616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6163" cy="628738"/>
                    </a:xfrm>
                    <a:prstGeom prst="rect">
                      <a:avLst/>
                    </a:prstGeom>
                  </pic:spPr>
                </pic:pic>
              </a:graphicData>
            </a:graphic>
          </wp:inline>
        </w:drawing>
      </w:r>
    </w:p>
    <w:p w14:paraId="7387C641"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3.3.2. Determination of Ash Content</w:t>
      </w:r>
    </w:p>
    <w:p w14:paraId="3ACDA24D"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sample was accurately weighed in a platinum crucible and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w:t>
      </w:r>
      <w:r w:rsidR="008A517B" w:rsidRPr="005F624E">
        <w:rPr>
          <w:rFonts w:ascii="Times New Roman" w:hAnsi="Times New Roman" w:cs="Times New Roman"/>
          <w:sz w:val="24"/>
          <w:szCs w:val="24"/>
        </w:rPr>
        <w:t xml:space="preserve"> this was transferred to muffle </w:t>
      </w:r>
      <w:r w:rsidRPr="005F624E">
        <w:rPr>
          <w:rFonts w:ascii="Times New Roman" w:hAnsi="Times New Roman" w:cs="Times New Roman"/>
          <w:sz w:val="24"/>
          <w:szCs w:val="24"/>
        </w:rPr>
        <w:t>furnace at the temperature of 550oc for 5 hours or until a white ash was obtained. The platin</w:t>
      </w:r>
      <w:r w:rsidR="008A517B" w:rsidRPr="005F624E">
        <w:rPr>
          <w:rFonts w:ascii="Times New Roman" w:hAnsi="Times New Roman" w:cs="Times New Roman"/>
          <w:sz w:val="24"/>
          <w:szCs w:val="24"/>
        </w:rPr>
        <w:t xml:space="preserve">um crucible was removed and </w:t>
      </w:r>
      <w:r w:rsidRPr="005F624E">
        <w:rPr>
          <w:rFonts w:ascii="Times New Roman" w:hAnsi="Times New Roman" w:cs="Times New Roman"/>
          <w:sz w:val="24"/>
          <w:szCs w:val="24"/>
        </w:rPr>
        <w:t>place in a dedicator to cool and weighed, this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w:t>
      </w:r>
    </w:p>
    <w:p w14:paraId="7DD83305"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Calculation:</w:t>
      </w:r>
    </w:p>
    <w:p w14:paraId="6A2A38DB"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10A49F1D" wp14:editId="1678D934">
            <wp:extent cx="3648584" cy="76210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8584" cy="762106"/>
                    </a:xfrm>
                    <a:prstGeom prst="rect">
                      <a:avLst/>
                    </a:prstGeom>
                  </pic:spPr>
                </pic:pic>
              </a:graphicData>
            </a:graphic>
          </wp:inline>
        </w:drawing>
      </w:r>
    </w:p>
    <w:p w14:paraId="70D414EE"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3.3.3. Determination of Crude Fibre</w:t>
      </w:r>
    </w:p>
    <w:p w14:paraId="1333D378"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2.0g of standardized food was digested in 200ml of 1.25% H2SO4, the mixture was boiled for 30minutes on heating </w:t>
      </w:r>
      <w:r w:rsidR="009C0380" w:rsidRPr="005F624E">
        <w:rPr>
          <w:rFonts w:ascii="Times New Roman" w:hAnsi="Times New Roman" w:cs="Times New Roman"/>
          <w:sz w:val="24"/>
          <w:szCs w:val="24"/>
        </w:rPr>
        <w:t xml:space="preserve">mantle, </w:t>
      </w:r>
      <w:r w:rsidRPr="005F624E">
        <w:rPr>
          <w:rFonts w:ascii="Times New Roman" w:hAnsi="Times New Roman" w:cs="Times New Roman"/>
          <w:sz w:val="24"/>
          <w:szCs w:val="24"/>
        </w:rPr>
        <w:t>filtered and washed with hot water to reduce the acidity, and this was tested with pH p</w:t>
      </w:r>
      <w:r w:rsidR="009C0380" w:rsidRPr="005F624E">
        <w:rPr>
          <w:rFonts w:ascii="Times New Roman" w:hAnsi="Times New Roman" w:cs="Times New Roman"/>
          <w:sz w:val="24"/>
          <w:szCs w:val="24"/>
        </w:rPr>
        <w:t xml:space="preserve">aper indicator. The residue was </w:t>
      </w:r>
      <w:r w:rsidRPr="005F624E">
        <w:rPr>
          <w:rFonts w:ascii="Times New Roman" w:hAnsi="Times New Roman" w:cs="Times New Roman"/>
          <w:sz w:val="24"/>
          <w:szCs w:val="24"/>
        </w:rPr>
        <w:t xml:space="preserve">again transferred and digested in 200ml of 1.25% NaOH. The mixture was heated for 30 </w:t>
      </w:r>
      <w:r w:rsidR="009C0380" w:rsidRPr="005F624E">
        <w:rPr>
          <w:rFonts w:ascii="Times New Roman" w:hAnsi="Times New Roman" w:cs="Times New Roman"/>
          <w:sz w:val="24"/>
          <w:szCs w:val="24"/>
        </w:rPr>
        <w:t xml:space="preserve">minutes. Filtered using </w:t>
      </w:r>
      <w:proofErr w:type="spellStart"/>
      <w:r w:rsidR="009C0380" w:rsidRPr="005F624E">
        <w:rPr>
          <w:rFonts w:ascii="Times New Roman" w:hAnsi="Times New Roman" w:cs="Times New Roman"/>
          <w:sz w:val="24"/>
          <w:szCs w:val="24"/>
        </w:rPr>
        <w:t>buncher</w:t>
      </w:r>
      <w:proofErr w:type="spellEnd"/>
      <w:r w:rsidR="009C0380" w:rsidRPr="005F624E">
        <w:rPr>
          <w:rFonts w:ascii="Times New Roman" w:hAnsi="Times New Roman" w:cs="Times New Roman"/>
          <w:sz w:val="24"/>
          <w:szCs w:val="24"/>
        </w:rPr>
        <w:t xml:space="preserve"> </w:t>
      </w:r>
      <w:r w:rsidRPr="005F624E">
        <w:rPr>
          <w:rFonts w:ascii="Times New Roman" w:hAnsi="Times New Roman" w:cs="Times New Roman"/>
          <w:sz w:val="24"/>
          <w:szCs w:val="24"/>
        </w:rPr>
        <w:t>funnel under pressure and washed with hot water and the filter paper and its content was pl</w:t>
      </w:r>
      <w:r w:rsidR="009C0380" w:rsidRPr="005F624E">
        <w:rPr>
          <w:rFonts w:ascii="Times New Roman" w:hAnsi="Times New Roman" w:cs="Times New Roman"/>
          <w:sz w:val="24"/>
          <w:szCs w:val="24"/>
        </w:rPr>
        <w:t xml:space="preserve">aced in a drying oven, this was </w:t>
      </w:r>
      <w:r w:rsidRPr="005F624E">
        <w:rPr>
          <w:rFonts w:ascii="Times New Roman" w:hAnsi="Times New Roman" w:cs="Times New Roman"/>
          <w:sz w:val="24"/>
          <w:szCs w:val="24"/>
        </w:rPr>
        <w:t>then transferred to a platinum crucible and weighed (W1). The crucible was heated in a muf</w:t>
      </w:r>
      <w:r w:rsidR="009C0380" w:rsidRPr="005F624E">
        <w:rPr>
          <w:rFonts w:ascii="Times New Roman" w:hAnsi="Times New Roman" w:cs="Times New Roman"/>
          <w:sz w:val="24"/>
          <w:szCs w:val="24"/>
        </w:rPr>
        <w:t xml:space="preserve">fle furnace at 550oc to ash and weighed again as (W2). </w:t>
      </w:r>
      <w:r w:rsidRPr="005F624E">
        <w:rPr>
          <w:rFonts w:ascii="Times New Roman" w:hAnsi="Times New Roman" w:cs="Times New Roman"/>
          <w:sz w:val="24"/>
          <w:szCs w:val="24"/>
        </w:rPr>
        <w:t>Percentage crude fibre is calculated as:</w:t>
      </w:r>
    </w:p>
    <w:p w14:paraId="46445060"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                           </w:t>
      </w:r>
      <w:r w:rsidRPr="005F624E">
        <w:rPr>
          <w:rFonts w:ascii="Times New Roman" w:hAnsi="Times New Roman" w:cs="Times New Roman"/>
          <w:noProof/>
          <w:sz w:val="24"/>
          <w:szCs w:val="24"/>
        </w:rPr>
        <w:drawing>
          <wp:inline distT="0" distB="0" distL="0" distR="0" wp14:anchorId="3531662D" wp14:editId="43298E5C">
            <wp:extent cx="3781953" cy="69542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695422"/>
                    </a:xfrm>
                    <a:prstGeom prst="rect">
                      <a:avLst/>
                    </a:prstGeom>
                  </pic:spPr>
                </pic:pic>
              </a:graphicData>
            </a:graphic>
          </wp:inline>
        </w:drawing>
      </w:r>
    </w:p>
    <w:p w14:paraId="45CC4C0A"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3.3.4. Determination of Crude Fat</w:t>
      </w:r>
    </w:p>
    <w:p w14:paraId="498DFB51"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the sample was weighed and placed in a different paper. The filtered paper and i</w:t>
      </w:r>
      <w:r w:rsidR="009C0380" w:rsidRPr="005F624E">
        <w:rPr>
          <w:rFonts w:ascii="Times New Roman" w:hAnsi="Times New Roman" w:cs="Times New Roman"/>
          <w:sz w:val="24"/>
          <w:szCs w:val="24"/>
        </w:rPr>
        <w:t xml:space="preserve">ts content was transferred in a </w:t>
      </w:r>
      <w:proofErr w:type="spellStart"/>
      <w:r w:rsidRPr="005F624E">
        <w:rPr>
          <w:rFonts w:ascii="Times New Roman" w:hAnsi="Times New Roman" w:cs="Times New Roman"/>
          <w:sz w:val="24"/>
          <w:szCs w:val="24"/>
        </w:rPr>
        <w:t>soxhlet</w:t>
      </w:r>
      <w:proofErr w:type="spellEnd"/>
      <w:r w:rsidRPr="005F624E">
        <w:rPr>
          <w:rFonts w:ascii="Times New Roman" w:hAnsi="Times New Roman" w:cs="Times New Roman"/>
          <w:sz w:val="24"/>
          <w:szCs w:val="24"/>
        </w:rPr>
        <w:t xml:space="preserve"> apparatus extractor. The flask was filled with 300ml petroleum ether (40-600c) a</w:t>
      </w:r>
      <w:r w:rsidR="009C0380" w:rsidRPr="005F624E">
        <w:rPr>
          <w:rFonts w:ascii="Times New Roman" w:hAnsi="Times New Roman" w:cs="Times New Roman"/>
          <w:sz w:val="24"/>
          <w:szCs w:val="24"/>
        </w:rPr>
        <w:t xml:space="preserve">nd allowed to boil. The </w:t>
      </w:r>
      <w:proofErr w:type="spellStart"/>
      <w:r w:rsidR="009C0380" w:rsidRPr="005F624E">
        <w:rPr>
          <w:rFonts w:ascii="Times New Roman" w:hAnsi="Times New Roman" w:cs="Times New Roman"/>
          <w:sz w:val="24"/>
          <w:szCs w:val="24"/>
        </w:rPr>
        <w:t>soxhlet</w:t>
      </w:r>
      <w:proofErr w:type="spellEnd"/>
      <w:r w:rsidR="009C0380" w:rsidRPr="005F624E">
        <w:rPr>
          <w:rFonts w:ascii="Times New Roman" w:hAnsi="Times New Roman" w:cs="Times New Roman"/>
          <w:sz w:val="24"/>
          <w:szCs w:val="24"/>
        </w:rPr>
        <w:t xml:space="preserve"> </w:t>
      </w:r>
      <w:r w:rsidRPr="005F624E">
        <w:rPr>
          <w:rFonts w:ascii="Times New Roman" w:hAnsi="Times New Roman" w:cs="Times New Roman"/>
          <w:sz w:val="24"/>
          <w:szCs w:val="24"/>
        </w:rPr>
        <w:t>apparatus was allowed to reflux for about 4 hours. The filter paper was removed and th</w:t>
      </w:r>
      <w:r w:rsidR="009C0380" w:rsidRPr="005F624E">
        <w:rPr>
          <w:rFonts w:ascii="Times New Roman" w:hAnsi="Times New Roman" w:cs="Times New Roman"/>
          <w:sz w:val="24"/>
          <w:szCs w:val="24"/>
        </w:rPr>
        <w:t xml:space="preserve">e petroleum ether was recovered </w:t>
      </w:r>
      <w:r w:rsidRPr="005F624E">
        <w:rPr>
          <w:rFonts w:ascii="Times New Roman" w:hAnsi="Times New Roman" w:cs="Times New Roman"/>
          <w:sz w:val="24"/>
          <w:szCs w:val="24"/>
        </w:rPr>
        <w:t>and re-use. When the flask was free of petroleum ether, the flask was removed and dried</w:t>
      </w:r>
      <w:r w:rsidR="009C0380" w:rsidRPr="005F624E">
        <w:rPr>
          <w:rFonts w:ascii="Times New Roman" w:hAnsi="Times New Roman" w:cs="Times New Roman"/>
          <w:sz w:val="24"/>
          <w:szCs w:val="24"/>
        </w:rPr>
        <w:t xml:space="preserve"> at 1050c for 1 hour. The dried </w:t>
      </w:r>
      <w:r w:rsidRPr="005F624E">
        <w:rPr>
          <w:rFonts w:ascii="Times New Roman" w:hAnsi="Times New Roman" w:cs="Times New Roman"/>
          <w:sz w:val="24"/>
          <w:szCs w:val="24"/>
        </w:rPr>
        <w:t>flask was then transferred to a desiccator to cool and weighed.</w:t>
      </w:r>
    </w:p>
    <w:p w14:paraId="66EF2A8A" w14:textId="77777777" w:rsidR="00287417"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noProof/>
          <w:sz w:val="24"/>
          <w:szCs w:val="24"/>
        </w:rPr>
        <w:drawing>
          <wp:inline distT="0" distB="0" distL="0" distR="0" wp14:anchorId="2C473A3D" wp14:editId="4391EF55">
            <wp:extent cx="4096322" cy="8383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6322" cy="838317"/>
                    </a:xfrm>
                    <a:prstGeom prst="rect">
                      <a:avLst/>
                    </a:prstGeom>
                  </pic:spPr>
                </pic:pic>
              </a:graphicData>
            </a:graphic>
          </wp:inline>
        </w:drawing>
      </w:r>
      <w:r w:rsidRPr="005F624E">
        <w:rPr>
          <w:rFonts w:ascii="Times New Roman" w:hAnsi="Times New Roman" w:cs="Times New Roman"/>
          <w:sz w:val="24"/>
          <w:szCs w:val="24"/>
        </w:rPr>
        <w:br/>
      </w:r>
      <w:r w:rsidR="00287417" w:rsidRPr="005F624E">
        <w:rPr>
          <w:rFonts w:ascii="Times New Roman" w:hAnsi="Times New Roman" w:cs="Times New Roman"/>
          <w:b/>
          <w:sz w:val="24"/>
          <w:szCs w:val="24"/>
        </w:rPr>
        <w:t>3.3.5. Determination of Crude Protein</w:t>
      </w:r>
    </w:p>
    <w:p w14:paraId="003FE15B" w14:textId="77777777" w:rsidR="005C3E13"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protein nitrogen in 0.5g of dried samples was converted to ammonium sul</w:t>
      </w:r>
      <w:r w:rsidR="009C0380" w:rsidRPr="005F624E">
        <w:rPr>
          <w:rFonts w:ascii="Times New Roman" w:hAnsi="Times New Roman" w:cs="Times New Roman"/>
          <w:sz w:val="24"/>
          <w:szCs w:val="24"/>
        </w:rPr>
        <w:t xml:space="preserve">phate by digestion with 20ml of </w:t>
      </w:r>
      <w:r w:rsidRPr="005F624E">
        <w:rPr>
          <w:rFonts w:ascii="Times New Roman" w:hAnsi="Times New Roman" w:cs="Times New Roman"/>
          <w:sz w:val="24"/>
          <w:szCs w:val="24"/>
        </w:rPr>
        <w:t xml:space="preserve">concentrated H2SO4 and 5g of </w:t>
      </w:r>
      <w:proofErr w:type="spellStart"/>
      <w:r w:rsidRPr="005F624E">
        <w:rPr>
          <w:rFonts w:ascii="Times New Roman" w:hAnsi="Times New Roman" w:cs="Times New Roman"/>
          <w:sz w:val="24"/>
          <w:szCs w:val="24"/>
        </w:rPr>
        <w:t>kjehdal</w:t>
      </w:r>
      <w:proofErr w:type="spellEnd"/>
      <w:r w:rsidRPr="005F624E">
        <w:rPr>
          <w:rFonts w:ascii="Times New Roman" w:hAnsi="Times New Roman" w:cs="Times New Roman"/>
          <w:sz w:val="24"/>
          <w:szCs w:val="24"/>
        </w:rPr>
        <w:t xml:space="preserve"> catalyst (Cu2SO4, K2SO4 and Selenium dioxide). This w</w:t>
      </w:r>
      <w:r w:rsidR="009C0380" w:rsidRPr="005F624E">
        <w:rPr>
          <w:rFonts w:ascii="Times New Roman" w:hAnsi="Times New Roman" w:cs="Times New Roman"/>
          <w:sz w:val="24"/>
          <w:szCs w:val="24"/>
        </w:rPr>
        <w:t xml:space="preserve">as heated on a digestion heater </w:t>
      </w:r>
      <w:r w:rsidRPr="005F624E">
        <w:rPr>
          <w:rFonts w:ascii="Times New Roman" w:hAnsi="Times New Roman" w:cs="Times New Roman"/>
          <w:sz w:val="24"/>
          <w:szCs w:val="24"/>
        </w:rPr>
        <w:t>and the ammonia involved was steam distilled into 4% boric acid solution, the nitroge</w:t>
      </w:r>
      <w:r w:rsidR="009C0380" w:rsidRPr="005F624E">
        <w:rPr>
          <w:rFonts w:ascii="Times New Roman" w:hAnsi="Times New Roman" w:cs="Times New Roman"/>
          <w:sz w:val="24"/>
          <w:szCs w:val="24"/>
        </w:rPr>
        <w:t xml:space="preserve">n from ammonia was deduced from </w:t>
      </w:r>
      <w:r w:rsidRPr="005F624E">
        <w:rPr>
          <w:rFonts w:ascii="Times New Roman" w:hAnsi="Times New Roman" w:cs="Times New Roman"/>
          <w:sz w:val="24"/>
          <w:szCs w:val="24"/>
        </w:rPr>
        <w:t xml:space="preserve">the titration of the trapped ammonia with 0.1N </w:t>
      </w:r>
      <w:proofErr w:type="spellStart"/>
      <w:r w:rsidRPr="005F624E">
        <w:rPr>
          <w:rFonts w:ascii="Times New Roman" w:hAnsi="Times New Roman" w:cs="Times New Roman"/>
          <w:sz w:val="24"/>
          <w:szCs w:val="24"/>
        </w:rPr>
        <w:t>HCl</w:t>
      </w:r>
      <w:proofErr w:type="spellEnd"/>
      <w:r w:rsidRPr="005F624E">
        <w:rPr>
          <w:rFonts w:ascii="Times New Roman" w:hAnsi="Times New Roman" w:cs="Times New Roman"/>
          <w:sz w:val="24"/>
          <w:szCs w:val="24"/>
        </w:rPr>
        <w:t xml:space="preserve"> with methyl red and </w:t>
      </w:r>
      <w:proofErr w:type="spellStart"/>
      <w:r w:rsidRPr="005F624E">
        <w:rPr>
          <w:rFonts w:ascii="Times New Roman" w:hAnsi="Times New Roman" w:cs="Times New Roman"/>
          <w:sz w:val="24"/>
          <w:szCs w:val="24"/>
        </w:rPr>
        <w:t>bromocreso</w:t>
      </w:r>
      <w:r w:rsidR="009C0380" w:rsidRPr="005F624E">
        <w:rPr>
          <w:rFonts w:ascii="Times New Roman" w:hAnsi="Times New Roman" w:cs="Times New Roman"/>
          <w:sz w:val="24"/>
          <w:szCs w:val="24"/>
        </w:rPr>
        <w:t>l</w:t>
      </w:r>
      <w:proofErr w:type="spellEnd"/>
      <w:r w:rsidR="009C0380" w:rsidRPr="005F624E">
        <w:rPr>
          <w:rFonts w:ascii="Times New Roman" w:hAnsi="Times New Roman" w:cs="Times New Roman"/>
          <w:sz w:val="24"/>
          <w:szCs w:val="24"/>
        </w:rPr>
        <w:t xml:space="preserve"> green indicator until a green </w:t>
      </w:r>
      <w:r w:rsidRPr="005F624E">
        <w:rPr>
          <w:rFonts w:ascii="Times New Roman" w:hAnsi="Times New Roman" w:cs="Times New Roman"/>
          <w:sz w:val="24"/>
          <w:szCs w:val="24"/>
        </w:rPr>
        <w:t>colouration was observed, which indicate the end point of titration. Protein was calcul</w:t>
      </w:r>
      <w:r w:rsidR="009C0380" w:rsidRPr="005F624E">
        <w:rPr>
          <w:rFonts w:ascii="Times New Roman" w:hAnsi="Times New Roman" w:cs="Times New Roman"/>
          <w:sz w:val="24"/>
          <w:szCs w:val="24"/>
        </w:rPr>
        <w:t xml:space="preserve">ated by multiplying the deduced </w:t>
      </w:r>
      <w:r w:rsidRPr="005F624E">
        <w:rPr>
          <w:rFonts w:ascii="Times New Roman" w:hAnsi="Times New Roman" w:cs="Times New Roman"/>
          <w:sz w:val="24"/>
          <w:szCs w:val="24"/>
        </w:rPr>
        <w:t>value of nitrogen by a protein constant 6.25mg.</w:t>
      </w:r>
    </w:p>
    <w:p w14:paraId="2DB4FEC8"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Percentage Nitrogen </w:t>
      </w:r>
    </w:p>
    <w:p w14:paraId="139F0445"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lastRenderedPageBreak/>
        <w:drawing>
          <wp:inline distT="0" distB="0" distL="0" distR="0" wp14:anchorId="50975A0F" wp14:editId="5966C48B">
            <wp:extent cx="3372321" cy="100026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72321" cy="1000265"/>
                    </a:xfrm>
                    <a:prstGeom prst="rect">
                      <a:avLst/>
                    </a:prstGeom>
                  </pic:spPr>
                </pic:pic>
              </a:graphicData>
            </a:graphic>
          </wp:inline>
        </w:drawing>
      </w:r>
    </w:p>
    <w:p w14:paraId="5673831D"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Where:</w:t>
      </w:r>
    </w:p>
    <w:p w14:paraId="2879C448"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a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the digested sample</w:t>
      </w:r>
    </w:p>
    <w:p w14:paraId="626BC257"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b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blank sample</w:t>
      </w:r>
    </w:p>
    <w:p w14:paraId="5B0B68AF"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v = Volume after dilution (100ml)</w:t>
      </w:r>
    </w:p>
    <w:p w14:paraId="5FBBDCAF"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 = Weight of dried sample (mg)</w:t>
      </w:r>
    </w:p>
    <w:p w14:paraId="450E20FB"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 = Aliquot of the sample used (5ml)</w:t>
      </w:r>
    </w:p>
    <w:p w14:paraId="4A141D3E"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14. = Nitrogen constant in mg.</w:t>
      </w:r>
    </w:p>
    <w:p w14:paraId="00B2A81F" w14:textId="77777777" w:rsidR="009C0380"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3.3.6. Determination of Carbohydrate</w:t>
      </w:r>
    </w:p>
    <w:p w14:paraId="60E86382"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carbohydrate content of the foods was estimated as the difference obtained after subtracting the values of crude protein, ash content, fat or oil, crude fibre, and moisture content from 100. That is 100- (protein + ash + oil + crude fibre + moisture content).</w:t>
      </w:r>
    </w:p>
    <w:p w14:paraId="4E3E5F8C" w14:textId="77777777" w:rsidR="002B4CA2" w:rsidRPr="005F624E" w:rsidRDefault="002B4CA2" w:rsidP="00310DB2">
      <w:pPr>
        <w:pStyle w:val="Heading2"/>
        <w:spacing w:before="0" w:after="0" w:line="480" w:lineRule="auto"/>
        <w:rPr>
          <w:rFonts w:cs="Times New Roman"/>
          <w:szCs w:val="24"/>
        </w:rPr>
      </w:pPr>
    </w:p>
    <w:p w14:paraId="49E463B0" w14:textId="77777777" w:rsidR="002B4CA2" w:rsidRPr="005F624E" w:rsidRDefault="002B4CA2" w:rsidP="00310DB2">
      <w:pPr>
        <w:pStyle w:val="Heading2"/>
        <w:spacing w:before="0" w:after="0" w:line="480" w:lineRule="auto"/>
        <w:jc w:val="left"/>
        <w:rPr>
          <w:rFonts w:cs="Times New Roman"/>
          <w:szCs w:val="24"/>
        </w:rPr>
      </w:pPr>
    </w:p>
    <w:p w14:paraId="59D12B01" w14:textId="77777777" w:rsidR="002B4CA2" w:rsidRPr="005F624E" w:rsidRDefault="002B4CA2" w:rsidP="00310DB2">
      <w:pPr>
        <w:spacing w:after="0" w:line="480" w:lineRule="auto"/>
      </w:pPr>
    </w:p>
    <w:p w14:paraId="486BBDEC" w14:textId="77777777" w:rsidR="009C0380" w:rsidRPr="005F624E" w:rsidRDefault="009C0380" w:rsidP="00310DB2">
      <w:pPr>
        <w:spacing w:after="0" w:line="480" w:lineRule="auto"/>
      </w:pPr>
    </w:p>
    <w:p w14:paraId="6861EA89" w14:textId="77777777" w:rsidR="009C0380" w:rsidRPr="005F624E" w:rsidRDefault="009C0380" w:rsidP="00310DB2">
      <w:pPr>
        <w:spacing w:after="0" w:line="480" w:lineRule="auto"/>
      </w:pPr>
    </w:p>
    <w:p w14:paraId="0F6F87E1" w14:textId="77777777" w:rsidR="009C0380" w:rsidRPr="005F624E" w:rsidRDefault="009C0380" w:rsidP="00310DB2">
      <w:pPr>
        <w:spacing w:after="0" w:line="480" w:lineRule="auto"/>
      </w:pPr>
    </w:p>
    <w:p w14:paraId="44BC6AC0" w14:textId="77777777" w:rsidR="009C0380" w:rsidRPr="005F624E" w:rsidRDefault="009C0380" w:rsidP="00310DB2">
      <w:pPr>
        <w:spacing w:after="0" w:line="480" w:lineRule="auto"/>
      </w:pPr>
    </w:p>
    <w:p w14:paraId="0B582171" w14:textId="77777777" w:rsidR="009C0380" w:rsidRPr="005F624E" w:rsidRDefault="009C0380" w:rsidP="00310DB2">
      <w:pPr>
        <w:spacing w:after="0" w:line="480" w:lineRule="auto"/>
      </w:pPr>
    </w:p>
    <w:p w14:paraId="4F07AFC9" w14:textId="77777777" w:rsidR="009C0380" w:rsidRPr="005F624E" w:rsidRDefault="009C0380" w:rsidP="00310DB2">
      <w:pPr>
        <w:spacing w:after="0" w:line="480" w:lineRule="auto"/>
      </w:pPr>
    </w:p>
    <w:p w14:paraId="74EF93A6" w14:textId="77777777" w:rsidR="005C3E13" w:rsidRPr="005F624E" w:rsidRDefault="005C3E13" w:rsidP="00310DB2">
      <w:pPr>
        <w:pStyle w:val="Heading2"/>
        <w:spacing w:before="0" w:after="0" w:line="480" w:lineRule="auto"/>
        <w:rPr>
          <w:rFonts w:cs="Times New Roman"/>
          <w:szCs w:val="24"/>
        </w:rPr>
      </w:pPr>
      <w:bookmarkStart w:id="30" w:name="_Toc182427530"/>
      <w:r w:rsidRPr="005F624E">
        <w:rPr>
          <w:rFonts w:cs="Times New Roman"/>
          <w:szCs w:val="24"/>
        </w:rPr>
        <w:lastRenderedPageBreak/>
        <w:t>CHAPTER FOUR</w:t>
      </w:r>
      <w:bookmarkEnd w:id="30"/>
    </w:p>
    <w:p w14:paraId="26003B25" w14:textId="77777777" w:rsidR="005C3E13" w:rsidRPr="005F624E" w:rsidRDefault="00877CE2" w:rsidP="00310DB2">
      <w:pPr>
        <w:pStyle w:val="Heading1"/>
        <w:spacing w:before="0" w:after="0" w:line="480" w:lineRule="auto"/>
        <w:rPr>
          <w:rFonts w:cs="Times New Roman"/>
          <w:szCs w:val="24"/>
        </w:rPr>
      </w:pPr>
      <w:bookmarkStart w:id="31" w:name="_Toc182427531"/>
      <w:r w:rsidRPr="005F624E">
        <w:rPr>
          <w:rFonts w:cs="Times New Roman"/>
          <w:szCs w:val="24"/>
        </w:rPr>
        <w:t xml:space="preserve">4.0 </w:t>
      </w:r>
      <w:r w:rsidR="005C3E13" w:rsidRPr="005F624E">
        <w:rPr>
          <w:rFonts w:cs="Times New Roman"/>
          <w:szCs w:val="24"/>
        </w:rPr>
        <w:t>RESULT</w:t>
      </w:r>
      <w:bookmarkEnd w:id="31"/>
    </w:p>
    <w:p w14:paraId="71E9CD3C" w14:textId="77777777" w:rsidR="005C3E13" w:rsidRPr="005F624E" w:rsidRDefault="006D1C6A" w:rsidP="00310DB2">
      <w:pPr>
        <w:pStyle w:val="Heading1"/>
        <w:spacing w:before="0" w:after="0" w:line="480" w:lineRule="auto"/>
        <w:rPr>
          <w:rFonts w:cs="Times New Roman"/>
          <w:szCs w:val="24"/>
        </w:rPr>
      </w:pPr>
      <w:bookmarkStart w:id="32" w:name="_Toc182427532"/>
      <w:r w:rsidRPr="005F624E">
        <w:rPr>
          <w:rFonts w:cs="Times New Roman"/>
          <w:szCs w:val="24"/>
        </w:rPr>
        <w:t xml:space="preserve">4.1 </w:t>
      </w:r>
      <w:r w:rsidR="005C3E13" w:rsidRPr="005F624E">
        <w:rPr>
          <w:rFonts w:cs="Times New Roman"/>
          <w:szCs w:val="24"/>
        </w:rPr>
        <w:t>Minerals analysis</w:t>
      </w:r>
      <w:bookmarkEnd w:id="32"/>
    </w:p>
    <w:p w14:paraId="31736BFC" w14:textId="77777777" w:rsidR="00FB09EA" w:rsidRPr="005F624E" w:rsidRDefault="00FB09EA" w:rsidP="004054E3">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calcium</w:t>
      </w:r>
      <w:r w:rsidR="008774D5" w:rsidRPr="005F624E">
        <w:rPr>
          <w:rFonts w:ascii="Times New Roman" w:eastAsia="Times New Roman" w:hAnsi="Times New Roman" w:cs="Times New Roman"/>
          <w:color w:val="000000"/>
          <w:sz w:val="24"/>
          <w:szCs w:val="24"/>
        </w:rPr>
        <w:t xml:space="preserve"> content was found to be highest in</w:t>
      </w:r>
      <w:r w:rsidRPr="005F624E">
        <w:rPr>
          <w:rFonts w:ascii="Times New Roman" w:eastAsia="Times New Roman" w:hAnsi="Times New Roman" w:cs="Times New Roman"/>
          <w:color w:val="000000"/>
          <w:sz w:val="24"/>
          <w:szCs w:val="24"/>
        </w:rPr>
        <w:t xml:space="preserv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(35.72 mg/100g); </w:t>
      </w:r>
      <w:r w:rsidR="00C1381C">
        <w:rPr>
          <w:rFonts w:ascii="Times New Roman" w:eastAsia="Times New Roman" w:hAnsi="Times New Roman" w:cs="Times New Roman"/>
          <w:color w:val="000000"/>
          <w:sz w:val="24"/>
          <w:szCs w:val="24"/>
        </w:rPr>
        <w:t>Yam</w:t>
      </w:r>
      <w:r w:rsidRPr="005F624E">
        <w:rPr>
          <w:rFonts w:ascii="Times New Roman" w:eastAsia="Times New Roman" w:hAnsi="Times New Roman" w:cs="Times New Roman"/>
          <w:color w:val="000000"/>
          <w:sz w:val="24"/>
          <w:szCs w:val="24"/>
        </w:rPr>
        <w:t xml:space="preserve"> (32.81</w:t>
      </w:r>
      <w:r w:rsidR="008774D5"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color w:val="000000"/>
          <w:sz w:val="24"/>
          <w:szCs w:val="24"/>
        </w:rPr>
        <w:t xml:space="preserve">mg/100g); and </w:t>
      </w:r>
      <w:r w:rsidR="00C1381C">
        <w:rPr>
          <w:rFonts w:ascii="Times New Roman" w:eastAsia="Times New Roman" w:hAnsi="Times New Roman" w:cs="Times New Roman"/>
          <w:color w:val="000000"/>
          <w:sz w:val="24"/>
          <w:szCs w:val="24"/>
        </w:rPr>
        <w:t>Rice and stew</w:t>
      </w:r>
      <w:r w:rsidRPr="005F624E">
        <w:rPr>
          <w:rFonts w:ascii="Times New Roman" w:eastAsia="Times New Roman" w:hAnsi="Times New Roman" w:cs="Times New Roman"/>
          <w:color w:val="000000"/>
          <w:sz w:val="24"/>
          <w:szCs w:val="24"/>
        </w:rPr>
        <w:t xml:space="preserve"> (31.65 mg/100g) while </w:t>
      </w:r>
      <w:r w:rsidR="00C1381C">
        <w:rPr>
          <w:rFonts w:ascii="Times New Roman" w:eastAsia="Times New Roman" w:hAnsi="Times New Roman" w:cs="Times New Roman"/>
          <w:color w:val="000000"/>
          <w:sz w:val="24"/>
          <w:szCs w:val="24"/>
        </w:rPr>
        <w:t xml:space="preserve">bread and </w:t>
      </w:r>
      <w:proofErr w:type="spellStart"/>
      <w:r w:rsidR="00C1381C">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(9.28 mg/100g)</w:t>
      </w:r>
      <w:r w:rsidR="008774D5" w:rsidRPr="005F624E">
        <w:rPr>
          <w:rFonts w:ascii="Times New Roman" w:eastAsia="Times New Roman" w:hAnsi="Times New Roman" w:cs="Times New Roman"/>
          <w:color w:val="000000"/>
          <w:sz w:val="24"/>
          <w:szCs w:val="24"/>
        </w:rPr>
        <w:t xml:space="preserve"> account for food with the </w:t>
      </w:r>
      <w:r w:rsidRPr="005F624E">
        <w:rPr>
          <w:rFonts w:ascii="Times New Roman" w:eastAsia="Times New Roman" w:hAnsi="Times New Roman" w:cs="Times New Roman"/>
          <w:color w:val="000000"/>
          <w:sz w:val="24"/>
          <w:szCs w:val="24"/>
        </w:rPr>
        <w:t>lowest calc</w:t>
      </w:r>
      <w:r w:rsidR="008774D5" w:rsidRPr="005F624E">
        <w:rPr>
          <w:rFonts w:ascii="Times New Roman" w:eastAsia="Times New Roman" w:hAnsi="Times New Roman" w:cs="Times New Roman"/>
          <w:color w:val="000000"/>
          <w:sz w:val="24"/>
          <w:szCs w:val="24"/>
        </w:rPr>
        <w:t xml:space="preserve">ium content. The top three dishes with iron </w:t>
      </w:r>
      <w:r w:rsidRPr="005F624E">
        <w:rPr>
          <w:rFonts w:ascii="Times New Roman" w:eastAsia="Times New Roman" w:hAnsi="Times New Roman" w:cs="Times New Roman"/>
          <w:color w:val="000000"/>
          <w:sz w:val="24"/>
          <w:szCs w:val="24"/>
        </w:rPr>
        <w:t xml:space="preserve">content are </w:t>
      </w:r>
      <w:r w:rsidR="00C1381C">
        <w:rPr>
          <w:rFonts w:ascii="Times New Roman" w:eastAsia="Times New Roman" w:hAnsi="Times New Roman" w:cs="Times New Roman"/>
          <w:color w:val="000000"/>
          <w:sz w:val="24"/>
          <w:szCs w:val="24"/>
        </w:rPr>
        <w:t xml:space="preserve">bread and </w:t>
      </w:r>
      <w:proofErr w:type="spellStart"/>
      <w:r w:rsidR="00C1381C">
        <w:rPr>
          <w:rFonts w:ascii="Times New Roman" w:eastAsia="Times New Roman" w:hAnsi="Times New Roman" w:cs="Times New Roman"/>
          <w:color w:val="000000"/>
          <w:sz w:val="24"/>
          <w:szCs w:val="24"/>
        </w:rPr>
        <w:t>akara</w:t>
      </w:r>
      <w:proofErr w:type="spellEnd"/>
      <w:r w:rsidR="00C1381C">
        <w:rPr>
          <w:rFonts w:ascii="Times New Roman" w:eastAsia="Times New Roman" w:hAnsi="Times New Roman" w:cs="Times New Roman"/>
          <w:color w:val="000000"/>
          <w:sz w:val="24"/>
          <w:szCs w:val="24"/>
        </w:rPr>
        <w:t xml:space="preserve">  (18.51mg/100g) </w:t>
      </w:r>
      <w:r w:rsidRPr="005F624E">
        <w:rPr>
          <w:rFonts w:ascii="Times New Roman" w:eastAsia="Times New Roman" w:hAnsi="Times New Roman" w:cs="Times New Roman"/>
          <w:color w:val="000000"/>
          <w:sz w:val="24"/>
          <w:szCs w:val="24"/>
        </w:rPr>
        <w:t xml:space="preserve">while the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(1.34</w:t>
      </w:r>
      <w:r w:rsidR="00E51C56" w:rsidRPr="005F624E">
        <w:rPr>
          <w:rFonts w:ascii="Times New Roman" w:eastAsia="Times New Roman" w:hAnsi="Times New Roman" w:cs="Times New Roman"/>
          <w:color w:val="000000"/>
          <w:sz w:val="24"/>
          <w:szCs w:val="24"/>
        </w:rPr>
        <w:t xml:space="preserve"> mg/100g) and</w:t>
      </w:r>
      <w:r w:rsidRPr="005F624E">
        <w:rPr>
          <w:rFonts w:ascii="Times New Roman" w:eastAsia="Times New Roman" w:hAnsi="Times New Roman" w:cs="Times New Roman"/>
          <w:color w:val="000000"/>
          <w:sz w:val="24"/>
          <w:szCs w:val="24"/>
        </w:rPr>
        <w:t xml:space="preserve"> </w:t>
      </w:r>
      <w:r w:rsidR="00C1381C">
        <w:rPr>
          <w:rFonts w:ascii="Times New Roman" w:eastAsia="Times New Roman" w:hAnsi="Times New Roman" w:cs="Times New Roman"/>
          <w:color w:val="000000"/>
          <w:sz w:val="24"/>
          <w:szCs w:val="24"/>
        </w:rPr>
        <w:t>Rice and stew</w:t>
      </w:r>
      <w:r w:rsidR="00E51C56" w:rsidRPr="005F624E">
        <w:rPr>
          <w:rFonts w:ascii="Times New Roman" w:eastAsia="Times New Roman" w:hAnsi="Times New Roman" w:cs="Times New Roman"/>
          <w:color w:val="000000"/>
          <w:sz w:val="24"/>
          <w:szCs w:val="24"/>
        </w:rPr>
        <w:t xml:space="preserve"> (2</w:t>
      </w:r>
      <w:r w:rsidR="008774D5"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10 mg/100g)</w:t>
      </w:r>
      <w:r w:rsidR="008774D5" w:rsidRPr="005F624E">
        <w:rPr>
          <w:rFonts w:ascii="Times New Roman" w:eastAsia="Times New Roman" w:hAnsi="Times New Roman" w:cs="Times New Roman"/>
          <w:color w:val="000000"/>
          <w:sz w:val="24"/>
          <w:szCs w:val="24"/>
        </w:rPr>
        <w:t xml:space="preserve"> contains the least amount of iron mineral</w:t>
      </w:r>
      <w:r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 xml:space="preserve"> </w:t>
      </w:r>
      <w:r w:rsidR="00535172" w:rsidRPr="005F624E">
        <w:rPr>
          <w:rFonts w:ascii="Times New Roman" w:eastAsia="Times New Roman" w:hAnsi="Times New Roman" w:cs="Times New Roman"/>
          <w:color w:val="000000"/>
          <w:sz w:val="24"/>
          <w:szCs w:val="24"/>
        </w:rPr>
        <w:t xml:space="preserve">The content of sodium and potassium was highest in </w:t>
      </w:r>
      <w:r w:rsidR="00C1381C">
        <w:rPr>
          <w:rFonts w:ascii="Times New Roman" w:eastAsia="Times New Roman" w:hAnsi="Times New Roman" w:cs="Times New Roman"/>
          <w:color w:val="000000"/>
          <w:sz w:val="24"/>
          <w:szCs w:val="24"/>
        </w:rPr>
        <w:t xml:space="preserve">Fufu </w:t>
      </w:r>
      <w:r w:rsidR="00535172" w:rsidRPr="005F624E">
        <w:rPr>
          <w:rFonts w:ascii="Times New Roman" w:eastAsia="Times New Roman" w:hAnsi="Times New Roman" w:cs="Times New Roman"/>
          <w:color w:val="000000"/>
          <w:sz w:val="24"/>
          <w:szCs w:val="24"/>
        </w:rPr>
        <w:t>(25.</w:t>
      </w:r>
      <w:r w:rsidR="00C1381C">
        <w:rPr>
          <w:rFonts w:ascii="Times New Roman" w:eastAsia="Times New Roman" w:hAnsi="Times New Roman" w:cs="Times New Roman"/>
          <w:color w:val="000000"/>
          <w:sz w:val="24"/>
          <w:szCs w:val="24"/>
        </w:rPr>
        <w:t xml:space="preserve">17 mg/100g). This in line with the result reported by </w:t>
      </w:r>
      <w:proofErr w:type="spellStart"/>
      <w:r w:rsidR="00C1381C">
        <w:rPr>
          <w:rFonts w:ascii="Times New Roman" w:eastAsia="Times New Roman" w:hAnsi="Times New Roman" w:cs="Times New Roman"/>
          <w:color w:val="000000"/>
          <w:sz w:val="24"/>
          <w:szCs w:val="24"/>
        </w:rPr>
        <w:t>Makanju</w:t>
      </w:r>
      <w:proofErr w:type="spellEnd"/>
      <w:r w:rsidR="00C1381C">
        <w:rPr>
          <w:rFonts w:ascii="Times New Roman" w:eastAsia="Times New Roman" w:hAnsi="Times New Roman" w:cs="Times New Roman"/>
          <w:color w:val="000000"/>
          <w:sz w:val="24"/>
          <w:szCs w:val="24"/>
        </w:rPr>
        <w:t xml:space="preserve"> </w:t>
      </w:r>
      <w:r w:rsidR="00C1381C" w:rsidRPr="00C1381C">
        <w:rPr>
          <w:rFonts w:ascii="Times New Roman" w:eastAsia="Times New Roman" w:hAnsi="Times New Roman" w:cs="Times New Roman"/>
          <w:i/>
          <w:color w:val="000000"/>
          <w:sz w:val="24"/>
          <w:szCs w:val="24"/>
        </w:rPr>
        <w:t>et al.,</w:t>
      </w:r>
      <w:r w:rsidR="00C1381C">
        <w:rPr>
          <w:rFonts w:ascii="Times New Roman" w:eastAsia="Times New Roman" w:hAnsi="Times New Roman" w:cs="Times New Roman"/>
          <w:color w:val="000000"/>
          <w:sz w:val="24"/>
          <w:szCs w:val="24"/>
        </w:rPr>
        <w:t xml:space="preserve"> (2021)</w:t>
      </w:r>
    </w:p>
    <w:p w14:paraId="34027FAF" w14:textId="77777777" w:rsidR="008774D5" w:rsidRPr="004054E3" w:rsidRDefault="00280CA5" w:rsidP="00310DB2">
      <w:pPr>
        <w:spacing w:after="0" w:line="480" w:lineRule="auto"/>
        <w:rPr>
          <w:rFonts w:ascii="Times New Roman" w:eastAsia="Times New Roman" w:hAnsi="Times New Roman" w:cs="Times New Roman"/>
          <w:sz w:val="24"/>
          <w:szCs w:val="24"/>
        </w:rPr>
      </w:pPr>
      <w:r w:rsidRPr="00280CA5">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008774D5" w:rsidRPr="004054E3">
        <w:rPr>
          <w:rFonts w:ascii="Times New Roman" w:eastAsia="Times New Roman" w:hAnsi="Times New Roman" w:cs="Times New Roman"/>
          <w:color w:val="000000"/>
          <w:sz w:val="24"/>
          <w:szCs w:val="24"/>
        </w:rPr>
        <w:t>Sodium, potassium, calcium and iron contents of Nigerian dishes (mg/100g dry weight of the composite dish)</w:t>
      </w:r>
    </w:p>
    <w:tbl>
      <w:tblPr>
        <w:tblStyle w:val="ListTable6ColourfulAccent1"/>
        <w:tblW w:w="8790" w:type="dxa"/>
        <w:tblLayout w:type="fixed"/>
        <w:tblLook w:val="04A0" w:firstRow="1" w:lastRow="0" w:firstColumn="1" w:lastColumn="0" w:noHBand="0" w:noVBand="1"/>
      </w:tblPr>
      <w:tblGrid>
        <w:gridCol w:w="1361"/>
        <w:gridCol w:w="1967"/>
        <w:gridCol w:w="1967"/>
        <w:gridCol w:w="1966"/>
        <w:gridCol w:w="1529"/>
      </w:tblGrid>
      <w:tr w:rsidR="008774D5" w:rsidRPr="005F624E" w14:paraId="7021A4B5" w14:textId="77777777" w:rsidTr="008774D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5EE92DF2" w14:textId="77777777" w:rsidR="005C3E13" w:rsidRPr="005F624E" w:rsidRDefault="005C3E13" w:rsidP="00310DB2">
            <w:pPr>
              <w:spacing w:line="480" w:lineRule="auto"/>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Sample</w:t>
            </w:r>
          </w:p>
        </w:tc>
        <w:tc>
          <w:tcPr>
            <w:tcW w:w="1967" w:type="dxa"/>
            <w:shd w:val="clear" w:color="auto" w:fill="auto"/>
          </w:tcPr>
          <w:p w14:paraId="329480CB"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Ca (mg/100g)</w:t>
            </w:r>
          </w:p>
        </w:tc>
        <w:tc>
          <w:tcPr>
            <w:tcW w:w="1967" w:type="dxa"/>
            <w:shd w:val="clear" w:color="auto" w:fill="auto"/>
          </w:tcPr>
          <w:p w14:paraId="061DCA76"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Fe (mg/100g)</w:t>
            </w:r>
          </w:p>
        </w:tc>
        <w:tc>
          <w:tcPr>
            <w:tcW w:w="1966" w:type="dxa"/>
            <w:shd w:val="clear" w:color="auto" w:fill="auto"/>
          </w:tcPr>
          <w:p w14:paraId="3FECB4C2"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Na (mg/100g)</w:t>
            </w:r>
          </w:p>
        </w:tc>
        <w:tc>
          <w:tcPr>
            <w:tcW w:w="1529" w:type="dxa"/>
            <w:shd w:val="clear" w:color="auto" w:fill="auto"/>
          </w:tcPr>
          <w:p w14:paraId="76DF508A"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K (mg/100g)</w:t>
            </w:r>
          </w:p>
        </w:tc>
      </w:tr>
      <w:tr w:rsidR="008774D5" w:rsidRPr="005F624E" w14:paraId="55C0E418" w14:textId="77777777"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55B8A738"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Rice and stew</w:t>
            </w:r>
          </w:p>
        </w:tc>
        <w:tc>
          <w:tcPr>
            <w:tcW w:w="1967" w:type="dxa"/>
            <w:shd w:val="clear" w:color="auto" w:fill="auto"/>
          </w:tcPr>
          <w:p w14:paraId="27F3E5BD" w14:textId="77777777" w:rsidR="005C3E13" w:rsidRPr="005F624E" w:rsidRDefault="006E67B6"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31.65</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5C3E13" w:rsidRPr="005F624E">
              <w:rPr>
                <w:rFonts w:ascii="Times New Roman" w:hAnsi="Times New Roman" w:cs="Times New Roman"/>
                <w:color w:val="auto"/>
                <w:sz w:val="24"/>
                <w:szCs w:val="24"/>
              </w:rPr>
              <w:t>0.044</w:t>
            </w:r>
          </w:p>
        </w:tc>
        <w:tc>
          <w:tcPr>
            <w:tcW w:w="1967" w:type="dxa"/>
            <w:shd w:val="clear" w:color="auto" w:fill="auto"/>
          </w:tcPr>
          <w:p w14:paraId="52C147B2" w14:textId="77777777" w:rsidR="005C3E13" w:rsidRPr="005F624E" w:rsidRDefault="00E51C56"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2.10</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0.002</w:t>
            </w:r>
          </w:p>
        </w:tc>
        <w:tc>
          <w:tcPr>
            <w:tcW w:w="1966" w:type="dxa"/>
            <w:shd w:val="clear" w:color="auto" w:fill="auto"/>
          </w:tcPr>
          <w:p w14:paraId="5BE84ECE"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11.18 ± 0.07</w:t>
            </w:r>
          </w:p>
        </w:tc>
        <w:tc>
          <w:tcPr>
            <w:tcW w:w="1529" w:type="dxa"/>
            <w:shd w:val="clear" w:color="auto" w:fill="auto"/>
          </w:tcPr>
          <w:p w14:paraId="7A241830" w14:textId="77777777" w:rsidR="005C3E13" w:rsidRPr="005F624E" w:rsidRDefault="008774D5"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27</w:t>
            </w:r>
            <w:r w:rsidR="00732898" w:rsidRPr="005F624E">
              <w:rPr>
                <w:rFonts w:ascii="Times New Roman" w:hAnsi="Times New Roman" w:cs="Times New Roman"/>
                <w:color w:val="auto"/>
                <w:sz w:val="24"/>
                <w:szCs w:val="24"/>
              </w:rPr>
              <w:t>.</w:t>
            </w:r>
            <w:r w:rsidRPr="005F624E">
              <w:rPr>
                <w:rFonts w:ascii="Times New Roman" w:hAnsi="Times New Roman" w:cs="Times New Roman"/>
                <w:color w:val="auto"/>
                <w:sz w:val="24"/>
                <w:szCs w:val="24"/>
              </w:rPr>
              <w:t>42</w:t>
            </w:r>
            <w:r w:rsidR="00732898" w:rsidRPr="005F624E">
              <w:rPr>
                <w:rFonts w:ascii="Times New Roman" w:hAnsi="Times New Roman" w:cs="Times New Roman"/>
                <w:color w:val="auto"/>
                <w:sz w:val="24"/>
                <w:szCs w:val="24"/>
              </w:rPr>
              <w:t xml:space="preserve"> ± 0.46</w:t>
            </w:r>
          </w:p>
        </w:tc>
      </w:tr>
      <w:tr w:rsidR="008774D5" w:rsidRPr="005F624E" w14:paraId="1019D0BE" w14:textId="77777777" w:rsidTr="008774D5">
        <w:trPr>
          <w:trHeight w:val="54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63FB53E5" w14:textId="77777777" w:rsidR="005C3E13" w:rsidRPr="005F624E" w:rsidRDefault="00C1381C" w:rsidP="00310DB2">
            <w:pPr>
              <w:spacing w:line="480" w:lineRule="auto"/>
              <w:rPr>
                <w:rFonts w:ascii="Times New Roman" w:hAnsi="Times New Roman" w:cs="Times New Roman"/>
                <w:b w:val="0"/>
                <w:color w:val="auto"/>
                <w:sz w:val="24"/>
                <w:szCs w:val="24"/>
              </w:rPr>
            </w:pPr>
            <w:proofErr w:type="spellStart"/>
            <w:r>
              <w:rPr>
                <w:rFonts w:ascii="Times New Roman" w:hAnsi="Times New Roman" w:cs="Times New Roman"/>
                <w:b w:val="0"/>
                <w:color w:val="auto"/>
                <w:sz w:val="24"/>
                <w:szCs w:val="24"/>
              </w:rPr>
              <w:t>Spagetti</w:t>
            </w:r>
            <w:proofErr w:type="spellEnd"/>
          </w:p>
        </w:tc>
        <w:tc>
          <w:tcPr>
            <w:tcW w:w="1967" w:type="dxa"/>
            <w:shd w:val="clear" w:color="auto" w:fill="auto"/>
          </w:tcPr>
          <w:p w14:paraId="3BCE569A"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11.91</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6E67B6" w:rsidRPr="005F624E">
              <w:rPr>
                <w:rFonts w:ascii="Times New Roman" w:hAnsi="Times New Roman" w:cs="Times New Roman"/>
                <w:color w:val="auto"/>
                <w:sz w:val="24"/>
                <w:szCs w:val="24"/>
              </w:rPr>
              <w:t>0.001</w:t>
            </w:r>
          </w:p>
        </w:tc>
        <w:tc>
          <w:tcPr>
            <w:tcW w:w="1967" w:type="dxa"/>
            <w:shd w:val="clear" w:color="auto" w:fill="auto"/>
          </w:tcPr>
          <w:p w14:paraId="75DD26B0" w14:textId="77777777" w:rsidR="005C3E13" w:rsidRPr="005F624E" w:rsidRDefault="000C6DB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14:paraId="4022187C"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 ± 0.80</w:t>
            </w:r>
          </w:p>
        </w:tc>
        <w:tc>
          <w:tcPr>
            <w:tcW w:w="1529" w:type="dxa"/>
            <w:shd w:val="clear" w:color="auto" w:fill="auto"/>
          </w:tcPr>
          <w:p w14:paraId="7712321F"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19.30 ± 0.91</w:t>
            </w:r>
          </w:p>
        </w:tc>
      </w:tr>
      <w:tr w:rsidR="008774D5" w:rsidRPr="005F624E" w14:paraId="6E632761" w14:textId="77777777" w:rsidTr="008774D5">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4969B7B4"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Fufu</w:t>
            </w:r>
          </w:p>
        </w:tc>
        <w:tc>
          <w:tcPr>
            <w:tcW w:w="1967" w:type="dxa"/>
            <w:shd w:val="clear" w:color="auto" w:fill="auto"/>
          </w:tcPr>
          <w:p w14:paraId="77B95472" w14:textId="77777777" w:rsidR="005C3E13" w:rsidRPr="005F624E" w:rsidRDefault="000C6DB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35.72</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14:paraId="1BE99460" w14:textId="77777777" w:rsidR="005C3E13" w:rsidRPr="005F624E" w:rsidRDefault="000C6DB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1.34</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0.04</w:t>
            </w:r>
          </w:p>
        </w:tc>
        <w:tc>
          <w:tcPr>
            <w:tcW w:w="1966" w:type="dxa"/>
            <w:shd w:val="clear" w:color="auto" w:fill="auto"/>
          </w:tcPr>
          <w:p w14:paraId="6AEDDD32"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25.17 ± 0.37</w:t>
            </w:r>
          </w:p>
        </w:tc>
        <w:tc>
          <w:tcPr>
            <w:tcW w:w="1529" w:type="dxa"/>
            <w:shd w:val="clear" w:color="auto" w:fill="auto"/>
          </w:tcPr>
          <w:p w14:paraId="424BBB74" w14:textId="77777777" w:rsidR="005C3E13" w:rsidRPr="005F624E" w:rsidRDefault="008774D5"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6.85 ± 0.04</w:t>
            </w:r>
          </w:p>
        </w:tc>
      </w:tr>
      <w:tr w:rsidR="008774D5" w:rsidRPr="005F624E" w14:paraId="4E3D738C" w14:textId="77777777" w:rsidTr="008774D5">
        <w:trPr>
          <w:trHeight w:val="573"/>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6CEAB710"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Bread and </w:t>
            </w:r>
            <w:proofErr w:type="spellStart"/>
            <w:r>
              <w:rPr>
                <w:rFonts w:ascii="Times New Roman" w:hAnsi="Times New Roman" w:cs="Times New Roman"/>
                <w:b w:val="0"/>
                <w:color w:val="auto"/>
                <w:sz w:val="24"/>
                <w:szCs w:val="24"/>
              </w:rPr>
              <w:t>akara</w:t>
            </w:r>
            <w:proofErr w:type="spellEnd"/>
          </w:p>
        </w:tc>
        <w:tc>
          <w:tcPr>
            <w:tcW w:w="1967" w:type="dxa"/>
            <w:shd w:val="clear" w:color="auto" w:fill="auto"/>
          </w:tcPr>
          <w:p w14:paraId="037DC033" w14:textId="77777777" w:rsidR="005C3E13" w:rsidRPr="005F624E" w:rsidRDefault="000C6DB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9.28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14:paraId="0A4320D9" w14:textId="77777777" w:rsidR="005C3E13" w:rsidRPr="005F624E" w:rsidRDefault="00FE2C83"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14:paraId="4C4FE0C6"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6.61 ± 0.01</w:t>
            </w:r>
          </w:p>
        </w:tc>
        <w:tc>
          <w:tcPr>
            <w:tcW w:w="1529" w:type="dxa"/>
            <w:shd w:val="clear" w:color="auto" w:fill="auto"/>
          </w:tcPr>
          <w:p w14:paraId="2F6EF1C2"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9.71 ± 0.29</w:t>
            </w:r>
          </w:p>
        </w:tc>
      </w:tr>
      <w:tr w:rsidR="008774D5" w:rsidRPr="005F624E" w14:paraId="503CE543" w14:textId="77777777"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2686940F"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Yam</w:t>
            </w:r>
          </w:p>
        </w:tc>
        <w:tc>
          <w:tcPr>
            <w:tcW w:w="1967" w:type="dxa"/>
            <w:shd w:val="clear" w:color="auto" w:fill="auto"/>
          </w:tcPr>
          <w:p w14:paraId="13EAC0E5"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32.81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0.032</w:t>
            </w:r>
          </w:p>
        </w:tc>
        <w:tc>
          <w:tcPr>
            <w:tcW w:w="1967" w:type="dxa"/>
            <w:shd w:val="clear" w:color="auto" w:fill="auto"/>
          </w:tcPr>
          <w:p w14:paraId="2FF6C292"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12.51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6" w:type="dxa"/>
            <w:shd w:val="clear" w:color="auto" w:fill="auto"/>
          </w:tcPr>
          <w:p w14:paraId="2893296A"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18.62± 0.27</w:t>
            </w:r>
          </w:p>
        </w:tc>
        <w:tc>
          <w:tcPr>
            <w:tcW w:w="1529" w:type="dxa"/>
            <w:shd w:val="clear" w:color="auto" w:fill="auto"/>
          </w:tcPr>
          <w:p w14:paraId="30A8A133"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14.23 ± 0.18</w:t>
            </w:r>
          </w:p>
        </w:tc>
      </w:tr>
    </w:tbl>
    <w:p w14:paraId="4B341CF9" w14:textId="77777777" w:rsidR="005C3E13" w:rsidRPr="005F624E" w:rsidRDefault="005C3E13" w:rsidP="00310DB2">
      <w:pPr>
        <w:spacing w:after="0" w:line="480" w:lineRule="auto"/>
        <w:jc w:val="both"/>
        <w:rPr>
          <w:rFonts w:ascii="Times New Roman" w:hAnsi="Times New Roman" w:cs="Times New Roman"/>
          <w:sz w:val="24"/>
          <w:szCs w:val="24"/>
        </w:rPr>
      </w:pPr>
    </w:p>
    <w:p w14:paraId="294849EF" w14:textId="77777777" w:rsidR="00535172" w:rsidRDefault="00535172" w:rsidP="00310DB2">
      <w:pPr>
        <w:spacing w:after="0" w:line="480" w:lineRule="auto"/>
        <w:jc w:val="both"/>
        <w:rPr>
          <w:rFonts w:ascii="Times New Roman" w:hAnsi="Times New Roman" w:cs="Times New Roman"/>
          <w:sz w:val="24"/>
          <w:szCs w:val="24"/>
        </w:rPr>
      </w:pPr>
    </w:p>
    <w:p w14:paraId="5549289E" w14:textId="77777777" w:rsidR="004054E3" w:rsidRDefault="004054E3" w:rsidP="00310DB2">
      <w:pPr>
        <w:spacing w:after="0" w:line="480" w:lineRule="auto"/>
        <w:jc w:val="both"/>
        <w:rPr>
          <w:rFonts w:ascii="Times New Roman" w:hAnsi="Times New Roman" w:cs="Times New Roman"/>
          <w:sz w:val="24"/>
          <w:szCs w:val="24"/>
        </w:rPr>
      </w:pPr>
    </w:p>
    <w:p w14:paraId="72A82A95" w14:textId="77777777" w:rsidR="004054E3" w:rsidRPr="005F624E" w:rsidRDefault="004054E3" w:rsidP="00310DB2">
      <w:pPr>
        <w:spacing w:after="0" w:line="480" w:lineRule="auto"/>
        <w:jc w:val="both"/>
        <w:rPr>
          <w:rFonts w:ascii="Times New Roman" w:hAnsi="Times New Roman" w:cs="Times New Roman"/>
          <w:sz w:val="24"/>
          <w:szCs w:val="24"/>
        </w:rPr>
      </w:pPr>
    </w:p>
    <w:p w14:paraId="387699A1" w14:textId="77777777" w:rsidR="00B15C6B" w:rsidRPr="00B85797" w:rsidRDefault="004054E3" w:rsidP="00310DB2">
      <w:pPr>
        <w:spacing w:after="0" w:line="480" w:lineRule="auto"/>
        <w:jc w:val="both"/>
        <w:rPr>
          <w:rFonts w:ascii="Times New Roman" w:hAnsi="Times New Roman" w:cs="Times New Roman"/>
          <w:sz w:val="24"/>
          <w:szCs w:val="24"/>
        </w:rPr>
      </w:pPr>
      <w:r w:rsidRPr="00B85797">
        <w:rPr>
          <w:rFonts w:ascii="Times New Roman" w:hAnsi="Times New Roman" w:cs="Times New Roman"/>
          <w:b/>
          <w:sz w:val="24"/>
          <w:szCs w:val="24"/>
        </w:rPr>
        <w:lastRenderedPageBreak/>
        <w:t>Table 2</w:t>
      </w:r>
      <w:r w:rsidR="00B85797" w:rsidRPr="00B85797">
        <w:rPr>
          <w:rFonts w:ascii="Times New Roman" w:hAnsi="Times New Roman" w:cs="Times New Roman"/>
          <w:b/>
          <w:sz w:val="24"/>
          <w:szCs w:val="24"/>
        </w:rPr>
        <w:t>:</w:t>
      </w:r>
      <w:r w:rsidRPr="00B85797">
        <w:rPr>
          <w:rFonts w:ascii="Times New Roman" w:hAnsi="Times New Roman" w:cs="Times New Roman"/>
          <w:sz w:val="24"/>
          <w:szCs w:val="24"/>
        </w:rPr>
        <w:t xml:space="preserve"> Proximate composition (g/100g) of commonly consumed </w:t>
      </w:r>
      <w:r w:rsidR="00B85797" w:rsidRPr="00B85797">
        <w:rPr>
          <w:rFonts w:ascii="Times New Roman" w:hAnsi="Times New Roman" w:cs="Times New Roman"/>
          <w:sz w:val="24"/>
          <w:szCs w:val="24"/>
        </w:rPr>
        <w:t>local</w:t>
      </w:r>
      <w:r w:rsidRPr="00B85797">
        <w:rPr>
          <w:rFonts w:ascii="Times New Roman" w:hAnsi="Times New Roman" w:cs="Times New Roman"/>
          <w:sz w:val="24"/>
          <w:szCs w:val="24"/>
        </w:rPr>
        <w:t xml:space="preserve"> foods in </w:t>
      </w:r>
      <w:r w:rsidR="00B85797" w:rsidRPr="00B85797">
        <w:rPr>
          <w:rFonts w:ascii="Times New Roman" w:hAnsi="Times New Roman" w:cs="Times New Roman"/>
          <w:sz w:val="24"/>
          <w:szCs w:val="24"/>
        </w:rPr>
        <w:t>Ilorin</w:t>
      </w:r>
    </w:p>
    <w:tbl>
      <w:tblPr>
        <w:tblStyle w:val="ListTable6Colourful"/>
        <w:tblW w:w="0" w:type="auto"/>
        <w:tblLook w:val="04A0" w:firstRow="1" w:lastRow="0" w:firstColumn="1" w:lastColumn="0" w:noHBand="0" w:noVBand="1"/>
      </w:tblPr>
      <w:tblGrid>
        <w:gridCol w:w="1448"/>
        <w:gridCol w:w="1494"/>
        <w:gridCol w:w="1442"/>
        <w:gridCol w:w="1394"/>
        <w:gridCol w:w="1338"/>
        <w:gridCol w:w="2244"/>
      </w:tblGrid>
      <w:tr w:rsidR="006858B4" w:rsidRPr="00431245" w14:paraId="2EE7F03F" w14:textId="77777777" w:rsidTr="00685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38F086F0" w14:textId="77777777" w:rsidR="00B71875" w:rsidRPr="00431245" w:rsidRDefault="00431245" w:rsidP="00B71875">
            <w:pPr>
              <w:pStyle w:val="Heading2"/>
              <w:spacing w:before="0" w:after="0" w:line="480" w:lineRule="auto"/>
              <w:rPr>
                <w:rFonts w:cs="Times New Roman"/>
                <w:b/>
                <w:szCs w:val="24"/>
              </w:rPr>
            </w:pPr>
            <w:bookmarkStart w:id="33" w:name="_Toc182427533"/>
            <w:r w:rsidRPr="00431245">
              <w:rPr>
                <w:rFonts w:cs="Times New Roman"/>
                <w:szCs w:val="24"/>
              </w:rPr>
              <w:t>FOOD</w:t>
            </w:r>
          </w:p>
        </w:tc>
        <w:tc>
          <w:tcPr>
            <w:tcW w:w="1531" w:type="dxa"/>
            <w:shd w:val="clear" w:color="auto" w:fill="auto"/>
          </w:tcPr>
          <w:p w14:paraId="7E7569AB"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MOISTURE </w:t>
            </w:r>
          </w:p>
        </w:tc>
        <w:tc>
          <w:tcPr>
            <w:tcW w:w="1540" w:type="dxa"/>
            <w:shd w:val="clear" w:color="auto" w:fill="auto"/>
          </w:tcPr>
          <w:p w14:paraId="7963C612"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FIBRE </w:t>
            </w:r>
          </w:p>
        </w:tc>
        <w:tc>
          <w:tcPr>
            <w:tcW w:w="1456" w:type="dxa"/>
            <w:shd w:val="clear" w:color="auto" w:fill="auto"/>
          </w:tcPr>
          <w:p w14:paraId="03B2919C"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PROTEIN </w:t>
            </w:r>
          </w:p>
        </w:tc>
        <w:tc>
          <w:tcPr>
            <w:tcW w:w="1447" w:type="dxa"/>
            <w:shd w:val="clear" w:color="auto" w:fill="auto"/>
          </w:tcPr>
          <w:p w14:paraId="7488C4E4"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ASH</w:t>
            </w:r>
          </w:p>
        </w:tc>
        <w:tc>
          <w:tcPr>
            <w:tcW w:w="2283" w:type="dxa"/>
            <w:shd w:val="clear" w:color="auto" w:fill="auto"/>
          </w:tcPr>
          <w:p w14:paraId="3DF65A03"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CARBOHYDRATE </w:t>
            </w:r>
          </w:p>
        </w:tc>
      </w:tr>
      <w:tr w:rsidR="00E8171C" w:rsidRPr="00431245" w14:paraId="67A32413"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12F85B7C" w14:textId="77777777" w:rsidR="00C54999" w:rsidRPr="00431245" w:rsidRDefault="00431245" w:rsidP="00C54999">
            <w:pPr>
              <w:pStyle w:val="Heading2"/>
              <w:spacing w:before="0" w:after="0" w:line="480" w:lineRule="auto"/>
              <w:rPr>
                <w:rFonts w:cs="Times New Roman"/>
                <w:b/>
                <w:szCs w:val="24"/>
              </w:rPr>
            </w:pPr>
            <w:r w:rsidRPr="00431245">
              <w:rPr>
                <w:rFonts w:cs="Times New Roman"/>
                <w:b/>
                <w:szCs w:val="24"/>
              </w:rPr>
              <w:t>Rice and stew</w:t>
            </w:r>
          </w:p>
        </w:tc>
        <w:tc>
          <w:tcPr>
            <w:tcW w:w="1531" w:type="dxa"/>
            <w:shd w:val="clear" w:color="auto" w:fill="auto"/>
          </w:tcPr>
          <w:p w14:paraId="5CDA592B"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3.53</w:t>
            </w:r>
            <w:r w:rsidR="00C54999" w:rsidRPr="00431245">
              <w:rPr>
                <w:rFonts w:ascii="Times New Roman" w:hAnsi="Times New Roman" w:cs="Times New Roman"/>
                <w:sz w:val="24"/>
                <w:szCs w:val="24"/>
              </w:rPr>
              <w:t xml:space="preserve">±1.22 </w:t>
            </w:r>
          </w:p>
        </w:tc>
        <w:tc>
          <w:tcPr>
            <w:tcW w:w="1540" w:type="dxa"/>
            <w:shd w:val="clear" w:color="auto" w:fill="auto"/>
          </w:tcPr>
          <w:p w14:paraId="3F9BBE82"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16.48</w:t>
            </w:r>
            <w:r w:rsidR="00C54999" w:rsidRPr="00431245">
              <w:rPr>
                <w:rFonts w:ascii="Times New Roman" w:hAnsi="Times New Roman" w:cs="Times New Roman"/>
                <w:sz w:val="24"/>
                <w:szCs w:val="24"/>
              </w:rPr>
              <w:t xml:space="preserve">±1.48 </w:t>
            </w:r>
          </w:p>
        </w:tc>
        <w:tc>
          <w:tcPr>
            <w:tcW w:w="1456" w:type="dxa"/>
            <w:shd w:val="clear" w:color="auto" w:fill="auto"/>
          </w:tcPr>
          <w:p w14:paraId="54E84CAE"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23.88</w:t>
            </w:r>
            <w:r w:rsidR="00C54999" w:rsidRPr="00431245">
              <w:rPr>
                <w:rFonts w:ascii="Times New Roman" w:hAnsi="Times New Roman" w:cs="Times New Roman"/>
                <w:sz w:val="24"/>
                <w:szCs w:val="24"/>
              </w:rPr>
              <w:t xml:space="preserve">±1.48 </w:t>
            </w:r>
          </w:p>
        </w:tc>
        <w:tc>
          <w:tcPr>
            <w:tcW w:w="1447" w:type="dxa"/>
            <w:shd w:val="clear" w:color="auto" w:fill="auto"/>
          </w:tcPr>
          <w:p w14:paraId="6ED285AD"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6.35</w:t>
            </w:r>
            <w:r w:rsidR="00C54999" w:rsidRPr="00431245">
              <w:rPr>
                <w:rFonts w:ascii="Times New Roman" w:hAnsi="Times New Roman" w:cs="Times New Roman"/>
                <w:sz w:val="24"/>
                <w:szCs w:val="24"/>
              </w:rPr>
              <w:t xml:space="preserve">±1.29 </w:t>
            </w:r>
          </w:p>
        </w:tc>
        <w:tc>
          <w:tcPr>
            <w:tcW w:w="2283" w:type="dxa"/>
            <w:shd w:val="clear" w:color="auto" w:fill="auto"/>
          </w:tcPr>
          <w:p w14:paraId="1D5F2F37"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42.52</w:t>
            </w:r>
            <w:r w:rsidR="00C54999" w:rsidRPr="00431245">
              <w:rPr>
                <w:rFonts w:ascii="Times New Roman" w:hAnsi="Times New Roman" w:cs="Times New Roman"/>
                <w:sz w:val="24"/>
                <w:szCs w:val="24"/>
              </w:rPr>
              <w:t xml:space="preserve">±1.22 </w:t>
            </w:r>
          </w:p>
        </w:tc>
      </w:tr>
      <w:tr w:rsidR="00C54999" w:rsidRPr="00431245" w14:paraId="65F3E6A0" w14:textId="77777777"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78ABD799" w14:textId="77777777" w:rsidR="00C54999" w:rsidRPr="00431245" w:rsidRDefault="00431245" w:rsidP="00C54999">
            <w:pPr>
              <w:pStyle w:val="Heading2"/>
              <w:spacing w:before="0" w:after="0" w:line="480" w:lineRule="auto"/>
              <w:rPr>
                <w:rFonts w:cs="Times New Roman"/>
                <w:b/>
                <w:szCs w:val="24"/>
              </w:rPr>
            </w:pPr>
            <w:r w:rsidRPr="00431245">
              <w:rPr>
                <w:rFonts w:cs="Times New Roman"/>
                <w:b/>
                <w:szCs w:val="24"/>
              </w:rPr>
              <w:t>Spaghetti</w:t>
            </w:r>
          </w:p>
        </w:tc>
        <w:tc>
          <w:tcPr>
            <w:tcW w:w="1531" w:type="dxa"/>
            <w:shd w:val="clear" w:color="auto" w:fill="auto"/>
          </w:tcPr>
          <w:p w14:paraId="737AFB98"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r w:rsidR="00C54999" w:rsidRPr="00431245">
              <w:rPr>
                <w:rFonts w:ascii="Times New Roman" w:hAnsi="Times New Roman" w:cs="Times New Roman"/>
                <w:sz w:val="24"/>
                <w:szCs w:val="24"/>
              </w:rPr>
              <w:t xml:space="preserve">±0.69 </w:t>
            </w:r>
          </w:p>
        </w:tc>
        <w:tc>
          <w:tcPr>
            <w:tcW w:w="1540" w:type="dxa"/>
            <w:shd w:val="clear" w:color="auto" w:fill="auto"/>
          </w:tcPr>
          <w:p w14:paraId="5012EF87"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19.65</w:t>
            </w:r>
            <w:r w:rsidR="00C54999" w:rsidRPr="00431245">
              <w:rPr>
                <w:rFonts w:ascii="Times New Roman" w:hAnsi="Times New Roman" w:cs="Times New Roman"/>
                <w:sz w:val="24"/>
                <w:szCs w:val="24"/>
              </w:rPr>
              <w:t xml:space="preserve">±0.68 </w:t>
            </w:r>
          </w:p>
        </w:tc>
        <w:tc>
          <w:tcPr>
            <w:tcW w:w="1456" w:type="dxa"/>
            <w:shd w:val="clear" w:color="auto" w:fill="auto"/>
          </w:tcPr>
          <w:p w14:paraId="017BEAE2"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9.62</w:t>
            </w:r>
            <w:r w:rsidR="00C54999" w:rsidRPr="00431245">
              <w:rPr>
                <w:rFonts w:ascii="Times New Roman" w:hAnsi="Times New Roman" w:cs="Times New Roman"/>
                <w:sz w:val="24"/>
                <w:szCs w:val="24"/>
              </w:rPr>
              <w:t xml:space="preserve">±0.68 </w:t>
            </w:r>
          </w:p>
        </w:tc>
        <w:tc>
          <w:tcPr>
            <w:tcW w:w="1447" w:type="dxa"/>
            <w:shd w:val="clear" w:color="auto" w:fill="auto"/>
          </w:tcPr>
          <w:p w14:paraId="09EE959B"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3.82</w:t>
            </w:r>
            <w:r w:rsidR="00C54999" w:rsidRPr="00431245">
              <w:rPr>
                <w:rFonts w:ascii="Times New Roman" w:hAnsi="Times New Roman" w:cs="Times New Roman"/>
                <w:sz w:val="24"/>
                <w:szCs w:val="24"/>
              </w:rPr>
              <w:t xml:space="preserve">±0.73 </w:t>
            </w:r>
          </w:p>
        </w:tc>
        <w:tc>
          <w:tcPr>
            <w:tcW w:w="2283" w:type="dxa"/>
            <w:shd w:val="clear" w:color="auto" w:fill="auto"/>
          </w:tcPr>
          <w:p w14:paraId="20EE02F3"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56.82</w:t>
            </w:r>
            <w:r w:rsidR="00C54999" w:rsidRPr="00431245">
              <w:rPr>
                <w:rFonts w:ascii="Times New Roman" w:hAnsi="Times New Roman" w:cs="Times New Roman"/>
                <w:sz w:val="24"/>
                <w:szCs w:val="24"/>
              </w:rPr>
              <w:t xml:space="preserve">±0.73 </w:t>
            </w:r>
          </w:p>
        </w:tc>
      </w:tr>
      <w:tr w:rsidR="00E8171C" w:rsidRPr="00431245" w14:paraId="5B529E39"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58E36F1D" w14:textId="77777777" w:rsidR="00431245" w:rsidRPr="00431245" w:rsidRDefault="00431245" w:rsidP="00431245">
            <w:pPr>
              <w:pStyle w:val="Heading2"/>
              <w:spacing w:before="0" w:after="0" w:line="480" w:lineRule="auto"/>
              <w:rPr>
                <w:rFonts w:cs="Times New Roman"/>
                <w:b/>
                <w:szCs w:val="24"/>
              </w:rPr>
            </w:pPr>
            <w:r w:rsidRPr="00431245">
              <w:rPr>
                <w:rFonts w:cs="Times New Roman"/>
                <w:b/>
                <w:szCs w:val="24"/>
              </w:rPr>
              <w:t>fufu</w:t>
            </w:r>
          </w:p>
        </w:tc>
        <w:tc>
          <w:tcPr>
            <w:tcW w:w="1531" w:type="dxa"/>
            <w:shd w:val="clear" w:color="auto" w:fill="auto"/>
          </w:tcPr>
          <w:p w14:paraId="282A8BBF"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7.25</w:t>
            </w:r>
            <w:r w:rsidRPr="00431245">
              <w:rPr>
                <w:rFonts w:ascii="Times New Roman" w:hAnsi="Times New Roman" w:cs="Times New Roman"/>
                <w:sz w:val="24"/>
                <w:szCs w:val="24"/>
              </w:rPr>
              <w:t xml:space="preserve">±1.01 </w:t>
            </w:r>
          </w:p>
        </w:tc>
        <w:tc>
          <w:tcPr>
            <w:tcW w:w="1540" w:type="dxa"/>
            <w:shd w:val="clear" w:color="auto" w:fill="auto"/>
          </w:tcPr>
          <w:p w14:paraId="033FDA8F"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24.22</w:t>
            </w:r>
            <w:r w:rsidRPr="00431245">
              <w:rPr>
                <w:rFonts w:ascii="Times New Roman" w:hAnsi="Times New Roman" w:cs="Times New Roman"/>
                <w:sz w:val="24"/>
                <w:szCs w:val="24"/>
              </w:rPr>
              <w:t xml:space="preserve">±1.46 </w:t>
            </w:r>
          </w:p>
        </w:tc>
        <w:tc>
          <w:tcPr>
            <w:tcW w:w="1456" w:type="dxa"/>
            <w:shd w:val="clear" w:color="auto" w:fill="auto"/>
          </w:tcPr>
          <w:p w14:paraId="43B04DF5"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15.89</w:t>
            </w:r>
            <w:r w:rsidRPr="00431245">
              <w:rPr>
                <w:rFonts w:ascii="Times New Roman" w:hAnsi="Times New Roman" w:cs="Times New Roman"/>
                <w:sz w:val="24"/>
                <w:szCs w:val="24"/>
              </w:rPr>
              <w:t xml:space="preserve">±0.98 </w:t>
            </w:r>
          </w:p>
        </w:tc>
        <w:tc>
          <w:tcPr>
            <w:tcW w:w="1447" w:type="dxa"/>
            <w:shd w:val="clear" w:color="auto" w:fill="auto"/>
          </w:tcPr>
          <w:p w14:paraId="5DAB77B6"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8.04</w:t>
            </w:r>
            <w:r w:rsidRPr="00431245">
              <w:rPr>
                <w:rFonts w:ascii="Times New Roman" w:hAnsi="Times New Roman" w:cs="Times New Roman"/>
                <w:sz w:val="24"/>
                <w:szCs w:val="24"/>
              </w:rPr>
              <w:t xml:space="preserve">±0.86 </w:t>
            </w:r>
          </w:p>
        </w:tc>
        <w:tc>
          <w:tcPr>
            <w:tcW w:w="2283" w:type="dxa"/>
            <w:shd w:val="clear" w:color="auto" w:fill="auto"/>
          </w:tcPr>
          <w:p w14:paraId="161C6B71"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33.63</w:t>
            </w:r>
            <w:r w:rsidRPr="00431245">
              <w:rPr>
                <w:rFonts w:ascii="Times New Roman" w:hAnsi="Times New Roman" w:cs="Times New Roman"/>
                <w:sz w:val="24"/>
                <w:szCs w:val="24"/>
              </w:rPr>
              <w:t xml:space="preserve">±0.54 </w:t>
            </w:r>
          </w:p>
        </w:tc>
      </w:tr>
      <w:tr w:rsidR="00431245" w:rsidRPr="00431245" w14:paraId="7CA12C06" w14:textId="77777777"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0B8CD830" w14:textId="77777777" w:rsidR="00431245" w:rsidRPr="00431245" w:rsidRDefault="00431245" w:rsidP="00431245">
            <w:pPr>
              <w:pStyle w:val="Heading2"/>
              <w:spacing w:before="0" w:after="0" w:line="480" w:lineRule="auto"/>
              <w:rPr>
                <w:rFonts w:cs="Times New Roman"/>
                <w:b/>
                <w:szCs w:val="24"/>
              </w:rPr>
            </w:pPr>
            <w:r w:rsidRPr="00431245">
              <w:rPr>
                <w:rFonts w:cs="Times New Roman"/>
                <w:b/>
                <w:szCs w:val="24"/>
              </w:rPr>
              <w:t xml:space="preserve">Bread and </w:t>
            </w:r>
            <w:proofErr w:type="spellStart"/>
            <w:r w:rsidRPr="00431245">
              <w:rPr>
                <w:rFonts w:cs="Times New Roman"/>
                <w:b/>
                <w:szCs w:val="24"/>
              </w:rPr>
              <w:t>akara</w:t>
            </w:r>
            <w:proofErr w:type="spellEnd"/>
          </w:p>
        </w:tc>
        <w:tc>
          <w:tcPr>
            <w:tcW w:w="1531" w:type="dxa"/>
            <w:shd w:val="clear" w:color="auto" w:fill="auto"/>
          </w:tcPr>
          <w:p w14:paraId="354E56FF"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3.71</w:t>
            </w:r>
            <w:r w:rsidRPr="00431245">
              <w:rPr>
                <w:rFonts w:ascii="Times New Roman" w:hAnsi="Times New Roman" w:cs="Times New Roman"/>
                <w:sz w:val="24"/>
                <w:szCs w:val="24"/>
              </w:rPr>
              <w:t xml:space="preserve">±0.69 </w:t>
            </w:r>
          </w:p>
        </w:tc>
        <w:tc>
          <w:tcPr>
            <w:tcW w:w="1540" w:type="dxa"/>
            <w:shd w:val="clear" w:color="auto" w:fill="auto"/>
          </w:tcPr>
          <w:p w14:paraId="196C38E6"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13.66</w:t>
            </w:r>
            <w:r w:rsidRPr="00431245">
              <w:rPr>
                <w:rFonts w:ascii="Times New Roman" w:hAnsi="Times New Roman" w:cs="Times New Roman"/>
                <w:sz w:val="24"/>
                <w:szCs w:val="24"/>
              </w:rPr>
              <w:t xml:space="preserve">±1.38 </w:t>
            </w:r>
          </w:p>
        </w:tc>
        <w:tc>
          <w:tcPr>
            <w:tcW w:w="1456" w:type="dxa"/>
            <w:shd w:val="clear" w:color="auto" w:fill="auto"/>
          </w:tcPr>
          <w:p w14:paraId="67CF953C"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w:t>
            </w:r>
            <w:r w:rsidRPr="00431245">
              <w:rPr>
                <w:rFonts w:ascii="Times New Roman" w:hAnsi="Times New Roman" w:cs="Times New Roman"/>
                <w:sz w:val="24"/>
                <w:szCs w:val="24"/>
              </w:rPr>
              <w:t xml:space="preserve">±1.38 </w:t>
            </w:r>
          </w:p>
        </w:tc>
        <w:tc>
          <w:tcPr>
            <w:tcW w:w="1447" w:type="dxa"/>
            <w:shd w:val="clear" w:color="auto" w:fill="auto"/>
          </w:tcPr>
          <w:p w14:paraId="219D1C27"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9.84</w:t>
            </w:r>
            <w:r w:rsidRPr="00431245">
              <w:rPr>
                <w:rFonts w:ascii="Times New Roman" w:hAnsi="Times New Roman" w:cs="Times New Roman"/>
                <w:sz w:val="24"/>
                <w:szCs w:val="24"/>
              </w:rPr>
              <w:t xml:space="preserve">±0.72 </w:t>
            </w:r>
          </w:p>
        </w:tc>
        <w:tc>
          <w:tcPr>
            <w:tcW w:w="2283" w:type="dxa"/>
            <w:shd w:val="clear" w:color="auto" w:fill="auto"/>
          </w:tcPr>
          <w:p w14:paraId="234DD997"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43.63</w:t>
            </w:r>
            <w:r w:rsidRPr="00431245">
              <w:rPr>
                <w:rFonts w:ascii="Times New Roman" w:hAnsi="Times New Roman" w:cs="Times New Roman"/>
                <w:sz w:val="24"/>
                <w:szCs w:val="24"/>
              </w:rPr>
              <w:t xml:space="preserve">±0.69 </w:t>
            </w:r>
          </w:p>
        </w:tc>
      </w:tr>
      <w:tr w:rsidR="00E8171C" w:rsidRPr="00431245" w14:paraId="249E1DB0"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4E22EEE5" w14:textId="77777777" w:rsidR="00431245" w:rsidRPr="00431245" w:rsidRDefault="00431245" w:rsidP="00431245">
            <w:pPr>
              <w:pStyle w:val="Heading2"/>
              <w:spacing w:before="0" w:after="0" w:line="480" w:lineRule="auto"/>
              <w:rPr>
                <w:rFonts w:cs="Times New Roman"/>
                <w:b/>
                <w:szCs w:val="24"/>
              </w:rPr>
            </w:pPr>
            <w:r w:rsidRPr="00431245">
              <w:rPr>
                <w:rFonts w:cs="Times New Roman"/>
                <w:b/>
                <w:szCs w:val="24"/>
              </w:rPr>
              <w:t xml:space="preserve">Yam </w:t>
            </w:r>
          </w:p>
        </w:tc>
        <w:tc>
          <w:tcPr>
            <w:tcW w:w="1531" w:type="dxa"/>
            <w:shd w:val="clear" w:color="auto" w:fill="auto"/>
          </w:tcPr>
          <w:p w14:paraId="2D33A5AD"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r w:rsidRPr="00431245">
              <w:rPr>
                <w:rFonts w:ascii="Times New Roman" w:hAnsi="Times New Roman" w:cs="Times New Roman"/>
                <w:sz w:val="24"/>
                <w:szCs w:val="24"/>
              </w:rPr>
              <w:t xml:space="preserve">±0.74 </w:t>
            </w:r>
          </w:p>
        </w:tc>
        <w:tc>
          <w:tcPr>
            <w:tcW w:w="1540" w:type="dxa"/>
            <w:shd w:val="clear" w:color="auto" w:fill="auto"/>
          </w:tcPr>
          <w:p w14:paraId="3167B990"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22.29</w:t>
            </w:r>
            <w:r w:rsidRPr="00431245">
              <w:rPr>
                <w:rFonts w:ascii="Times New Roman" w:hAnsi="Times New Roman" w:cs="Times New Roman"/>
                <w:sz w:val="24"/>
                <w:szCs w:val="24"/>
              </w:rPr>
              <w:t xml:space="preserve">±0.58 </w:t>
            </w:r>
          </w:p>
        </w:tc>
        <w:tc>
          <w:tcPr>
            <w:tcW w:w="1456" w:type="dxa"/>
            <w:shd w:val="clear" w:color="auto" w:fill="auto"/>
          </w:tcPr>
          <w:p w14:paraId="73468960"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w:t>
            </w:r>
            <w:r w:rsidRPr="00431245">
              <w:rPr>
                <w:rFonts w:ascii="Times New Roman" w:hAnsi="Times New Roman" w:cs="Times New Roman"/>
                <w:sz w:val="24"/>
                <w:szCs w:val="24"/>
              </w:rPr>
              <w:t xml:space="preserve">±0.54 </w:t>
            </w:r>
          </w:p>
        </w:tc>
        <w:tc>
          <w:tcPr>
            <w:tcW w:w="1447" w:type="dxa"/>
            <w:shd w:val="clear" w:color="auto" w:fill="auto"/>
          </w:tcPr>
          <w:p w14:paraId="74110D53"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7.73</w:t>
            </w:r>
            <w:r w:rsidRPr="00431245">
              <w:rPr>
                <w:rFonts w:ascii="Times New Roman" w:hAnsi="Times New Roman" w:cs="Times New Roman"/>
                <w:sz w:val="24"/>
                <w:szCs w:val="24"/>
              </w:rPr>
              <w:t xml:space="preserve">±0.74 </w:t>
            </w:r>
          </w:p>
        </w:tc>
        <w:tc>
          <w:tcPr>
            <w:tcW w:w="2283" w:type="dxa"/>
            <w:shd w:val="clear" w:color="auto" w:fill="auto"/>
          </w:tcPr>
          <w:p w14:paraId="4D39271B"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57.31</w:t>
            </w:r>
            <w:r w:rsidRPr="00431245">
              <w:rPr>
                <w:rFonts w:ascii="Times New Roman" w:hAnsi="Times New Roman" w:cs="Times New Roman"/>
                <w:sz w:val="24"/>
                <w:szCs w:val="24"/>
              </w:rPr>
              <w:t xml:space="preserve">±1.34 </w:t>
            </w:r>
          </w:p>
        </w:tc>
      </w:tr>
    </w:tbl>
    <w:p w14:paraId="60E5AB79" w14:textId="77777777" w:rsidR="00B71875" w:rsidRDefault="00B71875" w:rsidP="00310DB2">
      <w:pPr>
        <w:pStyle w:val="Heading2"/>
        <w:spacing w:before="0" w:after="0" w:line="480" w:lineRule="auto"/>
        <w:rPr>
          <w:rFonts w:cs="Times New Roman"/>
          <w:szCs w:val="24"/>
        </w:rPr>
      </w:pPr>
    </w:p>
    <w:p w14:paraId="65F0262F" w14:textId="77777777" w:rsidR="004054E3" w:rsidRPr="00B85797"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t>he Proximate Compositions The evaluation of commonly consumed</w:t>
      </w:r>
      <w:r w:rsidR="00B85797">
        <w:rPr>
          <w:rFonts w:ascii="Times New Roman" w:hAnsi="Times New Roman" w:cs="Times New Roman"/>
          <w:sz w:val="24"/>
          <w:szCs w:val="24"/>
        </w:rPr>
        <w:t xml:space="preserve"> local </w:t>
      </w:r>
      <w:r w:rsidRPr="00B85797">
        <w:rPr>
          <w:rFonts w:ascii="Times New Roman" w:hAnsi="Times New Roman" w:cs="Times New Roman"/>
          <w:sz w:val="24"/>
          <w:szCs w:val="24"/>
        </w:rPr>
        <w:t xml:space="preserve">foods in </w:t>
      </w:r>
      <w:r w:rsidR="00B85797">
        <w:rPr>
          <w:rFonts w:ascii="Times New Roman" w:hAnsi="Times New Roman" w:cs="Times New Roman"/>
          <w:sz w:val="24"/>
          <w:szCs w:val="24"/>
        </w:rPr>
        <w:t xml:space="preserve">Ilorin, Kwara </w:t>
      </w:r>
      <w:r w:rsidRPr="00B85797">
        <w:rPr>
          <w:rFonts w:ascii="Times New Roman" w:hAnsi="Times New Roman" w:cs="Times New Roman"/>
          <w:sz w:val="24"/>
          <w:szCs w:val="24"/>
        </w:rPr>
        <w:t xml:space="preserve">State revealed high amount of water content with the least moisture content found in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and the highest in </w:t>
      </w:r>
      <w:r w:rsidR="00B85797">
        <w:rPr>
          <w:rFonts w:ascii="Times New Roman" w:hAnsi="Times New Roman" w:cs="Times New Roman"/>
          <w:sz w:val="24"/>
          <w:szCs w:val="24"/>
        </w:rPr>
        <w:t>fufu</w:t>
      </w:r>
      <w:r w:rsidRPr="00B85797">
        <w:rPr>
          <w:rFonts w:ascii="Times New Roman" w:hAnsi="Times New Roman" w:cs="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products, the more concentrated the nutrient and</w:t>
      </w:r>
      <w:r w:rsidR="00B85797">
        <w:rPr>
          <w:rFonts w:ascii="Times New Roman" w:hAnsi="Times New Roman" w:cs="Times New Roman"/>
          <w:sz w:val="24"/>
          <w:szCs w:val="24"/>
        </w:rPr>
        <w:t xml:space="preserve"> a long storage life it has. </w:t>
      </w:r>
      <w:r w:rsidRPr="00B85797">
        <w:rPr>
          <w:rFonts w:ascii="Times New Roman" w:hAnsi="Times New Roman" w:cs="Times New Roman"/>
          <w:sz w:val="24"/>
          <w:szCs w:val="24"/>
        </w:rPr>
        <w:t xml:space="preserve">Carbohydrates, most of which come from vegetable foods notably grain products, tubers, roots and fruits are the </w:t>
      </w:r>
      <w:r w:rsidR="00B85797">
        <w:rPr>
          <w:rFonts w:ascii="Times New Roman" w:hAnsi="Times New Roman" w:cs="Times New Roman"/>
          <w:sz w:val="24"/>
          <w:szCs w:val="24"/>
        </w:rPr>
        <w:t>main sources of energy in foods</w:t>
      </w:r>
      <w:r w:rsidRPr="00B85797">
        <w:rPr>
          <w:rFonts w:ascii="Times New Roman" w:hAnsi="Times New Roman" w:cs="Times New Roman"/>
          <w:sz w:val="24"/>
          <w:szCs w:val="24"/>
        </w:rPr>
        <w:t>. Carbohydrate is important to the body as a source of fuel that is required to carry out daily activities.</w:t>
      </w:r>
    </w:p>
    <w:p w14:paraId="48F5C220" w14:textId="77777777" w:rsidR="004054E3"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lastRenderedPageBreak/>
        <w:t xml:space="preserve">Carbohydrates are the body’s preferred source of energy used to support bodily functions and physical activity. </w:t>
      </w:r>
      <w:r w:rsidR="00B85797">
        <w:rPr>
          <w:rFonts w:ascii="Times New Roman" w:hAnsi="Times New Roman" w:cs="Times New Roman"/>
          <w:sz w:val="24"/>
          <w:szCs w:val="24"/>
        </w:rPr>
        <w:t xml:space="preserve">Bread and </w:t>
      </w:r>
      <w:proofErr w:type="spellStart"/>
      <w:r w:rsidR="00B85797">
        <w:rPr>
          <w:rFonts w:ascii="Times New Roman" w:hAnsi="Times New Roman" w:cs="Times New Roman"/>
          <w:sz w:val="24"/>
          <w:szCs w:val="24"/>
        </w:rPr>
        <w:t>akara</w:t>
      </w:r>
      <w:proofErr w:type="spellEnd"/>
      <w:r w:rsidRPr="00B85797">
        <w:rPr>
          <w:rFonts w:ascii="Times New Roman" w:hAnsi="Times New Roman" w:cs="Times New Roman"/>
          <w:sz w:val="24"/>
          <w:szCs w:val="24"/>
        </w:rPr>
        <w:t xml:space="preserve"> had the highest value of ash content 9.84 while the least was in </w:t>
      </w:r>
      <w:r w:rsidR="00B85797">
        <w:rPr>
          <w:rFonts w:ascii="Times New Roman" w:hAnsi="Times New Roman" w:cs="Times New Roman"/>
          <w:sz w:val="24"/>
          <w:szCs w:val="24"/>
        </w:rPr>
        <w:t>spaghetti</w:t>
      </w:r>
      <w:r w:rsidRPr="00B85797">
        <w:rPr>
          <w:rFonts w:ascii="Times New Roman" w:hAnsi="Times New Roman" w:cs="Times New Roman"/>
          <w:sz w:val="24"/>
          <w:szCs w:val="24"/>
        </w:rPr>
        <w:t xml:space="preserve"> 3.82. High control of ash in a food is an indication of increase in minerals content such as Calcium, Potassium, Sodium, Magn</w:t>
      </w:r>
      <w:r w:rsidR="00B85797">
        <w:rPr>
          <w:rFonts w:ascii="Times New Roman" w:hAnsi="Times New Roman" w:cs="Times New Roman"/>
          <w:sz w:val="24"/>
          <w:szCs w:val="24"/>
        </w:rPr>
        <w:t>esium, Zinc, Iron and Copper</w:t>
      </w:r>
      <w:r w:rsidRPr="00B85797">
        <w:rPr>
          <w:rFonts w:ascii="Times New Roman" w:hAnsi="Times New Roman" w:cs="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and the least in </w:t>
      </w:r>
      <w:r w:rsidR="00E3731C">
        <w:rPr>
          <w:rFonts w:ascii="Times New Roman" w:hAnsi="Times New Roman" w:cs="Times New Roman"/>
          <w:sz w:val="24"/>
          <w:szCs w:val="24"/>
        </w:rPr>
        <w:t>yam.</w:t>
      </w:r>
      <w:r w:rsidRPr="00B85797">
        <w:rPr>
          <w:rFonts w:ascii="Times New Roman" w:hAnsi="Times New Roman" w:cs="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sidR="00E3731C">
        <w:rPr>
          <w:rFonts w:ascii="Times New Roman" w:hAnsi="Times New Roman" w:cs="Times New Roman"/>
          <w:sz w:val="24"/>
          <w:szCs w:val="24"/>
        </w:rPr>
        <w:t>ight gain and liver problems</w:t>
      </w:r>
      <w:r w:rsidRPr="00B85797">
        <w:rPr>
          <w:rFonts w:ascii="Times New Roman" w:hAnsi="Times New Roman" w:cs="Times New Roman"/>
          <w:sz w:val="24"/>
          <w:szCs w:val="24"/>
        </w:rPr>
        <w:t xml:space="preserve">. The daily requirement of protein for toddlers is 13g, 52g for men and 46g for women. The high protein content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is as a result of the quantity of dried fish that was used in the food which has 80-85% high protein. Fibre content obtained from </w:t>
      </w:r>
      <w:r w:rsidR="00295A21">
        <w:rPr>
          <w:rFonts w:ascii="Times New Roman" w:hAnsi="Times New Roman" w:cs="Times New Roman"/>
          <w:sz w:val="24"/>
          <w:szCs w:val="24"/>
        </w:rPr>
        <w:t>fufu has the highest value of 24.22</w:t>
      </w:r>
      <w:r w:rsidRPr="00B85797">
        <w:rPr>
          <w:rFonts w:ascii="Times New Roman" w:hAnsi="Times New Roman" w:cs="Times New Roman"/>
          <w:sz w:val="24"/>
          <w:szCs w:val="24"/>
        </w:rPr>
        <w:t xml:space="preserve"> with the least in </w:t>
      </w:r>
      <w:r w:rsidR="00295A21">
        <w:rPr>
          <w:rFonts w:ascii="Times New Roman" w:hAnsi="Times New Roman" w:cs="Times New Roman"/>
          <w:sz w:val="24"/>
          <w:szCs w:val="24"/>
        </w:rPr>
        <w:t xml:space="preserve">bread and </w:t>
      </w:r>
      <w:proofErr w:type="spellStart"/>
      <w:r w:rsidR="00295A21">
        <w:rPr>
          <w:rFonts w:ascii="Times New Roman" w:hAnsi="Times New Roman" w:cs="Times New Roman"/>
          <w:sz w:val="24"/>
          <w:szCs w:val="24"/>
        </w:rPr>
        <w:t>akara</w:t>
      </w:r>
      <w:proofErr w:type="spellEnd"/>
      <w:r w:rsidR="00295A21">
        <w:rPr>
          <w:rFonts w:ascii="Times New Roman" w:hAnsi="Times New Roman" w:cs="Times New Roman"/>
          <w:sz w:val="24"/>
          <w:szCs w:val="24"/>
        </w:rPr>
        <w:t xml:space="preserve"> 13.66</w:t>
      </w:r>
      <w:r w:rsidRPr="00B85797">
        <w:rPr>
          <w:rFonts w:ascii="Times New Roman" w:hAnsi="Times New Roman" w:cs="Times New Roman"/>
          <w:sz w:val="24"/>
          <w:szCs w:val="24"/>
        </w:rPr>
        <w:t>. Although crude fibre does not contribute nutrient to the body, it adds bulk to food though facilitating bowel movement and preventing many gastrointestinal disease in bo</w:t>
      </w:r>
      <w:r w:rsidR="00295A21">
        <w:rPr>
          <w:rFonts w:ascii="Times New Roman" w:hAnsi="Times New Roman" w:cs="Times New Roman"/>
          <w:sz w:val="24"/>
          <w:szCs w:val="24"/>
        </w:rPr>
        <w:t>th children and adults</w:t>
      </w:r>
      <w:r w:rsidR="00145977">
        <w:rPr>
          <w:rFonts w:ascii="Times New Roman" w:hAnsi="Times New Roman" w:cs="Times New Roman"/>
          <w:sz w:val="24"/>
          <w:szCs w:val="24"/>
        </w:rPr>
        <w:t>.</w:t>
      </w:r>
    </w:p>
    <w:p w14:paraId="1725126E" w14:textId="77777777" w:rsidR="00145977" w:rsidRDefault="00145977" w:rsidP="00B85797">
      <w:pPr>
        <w:spacing w:after="0" w:line="480" w:lineRule="auto"/>
        <w:jc w:val="both"/>
        <w:rPr>
          <w:rFonts w:ascii="Times New Roman" w:hAnsi="Times New Roman" w:cs="Times New Roman"/>
          <w:sz w:val="24"/>
          <w:szCs w:val="24"/>
        </w:rPr>
      </w:pPr>
    </w:p>
    <w:p w14:paraId="0440C069" w14:textId="77777777" w:rsidR="00145977" w:rsidRDefault="00145977" w:rsidP="00B85797">
      <w:pPr>
        <w:spacing w:after="0" w:line="480" w:lineRule="auto"/>
        <w:jc w:val="both"/>
        <w:rPr>
          <w:rFonts w:ascii="Times New Roman" w:hAnsi="Times New Roman" w:cs="Times New Roman"/>
          <w:sz w:val="24"/>
          <w:szCs w:val="24"/>
        </w:rPr>
      </w:pPr>
    </w:p>
    <w:p w14:paraId="43222355" w14:textId="77777777" w:rsidR="00145977" w:rsidRDefault="00145977" w:rsidP="00B85797">
      <w:pPr>
        <w:spacing w:after="0" w:line="480" w:lineRule="auto"/>
        <w:jc w:val="both"/>
        <w:rPr>
          <w:rFonts w:ascii="Times New Roman" w:hAnsi="Times New Roman" w:cs="Times New Roman"/>
          <w:sz w:val="24"/>
          <w:szCs w:val="24"/>
        </w:rPr>
      </w:pPr>
    </w:p>
    <w:p w14:paraId="0FB24DA5" w14:textId="77777777" w:rsidR="00145977" w:rsidRPr="00B85797" w:rsidRDefault="00145977" w:rsidP="00B85797">
      <w:pPr>
        <w:spacing w:after="0" w:line="480" w:lineRule="auto"/>
        <w:jc w:val="both"/>
        <w:rPr>
          <w:rFonts w:ascii="Times New Roman" w:hAnsi="Times New Roman" w:cs="Times New Roman"/>
          <w:sz w:val="24"/>
          <w:szCs w:val="24"/>
        </w:rPr>
      </w:pPr>
    </w:p>
    <w:p w14:paraId="46597DA5" w14:textId="77777777" w:rsidR="006D1C6A" w:rsidRPr="005F624E" w:rsidRDefault="00431245" w:rsidP="00431245">
      <w:pPr>
        <w:pStyle w:val="Heading2"/>
        <w:tabs>
          <w:tab w:val="center" w:pos="4680"/>
          <w:tab w:val="right" w:pos="9360"/>
        </w:tabs>
        <w:spacing w:before="0" w:after="0" w:line="480" w:lineRule="auto"/>
        <w:jc w:val="left"/>
        <w:rPr>
          <w:rFonts w:cs="Times New Roman"/>
          <w:szCs w:val="24"/>
        </w:rPr>
      </w:pPr>
      <w:r>
        <w:rPr>
          <w:rFonts w:cs="Times New Roman"/>
          <w:szCs w:val="24"/>
        </w:rPr>
        <w:lastRenderedPageBreak/>
        <w:tab/>
      </w:r>
      <w:r w:rsidR="006D1C6A" w:rsidRPr="005F624E">
        <w:rPr>
          <w:rFonts w:cs="Times New Roman"/>
          <w:szCs w:val="24"/>
        </w:rPr>
        <w:t>CHAPTER FIVE</w:t>
      </w:r>
      <w:bookmarkEnd w:id="33"/>
      <w:r>
        <w:rPr>
          <w:rFonts w:cs="Times New Roman"/>
          <w:szCs w:val="24"/>
        </w:rPr>
        <w:tab/>
      </w:r>
    </w:p>
    <w:p w14:paraId="72360073" w14:textId="77777777" w:rsidR="005773DF" w:rsidRPr="005F624E" w:rsidRDefault="006D1C6A" w:rsidP="00310DB2">
      <w:pPr>
        <w:pStyle w:val="Heading1"/>
        <w:spacing w:before="0" w:after="0" w:line="480" w:lineRule="auto"/>
        <w:rPr>
          <w:rFonts w:cs="Times New Roman"/>
          <w:szCs w:val="24"/>
        </w:rPr>
      </w:pPr>
      <w:bookmarkStart w:id="34" w:name="_Toc182427534"/>
      <w:r w:rsidRPr="005F624E">
        <w:rPr>
          <w:rFonts w:cs="Times New Roman"/>
          <w:szCs w:val="24"/>
        </w:rPr>
        <w:t xml:space="preserve">5.0 </w:t>
      </w:r>
      <w:r w:rsidR="0068168C" w:rsidRPr="005F624E">
        <w:rPr>
          <w:rFonts w:cs="Times New Roman"/>
          <w:szCs w:val="24"/>
        </w:rPr>
        <w:t>Discussion</w:t>
      </w:r>
      <w:bookmarkEnd w:id="34"/>
    </w:p>
    <w:p w14:paraId="1CBC2FFE" w14:textId="77777777" w:rsidR="005773DF" w:rsidRPr="005F624E" w:rsidRDefault="0068168C"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 content of the food samples are relatively good source of minerals. Because they are mostly plant base sources especially the foods containing legumes, nuts and cereal.</w:t>
      </w:r>
      <w:r w:rsidR="00535172" w:rsidRPr="005F624E">
        <w:rPr>
          <w:rFonts w:ascii="Times New Roman" w:eastAsia="Times New Roman" w:hAnsi="Times New Roman" w:cs="Times New Roman"/>
          <w:sz w:val="24"/>
          <w:szCs w:val="24"/>
        </w:rPr>
        <w:t xml:space="preserve"> </w:t>
      </w:r>
      <w:r w:rsidR="009B616A" w:rsidRPr="005F624E">
        <w:rPr>
          <w:rFonts w:ascii="Times New Roman" w:eastAsia="Times New Roman" w:hAnsi="Times New Roman" w:cs="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w:t>
      </w:r>
      <w:proofErr w:type="spellStart"/>
      <w:r w:rsidR="009B616A" w:rsidRPr="005F624E">
        <w:rPr>
          <w:rFonts w:ascii="Times New Roman" w:eastAsia="Times New Roman" w:hAnsi="Times New Roman" w:cs="Times New Roman"/>
          <w:color w:val="000000"/>
          <w:sz w:val="24"/>
          <w:szCs w:val="24"/>
        </w:rPr>
        <w:t>analysed</w:t>
      </w:r>
      <w:proofErr w:type="spellEnd"/>
      <w:r w:rsidR="009B616A" w:rsidRPr="005F624E">
        <w:rPr>
          <w:rFonts w:ascii="Times New Roman" w:eastAsia="Times New Roman" w:hAnsi="Times New Roman" w:cs="Times New Roman"/>
          <w:color w:val="000000"/>
          <w:sz w:val="24"/>
          <w:szCs w:val="24"/>
        </w:rPr>
        <w:t xml:space="preserve"> can be considered relatively low compared with the RDA of 1.5 g/day. Barring excessive use of dietary salt and </w:t>
      </w:r>
      <w:proofErr w:type="spellStart"/>
      <w:r w:rsidR="009B616A" w:rsidRPr="005F624E">
        <w:rPr>
          <w:rFonts w:ascii="Times New Roman" w:eastAsia="Times New Roman" w:hAnsi="Times New Roman" w:cs="Times New Roman"/>
          <w:color w:val="000000"/>
          <w:sz w:val="24"/>
          <w:szCs w:val="24"/>
        </w:rPr>
        <w:t>sodiumcontaining</w:t>
      </w:r>
      <w:proofErr w:type="spellEnd"/>
      <w:r w:rsidR="009B616A" w:rsidRPr="005F624E">
        <w:rPr>
          <w:rFonts w:ascii="Times New Roman" w:eastAsia="Times New Roman" w:hAnsi="Times New Roman" w:cs="Times New Roman"/>
          <w:color w:val="000000"/>
          <w:sz w:val="24"/>
          <w:szCs w:val="24"/>
        </w:rPr>
        <w:t xml:space="preserve"> compounds such as monosodium glutamate (MSG) used in cooking, consumption of these dishes cannot be an issue of concern or a risk factor for for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sidR="00280CA5">
        <w:rPr>
          <w:rFonts w:ascii="Times New Roman" w:eastAsia="Times New Roman" w:hAnsi="Times New Roman" w:cs="Times New Roman"/>
          <w:color w:val="000000"/>
          <w:sz w:val="24"/>
          <w:szCs w:val="24"/>
        </w:rPr>
        <w:t xml:space="preserve">Bread and </w:t>
      </w:r>
      <w:proofErr w:type="spellStart"/>
      <w:r w:rsidR="00280CA5">
        <w:rPr>
          <w:rFonts w:ascii="Times New Roman" w:eastAsia="Times New Roman" w:hAnsi="Times New Roman" w:cs="Times New Roman"/>
          <w:color w:val="000000"/>
          <w:sz w:val="24"/>
          <w:szCs w:val="24"/>
        </w:rPr>
        <w:t>akara</w:t>
      </w:r>
      <w:proofErr w:type="spellEnd"/>
      <w:r w:rsidR="009B616A" w:rsidRPr="005F624E">
        <w:rPr>
          <w:rFonts w:ascii="Times New Roman" w:eastAsia="Times New Roman" w:hAnsi="Times New Roman" w:cs="Times New Roman"/>
          <w:color w:val="000000"/>
          <w:sz w:val="24"/>
          <w:szCs w:val="24"/>
        </w:rPr>
        <w:t xml:space="preserve">,; however, the highest level of calcium was found in </w:t>
      </w:r>
      <w:r w:rsidR="00280CA5">
        <w:rPr>
          <w:rFonts w:ascii="Times New Roman" w:eastAsia="Times New Roman" w:hAnsi="Times New Roman" w:cs="Times New Roman"/>
          <w:color w:val="000000"/>
          <w:sz w:val="24"/>
          <w:szCs w:val="24"/>
        </w:rPr>
        <w:t>Yam</w:t>
      </w:r>
      <w:r w:rsidR="009B616A" w:rsidRPr="005F624E">
        <w:rPr>
          <w:rFonts w:ascii="Times New Roman" w:eastAsia="Times New Roman" w:hAnsi="Times New Roman" w:cs="Times New Roman"/>
          <w:color w:val="000000"/>
          <w:sz w:val="24"/>
          <w:szCs w:val="24"/>
        </w:rPr>
        <w:t>. This data highlight potential health benefits of dish</w:t>
      </w:r>
      <w:r w:rsidR="00280CA5">
        <w:rPr>
          <w:rFonts w:ascii="Times New Roman" w:eastAsia="Times New Roman" w:hAnsi="Times New Roman" w:cs="Times New Roman"/>
          <w:color w:val="000000"/>
          <w:sz w:val="24"/>
          <w:szCs w:val="24"/>
        </w:rPr>
        <w:t>es with considerable amount of yam</w:t>
      </w:r>
      <w:r w:rsidR="009B616A" w:rsidRPr="005F624E">
        <w:rPr>
          <w:rFonts w:ascii="Times New Roman" w:eastAsia="Times New Roman" w:hAnsi="Times New Roman" w:cs="Times New Roman"/>
          <w:color w:val="000000"/>
          <w:sz w:val="24"/>
          <w:szCs w:val="24"/>
        </w:rPr>
        <w:t>.</w:t>
      </w:r>
    </w:p>
    <w:p w14:paraId="7A89F29F" w14:textId="77777777"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Iron is the most common micronutrient deficiency in the world. Women of childbearing age are the highest risk group because of menstrual blood losses, pregnancy, and lactation. Iron conveys the capacity to participate in redox reactions to a number of </w:t>
      </w:r>
      <w:proofErr w:type="spellStart"/>
      <w:r w:rsidRPr="005F624E">
        <w:rPr>
          <w:rFonts w:ascii="Times New Roman" w:eastAsia="Times New Roman" w:hAnsi="Times New Roman" w:cs="Times New Roman"/>
          <w:color w:val="000000"/>
          <w:sz w:val="24"/>
          <w:szCs w:val="24"/>
        </w:rPr>
        <w:t>metalloproteins</w:t>
      </w:r>
      <w:proofErr w:type="spellEnd"/>
      <w:r w:rsidRPr="005F624E">
        <w:rPr>
          <w:rFonts w:ascii="Times New Roman" w:eastAsia="Times New Roman" w:hAnsi="Times New Roman" w:cs="Times New Roman"/>
          <w:color w:val="000000"/>
          <w:sz w:val="24"/>
          <w:szCs w:val="24"/>
        </w:rPr>
        <w:t xml:space="preserve"> such as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myoglobin, cytochrome enzymes, and many oxidases and </w:t>
      </w:r>
      <w:proofErr w:type="spellStart"/>
      <w:r w:rsidRPr="005F624E">
        <w:rPr>
          <w:rFonts w:ascii="Times New Roman" w:eastAsia="Times New Roman" w:hAnsi="Times New Roman" w:cs="Times New Roman"/>
          <w:color w:val="000000"/>
          <w:sz w:val="24"/>
          <w:szCs w:val="24"/>
        </w:rPr>
        <w:t>oxygenases</w:t>
      </w:r>
      <w:proofErr w:type="spellEnd"/>
      <w:r w:rsidRPr="005F624E">
        <w:rPr>
          <w:rFonts w:ascii="Times New Roman" w:eastAsia="Times New Roman" w:hAnsi="Times New Roman" w:cs="Times New Roman"/>
          <w:color w:val="000000"/>
          <w:sz w:val="24"/>
          <w:szCs w:val="24"/>
        </w:rPr>
        <w:t xml:space="preserve">. It is required for many proteins and enzymes, notably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to prevent anaemia. Anaemia has been shown to be linked maternal mortality and premature child birth (</w:t>
      </w:r>
      <w:proofErr w:type="spellStart"/>
      <w:r w:rsidRPr="005F624E">
        <w:rPr>
          <w:rFonts w:ascii="Times New Roman" w:eastAsia="Times New Roman" w:hAnsi="Times New Roman" w:cs="Times New Roman"/>
          <w:color w:val="000000"/>
          <w:sz w:val="24"/>
          <w:szCs w:val="24"/>
        </w:rPr>
        <w:t>Carriaga</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 1991). With the exception of </w:t>
      </w:r>
      <w:r w:rsidR="004B0D34">
        <w:rPr>
          <w:rFonts w:ascii="Times New Roman" w:eastAsia="Times New Roman" w:hAnsi="Times New Roman" w:cs="Times New Roman"/>
          <w:color w:val="000000"/>
          <w:sz w:val="24"/>
          <w:szCs w:val="24"/>
        </w:rPr>
        <w:lastRenderedPageBreak/>
        <w:t xml:space="preserve">bread and </w:t>
      </w:r>
      <w:proofErr w:type="spellStart"/>
      <w:r w:rsidR="004B0D34">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nearly all the dishes analyzed contain adequate proportion of iron when compared with RDA of 18 mg. Thus, dietary iron is best supplied by consumption of foods like </w:t>
      </w:r>
      <w:r w:rsidR="006617A3">
        <w:rPr>
          <w:rFonts w:ascii="Times New Roman" w:eastAsia="Times New Roman" w:hAnsi="Times New Roman" w:cs="Times New Roman"/>
          <w:color w:val="000000"/>
          <w:sz w:val="24"/>
          <w:szCs w:val="24"/>
        </w:rPr>
        <w:t>yam and beans,</w:t>
      </w:r>
      <w:r w:rsidRPr="005F624E">
        <w:rPr>
          <w:rFonts w:ascii="Times New Roman" w:eastAsia="Times New Roman" w:hAnsi="Times New Roman" w:cs="Times New Roman"/>
          <w:color w:val="000000"/>
          <w:sz w:val="24"/>
          <w:szCs w:val="24"/>
        </w:rPr>
        <w:t xml:space="preserve"> </w:t>
      </w:r>
      <w:r w:rsidR="006617A3">
        <w:rPr>
          <w:rFonts w:ascii="Times New Roman" w:eastAsia="Times New Roman" w:hAnsi="Times New Roman" w:cs="Times New Roman"/>
          <w:color w:val="000000"/>
          <w:sz w:val="24"/>
          <w:szCs w:val="24"/>
        </w:rPr>
        <w:t xml:space="preserve">as well as </w:t>
      </w:r>
      <w:proofErr w:type="spellStart"/>
      <w:r w:rsidR="00B46221">
        <w:rPr>
          <w:rFonts w:ascii="Times New Roman" w:eastAsia="Times New Roman" w:hAnsi="Times New Roman" w:cs="Times New Roman"/>
          <w:color w:val="000000"/>
          <w:sz w:val="24"/>
          <w:szCs w:val="24"/>
        </w:rPr>
        <w:t>gbegiri</w:t>
      </w:r>
      <w:proofErr w:type="spellEnd"/>
      <w:r w:rsidR="00B46221">
        <w:rPr>
          <w:rFonts w:ascii="Times New Roman" w:eastAsia="Times New Roman" w:hAnsi="Times New Roman" w:cs="Times New Roman"/>
          <w:color w:val="000000"/>
          <w:sz w:val="24"/>
          <w:szCs w:val="24"/>
        </w:rPr>
        <w:t xml:space="preserve"> </w:t>
      </w:r>
      <w:r w:rsidR="00B46221" w:rsidRPr="005F624E">
        <w:rPr>
          <w:rFonts w:ascii="Times New Roman" w:eastAsia="Times New Roman" w:hAnsi="Times New Roman" w:cs="Times New Roman"/>
          <w:color w:val="000000"/>
          <w:sz w:val="24"/>
          <w:szCs w:val="24"/>
        </w:rPr>
        <w:t>soup</w:t>
      </w:r>
      <w:r w:rsidRPr="005F624E">
        <w:rPr>
          <w:rFonts w:ascii="Times New Roman" w:eastAsia="Times New Roman" w:hAnsi="Times New Roman" w:cs="Times New Roman"/>
          <w:color w:val="000000"/>
          <w:sz w:val="24"/>
          <w:szCs w:val="24"/>
        </w:rPr>
        <w:t xml:space="preserve">. </w:t>
      </w:r>
    </w:p>
    <w:p w14:paraId="192DA551" w14:textId="77777777"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w:t>
      </w:r>
      <w:proofErr w:type="spellStart"/>
      <w:r w:rsidRPr="005F624E">
        <w:rPr>
          <w:rFonts w:ascii="Times New Roman" w:eastAsia="Times New Roman" w:hAnsi="Times New Roman" w:cs="Times New Roman"/>
          <w:color w:val="000000"/>
          <w:sz w:val="24"/>
          <w:szCs w:val="24"/>
        </w:rPr>
        <w:t>analysed</w:t>
      </w:r>
      <w:proofErr w:type="spellEnd"/>
      <w:r w:rsidRPr="005F624E">
        <w:rPr>
          <w:rFonts w:ascii="Times New Roman" w:eastAsia="Times New Roman" w:hAnsi="Times New Roman" w:cs="Times New Roman"/>
          <w:color w:val="000000"/>
          <w:sz w:val="24"/>
          <w:szCs w:val="24"/>
        </w:rPr>
        <w:t xml:space="preserve"> food samples. There is abundant evidence that a reduction in dietary sodium and increase in potassium intake decreases BP, incidence of hypertension, and morbidity and mortality from CVD (</w:t>
      </w:r>
      <w:proofErr w:type="spellStart"/>
      <w:r w:rsidRPr="005F624E">
        <w:rPr>
          <w:rFonts w:ascii="Times New Roman" w:eastAsia="Times New Roman" w:hAnsi="Times New Roman" w:cs="Times New Roman"/>
          <w:color w:val="000000"/>
          <w:sz w:val="24"/>
          <w:szCs w:val="24"/>
        </w:rPr>
        <w:t>Whelton</w:t>
      </w:r>
      <w:proofErr w:type="spellEnd"/>
      <w:r w:rsidRPr="005F624E">
        <w:rPr>
          <w:rFonts w:ascii="Times New Roman" w:eastAsia="Times New Roman" w:hAnsi="Times New Roman" w:cs="Times New Roman"/>
          <w:color w:val="000000"/>
          <w:sz w:val="24"/>
          <w:szCs w:val="24"/>
        </w:rPr>
        <w:t xml:space="preserve"> and He</w:t>
      </w:r>
      <w:r w:rsidR="00B46221">
        <w:rPr>
          <w:rFonts w:ascii="Times New Roman" w:eastAsia="Times New Roman" w:hAnsi="Times New Roman" w:cs="Times New Roman"/>
          <w:color w:val="000000"/>
          <w:sz w:val="24"/>
          <w:szCs w:val="24"/>
        </w:rPr>
        <w:t>,</w:t>
      </w:r>
      <w:r w:rsidRPr="005F624E">
        <w:rPr>
          <w:rFonts w:ascii="Times New Roman" w:eastAsia="Times New Roman" w:hAnsi="Times New Roman" w:cs="Times New Roman"/>
          <w:color w:val="000000"/>
          <w:sz w:val="24"/>
          <w:szCs w:val="24"/>
        </w:rPr>
        <w:t xml:space="preserve"> 2014).</w:t>
      </w:r>
    </w:p>
    <w:p w14:paraId="072BC8F4" w14:textId="77777777" w:rsidR="00535172" w:rsidRPr="005F624E" w:rsidRDefault="006D1C6A" w:rsidP="00310DB2">
      <w:pPr>
        <w:pStyle w:val="Heading1"/>
        <w:spacing w:before="0" w:after="0" w:line="480" w:lineRule="auto"/>
        <w:rPr>
          <w:rFonts w:cs="Times New Roman"/>
          <w:szCs w:val="24"/>
        </w:rPr>
      </w:pPr>
      <w:bookmarkStart w:id="35" w:name="_Toc182427535"/>
      <w:r w:rsidRPr="005F624E">
        <w:rPr>
          <w:rFonts w:cs="Times New Roman"/>
          <w:szCs w:val="24"/>
        </w:rPr>
        <w:t xml:space="preserve">5.1 </w:t>
      </w:r>
      <w:r w:rsidR="00535172" w:rsidRPr="005F624E">
        <w:rPr>
          <w:rFonts w:cs="Times New Roman"/>
          <w:szCs w:val="24"/>
        </w:rPr>
        <w:t>Conclusion</w:t>
      </w:r>
      <w:bookmarkEnd w:id="35"/>
    </w:p>
    <w:p w14:paraId="35C8F8C8" w14:textId="77777777" w:rsidR="00535172" w:rsidRPr="005F624E" w:rsidRDefault="00535172"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sidR="00B81359" w:rsidRPr="005F624E">
        <w:rPr>
          <w:rFonts w:ascii="Times New Roman" w:eastAsia="Times New Roman" w:hAnsi="Times New Roman" w:cs="Times New Roman"/>
          <w:color w:val="000000"/>
          <w:sz w:val="24"/>
          <w:szCs w:val="24"/>
        </w:rPr>
        <w:t xml:space="preserve">iciency disorders as well as in </w:t>
      </w:r>
      <w:r w:rsidRPr="005F624E">
        <w:rPr>
          <w:rFonts w:ascii="Times New Roman" w:eastAsia="Times New Roman" w:hAnsi="Times New Roman" w:cs="Times New Roman"/>
          <w:color w:val="000000"/>
          <w:sz w:val="24"/>
          <w:szCs w:val="24"/>
        </w:rPr>
        <w:t>maintaining sustainable human health in Nigerian societies.</w:t>
      </w:r>
    </w:p>
    <w:p w14:paraId="79FCD6B6"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73C5FDF3"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0DAC3A75"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234B52A1"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1BAD9FD7" w14:textId="77777777" w:rsidR="00B15C6B" w:rsidRPr="005F624E" w:rsidRDefault="00B15C6B" w:rsidP="00310DB2">
      <w:pPr>
        <w:spacing w:after="0" w:line="480" w:lineRule="auto"/>
        <w:jc w:val="both"/>
        <w:rPr>
          <w:rFonts w:ascii="Times New Roman" w:hAnsi="Times New Roman" w:cs="Times New Roman"/>
          <w:b/>
          <w:color w:val="000000"/>
          <w:sz w:val="24"/>
          <w:szCs w:val="24"/>
        </w:rPr>
      </w:pPr>
    </w:p>
    <w:p w14:paraId="6ED9BB2B" w14:textId="77777777" w:rsidR="00821ED5" w:rsidRPr="005F624E" w:rsidRDefault="00D25A72" w:rsidP="00310DB2">
      <w:pPr>
        <w:spacing w:after="0" w:line="480" w:lineRule="auto"/>
        <w:ind w:left="-15"/>
        <w:jc w:val="both"/>
        <w:rPr>
          <w:rFonts w:ascii="Times New Roman" w:hAnsi="Times New Roman" w:cs="Times New Roman"/>
          <w:b/>
          <w:color w:val="000000"/>
          <w:sz w:val="24"/>
          <w:szCs w:val="24"/>
        </w:rPr>
      </w:pPr>
      <w:r w:rsidRPr="005F624E">
        <w:rPr>
          <w:rFonts w:ascii="Times New Roman" w:hAnsi="Times New Roman" w:cs="Times New Roman"/>
          <w:b/>
          <w:color w:val="000000"/>
          <w:sz w:val="24"/>
          <w:szCs w:val="24"/>
        </w:rPr>
        <w:lastRenderedPageBreak/>
        <w:t>REFERENCE</w:t>
      </w:r>
    </w:p>
    <w:p w14:paraId="31EE4613"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Akita S., Sacks F.M., </w:t>
      </w:r>
      <w:proofErr w:type="spellStart"/>
      <w:r w:rsidRPr="005F624E">
        <w:rPr>
          <w:rFonts w:ascii="Times New Roman" w:hAnsi="Times New Roman" w:cs="Times New Roman"/>
          <w:sz w:val="24"/>
          <w:szCs w:val="24"/>
        </w:rPr>
        <w:t>Svetkey</w:t>
      </w:r>
      <w:proofErr w:type="spellEnd"/>
      <w:r w:rsidRPr="005F624E">
        <w:rPr>
          <w:rFonts w:ascii="Times New Roman" w:hAnsi="Times New Roman" w:cs="Times New Roman"/>
          <w:sz w:val="24"/>
          <w:szCs w:val="24"/>
        </w:rPr>
        <w:t xml:space="preserve"> L.P., </w:t>
      </w:r>
      <w:proofErr w:type="spellStart"/>
      <w:r w:rsidRPr="005F624E">
        <w:rPr>
          <w:rFonts w:ascii="Times New Roman" w:hAnsi="Times New Roman" w:cs="Times New Roman"/>
          <w:sz w:val="24"/>
          <w:szCs w:val="24"/>
        </w:rPr>
        <w:t>Conlin</w:t>
      </w:r>
      <w:proofErr w:type="spellEnd"/>
      <w:r w:rsidRPr="005F624E">
        <w:rPr>
          <w:rFonts w:ascii="Times New Roman" w:hAnsi="Times New Roman" w:cs="Times New Roman"/>
          <w:sz w:val="24"/>
          <w:szCs w:val="24"/>
        </w:rPr>
        <w:t xml:space="preserve"> P.R., Kimura G. (2003). Effects of the dietary approaches to stop hypertension (DASH) diet on the pressure-natriuresis relationship.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42: 8-13. [DOI: 10.1161/01.HYP.0000074668. 08704.6E]</w:t>
      </w:r>
    </w:p>
    <w:p w14:paraId="1D031E7F" w14:textId="77777777" w:rsidR="00821ED5" w:rsidRPr="005F624E" w:rsidRDefault="00821ED5" w:rsidP="00310DB2">
      <w:pPr>
        <w:spacing w:after="0" w:line="480" w:lineRule="auto"/>
        <w:ind w:left="720" w:hanging="720"/>
        <w:jc w:val="both"/>
        <w:rPr>
          <w:rStyle w:val="fontstyle01"/>
          <w:rFonts w:ascii="Times New Roman" w:hAnsi="Times New Roman" w:cs="Times New Roman"/>
          <w:sz w:val="24"/>
          <w:szCs w:val="24"/>
        </w:rPr>
      </w:pPr>
      <w:r w:rsidRPr="005F624E">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r w:rsidRPr="005F624E">
        <w:rPr>
          <w:rStyle w:val="fontstyle01"/>
          <w:rFonts w:ascii="Times New Roman" w:hAnsi="Times New Roman" w:cs="Times New Roman"/>
          <w:sz w:val="24"/>
          <w:szCs w:val="24"/>
        </w:rPr>
        <w:t xml:space="preserve"> </w:t>
      </w:r>
    </w:p>
    <w:p w14:paraId="1BB5AE9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w:t>
      </w:r>
      <w:proofErr w:type="spellStart"/>
      <w:r w:rsidRPr="005F624E">
        <w:rPr>
          <w:rFonts w:ascii="Times New Roman" w:eastAsia="Times New Roman" w:hAnsi="Times New Roman" w:cs="Times New Roman"/>
          <w:color w:val="000000"/>
          <w:sz w:val="24"/>
          <w:szCs w:val="24"/>
        </w:rPr>
        <w:t>Udeogu</w:t>
      </w:r>
      <w:proofErr w:type="spellEnd"/>
      <w:r w:rsidRPr="005F624E">
        <w:rPr>
          <w:rFonts w:ascii="Times New Roman" w:eastAsia="Times New Roman" w:hAnsi="Times New Roman" w:cs="Times New Roman"/>
          <w:color w:val="000000"/>
          <w:sz w:val="24"/>
          <w:szCs w:val="24"/>
        </w:rPr>
        <w:t xml:space="preserve">, E. (2016). Effect of Processing On Hemagglutinin Activity of Lectin Extracts from Selected Cereals and Legumes. </w:t>
      </w:r>
      <w:r w:rsidRPr="005F624E">
        <w:rPr>
          <w:rFonts w:ascii="Times New Roman" w:eastAsia="Times New Roman" w:hAnsi="Times New Roman" w:cs="Times New Roman"/>
          <w:i/>
          <w:iCs/>
          <w:color w:val="000000"/>
          <w:sz w:val="24"/>
          <w:szCs w:val="24"/>
        </w:rPr>
        <w:t>International Journal of Advanced Academic Research</w:t>
      </w:r>
      <w:r w:rsidRPr="005F624E">
        <w:rPr>
          <w:rFonts w:ascii="Times New Roman" w:eastAsia="Times New Roman" w:hAnsi="Times New Roman" w:cs="Times New Roman"/>
          <w:color w:val="000000"/>
          <w:sz w:val="24"/>
          <w:szCs w:val="24"/>
        </w:rPr>
        <w:t xml:space="preserve">, 2 (12); 24 – 59. ISSN: 2488-9849. </w:t>
      </w:r>
    </w:p>
    <w:p w14:paraId="23F71F56"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O.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Victory; Allan </w:t>
      </w:r>
      <w:proofErr w:type="spellStart"/>
      <w:r w:rsidRPr="005F624E">
        <w:rPr>
          <w:rFonts w:ascii="Times New Roman" w:eastAsia="Times New Roman" w:hAnsi="Times New Roman" w:cs="Times New Roman"/>
          <w:color w:val="000000"/>
          <w:sz w:val="24"/>
          <w:szCs w:val="24"/>
        </w:rPr>
        <w:t>Isiaga</w:t>
      </w:r>
      <w:proofErr w:type="spellEnd"/>
      <w:r w:rsidRPr="005F624E">
        <w:rPr>
          <w:rFonts w:ascii="Times New Roman" w:eastAsia="Times New Roman" w:hAnsi="Times New Roman" w:cs="Times New Roman"/>
          <w:color w:val="000000"/>
          <w:sz w:val="24"/>
          <w:szCs w:val="24"/>
        </w:rPr>
        <w:t xml:space="preserve"> Gonzaga (2018). Effects of Repeated Deep Frying on Refractive Index and Peroxide Value of Selected Vegetable Oils.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4 (4); 106 – 119. ISSN: 2488-9849. </w:t>
      </w:r>
    </w:p>
    <w:p w14:paraId="5A79E93A"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(2017). Sugar Alcohols: Chemistry, Production, Health Concerns and Nutritional Importance of Mannitol, Sorbitol, Xylitol, and Erythritol.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3 (2); 31 – 66. ISSN: 2488-9849. </w:t>
      </w:r>
    </w:p>
    <w:p w14:paraId="11F53EC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V. S.;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C. K. (2019). The Functional Properties of Foods and Flours.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139 – 160. ISSN: 2488- 9849. </w:t>
      </w:r>
    </w:p>
    <w:p w14:paraId="0874F5B7"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(2019a). Medicinal Plants: the Medical, Food, and Nutritional Biochemistry and Uses.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220 – 241. ISSN: 2488-9849. </w:t>
      </w:r>
    </w:p>
    <w:p w14:paraId="0A03162C"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lastRenderedPageBreak/>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Chibueze</w:t>
      </w:r>
      <w:proofErr w:type="spellEnd"/>
      <w:r w:rsidRPr="005F624E">
        <w:rPr>
          <w:rFonts w:ascii="Times New Roman" w:eastAsia="Times New Roman" w:hAnsi="Times New Roman" w:cs="Times New Roman"/>
          <w:color w:val="000000"/>
          <w:sz w:val="24"/>
          <w:szCs w:val="24"/>
        </w:rPr>
        <w:t xml:space="preserve"> Gospel (2019a). Physiological Effects of Plastic Wastes on the Endocrine System (Bisphenol A, Phthalates, Bisphenol S, PBDEs, TBBPA). </w:t>
      </w:r>
      <w:r w:rsidRPr="005F624E">
        <w:rPr>
          <w:rFonts w:ascii="Times New Roman" w:eastAsia="Times New Roman" w:hAnsi="Times New Roman" w:cs="Times New Roman"/>
          <w:i/>
          <w:iCs/>
          <w:color w:val="000000"/>
          <w:sz w:val="24"/>
          <w:szCs w:val="24"/>
        </w:rPr>
        <w:t xml:space="preserve">International Journal of Bioinformatics and Computational Biology. </w:t>
      </w:r>
      <w:r w:rsidRPr="005F624E">
        <w:rPr>
          <w:rFonts w:ascii="Times New Roman" w:eastAsia="Times New Roman" w:hAnsi="Times New Roman" w:cs="Times New Roman"/>
          <w:color w:val="000000"/>
          <w:sz w:val="24"/>
          <w:szCs w:val="24"/>
        </w:rPr>
        <w:t xml:space="preserve">Vol. 4, No. 2, 2019, pp. 11- 29. </w:t>
      </w:r>
      <w:r w:rsidRPr="005F624E">
        <w:rPr>
          <w:rFonts w:ascii="Times New Roman" w:eastAsia="Times New Roman" w:hAnsi="Times New Roman" w:cs="Times New Roman"/>
          <w:color w:val="222222"/>
          <w:sz w:val="24"/>
          <w:szCs w:val="24"/>
        </w:rPr>
        <w:t xml:space="preserve">http://www.aascit.org/journal/archive?journalId=809 </w:t>
      </w:r>
    </w:p>
    <w:p w14:paraId="33763B4D"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Chibueze</w:t>
      </w:r>
      <w:proofErr w:type="spellEnd"/>
      <w:r w:rsidRPr="005F624E">
        <w:rPr>
          <w:rFonts w:ascii="Times New Roman" w:eastAsia="Times New Roman" w:hAnsi="Times New Roman" w:cs="Times New Roman"/>
          <w:color w:val="000000"/>
          <w:sz w:val="24"/>
          <w:szCs w:val="24"/>
        </w:rPr>
        <w:t xml:space="preserve"> Gospel (2019b). Impacts of Plastic Pollution on the Sustainability of Seafood Value Chain and Human Health.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46 – 138. ISSN: 2488-9849. </w:t>
      </w:r>
    </w:p>
    <w:p w14:paraId="59CDBDFB"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Kate </w:t>
      </w:r>
      <w:proofErr w:type="spellStart"/>
      <w:r w:rsidRPr="005F624E">
        <w:rPr>
          <w:rFonts w:ascii="Times New Roman" w:eastAsia="Times New Roman" w:hAnsi="Times New Roman" w:cs="Times New Roman"/>
          <w:color w:val="000000"/>
          <w:sz w:val="24"/>
          <w:szCs w:val="24"/>
        </w:rPr>
        <w:t>Chinelo</w:t>
      </w:r>
      <w:proofErr w:type="spellEnd"/>
      <w:r w:rsidRPr="005F624E">
        <w:rPr>
          <w:rFonts w:ascii="Times New Roman" w:eastAsia="Times New Roman" w:hAnsi="Times New Roman" w:cs="Times New Roman"/>
          <w:color w:val="000000"/>
          <w:sz w:val="24"/>
          <w:szCs w:val="24"/>
        </w:rPr>
        <w:t xml:space="preserve"> (2019). Current Developments in Sugar Alcohols: Chemistry, Nutrition, and Health Concerns of Sorbitol, Xylitol, Glycerol, </w:t>
      </w:r>
      <w:proofErr w:type="spellStart"/>
      <w:r w:rsidRPr="005F624E">
        <w:rPr>
          <w:rFonts w:ascii="Times New Roman" w:eastAsia="Times New Roman" w:hAnsi="Times New Roman" w:cs="Times New Roman"/>
          <w:color w:val="000000"/>
          <w:sz w:val="24"/>
          <w:szCs w:val="24"/>
        </w:rPr>
        <w:t>Arabitol</w:t>
      </w:r>
      <w:proofErr w:type="spellEnd"/>
      <w:r w:rsidRPr="005F624E">
        <w:rPr>
          <w:rFonts w:ascii="Times New Roman" w:eastAsia="Times New Roman" w:hAnsi="Times New Roman" w:cs="Times New Roman"/>
          <w:color w:val="000000"/>
          <w:sz w:val="24"/>
          <w:szCs w:val="24"/>
        </w:rPr>
        <w:t xml:space="preserve">, Inositol, Maltitol, and </w:t>
      </w:r>
      <w:proofErr w:type="spellStart"/>
      <w:r w:rsidRPr="005F624E">
        <w:rPr>
          <w:rFonts w:ascii="Times New Roman" w:eastAsia="Times New Roman" w:hAnsi="Times New Roman" w:cs="Times New Roman"/>
          <w:color w:val="000000"/>
          <w:sz w:val="24"/>
          <w:szCs w:val="24"/>
        </w:rPr>
        <w:t>Lactitol</w:t>
      </w:r>
      <w:proofErr w:type="spellEnd"/>
      <w:r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 – 33. ISSN: 2488-9849. </w:t>
      </w:r>
    </w:p>
    <w:p w14:paraId="44FE2B3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Carolyn D.; Dwyer, Johanna T.; and Heber, David (2013). </w:t>
      </w:r>
      <w:r w:rsidRPr="005F624E">
        <w:rPr>
          <w:rFonts w:ascii="Times New Roman" w:eastAsia="Times New Roman" w:hAnsi="Times New Roman" w:cs="Times New Roman"/>
          <w:i/>
          <w:iCs/>
          <w:color w:val="000000"/>
          <w:sz w:val="24"/>
          <w:szCs w:val="24"/>
        </w:rPr>
        <w:t>Handbook of Nutrition and Food (3rd ed.)</w:t>
      </w:r>
      <w:r w:rsidRPr="005F624E">
        <w:rPr>
          <w:rFonts w:ascii="Times New Roman" w:eastAsia="Times New Roman" w:hAnsi="Times New Roman" w:cs="Times New Roman"/>
          <w:color w:val="000000"/>
          <w:sz w:val="24"/>
          <w:szCs w:val="24"/>
        </w:rPr>
        <w:t xml:space="preserve">. CRC Press. p. 199. ISBN 978-1-4665-0572-8. </w:t>
      </w:r>
    </w:p>
    <w:p w14:paraId="65CBA49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Carolyn D.; Dwyer, Johanna T.; and Heber, David (2016</w:t>
      </w:r>
      <w:r w:rsidRPr="005F624E">
        <w:rPr>
          <w:rFonts w:ascii="Times New Roman" w:eastAsia="Times New Roman" w:hAnsi="Times New Roman" w:cs="Times New Roman"/>
          <w:i/>
          <w:iCs/>
          <w:color w:val="000000"/>
          <w:sz w:val="24"/>
          <w:szCs w:val="24"/>
        </w:rPr>
        <w:t>). Handbook of Nutrition and Food, Third Edition</w:t>
      </w:r>
      <w:r w:rsidRPr="005F624E">
        <w:rPr>
          <w:rFonts w:ascii="Times New Roman" w:eastAsia="Times New Roman" w:hAnsi="Times New Roman" w:cs="Times New Roman"/>
          <w:color w:val="000000"/>
          <w:sz w:val="24"/>
          <w:szCs w:val="24"/>
        </w:rPr>
        <w:t>. CRC Press. pp. 211–224. ISBN 978-1-4665-0572-8.</w:t>
      </w:r>
    </w:p>
    <w:p w14:paraId="5075C14B"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D; De </w:t>
      </w:r>
      <w:proofErr w:type="spellStart"/>
      <w:r w:rsidRPr="005F624E">
        <w:rPr>
          <w:rFonts w:ascii="Times New Roman" w:eastAsia="Times New Roman" w:hAnsi="Times New Roman" w:cs="Times New Roman"/>
          <w:color w:val="000000"/>
          <w:sz w:val="24"/>
          <w:szCs w:val="24"/>
        </w:rPr>
        <w:t>Steur</w:t>
      </w:r>
      <w:proofErr w:type="spellEnd"/>
      <w:r w:rsidRPr="005F624E">
        <w:rPr>
          <w:rFonts w:ascii="Times New Roman" w:eastAsia="Times New Roman" w:hAnsi="Times New Roman" w:cs="Times New Roman"/>
          <w:color w:val="000000"/>
          <w:sz w:val="24"/>
          <w:szCs w:val="24"/>
        </w:rPr>
        <w:t xml:space="preserve">, H; </w:t>
      </w:r>
      <w:proofErr w:type="spellStart"/>
      <w:r w:rsidRPr="005F624E">
        <w:rPr>
          <w:rFonts w:ascii="Times New Roman" w:eastAsia="Times New Roman" w:hAnsi="Times New Roman" w:cs="Times New Roman"/>
          <w:color w:val="000000"/>
          <w:sz w:val="24"/>
          <w:szCs w:val="24"/>
        </w:rPr>
        <w:t>Gellynck</w:t>
      </w:r>
      <w:proofErr w:type="spellEnd"/>
      <w:r w:rsidRPr="005F624E">
        <w:rPr>
          <w:rFonts w:ascii="Times New Roman" w:eastAsia="Times New Roman" w:hAnsi="Times New Roman" w:cs="Times New Roman"/>
          <w:color w:val="000000"/>
          <w:sz w:val="24"/>
          <w:szCs w:val="24"/>
        </w:rPr>
        <w:t xml:space="preserve">, X; and Van Der </w:t>
      </w:r>
      <w:proofErr w:type="spellStart"/>
      <w:r w:rsidRPr="005F624E">
        <w:rPr>
          <w:rFonts w:ascii="Times New Roman" w:eastAsia="Times New Roman" w:hAnsi="Times New Roman" w:cs="Times New Roman"/>
          <w:color w:val="000000"/>
          <w:sz w:val="24"/>
          <w:szCs w:val="24"/>
        </w:rPr>
        <w:t>Straeten</w:t>
      </w:r>
      <w:proofErr w:type="spellEnd"/>
      <w:r w:rsidRPr="005F624E">
        <w:rPr>
          <w:rFonts w:ascii="Times New Roman" w:eastAsia="Times New Roman" w:hAnsi="Times New Roman" w:cs="Times New Roman"/>
          <w:color w:val="000000"/>
          <w:sz w:val="24"/>
          <w:szCs w:val="24"/>
        </w:rPr>
        <w:t xml:space="preserve">, D (2017). "Metabolic engineering of micronutrients in crop plants". </w:t>
      </w:r>
      <w:r w:rsidRPr="005F624E">
        <w:rPr>
          <w:rFonts w:ascii="Times New Roman" w:eastAsia="Times New Roman" w:hAnsi="Times New Roman" w:cs="Times New Roman"/>
          <w:i/>
          <w:iCs/>
          <w:color w:val="000000"/>
          <w:sz w:val="24"/>
          <w:szCs w:val="24"/>
        </w:rPr>
        <w:t>Annals of New York Academy of Sciences</w:t>
      </w:r>
      <w:r w:rsidRPr="005F624E">
        <w:rPr>
          <w:rFonts w:ascii="Times New Roman" w:eastAsia="Times New Roman" w:hAnsi="Times New Roman" w:cs="Times New Roman"/>
          <w:color w:val="000000"/>
          <w:sz w:val="24"/>
          <w:szCs w:val="24"/>
        </w:rPr>
        <w:t>. 1390 (1): 59–73. doi:10.1111/nyas.13274.</w:t>
      </w:r>
    </w:p>
    <w:p w14:paraId="508539EE"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t>Blaszczyk</w:t>
      </w:r>
      <w:proofErr w:type="spellEnd"/>
      <w:r w:rsidRPr="005F624E">
        <w:rPr>
          <w:rFonts w:ascii="Times New Roman" w:hAnsi="Times New Roman" w:cs="Times New Roman"/>
          <w:sz w:val="24"/>
          <w:szCs w:val="24"/>
        </w:rPr>
        <w:t xml:space="preserve"> U., </w:t>
      </w:r>
      <w:proofErr w:type="spellStart"/>
      <w:r w:rsidRPr="005F624E">
        <w:rPr>
          <w:rFonts w:ascii="Times New Roman" w:hAnsi="Times New Roman" w:cs="Times New Roman"/>
          <w:sz w:val="24"/>
          <w:szCs w:val="24"/>
        </w:rPr>
        <w:t>Duda-Chodak</w:t>
      </w:r>
      <w:proofErr w:type="spellEnd"/>
      <w:r w:rsidRPr="005F624E">
        <w:rPr>
          <w:rFonts w:ascii="Times New Roman" w:hAnsi="Times New Roman" w:cs="Times New Roman"/>
          <w:sz w:val="24"/>
          <w:szCs w:val="24"/>
        </w:rPr>
        <w:t xml:space="preserve"> A. (2013). Magnesium: its role in nutrition and carcinogenesis. </w:t>
      </w:r>
      <w:proofErr w:type="spellStart"/>
      <w:r w:rsidRPr="005F624E">
        <w:rPr>
          <w:rFonts w:ascii="Times New Roman" w:hAnsi="Times New Roman" w:cs="Times New Roman"/>
          <w:i/>
          <w:iCs/>
          <w:sz w:val="24"/>
          <w:szCs w:val="24"/>
        </w:rPr>
        <w:t>Roczniki</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Państwowego</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Zakładu</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Higieny</w:t>
      </w:r>
      <w:proofErr w:type="spellEnd"/>
      <w:r w:rsidRPr="005F624E">
        <w:rPr>
          <w:rFonts w:ascii="Times New Roman" w:hAnsi="Times New Roman" w:cs="Times New Roman"/>
          <w:sz w:val="24"/>
          <w:szCs w:val="24"/>
        </w:rPr>
        <w:t>. 64: 165-171</w:t>
      </w:r>
    </w:p>
    <w:p w14:paraId="220C3794"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Brown I.J., </w:t>
      </w:r>
      <w:proofErr w:type="spellStart"/>
      <w:r w:rsidRPr="005F624E">
        <w:rPr>
          <w:rFonts w:ascii="Times New Roman" w:hAnsi="Times New Roman" w:cs="Times New Roman"/>
          <w:sz w:val="24"/>
          <w:szCs w:val="24"/>
        </w:rPr>
        <w:t>Tzoulaki</w:t>
      </w:r>
      <w:proofErr w:type="spellEnd"/>
      <w:r w:rsidRPr="005F624E">
        <w:rPr>
          <w:rFonts w:ascii="Times New Roman" w:hAnsi="Times New Roman" w:cs="Times New Roman"/>
          <w:sz w:val="24"/>
          <w:szCs w:val="24"/>
        </w:rPr>
        <w:t xml:space="preserve"> I., </w:t>
      </w:r>
      <w:proofErr w:type="spellStart"/>
      <w:r w:rsidRPr="005F624E">
        <w:rPr>
          <w:rFonts w:ascii="Times New Roman" w:hAnsi="Times New Roman" w:cs="Times New Roman"/>
          <w:sz w:val="24"/>
          <w:szCs w:val="24"/>
        </w:rPr>
        <w:t>Candeias</w:t>
      </w:r>
      <w:proofErr w:type="spellEnd"/>
      <w:r w:rsidRPr="005F624E">
        <w:rPr>
          <w:rFonts w:ascii="Times New Roman" w:hAnsi="Times New Roman" w:cs="Times New Roman"/>
          <w:sz w:val="24"/>
          <w:szCs w:val="24"/>
        </w:rPr>
        <w:t xml:space="preserve"> V., Elliott P. (2009). Salt intakes around the world: implications for public health. </w:t>
      </w:r>
      <w:r w:rsidRPr="005F624E">
        <w:rPr>
          <w:rFonts w:ascii="Times New Roman" w:hAnsi="Times New Roman" w:cs="Times New Roman"/>
          <w:i/>
          <w:iCs/>
          <w:sz w:val="24"/>
          <w:szCs w:val="24"/>
        </w:rPr>
        <w:t>International Journal of Epidemiology</w:t>
      </w:r>
      <w:r w:rsidRPr="005F624E">
        <w:rPr>
          <w:rFonts w:ascii="Times New Roman" w:hAnsi="Times New Roman" w:cs="Times New Roman"/>
          <w:sz w:val="24"/>
          <w:szCs w:val="24"/>
        </w:rPr>
        <w:t>. 38: 791-813. [DOI: 10.1093/</w:t>
      </w:r>
      <w:proofErr w:type="spellStart"/>
      <w:r w:rsidRPr="005F624E">
        <w:rPr>
          <w:rFonts w:ascii="Times New Roman" w:hAnsi="Times New Roman" w:cs="Times New Roman"/>
          <w:sz w:val="24"/>
          <w:szCs w:val="24"/>
        </w:rPr>
        <w:t>ije</w:t>
      </w:r>
      <w:proofErr w:type="spellEnd"/>
      <w:r w:rsidRPr="005F624E">
        <w:rPr>
          <w:rFonts w:ascii="Times New Roman" w:hAnsi="Times New Roman" w:cs="Times New Roman"/>
          <w:sz w:val="24"/>
          <w:szCs w:val="24"/>
        </w:rPr>
        <w:t>/</w:t>
      </w:r>
      <w:proofErr w:type="spellStart"/>
      <w:r w:rsidRPr="005F624E">
        <w:rPr>
          <w:rFonts w:ascii="Times New Roman" w:hAnsi="Times New Roman" w:cs="Times New Roman"/>
          <w:sz w:val="24"/>
          <w:szCs w:val="24"/>
        </w:rPr>
        <w:t>dyp139</w:t>
      </w:r>
      <w:proofErr w:type="spellEnd"/>
      <w:r w:rsidRPr="005F624E">
        <w:rPr>
          <w:rFonts w:ascii="Times New Roman" w:hAnsi="Times New Roman" w:cs="Times New Roman"/>
          <w:sz w:val="24"/>
          <w:szCs w:val="24"/>
        </w:rPr>
        <w:t>]</w:t>
      </w:r>
    </w:p>
    <w:p w14:paraId="49BCF39E"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lastRenderedPageBreak/>
        <w:t>Chekri</w:t>
      </w:r>
      <w:proofErr w:type="spellEnd"/>
      <w:r w:rsidRPr="005F624E">
        <w:rPr>
          <w:rFonts w:ascii="Times New Roman" w:hAnsi="Times New Roman" w:cs="Times New Roman"/>
          <w:sz w:val="24"/>
          <w:szCs w:val="24"/>
        </w:rPr>
        <w:t xml:space="preserve"> R., Noël L., </w:t>
      </w:r>
      <w:proofErr w:type="spellStart"/>
      <w:r w:rsidRPr="005F624E">
        <w:rPr>
          <w:rFonts w:ascii="Times New Roman" w:hAnsi="Times New Roman" w:cs="Times New Roman"/>
          <w:sz w:val="24"/>
          <w:szCs w:val="24"/>
        </w:rPr>
        <w:t>Millour</w:t>
      </w:r>
      <w:proofErr w:type="spellEnd"/>
      <w:r w:rsidRPr="005F624E">
        <w:rPr>
          <w:rFonts w:ascii="Times New Roman" w:hAnsi="Times New Roman" w:cs="Times New Roman"/>
          <w:sz w:val="24"/>
          <w:szCs w:val="24"/>
        </w:rPr>
        <w:t xml:space="preserve"> S., </w:t>
      </w:r>
      <w:proofErr w:type="spellStart"/>
      <w:r w:rsidRPr="005F624E">
        <w:rPr>
          <w:rFonts w:ascii="Times New Roman" w:hAnsi="Times New Roman" w:cs="Times New Roman"/>
          <w:sz w:val="24"/>
          <w:szCs w:val="24"/>
        </w:rPr>
        <w:t>Vastel</w:t>
      </w:r>
      <w:proofErr w:type="spellEnd"/>
      <w:r w:rsidRPr="005F624E">
        <w:rPr>
          <w:rFonts w:ascii="Times New Roman" w:hAnsi="Times New Roman" w:cs="Times New Roman"/>
          <w:sz w:val="24"/>
          <w:szCs w:val="24"/>
        </w:rPr>
        <w:t xml:space="preserve"> C., Kadar A., </w:t>
      </w:r>
      <w:proofErr w:type="spellStart"/>
      <w:r w:rsidRPr="005F624E">
        <w:rPr>
          <w:rFonts w:ascii="Times New Roman" w:hAnsi="Times New Roman" w:cs="Times New Roman"/>
          <w:sz w:val="24"/>
          <w:szCs w:val="24"/>
        </w:rPr>
        <w:t>Sirot</w:t>
      </w:r>
      <w:proofErr w:type="spellEnd"/>
      <w:r w:rsidRPr="005F624E">
        <w:rPr>
          <w:rFonts w:ascii="Times New Roman" w:hAnsi="Times New Roman" w:cs="Times New Roman"/>
          <w:sz w:val="24"/>
          <w:szCs w:val="24"/>
        </w:rPr>
        <w:t xml:space="preserve"> V., Leblanc J.-C., </w:t>
      </w:r>
      <w:proofErr w:type="spellStart"/>
      <w:r w:rsidRPr="005F624E">
        <w:rPr>
          <w:rFonts w:ascii="Times New Roman" w:hAnsi="Times New Roman" w:cs="Times New Roman"/>
          <w:sz w:val="24"/>
          <w:szCs w:val="24"/>
        </w:rPr>
        <w:t>Guérin</w:t>
      </w:r>
      <w:proofErr w:type="spellEnd"/>
      <w:r w:rsidRPr="005F624E">
        <w:rPr>
          <w:rFonts w:ascii="Times New Roman" w:hAnsi="Times New Roman" w:cs="Times New Roman"/>
          <w:sz w:val="24"/>
          <w:szCs w:val="24"/>
        </w:rPr>
        <w:t xml:space="preserve"> T. (2012). Calcium, magnesium, sodium, and potassium levels in foodstuffs from the second French total diet study. </w:t>
      </w:r>
      <w:r w:rsidRPr="005F624E">
        <w:rPr>
          <w:rFonts w:ascii="Times New Roman" w:hAnsi="Times New Roman" w:cs="Times New Roman"/>
          <w:i/>
          <w:iCs/>
          <w:sz w:val="24"/>
          <w:szCs w:val="24"/>
        </w:rPr>
        <w:t>Journal of Food Composition and Analysis</w:t>
      </w:r>
      <w:r w:rsidRPr="005F624E">
        <w:rPr>
          <w:rFonts w:ascii="Times New Roman" w:hAnsi="Times New Roman" w:cs="Times New Roman"/>
          <w:sz w:val="24"/>
          <w:szCs w:val="24"/>
        </w:rPr>
        <w:t xml:space="preserve">. 25: 97-107. [DOI: 10.1016/j.jfca.2011.10.005] </w:t>
      </w:r>
    </w:p>
    <w:p w14:paraId="70DADFD8"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Clifford I. </w:t>
      </w:r>
      <w:proofErr w:type="spellStart"/>
      <w:r w:rsidRPr="005F624E">
        <w:rPr>
          <w:rFonts w:ascii="Times New Roman" w:eastAsia="Times New Roman" w:hAnsi="Times New Roman" w:cs="Times New Roman"/>
          <w:color w:val="000000"/>
          <w:sz w:val="24"/>
          <w:szCs w:val="24"/>
        </w:rPr>
        <w:t>Owuamanam</w:t>
      </w:r>
      <w:proofErr w:type="spellEnd"/>
      <w:r w:rsidRPr="005F624E">
        <w:rPr>
          <w:rFonts w:ascii="Times New Roman" w:eastAsia="Times New Roman" w:hAnsi="Times New Roman" w:cs="Times New Roman"/>
          <w:color w:val="000000"/>
          <w:sz w:val="24"/>
          <w:szCs w:val="24"/>
        </w:rPr>
        <w:t xml:space="preserve">; Chika C. </w:t>
      </w:r>
      <w:proofErr w:type="spellStart"/>
      <w:r w:rsidRPr="005F624E">
        <w:rPr>
          <w:rFonts w:ascii="Times New Roman" w:eastAsia="Times New Roman" w:hAnsi="Times New Roman" w:cs="Times New Roman"/>
          <w:color w:val="000000"/>
          <w:sz w:val="24"/>
          <w:szCs w:val="24"/>
        </w:rPr>
        <w:t>Ogueke</w:t>
      </w:r>
      <w:proofErr w:type="spellEnd"/>
      <w:r w:rsidRPr="005F624E">
        <w:rPr>
          <w:rFonts w:ascii="Times New Roman" w:eastAsia="Times New Roman" w:hAnsi="Times New Roman" w:cs="Times New Roman"/>
          <w:color w:val="000000"/>
          <w:sz w:val="24"/>
          <w:szCs w:val="24"/>
        </w:rPr>
        <w:t xml:space="preserve">; Victory S.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(2019). Evaluation of </w:t>
      </w:r>
      <w:proofErr w:type="spellStart"/>
      <w:r w:rsidRPr="005F624E">
        <w:rPr>
          <w:rFonts w:ascii="Times New Roman" w:eastAsia="Times New Roman" w:hAnsi="Times New Roman" w:cs="Times New Roman"/>
          <w:color w:val="000000"/>
          <w:sz w:val="24"/>
          <w:szCs w:val="24"/>
        </w:rPr>
        <w:t>Patulin</w:t>
      </w:r>
      <w:proofErr w:type="spellEnd"/>
      <w:r w:rsidRPr="005F624E">
        <w:rPr>
          <w:rFonts w:ascii="Times New Roman" w:eastAsia="Times New Roman" w:hAnsi="Times New Roman" w:cs="Times New Roman"/>
          <w:color w:val="000000"/>
          <w:sz w:val="24"/>
          <w:szCs w:val="24"/>
        </w:rPr>
        <w:t xml:space="preserve"> Levels and impacts on the Physical Characteristics of Grains.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(4); 10 – 25. ISSN: 2488-9849. </w:t>
      </w:r>
    </w:p>
    <w:p w14:paraId="17CA4D71"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Combs GF (2007). </w:t>
      </w:r>
      <w:r w:rsidRPr="005F624E">
        <w:rPr>
          <w:rFonts w:ascii="Times New Roman" w:eastAsia="Times New Roman" w:hAnsi="Times New Roman" w:cs="Times New Roman"/>
          <w:i/>
          <w:iCs/>
          <w:color w:val="000000"/>
          <w:sz w:val="24"/>
          <w:szCs w:val="24"/>
        </w:rPr>
        <w:t xml:space="preserve">The Vitamins. Elsevier. ISBN 9780080561301. </w:t>
      </w:r>
    </w:p>
    <w:p w14:paraId="4709B826"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t>Comerford</w:t>
      </w:r>
      <w:proofErr w:type="spellEnd"/>
      <w:r w:rsidRPr="005F624E">
        <w:rPr>
          <w:rFonts w:ascii="Times New Roman" w:hAnsi="Times New Roman" w:cs="Times New Roman"/>
          <w:sz w:val="24"/>
          <w:szCs w:val="24"/>
        </w:rPr>
        <w:t xml:space="preserve"> K.B. (2015). Frequent canned food use is positively associated with nutrient-dense food group consumption and higher nutrient intakes in US children and adults.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7: 5586-5600. [DOI: 10.3390/nu7075240]</w:t>
      </w:r>
    </w:p>
    <w:p w14:paraId="5AEA6A50" w14:textId="77777777" w:rsidR="00821ED5" w:rsidRPr="005F624E" w:rsidRDefault="00821ED5" w:rsidP="00310DB2">
      <w:pPr>
        <w:spacing w:after="0" w:line="480" w:lineRule="auto"/>
        <w:jc w:val="both"/>
        <w:rPr>
          <w:rFonts w:ascii="Times New Roman" w:hAnsi="Times New Roman" w:cs="Times New Roman"/>
          <w:sz w:val="24"/>
          <w:szCs w:val="24"/>
        </w:rPr>
      </w:pPr>
      <w:proofErr w:type="spellStart"/>
      <w:r w:rsidRPr="005F624E">
        <w:rPr>
          <w:rFonts w:ascii="Times New Roman" w:hAnsi="Times New Roman" w:cs="Times New Roman"/>
          <w:sz w:val="24"/>
          <w:szCs w:val="24"/>
        </w:rPr>
        <w:t>Cormick</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xml:space="preserve"> J.M. (2019). Calcium intake and health.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11: 1606. [DOI: </w:t>
      </w:r>
      <w:r w:rsidR="00D25A72">
        <w:rPr>
          <w:rFonts w:ascii="Times New Roman" w:hAnsi="Times New Roman" w:cs="Times New Roman"/>
          <w:sz w:val="24"/>
          <w:szCs w:val="24"/>
        </w:rPr>
        <w:tab/>
      </w:r>
      <w:r w:rsidRPr="005F624E">
        <w:rPr>
          <w:rFonts w:ascii="Times New Roman" w:hAnsi="Times New Roman" w:cs="Times New Roman"/>
          <w:sz w:val="24"/>
          <w:szCs w:val="24"/>
        </w:rPr>
        <w:t>10.3390/nu11071606]</w:t>
      </w:r>
    </w:p>
    <w:p w14:paraId="6DFD571A"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Corvallis, OR (2016</w:t>
      </w:r>
      <w:r w:rsidRPr="005F624E">
        <w:rPr>
          <w:rFonts w:ascii="Times New Roman" w:eastAsia="Times New Roman" w:hAnsi="Times New Roman" w:cs="Times New Roman"/>
          <w:i/>
          <w:iCs/>
          <w:color w:val="000000"/>
          <w:sz w:val="24"/>
          <w:szCs w:val="24"/>
        </w:rPr>
        <w:t xml:space="preserve">). "Minerals". </w:t>
      </w:r>
      <w:r w:rsidRPr="005F624E">
        <w:rPr>
          <w:rFonts w:ascii="Times New Roman" w:eastAsia="Times New Roman" w:hAnsi="Times New Roman" w:cs="Times New Roman"/>
          <w:color w:val="000000"/>
          <w:sz w:val="24"/>
          <w:szCs w:val="24"/>
        </w:rPr>
        <w:t xml:space="preserve">Micronutrient Information Center, the Linus Pauling Institute, Oregon State University. </w:t>
      </w:r>
    </w:p>
    <w:p w14:paraId="2B036AB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Corvallis, OR (2018). </w:t>
      </w:r>
      <w:r w:rsidRPr="005F624E">
        <w:rPr>
          <w:rFonts w:ascii="Times New Roman" w:eastAsia="Times New Roman" w:hAnsi="Times New Roman" w:cs="Times New Roman"/>
          <w:i/>
          <w:iCs/>
          <w:color w:val="000000"/>
          <w:sz w:val="24"/>
          <w:szCs w:val="24"/>
        </w:rPr>
        <w:t xml:space="preserve">"Minerals". Corvallis, OR: </w:t>
      </w:r>
      <w:r w:rsidRPr="005F624E">
        <w:rPr>
          <w:rFonts w:ascii="Times New Roman" w:eastAsia="Times New Roman" w:hAnsi="Times New Roman" w:cs="Times New Roman"/>
          <w:color w:val="000000"/>
          <w:sz w:val="24"/>
          <w:szCs w:val="24"/>
        </w:rPr>
        <w:t>Micronutrient Information Center, Linus Pauling Institute, Oregon State University. 2018.</w:t>
      </w:r>
    </w:p>
    <w:p w14:paraId="3D20F7DF"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DeSalvo K.B., Olson R., </w:t>
      </w:r>
      <w:proofErr w:type="spellStart"/>
      <w:r w:rsidRPr="005F624E">
        <w:rPr>
          <w:rFonts w:ascii="Times New Roman" w:hAnsi="Times New Roman" w:cs="Times New Roman"/>
          <w:sz w:val="24"/>
          <w:szCs w:val="24"/>
        </w:rPr>
        <w:t>Casavale</w:t>
      </w:r>
      <w:proofErr w:type="spellEnd"/>
      <w:r w:rsidRPr="005F624E">
        <w:rPr>
          <w:rFonts w:ascii="Times New Roman" w:hAnsi="Times New Roman" w:cs="Times New Roman"/>
          <w:sz w:val="24"/>
          <w:szCs w:val="24"/>
        </w:rPr>
        <w:t xml:space="preserve"> K.O. (2016). Dietary guidelines for Americans. </w:t>
      </w:r>
      <w:r w:rsidRPr="005F624E">
        <w:rPr>
          <w:rFonts w:ascii="Times New Roman" w:hAnsi="Times New Roman" w:cs="Times New Roman"/>
          <w:i/>
          <w:iCs/>
          <w:sz w:val="24"/>
          <w:szCs w:val="24"/>
        </w:rPr>
        <w:t>JAMA</w:t>
      </w:r>
      <w:r w:rsidRPr="005F624E">
        <w:rPr>
          <w:rFonts w:ascii="Times New Roman" w:hAnsi="Times New Roman" w:cs="Times New Roman"/>
          <w:sz w:val="24"/>
          <w:szCs w:val="24"/>
        </w:rPr>
        <w:t>. 315: 457-458. [DOI: 10.1001/</w:t>
      </w:r>
      <w:proofErr w:type="spellStart"/>
      <w:r w:rsidRPr="005F624E">
        <w:rPr>
          <w:rFonts w:ascii="Times New Roman" w:hAnsi="Times New Roman" w:cs="Times New Roman"/>
          <w:sz w:val="24"/>
          <w:szCs w:val="24"/>
        </w:rPr>
        <w:t>jama</w:t>
      </w:r>
      <w:proofErr w:type="spellEnd"/>
      <w:r w:rsidRPr="005F624E">
        <w:rPr>
          <w:rFonts w:ascii="Times New Roman" w:hAnsi="Times New Roman" w:cs="Times New Roman"/>
          <w:sz w:val="24"/>
          <w:szCs w:val="24"/>
        </w:rPr>
        <w:t>. 2015.18396]</w:t>
      </w:r>
    </w:p>
    <w:p w14:paraId="34D1EB3F"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European Food Safety Authority (2014). </w:t>
      </w:r>
      <w:r w:rsidRPr="005F624E">
        <w:rPr>
          <w:rFonts w:ascii="Times New Roman" w:eastAsia="Times New Roman" w:hAnsi="Times New Roman" w:cs="Times New Roman"/>
          <w:i/>
          <w:iCs/>
          <w:color w:val="000000"/>
          <w:sz w:val="24"/>
          <w:szCs w:val="24"/>
        </w:rPr>
        <w:t>"Scientific Opinion on the Dietary Reference Values for chromium</w:t>
      </w:r>
      <w:r w:rsidRPr="005F624E">
        <w:rPr>
          <w:rFonts w:ascii="Times New Roman" w:eastAsia="Times New Roman" w:hAnsi="Times New Roman" w:cs="Times New Roman"/>
          <w:color w:val="000000"/>
          <w:sz w:val="24"/>
          <w:szCs w:val="24"/>
        </w:rPr>
        <w:t>". The European Food Safety Authority. 18th September 2014.</w:t>
      </w:r>
    </w:p>
    <w:p w14:paraId="743AA36E"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lastRenderedPageBreak/>
        <w:t>Fiorentini</w:t>
      </w:r>
      <w:proofErr w:type="spellEnd"/>
      <w:r w:rsidRPr="005F624E">
        <w:rPr>
          <w:rFonts w:ascii="Times New Roman" w:hAnsi="Times New Roman" w:cs="Times New Roman"/>
          <w:sz w:val="24"/>
          <w:szCs w:val="24"/>
        </w:rPr>
        <w:t xml:space="preserve"> D., </w:t>
      </w:r>
      <w:proofErr w:type="spellStart"/>
      <w:r w:rsidRPr="005F624E">
        <w:rPr>
          <w:rFonts w:ascii="Times New Roman" w:hAnsi="Times New Roman" w:cs="Times New Roman"/>
          <w:sz w:val="24"/>
          <w:szCs w:val="24"/>
        </w:rPr>
        <w:t>Cappadone</w:t>
      </w:r>
      <w:proofErr w:type="spellEnd"/>
      <w:r w:rsidRPr="005F624E">
        <w:rPr>
          <w:rFonts w:ascii="Times New Roman" w:hAnsi="Times New Roman" w:cs="Times New Roman"/>
          <w:sz w:val="24"/>
          <w:szCs w:val="24"/>
        </w:rPr>
        <w:t xml:space="preserve"> C., </w:t>
      </w:r>
      <w:proofErr w:type="spellStart"/>
      <w:r w:rsidRPr="005F624E">
        <w:rPr>
          <w:rFonts w:ascii="Times New Roman" w:hAnsi="Times New Roman" w:cs="Times New Roman"/>
          <w:sz w:val="24"/>
          <w:szCs w:val="24"/>
        </w:rPr>
        <w:t>Farruggia</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Prata</w:t>
      </w:r>
      <w:proofErr w:type="spellEnd"/>
      <w:r w:rsidRPr="005F624E">
        <w:rPr>
          <w:rFonts w:ascii="Times New Roman" w:hAnsi="Times New Roman" w:cs="Times New Roman"/>
          <w:sz w:val="24"/>
          <w:szCs w:val="24"/>
        </w:rPr>
        <w:t xml:space="preserve"> C. (2021). Magnesium: biochemistry, nutrition, detection, and social impact of diseases linked to its deficiency.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13: 1136. [DOI: 10.3390/nu13041136] </w:t>
      </w:r>
    </w:p>
    <w:p w14:paraId="089CA11C"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Food and Drug Administration, HHS. (2008). Food labelling: health claims; calcium and osteoporosis, and calcium, vitamin D, and osteoporosis. Final rule. </w:t>
      </w:r>
      <w:r w:rsidRPr="005F624E">
        <w:rPr>
          <w:rFonts w:ascii="Times New Roman" w:hAnsi="Times New Roman" w:cs="Times New Roman"/>
          <w:i/>
          <w:iCs/>
          <w:sz w:val="24"/>
          <w:szCs w:val="24"/>
        </w:rPr>
        <w:t>Federal Register</w:t>
      </w:r>
      <w:r w:rsidRPr="005F624E">
        <w:rPr>
          <w:rFonts w:ascii="Times New Roman" w:hAnsi="Times New Roman" w:cs="Times New Roman"/>
          <w:sz w:val="24"/>
          <w:szCs w:val="24"/>
        </w:rPr>
        <w:t>. 73: 56477-56487.</w:t>
      </w:r>
    </w:p>
    <w:p w14:paraId="7BDD6318"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Gadd, MG (2017). "The </w:t>
      </w:r>
      <w:proofErr w:type="spellStart"/>
      <w:r w:rsidRPr="005F624E">
        <w:rPr>
          <w:rFonts w:ascii="Times New Roman" w:eastAsia="Times New Roman" w:hAnsi="Times New Roman" w:cs="Times New Roman"/>
          <w:color w:val="000000"/>
          <w:sz w:val="24"/>
          <w:szCs w:val="24"/>
        </w:rPr>
        <w:t>Geomycology</w:t>
      </w:r>
      <w:proofErr w:type="spellEnd"/>
      <w:r w:rsidRPr="005F624E">
        <w:rPr>
          <w:rFonts w:ascii="Times New Roman" w:eastAsia="Times New Roman" w:hAnsi="Times New Roman" w:cs="Times New Roman"/>
          <w:color w:val="000000"/>
          <w:sz w:val="24"/>
          <w:szCs w:val="24"/>
        </w:rPr>
        <w:t xml:space="preserve"> of Elemental Cycling &amp; Transformations in the Environment". </w:t>
      </w:r>
      <w:r w:rsidRPr="005F624E">
        <w:rPr>
          <w:rFonts w:ascii="Times New Roman" w:eastAsia="Times New Roman" w:hAnsi="Times New Roman" w:cs="Times New Roman"/>
          <w:i/>
          <w:iCs/>
          <w:color w:val="000000"/>
          <w:sz w:val="24"/>
          <w:szCs w:val="24"/>
        </w:rPr>
        <w:t>Microbiology Spectrum</w:t>
      </w:r>
      <w:r w:rsidRPr="005F624E">
        <w:rPr>
          <w:rFonts w:ascii="Times New Roman" w:eastAsia="Times New Roman" w:hAnsi="Times New Roman" w:cs="Times New Roman"/>
          <w:color w:val="000000"/>
          <w:sz w:val="24"/>
          <w:szCs w:val="24"/>
        </w:rPr>
        <w:t>. 5 (1): 371–86. doi:10.1128/microbiolspec.FUNK-0010- 2016.</w:t>
      </w:r>
    </w:p>
    <w:p w14:paraId="772F8B33"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Victory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w:t>
      </w:r>
      <w:proofErr w:type="spellStart"/>
      <w:r w:rsidRPr="005F624E">
        <w:rPr>
          <w:rFonts w:ascii="Times New Roman" w:eastAsia="Times New Roman" w:hAnsi="Times New Roman" w:cs="Times New Roman"/>
          <w:color w:val="000000"/>
          <w:sz w:val="24"/>
          <w:szCs w:val="24"/>
        </w:rPr>
        <w:t>Chinenyenwa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Kwari</w:t>
      </w:r>
      <w:proofErr w:type="spellEnd"/>
      <w:r w:rsidRPr="005F624E">
        <w:rPr>
          <w:rFonts w:ascii="Times New Roman" w:eastAsia="Times New Roman" w:hAnsi="Times New Roman" w:cs="Times New Roman"/>
          <w:color w:val="000000"/>
          <w:sz w:val="24"/>
          <w:szCs w:val="24"/>
        </w:rPr>
        <w:t xml:space="preserve">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Ngozi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Uchenna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Otuosorochi</w:t>
      </w:r>
      <w:proofErr w:type="spellEnd"/>
      <w:r w:rsidRPr="005F624E">
        <w:rPr>
          <w:rFonts w:ascii="Times New Roman" w:eastAsia="Times New Roman" w:hAnsi="Times New Roman" w:cs="Times New Roman"/>
          <w:color w:val="000000"/>
          <w:sz w:val="24"/>
          <w:szCs w:val="24"/>
        </w:rPr>
        <w:t xml:space="preserve"> (2018a). Ethyl Carbamate in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Under Varying Storage Conditions Using Response Surface Methodology. </w:t>
      </w:r>
      <w:r w:rsidRPr="005F624E">
        <w:rPr>
          <w:rFonts w:ascii="Times New Roman" w:eastAsia="Times New Roman" w:hAnsi="Times New Roman" w:cs="Times New Roman"/>
          <w:i/>
          <w:iCs/>
          <w:color w:val="000000"/>
          <w:sz w:val="24"/>
          <w:szCs w:val="24"/>
        </w:rPr>
        <w:t>American Journal of Food Science and Nutrition</w:t>
      </w:r>
      <w:r w:rsidRPr="005F624E">
        <w:rPr>
          <w:rFonts w:ascii="Times New Roman" w:eastAsia="Times New Roman" w:hAnsi="Times New Roman" w:cs="Times New Roman"/>
          <w:color w:val="000000"/>
          <w:sz w:val="24"/>
          <w:szCs w:val="24"/>
        </w:rPr>
        <w:t xml:space="preserve">, 5 (4); 82 – 88. ISSN: 2375-3935. http://www.aascit.org/journal/archive2?journalId=907&amp;paperId=6935 </w:t>
      </w:r>
    </w:p>
    <w:p w14:paraId="75FC0A8D"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Victory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w:t>
      </w:r>
      <w:proofErr w:type="spellStart"/>
      <w:r w:rsidRPr="005F624E">
        <w:rPr>
          <w:rFonts w:ascii="Times New Roman" w:eastAsia="Times New Roman" w:hAnsi="Times New Roman" w:cs="Times New Roman"/>
          <w:color w:val="000000"/>
          <w:sz w:val="24"/>
          <w:szCs w:val="24"/>
        </w:rPr>
        <w:t>Chinenyenwa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Kwari</w:t>
      </w:r>
      <w:proofErr w:type="spellEnd"/>
      <w:r w:rsidRPr="005F624E">
        <w:rPr>
          <w:rFonts w:ascii="Times New Roman" w:eastAsia="Times New Roman" w:hAnsi="Times New Roman" w:cs="Times New Roman"/>
          <w:color w:val="000000"/>
          <w:sz w:val="24"/>
          <w:szCs w:val="24"/>
        </w:rPr>
        <w:t xml:space="preserve">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Ngozi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Uchenna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Otuosorochi</w:t>
      </w:r>
      <w:proofErr w:type="spellEnd"/>
      <w:r w:rsidRPr="005F624E">
        <w:rPr>
          <w:rFonts w:ascii="Times New Roman" w:eastAsia="Times New Roman" w:hAnsi="Times New Roman" w:cs="Times New Roman"/>
          <w:color w:val="000000"/>
          <w:sz w:val="24"/>
          <w:szCs w:val="24"/>
        </w:rPr>
        <w:t xml:space="preserve"> (2018b). Effect of Storage Conditions on the Methanol Content of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a Response Surface Methodology Approach. </w:t>
      </w:r>
      <w:r w:rsidRPr="005F624E">
        <w:rPr>
          <w:rFonts w:ascii="Times New Roman" w:eastAsia="Times New Roman" w:hAnsi="Times New Roman" w:cs="Times New Roman"/>
          <w:i/>
          <w:iCs/>
          <w:color w:val="000000"/>
          <w:sz w:val="24"/>
          <w:szCs w:val="24"/>
        </w:rPr>
        <w:t>American Journal of Food, Nutrition, and Health</w:t>
      </w:r>
      <w:r w:rsidRPr="005F624E">
        <w:rPr>
          <w:rFonts w:ascii="Times New Roman" w:eastAsia="Times New Roman" w:hAnsi="Times New Roman" w:cs="Times New Roman"/>
          <w:color w:val="000000"/>
          <w:sz w:val="24"/>
          <w:szCs w:val="24"/>
        </w:rPr>
        <w:t xml:space="preserve">, 2018, 3 (3); 42 – 47. http://www.aascit.org/journal/archive2?journalId=829&amp;paperId=6854 </w:t>
      </w:r>
    </w:p>
    <w:p w14:paraId="612DBA2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Institute of Medicine (US) Panel on Micronutrients (2001). </w:t>
      </w:r>
      <w:r w:rsidRPr="005F624E">
        <w:rPr>
          <w:rFonts w:ascii="Times New Roman" w:eastAsia="Times New Roman" w:hAnsi="Times New Roman" w:cs="Times New Roman"/>
          <w:i/>
          <w:iCs/>
          <w:color w:val="000000"/>
          <w:sz w:val="24"/>
          <w:szCs w:val="24"/>
        </w:rPr>
        <w:t xml:space="preserve">Chromium. IN: The Dietary Reference Intakes for Vitamin A, Vitamin K, Arsenic, Boron, Chromium, Chromium, Iodine, Iron, </w:t>
      </w:r>
      <w:r w:rsidRPr="005F624E">
        <w:rPr>
          <w:rFonts w:ascii="Times New Roman" w:eastAsia="Times New Roman" w:hAnsi="Times New Roman" w:cs="Times New Roman"/>
          <w:i/>
          <w:iCs/>
          <w:color w:val="000000"/>
          <w:sz w:val="24"/>
          <w:szCs w:val="24"/>
        </w:rPr>
        <w:lastRenderedPageBreak/>
        <w:t xml:space="preserve">Manganese, Molybdenum, Nickel, Silicon, Vanadium, &amp; Chromium. </w:t>
      </w:r>
      <w:r w:rsidRPr="005F624E">
        <w:rPr>
          <w:rFonts w:ascii="Times New Roman" w:eastAsia="Times New Roman" w:hAnsi="Times New Roman" w:cs="Times New Roman"/>
          <w:color w:val="000000"/>
          <w:sz w:val="24"/>
          <w:szCs w:val="24"/>
        </w:rPr>
        <w:t>The Institute of Medicine (US) Panel on Micronutrients. The National Academy Press. 2001, PP.197-223.</w:t>
      </w:r>
    </w:p>
    <w:p w14:paraId="324A8E62" w14:textId="77777777"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Jean </w:t>
      </w:r>
      <w:proofErr w:type="spellStart"/>
      <w:r w:rsidRPr="005F624E">
        <w:rPr>
          <w:rFonts w:ascii="Times New Roman" w:eastAsia="Times New Roman" w:hAnsi="Times New Roman" w:cs="Times New Roman"/>
          <w:color w:val="000000"/>
          <w:sz w:val="24"/>
          <w:szCs w:val="24"/>
        </w:rPr>
        <w:t>Weininger</w:t>
      </w:r>
      <w:proofErr w:type="spellEnd"/>
      <w:r w:rsidRPr="005F624E">
        <w:rPr>
          <w:rFonts w:ascii="Times New Roman" w:eastAsia="Times New Roman" w:hAnsi="Times New Roman" w:cs="Times New Roman"/>
          <w:color w:val="000000"/>
          <w:sz w:val="24"/>
          <w:szCs w:val="24"/>
        </w:rPr>
        <w:t xml:space="preserve"> (2019). Nutritional disease.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inc. </w:t>
      </w:r>
      <w:r w:rsidRPr="005F624E">
        <w:rPr>
          <w:rFonts w:ascii="Times New Roman" w:eastAsia="Times New Roman" w:hAnsi="Times New Roman" w:cs="Times New Roman"/>
          <w:color w:val="000000"/>
          <w:sz w:val="24"/>
          <w:szCs w:val="24"/>
        </w:rPr>
        <w:t xml:space="preserve">February 26, 2019. </w:t>
      </w:r>
      <w:r w:rsidRPr="005F624E">
        <w:rPr>
          <w:rFonts w:ascii="Times New Roman" w:eastAsia="Times New Roman" w:hAnsi="Times New Roman" w:cs="Times New Roman"/>
          <w:i/>
          <w:iCs/>
          <w:color w:val="000000"/>
          <w:sz w:val="24"/>
          <w:szCs w:val="24"/>
        </w:rPr>
        <w:t xml:space="preserve">https://www.britannica.com/science/nutritional-disease </w:t>
      </w:r>
    </w:p>
    <w:p w14:paraId="71450BE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MG, and </w:t>
      </w:r>
      <w:proofErr w:type="spellStart"/>
      <w:r w:rsidRPr="005F624E">
        <w:rPr>
          <w:rFonts w:ascii="Times New Roman" w:eastAsia="Times New Roman" w:hAnsi="Times New Roman" w:cs="Times New Roman"/>
          <w:color w:val="000000"/>
          <w:sz w:val="24"/>
          <w:szCs w:val="24"/>
        </w:rPr>
        <w:t>Kiruba</w:t>
      </w:r>
      <w:proofErr w:type="spellEnd"/>
      <w:r w:rsidRPr="005F624E">
        <w:rPr>
          <w:rFonts w:ascii="Times New Roman" w:eastAsia="Times New Roman" w:hAnsi="Times New Roman" w:cs="Times New Roman"/>
          <w:color w:val="000000"/>
          <w:sz w:val="24"/>
          <w:szCs w:val="24"/>
        </w:rPr>
        <w:t xml:space="preserve"> K (2019). Improving the lives of millions through new double fortification of salt technology. </w:t>
      </w:r>
      <w:r w:rsidRPr="005F624E">
        <w:rPr>
          <w:rFonts w:ascii="Times New Roman" w:eastAsia="Times New Roman" w:hAnsi="Times New Roman" w:cs="Times New Roman"/>
          <w:i/>
          <w:iCs/>
          <w:color w:val="000000"/>
          <w:sz w:val="24"/>
          <w:szCs w:val="24"/>
        </w:rPr>
        <w:t xml:space="preserve">Maternal &amp; amp; Children Nutrition. </w:t>
      </w:r>
      <w:r w:rsidRPr="005F624E">
        <w:rPr>
          <w:rFonts w:ascii="Times New Roman" w:eastAsia="Times New Roman" w:hAnsi="Times New Roman" w:cs="Times New Roman"/>
          <w:color w:val="000000"/>
          <w:sz w:val="24"/>
          <w:szCs w:val="24"/>
        </w:rPr>
        <w:t xml:space="preserve">15 (53): e12773. https:doi.org/10.1111/mcn.12773. </w:t>
      </w:r>
    </w:p>
    <w:p w14:paraId="00E5C57B"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SJ and Berg JM (1994). </w:t>
      </w:r>
      <w:r w:rsidRPr="005F624E">
        <w:rPr>
          <w:rFonts w:ascii="Times New Roman" w:eastAsia="Times New Roman" w:hAnsi="Times New Roman" w:cs="Times New Roman"/>
          <w:i/>
          <w:iCs/>
          <w:color w:val="000000"/>
          <w:sz w:val="24"/>
          <w:szCs w:val="24"/>
        </w:rPr>
        <w:t>Principles of Bioinorganic Chemistry</w:t>
      </w:r>
      <w:r w:rsidRPr="005F624E">
        <w:rPr>
          <w:rFonts w:ascii="Times New Roman" w:eastAsia="Times New Roman" w:hAnsi="Times New Roman" w:cs="Times New Roman"/>
          <w:color w:val="000000"/>
          <w:sz w:val="24"/>
          <w:szCs w:val="24"/>
        </w:rPr>
        <w:t>. Mill Valley, CA: University Science Books. p. 411. ISBN 0-935702-72-5.</w:t>
      </w:r>
    </w:p>
    <w:p w14:paraId="09D5B436"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Ma Y., He F.J., MacGregor G.A. (2015). High salt intake: independent risk factor for obesity?.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xml:space="preserve">. 66: 843- 849. [DOI: 10.1161/HYPERTENSIONAHA.115.05948] </w:t>
      </w:r>
    </w:p>
    <w:p w14:paraId="666F3BC1"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D., </w:t>
      </w:r>
      <w:proofErr w:type="spellStart"/>
      <w:r w:rsidRPr="005F624E">
        <w:rPr>
          <w:rFonts w:ascii="Times New Roman" w:hAnsi="Times New Roman" w:cs="Times New Roman"/>
          <w:sz w:val="24"/>
          <w:szCs w:val="24"/>
        </w:rPr>
        <w:t>Fahimi</w:t>
      </w:r>
      <w:proofErr w:type="spellEnd"/>
      <w:r w:rsidRPr="005F624E">
        <w:rPr>
          <w:rFonts w:ascii="Times New Roman" w:hAnsi="Times New Roman" w:cs="Times New Roman"/>
          <w:sz w:val="24"/>
          <w:szCs w:val="24"/>
        </w:rPr>
        <w:t xml:space="preserve"> S., Singh G.M., </w:t>
      </w:r>
      <w:proofErr w:type="spellStart"/>
      <w:r w:rsidRPr="005F624E">
        <w:rPr>
          <w:rFonts w:ascii="Times New Roman" w:hAnsi="Times New Roman" w:cs="Times New Roman"/>
          <w:sz w:val="24"/>
          <w:szCs w:val="24"/>
        </w:rPr>
        <w:t>Micha</w:t>
      </w:r>
      <w:proofErr w:type="spellEnd"/>
      <w:r w:rsidRPr="005F624E">
        <w:rPr>
          <w:rFonts w:ascii="Times New Roman" w:hAnsi="Times New Roman" w:cs="Times New Roman"/>
          <w:sz w:val="24"/>
          <w:szCs w:val="24"/>
        </w:rPr>
        <w:t xml:space="preserve"> R., </w:t>
      </w:r>
      <w:proofErr w:type="spellStart"/>
      <w:r w:rsidRPr="005F624E">
        <w:rPr>
          <w:rFonts w:ascii="Times New Roman" w:hAnsi="Times New Roman" w:cs="Times New Roman"/>
          <w:sz w:val="24"/>
          <w:szCs w:val="24"/>
        </w:rPr>
        <w:t>Khatibzadeh</w:t>
      </w:r>
      <w:proofErr w:type="spellEnd"/>
      <w:r w:rsidRPr="005F624E">
        <w:rPr>
          <w:rFonts w:ascii="Times New Roman" w:hAnsi="Times New Roman" w:cs="Times New Roman"/>
          <w:sz w:val="24"/>
          <w:szCs w:val="24"/>
        </w:rPr>
        <w:t xml:space="preserve"> S., </w:t>
      </w:r>
      <w:proofErr w:type="spellStart"/>
      <w:r w:rsidRPr="005F624E">
        <w:rPr>
          <w:rFonts w:ascii="Times New Roman" w:hAnsi="Times New Roman" w:cs="Times New Roman"/>
          <w:sz w:val="24"/>
          <w:szCs w:val="24"/>
        </w:rPr>
        <w:t>Engell</w:t>
      </w:r>
      <w:proofErr w:type="spellEnd"/>
      <w:r w:rsidRPr="005F624E">
        <w:rPr>
          <w:rFonts w:ascii="Times New Roman" w:hAnsi="Times New Roman" w:cs="Times New Roman"/>
          <w:sz w:val="24"/>
          <w:szCs w:val="24"/>
        </w:rPr>
        <w:t xml:space="preserve"> R.E., Lim S., </w:t>
      </w:r>
      <w:proofErr w:type="spellStart"/>
      <w:r w:rsidRPr="005F624E">
        <w:rPr>
          <w:rFonts w:ascii="Times New Roman" w:hAnsi="Times New Roman" w:cs="Times New Roman"/>
          <w:sz w:val="24"/>
          <w:szCs w:val="24"/>
        </w:rPr>
        <w:t>Danaei</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Ezzati</w:t>
      </w:r>
      <w:proofErr w:type="spellEnd"/>
      <w:r w:rsidRPr="005F624E">
        <w:rPr>
          <w:rFonts w:ascii="Times New Roman" w:hAnsi="Times New Roman" w:cs="Times New Roman"/>
          <w:sz w:val="24"/>
          <w:szCs w:val="24"/>
        </w:rPr>
        <w:t xml:space="preserve"> M., </w:t>
      </w:r>
      <w:proofErr w:type="spellStart"/>
      <w:r w:rsidRPr="005F624E">
        <w:rPr>
          <w:rFonts w:ascii="Times New Roman" w:hAnsi="Times New Roman" w:cs="Times New Roman"/>
          <w:sz w:val="24"/>
          <w:szCs w:val="24"/>
        </w:rPr>
        <w:t>Powles</w:t>
      </w:r>
      <w:proofErr w:type="spellEnd"/>
      <w:r w:rsidRPr="005F624E">
        <w:rPr>
          <w:rFonts w:ascii="Times New Roman" w:hAnsi="Times New Roman" w:cs="Times New Roman"/>
          <w:sz w:val="24"/>
          <w:szCs w:val="24"/>
        </w:rPr>
        <w:t xml:space="preserve"> J. (2014). Global sodium consumption and death from cardiovascular causes. </w:t>
      </w:r>
      <w:r w:rsidRPr="005F624E">
        <w:rPr>
          <w:rFonts w:ascii="Times New Roman" w:hAnsi="Times New Roman" w:cs="Times New Roman"/>
          <w:i/>
          <w:iCs/>
          <w:sz w:val="24"/>
          <w:szCs w:val="24"/>
        </w:rPr>
        <w:t>The New England Journal of Medicine</w:t>
      </w:r>
      <w:r w:rsidRPr="005F624E">
        <w:rPr>
          <w:rFonts w:ascii="Times New Roman" w:hAnsi="Times New Roman" w:cs="Times New Roman"/>
          <w:sz w:val="24"/>
          <w:szCs w:val="24"/>
        </w:rPr>
        <w:t>. 371: 624-634. [DOI: 10.1056/NEJMoa1304127]</w:t>
      </w:r>
    </w:p>
    <w:p w14:paraId="54545309"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National Institutes of Health (NIH). (2019). Office of dietary supplements: magnesium fact sheet for health professionals. URL: https://ods.od.nih.gov/factsheets/Magnesium-Health Professional.</w:t>
      </w:r>
    </w:p>
    <w:p w14:paraId="4202626D"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National Library of Medicine (2016). </w:t>
      </w:r>
      <w:r w:rsidRPr="005F624E">
        <w:rPr>
          <w:rFonts w:ascii="Times New Roman" w:eastAsia="Times New Roman" w:hAnsi="Times New Roman" w:cs="Times New Roman"/>
          <w:i/>
          <w:iCs/>
          <w:color w:val="000000"/>
          <w:sz w:val="24"/>
          <w:szCs w:val="24"/>
        </w:rPr>
        <w:t xml:space="preserve">"Minerals". </w:t>
      </w:r>
      <w:proofErr w:type="spellStart"/>
      <w:r w:rsidRPr="005F624E">
        <w:rPr>
          <w:rFonts w:ascii="Times New Roman" w:eastAsia="Times New Roman" w:hAnsi="Times New Roman" w:cs="Times New Roman"/>
          <w:color w:val="000000"/>
          <w:sz w:val="24"/>
          <w:szCs w:val="24"/>
        </w:rPr>
        <w:t>MedlinePlus</w:t>
      </w:r>
      <w:proofErr w:type="spellEnd"/>
      <w:r w:rsidRPr="005F624E">
        <w:rPr>
          <w:rFonts w:ascii="Times New Roman" w:eastAsia="Times New Roman" w:hAnsi="Times New Roman" w:cs="Times New Roman"/>
          <w:color w:val="000000"/>
          <w:sz w:val="24"/>
          <w:szCs w:val="24"/>
        </w:rPr>
        <w:t>, the National Library of Medicine, the US National Institutes of Health. 22 December 2016.</w:t>
      </w:r>
    </w:p>
    <w:p w14:paraId="7086C77C"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Palmer B.F., Clegg D.J. (2020). Blood pressure lowering and potassium intake. </w:t>
      </w:r>
      <w:r w:rsidRPr="005F624E">
        <w:rPr>
          <w:rFonts w:ascii="Times New Roman" w:hAnsi="Times New Roman" w:cs="Times New Roman"/>
          <w:i/>
          <w:iCs/>
          <w:sz w:val="24"/>
          <w:szCs w:val="24"/>
        </w:rPr>
        <w:t>Journal of Human Hypertension</w:t>
      </w:r>
      <w:r w:rsidRPr="005F624E">
        <w:rPr>
          <w:rFonts w:ascii="Times New Roman" w:hAnsi="Times New Roman" w:cs="Times New Roman"/>
          <w:sz w:val="24"/>
          <w:szCs w:val="24"/>
        </w:rPr>
        <w:t>. 34: 671- 672. [DOI: 10.1038/s41371-020-00396-1]</w:t>
      </w:r>
    </w:p>
    <w:p w14:paraId="7D9FE2B8"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Theobald H.E. (2005). Dietary calcium and health. </w:t>
      </w:r>
      <w:r w:rsidRPr="005F624E">
        <w:rPr>
          <w:rFonts w:ascii="Times New Roman" w:hAnsi="Times New Roman" w:cs="Times New Roman"/>
          <w:i/>
          <w:iCs/>
          <w:sz w:val="24"/>
          <w:szCs w:val="24"/>
        </w:rPr>
        <w:t>Nutrition Bulletin</w:t>
      </w:r>
      <w:r w:rsidRPr="005F624E">
        <w:rPr>
          <w:rFonts w:ascii="Times New Roman" w:hAnsi="Times New Roman" w:cs="Times New Roman"/>
          <w:sz w:val="24"/>
          <w:szCs w:val="24"/>
        </w:rPr>
        <w:t>. 30: 237-277. [DOI: 10.1111/j.1467–3010.2005. 00514.x]</w:t>
      </w:r>
    </w:p>
    <w:p w14:paraId="79C9A4A7"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Theodore H </w:t>
      </w:r>
      <w:proofErr w:type="spellStart"/>
      <w:r w:rsidRPr="005F624E">
        <w:rPr>
          <w:rFonts w:ascii="Times New Roman" w:eastAsia="Times New Roman" w:hAnsi="Times New Roman" w:cs="Times New Roman"/>
          <w:color w:val="000000"/>
          <w:sz w:val="24"/>
          <w:szCs w:val="24"/>
        </w:rPr>
        <w:t>Tulchinsky</w:t>
      </w:r>
      <w:proofErr w:type="spellEnd"/>
      <w:r w:rsidRPr="005F624E">
        <w:rPr>
          <w:rFonts w:ascii="Times New Roman" w:eastAsia="Times New Roman" w:hAnsi="Times New Roman" w:cs="Times New Roman"/>
          <w:color w:val="000000"/>
          <w:sz w:val="24"/>
          <w:szCs w:val="24"/>
        </w:rPr>
        <w:t xml:space="preserve"> (2010). "</w:t>
      </w:r>
      <w:r w:rsidRPr="005F624E">
        <w:rPr>
          <w:rFonts w:ascii="Times New Roman" w:eastAsia="Times New Roman" w:hAnsi="Times New Roman" w:cs="Times New Roman"/>
          <w:i/>
          <w:iCs/>
          <w:color w:val="000000"/>
          <w:sz w:val="24"/>
          <w:szCs w:val="24"/>
        </w:rPr>
        <w:t>Micronutrient Deficiency Conditions</w:t>
      </w:r>
      <w:r w:rsidRPr="005F624E">
        <w:rPr>
          <w:rFonts w:ascii="Times New Roman" w:eastAsia="Times New Roman" w:hAnsi="Times New Roman" w:cs="Times New Roman"/>
          <w:color w:val="000000"/>
          <w:sz w:val="24"/>
          <w:szCs w:val="24"/>
        </w:rPr>
        <w:t xml:space="preserve">: Global Health Issues". BioMed Central (Springer). </w:t>
      </w:r>
    </w:p>
    <w:p w14:paraId="47BE8597"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(1998). </w:t>
      </w:r>
      <w:r w:rsidRPr="005F624E">
        <w:rPr>
          <w:rFonts w:ascii="Times New Roman" w:eastAsia="Times New Roman" w:hAnsi="Times New Roman" w:cs="Times New Roman"/>
          <w:i/>
          <w:iCs/>
          <w:color w:val="000000"/>
          <w:sz w:val="24"/>
          <w:szCs w:val="24"/>
        </w:rPr>
        <w:t>The State of the World’s Children 1998</w:t>
      </w:r>
      <w:r w:rsidRPr="005F624E">
        <w:rPr>
          <w:rFonts w:ascii="Times New Roman" w:eastAsia="Times New Roman" w:hAnsi="Times New Roman" w:cs="Times New Roman"/>
          <w:color w:val="000000"/>
          <w:sz w:val="24"/>
          <w:szCs w:val="24"/>
        </w:rPr>
        <w:t xml:space="preserve">: Fact Sheet. http://www.unicef.org/sowc98/fs03.htm </w:t>
      </w:r>
    </w:p>
    <w:p w14:paraId="7317D37C"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(2010). </w:t>
      </w:r>
      <w:r w:rsidRPr="005F624E">
        <w:rPr>
          <w:rFonts w:ascii="Times New Roman" w:eastAsia="Times New Roman" w:hAnsi="Times New Roman" w:cs="Times New Roman"/>
          <w:i/>
          <w:iCs/>
          <w:color w:val="000000"/>
          <w:sz w:val="24"/>
          <w:szCs w:val="24"/>
        </w:rPr>
        <w:t xml:space="preserve">The State of the World’s Children 2010, Statistical Tables, </w:t>
      </w:r>
      <w:r w:rsidRPr="005F624E">
        <w:rPr>
          <w:rFonts w:ascii="Times New Roman" w:eastAsia="Times New Roman" w:hAnsi="Times New Roman" w:cs="Times New Roman"/>
          <w:color w:val="000000"/>
          <w:sz w:val="24"/>
          <w:szCs w:val="24"/>
        </w:rPr>
        <w:t xml:space="preserve">p. 15. </w:t>
      </w:r>
    </w:p>
    <w:p w14:paraId="74192FE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UNICEF (2018).</w:t>
      </w:r>
      <w:r w:rsidRPr="005F624E">
        <w:rPr>
          <w:rFonts w:ascii="Times New Roman" w:eastAsia="Times New Roman" w:hAnsi="Times New Roman" w:cs="Times New Roman"/>
          <w:i/>
          <w:iCs/>
          <w:color w:val="000000"/>
          <w:sz w:val="24"/>
          <w:szCs w:val="24"/>
        </w:rPr>
        <w:t xml:space="preserve">"Vitamin A Deficiency and Supplementation UNICEF Data". 2018. </w:t>
      </w:r>
    </w:p>
    <w:p w14:paraId="054EEA4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Food and Drug Administration (2016). </w:t>
      </w:r>
      <w:r w:rsidRPr="005F624E">
        <w:rPr>
          <w:rFonts w:ascii="Times New Roman" w:eastAsia="Times New Roman" w:hAnsi="Times New Roman" w:cs="Times New Roman"/>
          <w:i/>
          <w:iCs/>
          <w:color w:val="000000"/>
          <w:sz w:val="24"/>
          <w:szCs w:val="24"/>
        </w:rPr>
        <w:t xml:space="preserve">"Federal Register, Food Labeling: the Revision of the Nutrition &amp; Supplement Facts Labels. FR page 33982". US Food and Drug Administration. 27 May 2016. </w:t>
      </w:r>
    </w:p>
    <w:p w14:paraId="3F7DDB3D"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National Institutes of Health, Bethesda (2016). </w:t>
      </w:r>
      <w:r w:rsidRPr="005F624E">
        <w:rPr>
          <w:rFonts w:ascii="Times New Roman" w:eastAsia="Times New Roman" w:hAnsi="Times New Roman" w:cs="Times New Roman"/>
          <w:i/>
          <w:iCs/>
          <w:color w:val="000000"/>
          <w:sz w:val="24"/>
          <w:szCs w:val="24"/>
        </w:rPr>
        <w:t xml:space="preserve">"Vitamin &amp; mineral supplement fact sheets". </w:t>
      </w:r>
      <w:r w:rsidRPr="005F624E">
        <w:rPr>
          <w:rFonts w:ascii="Times New Roman" w:eastAsia="Times New Roman" w:hAnsi="Times New Roman" w:cs="Times New Roman"/>
          <w:color w:val="000000"/>
          <w:sz w:val="24"/>
          <w:szCs w:val="24"/>
        </w:rPr>
        <w:t xml:space="preserve">The Office of Dietary Supplements, the US National Institutes of Health, Bethesda, MD. 2016. </w:t>
      </w:r>
    </w:p>
    <w:p w14:paraId="5A509743"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(2007). </w:t>
      </w:r>
      <w:r w:rsidRPr="005F624E">
        <w:rPr>
          <w:rFonts w:ascii="Times New Roman" w:eastAsia="Times New Roman" w:hAnsi="Times New Roman" w:cs="Times New Roman"/>
          <w:i/>
          <w:iCs/>
          <w:color w:val="000000"/>
          <w:sz w:val="24"/>
          <w:szCs w:val="24"/>
        </w:rPr>
        <w:t xml:space="preserve">"USDA Table of Nutrient Retention Factors, Release 6". </w:t>
      </w:r>
      <w:r w:rsidRPr="005F624E">
        <w:rPr>
          <w:rFonts w:ascii="Times New Roman" w:eastAsia="Times New Roman" w:hAnsi="Times New Roman" w:cs="Times New Roman"/>
          <w:color w:val="000000"/>
          <w:sz w:val="24"/>
          <w:szCs w:val="24"/>
        </w:rPr>
        <w:t>USDA. December 2007</w:t>
      </w:r>
      <w:r w:rsidRPr="005F624E">
        <w:rPr>
          <w:rFonts w:ascii="Times New Roman" w:eastAsia="Times New Roman" w:hAnsi="Times New Roman" w:cs="Times New Roman"/>
          <w:i/>
          <w:iCs/>
          <w:color w:val="000000"/>
          <w:sz w:val="24"/>
          <w:szCs w:val="24"/>
        </w:rPr>
        <w:t xml:space="preserve">. </w:t>
      </w:r>
    </w:p>
    <w:p w14:paraId="60C7D8F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(2016). </w:t>
      </w:r>
      <w:r w:rsidRPr="005F624E">
        <w:rPr>
          <w:rFonts w:ascii="Times New Roman" w:eastAsia="Times New Roman" w:hAnsi="Times New Roman" w:cs="Times New Roman"/>
          <w:i/>
          <w:iCs/>
          <w:color w:val="000000"/>
          <w:sz w:val="24"/>
          <w:szCs w:val="24"/>
        </w:rPr>
        <w:t xml:space="preserve">"Vitamins and minerals". US Department of Agriculture, National Agricultural Library. 2016. </w:t>
      </w:r>
    </w:p>
    <w:p w14:paraId="6DDAECE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Warren, L. A. and Kauffman, M. E. (2003). "Microbial </w:t>
      </w:r>
      <w:proofErr w:type="spellStart"/>
      <w:r w:rsidRPr="005F624E">
        <w:rPr>
          <w:rFonts w:ascii="Times New Roman" w:eastAsia="Times New Roman" w:hAnsi="Times New Roman" w:cs="Times New Roman"/>
          <w:color w:val="000000"/>
          <w:sz w:val="24"/>
          <w:szCs w:val="24"/>
        </w:rPr>
        <w:t>geoengineers</w:t>
      </w:r>
      <w:proofErr w:type="spellEnd"/>
      <w:r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i/>
          <w:iCs/>
          <w:color w:val="000000"/>
          <w:sz w:val="24"/>
          <w:szCs w:val="24"/>
        </w:rPr>
        <w:t>Science</w:t>
      </w:r>
      <w:r w:rsidRPr="005F624E">
        <w:rPr>
          <w:rFonts w:ascii="Times New Roman" w:eastAsia="Times New Roman" w:hAnsi="Times New Roman" w:cs="Times New Roman"/>
          <w:color w:val="000000"/>
          <w:sz w:val="24"/>
          <w:szCs w:val="24"/>
        </w:rPr>
        <w:t>. 299 (5609): 1027– 9. doi:10.1126/science.1072076. JSTOR 3833546.</w:t>
      </w:r>
    </w:p>
    <w:p w14:paraId="02BEE86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Westport, CT (2012). </w:t>
      </w:r>
      <w:r w:rsidRPr="005F624E">
        <w:rPr>
          <w:rFonts w:ascii="Times New Roman" w:eastAsia="Times New Roman" w:hAnsi="Times New Roman" w:cs="Times New Roman"/>
          <w:i/>
          <w:iCs/>
          <w:color w:val="000000"/>
          <w:sz w:val="24"/>
          <w:szCs w:val="24"/>
        </w:rPr>
        <w:t>Nutrition in first 1,000 days: the state of the world's mothers 2012</w:t>
      </w:r>
      <w:r w:rsidRPr="005F624E">
        <w:rPr>
          <w:rFonts w:ascii="Times New Roman" w:eastAsia="Times New Roman" w:hAnsi="Times New Roman" w:cs="Times New Roman"/>
          <w:color w:val="000000"/>
          <w:sz w:val="24"/>
          <w:szCs w:val="24"/>
        </w:rPr>
        <w:t xml:space="preserve">. Westport, CT: Save the Children. 2012. p. 16. ISBN 1-888393-24-6. </w:t>
      </w:r>
    </w:p>
    <w:p w14:paraId="70E5AD53" w14:textId="77777777" w:rsidR="00821ED5" w:rsidRPr="005F624E" w:rsidRDefault="00821ED5" w:rsidP="00310DB2">
      <w:pPr>
        <w:spacing w:after="0" w:line="480" w:lineRule="auto"/>
        <w:ind w:left="720" w:hanging="720"/>
        <w:jc w:val="both"/>
        <w:rPr>
          <w:rFonts w:ascii="Times New Roman" w:eastAsia="Times New Roman" w:hAnsi="Times New Roman" w:cs="Times New Roman"/>
          <w:i/>
          <w:iCs/>
          <w:color w:val="000000"/>
          <w:sz w:val="24"/>
          <w:szCs w:val="24"/>
        </w:rPr>
      </w:pPr>
      <w:r w:rsidRPr="005F624E">
        <w:rPr>
          <w:rFonts w:ascii="Times New Roman" w:eastAsia="Times New Roman" w:hAnsi="Times New Roman" w:cs="Times New Roman"/>
          <w:color w:val="000000"/>
          <w:sz w:val="24"/>
          <w:szCs w:val="24"/>
        </w:rPr>
        <w:t xml:space="preserve">WHO (2019). </w:t>
      </w:r>
      <w:r w:rsidRPr="005F624E">
        <w:rPr>
          <w:rFonts w:ascii="Times New Roman" w:eastAsia="Times New Roman" w:hAnsi="Times New Roman" w:cs="Times New Roman"/>
          <w:i/>
          <w:iCs/>
          <w:color w:val="000000"/>
          <w:sz w:val="24"/>
          <w:szCs w:val="24"/>
        </w:rPr>
        <w:t>"World Health Organization model list of essential medicines: 21st list 2019". 2019</w:t>
      </w:r>
    </w:p>
    <w:p w14:paraId="36372C10"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xml:space="preserve"> (WHO). (2005). Vitamin and mineral requirement in human nutrition. 2nd edition. 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URL: http://apps.who.int/iris/handle/10665/ 42716.</w:t>
      </w:r>
    </w:p>
    <w:p w14:paraId="7DA22339"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xml:space="preserve"> (WHO). (2012). Guideline: potassium intake for adults and children. URL: https://apps.who.int/iris/ bitstream/handle/10665/77986/9789241504829_eng.pdf. </w:t>
      </w:r>
    </w:p>
    <w:p w14:paraId="502E318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Young, E.M. (2012). </w:t>
      </w:r>
      <w:r w:rsidRPr="005F624E">
        <w:rPr>
          <w:rFonts w:ascii="Times New Roman" w:eastAsia="Times New Roman" w:hAnsi="Times New Roman" w:cs="Times New Roman"/>
          <w:i/>
          <w:iCs/>
          <w:color w:val="000000"/>
          <w:sz w:val="24"/>
          <w:szCs w:val="24"/>
        </w:rPr>
        <w:t xml:space="preserve">Food and development. </w:t>
      </w:r>
      <w:r w:rsidRPr="005F624E">
        <w:rPr>
          <w:rFonts w:ascii="Times New Roman" w:eastAsia="Times New Roman" w:hAnsi="Times New Roman" w:cs="Times New Roman"/>
          <w:color w:val="000000"/>
          <w:sz w:val="24"/>
          <w:szCs w:val="24"/>
        </w:rPr>
        <w:t xml:space="preserve">Abingdon, </w:t>
      </w:r>
      <w:proofErr w:type="spellStart"/>
      <w:r w:rsidRPr="005F624E">
        <w:rPr>
          <w:rFonts w:ascii="Times New Roman" w:eastAsia="Times New Roman" w:hAnsi="Times New Roman" w:cs="Times New Roman"/>
          <w:color w:val="000000"/>
          <w:sz w:val="24"/>
          <w:szCs w:val="24"/>
        </w:rPr>
        <w:t>Oxon</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Routledge</w:t>
      </w:r>
      <w:proofErr w:type="spellEnd"/>
      <w:r w:rsidRPr="005F624E">
        <w:rPr>
          <w:rFonts w:ascii="Times New Roman" w:eastAsia="Times New Roman" w:hAnsi="Times New Roman" w:cs="Times New Roman"/>
          <w:color w:val="000000"/>
          <w:sz w:val="24"/>
          <w:szCs w:val="24"/>
        </w:rPr>
        <w:t xml:space="preserve">. p. 38. ISBN 9781135999414. </w:t>
      </w:r>
    </w:p>
    <w:p w14:paraId="172DD5A4" w14:textId="77777777"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AM; J. </w:t>
      </w:r>
      <w:proofErr w:type="spellStart"/>
      <w:r w:rsidRPr="005F624E">
        <w:rPr>
          <w:rFonts w:ascii="Times New Roman" w:eastAsia="Times New Roman" w:hAnsi="Times New Roman" w:cs="Times New Roman"/>
          <w:color w:val="000000"/>
          <w:sz w:val="24"/>
          <w:szCs w:val="24"/>
        </w:rPr>
        <w:t>Aashet</w:t>
      </w:r>
      <w:proofErr w:type="spellEnd"/>
      <w:r w:rsidRPr="005F624E">
        <w:rPr>
          <w:rFonts w:ascii="Times New Roman" w:eastAsia="Times New Roman" w:hAnsi="Times New Roman" w:cs="Times New Roman"/>
          <w:color w:val="000000"/>
          <w:sz w:val="24"/>
          <w:szCs w:val="24"/>
        </w:rPr>
        <w:t xml:space="preserve">; G. </w:t>
      </w:r>
      <w:proofErr w:type="spellStart"/>
      <w:r w:rsidRPr="005F624E">
        <w:rPr>
          <w:rFonts w:ascii="Times New Roman" w:eastAsia="Times New Roman" w:hAnsi="Times New Roman" w:cs="Times New Roman"/>
          <w:color w:val="000000"/>
          <w:sz w:val="24"/>
          <w:szCs w:val="24"/>
        </w:rPr>
        <w:t>Crisponi</w:t>
      </w:r>
      <w:proofErr w:type="spellEnd"/>
      <w:r w:rsidRPr="005F624E">
        <w:rPr>
          <w:rFonts w:ascii="Times New Roman" w:eastAsia="Times New Roman" w:hAnsi="Times New Roman" w:cs="Times New Roman"/>
          <w:color w:val="000000"/>
          <w:sz w:val="24"/>
          <w:szCs w:val="24"/>
        </w:rPr>
        <w:t xml:space="preserve">; S. Medici; M. </w:t>
      </w:r>
      <w:proofErr w:type="spellStart"/>
      <w:r w:rsidRPr="005F624E">
        <w:rPr>
          <w:rFonts w:ascii="Times New Roman" w:eastAsia="Times New Roman" w:hAnsi="Times New Roman" w:cs="Times New Roman"/>
          <w:color w:val="000000"/>
          <w:sz w:val="24"/>
          <w:szCs w:val="24"/>
        </w:rPr>
        <w:t>Peana</w:t>
      </w:r>
      <w:proofErr w:type="spellEnd"/>
      <w:r w:rsidRPr="005F624E">
        <w:rPr>
          <w:rFonts w:ascii="Times New Roman" w:eastAsia="Times New Roman" w:hAnsi="Times New Roman" w:cs="Times New Roman"/>
          <w:color w:val="000000"/>
          <w:sz w:val="24"/>
          <w:szCs w:val="24"/>
        </w:rPr>
        <w:t xml:space="preserve">; and V.M. </w:t>
      </w:r>
      <w:proofErr w:type="spellStart"/>
      <w:r w:rsidRPr="005F624E">
        <w:rPr>
          <w:rFonts w:ascii="Times New Roman" w:eastAsia="Times New Roman" w:hAnsi="Times New Roman" w:cs="Times New Roman"/>
          <w:color w:val="000000"/>
          <w:sz w:val="24"/>
          <w:szCs w:val="24"/>
        </w:rPr>
        <w:t>Nurchi</w:t>
      </w:r>
      <w:proofErr w:type="spellEnd"/>
      <w:r w:rsidRPr="005F624E">
        <w:rPr>
          <w:rFonts w:ascii="Times New Roman" w:eastAsia="Times New Roman" w:hAnsi="Times New Roman" w:cs="Times New Roman"/>
          <w:color w:val="000000"/>
          <w:sz w:val="24"/>
          <w:szCs w:val="24"/>
        </w:rPr>
        <w:t xml:space="preserve"> (2019). "The essential metals for humans: brief overview". </w:t>
      </w:r>
      <w:r w:rsidRPr="005F624E">
        <w:rPr>
          <w:rFonts w:ascii="Times New Roman" w:eastAsia="Times New Roman" w:hAnsi="Times New Roman" w:cs="Times New Roman"/>
          <w:i/>
          <w:iCs/>
          <w:color w:val="000000"/>
          <w:sz w:val="24"/>
          <w:szCs w:val="24"/>
        </w:rPr>
        <w:t>J of Inorganic Biochem</w:t>
      </w:r>
      <w:r w:rsidRPr="005F624E">
        <w:rPr>
          <w:rFonts w:ascii="Times New Roman" w:eastAsia="Times New Roman" w:hAnsi="Times New Roman" w:cs="Times New Roman"/>
          <w:color w:val="000000"/>
          <w:sz w:val="24"/>
          <w:szCs w:val="24"/>
        </w:rPr>
        <w:t>. 195: 120– 29. doi:10.1016/j.jinorgbio.2019.03.13.</w:t>
      </w:r>
    </w:p>
    <w:sectPr w:rsidR="00821ED5" w:rsidRPr="005F624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E567" w14:textId="77777777" w:rsidR="000512F4" w:rsidRDefault="000512F4" w:rsidP="00B15C6B">
      <w:pPr>
        <w:spacing w:after="0" w:line="240" w:lineRule="auto"/>
      </w:pPr>
      <w:r>
        <w:separator/>
      </w:r>
    </w:p>
  </w:endnote>
  <w:endnote w:type="continuationSeparator" w:id="0">
    <w:p w14:paraId="706BA505" w14:textId="77777777" w:rsidR="000512F4" w:rsidRDefault="000512F4" w:rsidP="00B1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00"/>
    <w:family w:val="roman"/>
    <w:pitch w:val="default"/>
  </w:font>
  <w:font w:name="UniversLTStd-Ligh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26187"/>
      <w:docPartObj>
        <w:docPartGallery w:val="Page Numbers (Bottom of Page)"/>
        <w:docPartUnique/>
      </w:docPartObj>
    </w:sdtPr>
    <w:sdtEndPr>
      <w:rPr>
        <w:noProof/>
      </w:rPr>
    </w:sdtEndPr>
    <w:sdtContent>
      <w:p w14:paraId="4F46FC91" w14:textId="77777777" w:rsidR="00B15C6B" w:rsidRDefault="00B15C6B">
        <w:pPr>
          <w:pStyle w:val="Footer"/>
          <w:jc w:val="center"/>
        </w:pPr>
        <w:r>
          <w:fldChar w:fldCharType="begin"/>
        </w:r>
        <w:r>
          <w:instrText xml:space="preserve"> PAGE   \* MERGEFORMAT </w:instrText>
        </w:r>
        <w:r>
          <w:fldChar w:fldCharType="separate"/>
        </w:r>
        <w:r w:rsidR="00145977">
          <w:rPr>
            <w:noProof/>
          </w:rPr>
          <w:t>31</w:t>
        </w:r>
        <w:r>
          <w:rPr>
            <w:noProof/>
          </w:rPr>
          <w:fldChar w:fldCharType="end"/>
        </w:r>
      </w:p>
    </w:sdtContent>
  </w:sdt>
  <w:p w14:paraId="7154241C" w14:textId="77777777" w:rsidR="00B15C6B" w:rsidRDefault="00B15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D1CC" w14:textId="77777777" w:rsidR="000512F4" w:rsidRDefault="000512F4" w:rsidP="00B15C6B">
      <w:pPr>
        <w:spacing w:after="0" w:line="240" w:lineRule="auto"/>
      </w:pPr>
      <w:r>
        <w:separator/>
      </w:r>
    </w:p>
  </w:footnote>
  <w:footnote w:type="continuationSeparator" w:id="0">
    <w:p w14:paraId="2128FAEF" w14:textId="77777777" w:rsidR="000512F4" w:rsidRDefault="000512F4" w:rsidP="00B1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512A"/>
    <w:multiLevelType w:val="multilevel"/>
    <w:tmpl w:val="21CCEE6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451621">
    <w:abstractNumId w:val="1"/>
  </w:num>
  <w:num w:numId="2" w16cid:durableId="1907377598">
    <w:abstractNumId w:val="2"/>
  </w:num>
  <w:num w:numId="3" w16cid:durableId="4078506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57"/>
    <w:rsid w:val="00007B33"/>
    <w:rsid w:val="00013582"/>
    <w:rsid w:val="000512F4"/>
    <w:rsid w:val="00067557"/>
    <w:rsid w:val="000A2A2D"/>
    <w:rsid w:val="000A560D"/>
    <w:rsid w:val="000C6DB8"/>
    <w:rsid w:val="000E1759"/>
    <w:rsid w:val="0012764A"/>
    <w:rsid w:val="00145977"/>
    <w:rsid w:val="00156658"/>
    <w:rsid w:val="00183225"/>
    <w:rsid w:val="00191EAE"/>
    <w:rsid w:val="00212B6A"/>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206D7"/>
    <w:rsid w:val="00431245"/>
    <w:rsid w:val="004B0D34"/>
    <w:rsid w:val="0050077C"/>
    <w:rsid w:val="00535172"/>
    <w:rsid w:val="005427C2"/>
    <w:rsid w:val="00567550"/>
    <w:rsid w:val="005773DF"/>
    <w:rsid w:val="005C3E13"/>
    <w:rsid w:val="005F624E"/>
    <w:rsid w:val="006617A3"/>
    <w:rsid w:val="0067444A"/>
    <w:rsid w:val="0068168C"/>
    <w:rsid w:val="006858B4"/>
    <w:rsid w:val="006C435A"/>
    <w:rsid w:val="006D1C6A"/>
    <w:rsid w:val="006E67B6"/>
    <w:rsid w:val="00714E6A"/>
    <w:rsid w:val="00732898"/>
    <w:rsid w:val="007441FA"/>
    <w:rsid w:val="00751A3C"/>
    <w:rsid w:val="00821ED5"/>
    <w:rsid w:val="00825F78"/>
    <w:rsid w:val="00836950"/>
    <w:rsid w:val="00854033"/>
    <w:rsid w:val="008774D5"/>
    <w:rsid w:val="00877CE2"/>
    <w:rsid w:val="00887F93"/>
    <w:rsid w:val="00891B5E"/>
    <w:rsid w:val="008A517B"/>
    <w:rsid w:val="00943B7B"/>
    <w:rsid w:val="009834BF"/>
    <w:rsid w:val="00985FFD"/>
    <w:rsid w:val="00995A9F"/>
    <w:rsid w:val="009B616A"/>
    <w:rsid w:val="009C0380"/>
    <w:rsid w:val="009E7DF1"/>
    <w:rsid w:val="00A3427C"/>
    <w:rsid w:val="00AF57A2"/>
    <w:rsid w:val="00B15C6B"/>
    <w:rsid w:val="00B46221"/>
    <w:rsid w:val="00B71875"/>
    <w:rsid w:val="00B81359"/>
    <w:rsid w:val="00B85797"/>
    <w:rsid w:val="00BC41EE"/>
    <w:rsid w:val="00C1381C"/>
    <w:rsid w:val="00C54999"/>
    <w:rsid w:val="00CB79F7"/>
    <w:rsid w:val="00D14F2A"/>
    <w:rsid w:val="00D25A72"/>
    <w:rsid w:val="00D41CC7"/>
    <w:rsid w:val="00D91F2B"/>
    <w:rsid w:val="00E3731C"/>
    <w:rsid w:val="00E51C56"/>
    <w:rsid w:val="00E8171C"/>
    <w:rsid w:val="00E942EA"/>
    <w:rsid w:val="00EF5332"/>
    <w:rsid w:val="00F34244"/>
    <w:rsid w:val="00FB09EA"/>
    <w:rsid w:val="00FE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D7C8D"/>
  <w15:chartTrackingRefBased/>
  <w15:docId w15:val="{65C8B614-33FD-430F-88CF-B728C5A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styleId="GridTable4">
    <w:name w:val="Grid Table 4"/>
    <w:basedOn w:val="TableNormal"/>
    <w:uiPriority w:val="49"/>
    <w:rsid w:val="00E817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E817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8171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urful">
    <w:name w:val="Grid Table 6 Colorful"/>
    <w:basedOn w:val="TableNormal"/>
    <w:uiPriority w:val="51"/>
    <w:rsid w:val="00E817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
    <w:name w:val="List Table 6 Colorful"/>
    <w:basedOn w:val="TableNormal"/>
    <w:uiPriority w:val="51"/>
    <w:rsid w:val="006858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20352011">
      <w:bodyDiv w:val="1"/>
      <w:marLeft w:val="0"/>
      <w:marRight w:val="0"/>
      <w:marTop w:val="0"/>
      <w:marBottom w:val="0"/>
      <w:divBdr>
        <w:top w:val="none" w:sz="0" w:space="0" w:color="auto"/>
        <w:left w:val="none" w:sz="0" w:space="0" w:color="auto"/>
        <w:bottom w:val="none" w:sz="0" w:space="0" w:color="auto"/>
        <w:right w:val="none" w:sz="0" w:space="0" w:color="auto"/>
      </w:divBdr>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osilscientific.com/product/moisture-analyser/"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borosilscientific.com/product-category/lab-instrumentation/nutrition-environment/fat-analysis/" TargetMode="External"/><Relationship Id="rId4" Type="http://schemas.openxmlformats.org/officeDocument/2006/relationships/settings" Target="settings.xml"/><Relationship Id="rId9" Type="http://schemas.openxmlformats.org/officeDocument/2006/relationships/hyperlink" Target="https://www.borosilscientific.com/product-category/lab-instrumentation/nutrition-environment/nitrogen-and-protein-analysi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9594</Words>
  <Characters>55292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ahmedtemmy80@gmail.com</cp:lastModifiedBy>
  <cp:revision>2</cp:revision>
  <dcterms:created xsi:type="dcterms:W3CDTF">2025-07-15T12:58:00Z</dcterms:created>
  <dcterms:modified xsi:type="dcterms:W3CDTF">2025-07-15T12:58:00Z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