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489" w:rsidRDefault="00E36489" w:rsidP="00E36489">
      <w:pPr>
        <w:jc w:val="center"/>
        <w:rPr>
          <w:rFonts w:ascii="Times New Roman" w:hAnsi="Times New Roman" w:cs="Times New Roman"/>
          <w:sz w:val="28"/>
          <w:szCs w:val="28"/>
        </w:rPr>
      </w:pPr>
      <w:r>
        <w:rPr>
          <w:rFonts w:ascii="Times New Roman" w:hAnsi="Times New Roman" w:cs="Times New Roman"/>
          <w:color w:val="FFFFFF" w:themeColor="background1"/>
        </w:rPr>
        <w:t>HC</w:t>
      </w:r>
      <w:r w:rsidRPr="00524C2A">
        <w:rPr>
          <w:rFonts w:ascii="Times New Roman" w:hAnsi="Times New Roman" w:cs="Times New Roman"/>
          <w:b/>
          <w:sz w:val="32"/>
          <w:szCs w:val="28"/>
        </w:rPr>
        <w:t xml:space="preserve"> THE IMPACT OF CORPORATE GOVERNANCE ON PERFORMANCE</w:t>
      </w:r>
    </w:p>
    <w:p w:rsidR="00E36489" w:rsidRPr="00252644" w:rsidRDefault="00E36489" w:rsidP="00E36489">
      <w:pPr>
        <w:jc w:val="center"/>
        <w:rPr>
          <w:rFonts w:ascii="Times New Roman" w:hAnsi="Times New Roman" w:cs="Times New Roman"/>
          <w:b/>
          <w:sz w:val="32"/>
          <w:szCs w:val="28"/>
        </w:rPr>
      </w:pPr>
      <w:r w:rsidRPr="00252644">
        <w:rPr>
          <w:rFonts w:ascii="Times New Roman" w:hAnsi="Times New Roman" w:cs="Times New Roman"/>
          <w:b/>
          <w:sz w:val="32"/>
          <w:szCs w:val="28"/>
        </w:rPr>
        <w:t xml:space="preserve">(A Case Study </w:t>
      </w:r>
      <w:r w:rsidRPr="00524C2A">
        <w:rPr>
          <w:rFonts w:ascii="Times New Roman" w:hAnsi="Times New Roman" w:cs="Times New Roman"/>
          <w:b/>
          <w:sz w:val="32"/>
          <w:szCs w:val="28"/>
        </w:rPr>
        <w:t>of sterling bank</w:t>
      </w:r>
      <w:r>
        <w:rPr>
          <w:rFonts w:ascii="Times New Roman" w:hAnsi="Times New Roman" w:cs="Times New Roman"/>
          <w:b/>
          <w:sz w:val="32"/>
          <w:szCs w:val="28"/>
        </w:rPr>
        <w:t>,</w:t>
      </w:r>
      <w:r w:rsidRPr="00524C2A">
        <w:rPr>
          <w:rFonts w:ascii="Times New Roman" w:hAnsi="Times New Roman" w:cs="Times New Roman"/>
          <w:b/>
          <w:sz w:val="32"/>
          <w:szCs w:val="28"/>
        </w:rPr>
        <w:t xml:space="preserve"> PLC</w:t>
      </w:r>
      <w:r w:rsidRPr="00252644">
        <w:rPr>
          <w:rFonts w:ascii="Times New Roman" w:hAnsi="Times New Roman" w:cs="Times New Roman"/>
          <w:b/>
          <w:sz w:val="32"/>
          <w:szCs w:val="28"/>
        </w:rPr>
        <w:t>)</w:t>
      </w:r>
    </w:p>
    <w:p w:rsidR="00E36489" w:rsidRPr="00BE2364" w:rsidRDefault="00E36489" w:rsidP="00E36489">
      <w:pPr>
        <w:spacing w:line="360" w:lineRule="auto"/>
        <w:jc w:val="center"/>
        <w:rPr>
          <w:rFonts w:ascii="Times New Roman" w:eastAsia="Arial Unicode MS" w:hAnsi="Times New Roman" w:cs="Times New Roman"/>
          <w:b/>
          <w:bCs/>
          <w:sz w:val="32"/>
          <w:szCs w:val="32"/>
        </w:rPr>
      </w:pPr>
      <w:r w:rsidRPr="00BE2364">
        <w:rPr>
          <w:rFonts w:ascii="Times New Roman" w:eastAsia="Arial Unicode MS" w:hAnsi="Times New Roman" w:cs="Times New Roman"/>
          <w:b/>
          <w:bCs/>
          <w:sz w:val="32"/>
          <w:szCs w:val="32"/>
        </w:rPr>
        <w:t>BY</w:t>
      </w:r>
    </w:p>
    <w:p w:rsidR="00E36489" w:rsidRPr="00BE2364" w:rsidRDefault="00E36489" w:rsidP="00E36489">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AHMED OLAJUWON FAROUK</w:t>
      </w:r>
    </w:p>
    <w:p w:rsidR="00E36489" w:rsidRPr="00BE2364" w:rsidRDefault="00E36489" w:rsidP="00E36489">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ND/23/BAM/PT/0020</w:t>
      </w:r>
    </w:p>
    <w:p w:rsidR="00E36489" w:rsidRPr="00BE2364" w:rsidRDefault="00E36489" w:rsidP="00E36489">
      <w:pPr>
        <w:tabs>
          <w:tab w:val="left" w:pos="0"/>
        </w:tabs>
        <w:jc w:val="center"/>
        <w:rPr>
          <w:rFonts w:ascii="Times New Roman" w:eastAsia="Arial Unicode MS" w:hAnsi="Times New Roman" w:cs="Times New Roman"/>
          <w:b/>
          <w:sz w:val="32"/>
          <w:szCs w:val="32"/>
        </w:rPr>
      </w:pPr>
    </w:p>
    <w:p w:rsidR="00E36489" w:rsidRPr="00BE2364" w:rsidRDefault="00E36489" w:rsidP="00E36489">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BEING A RESEARCH PROJECT SUBMITTED TO THE DEPARTMENT OF BUSINESS ADMINISTRATION,</w:t>
      </w:r>
    </w:p>
    <w:p w:rsidR="00E36489" w:rsidRPr="00BE2364" w:rsidRDefault="00E36489" w:rsidP="00E36489">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INSTITUTE OF FINANCE AND MANAGEMENT STUDIES (IFMS)</w:t>
      </w:r>
    </w:p>
    <w:p w:rsidR="00E36489" w:rsidRPr="00BE2364" w:rsidRDefault="00E36489" w:rsidP="00E36489">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KWARA STATE POLYTECHNIC ILORIN, KWARA STATE.</w:t>
      </w:r>
    </w:p>
    <w:p w:rsidR="00E36489" w:rsidRPr="00BE2364" w:rsidRDefault="00E36489" w:rsidP="00E36489">
      <w:pPr>
        <w:tabs>
          <w:tab w:val="left" w:pos="5940"/>
        </w:tabs>
        <w:spacing w:line="360" w:lineRule="auto"/>
        <w:jc w:val="both"/>
        <w:rPr>
          <w:rFonts w:ascii="Times New Roman" w:eastAsia="Arial Unicode MS" w:hAnsi="Times New Roman" w:cs="Times New Roman"/>
          <w:sz w:val="32"/>
          <w:szCs w:val="32"/>
        </w:rPr>
      </w:pPr>
    </w:p>
    <w:p w:rsidR="00E36489" w:rsidRPr="00BE2364" w:rsidRDefault="00E36489" w:rsidP="00E36489">
      <w:pPr>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 xml:space="preserve">IN PARTIAL FULFILLMENT OF THE REQUIREMENTS FOR THE AWARD OF </w:t>
      </w:r>
      <w:r>
        <w:rPr>
          <w:rFonts w:ascii="Times New Roman" w:eastAsia="Arial Unicode MS" w:hAnsi="Times New Roman" w:cs="Times New Roman"/>
          <w:b/>
          <w:sz w:val="32"/>
          <w:szCs w:val="32"/>
        </w:rPr>
        <w:t>NATIONAL DIPLOMA</w:t>
      </w:r>
      <w:r w:rsidRPr="00BE2364">
        <w:rPr>
          <w:rFonts w:ascii="Times New Roman" w:eastAsia="Arial Unicode MS" w:hAnsi="Times New Roman" w:cs="Times New Roman"/>
          <w:b/>
          <w:sz w:val="32"/>
          <w:szCs w:val="32"/>
        </w:rPr>
        <w:t xml:space="preserve"> IN BUSINESS ADMINISTRATION, KWARA STATE POLYTECHNIC ILORIN</w:t>
      </w:r>
    </w:p>
    <w:p w:rsidR="00E36489" w:rsidRPr="00BE2364" w:rsidRDefault="00E36489" w:rsidP="00E36489">
      <w:pPr>
        <w:spacing w:line="360" w:lineRule="auto"/>
        <w:rPr>
          <w:rFonts w:ascii="Times New Roman" w:eastAsia="Arial Unicode MS" w:hAnsi="Times New Roman" w:cs="Times New Roman"/>
          <w:sz w:val="32"/>
          <w:szCs w:val="32"/>
        </w:rPr>
      </w:pPr>
    </w:p>
    <w:p w:rsidR="00E36489" w:rsidRPr="00252644" w:rsidRDefault="00E36489" w:rsidP="00E36489">
      <w:pPr>
        <w:spacing w:line="360" w:lineRule="auto"/>
        <w:jc w:val="right"/>
        <w:rPr>
          <w:rFonts w:ascii="Times New Roman" w:eastAsia="Arial Unicode MS" w:hAnsi="Times New Roman" w:cs="Times New Roman"/>
          <w:b/>
          <w:sz w:val="32"/>
          <w:szCs w:val="32"/>
        </w:rPr>
      </w:pPr>
      <w:r>
        <w:rPr>
          <w:rFonts w:ascii="Times New Roman" w:eastAsia="Arial Unicode MS" w:hAnsi="Times New Roman" w:cs="Times New Roman"/>
          <w:b/>
          <w:sz w:val="32"/>
          <w:szCs w:val="32"/>
        </w:rPr>
        <w:t>MAY, 2025</w:t>
      </w:r>
    </w:p>
    <w:p w:rsidR="00E36489" w:rsidRDefault="00E36489" w:rsidP="00E36489">
      <w:pPr>
        <w:jc w:val="both"/>
        <w:rPr>
          <w:rFonts w:ascii="Times New Roman" w:hAnsi="Times New Roman" w:cs="Times New Roman"/>
          <w:sz w:val="28"/>
          <w:szCs w:val="28"/>
        </w:rPr>
      </w:pPr>
    </w:p>
    <w:p w:rsidR="007A1033" w:rsidRDefault="00E36489" w:rsidP="00E36489">
      <w:pPr>
        <w:pStyle w:val="Heading1"/>
        <w:jc w:val="center"/>
        <w:rPr>
          <w:rFonts w:ascii="Times New Roman" w:hAnsi="Times New Roman" w:cs="Times New Roman"/>
          <w:color w:val="FFFFFF" w:themeColor="background1"/>
        </w:rPr>
      </w:pPr>
      <w:r>
        <w:rPr>
          <w:rFonts w:ascii="Times New Roman" w:hAnsi="Times New Roman" w:cs="Times New Roman"/>
          <w:color w:val="FFFFFF" w:themeColor="background1"/>
        </w:rPr>
        <w:t>BDDGOOOOOOOOOOOOOOOOOOOOOOOOOOOOOOOOOOOOOOO</w:t>
      </w:r>
    </w:p>
    <w:p w:rsidR="007A1033" w:rsidRDefault="007A1033" w:rsidP="007A1033">
      <w:pPr>
        <w:spacing w:after="160" w:line="259" w:lineRule="auto"/>
        <w:rPr>
          <w:rFonts w:ascii="Times New Roman" w:hAnsi="Times New Roman" w:cs="Times New Roman"/>
          <w:color w:val="FFFFFF" w:themeColor="background1"/>
        </w:rPr>
      </w:pPr>
    </w:p>
    <w:p w:rsidR="007A1033" w:rsidRDefault="007A1033" w:rsidP="007A1033">
      <w:pPr>
        <w:spacing w:after="160" w:line="259" w:lineRule="auto"/>
        <w:rPr>
          <w:rFonts w:ascii="Times New Roman" w:hAnsi="Times New Roman" w:cs="Times New Roman"/>
          <w:color w:val="FFFFFF" w:themeColor="background1"/>
        </w:rPr>
      </w:pPr>
      <w:r>
        <w:rPr>
          <w:rFonts w:ascii="Times New Roman" w:hAnsi="Times New Roman" w:cs="Times New Roman"/>
          <w:color w:val="FFFFFF" w:themeColor="background1"/>
        </w:rPr>
        <w:br w:type="page"/>
      </w:r>
    </w:p>
    <w:p w:rsidR="007A1033" w:rsidRPr="00763523" w:rsidRDefault="007A1033" w:rsidP="007A1033">
      <w:pPr>
        <w:spacing w:after="160" w:line="259" w:lineRule="auto"/>
        <w:rPr>
          <w:rFonts w:ascii="Times New Roman" w:hAnsi="Times New Roman" w:cs="Times New Roman"/>
          <w:b/>
          <w:bCs/>
          <w:color w:val="000000" w:themeColor="text1"/>
          <w:sz w:val="28"/>
          <w:szCs w:val="28"/>
        </w:rPr>
      </w:pPr>
      <w:r w:rsidRPr="00763523">
        <w:rPr>
          <w:rFonts w:ascii="Times New Roman" w:hAnsi="Times New Roman" w:cs="Times New Roman"/>
          <w:b/>
          <w:bCs/>
          <w:color w:val="000000" w:themeColor="text1"/>
          <w:sz w:val="28"/>
          <w:szCs w:val="28"/>
        </w:rPr>
        <w:lastRenderedPageBreak/>
        <w:t>Dedication</w:t>
      </w:r>
    </w:p>
    <w:p w:rsidR="007A1033" w:rsidRDefault="007A1033" w:rsidP="00E14411">
      <w:pPr>
        <w:spacing w:after="160" w:line="259" w:lineRule="auto"/>
        <w:rPr>
          <w:rFonts w:ascii="Times New Roman" w:hAnsi="Times New Roman" w:cs="Times New Roman"/>
          <w:color w:val="FFFFFF" w:themeColor="background1"/>
        </w:rPr>
      </w:pPr>
      <w:r w:rsidRPr="007A1033">
        <w:rPr>
          <w:rFonts w:ascii="Times New Roman" w:hAnsi="Times New Roman" w:cs="Times New Roman"/>
          <w:color w:val="000000" w:themeColor="text1"/>
          <w:sz w:val="28"/>
          <w:szCs w:val="28"/>
        </w:rPr>
        <w:t>The</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dissertation is dedicated to Almighty God who granted this opportunity to me from the beginning till the end of this study.</w:t>
      </w: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Default="00E14411" w:rsidP="00E14411">
      <w:pPr>
        <w:spacing w:after="160" w:line="259" w:lineRule="auto"/>
        <w:rPr>
          <w:rFonts w:ascii="Times New Roman" w:hAnsi="Times New Roman" w:cs="Times New Roman"/>
          <w:color w:val="FFFFFF" w:themeColor="background1"/>
        </w:rPr>
      </w:pPr>
    </w:p>
    <w:p w:rsidR="00E14411" w:rsidRPr="007A1033" w:rsidRDefault="00E14411" w:rsidP="00E14411">
      <w:pPr>
        <w:spacing w:after="160" w:line="259" w:lineRule="auto"/>
        <w:rPr>
          <w:rFonts w:ascii="Times New Roman" w:hAnsi="Times New Roman" w:cs="Times New Roman"/>
          <w:color w:val="000000" w:themeColor="text1"/>
        </w:rPr>
      </w:pPr>
    </w:p>
    <w:p w:rsidR="00E36489" w:rsidRPr="00676D3B" w:rsidRDefault="007A1033" w:rsidP="007A1033">
      <w:pPr>
        <w:spacing w:after="160" w:line="259" w:lineRule="auto"/>
        <w:rPr>
          <w:rFonts w:ascii="Times New Roman" w:hAnsi="Times New Roman" w:cs="Times New Roman"/>
          <w:b/>
          <w:bCs/>
          <w:color w:val="000000" w:themeColor="text1"/>
          <w:sz w:val="28"/>
          <w:szCs w:val="28"/>
        </w:rPr>
      </w:pPr>
      <w:r w:rsidRPr="00676D3B">
        <w:rPr>
          <w:rFonts w:ascii="Times New Roman" w:hAnsi="Times New Roman" w:cs="Times New Roman"/>
          <w:b/>
          <w:bCs/>
          <w:color w:val="000000" w:themeColor="text1"/>
          <w:sz w:val="28"/>
          <w:szCs w:val="28"/>
        </w:rPr>
        <w:lastRenderedPageBreak/>
        <w:t>Certification</w:t>
      </w:r>
    </w:p>
    <w:p w:rsidR="007A1033" w:rsidRDefault="007A1033" w:rsidP="007A103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to certify that this </w:t>
      </w:r>
      <w:r w:rsidR="00F66F63">
        <w:rPr>
          <w:rFonts w:ascii="Times New Roman" w:hAnsi="Times New Roman" w:cs="Times New Roman"/>
          <w:color w:val="000000" w:themeColor="text1"/>
          <w:sz w:val="28"/>
          <w:szCs w:val="28"/>
        </w:rPr>
        <w:t>research</w:t>
      </w:r>
      <w:r>
        <w:rPr>
          <w:rFonts w:ascii="Times New Roman" w:hAnsi="Times New Roman" w:cs="Times New Roman"/>
          <w:color w:val="000000" w:themeColor="text1"/>
          <w:sz w:val="28"/>
          <w:szCs w:val="28"/>
        </w:rPr>
        <w:t xml:space="preserve"> work has read and approved as meeting part of the requirement of depa</w:t>
      </w:r>
      <w:r w:rsidR="00F66F63">
        <w:rPr>
          <w:rFonts w:ascii="Times New Roman" w:hAnsi="Times New Roman" w:cs="Times New Roman"/>
          <w:color w:val="000000" w:themeColor="text1"/>
          <w:sz w:val="28"/>
          <w:szCs w:val="28"/>
        </w:rPr>
        <w:t xml:space="preserve">rtment of Business Administration and Management, Institute of Finance and Management Studies (IFMS) </w:t>
      </w:r>
      <w:proofErr w:type="spellStart"/>
      <w:r w:rsidR="00F66F63">
        <w:rPr>
          <w:rFonts w:ascii="Times New Roman" w:hAnsi="Times New Roman" w:cs="Times New Roman"/>
          <w:color w:val="000000" w:themeColor="text1"/>
          <w:sz w:val="28"/>
          <w:szCs w:val="28"/>
        </w:rPr>
        <w:t>Kwara</w:t>
      </w:r>
      <w:proofErr w:type="spellEnd"/>
      <w:r w:rsidR="00F66F63">
        <w:rPr>
          <w:rFonts w:ascii="Times New Roman" w:hAnsi="Times New Roman" w:cs="Times New Roman"/>
          <w:color w:val="000000" w:themeColor="text1"/>
          <w:sz w:val="28"/>
          <w:szCs w:val="28"/>
        </w:rPr>
        <w:t xml:space="preserve"> S</w:t>
      </w:r>
      <w:r>
        <w:rPr>
          <w:rFonts w:ascii="Times New Roman" w:hAnsi="Times New Roman" w:cs="Times New Roman"/>
          <w:color w:val="000000" w:themeColor="text1"/>
          <w:sz w:val="28"/>
          <w:szCs w:val="28"/>
        </w:rPr>
        <w:t xml:space="preserve">tate </w:t>
      </w:r>
      <w:r w:rsidR="00F66F63">
        <w:rPr>
          <w:rFonts w:ascii="Times New Roman" w:hAnsi="Times New Roman" w:cs="Times New Roman"/>
          <w:color w:val="000000" w:themeColor="text1"/>
          <w:sz w:val="28"/>
          <w:szCs w:val="28"/>
        </w:rPr>
        <w:t>P</w:t>
      </w:r>
      <w:r>
        <w:rPr>
          <w:rFonts w:ascii="Times New Roman" w:hAnsi="Times New Roman" w:cs="Times New Roman"/>
          <w:color w:val="000000" w:themeColor="text1"/>
          <w:sz w:val="28"/>
          <w:szCs w:val="28"/>
        </w:rPr>
        <w:t>olytechnic</w:t>
      </w:r>
      <w:proofErr w:type="gramStart"/>
      <w:r w:rsidR="00F66F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66F63">
        <w:rPr>
          <w:rFonts w:ascii="Times New Roman" w:hAnsi="Times New Roman" w:cs="Times New Roman"/>
          <w:color w:val="000000" w:themeColor="text1"/>
          <w:sz w:val="28"/>
          <w:szCs w:val="28"/>
        </w:rPr>
        <w:t>Ilorin</w:t>
      </w:r>
      <w:proofErr w:type="gramEnd"/>
      <w:r w:rsidR="00F66F63">
        <w:rPr>
          <w:rFonts w:ascii="Times New Roman" w:hAnsi="Times New Roman" w:cs="Times New Roman"/>
          <w:color w:val="000000" w:themeColor="text1"/>
          <w:sz w:val="28"/>
          <w:szCs w:val="28"/>
        </w:rPr>
        <w:t xml:space="preserve"> for the award of National Diploma (ND) in Business Administration.</w:t>
      </w:r>
    </w:p>
    <w:p w:rsidR="00F66F63" w:rsidRDefault="00F66F63" w:rsidP="007A1033">
      <w:pPr>
        <w:spacing w:after="160" w:line="259" w:lineRule="auto"/>
        <w:rPr>
          <w:rFonts w:ascii="Times New Roman" w:hAnsi="Times New Roman" w:cs="Times New Roman"/>
          <w:color w:val="000000" w:themeColor="text1"/>
          <w:sz w:val="28"/>
          <w:szCs w:val="28"/>
        </w:rPr>
      </w:pPr>
    </w:p>
    <w:p w:rsidR="00F66F63" w:rsidRDefault="00F66F63" w:rsidP="007A1033">
      <w:pPr>
        <w:spacing w:after="160" w:line="259" w:lineRule="auto"/>
        <w:rPr>
          <w:rFonts w:ascii="Times New Roman" w:hAnsi="Times New Roman" w:cs="Times New Roman"/>
          <w:color w:val="000000" w:themeColor="text1"/>
          <w:sz w:val="28"/>
          <w:szCs w:val="28"/>
        </w:rPr>
      </w:pP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DR. ABDUSSALAM F.A.                                                          DATE</w:t>
      </w: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(Project Supervisor)</w:t>
      </w:r>
    </w:p>
    <w:p w:rsidR="00F66F63" w:rsidRDefault="00F66F63" w:rsidP="00F66F63">
      <w:pPr>
        <w:spacing w:after="160" w:line="259" w:lineRule="auto"/>
        <w:rPr>
          <w:rFonts w:ascii="Times New Roman" w:hAnsi="Times New Roman" w:cs="Times New Roman"/>
          <w:color w:val="000000" w:themeColor="text1"/>
          <w:sz w:val="28"/>
          <w:szCs w:val="28"/>
        </w:rPr>
      </w:pP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MR. KUDABO MOSES.                                                             DATE</w:t>
      </w: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(Project Coordinator)</w:t>
      </w:r>
    </w:p>
    <w:p w:rsidR="00F66F63" w:rsidRDefault="00F66F63" w:rsidP="00F66F63">
      <w:pPr>
        <w:spacing w:after="160" w:line="259" w:lineRule="auto"/>
        <w:rPr>
          <w:rFonts w:ascii="Times New Roman" w:hAnsi="Times New Roman" w:cs="Times New Roman"/>
          <w:color w:val="000000" w:themeColor="text1"/>
          <w:sz w:val="28"/>
          <w:szCs w:val="28"/>
        </w:rPr>
      </w:pP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MR. ALAKOSO I.K.                                                                   DATE</w:t>
      </w:r>
    </w:p>
    <w:p w:rsidR="00F66F63" w:rsidRDefault="009B5F2E"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(Head o</w:t>
      </w:r>
      <w:r w:rsidR="00F66F63">
        <w:rPr>
          <w:rFonts w:ascii="Times New Roman" w:hAnsi="Times New Roman" w:cs="Times New Roman"/>
          <w:color w:val="000000" w:themeColor="text1"/>
          <w:sz w:val="28"/>
          <w:szCs w:val="28"/>
        </w:rPr>
        <w:t>f Department)</w:t>
      </w:r>
    </w:p>
    <w:p w:rsidR="00F66F63" w:rsidRDefault="00F66F63" w:rsidP="00F66F63">
      <w:pPr>
        <w:spacing w:after="160" w:line="259" w:lineRule="auto"/>
        <w:rPr>
          <w:rFonts w:ascii="Times New Roman" w:hAnsi="Times New Roman" w:cs="Times New Roman"/>
          <w:color w:val="000000" w:themeColor="text1"/>
          <w:sz w:val="28"/>
          <w:szCs w:val="28"/>
        </w:rPr>
      </w:pPr>
    </w:p>
    <w:p w:rsidR="00F66F63" w:rsidRDefault="00F66F63" w:rsidP="00F66F6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(External Examiner)                                                                     DATE  </w:t>
      </w: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E14411" w:rsidRDefault="00E14411" w:rsidP="009B5F2E">
      <w:pPr>
        <w:spacing w:after="160" w:line="259" w:lineRule="auto"/>
        <w:rPr>
          <w:rFonts w:ascii="Times New Roman" w:hAnsi="Times New Roman" w:cs="Times New Roman"/>
          <w:color w:val="000000" w:themeColor="text1"/>
          <w:sz w:val="28"/>
          <w:szCs w:val="28"/>
        </w:rPr>
      </w:pPr>
    </w:p>
    <w:p w:rsidR="009B5F2E" w:rsidRPr="00676D3B" w:rsidRDefault="009B5F2E" w:rsidP="009B5F2E">
      <w:pPr>
        <w:spacing w:after="160" w:line="259" w:lineRule="auto"/>
        <w:rPr>
          <w:rFonts w:ascii="Times New Roman" w:hAnsi="Times New Roman" w:cs="Times New Roman"/>
          <w:b/>
          <w:bCs/>
          <w:color w:val="000000" w:themeColor="text1"/>
          <w:sz w:val="28"/>
          <w:szCs w:val="28"/>
        </w:rPr>
      </w:pPr>
      <w:r w:rsidRPr="00676D3B">
        <w:rPr>
          <w:rFonts w:ascii="Times New Roman" w:hAnsi="Times New Roman" w:cs="Times New Roman"/>
          <w:b/>
          <w:bCs/>
          <w:color w:val="000000" w:themeColor="text1"/>
          <w:sz w:val="28"/>
          <w:szCs w:val="28"/>
        </w:rPr>
        <w:lastRenderedPageBreak/>
        <w:t>ACKNOWLEGMENT</w:t>
      </w:r>
    </w:p>
    <w:p w:rsidR="009B5F2E" w:rsidRPr="007A1033" w:rsidRDefault="009B5F2E" w:rsidP="00676D3B">
      <w:pPr>
        <w:spacing w:after="160" w:line="259" w:lineRule="auto"/>
        <w:jc w:val="both"/>
        <w:rPr>
          <w:rFonts w:ascii="Times New Roman" w:hAnsi="Times New Roman" w:cs="Times New Roman"/>
          <w:color w:val="000000" w:themeColor="text1"/>
          <w:sz w:val="28"/>
          <w:szCs w:val="28"/>
        </w:rPr>
        <w:sectPr w:rsidR="009B5F2E" w:rsidRPr="007A1033">
          <w:footerReference w:type="default" r:id="rId7"/>
          <w:pgSz w:w="12240" w:h="15840"/>
          <w:pgMar w:top="1440" w:right="1440" w:bottom="1440" w:left="1440" w:header="720" w:footer="720" w:gutter="0"/>
          <w:pgNumType w:fmt="lowerRoman" w:start="1"/>
          <w:cols w:space="720"/>
        </w:sectPr>
      </w:pPr>
      <w:r>
        <w:rPr>
          <w:rFonts w:ascii="Times New Roman" w:hAnsi="Times New Roman" w:cs="Times New Roman"/>
          <w:color w:val="000000" w:themeColor="text1"/>
          <w:sz w:val="28"/>
          <w:szCs w:val="28"/>
        </w:rPr>
        <w:t xml:space="preserve">My first gratitude </w:t>
      </w:r>
      <w:r w:rsidR="00676D3B">
        <w:rPr>
          <w:rFonts w:ascii="Times New Roman" w:hAnsi="Times New Roman" w:cs="Times New Roman"/>
          <w:color w:val="000000" w:themeColor="text1"/>
          <w:sz w:val="28"/>
          <w:szCs w:val="28"/>
        </w:rPr>
        <w:t>goes to the A</w:t>
      </w:r>
      <w:r>
        <w:rPr>
          <w:rFonts w:ascii="Times New Roman" w:hAnsi="Times New Roman" w:cs="Times New Roman"/>
          <w:color w:val="000000" w:themeColor="text1"/>
          <w:sz w:val="28"/>
          <w:szCs w:val="28"/>
        </w:rPr>
        <w:t>lmighty God, the giver of life, the guardian who has show</w:t>
      </w:r>
      <w:r w:rsidR="00676D3B">
        <w:rPr>
          <w:rFonts w:ascii="Times New Roman" w:hAnsi="Times New Roman" w:cs="Times New Roman"/>
          <w:color w:val="000000" w:themeColor="text1"/>
          <w:sz w:val="28"/>
          <w:szCs w:val="28"/>
        </w:rPr>
        <w:t xml:space="preserve">er </w:t>
      </w:r>
      <w:r>
        <w:rPr>
          <w:rFonts w:ascii="Times New Roman" w:hAnsi="Times New Roman" w:cs="Times New Roman"/>
          <w:color w:val="000000" w:themeColor="text1"/>
          <w:sz w:val="28"/>
          <w:szCs w:val="28"/>
        </w:rPr>
        <w:t xml:space="preserve">her love, mercy and blessings on me throughout my life up till this present time for making my education career a reality. My sincere gratitude to my versatile, hardworking, intelligent, honest, highly enlightened, unpredicted and moral supervisor in person of DR. ABDUSSALAM F.A. for his view and intelligent co-operation, divine direction and understanding support to put this together also appreciate our HOD MR. ALAKOSO I.K. and all entire lectures in </w:t>
      </w:r>
      <w:r w:rsidR="00676D3B">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 xml:space="preserve">department. I wish to express appreciation to my golden and ever courageous </w:t>
      </w:r>
      <w:r w:rsidR="00676D3B">
        <w:rPr>
          <w:rFonts w:ascii="Times New Roman" w:hAnsi="Times New Roman" w:cs="Times New Roman"/>
          <w:color w:val="000000" w:themeColor="text1"/>
          <w:sz w:val="28"/>
          <w:szCs w:val="28"/>
        </w:rPr>
        <w:t xml:space="preserve">parent, mostly and emotionally towards the completion of my HIGHER NATIONAL DIPLOMA Program. I pray to God to protect all of you to live long </w:t>
      </w:r>
      <w:r w:rsidR="00C45945">
        <w:rPr>
          <w:rFonts w:ascii="Times New Roman" w:hAnsi="Times New Roman" w:cs="Times New Roman"/>
          <w:color w:val="000000" w:themeColor="text1"/>
          <w:sz w:val="28"/>
          <w:szCs w:val="28"/>
        </w:rPr>
        <w:t>and reap the fruit of your labo</w:t>
      </w:r>
      <w:bookmarkStart w:id="0" w:name="_GoBack"/>
      <w:bookmarkEnd w:id="0"/>
      <w:r w:rsidR="00676D3B">
        <w:rPr>
          <w:rFonts w:ascii="Times New Roman" w:hAnsi="Times New Roman" w:cs="Times New Roman"/>
          <w:color w:val="000000" w:themeColor="text1"/>
          <w:sz w:val="28"/>
          <w:szCs w:val="28"/>
        </w:rPr>
        <w:t>r in the name of God (AMEN) and finally I thank all my course mate and friends. May God Almighty reward every</w:t>
      </w:r>
      <w:r w:rsidR="00C45945">
        <w:rPr>
          <w:rFonts w:ascii="Times New Roman" w:hAnsi="Times New Roman" w:cs="Times New Roman"/>
          <w:color w:val="000000" w:themeColor="text1"/>
          <w:sz w:val="28"/>
          <w:szCs w:val="28"/>
        </w:rPr>
        <w:t xml:space="preserve"> </w:t>
      </w:r>
      <w:r w:rsidR="00676D3B">
        <w:rPr>
          <w:rFonts w:ascii="Times New Roman" w:hAnsi="Times New Roman" w:cs="Times New Roman"/>
          <w:color w:val="000000" w:themeColor="text1"/>
          <w:sz w:val="28"/>
          <w:szCs w:val="28"/>
        </w:rPr>
        <w:t>one of us Abundantly (AMEN)</w:t>
      </w:r>
      <w:proofErr w:type="gramStart"/>
      <w:r w:rsidR="00676D3B">
        <w:rPr>
          <w:rFonts w:ascii="Times New Roman" w:hAnsi="Times New Roman" w:cs="Times New Roman"/>
          <w:color w:val="000000" w:themeColor="text1"/>
          <w:sz w:val="28"/>
          <w:szCs w:val="28"/>
        </w:rPr>
        <w:t>.</w:t>
      </w:r>
      <w:proofErr w:type="gramEnd"/>
      <w:r w:rsidR="00676D3B">
        <w:rPr>
          <w:rFonts w:ascii="Times New Roman" w:hAnsi="Times New Roman" w:cs="Times New Roman"/>
          <w:color w:val="000000" w:themeColor="text1"/>
          <w:sz w:val="28"/>
          <w:szCs w:val="28"/>
        </w:rPr>
        <w:t xml:space="preserve"> </w:t>
      </w:r>
    </w:p>
    <w:p w:rsidR="00E36489" w:rsidRPr="00E31154" w:rsidRDefault="00E36489" w:rsidP="00E36489">
      <w:pPr>
        <w:pStyle w:val="Heading1"/>
        <w:spacing w:before="0" w:line="360" w:lineRule="auto"/>
        <w:jc w:val="center"/>
        <w:rPr>
          <w:rFonts w:ascii="Times New Roman" w:hAnsi="Times New Roman" w:cs="Times New Roman"/>
          <w:color w:val="auto"/>
        </w:rPr>
      </w:pPr>
      <w:bookmarkStart w:id="1" w:name="_Toc8938683"/>
      <w:r w:rsidRPr="00E31154">
        <w:rPr>
          <w:rFonts w:ascii="Times New Roman" w:hAnsi="Times New Roman" w:cs="Times New Roman"/>
          <w:color w:val="auto"/>
        </w:rPr>
        <w:lastRenderedPageBreak/>
        <w:t>CHAPTER ONE</w:t>
      </w:r>
      <w:bookmarkEnd w:id="1"/>
    </w:p>
    <w:p w:rsidR="00E36489" w:rsidRPr="00E31154" w:rsidRDefault="00E36489" w:rsidP="00E36489">
      <w:pPr>
        <w:pStyle w:val="Heading1"/>
        <w:spacing w:before="0" w:line="360" w:lineRule="auto"/>
        <w:jc w:val="center"/>
        <w:rPr>
          <w:rFonts w:ascii="Times New Roman" w:hAnsi="Times New Roman" w:cs="Times New Roman"/>
          <w:color w:val="auto"/>
        </w:rPr>
      </w:pPr>
      <w:bookmarkStart w:id="2" w:name="_Toc8938684"/>
      <w:r w:rsidRPr="00E31154">
        <w:rPr>
          <w:rFonts w:ascii="Times New Roman" w:hAnsi="Times New Roman" w:cs="Times New Roman"/>
          <w:color w:val="auto"/>
        </w:rPr>
        <w:t>INTRODUCTION</w:t>
      </w:r>
      <w:bookmarkEnd w:id="2"/>
    </w:p>
    <w:p w:rsidR="00E36489" w:rsidRPr="00EF724F" w:rsidRDefault="00E36489" w:rsidP="00E36489">
      <w:pPr>
        <w:pStyle w:val="Heading2"/>
        <w:numPr>
          <w:ilvl w:val="1"/>
          <w:numId w:val="7"/>
        </w:numPr>
        <w:spacing w:line="360" w:lineRule="auto"/>
        <w:rPr>
          <w:sz w:val="28"/>
          <w:szCs w:val="28"/>
        </w:rPr>
      </w:pPr>
      <w:bookmarkStart w:id="3" w:name="_Toc8938685"/>
      <w:r w:rsidRPr="00E31154">
        <w:rPr>
          <w:sz w:val="28"/>
          <w:szCs w:val="28"/>
        </w:rPr>
        <w:t>Background to the Study</w:t>
      </w:r>
      <w:bookmarkEnd w:id="3"/>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hAnsi="Times New Roman" w:cs="Times New Roman"/>
          <w:spacing w:val="-1"/>
          <w:sz w:val="28"/>
          <w:szCs w:val="28"/>
        </w:rPr>
        <w:tab/>
      </w:r>
      <w:r w:rsidRPr="00E31154">
        <w:rPr>
          <w:rFonts w:ascii="Times New Roman" w:hAnsi="Times New Roman" w:cs="Times New Roman"/>
          <w:spacing w:val="-1"/>
          <w:sz w:val="28"/>
          <w:szCs w:val="28"/>
        </w:rPr>
        <w:t>The banking system is a global industry with numerous business relations involving producers and consumers. It is also the pivot of socio-economic development of any economy and it has an active developmental role of mobilizing fund from the surplus to the deficit spending units. The design  of  the  Nigerian  banking  system  is, however, geared  towards  making a greater impact on the Nigerian economy, as reforms that take place in the system also have, among her things, effect on the society as a whole.</w:t>
      </w:r>
      <w:r w:rsidRPr="00E31154">
        <w:rPr>
          <w:rFonts w:ascii="Times New Roman" w:eastAsia="TimesNewRomanPSMT" w:hAnsi="Times New Roman" w:cs="Times New Roman"/>
          <w:sz w:val="28"/>
          <w:szCs w:val="28"/>
        </w:rPr>
        <w:t xml:space="preserve"> One feature of the modern Banking is the separation of ownership from management. As a result, it is important that an appropriate framework be put in place that would guarantee transparency, accountability and fairness in the management of the firms. Corporate governance is, therefore, about ensuring that mechanisms are enshrined to guarantee that the goals pursued by managers do not diverge from those of the owners. These mechanisms are </w:t>
      </w:r>
      <w:proofErr w:type="spellStart"/>
      <w:r w:rsidRPr="00E31154">
        <w:rPr>
          <w:rFonts w:ascii="Times New Roman" w:eastAsia="TimesNewRomanPSMT" w:hAnsi="Times New Roman" w:cs="Times New Roman"/>
          <w:sz w:val="28"/>
          <w:szCs w:val="28"/>
        </w:rPr>
        <w:t>board</w:t>
      </w:r>
      <w:proofErr w:type="spellEnd"/>
      <w:r w:rsidRPr="00E31154">
        <w:rPr>
          <w:rFonts w:ascii="Times New Roman" w:eastAsia="TimesNewRomanPSMT" w:hAnsi="Times New Roman" w:cs="Times New Roman"/>
          <w:sz w:val="28"/>
          <w:szCs w:val="28"/>
        </w:rPr>
        <w:t xml:space="preserve"> size: number of directors in the boardroom, board independence: higher proportion of non-executive directors in the boardroom, separate leadership structure: separation of the responsibilities of the Board Chairman and Head of Management (CEO), director ownership: proportion of shares owned by directors, institutional ownership: proportion of shares owned by institutions and block ownership: proportion of substantial ownership (</w:t>
      </w:r>
      <w:proofErr w:type="spellStart"/>
      <w:r w:rsidRPr="00E31154">
        <w:rPr>
          <w:rFonts w:ascii="Times New Roman" w:eastAsia="TimesNewRomanPSMT" w:hAnsi="Times New Roman" w:cs="Times New Roman"/>
          <w:sz w:val="28"/>
          <w:szCs w:val="28"/>
        </w:rPr>
        <w:t>Brimah</w:t>
      </w:r>
      <w:proofErr w:type="spellEnd"/>
      <w:r w:rsidRPr="00E31154">
        <w:rPr>
          <w:rFonts w:ascii="Times New Roman" w:eastAsia="TimesNewRomanPSMT" w:hAnsi="Times New Roman" w:cs="Times New Roman"/>
          <w:sz w:val="28"/>
          <w:szCs w:val="28"/>
        </w:rPr>
        <w:t>, 2015).</w:t>
      </w:r>
    </w:p>
    <w:p w:rsidR="00E36489" w:rsidRPr="00E31154" w:rsidRDefault="00E36489" w:rsidP="00E36489">
      <w:pPr>
        <w:pStyle w:val="NormalWeb"/>
        <w:spacing w:before="240" w:beforeAutospacing="0" w:after="240" w:afterAutospacing="0" w:line="360" w:lineRule="auto"/>
        <w:rPr>
          <w:sz w:val="28"/>
          <w:szCs w:val="28"/>
        </w:rPr>
      </w:pPr>
      <w:r w:rsidRPr="00E31154">
        <w:rPr>
          <w:sz w:val="28"/>
          <w:szCs w:val="28"/>
        </w:rPr>
        <w:t xml:space="preserve">One issue that has attracted interest among researchers is the separation between management and ownership, which gives rise to the well-known agency problem. One aspect derived from this issue is the analysis of boards of directors, as they are </w:t>
      </w:r>
      <w:r w:rsidRPr="00E31154">
        <w:rPr>
          <w:sz w:val="28"/>
          <w:szCs w:val="28"/>
        </w:rPr>
        <w:lastRenderedPageBreak/>
        <w:t xml:space="preserve">one of the mechanisms that investors have to mitigate this problem as much as possible and, through monitoring, align the interests of managers with those shareholders who fall outside of management. As the board of directors is the key element of corporate governance, it is clear that its composition must be responsive to the basic functions that are assigned to it: supervising and monitoring, avoiding opportunistic </w:t>
      </w:r>
      <w:proofErr w:type="spellStart"/>
      <w:r w:rsidRPr="00E31154">
        <w:rPr>
          <w:sz w:val="28"/>
          <w:szCs w:val="28"/>
        </w:rPr>
        <w:t>behaviour</w:t>
      </w:r>
      <w:proofErr w:type="spellEnd"/>
      <w:r w:rsidRPr="00E31154">
        <w:rPr>
          <w:sz w:val="28"/>
          <w:szCs w:val="28"/>
        </w:rPr>
        <w:t xml:space="preserve"> on the part of executives, and providing advice to decision makers to improve the management of the business. </w:t>
      </w:r>
    </w:p>
    <w:p w:rsidR="00E36489" w:rsidRPr="00E31154" w:rsidRDefault="00E36489" w:rsidP="00E36489">
      <w:pPr>
        <w:autoSpaceDE w:val="0"/>
        <w:autoSpaceDN w:val="0"/>
        <w:adjustRightInd w:val="0"/>
        <w:spacing w:after="0" w:line="360" w:lineRule="auto"/>
        <w:rPr>
          <w:rFonts w:ascii="Times New Roman" w:hAnsi="Times New Roman" w:cs="Times New Roman"/>
          <w:sz w:val="28"/>
          <w:szCs w:val="28"/>
        </w:rPr>
      </w:pPr>
    </w:p>
    <w:p w:rsidR="00E36489" w:rsidRPr="00E31154" w:rsidRDefault="00E36489" w:rsidP="00E36489">
      <w:pPr>
        <w:pStyle w:val="Heading2"/>
        <w:spacing w:line="360" w:lineRule="auto"/>
        <w:rPr>
          <w:sz w:val="28"/>
          <w:szCs w:val="28"/>
        </w:rPr>
      </w:pPr>
      <w:bookmarkStart w:id="4" w:name="_Toc8938686"/>
      <w:r w:rsidRPr="00E31154">
        <w:rPr>
          <w:sz w:val="28"/>
          <w:szCs w:val="28"/>
        </w:rPr>
        <w:t xml:space="preserve">1.2 Statements of </w:t>
      </w:r>
      <w:proofErr w:type="gramStart"/>
      <w:r w:rsidRPr="00E31154">
        <w:rPr>
          <w:sz w:val="28"/>
          <w:szCs w:val="28"/>
        </w:rPr>
        <w:t>the  Problem</w:t>
      </w:r>
      <w:bookmarkEnd w:id="4"/>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As the results of recent scandals in the corporate world, the need for effective governance practices in mitigating agency conflict and improving firm performance has been recognized and grown substantially. Firms and country level governance frameworks and practices are responding to these challenges of </w:t>
      </w:r>
      <w:proofErr w:type="gramStart"/>
      <w:r w:rsidRPr="00E31154">
        <w:rPr>
          <w:rFonts w:ascii="Times New Roman" w:hAnsi="Times New Roman" w:cs="Times New Roman"/>
          <w:sz w:val="28"/>
          <w:szCs w:val="28"/>
        </w:rPr>
        <w:t>which  Nigeria</w:t>
      </w:r>
      <w:proofErr w:type="gramEnd"/>
      <w:r w:rsidRPr="00E31154">
        <w:rPr>
          <w:rFonts w:ascii="Times New Roman" w:hAnsi="Times New Roman" w:cs="Times New Roman"/>
          <w:sz w:val="28"/>
          <w:szCs w:val="28"/>
        </w:rPr>
        <w:t xml:space="preserve"> banking is of no exception. The initial corporate governance framework in Ghana is the Companies Code, 1963 (Act, 179) which regulates limited liability companies and the provisions of the Companies Code are mandatory. In Nigeria, corporate governance legislation is based on Companies and Allied Matters Act (CAMAD) 1990. Over the years, various reforms aimed at enhancing the corporate governance practices to protect shareholders and ensure effective monitoring of managers with the aim of reducing agency problem have been enacted. In Nigeria, such reforms are reflected in the Code of Corporate governance best practice in 2003 and recently the Nigerian Securities Exchange Commission issued another Code of corporate governance in 2011(</w:t>
      </w:r>
      <w:proofErr w:type="spellStart"/>
      <w:r w:rsidRPr="00E31154">
        <w:rPr>
          <w:rFonts w:ascii="Times New Roman" w:hAnsi="Times New Roman" w:cs="Times New Roman"/>
          <w:sz w:val="28"/>
          <w:szCs w:val="28"/>
        </w:rPr>
        <w:t>Ogbechie</w:t>
      </w:r>
      <w:proofErr w:type="spellEnd"/>
      <w:r w:rsidRPr="00E31154">
        <w:rPr>
          <w:rFonts w:ascii="Times New Roman" w:hAnsi="Times New Roman" w:cs="Times New Roman"/>
          <w:sz w:val="28"/>
          <w:szCs w:val="28"/>
        </w:rPr>
        <w:t xml:space="preserve"> et al. (2007). The provisions in these codes of corporate governance are similar to those of Organization of Economic Cooperation and Development (OECD, 2004) and the Commonwealth Association of Corporate </w:t>
      </w:r>
      <w:r w:rsidRPr="00E31154">
        <w:rPr>
          <w:rFonts w:ascii="Times New Roman" w:hAnsi="Times New Roman" w:cs="Times New Roman"/>
          <w:sz w:val="28"/>
          <w:szCs w:val="28"/>
        </w:rPr>
        <w:lastRenderedPageBreak/>
        <w:t xml:space="preserve">Governance (CACG, 1999). However, one interesting issue about these Codes in these countries is that their adoption is voluntary but not mandatory in </w:t>
      </w:r>
      <w:proofErr w:type="spellStart"/>
      <w:r w:rsidRPr="00E31154">
        <w:rPr>
          <w:rFonts w:ascii="Times New Roman" w:hAnsi="Times New Roman" w:cs="Times New Roman"/>
          <w:sz w:val="28"/>
          <w:szCs w:val="28"/>
        </w:rPr>
        <w:t>non financial</w:t>
      </w:r>
      <w:proofErr w:type="spellEnd"/>
      <w:r w:rsidRPr="00E31154">
        <w:rPr>
          <w:rFonts w:ascii="Times New Roman" w:hAnsi="Times New Roman" w:cs="Times New Roman"/>
          <w:sz w:val="28"/>
          <w:szCs w:val="28"/>
        </w:rPr>
        <w:t xml:space="preserve"> firms. Another recommendation that permeates through these Codes is the characteristics of individuals to be appointed as directors. In this paper we seek to empirically investigate whether corporate governance reforms relate to board size as indicated in code of best practices </w:t>
      </w:r>
      <w:proofErr w:type="gramStart"/>
      <w:r w:rsidRPr="00E31154">
        <w:rPr>
          <w:rFonts w:ascii="Times New Roman" w:hAnsi="Times New Roman" w:cs="Times New Roman"/>
          <w:sz w:val="28"/>
          <w:szCs w:val="28"/>
        </w:rPr>
        <w:t>in  Nigeria</w:t>
      </w:r>
      <w:proofErr w:type="gramEnd"/>
      <w:r w:rsidRPr="00E31154">
        <w:rPr>
          <w:rFonts w:ascii="Times New Roman" w:hAnsi="Times New Roman" w:cs="Times New Roman"/>
          <w:sz w:val="28"/>
          <w:szCs w:val="28"/>
        </w:rPr>
        <w:t xml:space="preserve"> do impact on firm performance.</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hAnsi="Times New Roman" w:cs="Times New Roman"/>
          <w:sz w:val="28"/>
          <w:szCs w:val="28"/>
        </w:rPr>
        <w:t>The contemporary business environment is characterized by uncertainty and risk, making it increasingly difficult to forecast and control the tangible and intangible factors which influence firm performance (</w:t>
      </w:r>
      <w:proofErr w:type="spellStart"/>
      <w:r w:rsidRPr="00E31154">
        <w:rPr>
          <w:rFonts w:ascii="Times New Roman" w:hAnsi="Times New Roman" w:cs="Times New Roman"/>
          <w:sz w:val="28"/>
          <w:szCs w:val="28"/>
        </w:rPr>
        <w:t>Kuratko</w:t>
      </w:r>
      <w:proofErr w:type="spellEnd"/>
      <w:r w:rsidRPr="00E31154">
        <w:rPr>
          <w:rFonts w:ascii="Times New Roman" w:hAnsi="Times New Roman" w:cs="Times New Roman"/>
          <w:sz w:val="28"/>
          <w:szCs w:val="28"/>
        </w:rPr>
        <w:t xml:space="preserve"> &amp; Morris, 2003). Customers are becoming more demanding, necessitating increased focus on managerial professionalism and quality of service delivery (Lai &amp; Cheng, 2003). In response to the external pressures, firms resort to different strategic responses such as restructuring, downsizing, business process reengineering, benchmarking, total quality management, management by objectives etc., to improve and sustain their competitive positions (</w:t>
      </w:r>
      <w:proofErr w:type="spellStart"/>
      <w:r w:rsidRPr="00E31154">
        <w:rPr>
          <w:rFonts w:ascii="Times New Roman" w:hAnsi="Times New Roman" w:cs="Times New Roman"/>
          <w:sz w:val="28"/>
          <w:szCs w:val="28"/>
        </w:rPr>
        <w:t>Mangenelli</w:t>
      </w:r>
      <w:proofErr w:type="spellEnd"/>
      <w:r w:rsidRPr="00E31154">
        <w:rPr>
          <w:rFonts w:ascii="Times New Roman" w:hAnsi="Times New Roman" w:cs="Times New Roman"/>
          <w:sz w:val="28"/>
          <w:szCs w:val="28"/>
        </w:rPr>
        <w:t xml:space="preserve"> &amp; Klein, 1994; </w:t>
      </w:r>
      <w:proofErr w:type="spellStart"/>
      <w:r w:rsidRPr="00E31154">
        <w:rPr>
          <w:rFonts w:ascii="Times New Roman" w:hAnsi="Times New Roman" w:cs="Times New Roman"/>
          <w:sz w:val="28"/>
          <w:szCs w:val="28"/>
        </w:rPr>
        <w:t>Jacka</w:t>
      </w:r>
      <w:proofErr w:type="spellEnd"/>
      <w:r w:rsidRPr="00E31154">
        <w:rPr>
          <w:rFonts w:ascii="Times New Roman" w:hAnsi="Times New Roman" w:cs="Times New Roman"/>
          <w:sz w:val="28"/>
          <w:szCs w:val="28"/>
        </w:rPr>
        <w:t xml:space="preserve"> and Keller, 2002). In a dynamic environment, CEO‟s roles become very important for smooth functioning of organizations. CEO also has a responsibility to initiate organizational change and facilitate processes that support the organizational mission. Crucial monitoring mechanism based on agency perspective is the separation of the roles of CEO from chairman (William, Judge, </w:t>
      </w:r>
      <w:proofErr w:type="spellStart"/>
      <w:r w:rsidRPr="00E31154">
        <w:rPr>
          <w:rFonts w:ascii="Times New Roman" w:hAnsi="Times New Roman" w:cs="Times New Roman"/>
          <w:sz w:val="28"/>
          <w:szCs w:val="28"/>
        </w:rPr>
        <w:t>Naoumova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Koutzevol</w:t>
      </w:r>
      <w:proofErr w:type="spellEnd"/>
      <w:r w:rsidRPr="00E31154">
        <w:rPr>
          <w:rFonts w:ascii="Times New Roman" w:hAnsi="Times New Roman" w:cs="Times New Roman"/>
          <w:sz w:val="28"/>
          <w:szCs w:val="28"/>
        </w:rPr>
        <w:t>, 2003). CEO duality, which is known as one person holds both the CEO-Chairman positions, has become an emerging issue in the current era. When there is no separation, the CEO also serves as chairman. This situation, known as “CEO duality”, is problematic from an agency perspective where the CEO chairs the group of people in charge of monitoring and evaluating the CEO‟s performance. In companies with CEO duality approach, the crucial question is “who monitors management?” or “who will watch the watchers?” (</w:t>
      </w:r>
      <w:proofErr w:type="spellStart"/>
      <w:r w:rsidRPr="00E31154">
        <w:rPr>
          <w:rFonts w:ascii="Times New Roman" w:hAnsi="Times New Roman" w:cs="Times New Roman"/>
          <w:sz w:val="28"/>
          <w:szCs w:val="28"/>
        </w:rPr>
        <w:t>Zubaidah</w:t>
      </w:r>
      <w:proofErr w:type="spellEnd"/>
      <w:r w:rsidRPr="00E31154">
        <w:rPr>
          <w:rFonts w:ascii="Times New Roman" w:hAnsi="Times New Roman" w:cs="Times New Roman"/>
          <w:sz w:val="28"/>
          <w:szCs w:val="28"/>
        </w:rPr>
        <w:t xml:space="preserve">, 2009). This situation provides CEOs with the opportunity to have a </w:t>
      </w:r>
      <w:r w:rsidRPr="00E31154">
        <w:rPr>
          <w:rFonts w:ascii="Times New Roman" w:hAnsi="Times New Roman" w:cs="Times New Roman"/>
          <w:sz w:val="28"/>
          <w:szCs w:val="28"/>
        </w:rPr>
        <w:lastRenderedPageBreak/>
        <w:t xml:space="preserve">dominant influence on the board's decisions. Therefore, CEO duality will weaken board's independency and make them unable to monitor management effectively. There are many studies that have been done give mixed results on the exact relationship between board leadership structure and firm performance. Some of the reviewed studies revealed that there is no significant relationship between board leadership structure and firm performance (Rashid, 2011; Wang and Clift, 2008; Yu and Ashton, 2015; </w:t>
      </w:r>
      <w:proofErr w:type="spellStart"/>
      <w:r w:rsidRPr="00E31154">
        <w:rPr>
          <w:rFonts w:ascii="Times New Roman" w:hAnsi="Times New Roman" w:cs="Times New Roman"/>
          <w:sz w:val="28"/>
          <w:szCs w:val="28"/>
        </w:rPr>
        <w:t>Kaymak</w:t>
      </w:r>
      <w:proofErr w:type="spellEnd"/>
      <w:r w:rsidRPr="00E31154">
        <w:rPr>
          <w:rFonts w:ascii="Times New Roman" w:hAnsi="Times New Roman" w:cs="Times New Roman"/>
          <w:sz w:val="28"/>
          <w:szCs w:val="28"/>
        </w:rPr>
        <w:t>, 2009) while a few other studies provide evidence a significant relationship between board leadership structure and firm performance (</w:t>
      </w:r>
      <w:proofErr w:type="spellStart"/>
      <w:r w:rsidRPr="00E31154">
        <w:rPr>
          <w:rFonts w:ascii="Times New Roman" w:hAnsi="Times New Roman" w:cs="Times New Roman"/>
          <w:sz w:val="28"/>
          <w:szCs w:val="28"/>
        </w:rPr>
        <w:t>Duru</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Iyengar</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Zampelli</w:t>
      </w:r>
      <w:proofErr w:type="spellEnd"/>
      <w:r w:rsidRPr="00E31154">
        <w:rPr>
          <w:rFonts w:ascii="Times New Roman" w:hAnsi="Times New Roman" w:cs="Times New Roman"/>
          <w:sz w:val="28"/>
          <w:szCs w:val="28"/>
        </w:rPr>
        <w:t xml:space="preserve">, 2016; Pang and </w:t>
      </w:r>
      <w:proofErr w:type="spellStart"/>
      <w:r w:rsidRPr="00E31154">
        <w:rPr>
          <w:rFonts w:ascii="Times New Roman" w:hAnsi="Times New Roman" w:cs="Times New Roman"/>
          <w:sz w:val="28"/>
          <w:szCs w:val="28"/>
        </w:rPr>
        <w:t>Shamsuddin</w:t>
      </w:r>
      <w:proofErr w:type="spellEnd"/>
      <w:r w:rsidRPr="00E31154">
        <w:rPr>
          <w:rFonts w:ascii="Times New Roman" w:hAnsi="Times New Roman" w:cs="Times New Roman"/>
          <w:sz w:val="28"/>
          <w:szCs w:val="28"/>
        </w:rPr>
        <w:t>, 2015). There is no consensus about significant relationship between board leadership structure and firm performance</w:t>
      </w: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Also, the objective of financial liberalization is to increase the efficiency of commercial banks by creating a flexible and competitive financial sector in which banks have more control over their own resource utilization, and by increasing the banks’ integration with the rest of the world (United Nations, 2005). Thirdly, Nigerian banks have gone through the major merger process, reducing the number of commercial banks to 89 to 20 banks (CBN, 2018); hence making bank efficiency performance as a </w:t>
      </w:r>
      <w:proofErr w:type="spellStart"/>
      <w:r w:rsidRPr="00E31154">
        <w:rPr>
          <w:rFonts w:ascii="Times New Roman" w:eastAsia="TimesNewRomanPSMT" w:hAnsi="Times New Roman" w:cs="Times New Roman"/>
          <w:sz w:val="28"/>
          <w:szCs w:val="28"/>
        </w:rPr>
        <w:t>centre</w:t>
      </w:r>
      <w:proofErr w:type="spellEnd"/>
      <w:r w:rsidRPr="00E31154">
        <w:rPr>
          <w:rFonts w:ascii="Times New Roman" w:eastAsia="TimesNewRomanPSMT" w:hAnsi="Times New Roman" w:cs="Times New Roman"/>
          <w:sz w:val="28"/>
          <w:szCs w:val="28"/>
        </w:rPr>
        <w:t xml:space="preserve"> of attention. In the long run, it could be summed that the efficiency seems to be a heart of the corporation, especially in the banking sector and introducing efficiency into the corporate financial performance variables becomes an attractive issue, in the Nigerian context.</w:t>
      </w: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pStyle w:val="Heading2"/>
        <w:spacing w:line="360" w:lineRule="auto"/>
        <w:rPr>
          <w:sz w:val="28"/>
          <w:szCs w:val="28"/>
        </w:rPr>
      </w:pPr>
      <w:bookmarkStart w:id="5" w:name="_Toc8938687"/>
      <w:r w:rsidRPr="00E31154">
        <w:rPr>
          <w:sz w:val="28"/>
          <w:szCs w:val="28"/>
        </w:rPr>
        <w:lastRenderedPageBreak/>
        <w:t>1.3 Research Questions</w:t>
      </w:r>
      <w:bookmarkEnd w:id="5"/>
    </w:p>
    <w:p w:rsidR="00E36489" w:rsidRPr="00E31154" w:rsidRDefault="00E36489" w:rsidP="00E36489">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What is the relationship between board size and profitability in the sterling Bank PLC?</w:t>
      </w:r>
    </w:p>
    <w:p w:rsidR="00E36489" w:rsidRPr="00E31154" w:rsidRDefault="00E36489" w:rsidP="00E36489">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Is there any evidence that leadership structure and Customer base in the sterling Bank PLC?</w:t>
      </w:r>
    </w:p>
    <w:p w:rsidR="00E36489" w:rsidRPr="00E31154" w:rsidRDefault="00E36489" w:rsidP="00E36489">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To what extent does board size affect Customer base in the sterling Bank PLC?</w:t>
      </w:r>
    </w:p>
    <w:p w:rsidR="00E36489" w:rsidRPr="00E31154" w:rsidRDefault="00E36489" w:rsidP="00E36489">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How has the leadership structure of sterling Bank PLC influenced profitability?</w:t>
      </w:r>
    </w:p>
    <w:p w:rsidR="00E36489" w:rsidRPr="00E31154" w:rsidRDefault="00E36489" w:rsidP="00E36489">
      <w:pPr>
        <w:pStyle w:val="ListParagraph"/>
        <w:spacing w:before="120" w:line="360" w:lineRule="auto"/>
        <w:ind w:left="1110"/>
        <w:jc w:val="both"/>
        <w:rPr>
          <w:rFonts w:ascii="Times New Roman" w:hAnsi="Times New Roman"/>
          <w:sz w:val="28"/>
          <w:szCs w:val="28"/>
        </w:rPr>
      </w:pPr>
    </w:p>
    <w:p w:rsidR="00E36489" w:rsidRPr="00E31154" w:rsidRDefault="00E36489" w:rsidP="00E36489">
      <w:pPr>
        <w:pStyle w:val="ListParagraph"/>
        <w:spacing w:before="120" w:line="360" w:lineRule="auto"/>
        <w:ind w:left="1110"/>
        <w:jc w:val="both"/>
        <w:rPr>
          <w:rFonts w:ascii="Times New Roman" w:hAnsi="Times New Roman"/>
          <w:sz w:val="28"/>
          <w:szCs w:val="28"/>
        </w:rPr>
      </w:pPr>
    </w:p>
    <w:p w:rsidR="00E36489" w:rsidRPr="00E31154" w:rsidRDefault="00E36489" w:rsidP="00E36489">
      <w:pPr>
        <w:pStyle w:val="Heading2"/>
        <w:spacing w:line="360" w:lineRule="auto"/>
        <w:rPr>
          <w:sz w:val="28"/>
          <w:szCs w:val="28"/>
        </w:rPr>
      </w:pPr>
      <w:bookmarkStart w:id="6" w:name="_Toc8938688"/>
      <w:r w:rsidRPr="00E31154">
        <w:rPr>
          <w:sz w:val="28"/>
          <w:szCs w:val="28"/>
        </w:rPr>
        <w:t>1.4 Research Objectives</w:t>
      </w:r>
      <w:bookmarkEnd w:id="6"/>
    </w:p>
    <w:p w:rsidR="00E36489" w:rsidRPr="00E31154" w:rsidRDefault="00E36489" w:rsidP="00E36489">
      <w:pPr>
        <w:spacing w:before="120" w:line="360" w:lineRule="auto"/>
        <w:jc w:val="both"/>
        <w:rPr>
          <w:rFonts w:ascii="Times New Roman" w:hAnsi="Times New Roman" w:cs="Times New Roman"/>
          <w:sz w:val="28"/>
          <w:szCs w:val="28"/>
        </w:rPr>
      </w:pPr>
      <w:r w:rsidRPr="00E31154">
        <w:rPr>
          <w:rFonts w:ascii="Times New Roman" w:hAnsi="Times New Roman" w:cs="Times New Roman"/>
          <w:sz w:val="28"/>
          <w:szCs w:val="28"/>
        </w:rPr>
        <w:t>The main aim of this research is to examine the effect of corporate governance on performance of Sterling Bank PLC, while specific objectives are to:</w:t>
      </w:r>
    </w:p>
    <w:p w:rsidR="00E36489" w:rsidRPr="00E31154" w:rsidRDefault="00E36489" w:rsidP="00E36489">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describe the relationship between practice of transparency and profitability in the sterling Bank PLC</w:t>
      </w:r>
    </w:p>
    <w:p w:rsidR="00E36489" w:rsidRPr="00E31154" w:rsidRDefault="00E36489" w:rsidP="00E36489">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determine the rate at which accountability diversity influences customer base profitability in the sterling Bank PLC</w:t>
      </w:r>
    </w:p>
    <w:p w:rsidR="00E36489" w:rsidRPr="00E31154" w:rsidRDefault="00E36489" w:rsidP="00E36489">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evaluate how practice of transparency affects customer base within the sterling Bank PLC</w:t>
      </w:r>
    </w:p>
    <w:p w:rsidR="00E36489" w:rsidRDefault="00E36489" w:rsidP="00E36489">
      <w:pPr>
        <w:pStyle w:val="ListParagraph"/>
        <w:numPr>
          <w:ilvl w:val="0"/>
          <w:numId w:val="4"/>
        </w:numPr>
        <w:spacing w:before="120" w:line="360" w:lineRule="auto"/>
        <w:jc w:val="both"/>
        <w:rPr>
          <w:rFonts w:ascii="Times New Roman" w:hAnsi="Times New Roman"/>
          <w:sz w:val="28"/>
          <w:szCs w:val="28"/>
        </w:rPr>
      </w:pPr>
      <w:proofErr w:type="gramStart"/>
      <w:r w:rsidRPr="00E31154">
        <w:rPr>
          <w:rFonts w:ascii="Times New Roman" w:hAnsi="Times New Roman"/>
          <w:sz w:val="28"/>
          <w:szCs w:val="28"/>
        </w:rPr>
        <w:t>examine</w:t>
      </w:r>
      <w:proofErr w:type="gramEnd"/>
      <w:r w:rsidRPr="00E31154">
        <w:rPr>
          <w:rFonts w:ascii="Times New Roman" w:hAnsi="Times New Roman"/>
          <w:sz w:val="28"/>
          <w:szCs w:val="28"/>
        </w:rPr>
        <w:t xml:space="preserve"> the extent to which accountability affects the sterling Bank PLC profitability.</w:t>
      </w:r>
    </w:p>
    <w:p w:rsidR="00E36489" w:rsidRDefault="00E36489" w:rsidP="00E36489">
      <w:pPr>
        <w:pStyle w:val="ListParagraph"/>
        <w:spacing w:before="120" w:line="360" w:lineRule="auto"/>
        <w:jc w:val="both"/>
        <w:rPr>
          <w:rFonts w:ascii="Times New Roman" w:hAnsi="Times New Roman"/>
          <w:sz w:val="28"/>
          <w:szCs w:val="28"/>
        </w:rPr>
      </w:pPr>
    </w:p>
    <w:p w:rsidR="00E36489" w:rsidRPr="00E31154" w:rsidRDefault="00E36489" w:rsidP="00E36489">
      <w:pPr>
        <w:pStyle w:val="ListParagraph"/>
        <w:spacing w:before="120" w:line="360" w:lineRule="auto"/>
        <w:jc w:val="both"/>
        <w:rPr>
          <w:rFonts w:ascii="Times New Roman" w:hAnsi="Times New Roman"/>
          <w:sz w:val="28"/>
          <w:szCs w:val="28"/>
        </w:rPr>
      </w:pPr>
    </w:p>
    <w:p w:rsidR="00E36489" w:rsidRPr="00E31154" w:rsidRDefault="00E36489" w:rsidP="00E36489">
      <w:pPr>
        <w:pStyle w:val="Heading2"/>
        <w:spacing w:line="360" w:lineRule="auto"/>
        <w:rPr>
          <w:sz w:val="28"/>
          <w:szCs w:val="28"/>
        </w:rPr>
      </w:pPr>
      <w:bookmarkStart w:id="7" w:name="_Toc8938689"/>
      <w:r w:rsidRPr="00E31154">
        <w:rPr>
          <w:sz w:val="28"/>
          <w:szCs w:val="28"/>
        </w:rPr>
        <w:lastRenderedPageBreak/>
        <w:t>1.5 Research Hypotheses</w:t>
      </w:r>
      <w:bookmarkEnd w:id="7"/>
    </w:p>
    <w:p w:rsidR="00E36489" w:rsidRPr="00E31154" w:rsidRDefault="00E36489" w:rsidP="00E36489">
      <w:pPr>
        <w:spacing w:before="120" w:line="360" w:lineRule="auto"/>
        <w:jc w:val="both"/>
        <w:rPr>
          <w:rFonts w:ascii="Times New Roman" w:hAnsi="Times New Roman" w:cs="Times New Roman"/>
          <w:sz w:val="28"/>
          <w:szCs w:val="28"/>
        </w:rPr>
      </w:pPr>
      <w:r w:rsidRPr="00E31154">
        <w:rPr>
          <w:rFonts w:ascii="Times New Roman" w:hAnsi="Times New Roman" w:cs="Times New Roman"/>
          <w:sz w:val="28"/>
          <w:szCs w:val="28"/>
        </w:rPr>
        <w:t>In order to explain the relationship between the constructs of study, research questions and research objectives, there is a need to formulate research hypotheses. Thus, the hypotheses formulated for this study are:</w:t>
      </w:r>
    </w:p>
    <w:p w:rsidR="00E36489" w:rsidRPr="00E31154" w:rsidRDefault="00E36489" w:rsidP="00E36489">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O1</w:t>
      </w:r>
      <w:r w:rsidRPr="00E31154">
        <w:rPr>
          <w:rFonts w:ascii="Times New Roman" w:hAnsi="Times New Roman" w:cs="Times New Roman"/>
          <w:sz w:val="28"/>
          <w:szCs w:val="28"/>
        </w:rPr>
        <w:t>:  There is no significant relationship between practice of transparency and profitability of Sterling Bank PLC</w:t>
      </w:r>
    </w:p>
    <w:p w:rsidR="00E36489" w:rsidRPr="00E31154" w:rsidRDefault="00E36489" w:rsidP="00E36489">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O2:</w:t>
      </w:r>
      <w:r w:rsidRPr="00E31154">
        <w:rPr>
          <w:rFonts w:ascii="Times New Roman" w:hAnsi="Times New Roman" w:cs="Times New Roman"/>
          <w:sz w:val="28"/>
          <w:szCs w:val="28"/>
        </w:rPr>
        <w:t xml:space="preserve"> Accountability does not have a significant effect on customer base sterling Bank PLC.</w:t>
      </w:r>
    </w:p>
    <w:p w:rsidR="00E36489" w:rsidRPr="00E31154" w:rsidRDefault="00E36489" w:rsidP="00E36489">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O3</w:t>
      </w:r>
      <w:r w:rsidRPr="00E31154">
        <w:rPr>
          <w:rFonts w:ascii="Times New Roman" w:hAnsi="Times New Roman" w:cs="Times New Roman"/>
          <w:sz w:val="28"/>
          <w:szCs w:val="28"/>
        </w:rPr>
        <w:t>: Practice of transparency does not significantly affect the customer base of the sterling Bank PLC.</w:t>
      </w:r>
    </w:p>
    <w:p w:rsidR="00E36489" w:rsidRPr="00E31154" w:rsidRDefault="00E36489" w:rsidP="00E36489">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 xml:space="preserve">O4: </w:t>
      </w:r>
      <w:r w:rsidRPr="00E31154">
        <w:rPr>
          <w:rFonts w:ascii="Times New Roman" w:hAnsi="Times New Roman" w:cs="Times New Roman"/>
          <w:sz w:val="28"/>
          <w:szCs w:val="28"/>
        </w:rPr>
        <w:t>Accountability of Sterling Bank PLC has no influence on profitability of Sterling Bank PLC.</w:t>
      </w:r>
    </w:p>
    <w:p w:rsidR="00E36489" w:rsidRPr="00E31154" w:rsidRDefault="00E36489" w:rsidP="00E36489">
      <w:pPr>
        <w:pStyle w:val="Heading2"/>
        <w:spacing w:line="360" w:lineRule="auto"/>
        <w:rPr>
          <w:sz w:val="28"/>
          <w:szCs w:val="28"/>
        </w:rPr>
      </w:pPr>
      <w:bookmarkStart w:id="8" w:name="_Toc8938690"/>
      <w:r w:rsidRPr="00E31154">
        <w:rPr>
          <w:sz w:val="28"/>
          <w:szCs w:val="28"/>
        </w:rPr>
        <w:t>1.6 Significance of the Study</w:t>
      </w:r>
      <w:bookmarkEnd w:id="8"/>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completion of this study is of immense significant to the management of sterling Bank PLC, prospective corporate investors, government and policy makers, marketing practitioners and academia.</w:t>
      </w:r>
    </w:p>
    <w:p w:rsidR="00E36489" w:rsidRPr="00E31154" w:rsidRDefault="00E36489" w:rsidP="00E36489">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To the management,  the empirical findings that is  reported in this study will provide them with a scientific measure and platform for setting, implementing, evaluating and controlling its corporate governance that could deliver high value to the customers. It would equally serves as an invaluable source of information that brings to limelight the basic components associated with the corporate governance adopted by the company in order to ensure that efforts of the company is geared towards </w:t>
      </w:r>
      <w:r w:rsidRPr="00E31154">
        <w:rPr>
          <w:rFonts w:ascii="Times New Roman" w:hAnsi="Times New Roman" w:cs="Times New Roman"/>
          <w:sz w:val="28"/>
          <w:szCs w:val="28"/>
        </w:rPr>
        <w:lastRenderedPageBreak/>
        <w:t xml:space="preserve">better value delivery to the customers, thereby ensuring that the competitive edge of the company is sustain. </w:t>
      </w:r>
    </w:p>
    <w:p w:rsidR="00E36489" w:rsidRPr="00E31154" w:rsidRDefault="00E36489" w:rsidP="00E36489">
      <w:pPr>
        <w:pStyle w:val="Heading2"/>
        <w:spacing w:line="360" w:lineRule="auto"/>
        <w:rPr>
          <w:sz w:val="28"/>
          <w:szCs w:val="28"/>
        </w:rPr>
      </w:pPr>
      <w:bookmarkStart w:id="9" w:name="_Toc8938691"/>
      <w:bookmarkStart w:id="10" w:name="_Toc1224445"/>
      <w:r w:rsidRPr="00E31154">
        <w:rPr>
          <w:sz w:val="28"/>
          <w:szCs w:val="28"/>
        </w:rPr>
        <w:t>1.7. Scope of the Study</w:t>
      </w:r>
      <w:bookmarkEnd w:id="9"/>
      <w:bookmarkEnd w:id="10"/>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study examines the impact of corporate governance on performance of sterling bank PLC. The coverage of the study was limited to the board size and the leadership structure in the Bank. </w:t>
      </w:r>
    </w:p>
    <w:p w:rsidR="00E36489" w:rsidRPr="00E31154" w:rsidRDefault="00E36489" w:rsidP="00E36489">
      <w:pPr>
        <w:autoSpaceDE w:val="0"/>
        <w:autoSpaceDN w:val="0"/>
        <w:adjustRightInd w:val="0"/>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The data to be used in the study covered the period between 2013 and 2017 (5 years). These are periods the country witnessed a transition from a boom to a near depressed economy with inflation reaching a double figure and exchange rate skyrocketed by almost 100% hence forcing the Bank to make strategic  decisions on corporate governance (CBN, 2017).</w:t>
      </w:r>
    </w:p>
    <w:p w:rsidR="00E36489" w:rsidRPr="00E31154" w:rsidRDefault="00E36489" w:rsidP="00E36489">
      <w:pPr>
        <w:spacing w:before="120" w:line="360" w:lineRule="auto"/>
        <w:jc w:val="both"/>
        <w:rPr>
          <w:rFonts w:ascii="Times New Roman" w:hAnsi="Times New Roman" w:cs="Times New Roman"/>
          <w:b/>
          <w:sz w:val="28"/>
          <w:szCs w:val="28"/>
        </w:rPr>
      </w:pPr>
    </w:p>
    <w:p w:rsidR="00E36489" w:rsidRPr="00E31154" w:rsidRDefault="00E36489" w:rsidP="00E36489">
      <w:pPr>
        <w:spacing w:before="120" w:line="360" w:lineRule="auto"/>
        <w:jc w:val="both"/>
        <w:rPr>
          <w:rFonts w:ascii="Times New Roman" w:hAnsi="Times New Roman" w:cs="Times New Roman"/>
          <w:b/>
          <w:sz w:val="28"/>
          <w:szCs w:val="28"/>
        </w:rPr>
      </w:pPr>
    </w:p>
    <w:p w:rsidR="00E36489" w:rsidRPr="00E31154" w:rsidRDefault="00E36489" w:rsidP="00E36489">
      <w:pPr>
        <w:spacing w:before="120" w:line="360" w:lineRule="auto"/>
        <w:jc w:val="both"/>
        <w:rPr>
          <w:rFonts w:ascii="Times New Roman" w:hAnsi="Times New Roman" w:cs="Times New Roman"/>
          <w:b/>
          <w:sz w:val="28"/>
          <w:szCs w:val="28"/>
        </w:rPr>
      </w:pPr>
    </w:p>
    <w:p w:rsidR="00E36489" w:rsidRPr="00E31154" w:rsidRDefault="00E36489" w:rsidP="00E36489">
      <w:pPr>
        <w:spacing w:before="120" w:line="360" w:lineRule="auto"/>
        <w:jc w:val="both"/>
        <w:rPr>
          <w:rFonts w:ascii="Times New Roman" w:hAnsi="Times New Roman" w:cs="Times New Roman"/>
          <w:b/>
          <w:sz w:val="28"/>
          <w:szCs w:val="28"/>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pStyle w:val="Heading1"/>
        <w:spacing w:before="0" w:line="360" w:lineRule="auto"/>
        <w:jc w:val="center"/>
        <w:rPr>
          <w:rFonts w:ascii="Times New Roman" w:hAnsi="Times New Roman" w:cs="Times New Roman"/>
          <w:color w:val="auto"/>
        </w:rPr>
      </w:pPr>
    </w:p>
    <w:p w:rsidR="00E36489" w:rsidRPr="00E31154" w:rsidRDefault="00E36489" w:rsidP="00E36489">
      <w:pPr>
        <w:rPr>
          <w:sz w:val="28"/>
          <w:szCs w:val="28"/>
        </w:rPr>
      </w:pPr>
    </w:p>
    <w:p w:rsidR="00E36489" w:rsidRPr="00E31154" w:rsidRDefault="00E36489" w:rsidP="00E36489">
      <w:pPr>
        <w:pStyle w:val="Heading1"/>
        <w:spacing w:before="0" w:line="360" w:lineRule="auto"/>
        <w:jc w:val="center"/>
        <w:rPr>
          <w:rFonts w:ascii="Times New Roman" w:hAnsi="Times New Roman" w:cs="Times New Roman"/>
          <w:color w:val="auto"/>
        </w:rPr>
      </w:pPr>
      <w:bookmarkStart w:id="11" w:name="_Toc8938693"/>
      <w:r w:rsidRPr="00E31154">
        <w:rPr>
          <w:rFonts w:ascii="Times New Roman" w:hAnsi="Times New Roman" w:cs="Times New Roman"/>
          <w:color w:val="auto"/>
        </w:rPr>
        <w:lastRenderedPageBreak/>
        <w:t>CHAPTER TWO</w:t>
      </w:r>
      <w:bookmarkEnd w:id="11"/>
    </w:p>
    <w:p w:rsidR="00E36489" w:rsidRPr="00E31154" w:rsidRDefault="00E36489" w:rsidP="00E36489">
      <w:pPr>
        <w:pStyle w:val="Heading1"/>
        <w:spacing w:before="0" w:line="360" w:lineRule="auto"/>
        <w:jc w:val="center"/>
        <w:rPr>
          <w:rFonts w:ascii="Times New Roman" w:hAnsi="Times New Roman" w:cs="Times New Roman"/>
          <w:color w:val="auto"/>
        </w:rPr>
      </w:pPr>
      <w:bookmarkStart w:id="12" w:name="_Toc8938694"/>
      <w:r w:rsidRPr="00E31154">
        <w:rPr>
          <w:rFonts w:ascii="Times New Roman" w:hAnsi="Times New Roman" w:cs="Times New Roman"/>
          <w:color w:val="auto"/>
        </w:rPr>
        <w:t>LITERATURE REVIEW</w:t>
      </w:r>
      <w:bookmarkEnd w:id="12"/>
    </w:p>
    <w:p w:rsidR="00E36489" w:rsidRPr="00E31154" w:rsidRDefault="00E36489" w:rsidP="00E36489">
      <w:pPr>
        <w:pStyle w:val="Heading2"/>
        <w:spacing w:line="360" w:lineRule="auto"/>
        <w:rPr>
          <w:sz w:val="28"/>
          <w:szCs w:val="28"/>
        </w:rPr>
      </w:pPr>
      <w:bookmarkStart w:id="13" w:name="_Toc8938695"/>
      <w:r w:rsidRPr="00E31154">
        <w:rPr>
          <w:sz w:val="28"/>
          <w:szCs w:val="28"/>
        </w:rPr>
        <w:t>2.0 Introduction</w:t>
      </w:r>
      <w:bookmarkEnd w:id="13"/>
      <w:r w:rsidRPr="00E31154">
        <w:rPr>
          <w:sz w:val="28"/>
          <w:szCs w:val="28"/>
        </w:rPr>
        <w:t xml:space="preserve"> </w:t>
      </w:r>
    </w:p>
    <w:p w:rsidR="00E36489" w:rsidRPr="00E31154" w:rsidRDefault="00E36489" w:rsidP="00E3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chapter highlights conceptual issues on corporate governance and performance. It also includes the theoretical underpinning that serves as the guide for the studies and empirical evidence from various authors.</w:t>
      </w:r>
    </w:p>
    <w:p w:rsidR="00E36489" w:rsidRPr="00E31154" w:rsidRDefault="00E36489" w:rsidP="00E36489">
      <w:pPr>
        <w:pStyle w:val="Heading2"/>
        <w:spacing w:line="360" w:lineRule="auto"/>
        <w:rPr>
          <w:sz w:val="28"/>
          <w:szCs w:val="28"/>
        </w:rPr>
      </w:pPr>
      <w:bookmarkStart w:id="14" w:name="_Toc8938696"/>
      <w:r w:rsidRPr="00E31154">
        <w:rPr>
          <w:sz w:val="28"/>
          <w:szCs w:val="28"/>
        </w:rPr>
        <w:t>2.1 Conceptual Review</w:t>
      </w:r>
      <w:bookmarkEnd w:id="14"/>
      <w:r w:rsidRPr="00E31154">
        <w:rPr>
          <w:sz w:val="28"/>
          <w:szCs w:val="28"/>
        </w:rPr>
        <w:t xml:space="preserve"> </w:t>
      </w:r>
    </w:p>
    <w:p w:rsidR="00E36489" w:rsidRPr="00E31154" w:rsidRDefault="00E36489" w:rsidP="00E36489">
      <w:pPr>
        <w:pStyle w:val="Heading2"/>
        <w:spacing w:line="360" w:lineRule="auto"/>
        <w:rPr>
          <w:sz w:val="28"/>
          <w:szCs w:val="28"/>
        </w:rPr>
      </w:pPr>
      <w:bookmarkStart w:id="15" w:name="_Toc8938697"/>
      <w:r w:rsidRPr="00E31154">
        <w:rPr>
          <w:sz w:val="28"/>
          <w:szCs w:val="28"/>
        </w:rPr>
        <w:t>2.1.1 Corporate Governance</w:t>
      </w:r>
      <w:bookmarkEnd w:id="15"/>
      <w:r w:rsidRPr="00E31154">
        <w:rPr>
          <w:sz w:val="28"/>
          <w:szCs w:val="28"/>
        </w:rPr>
        <w:t xml:space="preserve"> </w:t>
      </w:r>
    </w:p>
    <w:p w:rsidR="00E36489" w:rsidRPr="00E31154" w:rsidRDefault="00E36489" w:rsidP="00E36489">
      <w:pPr>
        <w:spacing w:line="36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ab/>
      </w:r>
      <w:r w:rsidRPr="00E31154">
        <w:rPr>
          <w:rFonts w:ascii="Times New Roman" w:hAnsi="Times New Roman" w:cs="Times New Roman"/>
          <w:color w:val="000000"/>
          <w:sz w:val="28"/>
          <w:szCs w:val="28"/>
          <w:shd w:val="clear" w:color="auto" w:fill="FFFFFF"/>
        </w:rPr>
        <w:t>Corporate governance refers to the set of systems, principles and processes by which a company is governed. They provide the guidelines as to how the company can be directed or controlled such that it can fulfil its goals and objectives in a manner that adds to the value of the company and is also beneficial for all stakeholders in the long term. Stakeholders in this case would include everyone ranging from the board of directors, management, shareholders to customers, employees and society. The management of the company hence assumes the role of a trustee for all the others</w:t>
      </w:r>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&amp; Locke, 2012)</w:t>
      </w:r>
      <w:r w:rsidRPr="00E31154">
        <w:rPr>
          <w:rFonts w:ascii="Times New Roman" w:hAnsi="Times New Roman" w:cs="Times New Roman"/>
          <w:color w:val="000000"/>
          <w:sz w:val="28"/>
          <w:szCs w:val="28"/>
          <w:shd w:val="clear" w:color="auto" w:fill="FFFFFF"/>
        </w:rPr>
        <w:t xml:space="preserve">. </w:t>
      </w:r>
      <w:r w:rsidRPr="00E31154">
        <w:rPr>
          <w:rFonts w:ascii="Times New Roman" w:eastAsia="Times New Roman" w:hAnsi="Times New Roman" w:cs="Times New Roman"/>
          <w:color w:val="000000"/>
          <w:sz w:val="28"/>
          <w:szCs w:val="28"/>
          <w:shd w:val="clear" w:color="auto" w:fill="FFFFFF"/>
        </w:rPr>
        <w:t xml:space="preserve">Corporate governance is based on principles such as conducting the business with all integrity and fairness, being transparent with regard to all transactions, making all the necessary disclosures and decisions, complying with all the laws of the land, accountability and responsibility towards the stakeholders and commitment to conducting business in an ethical manner. Another point which is highlighted in the </w:t>
      </w: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(2016) </w:t>
      </w:r>
      <w:r w:rsidRPr="00E31154">
        <w:rPr>
          <w:rFonts w:ascii="Times New Roman" w:eastAsia="Times New Roman" w:hAnsi="Times New Roman" w:cs="Times New Roman"/>
          <w:color w:val="000000"/>
          <w:sz w:val="28"/>
          <w:szCs w:val="28"/>
          <w:shd w:val="clear" w:color="auto" w:fill="FFFFFF"/>
        </w:rPr>
        <w:t xml:space="preserve">on corporate governance is the need for those in control to be able to distinguish between what are personal and corporate funds while managing a </w:t>
      </w:r>
      <w:r w:rsidRPr="00E31154">
        <w:rPr>
          <w:rFonts w:ascii="Times New Roman" w:eastAsia="Times New Roman" w:hAnsi="Times New Roman" w:cs="Times New Roman"/>
          <w:color w:val="000000"/>
          <w:sz w:val="28"/>
          <w:szCs w:val="28"/>
          <w:shd w:val="clear" w:color="auto" w:fill="FFFFFF"/>
        </w:rPr>
        <w:lastRenderedPageBreak/>
        <w:t>company. </w:t>
      </w:r>
      <w:r w:rsidRPr="00E31154">
        <w:rPr>
          <w:rFonts w:ascii="Times New Roman" w:eastAsia="Times New Roman" w:hAnsi="Times New Roman" w:cs="Times New Roman"/>
          <w:color w:val="000000"/>
          <w:sz w:val="28"/>
          <w:szCs w:val="28"/>
        </w:rPr>
        <w:br/>
      </w:r>
    </w:p>
    <w:p w:rsidR="00E36489" w:rsidRPr="00E31154" w:rsidRDefault="00E36489" w:rsidP="00E36489">
      <w:pPr>
        <w:pStyle w:val="Heading2"/>
        <w:spacing w:line="360" w:lineRule="auto"/>
        <w:rPr>
          <w:sz w:val="28"/>
          <w:szCs w:val="28"/>
        </w:rPr>
      </w:pPr>
      <w:bookmarkStart w:id="16" w:name="_Toc8938698"/>
      <w:r w:rsidRPr="00E31154">
        <w:rPr>
          <w:sz w:val="28"/>
          <w:szCs w:val="28"/>
        </w:rPr>
        <w:t>2.1.2 Board size</w:t>
      </w:r>
      <w:bookmarkEnd w:id="16"/>
      <w:r w:rsidRPr="00E31154">
        <w:rPr>
          <w:sz w:val="28"/>
          <w:szCs w:val="28"/>
        </w:rPr>
        <w:t xml:space="preserve"> </w:t>
      </w:r>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size of a board is seen as important factor in influencing the monitoring and decision-making process (</w:t>
      </w:r>
      <w:proofErr w:type="spellStart"/>
      <w:r w:rsidRPr="00E31154">
        <w:rPr>
          <w:rFonts w:ascii="Times New Roman" w:hAnsi="Times New Roman" w:cs="Times New Roman"/>
          <w:sz w:val="28"/>
          <w:szCs w:val="28"/>
        </w:rPr>
        <w:t>Haniffa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Hudaib</w:t>
      </w:r>
      <w:proofErr w:type="spellEnd"/>
      <w:r w:rsidRPr="00E31154">
        <w:rPr>
          <w:rFonts w:ascii="Times New Roman" w:hAnsi="Times New Roman" w:cs="Times New Roman"/>
          <w:sz w:val="28"/>
          <w:szCs w:val="28"/>
        </w:rPr>
        <w:t xml:space="preserve">, 2006; </w:t>
      </w:r>
      <w:proofErr w:type="spellStart"/>
      <w:r w:rsidRPr="00E31154">
        <w:rPr>
          <w:rFonts w:ascii="Times New Roman" w:hAnsi="Times New Roman" w:cs="Times New Roman"/>
          <w:sz w:val="28"/>
          <w:szCs w:val="28"/>
        </w:rPr>
        <w:t>Larmou</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2010; </w:t>
      </w: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&amp; Locke, 2012) thereby enhancing firm performance. Board size refers to the total number of directors on the board of directors of a firm. The importance of board size in influencing firm performance is evidenced by number of empirical studies in recent years (</w:t>
      </w: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2016; </w:t>
      </w:r>
      <w:proofErr w:type="spellStart"/>
      <w:r w:rsidRPr="00E31154">
        <w:rPr>
          <w:rFonts w:ascii="Times New Roman" w:hAnsi="Times New Roman" w:cs="Times New Roman"/>
          <w:sz w:val="28"/>
          <w:szCs w:val="28"/>
        </w:rPr>
        <w:t>Alves</w:t>
      </w:r>
      <w:proofErr w:type="spellEnd"/>
      <w:r w:rsidRPr="00E31154">
        <w:rPr>
          <w:rFonts w:ascii="Times New Roman" w:hAnsi="Times New Roman" w:cs="Times New Roman"/>
          <w:sz w:val="28"/>
          <w:szCs w:val="28"/>
        </w:rPr>
        <w:t xml:space="preserve">, 2014; Hillman &amp; </w:t>
      </w:r>
      <w:proofErr w:type="spellStart"/>
      <w:r w:rsidRPr="00E31154">
        <w:rPr>
          <w:rFonts w:ascii="Times New Roman" w:hAnsi="Times New Roman" w:cs="Times New Roman"/>
          <w:sz w:val="28"/>
          <w:szCs w:val="28"/>
        </w:rPr>
        <w:t>Dalziel</w:t>
      </w:r>
      <w:proofErr w:type="spellEnd"/>
      <w:r w:rsidRPr="00E31154">
        <w:rPr>
          <w:rFonts w:ascii="Times New Roman" w:hAnsi="Times New Roman" w:cs="Times New Roman"/>
          <w:sz w:val="28"/>
          <w:szCs w:val="28"/>
        </w:rPr>
        <w:t xml:space="preserve">, 2003) However, empirical findings have been mixed and inconclusive. A number of issues have been attributed with respect to the conflicting findings of past studies. First, previous studies use different theoretical frameworks. The relationship between board size and firm performance is supported by different corporate governance theories. Agency and resource dependency theories support board with large number of directors whereas stewardship theory supports smaller board size for effective management. Agency theory proposes that the firm director acts as representatives of the various shareholders and stakeholders of the company for monitoring the performance and managers activities. A larger board consists of more number of directors who work towards the interest of the stakeholders. Thus, agency theory believes that larger board size enhances the firm performance by improving monitoring function. In the same vein, the resource dependency theory proposes that larger board size brings a wide variety of expertise and knowledge and experience in diverse fields to enhance the functions of the firm. Secondly, studies of board-size effect in firms are of interest because factors that drive the choice of board size in firms could differ. For instance, factors influencing board size in large firms are likely to differ from small firms. For example, small and midsized firms are </w:t>
      </w:r>
      <w:r w:rsidRPr="00E31154">
        <w:rPr>
          <w:rFonts w:ascii="Times New Roman" w:hAnsi="Times New Roman" w:cs="Times New Roman"/>
          <w:sz w:val="28"/>
          <w:szCs w:val="28"/>
        </w:rPr>
        <w:lastRenderedPageBreak/>
        <w:t>frequently closely held, implying that the influence of agency problems between managers and owners on decisions affecting the firm is probably less prevalent in this class of firms. This assertion supports the fact that firm size is influence by firm level characteristics. However, in prior empirical studies examining the relationship between board size and firm performance, board size is measured using the natural logarithm of number of board members not recognizing the variations in board size due to different firm size. Therefore, such weakness in measurement of board size is likely to affect any relationship between board size and firm performance and its theoretical and policy implications doubtful. In this paper board size is measured using the ratio of number of board members to the total asset. This measure is likely to improve the relationship between board size and firm performance. Third, it has been argued that the effect of board size on firm performance may not just vary by firm level characteristics, but also by variations in country-specific governance mechanism, institutional, legal practices (</w:t>
      </w:r>
      <w:proofErr w:type="spellStart"/>
      <w:r w:rsidRPr="00E31154">
        <w:rPr>
          <w:rFonts w:ascii="Times New Roman" w:hAnsi="Times New Roman" w:cs="Times New Roman"/>
          <w:sz w:val="28"/>
          <w:szCs w:val="28"/>
        </w:rPr>
        <w:t>Karamanou</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2005). This notwithstanding, prior empirical papers related to this study have been conducted mainly in developed markets. Several empirical studies (e.g. </w:t>
      </w: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2009; </w:t>
      </w: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et al., 2015) suggest that country-level specific factors, such as culture, religious, governance mechanisms, and legal framework and ownership structures affect board composition which in turn affect board monitoring function and subsequently on firm performance. </w:t>
      </w:r>
    </w:p>
    <w:p w:rsidR="00E36489" w:rsidRPr="00E31154" w:rsidRDefault="00E36489" w:rsidP="00E36489">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Studies on board size argue that smaller boards are more effective because directors enjoy better communications and interactions between them (</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w:t>
      </w:r>
      <w:proofErr w:type="spellStart"/>
      <w:r w:rsidRPr="00E31154">
        <w:rPr>
          <w:rFonts w:ascii="Times New Roman" w:hAnsi="Times New Roman" w:cs="Times New Roman"/>
          <w:sz w:val="28"/>
          <w:szCs w:val="28"/>
        </w:rPr>
        <w:t>Ozkan</w:t>
      </w:r>
      <w:proofErr w:type="spellEnd"/>
      <w:r w:rsidRPr="00E31154">
        <w:rPr>
          <w:rFonts w:ascii="Times New Roman" w:hAnsi="Times New Roman" w:cs="Times New Roman"/>
          <w:sz w:val="28"/>
          <w:szCs w:val="28"/>
        </w:rPr>
        <w:t xml:space="preserve">, 2007). </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observe that small boards of directors are more effective, and that companies with small size achieve higher market value. Fischer and Pollock (2004) obtain evidence to support the effectiveness of smaller boards in monitoring CEO resulting from reduced coordination and free-rider problems </w:t>
      </w:r>
      <w:r w:rsidRPr="00E31154">
        <w:rPr>
          <w:rFonts w:ascii="Times New Roman" w:hAnsi="Times New Roman" w:cs="Times New Roman"/>
          <w:sz w:val="28"/>
          <w:szCs w:val="28"/>
        </w:rPr>
        <w:lastRenderedPageBreak/>
        <w:t>(</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w:t>
      </w:r>
      <w:proofErr w:type="spellStart"/>
      <w:r w:rsidRPr="00E31154">
        <w:rPr>
          <w:rFonts w:ascii="Times New Roman" w:hAnsi="Times New Roman" w:cs="Times New Roman"/>
          <w:sz w:val="28"/>
          <w:szCs w:val="28"/>
        </w:rPr>
        <w:t>Chanchart</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Krishnamurti</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Tian</w:t>
      </w:r>
      <w:proofErr w:type="spellEnd"/>
      <w:r w:rsidRPr="00E31154">
        <w:rPr>
          <w:rFonts w:ascii="Times New Roman" w:hAnsi="Times New Roman" w:cs="Times New Roman"/>
          <w:sz w:val="28"/>
          <w:szCs w:val="28"/>
        </w:rPr>
        <w:t>, 2012) and enhance firm performance. Supporting the effectiveness of small board in improving firm performance empirical studies (</w:t>
      </w:r>
      <w:proofErr w:type="spellStart"/>
      <w:r w:rsidRPr="00E31154">
        <w:rPr>
          <w:rFonts w:ascii="Times New Roman" w:hAnsi="Times New Roman" w:cs="Times New Roman"/>
          <w:sz w:val="28"/>
          <w:szCs w:val="28"/>
        </w:rPr>
        <w:t>Mak</w:t>
      </w:r>
      <w:proofErr w:type="spellEnd"/>
      <w:r w:rsidRPr="00E31154">
        <w:rPr>
          <w:rFonts w:ascii="Times New Roman" w:hAnsi="Times New Roman" w:cs="Times New Roman"/>
          <w:sz w:val="28"/>
          <w:szCs w:val="28"/>
        </w:rPr>
        <w:t xml:space="preserve"> &amp; Li, 2000; Cheng, 2008; Guest, 2009) report that large board size is linked to low firm performance and high earnings management. Contrary to the effectiveness of smaller board size, other studies assume that larger boards are supposed to provide firms with better monitoring as they generally have more time and experience than smaller boards (Monks &amp; </w:t>
      </w:r>
      <w:proofErr w:type="spellStart"/>
      <w:r w:rsidRPr="00E31154">
        <w:rPr>
          <w:rFonts w:ascii="Times New Roman" w:hAnsi="Times New Roman" w:cs="Times New Roman"/>
          <w:sz w:val="28"/>
          <w:szCs w:val="28"/>
        </w:rPr>
        <w:t>Minow</w:t>
      </w:r>
      <w:proofErr w:type="spellEnd"/>
      <w:r w:rsidRPr="00E31154">
        <w:rPr>
          <w:rFonts w:ascii="Times New Roman" w:hAnsi="Times New Roman" w:cs="Times New Roman"/>
          <w:sz w:val="28"/>
          <w:szCs w:val="28"/>
        </w:rPr>
        <w:t xml:space="preserve">, 1995; </w:t>
      </w:r>
      <w:proofErr w:type="spellStart"/>
      <w:r w:rsidRPr="00E31154">
        <w:rPr>
          <w:rFonts w:ascii="Times New Roman" w:hAnsi="Times New Roman" w:cs="Times New Roman"/>
          <w:sz w:val="28"/>
          <w:szCs w:val="28"/>
        </w:rPr>
        <w:t>Uadiale</w:t>
      </w:r>
      <w:proofErr w:type="spellEnd"/>
      <w:r w:rsidRPr="00E31154">
        <w:rPr>
          <w:rFonts w:ascii="Times New Roman" w:hAnsi="Times New Roman" w:cs="Times New Roman"/>
          <w:sz w:val="28"/>
          <w:szCs w:val="28"/>
        </w:rPr>
        <w:t>, 2010). Reddy et al. (2010) support this assertion indicating that board monitoring is directly associated with larger boards as a result of their ability to share work load over a greater number of directors. Large boards are strongly related to lower levels of earnings management (</w:t>
      </w:r>
      <w:proofErr w:type="spellStart"/>
      <w:r w:rsidRPr="00E31154">
        <w:rPr>
          <w:rFonts w:ascii="Times New Roman" w:hAnsi="Times New Roman" w:cs="Times New Roman"/>
          <w:sz w:val="28"/>
          <w:szCs w:val="28"/>
        </w:rPr>
        <w:t>Peasnell</w:t>
      </w:r>
      <w:proofErr w:type="spellEnd"/>
      <w:r w:rsidRPr="00E31154">
        <w:rPr>
          <w:rFonts w:ascii="Times New Roman" w:hAnsi="Times New Roman" w:cs="Times New Roman"/>
          <w:sz w:val="28"/>
          <w:szCs w:val="28"/>
        </w:rPr>
        <w:t xml:space="preserve"> et al., 2000; </w:t>
      </w:r>
      <w:proofErr w:type="spellStart"/>
      <w:r w:rsidRPr="00E31154">
        <w:rPr>
          <w:rFonts w:ascii="Times New Roman" w:hAnsi="Times New Roman" w:cs="Times New Roman"/>
          <w:sz w:val="28"/>
          <w:szCs w:val="28"/>
        </w:rPr>
        <w:t>Bedard</w:t>
      </w:r>
      <w:proofErr w:type="spellEnd"/>
      <w:r w:rsidRPr="00E31154">
        <w:rPr>
          <w:rFonts w:ascii="Times New Roman" w:hAnsi="Times New Roman" w:cs="Times New Roman"/>
          <w:sz w:val="28"/>
          <w:szCs w:val="28"/>
        </w:rPr>
        <w:t xml:space="preserve"> et al., 2004; </w:t>
      </w:r>
      <w:proofErr w:type="spellStart"/>
      <w:r w:rsidRPr="00E31154">
        <w:rPr>
          <w:rFonts w:ascii="Times New Roman" w:hAnsi="Times New Roman" w:cs="Times New Roman"/>
          <w:sz w:val="28"/>
          <w:szCs w:val="28"/>
        </w:rPr>
        <w:t>Xie</w:t>
      </w:r>
      <w:proofErr w:type="spellEnd"/>
      <w:r w:rsidRPr="00E31154">
        <w:rPr>
          <w:rFonts w:ascii="Times New Roman" w:hAnsi="Times New Roman" w:cs="Times New Roman"/>
          <w:sz w:val="28"/>
          <w:szCs w:val="28"/>
        </w:rPr>
        <w:t xml:space="preserve"> et al., 2008). As it can be observed from the above review, evidence on the relationship between board size and firm performance is not only mixed and inconclusive but has concentrated in developed market. However, small board size is easily manipulated by senior managers (Sharma, 1985) from managers’ perspective. It can be argued that when board size is large; the ability of the board to monitor and control managers becomes effective in controlling agency problem and improving firm performance. Therefore, examining the effect of board size and firm performance in developing African countries is expected to providing a more complete understanding of the impact of board size and firm performance. </w:t>
      </w:r>
    </w:p>
    <w:p w:rsidR="00E36489" w:rsidRDefault="00E36489" w:rsidP="00E36489">
      <w:pPr>
        <w:pStyle w:val="Heading2"/>
        <w:spacing w:line="360" w:lineRule="auto"/>
        <w:rPr>
          <w:sz w:val="28"/>
          <w:szCs w:val="28"/>
        </w:rPr>
      </w:pPr>
    </w:p>
    <w:p w:rsidR="00E36489" w:rsidRDefault="00E36489" w:rsidP="00E36489">
      <w:pPr>
        <w:pStyle w:val="Heading2"/>
        <w:spacing w:line="360" w:lineRule="auto"/>
        <w:rPr>
          <w:sz w:val="28"/>
          <w:szCs w:val="28"/>
        </w:rPr>
      </w:pPr>
    </w:p>
    <w:p w:rsidR="00E36489" w:rsidRPr="00E31154" w:rsidRDefault="00E36489" w:rsidP="00E36489">
      <w:pPr>
        <w:pStyle w:val="Heading2"/>
        <w:spacing w:line="360" w:lineRule="auto"/>
        <w:rPr>
          <w:sz w:val="28"/>
          <w:szCs w:val="28"/>
        </w:rPr>
      </w:pPr>
    </w:p>
    <w:p w:rsidR="00E36489" w:rsidRPr="00E31154" w:rsidRDefault="00E36489" w:rsidP="00E36489">
      <w:pPr>
        <w:pStyle w:val="Heading2"/>
        <w:spacing w:line="360" w:lineRule="auto"/>
        <w:rPr>
          <w:sz w:val="28"/>
          <w:szCs w:val="28"/>
        </w:rPr>
      </w:pPr>
    </w:p>
    <w:p w:rsidR="00E36489" w:rsidRPr="00E31154" w:rsidRDefault="00E36489" w:rsidP="00E36489">
      <w:pPr>
        <w:pStyle w:val="Heading2"/>
        <w:spacing w:line="360" w:lineRule="auto"/>
        <w:rPr>
          <w:sz w:val="28"/>
          <w:szCs w:val="28"/>
        </w:rPr>
      </w:pPr>
      <w:bookmarkStart w:id="17" w:name="_Toc8938699"/>
      <w:r w:rsidRPr="00E31154">
        <w:rPr>
          <w:sz w:val="28"/>
          <w:szCs w:val="28"/>
        </w:rPr>
        <w:lastRenderedPageBreak/>
        <w:t>2.1.3 Leadership structure</w:t>
      </w:r>
      <w:bookmarkEnd w:id="17"/>
    </w:p>
    <w:p w:rsidR="00E36489" w:rsidRPr="00E31154" w:rsidRDefault="00E36489" w:rsidP="00E36489">
      <w:pPr>
        <w:spacing w:line="360" w:lineRule="auto"/>
        <w:jc w:val="both"/>
        <w:rPr>
          <w:rFonts w:ascii="Times New Roman" w:hAnsi="Times New Roman" w:cs="Times New Roman"/>
          <w:b/>
          <w:sz w:val="28"/>
          <w:szCs w:val="28"/>
        </w:rPr>
      </w:pPr>
      <w:r w:rsidRPr="00E31154">
        <w:rPr>
          <w:rFonts w:ascii="Times New Roman" w:hAnsi="Times New Roman" w:cs="Times New Roman"/>
          <w:sz w:val="28"/>
          <w:szCs w:val="28"/>
        </w:rPr>
        <w:t xml:space="preserve">Wang and Clift (2008) studied the effect of board leadership structure on firm performance. The results indicate that, for Australian listed companies, there is no strong relationship between leadership structure and subsequent performance. It is reported that companies with higher block holder ownership or lower managerial shareholdings tend to have an affiliated chairman; firm with higher managerial shareholdings tend to have an executive chairman. Yu and Ashton (2015) examined the relationship between board leadership structure and firm performance and the expense ratio, using propensity-score matching methods for Chinese PLCs from 2003-2010. It is reported that whilst CEO duality is not related to companies' profitability ratios, it is linked to a higher expense ratio compared to matched companies with a separate board leadership structure. </w:t>
      </w:r>
      <w:proofErr w:type="spellStart"/>
      <w:r w:rsidRPr="00E31154">
        <w:rPr>
          <w:rFonts w:ascii="Times New Roman" w:hAnsi="Times New Roman" w:cs="Times New Roman"/>
          <w:sz w:val="28"/>
          <w:szCs w:val="28"/>
        </w:rPr>
        <w:t>Duru</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Iyengar</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Zampelli</w:t>
      </w:r>
      <w:proofErr w:type="spellEnd"/>
      <w:r w:rsidRPr="00E31154">
        <w:rPr>
          <w:rFonts w:ascii="Times New Roman" w:hAnsi="Times New Roman" w:cs="Times New Roman"/>
          <w:sz w:val="28"/>
          <w:szCs w:val="28"/>
        </w:rPr>
        <w:t xml:space="preserve"> (2016) provide convincing evidence that a joint leadership structure, i.e., CEO duality has statistically significant negative impacts on firm performance. The study also documents that this effect is positively moderated by board independence. The results are robust across a number of sensitivity tests. Kiel and Nicholson (2003) found that CEO duality is positively correlated with </w:t>
      </w:r>
      <w:proofErr w:type="spellStart"/>
      <w:r w:rsidRPr="00E31154">
        <w:rPr>
          <w:rFonts w:ascii="Times New Roman" w:hAnsi="Times New Roman" w:cs="Times New Roman"/>
          <w:sz w:val="28"/>
          <w:szCs w:val="28"/>
        </w:rPr>
        <w:t>Tobin‟s</w:t>
      </w:r>
      <w:proofErr w:type="spellEnd"/>
      <w:r w:rsidRPr="00E31154">
        <w:rPr>
          <w:rFonts w:ascii="Times New Roman" w:hAnsi="Times New Roman" w:cs="Times New Roman"/>
          <w:sz w:val="28"/>
          <w:szCs w:val="28"/>
        </w:rPr>
        <w:t xml:space="preserve"> Q, yet insignificant in relation to ROA. </w:t>
      </w:r>
      <w:proofErr w:type="spellStart"/>
      <w:r w:rsidRPr="00E31154">
        <w:rPr>
          <w:rFonts w:ascii="Times New Roman" w:hAnsi="Times New Roman" w:cs="Times New Roman"/>
          <w:sz w:val="28"/>
          <w:szCs w:val="28"/>
        </w:rPr>
        <w:t>Belkhir</w:t>
      </w:r>
      <w:proofErr w:type="spellEnd"/>
      <w:r w:rsidRPr="00E31154">
        <w:rPr>
          <w:rFonts w:ascii="Times New Roman" w:hAnsi="Times New Roman" w:cs="Times New Roman"/>
          <w:sz w:val="28"/>
          <w:szCs w:val="28"/>
        </w:rPr>
        <w:t xml:space="preserve"> (2009) found the impact of internal corporate governance controls (CEO Chairman Duality, board size, block-holder ownership, proportion of outside directors) on banks‟ performance to be insignificant. </w:t>
      </w:r>
      <w:proofErr w:type="spellStart"/>
      <w:r w:rsidRPr="00E31154">
        <w:rPr>
          <w:rFonts w:ascii="Times New Roman" w:hAnsi="Times New Roman" w:cs="Times New Roman"/>
          <w:sz w:val="28"/>
          <w:szCs w:val="28"/>
        </w:rPr>
        <w:t>Bektas</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Kaymak‟s</w:t>
      </w:r>
      <w:proofErr w:type="spellEnd"/>
      <w:r w:rsidRPr="00E31154">
        <w:rPr>
          <w:rFonts w:ascii="Times New Roman" w:hAnsi="Times New Roman" w:cs="Times New Roman"/>
          <w:sz w:val="28"/>
          <w:szCs w:val="28"/>
        </w:rPr>
        <w:t xml:space="preserve"> (2009) results indicated that board size and duality do not significantly influence the returns on assets of Turkish banks. A meta-analysis by Johnson, Daily, and </w:t>
      </w:r>
      <w:proofErr w:type="spellStart"/>
      <w:r w:rsidRPr="00E31154">
        <w:rPr>
          <w:rFonts w:ascii="Times New Roman" w:hAnsi="Times New Roman" w:cs="Times New Roman"/>
          <w:sz w:val="28"/>
          <w:szCs w:val="28"/>
        </w:rPr>
        <w:t>Ellstrand</w:t>
      </w:r>
      <w:proofErr w:type="spellEnd"/>
      <w:r w:rsidRPr="00E31154">
        <w:rPr>
          <w:rFonts w:ascii="Times New Roman" w:hAnsi="Times New Roman" w:cs="Times New Roman"/>
          <w:sz w:val="28"/>
          <w:szCs w:val="28"/>
        </w:rPr>
        <w:t xml:space="preserve"> (1996) revealed no performance differences between firms with duality and non-duality structures. </w:t>
      </w:r>
      <w:proofErr w:type="spellStart"/>
      <w:r w:rsidRPr="00E31154">
        <w:rPr>
          <w:rFonts w:ascii="Times New Roman" w:hAnsi="Times New Roman" w:cs="Times New Roman"/>
          <w:sz w:val="28"/>
          <w:szCs w:val="28"/>
        </w:rPr>
        <w:t>Brickley</w:t>
      </w:r>
      <w:proofErr w:type="spellEnd"/>
      <w:r w:rsidRPr="00E31154">
        <w:rPr>
          <w:rFonts w:ascii="Times New Roman" w:hAnsi="Times New Roman" w:cs="Times New Roman"/>
          <w:sz w:val="28"/>
          <w:szCs w:val="28"/>
        </w:rPr>
        <w:t xml:space="preserve">, Coles and Jarrell (1997) concluded that CEO duality is not associated with inferior performance. Dalton et al. (1998) suggested that markets are fairly apathetic to CEO duality. Abdullah (2004) and Weir and Liang (2000) </w:t>
      </w:r>
      <w:r w:rsidRPr="00E31154">
        <w:rPr>
          <w:rFonts w:ascii="Times New Roman" w:hAnsi="Times New Roman" w:cs="Times New Roman"/>
          <w:sz w:val="28"/>
          <w:szCs w:val="28"/>
        </w:rPr>
        <w:lastRenderedPageBreak/>
        <w:t xml:space="preserve">uncovered no significant relation between these variables in their regression analyses. Singh and </w:t>
      </w:r>
      <w:proofErr w:type="spellStart"/>
      <w:r w:rsidRPr="00E31154">
        <w:rPr>
          <w:rFonts w:ascii="Times New Roman" w:hAnsi="Times New Roman" w:cs="Times New Roman"/>
          <w:sz w:val="28"/>
          <w:szCs w:val="28"/>
        </w:rPr>
        <w:t>Harianto</w:t>
      </w:r>
      <w:proofErr w:type="spellEnd"/>
      <w:r w:rsidRPr="00E31154">
        <w:rPr>
          <w:rFonts w:ascii="Times New Roman" w:hAnsi="Times New Roman" w:cs="Times New Roman"/>
          <w:sz w:val="28"/>
          <w:szCs w:val="28"/>
        </w:rPr>
        <w:t xml:space="preserve"> (1989) found that large boards improve board performance by reducing CEO domination within board, thereby making it difficult to adopt golden parachute contracts that might not be in the </w:t>
      </w:r>
      <w:proofErr w:type="spellStart"/>
      <w:r w:rsidRPr="00E31154">
        <w:rPr>
          <w:rFonts w:ascii="Times New Roman" w:hAnsi="Times New Roman" w:cs="Times New Roman"/>
          <w:sz w:val="28"/>
          <w:szCs w:val="28"/>
        </w:rPr>
        <w:t>shareholder‟s</w:t>
      </w:r>
      <w:proofErr w:type="spellEnd"/>
      <w:r w:rsidRPr="00E31154">
        <w:rPr>
          <w:rFonts w:ascii="Times New Roman" w:hAnsi="Times New Roman" w:cs="Times New Roman"/>
          <w:sz w:val="28"/>
          <w:szCs w:val="28"/>
        </w:rPr>
        <w:t xml:space="preserve"> interest. Lipton and </w:t>
      </w:r>
      <w:proofErr w:type="spellStart"/>
      <w:r w:rsidRPr="00E31154">
        <w:rPr>
          <w:rFonts w:ascii="Times New Roman" w:hAnsi="Times New Roman" w:cs="Times New Roman"/>
          <w:sz w:val="28"/>
          <w:szCs w:val="28"/>
        </w:rPr>
        <w:t>Lorsch</w:t>
      </w:r>
      <w:proofErr w:type="spellEnd"/>
      <w:r w:rsidRPr="00E31154">
        <w:rPr>
          <w:rFonts w:ascii="Times New Roman" w:hAnsi="Times New Roman" w:cs="Times New Roman"/>
          <w:sz w:val="28"/>
          <w:szCs w:val="28"/>
        </w:rPr>
        <w:t xml:space="preserve"> (1992) suggest that a major impediment to board effectiveness is a lack of time to complete board duties. So boards that meet frequently are more likely to perform their duties diligently and in accordance with </w:t>
      </w:r>
      <w:proofErr w:type="spellStart"/>
      <w:r w:rsidRPr="00E31154">
        <w:rPr>
          <w:rFonts w:ascii="Times New Roman" w:hAnsi="Times New Roman" w:cs="Times New Roman"/>
          <w:sz w:val="28"/>
          <w:szCs w:val="28"/>
        </w:rPr>
        <w:t>shareholders</w:t>
      </w:r>
      <w:proofErr w:type="spellEnd"/>
      <w:r w:rsidRPr="00E31154">
        <w:rPr>
          <w:rFonts w:ascii="Times New Roman" w:hAnsi="Times New Roman" w:cs="Times New Roman"/>
          <w:sz w:val="28"/>
          <w:szCs w:val="28"/>
        </w:rPr>
        <w:t xml:space="preserve"> interests. </w:t>
      </w:r>
      <w:r w:rsidRPr="00E31154">
        <w:rPr>
          <w:rFonts w:ascii="Times New Roman" w:hAnsi="Times New Roman" w:cs="Times New Roman"/>
          <w:b/>
          <w:sz w:val="28"/>
          <w:szCs w:val="28"/>
        </w:rPr>
        <w:t xml:space="preserve"> </w:t>
      </w:r>
    </w:p>
    <w:p w:rsidR="00E36489" w:rsidRPr="00E31154" w:rsidRDefault="00E36489" w:rsidP="00E36489">
      <w:pPr>
        <w:spacing w:line="360" w:lineRule="auto"/>
        <w:jc w:val="both"/>
        <w:rPr>
          <w:rFonts w:ascii="Times New Roman" w:hAnsi="Times New Roman" w:cs="Times New Roman"/>
          <w:b/>
          <w:sz w:val="28"/>
          <w:szCs w:val="28"/>
        </w:rPr>
      </w:pPr>
    </w:p>
    <w:p w:rsidR="00E36489" w:rsidRPr="00E31154" w:rsidRDefault="00E36489" w:rsidP="00E36489">
      <w:pPr>
        <w:pStyle w:val="Heading2"/>
        <w:spacing w:line="360" w:lineRule="auto"/>
        <w:rPr>
          <w:sz w:val="28"/>
          <w:szCs w:val="28"/>
        </w:rPr>
      </w:pPr>
      <w:bookmarkStart w:id="18" w:name="_Toc8938700"/>
      <w:r w:rsidRPr="00E31154">
        <w:rPr>
          <w:sz w:val="28"/>
          <w:szCs w:val="28"/>
        </w:rPr>
        <w:t>2.2 Theoretical Review</w:t>
      </w:r>
      <w:bookmarkEnd w:id="18"/>
    </w:p>
    <w:p w:rsidR="00E36489" w:rsidRPr="00E31154" w:rsidRDefault="00E36489" w:rsidP="00E36489">
      <w:pPr>
        <w:pStyle w:val="Heading2"/>
        <w:spacing w:line="360" w:lineRule="auto"/>
        <w:rPr>
          <w:sz w:val="28"/>
          <w:szCs w:val="28"/>
        </w:rPr>
      </w:pPr>
      <w:bookmarkStart w:id="19" w:name="_Toc8938701"/>
      <w:r w:rsidRPr="00E31154">
        <w:rPr>
          <w:sz w:val="28"/>
          <w:szCs w:val="28"/>
        </w:rPr>
        <w:t>2.2.1 Agency theory</w:t>
      </w:r>
      <w:bookmarkEnd w:id="19"/>
      <w:r w:rsidRPr="00E31154">
        <w:rPr>
          <w:sz w:val="28"/>
          <w:szCs w:val="28"/>
        </w:rPr>
        <w:t xml:space="preserve"> </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The agency theory is built on the separation of ownership and control. It holds the view that an individual is self-interested and self-opportunist and not altruistic. In the presence of information asymmetric, the managers (the agents) who have control of the </w:t>
      </w:r>
      <w:proofErr w:type="spellStart"/>
      <w:r w:rsidRPr="00E31154">
        <w:rPr>
          <w:rFonts w:ascii="Times New Roman" w:eastAsia="TimesNewRomanPSMT" w:hAnsi="Times New Roman" w:cs="Times New Roman"/>
          <w:sz w:val="28"/>
          <w:szCs w:val="28"/>
        </w:rPr>
        <w:t>organisation</w:t>
      </w:r>
      <w:proofErr w:type="spellEnd"/>
      <w:r w:rsidRPr="00E31154">
        <w:rPr>
          <w:rFonts w:ascii="Times New Roman" w:eastAsia="TimesNewRomanPSMT" w:hAnsi="Times New Roman" w:cs="Times New Roman"/>
          <w:sz w:val="28"/>
          <w:szCs w:val="28"/>
        </w:rPr>
        <w:t xml:space="preserve"> may not always act in the best interest of the owners (the principals) and may be driven by self-interest to pursue their self-activities to the detriment of the welfare of those they represent (Paul </w:t>
      </w:r>
      <w:r w:rsidRPr="00E31154">
        <w:rPr>
          <w:rFonts w:ascii="Times New Roman" w:eastAsia="TimesNewRomanPSMT"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The thrust of this theory is that the interest of the principals (the shareholders) is best protected when the board composition is such as is dominated by outside independent directors who will be able to monitor any </w:t>
      </w:r>
      <w:proofErr w:type="spellStart"/>
      <w:r w:rsidRPr="00E31154">
        <w:rPr>
          <w:rFonts w:ascii="Times New Roman" w:eastAsia="TimesNewRomanPSMT" w:hAnsi="Times New Roman" w:cs="Times New Roman"/>
          <w:sz w:val="28"/>
          <w:szCs w:val="28"/>
        </w:rPr>
        <w:t>self interest</w:t>
      </w:r>
      <w:proofErr w:type="spellEnd"/>
      <w:r w:rsidRPr="00E31154">
        <w:rPr>
          <w:rFonts w:ascii="Times New Roman" w:eastAsia="TimesNewRomanPSMT" w:hAnsi="Times New Roman" w:cs="Times New Roman"/>
          <w:sz w:val="28"/>
          <w:szCs w:val="28"/>
        </w:rPr>
        <w:t xml:space="preserve"> activities of managers and so enhance board performance (Luna &amp; Tang, 2007; </w:t>
      </w:r>
      <w:proofErr w:type="spellStart"/>
      <w:r w:rsidRPr="00E31154">
        <w:rPr>
          <w:rFonts w:ascii="Times New Roman" w:eastAsia="TimesNewRomanPSMT" w:hAnsi="Times New Roman" w:cs="Times New Roman"/>
          <w:sz w:val="28"/>
          <w:szCs w:val="28"/>
        </w:rPr>
        <w:t>Kaymak</w:t>
      </w:r>
      <w:proofErr w:type="spellEnd"/>
      <w:r w:rsidRPr="00E31154">
        <w:rPr>
          <w:rFonts w:ascii="Times New Roman" w:eastAsia="TimesNewRomanPSMT" w:hAnsi="Times New Roman" w:cs="Times New Roman"/>
          <w:sz w:val="28"/>
          <w:szCs w:val="28"/>
        </w:rPr>
        <w:t xml:space="preserve"> &amp; </w:t>
      </w:r>
      <w:proofErr w:type="spellStart"/>
      <w:r w:rsidRPr="00E31154">
        <w:rPr>
          <w:rFonts w:ascii="Times New Roman" w:eastAsia="TimesNewRomanPSMT" w:hAnsi="Times New Roman" w:cs="Times New Roman"/>
          <w:sz w:val="28"/>
          <w:szCs w:val="28"/>
        </w:rPr>
        <w:t>Bektas</w:t>
      </w:r>
      <w:proofErr w:type="spellEnd"/>
      <w:r w:rsidRPr="00E31154">
        <w:rPr>
          <w:rFonts w:ascii="Times New Roman" w:eastAsia="TimesNewRomanPSMT" w:hAnsi="Times New Roman" w:cs="Times New Roman"/>
          <w:sz w:val="28"/>
          <w:szCs w:val="28"/>
        </w:rPr>
        <w:t>, 2008;  Rashid, 2011).</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The agency theory suggests that CEO duality can diminish the monitoring role of the board of directors over the executive manager and aid the CEO entrenchment; this may in turn have a negative effect on corporate performance (Kang &amp; </w:t>
      </w:r>
      <w:proofErr w:type="spellStart"/>
      <w:r w:rsidRPr="00E31154">
        <w:rPr>
          <w:rFonts w:ascii="Times New Roman" w:eastAsia="TimesNewRomanPSMT" w:hAnsi="Times New Roman" w:cs="Times New Roman"/>
          <w:sz w:val="28"/>
          <w:szCs w:val="28"/>
        </w:rPr>
        <w:t>Zardkoohi</w:t>
      </w:r>
      <w:proofErr w:type="spellEnd"/>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Elsayed</w:t>
      </w:r>
      <w:proofErr w:type="spellEnd"/>
      <w:r w:rsidRPr="00E31154">
        <w:rPr>
          <w:rFonts w:ascii="Times New Roman" w:eastAsia="TimesNewRomanPSMT" w:hAnsi="Times New Roman" w:cs="Times New Roman"/>
          <w:sz w:val="28"/>
          <w:szCs w:val="28"/>
        </w:rPr>
        <w:t xml:space="preserve">, 2007). In addition, board size should be small because </w:t>
      </w:r>
      <w:r w:rsidRPr="00E31154">
        <w:rPr>
          <w:rFonts w:ascii="Times New Roman" w:eastAsia="TimesNewRomanPSMT" w:hAnsi="Times New Roman" w:cs="Times New Roman"/>
          <w:sz w:val="28"/>
          <w:szCs w:val="28"/>
        </w:rPr>
        <w:lastRenderedPageBreak/>
        <w:t xml:space="preserve">the large board makes the board members disperse the power in the boardroom and reduce the potential for coordinated action by directors, leaving the CEO as the predominant figure (Yoshikawa &amp; </w:t>
      </w:r>
      <w:proofErr w:type="spellStart"/>
      <w:r w:rsidRPr="00E31154">
        <w:rPr>
          <w:rFonts w:ascii="Times New Roman" w:eastAsia="TimesNewRomanPSMT" w:hAnsi="Times New Roman" w:cs="Times New Roman"/>
          <w:sz w:val="28"/>
          <w:szCs w:val="28"/>
        </w:rPr>
        <w:t>Phan</w:t>
      </w:r>
      <w:proofErr w:type="spellEnd"/>
      <w:r w:rsidRPr="00E31154">
        <w:rPr>
          <w:rFonts w:ascii="Times New Roman" w:eastAsia="TimesNewRomanPSMT" w:hAnsi="Times New Roman" w:cs="Times New Roman"/>
          <w:sz w:val="28"/>
          <w:szCs w:val="28"/>
        </w:rPr>
        <w:t>, 2003).</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effective provision of resources requires that, the board own shares of stock, an individual shareholder should have a substantial amount of interest in a particular company (usually measured at 5% equity holding) and there should be institutional shareholders.</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To intensify board monitoring and improve performance, one fundamental theory is agency theory. Agency theory describes the size of the board depicting the level of control exercised by management. Other theories such as managerial hegemony theory believe that if management dominant the board, board will be inactive in resolving agency conflict. These theoretical views place the size of the board partly as a critical component of corporate board.</w:t>
      </w:r>
    </w:p>
    <w:p w:rsidR="00E36489" w:rsidRPr="00E31154" w:rsidRDefault="00E36489" w:rsidP="00E36489">
      <w:pPr>
        <w:pStyle w:val="Heading2"/>
        <w:spacing w:line="360" w:lineRule="auto"/>
        <w:rPr>
          <w:sz w:val="28"/>
          <w:szCs w:val="28"/>
        </w:rPr>
      </w:pPr>
      <w:bookmarkStart w:id="20" w:name="_Toc8938702"/>
      <w:r w:rsidRPr="00E31154">
        <w:rPr>
          <w:sz w:val="28"/>
          <w:szCs w:val="28"/>
        </w:rPr>
        <w:t>2.1.4 Profitability</w:t>
      </w:r>
      <w:bookmarkEnd w:id="20"/>
    </w:p>
    <w:p w:rsidR="00E36489" w:rsidRPr="00E31154" w:rsidRDefault="00E36489" w:rsidP="00E36489">
      <w:pPr>
        <w:pStyle w:val="NormalWeb"/>
        <w:shd w:val="clear" w:color="auto" w:fill="FFFFFF"/>
        <w:spacing w:before="0" w:beforeAutospacing="0" w:after="240" w:afterAutospacing="0" w:line="360" w:lineRule="auto"/>
        <w:jc w:val="both"/>
        <w:rPr>
          <w:sz w:val="28"/>
          <w:szCs w:val="28"/>
        </w:rPr>
      </w:pPr>
      <w:r>
        <w:rPr>
          <w:sz w:val="28"/>
          <w:szCs w:val="28"/>
        </w:rPr>
        <w:tab/>
      </w:r>
      <w:r w:rsidRPr="00E31154">
        <w:rPr>
          <w:sz w:val="28"/>
          <w:szCs w:val="28"/>
        </w:rPr>
        <w:t xml:space="preserve">Profitability is the primary goal of all business ventures. Without profitability the business will not survive in the long run. So measuring current and past profitability and projecting future profitability is very important (Economic Times, 2017). Profitability is measured with income and expenses. Income is money generated from the activities of the business. For example, if crops and livestock are produced and sold, income is generated. However, money coming into the business from activities like borrowing money does not create income. This is simply a cash transaction between the business and the lender to generate cash for operating the business or buying assets. Expenses are the cost of resources used up or consumed by the activities of the business. Whether the firm is recording profitability for the past period or projecting profitability for the coming period, measuring profitability is the most important measure of the success of the business. A business that is not </w:t>
      </w:r>
      <w:r w:rsidRPr="00E31154">
        <w:rPr>
          <w:sz w:val="28"/>
          <w:szCs w:val="28"/>
        </w:rPr>
        <w:lastRenderedPageBreak/>
        <w:t>profitable cannot survive. Conversely, a business that is highly profitable has the ability to reward its owners with a large return on their investment.</w:t>
      </w:r>
    </w:p>
    <w:p w:rsidR="00E36489" w:rsidRPr="00E31154" w:rsidRDefault="00E36489" w:rsidP="00E36489">
      <w:pPr>
        <w:pStyle w:val="NormalWeb"/>
        <w:shd w:val="clear" w:color="auto" w:fill="FFFFFF"/>
        <w:spacing w:before="0" w:beforeAutospacing="0" w:after="240" w:afterAutospacing="0" w:line="360" w:lineRule="auto"/>
        <w:jc w:val="both"/>
        <w:rPr>
          <w:sz w:val="28"/>
          <w:szCs w:val="28"/>
        </w:rPr>
      </w:pPr>
      <w:r w:rsidRPr="00E31154">
        <w:rPr>
          <w:sz w:val="28"/>
          <w:szCs w:val="28"/>
        </w:rPr>
        <w:t>Increasing profitability is one of the most important tasks of the business managers. Managers constantly look for ways to change the business to improve profitability. A variety of Profitability Ratios (Decision Tool) can be used to assess the financial health of a business. These ratios, created from the income statement, can be compared with industry benchmarks. Also, Income Statement Trends (Decision Tool) can be tracked over a period of years to identify emerging problems.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pStyle w:val="Heading2"/>
        <w:spacing w:line="360" w:lineRule="auto"/>
        <w:rPr>
          <w:rFonts w:eastAsia="TimesNewRomanPSMT"/>
          <w:sz w:val="28"/>
          <w:szCs w:val="28"/>
        </w:rPr>
      </w:pPr>
      <w:bookmarkStart w:id="21" w:name="_Toc8938703"/>
      <w:r w:rsidRPr="00E31154">
        <w:rPr>
          <w:rFonts w:eastAsia="TimesNewRomanPSMT"/>
          <w:sz w:val="28"/>
          <w:szCs w:val="28"/>
        </w:rPr>
        <w:t>2.3 Empirical review</w:t>
      </w:r>
      <w:bookmarkEnd w:id="21"/>
      <w:r w:rsidRPr="00E31154">
        <w:rPr>
          <w:rFonts w:eastAsia="TimesNewRomanPSMT"/>
          <w:sz w:val="28"/>
          <w:szCs w:val="28"/>
        </w:rPr>
        <w:t xml:space="preserve"> </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Style w:val="authors"/>
          <w:rFonts w:ascii="Times New Roman" w:hAnsi="Times New Roman" w:cs="Times New Roman"/>
          <w:sz w:val="28"/>
          <w:szCs w:val="28"/>
          <w:shd w:val="clear" w:color="auto" w:fill="FFFFFF"/>
        </w:rPr>
        <w:tab/>
      </w:r>
      <w:r w:rsidRPr="00E31154">
        <w:rPr>
          <w:rStyle w:val="authors"/>
          <w:rFonts w:ascii="Times New Roman" w:hAnsi="Times New Roman" w:cs="Times New Roman"/>
          <w:sz w:val="28"/>
          <w:szCs w:val="28"/>
          <w:shd w:val="clear" w:color="auto" w:fill="FFFFFF"/>
        </w:rPr>
        <w:t xml:space="preserve">José and </w:t>
      </w:r>
      <w:proofErr w:type="spellStart"/>
      <w:r w:rsidRPr="00E31154">
        <w:rPr>
          <w:rStyle w:val="authors"/>
          <w:rFonts w:ascii="Times New Roman" w:hAnsi="Times New Roman" w:cs="Times New Roman"/>
          <w:sz w:val="28"/>
          <w:szCs w:val="28"/>
          <w:shd w:val="clear" w:color="auto" w:fill="FFFFFF"/>
        </w:rPr>
        <w:t>Begoña</w:t>
      </w:r>
      <w:proofErr w:type="spellEnd"/>
      <w:r w:rsidRPr="00E31154">
        <w:rPr>
          <w:rStyle w:val="authors"/>
          <w:rFonts w:ascii="Times New Roman" w:hAnsi="Times New Roman" w:cs="Times New Roman"/>
          <w:sz w:val="28"/>
          <w:szCs w:val="28"/>
          <w:shd w:val="clear" w:color="auto" w:fill="FFFFFF"/>
        </w:rPr>
        <w:t xml:space="preserve"> </w:t>
      </w:r>
      <w:r w:rsidRPr="00E31154">
        <w:rPr>
          <w:rStyle w:val="Date1"/>
          <w:rFonts w:ascii="Times New Roman" w:hAnsi="Times New Roman" w:cs="Times New Roman"/>
          <w:sz w:val="28"/>
          <w:szCs w:val="28"/>
          <w:shd w:val="clear" w:color="auto" w:fill="FFFFFF"/>
        </w:rPr>
        <w:t>(2018)</w:t>
      </w:r>
      <w:r w:rsidRPr="00E31154">
        <w:rPr>
          <w:rFonts w:ascii="Times New Roman" w:hAnsi="Times New Roman" w:cs="Times New Roman"/>
          <w:sz w:val="28"/>
          <w:szCs w:val="28"/>
          <w:shd w:val="clear" w:color="auto" w:fill="FFFFFF"/>
        </w:rPr>
        <w:t xml:space="preserve"> examined </w:t>
      </w:r>
      <w:r w:rsidRPr="00E31154">
        <w:rPr>
          <w:rFonts w:ascii="Times New Roman" w:hAnsi="Times New Roman" w:cs="Times New Roman"/>
          <w:sz w:val="28"/>
          <w:szCs w:val="28"/>
        </w:rPr>
        <w:t xml:space="preserve">the structure of boards of directors and its impact on business performance, which is approximated by economic profitability and the Tobin’s Q ratio. They focus on three basic aspects of boards that have been reviewed in the recent reform of the Good Governance Code: the size of boards, their independence and their diversity. For the study of diversity, </w:t>
      </w:r>
      <w:proofErr w:type="gramStart"/>
      <w:r w:rsidRPr="00E31154">
        <w:rPr>
          <w:rFonts w:ascii="Times New Roman" w:hAnsi="Times New Roman" w:cs="Times New Roman"/>
          <w:sz w:val="28"/>
          <w:szCs w:val="28"/>
        </w:rPr>
        <w:t>they  used</w:t>
      </w:r>
      <w:proofErr w:type="gramEnd"/>
      <w:r w:rsidRPr="00E31154">
        <w:rPr>
          <w:rFonts w:ascii="Times New Roman" w:hAnsi="Times New Roman" w:cs="Times New Roman"/>
          <w:sz w:val="28"/>
          <w:szCs w:val="28"/>
        </w:rPr>
        <w:t xml:space="preserve"> an index that integrates not only the gender of board members, but also their age and nationality, since these are factors that can influence the knowledge, experience and skills of the directors. The results confirm a high degree of compliance with the recommendations of the Good Governance Code, and suggest that the performance of the advisory and monitoring functions are factors that determine the composition of boards. With respect to the performance of the company, they noted that there is a negative and significant relationship with the independence of boards. However, the results are sensitive to the performance measure employed.</w:t>
      </w:r>
    </w:p>
    <w:p w:rsidR="00E36489" w:rsidRPr="00E31154" w:rsidRDefault="00E36489" w:rsidP="00E36489">
      <w:pPr>
        <w:spacing w:line="360" w:lineRule="auto"/>
        <w:jc w:val="both"/>
        <w:rPr>
          <w:rFonts w:ascii="Times New Roman" w:hAnsi="Times New Roman" w:cs="Times New Roman"/>
          <w:sz w:val="28"/>
          <w:szCs w:val="28"/>
        </w:rPr>
      </w:pPr>
      <w:bookmarkStart w:id="22" w:name="_Toc1224485"/>
      <w:r w:rsidRPr="00E31154">
        <w:rPr>
          <w:rFonts w:ascii="Times New Roman" w:hAnsi="Times New Roman" w:cs="Times New Roman"/>
          <w:sz w:val="28"/>
          <w:szCs w:val="28"/>
        </w:rPr>
        <w:t xml:space="preserve">Badu and </w:t>
      </w:r>
      <w:proofErr w:type="spellStart"/>
      <w:r w:rsidRPr="00E31154">
        <w:rPr>
          <w:rFonts w:ascii="Times New Roman" w:hAnsi="Times New Roman" w:cs="Times New Roman"/>
          <w:sz w:val="28"/>
          <w:szCs w:val="28"/>
        </w:rPr>
        <w:t>Appiah</w:t>
      </w:r>
      <w:proofErr w:type="spellEnd"/>
      <w:r w:rsidRPr="00E31154">
        <w:rPr>
          <w:rFonts w:ascii="Times New Roman" w:hAnsi="Times New Roman" w:cs="Times New Roman"/>
          <w:sz w:val="28"/>
          <w:szCs w:val="28"/>
        </w:rPr>
        <w:t xml:space="preserve"> (2016) examines the impact of corporate board size on firm performance for a sample of 137 listed firms in Ghana and Nigeria. Their findings </w:t>
      </w:r>
      <w:r w:rsidRPr="00E31154">
        <w:rPr>
          <w:rFonts w:ascii="Times New Roman" w:hAnsi="Times New Roman" w:cs="Times New Roman"/>
          <w:sz w:val="28"/>
          <w:szCs w:val="28"/>
        </w:rPr>
        <w:lastRenderedPageBreak/>
        <w:t xml:space="preserve">suggest a statistically significant and positive relationship between board size and firm performance, implying that in Ghana and Nigeria allowing corporate board size to be dependent of firm size tends to improve firm performance. They found consistent across different kinds of models that deal with different types of </w:t>
      </w:r>
      <w:proofErr w:type="spellStart"/>
      <w:r w:rsidRPr="00E31154">
        <w:rPr>
          <w:rFonts w:ascii="Times New Roman" w:hAnsi="Times New Roman" w:cs="Times New Roman"/>
          <w:sz w:val="28"/>
          <w:szCs w:val="28"/>
        </w:rPr>
        <w:t>endogeneities</w:t>
      </w:r>
      <w:proofErr w:type="spellEnd"/>
      <w:r w:rsidRPr="00E31154">
        <w:rPr>
          <w:rFonts w:ascii="Times New Roman" w:hAnsi="Times New Roman" w:cs="Times New Roman"/>
          <w:sz w:val="28"/>
          <w:szCs w:val="28"/>
        </w:rPr>
        <w:t xml:space="preserve"> and corporate performance proxies. The results provide empirical support for agency theory, which suggests that optimal corporate board size effectively </w:t>
      </w:r>
      <w:proofErr w:type="gramStart"/>
      <w:r w:rsidRPr="00E31154">
        <w:rPr>
          <w:rFonts w:ascii="Times New Roman" w:hAnsi="Times New Roman" w:cs="Times New Roman"/>
          <w:sz w:val="28"/>
          <w:szCs w:val="28"/>
        </w:rPr>
        <w:t>advise</w:t>
      </w:r>
      <w:proofErr w:type="gramEnd"/>
      <w:r w:rsidRPr="00E31154">
        <w:rPr>
          <w:rFonts w:ascii="Times New Roman" w:hAnsi="Times New Roman" w:cs="Times New Roman"/>
          <w:sz w:val="28"/>
          <w:szCs w:val="28"/>
        </w:rPr>
        <w:t>, monitor and discipline management thereby improving firm performance.</w:t>
      </w:r>
    </w:p>
    <w:p w:rsidR="00E36489" w:rsidRPr="00E31154" w:rsidRDefault="00E36489" w:rsidP="00E36489">
      <w:pPr>
        <w:spacing w:line="360" w:lineRule="auto"/>
        <w:jc w:val="both"/>
        <w:rPr>
          <w:sz w:val="28"/>
          <w:szCs w:val="28"/>
        </w:rPr>
      </w:pPr>
      <w:r w:rsidRPr="00E31154">
        <w:rPr>
          <w:rFonts w:ascii="Times New Roman" w:hAnsi="Times New Roman" w:cs="Times New Roman"/>
          <w:sz w:val="28"/>
          <w:szCs w:val="28"/>
        </w:rPr>
        <w:t xml:space="preserve">Hillman, (2015) examines two theories been offered to explain why some firms have different people hold the chairman of the board and CEO positions (a dual leadership structure). The agency problem theory suggests that firms employ this dual leadership structure to control agency costs created by the separation of ownership and control. The normal succession theory implies the dual leadership structure emerges as a part of the normal succession process employed to replace a retiring chair/CEO. The study tested these theories on a sample of firms which adopt dual leadership structures and found that both theories have merit. Firms most likely to use a dual leadership structure to control agency problems experienced a statistically significant improvement in performance after they switched to a dual leadership structure. Additionally, firms in this subsample that also replaced at least one senior manager experienced a greater improvement in performance than those firms that only changed leadership structure. These results indicated that the shift to a dual leadership structure did reduce agency costs for these firms. Firms most likely to use a dual leadership structure as a part of the normal succession process showed no improvement in performance after the leadership structure change. </w:t>
      </w:r>
      <w:r w:rsidRPr="00E31154">
        <w:rPr>
          <w:sz w:val="28"/>
          <w:szCs w:val="28"/>
        </w:rPr>
        <w:t>This suggests that these firms used the dual leadership structure merely to insure an orderly transfer of authority when a chair/CEO retires.</w:t>
      </w:r>
    </w:p>
    <w:p w:rsidR="00E36489" w:rsidRPr="00E31154" w:rsidRDefault="00E36489" w:rsidP="00E36489">
      <w:pPr>
        <w:pStyle w:val="Heading2"/>
        <w:spacing w:line="360" w:lineRule="auto"/>
        <w:rPr>
          <w:sz w:val="28"/>
          <w:szCs w:val="28"/>
        </w:rPr>
      </w:pPr>
      <w:bookmarkStart w:id="23" w:name="_Toc8938704"/>
      <w:r w:rsidRPr="00E31154">
        <w:rPr>
          <w:sz w:val="28"/>
          <w:szCs w:val="28"/>
        </w:rPr>
        <w:lastRenderedPageBreak/>
        <w:t>2.4 Gap in Literatures</w:t>
      </w:r>
      <w:bookmarkEnd w:id="23"/>
    </w:p>
    <w:p w:rsidR="00E36489" w:rsidRPr="00524C2A"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In Nigeria, research on corporate governance has focused on conventional measures of corporate governance – board structure: board leadership, board independence and board size (</w:t>
      </w:r>
      <w:proofErr w:type="spellStart"/>
      <w:r w:rsidRPr="00E31154">
        <w:rPr>
          <w:rFonts w:ascii="Times New Roman" w:eastAsia="TimesNewRomanPSMT" w:hAnsi="Times New Roman" w:cs="Times New Roman"/>
          <w:sz w:val="28"/>
          <w:szCs w:val="28"/>
        </w:rPr>
        <w:t>Babatunde</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Olaniran</w:t>
      </w:r>
      <w:proofErr w:type="spellEnd"/>
      <w:r w:rsidRPr="00E31154">
        <w:rPr>
          <w:rFonts w:ascii="Times New Roman" w:eastAsia="TimesNewRomanPSMT" w:hAnsi="Times New Roman" w:cs="Times New Roman"/>
          <w:sz w:val="28"/>
          <w:szCs w:val="28"/>
        </w:rPr>
        <w:t xml:space="preserve">, 1999; </w:t>
      </w:r>
      <w:proofErr w:type="spellStart"/>
      <w:r w:rsidRPr="00E31154">
        <w:rPr>
          <w:rFonts w:ascii="Times New Roman" w:eastAsia="TimesNewRomanPSMT" w:hAnsi="Times New Roman" w:cs="Times New Roman"/>
          <w:sz w:val="28"/>
          <w:szCs w:val="28"/>
        </w:rPr>
        <w:t>Kajola</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proofErr w:type="spellStart"/>
      <w:r w:rsidRPr="00E31154">
        <w:rPr>
          <w:rFonts w:ascii="Times New Roman" w:eastAsia="TimesNewRomanPSMT" w:hAnsi="Times New Roman" w:cs="Times New Roman"/>
          <w:sz w:val="28"/>
          <w:szCs w:val="28"/>
        </w:rPr>
        <w:t>Garba</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Mikailu</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Olayinka</w:t>
      </w:r>
      <w:proofErr w:type="spellEnd"/>
      <w:r w:rsidRPr="00E31154">
        <w:rPr>
          <w:rFonts w:ascii="Times New Roman" w:eastAsia="TimesNewRomanPSMT" w:hAnsi="Times New Roman" w:cs="Times New Roman"/>
          <w:sz w:val="28"/>
          <w:szCs w:val="28"/>
        </w:rPr>
        <w:t xml:space="preserve">, 2010;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Paul, Friday and Godwin, 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However, the literature identifies additional measures of corporate governance – ownership structure: director ownership, block ownership, and institutional ownership (Jensen and </w:t>
      </w:r>
      <w:proofErr w:type="spellStart"/>
      <w:r w:rsidRPr="00E31154">
        <w:rPr>
          <w:rFonts w:ascii="Times New Roman" w:eastAsia="TimesNewRomanPSMT" w:hAnsi="Times New Roman" w:cs="Times New Roman"/>
          <w:sz w:val="28"/>
          <w:szCs w:val="28"/>
        </w:rPr>
        <w:t>Meckling</w:t>
      </w:r>
      <w:proofErr w:type="spellEnd"/>
      <w:r w:rsidRPr="00E31154">
        <w:rPr>
          <w:rFonts w:ascii="Times New Roman" w:eastAsia="TimesNewRomanPSMT" w:hAnsi="Times New Roman" w:cs="Times New Roman"/>
          <w:sz w:val="28"/>
          <w:szCs w:val="28"/>
        </w:rPr>
        <w:t xml:space="preserve">, 1976; Kang and Sorensen, 1999; Maher and </w:t>
      </w:r>
      <w:proofErr w:type="spellStart"/>
      <w:r w:rsidRPr="00E31154">
        <w:rPr>
          <w:rFonts w:ascii="Times New Roman" w:eastAsia="TimesNewRomanPSMT" w:hAnsi="Times New Roman" w:cs="Times New Roman"/>
          <w:sz w:val="28"/>
          <w:szCs w:val="28"/>
        </w:rPr>
        <w:t>Andersson</w:t>
      </w:r>
      <w:proofErr w:type="spellEnd"/>
      <w:r w:rsidRPr="00E31154">
        <w:rPr>
          <w:rFonts w:ascii="Times New Roman" w:eastAsia="TimesNewRomanPSMT" w:hAnsi="Times New Roman" w:cs="Times New Roman"/>
          <w:sz w:val="28"/>
          <w:szCs w:val="28"/>
        </w:rPr>
        <w:t xml:space="preserve">, 1999; Kim and </w:t>
      </w:r>
      <w:proofErr w:type="spellStart"/>
      <w:r w:rsidRPr="00E31154">
        <w:rPr>
          <w:rFonts w:ascii="Times New Roman" w:eastAsia="TimesNewRomanPSMT" w:hAnsi="Times New Roman" w:cs="Times New Roman"/>
          <w:sz w:val="28"/>
          <w:szCs w:val="28"/>
        </w:rPr>
        <w:t>Nofsinger</w:t>
      </w:r>
      <w:proofErr w:type="spellEnd"/>
      <w:r w:rsidRPr="00E31154">
        <w:rPr>
          <w:rFonts w:ascii="Times New Roman" w:eastAsia="TimesNewRomanPSMT" w:hAnsi="Times New Roman" w:cs="Times New Roman"/>
          <w:sz w:val="28"/>
          <w:szCs w:val="28"/>
        </w:rPr>
        <w:t xml:space="preserve">, 2004; </w:t>
      </w:r>
      <w:proofErr w:type="spellStart"/>
      <w:r w:rsidRPr="00E31154">
        <w:rPr>
          <w:rFonts w:ascii="Times New Roman" w:eastAsia="TimesNewRomanPSMT" w:hAnsi="Times New Roman" w:cs="Times New Roman"/>
          <w:sz w:val="28"/>
          <w:szCs w:val="28"/>
        </w:rPr>
        <w:t>Leng</w:t>
      </w:r>
      <w:proofErr w:type="spellEnd"/>
      <w:r w:rsidRPr="00E31154">
        <w:rPr>
          <w:rFonts w:ascii="Times New Roman" w:eastAsia="TimesNewRomanPSMT" w:hAnsi="Times New Roman" w:cs="Times New Roman"/>
          <w:sz w:val="28"/>
          <w:szCs w:val="28"/>
        </w:rPr>
        <w:t xml:space="preserve">, 2004; Solomon and Solomon, 2004; Seifert, </w:t>
      </w:r>
      <w:proofErr w:type="spellStart"/>
      <w:r w:rsidRPr="00E31154">
        <w:rPr>
          <w:rFonts w:ascii="Times New Roman" w:eastAsia="TimesNewRomanPSMT" w:hAnsi="Times New Roman" w:cs="Times New Roman"/>
          <w:sz w:val="28"/>
          <w:szCs w:val="28"/>
        </w:rPr>
        <w:t>Gonenc</w:t>
      </w:r>
      <w:proofErr w:type="spellEnd"/>
      <w:r w:rsidRPr="00E31154">
        <w:rPr>
          <w:rFonts w:ascii="Times New Roman" w:eastAsia="TimesNewRomanPSMT" w:hAnsi="Times New Roman" w:cs="Times New Roman"/>
          <w:sz w:val="28"/>
          <w:szCs w:val="28"/>
        </w:rPr>
        <w:t xml:space="preserve"> and Wright, 2005; Le, Walters and Kroll, 2006; </w:t>
      </w:r>
      <w:proofErr w:type="spellStart"/>
      <w:r w:rsidRPr="00E31154">
        <w:rPr>
          <w:rFonts w:ascii="Times New Roman" w:eastAsia="TimesNewRomanPSMT" w:hAnsi="Times New Roman" w:cs="Times New Roman"/>
          <w:sz w:val="28"/>
          <w:szCs w:val="28"/>
        </w:rPr>
        <w:t>Langnan</w:t>
      </w:r>
      <w:proofErr w:type="spellEnd"/>
      <w:r w:rsidRPr="00E31154">
        <w:rPr>
          <w:rFonts w:ascii="Times New Roman" w:eastAsia="TimesNewRomanPSMT" w:hAnsi="Times New Roman" w:cs="Times New Roman"/>
          <w:sz w:val="28"/>
          <w:szCs w:val="28"/>
        </w:rPr>
        <w:t xml:space="preserve">, Steven and </w:t>
      </w:r>
      <w:proofErr w:type="spellStart"/>
      <w:r w:rsidRPr="00E31154">
        <w:rPr>
          <w:rFonts w:ascii="Times New Roman" w:eastAsia="TimesNewRomanPSMT" w:hAnsi="Times New Roman" w:cs="Times New Roman"/>
          <w:sz w:val="28"/>
          <w:szCs w:val="28"/>
        </w:rPr>
        <w:t>Weibin</w:t>
      </w:r>
      <w:proofErr w:type="spellEnd"/>
      <w:r w:rsidRPr="00E31154">
        <w:rPr>
          <w:rFonts w:ascii="Times New Roman" w:eastAsia="TimesNewRomanPSMT" w:hAnsi="Times New Roman" w:cs="Times New Roman"/>
          <w:sz w:val="28"/>
          <w:szCs w:val="28"/>
        </w:rPr>
        <w:t xml:space="preserve">, 2007; </w:t>
      </w:r>
      <w:proofErr w:type="spellStart"/>
      <w:r w:rsidRPr="00E31154">
        <w:rPr>
          <w:rFonts w:ascii="Times New Roman" w:eastAsia="TimesNewRomanPSMT" w:hAnsi="Times New Roman" w:cs="Times New Roman"/>
          <w:sz w:val="28"/>
          <w:szCs w:val="28"/>
        </w:rPr>
        <w:t>Ramzi</w:t>
      </w:r>
      <w:proofErr w:type="spellEnd"/>
      <w:r w:rsidRPr="00E31154">
        <w:rPr>
          <w:rFonts w:ascii="Times New Roman" w:eastAsia="TimesNewRomanPSMT" w:hAnsi="Times New Roman" w:cs="Times New Roman"/>
          <w:sz w:val="28"/>
          <w:szCs w:val="28"/>
        </w:rPr>
        <w:t xml:space="preserve">, 2008; and Muhammad, Sheila, Hafiz and </w:t>
      </w:r>
      <w:proofErr w:type="spellStart"/>
      <w:r w:rsidRPr="00E31154">
        <w:rPr>
          <w:rFonts w:ascii="Times New Roman" w:eastAsia="TimesNewRomanPSMT" w:hAnsi="Times New Roman" w:cs="Times New Roman"/>
          <w:sz w:val="28"/>
          <w:szCs w:val="28"/>
        </w:rPr>
        <w:t>Ahamed</w:t>
      </w:r>
      <w:proofErr w:type="spellEnd"/>
      <w:r w:rsidRPr="00E31154">
        <w:rPr>
          <w:rFonts w:ascii="Times New Roman" w:eastAsia="TimesNewRomanPSMT" w:hAnsi="Times New Roman" w:cs="Times New Roman"/>
          <w:sz w:val="28"/>
          <w:szCs w:val="28"/>
        </w:rPr>
        <w:t>, 2011). This study included ownership structure in addition to conventional measures of corporate governance-board structure. In addition, research on corporate governance has tried to examine its impact on the financial performance of business entities (</w:t>
      </w:r>
      <w:proofErr w:type="spellStart"/>
      <w:r w:rsidRPr="00E31154">
        <w:rPr>
          <w:rFonts w:ascii="Times New Roman" w:eastAsia="TimesNewRomanPSMT" w:hAnsi="Times New Roman" w:cs="Times New Roman"/>
          <w:sz w:val="28"/>
          <w:szCs w:val="28"/>
        </w:rPr>
        <w:t>Babatunde</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Olaniran</w:t>
      </w:r>
      <w:proofErr w:type="spellEnd"/>
      <w:r w:rsidRPr="00E31154">
        <w:rPr>
          <w:rFonts w:ascii="Times New Roman" w:eastAsia="TimesNewRomanPSMT" w:hAnsi="Times New Roman" w:cs="Times New Roman"/>
          <w:sz w:val="28"/>
          <w:szCs w:val="28"/>
        </w:rPr>
        <w:t xml:space="preserve">, 1999;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Kajola</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Olayinka</w:t>
      </w:r>
      <w:proofErr w:type="spellEnd"/>
      <w:r w:rsidRPr="00E31154">
        <w:rPr>
          <w:rFonts w:ascii="Times New Roman" w:eastAsia="TimesNewRomanPSMT" w:hAnsi="Times New Roman" w:cs="Times New Roman"/>
          <w:sz w:val="28"/>
          <w:szCs w:val="28"/>
        </w:rPr>
        <w:t xml:space="preserve">, 2010; Paul, Friday and Godwin, 2011;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Traditionally, the financial performance is measured from the profitability (Return on Assets and Return on Equity). Since banking industry is a service industry, its efficiency is important for competitive positioning and long term sustainability of the banks. Thus, this study examines the performance of the banks from profitability and efficiency perspectives due to the following reasons. Firstly, according to </w:t>
      </w:r>
      <w:proofErr w:type="spellStart"/>
      <w:r w:rsidRPr="00E31154">
        <w:rPr>
          <w:rFonts w:ascii="Times New Roman" w:eastAsia="TimesNewRomanPSMT" w:hAnsi="Times New Roman" w:cs="Times New Roman"/>
          <w:sz w:val="28"/>
          <w:szCs w:val="28"/>
        </w:rPr>
        <w:t>Denizer</w:t>
      </w:r>
      <w:proofErr w:type="spellEnd"/>
      <w:r w:rsidRPr="00E31154">
        <w:rPr>
          <w:rFonts w:ascii="Times New Roman" w:eastAsia="TimesNewRomanPSMT" w:hAnsi="Times New Roman" w:cs="Times New Roman"/>
          <w:sz w:val="28"/>
          <w:szCs w:val="28"/>
        </w:rPr>
        <w:t xml:space="preserve"> (1997) and Kimball (1998) return on equity might not be the best measure since banks can divide the capital into debt and equity, making the comparison of equity values across banks difficult.</w:t>
      </w:r>
    </w:p>
    <w:p w:rsidR="00E36489" w:rsidRPr="00E31154" w:rsidRDefault="00E36489" w:rsidP="00E36489">
      <w:pPr>
        <w:pStyle w:val="Heading1"/>
        <w:spacing w:before="0" w:line="360" w:lineRule="auto"/>
        <w:jc w:val="center"/>
        <w:rPr>
          <w:rFonts w:ascii="Times New Roman" w:hAnsi="Times New Roman" w:cs="Times New Roman"/>
          <w:color w:val="auto"/>
        </w:rPr>
      </w:pPr>
      <w:bookmarkStart w:id="24" w:name="_Toc8938705"/>
      <w:r w:rsidRPr="00E31154">
        <w:rPr>
          <w:rFonts w:ascii="Times New Roman" w:hAnsi="Times New Roman" w:cs="Times New Roman"/>
          <w:color w:val="auto"/>
        </w:rPr>
        <w:lastRenderedPageBreak/>
        <w:t>CHAPTER THREE</w:t>
      </w:r>
      <w:bookmarkEnd w:id="22"/>
      <w:bookmarkEnd w:id="24"/>
    </w:p>
    <w:p w:rsidR="00E36489" w:rsidRPr="00E31154" w:rsidRDefault="00E36489" w:rsidP="00E36489">
      <w:pPr>
        <w:pStyle w:val="Heading1"/>
        <w:spacing w:before="0" w:line="360" w:lineRule="auto"/>
        <w:jc w:val="center"/>
        <w:rPr>
          <w:rFonts w:ascii="Times New Roman" w:hAnsi="Times New Roman" w:cs="Times New Roman"/>
          <w:color w:val="auto"/>
        </w:rPr>
      </w:pPr>
      <w:bookmarkStart w:id="25" w:name="_Toc8938706"/>
      <w:bookmarkStart w:id="26" w:name="_Toc1224486"/>
      <w:r w:rsidRPr="00E31154">
        <w:rPr>
          <w:rFonts w:ascii="Times New Roman" w:hAnsi="Times New Roman" w:cs="Times New Roman"/>
          <w:color w:val="auto"/>
        </w:rPr>
        <w:t>METHODOLOGY</w:t>
      </w:r>
      <w:bookmarkEnd w:id="25"/>
      <w:bookmarkEnd w:id="26"/>
    </w:p>
    <w:p w:rsidR="00E36489" w:rsidRPr="00E31154" w:rsidRDefault="00E36489" w:rsidP="00E36489">
      <w:pPr>
        <w:pStyle w:val="Heading2"/>
        <w:spacing w:line="360" w:lineRule="auto"/>
        <w:rPr>
          <w:sz w:val="28"/>
          <w:szCs w:val="28"/>
        </w:rPr>
      </w:pPr>
      <w:bookmarkStart w:id="27" w:name="_Toc8938707"/>
      <w:bookmarkStart w:id="28" w:name="_Toc1224487"/>
      <w:r w:rsidRPr="00E31154">
        <w:rPr>
          <w:sz w:val="28"/>
          <w:szCs w:val="28"/>
        </w:rPr>
        <w:t>3.0. Introduction</w:t>
      </w:r>
      <w:bookmarkEnd w:id="27"/>
      <w:bookmarkEnd w:id="28"/>
    </w:p>
    <w:p w:rsidR="00E36489" w:rsidRPr="00E31154" w:rsidRDefault="00E36489" w:rsidP="00E36489">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This chapter attempts to describe the methodology to be used in attaining the stated objectives of the study. It includes the research philosophy, research design adopted, method and sources of data and procedure in testing hypotheses formulated for the study. </w:t>
      </w:r>
    </w:p>
    <w:p w:rsidR="00E36489" w:rsidRPr="00E31154" w:rsidRDefault="00E36489" w:rsidP="00E36489">
      <w:pPr>
        <w:pStyle w:val="Heading2"/>
        <w:spacing w:line="360" w:lineRule="auto"/>
        <w:rPr>
          <w:sz w:val="28"/>
          <w:szCs w:val="28"/>
          <w:shd w:val="clear" w:color="auto" w:fill="FFFFFF"/>
        </w:rPr>
      </w:pPr>
      <w:bookmarkStart w:id="29" w:name="_Toc8938708"/>
      <w:bookmarkStart w:id="30" w:name="_Toc1224488"/>
      <w:r w:rsidRPr="00E31154">
        <w:rPr>
          <w:sz w:val="28"/>
          <w:szCs w:val="28"/>
          <w:shd w:val="clear" w:color="auto" w:fill="FFFFFF"/>
        </w:rPr>
        <w:t>3.1 Brief History of Case study</w:t>
      </w:r>
      <w:bookmarkEnd w:id="29"/>
      <w:bookmarkEnd w:id="30"/>
    </w:p>
    <w:p w:rsidR="00E36489" w:rsidRPr="00E31154" w:rsidRDefault="00E36489" w:rsidP="00E36489">
      <w:pPr>
        <w:pStyle w:val="NormalWeb"/>
        <w:shd w:val="clear" w:color="auto" w:fill="FFFFFF"/>
        <w:spacing w:before="0" w:beforeAutospacing="0" w:after="0" w:afterAutospacing="0" w:line="360" w:lineRule="auto"/>
        <w:textAlignment w:val="baseline"/>
        <w:rPr>
          <w:color w:val="222222"/>
          <w:sz w:val="28"/>
          <w:szCs w:val="28"/>
        </w:rPr>
      </w:pPr>
      <w:r>
        <w:rPr>
          <w:color w:val="222222"/>
          <w:sz w:val="28"/>
          <w:szCs w:val="28"/>
        </w:rPr>
        <w:tab/>
      </w:r>
      <w:r w:rsidRPr="00E31154">
        <w:rPr>
          <w:color w:val="222222"/>
          <w:sz w:val="28"/>
          <w:szCs w:val="28"/>
        </w:rPr>
        <w:t xml:space="preserve">Sterling Bank </w:t>
      </w:r>
      <w:proofErr w:type="spellStart"/>
      <w:r w:rsidRPr="00E31154">
        <w:rPr>
          <w:color w:val="222222"/>
          <w:sz w:val="28"/>
          <w:szCs w:val="28"/>
        </w:rPr>
        <w:t>Plc</w:t>
      </w:r>
      <w:proofErr w:type="spellEnd"/>
      <w:r w:rsidRPr="00E31154">
        <w:rPr>
          <w:color w:val="222222"/>
          <w:sz w:val="28"/>
          <w:szCs w:val="28"/>
        </w:rPr>
        <w:t xml:space="preserve"> originally incorporated in 1960 as Nigeria Acceptances Limited (NAL). The bank was licensed as Nigeria’s first merchant bank in 1969. Consequent to the indigenization decree of 1972, the Bank became fully government owned and was managed in partnership with </w:t>
      </w:r>
      <w:proofErr w:type="spellStart"/>
      <w:r w:rsidRPr="00E31154">
        <w:rPr>
          <w:color w:val="222222"/>
          <w:sz w:val="28"/>
          <w:szCs w:val="28"/>
        </w:rPr>
        <w:t>Grindlays</w:t>
      </w:r>
      <w:proofErr w:type="spellEnd"/>
      <w:r w:rsidRPr="00E31154">
        <w:rPr>
          <w:color w:val="222222"/>
          <w:sz w:val="28"/>
          <w:szCs w:val="28"/>
        </w:rPr>
        <w:t xml:space="preserve"> Bank Limited, Continental International Finance Company Illinois and American Express Bank Limited between 1974 and 1992. In 1992, the Bank was partly privatized and listed as a public company on the Nigeria Stock Exchange (NSE). Eight years later, in 2000, the federal government sold its residual interest in the bank, effectively making it a fully privatized institution.</w:t>
      </w:r>
    </w:p>
    <w:p w:rsidR="00E36489" w:rsidRPr="00E31154" w:rsidRDefault="00E36489" w:rsidP="00E36489">
      <w:pPr>
        <w:pStyle w:val="NormalWeb"/>
        <w:shd w:val="clear" w:color="auto" w:fill="FFFFFF"/>
        <w:spacing w:before="0" w:beforeAutospacing="0" w:after="0" w:afterAutospacing="0" w:line="360" w:lineRule="auto"/>
        <w:textAlignment w:val="baseline"/>
        <w:rPr>
          <w:color w:val="222222"/>
          <w:sz w:val="28"/>
          <w:szCs w:val="28"/>
        </w:rPr>
      </w:pPr>
      <w:r w:rsidRPr="00E31154">
        <w:rPr>
          <w:color w:val="222222"/>
          <w:sz w:val="28"/>
          <w:szCs w:val="28"/>
        </w:rPr>
        <w:t>In January 2006, as part of the consolidation of the Nigerian banking industry, NAL Bank completed a merger with four other Nigerian Banks namely Magnum Trust Bank, NBM Bank, Trust Bank of Africa and Indo-Nigeria Merchant Bank (INMB) and adopted the name 'Sterling Bank' name.</w:t>
      </w:r>
      <w:r w:rsidRPr="00E31154">
        <w:rPr>
          <w:rStyle w:val="apple-converted-space"/>
          <w:color w:val="222222"/>
          <w:sz w:val="28"/>
          <w:szCs w:val="28"/>
        </w:rPr>
        <w:t> </w:t>
      </w:r>
      <w:r w:rsidRPr="00E31154">
        <w:rPr>
          <w:color w:val="222222"/>
          <w:sz w:val="28"/>
          <w:szCs w:val="28"/>
        </w:rPr>
        <w:t>The merged entities were successfully integrated and have operated as a consolidated group ever since.</w:t>
      </w:r>
    </w:p>
    <w:p w:rsidR="00E36489" w:rsidRPr="00E31154" w:rsidRDefault="00E36489" w:rsidP="00E36489">
      <w:pPr>
        <w:pStyle w:val="Heading2"/>
        <w:spacing w:line="360" w:lineRule="auto"/>
        <w:rPr>
          <w:sz w:val="28"/>
          <w:szCs w:val="28"/>
          <w:shd w:val="clear" w:color="auto" w:fill="FFFFFF"/>
        </w:rPr>
      </w:pPr>
      <w:r w:rsidRPr="00E31154">
        <w:rPr>
          <w:b w:val="0"/>
          <w:color w:val="222222"/>
          <w:sz w:val="28"/>
          <w:szCs w:val="28"/>
        </w:rPr>
        <w:t xml:space="preserve">In line with the Central Bank of Nigeria’s repeal of universal banking, Sterling Bank now operates as a national commercial bank, disposing of holdings in </w:t>
      </w:r>
      <w:r w:rsidRPr="00E31154">
        <w:rPr>
          <w:b w:val="0"/>
          <w:color w:val="222222"/>
          <w:sz w:val="28"/>
          <w:szCs w:val="28"/>
        </w:rPr>
        <w:lastRenderedPageBreak/>
        <w:t>subsidiaries and affiliate</w:t>
      </w:r>
      <w:r w:rsidRPr="00E31154">
        <w:rPr>
          <w:color w:val="222222"/>
          <w:sz w:val="28"/>
          <w:szCs w:val="28"/>
        </w:rPr>
        <w:t xml:space="preserve"> </w:t>
      </w:r>
      <w:r w:rsidRPr="00E31154">
        <w:rPr>
          <w:b w:val="0"/>
          <w:color w:val="222222"/>
          <w:sz w:val="28"/>
          <w:szCs w:val="28"/>
        </w:rPr>
        <w:t xml:space="preserve">companies. In mid-2011, Sterling Bank </w:t>
      </w:r>
      <w:proofErr w:type="spellStart"/>
      <w:r w:rsidRPr="00E31154">
        <w:rPr>
          <w:b w:val="0"/>
          <w:color w:val="222222"/>
          <w:sz w:val="28"/>
          <w:szCs w:val="28"/>
        </w:rPr>
        <w:t>Plc</w:t>
      </w:r>
      <w:proofErr w:type="spellEnd"/>
      <w:r w:rsidRPr="00E31154">
        <w:rPr>
          <w:b w:val="0"/>
          <w:color w:val="222222"/>
          <w:sz w:val="28"/>
          <w:szCs w:val="28"/>
        </w:rPr>
        <w:t xml:space="preserve"> acquired the franchise of the erstwhile Equatorial Trust Bank</w:t>
      </w:r>
    </w:p>
    <w:p w:rsidR="00E36489" w:rsidRPr="00E31154" w:rsidRDefault="00E36489" w:rsidP="00E36489">
      <w:pPr>
        <w:pStyle w:val="Heading2"/>
        <w:spacing w:line="360" w:lineRule="auto"/>
        <w:rPr>
          <w:sz w:val="28"/>
          <w:szCs w:val="28"/>
        </w:rPr>
      </w:pPr>
      <w:bookmarkStart w:id="31" w:name="_Toc8938709"/>
      <w:bookmarkStart w:id="32" w:name="_Toc1224489"/>
    </w:p>
    <w:p w:rsidR="00E36489" w:rsidRPr="00E31154" w:rsidRDefault="00E36489" w:rsidP="00E36489">
      <w:pPr>
        <w:pStyle w:val="Heading2"/>
        <w:spacing w:line="360" w:lineRule="auto"/>
        <w:rPr>
          <w:sz w:val="28"/>
          <w:szCs w:val="28"/>
        </w:rPr>
      </w:pPr>
    </w:p>
    <w:p w:rsidR="00E36489" w:rsidRPr="00E31154" w:rsidRDefault="00E36489" w:rsidP="00E36489">
      <w:pPr>
        <w:pStyle w:val="Heading2"/>
        <w:spacing w:line="360" w:lineRule="auto"/>
        <w:rPr>
          <w:sz w:val="28"/>
          <w:szCs w:val="28"/>
        </w:rPr>
      </w:pPr>
      <w:r w:rsidRPr="00E31154">
        <w:rPr>
          <w:sz w:val="28"/>
          <w:szCs w:val="28"/>
        </w:rPr>
        <w:t>3.2. Research Design</w:t>
      </w:r>
      <w:bookmarkEnd w:id="31"/>
      <w:bookmarkEnd w:id="32"/>
      <w:r w:rsidRPr="00E31154">
        <w:rPr>
          <w:sz w:val="28"/>
          <w:szCs w:val="28"/>
        </w:rPr>
        <w:t xml:space="preserve"> </w:t>
      </w:r>
    </w:p>
    <w:p w:rsidR="00E36489" w:rsidRPr="00E31154" w:rsidRDefault="00E36489" w:rsidP="00E36489">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research design to be adopted for this study is case study method base on cross sectional survey. Cross sectional method was used because of its accuracy in collecting large amount of data and it is very simple to use for sampling a large data from the case study. The data structures created through the survey method when considering the case study would help the study to make inferences about the target performance of the </w:t>
      </w:r>
      <w:proofErr w:type="gramStart"/>
      <w:r w:rsidRPr="00E31154">
        <w:rPr>
          <w:rFonts w:ascii="Times New Roman" w:hAnsi="Times New Roman" w:cs="Times New Roman"/>
          <w:sz w:val="28"/>
          <w:szCs w:val="28"/>
        </w:rPr>
        <w:t>Bank  as</w:t>
      </w:r>
      <w:proofErr w:type="gramEnd"/>
      <w:r w:rsidRPr="00E31154">
        <w:rPr>
          <w:rFonts w:ascii="Times New Roman" w:hAnsi="Times New Roman" w:cs="Times New Roman"/>
          <w:sz w:val="28"/>
          <w:szCs w:val="28"/>
        </w:rPr>
        <w:t xml:space="preserve"> a whole. </w:t>
      </w:r>
    </w:p>
    <w:p w:rsidR="00E36489" w:rsidRPr="00E31154" w:rsidRDefault="00E36489" w:rsidP="00E36489">
      <w:pPr>
        <w:pStyle w:val="Heading2"/>
        <w:spacing w:line="360" w:lineRule="auto"/>
        <w:rPr>
          <w:sz w:val="28"/>
          <w:szCs w:val="28"/>
        </w:rPr>
      </w:pPr>
      <w:bookmarkStart w:id="33" w:name="_Toc8938710"/>
      <w:bookmarkStart w:id="34" w:name="_Toc1224492"/>
      <w:r w:rsidRPr="00E31154">
        <w:rPr>
          <w:sz w:val="28"/>
          <w:szCs w:val="28"/>
        </w:rPr>
        <w:t>3. 3</w:t>
      </w:r>
      <w:r w:rsidRPr="00E31154">
        <w:rPr>
          <w:sz w:val="28"/>
          <w:szCs w:val="28"/>
        </w:rPr>
        <w:tab/>
        <w:t>Method of Data Collection</w:t>
      </w:r>
      <w:bookmarkEnd w:id="33"/>
      <w:bookmarkEnd w:id="34"/>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For the purpose of this study, primary source of data collection </w:t>
      </w:r>
      <w:proofErr w:type="gramStart"/>
      <w:r w:rsidRPr="00E31154">
        <w:rPr>
          <w:rFonts w:ascii="Times New Roman" w:eastAsia="TimesNewRomanPSMT" w:hAnsi="Times New Roman" w:cs="Times New Roman"/>
          <w:sz w:val="28"/>
          <w:szCs w:val="28"/>
        </w:rPr>
        <w:t>was  utilized</w:t>
      </w:r>
      <w:proofErr w:type="gramEnd"/>
      <w:r w:rsidRPr="00E31154">
        <w:rPr>
          <w:rFonts w:ascii="Times New Roman" w:eastAsia="TimesNewRomanPSMT" w:hAnsi="Times New Roman" w:cs="Times New Roman"/>
          <w:sz w:val="28"/>
          <w:szCs w:val="28"/>
        </w:rPr>
        <w:t xml:space="preserve">. Primary source of data collection was used because of the following reasons: </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The data required to proxy corporate governance transparency, accountability, profitability and customer base variables could only be sourced from primary source. These sets of data comprise attitudinal measurements. This study adopted survey research design to analyze the effects of corporate governance on bank performance. Data sourced for this study restricted to one year opinion in the bank. Thus, the inclusion of secondary data in the model, would not structurally appropriate.</w:t>
      </w:r>
    </w:p>
    <w:p w:rsidR="00E36489" w:rsidRDefault="00E36489" w:rsidP="00E36489">
      <w:pPr>
        <w:pStyle w:val="Heading2"/>
        <w:spacing w:line="360" w:lineRule="auto"/>
        <w:rPr>
          <w:sz w:val="28"/>
          <w:szCs w:val="28"/>
        </w:rPr>
      </w:pPr>
      <w:bookmarkStart w:id="35" w:name="_Toc8938711"/>
      <w:bookmarkStart w:id="36" w:name="_Toc1224493"/>
    </w:p>
    <w:p w:rsidR="00E36489" w:rsidRDefault="00E36489" w:rsidP="00E36489">
      <w:pPr>
        <w:pStyle w:val="Heading2"/>
        <w:spacing w:line="360" w:lineRule="auto"/>
        <w:rPr>
          <w:sz w:val="28"/>
          <w:szCs w:val="28"/>
        </w:rPr>
      </w:pPr>
    </w:p>
    <w:p w:rsidR="00E36489" w:rsidRPr="00E31154" w:rsidRDefault="00E36489" w:rsidP="00E36489">
      <w:pPr>
        <w:pStyle w:val="Heading2"/>
        <w:spacing w:line="360" w:lineRule="auto"/>
        <w:rPr>
          <w:sz w:val="28"/>
          <w:szCs w:val="28"/>
        </w:rPr>
      </w:pPr>
      <w:r w:rsidRPr="00E31154">
        <w:rPr>
          <w:sz w:val="28"/>
          <w:szCs w:val="28"/>
        </w:rPr>
        <w:lastRenderedPageBreak/>
        <w:t>3.4. Method of Data Analysis</w:t>
      </w:r>
      <w:bookmarkEnd w:id="35"/>
      <w:bookmarkEnd w:id="36"/>
    </w:p>
    <w:p w:rsidR="00E36489" w:rsidRPr="00E31154" w:rsidRDefault="00E36489" w:rsidP="00E36489">
      <w:pPr>
        <w:spacing w:line="360" w:lineRule="auto"/>
        <w:jc w:val="both"/>
        <w:rPr>
          <w:rFonts w:ascii="Times New Roman" w:hAnsi="Times New Roman" w:cs="Times New Roman"/>
          <w:bCs/>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primary data was analyzed using regression model</w:t>
      </w:r>
      <w:r w:rsidRPr="00E31154">
        <w:rPr>
          <w:rFonts w:ascii="Times New Roman" w:hAnsi="Times New Roman" w:cs="Times New Roman"/>
          <w:b/>
          <w:sz w:val="28"/>
          <w:szCs w:val="28"/>
        </w:rPr>
        <w:t>.</w:t>
      </w:r>
      <w:r w:rsidRPr="00E31154">
        <w:rPr>
          <w:rFonts w:ascii="Times New Roman" w:hAnsi="Times New Roman" w:cs="Times New Roman"/>
          <w:sz w:val="28"/>
          <w:szCs w:val="28"/>
        </w:rPr>
        <w:t xml:space="preserve"> The data obtained from the field of study were presented and analyzed using descriptive statistic of simple percentage. </w:t>
      </w:r>
    </w:p>
    <w:p w:rsidR="00E36489" w:rsidRPr="00E31154" w:rsidRDefault="00E36489" w:rsidP="00E36489">
      <w:pPr>
        <w:pStyle w:val="Heading2"/>
        <w:rPr>
          <w:sz w:val="28"/>
          <w:szCs w:val="28"/>
        </w:rPr>
      </w:pPr>
      <w:bookmarkStart w:id="37" w:name="_Toc8938712"/>
      <w:bookmarkStart w:id="38" w:name="_Toc1224496"/>
      <w:r w:rsidRPr="00E31154">
        <w:rPr>
          <w:sz w:val="28"/>
          <w:szCs w:val="28"/>
        </w:rPr>
        <w:t>3. 5. Measurement Scale</w:t>
      </w:r>
      <w:bookmarkEnd w:id="37"/>
    </w:p>
    <w:p w:rsidR="00E36489" w:rsidRPr="00E31154" w:rsidRDefault="00E36489" w:rsidP="00E36489">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E31154">
        <w:rPr>
          <w:rFonts w:ascii="Times New Roman" w:eastAsia="Times New Roman" w:hAnsi="Times New Roman" w:cs="Times New Roman"/>
          <w:sz w:val="28"/>
          <w:szCs w:val="28"/>
        </w:rPr>
        <w:t xml:space="preserve">In other to make the questionnaire interesting, unambiguous and easy to complete, the data collection instrument carried options to which respondents were asked to indicate their degree of agreement and disagreement. The </w:t>
      </w:r>
      <w:proofErr w:type="spellStart"/>
      <w:r w:rsidRPr="00E31154">
        <w:rPr>
          <w:rFonts w:ascii="Times New Roman" w:eastAsia="Times New Roman" w:hAnsi="Times New Roman" w:cs="Times New Roman"/>
          <w:sz w:val="28"/>
          <w:szCs w:val="28"/>
        </w:rPr>
        <w:t>Likert</w:t>
      </w:r>
      <w:proofErr w:type="spellEnd"/>
      <w:r w:rsidRPr="00E31154">
        <w:rPr>
          <w:rFonts w:ascii="Times New Roman" w:eastAsia="Times New Roman" w:hAnsi="Times New Roman" w:cs="Times New Roman"/>
          <w:sz w:val="28"/>
          <w:szCs w:val="28"/>
        </w:rPr>
        <w:t xml:space="preserve"> scale was used to capture this perception because of its simplicity to both respondents and the researcher (</w:t>
      </w:r>
      <w:proofErr w:type="spellStart"/>
      <w:r w:rsidRPr="00E31154">
        <w:rPr>
          <w:rFonts w:ascii="Times New Roman" w:eastAsia="Times New Roman" w:hAnsi="Times New Roman" w:cs="Times New Roman"/>
          <w:sz w:val="28"/>
          <w:szCs w:val="28"/>
        </w:rPr>
        <w:t>Schiffman</w:t>
      </w:r>
      <w:proofErr w:type="spellEnd"/>
      <w:r w:rsidRPr="00E31154">
        <w:rPr>
          <w:rFonts w:ascii="Times New Roman" w:eastAsia="Times New Roman" w:hAnsi="Times New Roman" w:cs="Times New Roman"/>
          <w:sz w:val="28"/>
          <w:szCs w:val="28"/>
        </w:rPr>
        <w:t xml:space="preserve"> and </w:t>
      </w:r>
      <w:proofErr w:type="spellStart"/>
      <w:r w:rsidRPr="00E31154">
        <w:rPr>
          <w:rFonts w:ascii="Times New Roman" w:eastAsia="Times New Roman" w:hAnsi="Times New Roman" w:cs="Times New Roman"/>
          <w:sz w:val="28"/>
          <w:szCs w:val="28"/>
        </w:rPr>
        <w:t>Kannll</w:t>
      </w:r>
      <w:proofErr w:type="spellEnd"/>
      <w:r w:rsidRPr="00E31154">
        <w:rPr>
          <w:rFonts w:ascii="Times New Roman" w:eastAsia="Times New Roman" w:hAnsi="Times New Roman" w:cs="Times New Roman"/>
          <w:sz w:val="28"/>
          <w:szCs w:val="28"/>
        </w:rPr>
        <w:t xml:space="preserve">, 1988). The 5-Point </w:t>
      </w:r>
      <w:proofErr w:type="spellStart"/>
      <w:r w:rsidRPr="00E31154">
        <w:rPr>
          <w:rFonts w:ascii="Times New Roman" w:eastAsia="Times New Roman" w:hAnsi="Times New Roman" w:cs="Times New Roman"/>
          <w:sz w:val="28"/>
          <w:szCs w:val="28"/>
        </w:rPr>
        <w:t>Likert</w:t>
      </w:r>
      <w:proofErr w:type="spellEnd"/>
      <w:r w:rsidRPr="00E31154">
        <w:rPr>
          <w:rFonts w:ascii="Times New Roman" w:eastAsia="Times New Roman" w:hAnsi="Times New Roman" w:cs="Times New Roman"/>
          <w:sz w:val="28"/>
          <w:szCs w:val="28"/>
        </w:rPr>
        <w:t xml:space="preserve"> scale of agreement takes the form below:</w:t>
      </w:r>
    </w:p>
    <w:p w:rsidR="00E36489" w:rsidRPr="00E31154" w:rsidRDefault="00E36489" w:rsidP="00E36489">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1:  Strongly agree,</w:t>
      </w:r>
    </w:p>
    <w:p w:rsidR="00E36489" w:rsidRPr="00E31154" w:rsidRDefault="00E36489" w:rsidP="00E36489">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2:  Agree,</w:t>
      </w:r>
    </w:p>
    <w:p w:rsidR="00E36489" w:rsidRPr="00E31154" w:rsidRDefault="00E36489" w:rsidP="00E36489">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3: Undecided,</w:t>
      </w:r>
    </w:p>
    <w:p w:rsidR="00E36489" w:rsidRPr="00E31154" w:rsidRDefault="00E36489" w:rsidP="00E36489">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4: Disagree</w:t>
      </w:r>
    </w:p>
    <w:p w:rsidR="00E36489" w:rsidRPr="00524C2A" w:rsidRDefault="00E36489" w:rsidP="00E36489">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5: Strongly Disagree</w:t>
      </w:r>
    </w:p>
    <w:p w:rsidR="00E36489" w:rsidRPr="00E31154" w:rsidRDefault="00E36489" w:rsidP="00E36489">
      <w:pPr>
        <w:pStyle w:val="Heading2"/>
        <w:rPr>
          <w:sz w:val="28"/>
          <w:szCs w:val="28"/>
        </w:rPr>
      </w:pPr>
    </w:p>
    <w:p w:rsidR="00E36489" w:rsidRPr="00E31154" w:rsidRDefault="00E36489" w:rsidP="00E36489">
      <w:pPr>
        <w:pStyle w:val="Heading2"/>
        <w:rPr>
          <w:sz w:val="28"/>
          <w:szCs w:val="28"/>
        </w:rPr>
      </w:pPr>
      <w:bookmarkStart w:id="39" w:name="_Toc8938713"/>
      <w:r w:rsidRPr="00E31154">
        <w:rPr>
          <w:sz w:val="28"/>
          <w:szCs w:val="28"/>
        </w:rPr>
        <w:t>3.</w:t>
      </w:r>
      <w:r w:rsidRPr="00E31154">
        <w:rPr>
          <w:color w:val="000000"/>
          <w:sz w:val="28"/>
          <w:szCs w:val="28"/>
        </w:rPr>
        <w:t xml:space="preserve"> 6</w:t>
      </w:r>
      <w:r w:rsidRPr="00E31154">
        <w:rPr>
          <w:sz w:val="28"/>
          <w:szCs w:val="28"/>
        </w:rPr>
        <w:t xml:space="preserve"> Test of Reliability</w:t>
      </w:r>
      <w:bookmarkEnd w:id="39"/>
      <w:r w:rsidRPr="00E31154">
        <w:rPr>
          <w:sz w:val="28"/>
          <w:szCs w:val="28"/>
        </w:rPr>
        <w:t xml:space="preserve"> </w:t>
      </w:r>
    </w:p>
    <w:p w:rsidR="00E36489" w:rsidRPr="00E31154" w:rsidRDefault="00E36489" w:rsidP="00E36489">
      <w:pPr>
        <w:autoSpaceDE w:val="0"/>
        <w:autoSpaceDN w:val="0"/>
        <w:adjustRightInd w:val="0"/>
        <w:spacing w:line="360" w:lineRule="auto"/>
        <w:jc w:val="both"/>
        <w:rPr>
          <w:rFonts w:ascii="Times New Roman" w:hAnsi="Times New Roman" w:cs="Times New Roman"/>
          <w:b/>
          <w:sz w:val="28"/>
          <w:szCs w:val="28"/>
        </w:rPr>
      </w:pPr>
      <w:r w:rsidRPr="00E31154">
        <w:rPr>
          <w:rFonts w:ascii="Times New Roman" w:hAnsi="Times New Roman" w:cs="Times New Roman"/>
          <w:b/>
          <w:sz w:val="28"/>
          <w:szCs w:val="28"/>
        </w:rPr>
        <w:t>Factor Analysis</w:t>
      </w:r>
    </w:p>
    <w:p w:rsidR="00E36489" w:rsidRPr="00E31154" w:rsidRDefault="00E36489" w:rsidP="00E36489">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Principal-components factor analysis of data reduction is employed in this work to examine the relationship that exists among the original variables and also to extract the important factors using the </w:t>
      </w:r>
      <w:proofErr w:type="spellStart"/>
      <w:r w:rsidRPr="00E31154">
        <w:rPr>
          <w:rFonts w:ascii="Times New Roman" w:hAnsi="Times New Roman" w:cs="Times New Roman"/>
          <w:sz w:val="28"/>
          <w:szCs w:val="28"/>
        </w:rPr>
        <w:t>varimax</w:t>
      </w:r>
      <w:proofErr w:type="spellEnd"/>
      <w:r w:rsidRPr="00E31154">
        <w:rPr>
          <w:rFonts w:ascii="Times New Roman" w:hAnsi="Times New Roman" w:cs="Times New Roman"/>
          <w:sz w:val="28"/>
          <w:szCs w:val="28"/>
        </w:rPr>
        <w:t xml:space="preserve"> rotation method. </w:t>
      </w:r>
    </w:p>
    <w:p w:rsidR="00E36489" w:rsidRPr="00E31154" w:rsidRDefault="00E36489" w:rsidP="00E36489">
      <w:pPr>
        <w:autoSpaceDE w:val="0"/>
        <w:autoSpaceDN w:val="0"/>
        <w:adjustRightInd w:val="0"/>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lastRenderedPageBreak/>
        <w:t>In the process, the components with eigenvalues greater than 1 were retained and items with communality values less than 0.5 are omitted from the computation of index used for each dimension.</w:t>
      </w: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56"/>
        <w:gridCol w:w="2979"/>
        <w:gridCol w:w="1380"/>
      </w:tblGrid>
      <w:tr w:rsidR="00E36489" w:rsidRPr="00E31154" w:rsidTr="007A1033">
        <w:trPr>
          <w:cantSplit/>
        </w:trPr>
        <w:tc>
          <w:tcPr>
            <w:tcW w:w="7508" w:type="dxa"/>
            <w:gridSpan w:val="3"/>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3.1   KMO and Bartlett's Test</w:t>
            </w:r>
          </w:p>
        </w:tc>
      </w:tr>
      <w:tr w:rsidR="00E36489" w:rsidRPr="00E31154" w:rsidTr="007A1033">
        <w:trPr>
          <w:cantSplit/>
        </w:trPr>
        <w:tc>
          <w:tcPr>
            <w:tcW w:w="6129" w:type="dxa"/>
            <w:gridSpan w:val="2"/>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Kaiser-Meyer-</w:t>
            </w:r>
            <w:proofErr w:type="spellStart"/>
            <w:r w:rsidRPr="00E31154">
              <w:rPr>
                <w:rFonts w:ascii="Times New Roman" w:hAnsi="Times New Roman" w:cs="Times New Roman"/>
                <w:color w:val="000000"/>
                <w:sz w:val="28"/>
                <w:szCs w:val="28"/>
              </w:rPr>
              <w:t>Olkin</w:t>
            </w:r>
            <w:proofErr w:type="spellEnd"/>
            <w:r w:rsidRPr="00E31154">
              <w:rPr>
                <w:rFonts w:ascii="Times New Roman" w:hAnsi="Times New Roman" w:cs="Times New Roman"/>
                <w:color w:val="000000"/>
                <w:sz w:val="28"/>
                <w:szCs w:val="28"/>
              </w:rPr>
              <w:t xml:space="preserve"> Measure of Sampling Adequacy.</w:t>
            </w:r>
          </w:p>
        </w:tc>
        <w:tc>
          <w:tcPr>
            <w:tcW w:w="1379" w:type="dxa"/>
            <w:tcBorders>
              <w:top w:val="single" w:sz="18" w:space="0" w:color="000000"/>
              <w:left w:val="single" w:sz="1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.530</w:t>
            </w:r>
          </w:p>
        </w:tc>
      </w:tr>
      <w:tr w:rsidR="00E36489" w:rsidRPr="00E31154" w:rsidTr="007A1033">
        <w:trPr>
          <w:cantSplit/>
        </w:trPr>
        <w:tc>
          <w:tcPr>
            <w:tcW w:w="3153" w:type="dxa"/>
            <w:vMerge w:val="restart"/>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Bartlett's Test of </w:t>
            </w:r>
            <w:proofErr w:type="spellStart"/>
            <w:r w:rsidRPr="00E31154">
              <w:rPr>
                <w:rFonts w:ascii="Times New Roman" w:hAnsi="Times New Roman" w:cs="Times New Roman"/>
                <w:color w:val="000000"/>
                <w:sz w:val="28"/>
                <w:szCs w:val="28"/>
              </w:rPr>
              <w:t>Sphericity</w:t>
            </w:r>
            <w:proofErr w:type="spellEnd"/>
          </w:p>
        </w:tc>
        <w:tc>
          <w:tcPr>
            <w:tcW w:w="297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Approx. Chi-Square</w:t>
            </w:r>
          </w:p>
        </w:tc>
        <w:tc>
          <w:tcPr>
            <w:tcW w:w="1379" w:type="dxa"/>
            <w:tcBorders>
              <w:top w:val="nil"/>
              <w:left w:val="single" w:sz="1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2827.343</w:t>
            </w:r>
          </w:p>
        </w:tc>
      </w:tr>
      <w:tr w:rsidR="00E36489" w:rsidRPr="00E31154" w:rsidTr="007A1033">
        <w:trPr>
          <w:cantSplit/>
        </w:trPr>
        <w:tc>
          <w:tcPr>
            <w:tcW w:w="7508" w:type="dxa"/>
            <w:vMerge/>
            <w:tcBorders>
              <w:top w:val="nil"/>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97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379" w:type="dxa"/>
            <w:tcBorders>
              <w:top w:val="nil"/>
              <w:left w:val="single" w:sz="1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1378</w:t>
            </w:r>
          </w:p>
        </w:tc>
      </w:tr>
      <w:tr w:rsidR="00E36489" w:rsidRPr="00E31154" w:rsidTr="007A1033">
        <w:trPr>
          <w:cantSplit/>
        </w:trPr>
        <w:tc>
          <w:tcPr>
            <w:tcW w:w="7508" w:type="dxa"/>
            <w:vMerge/>
            <w:tcBorders>
              <w:top w:val="nil"/>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976"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c>
          <w:tcPr>
            <w:tcW w:w="1379" w:type="dxa"/>
            <w:tcBorders>
              <w:top w:val="nil"/>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bl>
    <w:p w:rsidR="00E36489" w:rsidRPr="00E31154" w:rsidRDefault="00E36489" w:rsidP="00E36489">
      <w:pPr>
        <w:autoSpaceDE w:val="0"/>
        <w:autoSpaceDN w:val="0"/>
        <w:adjustRightInd w:val="0"/>
        <w:spacing w:after="0" w:line="400" w:lineRule="atLeast"/>
        <w:jc w:val="both"/>
        <w:rPr>
          <w:rFonts w:ascii="Times New Roman" w:eastAsia="Times New Roman" w:hAnsi="Times New Roman" w:cs="Times New Roman"/>
          <w:sz w:val="28"/>
          <w:szCs w:val="28"/>
        </w:rPr>
      </w:pPr>
      <w:r w:rsidRPr="00E31154">
        <w:rPr>
          <w:rFonts w:ascii="Times New Roman" w:hAnsi="Times New Roman" w:cs="Times New Roman"/>
          <w:color w:val="000000"/>
          <w:sz w:val="28"/>
          <w:szCs w:val="28"/>
        </w:rPr>
        <w:t>The Kaiser-Meyer-</w:t>
      </w:r>
      <w:proofErr w:type="spellStart"/>
      <w:r w:rsidRPr="00E31154">
        <w:rPr>
          <w:rFonts w:ascii="Times New Roman" w:hAnsi="Times New Roman" w:cs="Times New Roman"/>
          <w:color w:val="000000"/>
          <w:sz w:val="28"/>
          <w:szCs w:val="28"/>
        </w:rPr>
        <w:t>Olkin’s</w:t>
      </w:r>
      <w:proofErr w:type="spellEnd"/>
      <w:r w:rsidRPr="00E31154">
        <w:rPr>
          <w:rFonts w:ascii="Times New Roman" w:hAnsi="Times New Roman" w:cs="Times New Roman"/>
          <w:color w:val="000000"/>
          <w:sz w:val="28"/>
          <w:szCs w:val="28"/>
        </w:rPr>
        <w:t xml:space="preserve"> (KMO) measure of sampling adequacy and the Bartlett’s test of </w:t>
      </w:r>
      <w:proofErr w:type="spellStart"/>
      <w:r w:rsidRPr="00E31154">
        <w:rPr>
          <w:rFonts w:ascii="Times New Roman" w:hAnsi="Times New Roman" w:cs="Times New Roman"/>
          <w:color w:val="000000"/>
          <w:sz w:val="28"/>
          <w:szCs w:val="28"/>
        </w:rPr>
        <w:t>sphericity</w:t>
      </w:r>
      <w:proofErr w:type="spellEnd"/>
      <w:r w:rsidRPr="00E31154">
        <w:rPr>
          <w:rFonts w:ascii="Times New Roman" w:hAnsi="Times New Roman" w:cs="Times New Roman"/>
          <w:color w:val="000000"/>
          <w:sz w:val="28"/>
          <w:szCs w:val="28"/>
        </w:rPr>
        <w:t xml:space="preserve"> are conducted alongside the principal component factor analysis. Both measures are used to evaluate whether the observed data were appropriate for factor analysis. The KMO value for shows a value of 0.530 which is greater than 0.5, signifying the data are adequate for factor analysis. In the same vein, Bartlett’s test of </w:t>
      </w:r>
      <w:proofErr w:type="spellStart"/>
      <w:r w:rsidRPr="00E31154">
        <w:rPr>
          <w:rFonts w:ascii="Times New Roman" w:hAnsi="Times New Roman" w:cs="Times New Roman"/>
          <w:color w:val="000000"/>
          <w:sz w:val="28"/>
          <w:szCs w:val="28"/>
        </w:rPr>
        <w:t>sphericity</w:t>
      </w:r>
      <w:proofErr w:type="spellEnd"/>
      <w:r w:rsidRPr="00E31154">
        <w:rPr>
          <w:rFonts w:ascii="Times New Roman" w:hAnsi="Times New Roman" w:cs="Times New Roman"/>
          <w:color w:val="000000"/>
          <w:sz w:val="28"/>
          <w:szCs w:val="28"/>
        </w:rPr>
        <w:t xml:space="preserve"> shows a high chi-square value (1378) and its probability value (0.000) indicates it is significant, implying the rejection of null hypothesis that the </w:t>
      </w:r>
      <w:r w:rsidRPr="00E31154">
        <w:rPr>
          <w:rFonts w:ascii="Times New Roman" w:eastAsia="Times New Roman" w:hAnsi="Times New Roman" w:cs="Times New Roman"/>
          <w:sz w:val="28"/>
          <w:szCs w:val="28"/>
        </w:rPr>
        <w:t>correlation matrix for the set of variables is an identity matrix</w:t>
      </w:r>
    </w:p>
    <w:p w:rsidR="00E36489" w:rsidRPr="00E31154" w:rsidRDefault="00E36489" w:rsidP="00E36489">
      <w:pPr>
        <w:pStyle w:val="Heading2"/>
        <w:spacing w:line="360" w:lineRule="auto"/>
        <w:rPr>
          <w:rFonts w:eastAsia="Calibri"/>
          <w:sz w:val="28"/>
          <w:szCs w:val="28"/>
        </w:rPr>
      </w:pPr>
      <w:bookmarkStart w:id="40" w:name="_Toc8938714"/>
      <w:r w:rsidRPr="00E31154">
        <w:rPr>
          <w:rFonts w:eastAsia="Calibri"/>
          <w:sz w:val="28"/>
          <w:szCs w:val="28"/>
        </w:rPr>
        <w:t>3.7</w:t>
      </w:r>
      <w:proofErr w:type="gramStart"/>
      <w:r w:rsidRPr="00E31154">
        <w:rPr>
          <w:rFonts w:eastAsia="Calibri"/>
          <w:sz w:val="28"/>
          <w:szCs w:val="28"/>
        </w:rPr>
        <w:t>.  Ethical</w:t>
      </w:r>
      <w:proofErr w:type="gramEnd"/>
      <w:r w:rsidRPr="00E31154">
        <w:rPr>
          <w:rFonts w:eastAsia="Calibri"/>
          <w:sz w:val="28"/>
          <w:szCs w:val="28"/>
        </w:rPr>
        <w:t xml:space="preserve"> Consideration</w:t>
      </w:r>
      <w:bookmarkEnd w:id="38"/>
      <w:bookmarkEnd w:id="40"/>
    </w:p>
    <w:p w:rsidR="00E36489" w:rsidRPr="00E31154" w:rsidRDefault="00E36489" w:rsidP="00E36489">
      <w:pPr>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E36489" w:rsidRPr="00524C2A" w:rsidRDefault="00E36489" w:rsidP="00E36489">
      <w:pPr>
        <w:autoSpaceDE w:val="0"/>
        <w:autoSpaceDN w:val="0"/>
        <w:adjustRightInd w:val="0"/>
        <w:spacing w:after="0" w:line="360" w:lineRule="auto"/>
        <w:jc w:val="both"/>
        <w:rPr>
          <w:rFonts w:ascii="Times New Roman" w:eastAsia="Calibri" w:hAnsi="Times New Roman" w:cs="Times New Roman"/>
          <w:sz w:val="28"/>
          <w:szCs w:val="28"/>
        </w:rPr>
      </w:pPr>
      <w:r w:rsidRPr="00E31154">
        <w:rPr>
          <w:rFonts w:ascii="Times New Roman" w:eastAsia="Calibri" w:hAnsi="Times New Roman" w:cs="Times New Roman"/>
          <w:sz w:val="28"/>
          <w:szCs w:val="28"/>
        </w:rPr>
        <w:t xml:space="preserve">Furthermore, all the authors consulted in this study were fully acknowledged in order not to run fowl of the ethics of plagiarism. Therefore, an ethical clearance to conduct the study shall be obtained from </w:t>
      </w:r>
      <w:proofErr w:type="spellStart"/>
      <w:r w:rsidRPr="00E31154">
        <w:rPr>
          <w:rFonts w:ascii="Times New Roman" w:eastAsia="Calibri" w:hAnsi="Times New Roman" w:cs="Times New Roman"/>
          <w:sz w:val="28"/>
          <w:szCs w:val="28"/>
        </w:rPr>
        <w:t>Kwara</w:t>
      </w:r>
      <w:proofErr w:type="spellEnd"/>
      <w:r w:rsidRPr="00E31154">
        <w:rPr>
          <w:rFonts w:ascii="Times New Roman" w:eastAsia="Calibri" w:hAnsi="Times New Roman" w:cs="Times New Roman"/>
          <w:sz w:val="28"/>
          <w:szCs w:val="28"/>
        </w:rPr>
        <w:t xml:space="preserve"> state University Ethical Review Committee. Finally, the findings of this study shall be disseminated to the public through publication in local and international journals.</w:t>
      </w:r>
      <w:bookmarkStart w:id="41" w:name="_Toc8938715"/>
    </w:p>
    <w:p w:rsidR="00E36489" w:rsidRPr="00E31154" w:rsidRDefault="00E36489" w:rsidP="00E36489">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lastRenderedPageBreak/>
        <w:t>CHAPTER FOUR</w:t>
      </w:r>
      <w:bookmarkEnd w:id="41"/>
    </w:p>
    <w:p w:rsidR="00E36489" w:rsidRPr="00E31154" w:rsidRDefault="00E36489" w:rsidP="00E36489">
      <w:pPr>
        <w:pStyle w:val="Heading1"/>
        <w:spacing w:before="0"/>
        <w:jc w:val="center"/>
        <w:rPr>
          <w:rFonts w:ascii="Times New Roman" w:hAnsi="Times New Roman" w:cs="Times New Roman"/>
          <w:color w:val="auto"/>
        </w:rPr>
      </w:pPr>
      <w:bookmarkStart w:id="42" w:name="_Toc8938716"/>
    </w:p>
    <w:p w:rsidR="00E36489" w:rsidRPr="00E31154" w:rsidRDefault="00E36489" w:rsidP="00E36489">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t>DATA ANALYSIS</w:t>
      </w:r>
      <w:bookmarkEnd w:id="42"/>
    </w:p>
    <w:p w:rsidR="00E36489" w:rsidRPr="00E31154" w:rsidRDefault="00E36489" w:rsidP="00E36489">
      <w:pPr>
        <w:pStyle w:val="Heading2"/>
        <w:rPr>
          <w:sz w:val="28"/>
          <w:szCs w:val="28"/>
        </w:rPr>
      </w:pPr>
      <w:bookmarkStart w:id="43" w:name="_Toc8938717"/>
      <w:r w:rsidRPr="00E31154">
        <w:rPr>
          <w:sz w:val="28"/>
          <w:szCs w:val="28"/>
        </w:rPr>
        <w:t>4.1 Introduction</w:t>
      </w:r>
      <w:bookmarkEnd w:id="43"/>
      <w:r w:rsidRPr="00E31154">
        <w:rPr>
          <w:sz w:val="28"/>
          <w:szCs w:val="28"/>
        </w:rPr>
        <w:t xml:space="preserve"> </w:t>
      </w:r>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w:t>
      </w:r>
      <w:proofErr w:type="spellStart"/>
      <w:r w:rsidRPr="00E31154">
        <w:rPr>
          <w:rFonts w:ascii="Times New Roman" w:hAnsi="Times New Roman" w:cs="Times New Roman"/>
          <w:sz w:val="28"/>
          <w:szCs w:val="28"/>
        </w:rPr>
        <w:t>multicollinearity</w:t>
      </w:r>
      <w:proofErr w:type="spellEnd"/>
      <w:r w:rsidRPr="00E31154">
        <w:rPr>
          <w:rFonts w:ascii="Times New Roman" w:hAnsi="Times New Roman" w:cs="Times New Roman"/>
          <w:sz w:val="28"/>
          <w:szCs w:val="28"/>
        </w:rPr>
        <w:t>. Finally, assessment of correlation, regression analysis and discussion of findings.</w:t>
      </w:r>
    </w:p>
    <w:p w:rsidR="00E36489" w:rsidRPr="00E31154" w:rsidRDefault="00E36489" w:rsidP="00E36489">
      <w:pPr>
        <w:pStyle w:val="Heading2"/>
        <w:rPr>
          <w:sz w:val="28"/>
          <w:szCs w:val="28"/>
        </w:rPr>
      </w:pPr>
      <w:bookmarkStart w:id="44" w:name="_Toc8938718"/>
      <w:r w:rsidRPr="00E31154">
        <w:rPr>
          <w:sz w:val="28"/>
          <w:szCs w:val="28"/>
        </w:rPr>
        <w:t>4.2 Response Rate</w:t>
      </w:r>
      <w:bookmarkEnd w:id="44"/>
      <w:r w:rsidRPr="00E31154">
        <w:rPr>
          <w:sz w:val="28"/>
          <w:szCs w:val="28"/>
        </w:rPr>
        <w:t xml:space="preserve"> </w:t>
      </w:r>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study distributed 133 copies of questionnaires for the respondents and a total of 124 copies of questionnaire were finally retrieved, giving a response rate of 93%.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nine (9) copies of questionnaire that were not eligible to be considered due to incompleteness and outliers.</w:t>
      </w:r>
    </w:p>
    <w:p w:rsidR="00E36489" w:rsidRPr="00E31154" w:rsidRDefault="00E36489" w:rsidP="00E36489">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This accounted for 93% valid response rate. Therefore, a response rate of 93% is considered adequate for the analysis in this study because </w:t>
      </w:r>
      <w:proofErr w:type="spellStart"/>
      <w:r w:rsidRPr="00E31154">
        <w:rPr>
          <w:rFonts w:ascii="Times New Roman" w:hAnsi="Times New Roman" w:cs="Times New Roman"/>
          <w:sz w:val="28"/>
          <w:szCs w:val="28"/>
        </w:rPr>
        <w:t>Sekaran</w:t>
      </w:r>
      <w:proofErr w:type="spellEnd"/>
      <w:r w:rsidRPr="00E31154">
        <w:rPr>
          <w:rFonts w:ascii="Times New Roman" w:hAnsi="Times New Roman" w:cs="Times New Roman"/>
          <w:sz w:val="28"/>
          <w:szCs w:val="28"/>
        </w:rPr>
        <w:t xml:space="preserve"> (2003) suggested that a response rate of 30% is sufficient for surveys. Table 4.1 summarized the response rate for the data collected for the analysis.</w:t>
      </w:r>
    </w:p>
    <w:p w:rsidR="00E36489" w:rsidRPr="00E31154" w:rsidRDefault="00E36489" w:rsidP="00E36489">
      <w:pPr>
        <w:pStyle w:val="Heading2"/>
        <w:rPr>
          <w:sz w:val="28"/>
          <w:szCs w:val="28"/>
          <w:lang w:val="en-GB"/>
        </w:rPr>
      </w:pPr>
      <w:bookmarkStart w:id="45" w:name="_Toc8938719"/>
    </w:p>
    <w:p w:rsidR="00E36489" w:rsidRPr="00E31154" w:rsidRDefault="00E36489" w:rsidP="00E36489">
      <w:pPr>
        <w:pStyle w:val="Heading2"/>
        <w:rPr>
          <w:sz w:val="28"/>
          <w:szCs w:val="28"/>
          <w:lang w:val="en-GB"/>
        </w:rPr>
      </w:pPr>
      <w:r w:rsidRPr="00E31154">
        <w:rPr>
          <w:sz w:val="28"/>
          <w:szCs w:val="28"/>
          <w:lang w:val="en-GB"/>
        </w:rPr>
        <w:lastRenderedPageBreak/>
        <w:t>4.2</w:t>
      </w:r>
      <w:r w:rsidRPr="00E31154">
        <w:rPr>
          <w:sz w:val="28"/>
          <w:szCs w:val="28"/>
          <w:lang w:val="en-GB"/>
        </w:rPr>
        <w:tab/>
        <w:t>Data Screening and Cleaning</w:t>
      </w:r>
      <w:bookmarkEnd w:id="45"/>
    </w:p>
    <w:p w:rsidR="00E36489" w:rsidRPr="00E31154" w:rsidRDefault="00E36489" w:rsidP="00E36489">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According to </w:t>
      </w:r>
      <w:proofErr w:type="spellStart"/>
      <w:r w:rsidRPr="00E31154">
        <w:rPr>
          <w:rFonts w:ascii="Times New Roman" w:eastAsia="Calibri" w:hAnsi="Times New Roman" w:cs="Times New Roman"/>
          <w:sz w:val="28"/>
          <w:szCs w:val="28"/>
        </w:rPr>
        <w:t>Pallant</w:t>
      </w:r>
      <w:proofErr w:type="spellEnd"/>
      <w:r w:rsidRPr="00E31154">
        <w:rPr>
          <w:rFonts w:ascii="Times New Roman" w:eastAsia="Calibri" w:hAnsi="Times New Roman" w:cs="Times New Roman"/>
          <w:sz w:val="28"/>
          <w:szCs w:val="28"/>
        </w:rPr>
        <w:t xml:space="preserve"> (2010), data screening is the method of checking for errors in the data collected. The error </w:t>
      </w:r>
      <w:r w:rsidRPr="00E31154">
        <w:rPr>
          <w:rFonts w:ascii="Times New Roman" w:eastAsia="Calibri" w:hAnsi="Times New Roman" w:cs="Times New Roman"/>
          <w:noProof/>
          <w:sz w:val="28"/>
          <w:szCs w:val="28"/>
        </w:rPr>
        <w:t>expected to</w:t>
      </w:r>
      <w:r w:rsidRPr="00E31154">
        <w:rPr>
          <w:rFonts w:ascii="Times New Roman" w:eastAsia="Calibri" w:hAnsi="Times New Roman" w:cs="Times New Roman"/>
          <w:sz w:val="28"/>
          <w:szCs w:val="28"/>
        </w:rPr>
        <w:t xml:space="preserve"> take various forms which may include missing data or data that is outside the normal range stated by the researcher (out of range data). Data cleaning is </w:t>
      </w:r>
      <w:r w:rsidRPr="00E31154">
        <w:rPr>
          <w:rFonts w:ascii="Times New Roman" w:eastAsia="Calibri" w:hAnsi="Times New Roman" w:cs="Times New Roman"/>
          <w:noProof/>
          <w:sz w:val="28"/>
          <w:szCs w:val="28"/>
        </w:rPr>
        <w:t>essential</w:t>
      </w:r>
      <w:r w:rsidRPr="00E31154">
        <w:rPr>
          <w:rFonts w:ascii="Times New Roman" w:eastAsia="Calibri" w:hAnsi="Times New Roman" w:cs="Times New Roman"/>
          <w:sz w:val="28"/>
          <w:szCs w:val="28"/>
        </w:rPr>
        <w:t xml:space="preserve"> in conducting any multivariate analysis. </w:t>
      </w:r>
      <w:r w:rsidRPr="00E31154">
        <w:rPr>
          <w:rFonts w:ascii="Times New Roman" w:eastAsia="Calibri" w:hAnsi="Times New Roman" w:cs="Times New Roman"/>
          <w:noProof/>
          <w:sz w:val="28"/>
          <w:szCs w:val="28"/>
        </w:rPr>
        <w:t>It is because</w:t>
      </w:r>
      <w:r w:rsidRPr="00E31154">
        <w:rPr>
          <w:rFonts w:ascii="Times New Roman" w:eastAsia="Calibri" w:hAnsi="Times New Roman" w:cs="Times New Roman"/>
          <w:sz w:val="28"/>
          <w:szCs w:val="28"/>
        </w:rPr>
        <w:t xml:space="preserve"> the quality and the meaningfulness outcome of the analysis depend on the data screening and editing (</w:t>
      </w:r>
      <w:proofErr w:type="spellStart"/>
      <w:r w:rsidRPr="00E31154">
        <w:rPr>
          <w:rFonts w:ascii="Times New Roman" w:eastAsia="Calibri" w:hAnsi="Times New Roman" w:cs="Times New Roman"/>
          <w:sz w:val="28"/>
          <w:szCs w:val="28"/>
        </w:rPr>
        <w:t>Pallant</w:t>
      </w:r>
      <w:proofErr w:type="spellEnd"/>
      <w:r w:rsidRPr="00E31154">
        <w:rPr>
          <w:rFonts w:ascii="Times New Roman" w:eastAsia="Calibri" w:hAnsi="Times New Roman" w:cs="Times New Roman"/>
          <w:sz w:val="28"/>
          <w:szCs w:val="28"/>
        </w:rPr>
        <w:t xml:space="preserve">, 2010). Hence, missing data and outliers </w:t>
      </w:r>
      <w:r w:rsidRPr="00E31154">
        <w:rPr>
          <w:rFonts w:ascii="Times New Roman" w:eastAsia="Calibri" w:hAnsi="Times New Roman" w:cs="Times New Roman"/>
          <w:noProof/>
          <w:sz w:val="28"/>
          <w:szCs w:val="28"/>
        </w:rPr>
        <w:t>were thoroughly checked</w:t>
      </w:r>
      <w:r w:rsidRPr="00E31154">
        <w:rPr>
          <w:rFonts w:ascii="Times New Roman" w:eastAsia="Calibri" w:hAnsi="Times New Roman" w:cs="Times New Roman"/>
          <w:sz w:val="28"/>
          <w:szCs w:val="28"/>
        </w:rPr>
        <w:t xml:space="preserve"> and treated. </w:t>
      </w:r>
    </w:p>
    <w:p w:rsidR="00E36489" w:rsidRPr="00E31154" w:rsidRDefault="00E36489" w:rsidP="00E36489">
      <w:pPr>
        <w:pStyle w:val="Heading2"/>
        <w:rPr>
          <w:sz w:val="28"/>
          <w:szCs w:val="28"/>
          <w:lang w:val="en-GB"/>
        </w:rPr>
      </w:pPr>
      <w:bookmarkStart w:id="46" w:name="_Toc8938720"/>
      <w:bookmarkStart w:id="47" w:name="_Toc517447558"/>
      <w:bookmarkStart w:id="48" w:name="_Toc499306509"/>
      <w:r w:rsidRPr="00E31154">
        <w:rPr>
          <w:sz w:val="28"/>
          <w:szCs w:val="28"/>
          <w:lang w:val="en-GB"/>
        </w:rPr>
        <w:t>4.2.1</w:t>
      </w:r>
      <w:r w:rsidRPr="00E31154">
        <w:rPr>
          <w:sz w:val="28"/>
          <w:szCs w:val="28"/>
          <w:lang w:val="en-GB"/>
        </w:rPr>
        <w:tab/>
        <w:t>Detection of Missing Data</w:t>
      </w:r>
      <w:bookmarkEnd w:id="46"/>
      <w:bookmarkEnd w:id="47"/>
      <w:bookmarkEnd w:id="48"/>
    </w:p>
    <w:p w:rsidR="00E36489" w:rsidRPr="00E31154" w:rsidRDefault="00E36489" w:rsidP="00E36489">
      <w:pPr>
        <w:spacing w:line="360" w:lineRule="auto"/>
        <w:jc w:val="both"/>
        <w:rPr>
          <w:rFonts w:ascii="Times New Roman" w:eastAsia="Calibri" w:hAnsi="Times New Roman" w:cs="Times New Roman"/>
          <w:noProof/>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Missing data refers to the </w:t>
      </w:r>
      <w:r w:rsidRPr="00E31154">
        <w:rPr>
          <w:rFonts w:ascii="Times New Roman" w:eastAsia="Calibri" w:hAnsi="Times New Roman" w:cs="Times New Roman"/>
          <w:noProof/>
          <w:sz w:val="28"/>
          <w:szCs w:val="28"/>
        </w:rPr>
        <w:t>unavailability of suitable value on one or more variables for data analysis (Hair, Black, Babin &amp; Anderson, 2010). Given the negative consequence of missing data in the analysis, the researcher</w:t>
      </w:r>
      <w:r w:rsidRPr="00E31154">
        <w:rPr>
          <w:rFonts w:ascii="Times New Roman" w:eastAsia="Calibri" w:hAnsi="Times New Roman" w:cs="Times New Roman"/>
          <w:sz w:val="28"/>
          <w:szCs w:val="28"/>
        </w:rPr>
        <w:t xml:space="preserve"> took </w:t>
      </w:r>
      <w:r w:rsidRPr="00E31154">
        <w:rPr>
          <w:rFonts w:ascii="Times New Roman" w:eastAsia="Calibri" w:hAnsi="Times New Roman" w:cs="Times New Roman"/>
          <w:noProof/>
          <w:sz w:val="28"/>
          <w:szCs w:val="28"/>
        </w:rPr>
        <w:t xml:space="preserve">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w:t>
      </w:r>
      <w:r w:rsidRPr="00E31154">
        <w:rPr>
          <w:rFonts w:ascii="Times New Roman" w:eastAsia="Calibri" w:hAnsi="Times New Roman" w:cs="Times New Roman"/>
          <w:sz w:val="28"/>
          <w:szCs w:val="28"/>
        </w:rPr>
        <w:t xml:space="preserve">only </w:t>
      </w:r>
      <w:r w:rsidRPr="00E31154">
        <w:rPr>
          <w:rFonts w:ascii="Times New Roman" w:eastAsia="Calibri" w:hAnsi="Times New Roman" w:cs="Times New Roman"/>
          <w:noProof/>
          <w:sz w:val="28"/>
          <w:szCs w:val="28"/>
        </w:rPr>
        <w:t>twelve (12)</w:t>
      </w:r>
      <w:r w:rsidRPr="00E31154">
        <w:rPr>
          <w:rFonts w:ascii="Times New Roman" w:eastAsia="Calibri" w:hAnsi="Times New Roman" w:cs="Times New Roman"/>
          <w:sz w:val="28"/>
          <w:szCs w:val="28"/>
        </w:rPr>
        <w:t xml:space="preserve"> missing value </w:t>
      </w:r>
      <w:r w:rsidRPr="00E31154">
        <w:rPr>
          <w:rFonts w:ascii="Times New Roman" w:eastAsia="Calibri" w:hAnsi="Times New Roman" w:cs="Times New Roman"/>
          <w:noProof/>
          <w:sz w:val="28"/>
          <w:szCs w:val="28"/>
        </w:rPr>
        <w:t>is recorded</w:t>
      </w:r>
      <w:r w:rsidRPr="00E31154">
        <w:rPr>
          <w:rFonts w:ascii="Times New Roman" w:eastAsia="Calibri" w:hAnsi="Times New Roman" w:cs="Times New Roman"/>
          <w:sz w:val="28"/>
          <w:szCs w:val="28"/>
        </w:rPr>
        <w:t xml:space="preserve">. Hair </w:t>
      </w:r>
      <w:r w:rsidRPr="00E31154">
        <w:rPr>
          <w:rFonts w:ascii="Times New Roman" w:eastAsia="Calibri" w:hAnsi="Times New Roman" w:cs="Times New Roman"/>
          <w:i/>
          <w:iCs/>
          <w:sz w:val="28"/>
          <w:szCs w:val="28"/>
        </w:rPr>
        <w:t xml:space="preserve">et al. </w:t>
      </w:r>
      <w:r w:rsidRPr="00E31154">
        <w:rPr>
          <w:rFonts w:ascii="Times New Roman" w:eastAsia="Calibri" w:hAnsi="Times New Roman" w:cs="Times New Roman"/>
          <w:sz w:val="28"/>
          <w:szCs w:val="28"/>
        </w:rPr>
        <w:t xml:space="preserve">(2010) </w:t>
      </w:r>
      <w:r w:rsidRPr="00E31154">
        <w:rPr>
          <w:rFonts w:ascii="Times New Roman" w:eastAsia="Calibri" w:hAnsi="Times New Roman" w:cs="Times New Roman"/>
          <w:noProof/>
          <w:sz w:val="28"/>
          <w:szCs w:val="28"/>
        </w:rPr>
        <w:t>assert</w:t>
      </w:r>
      <w:r w:rsidRPr="00E31154">
        <w:rPr>
          <w:rFonts w:ascii="Times New Roman" w:eastAsia="Calibri" w:hAnsi="Times New Roman" w:cs="Times New Roman"/>
          <w:sz w:val="28"/>
          <w:szCs w:val="28"/>
        </w:rPr>
        <w:t xml:space="preserve"> that any case with more than 50 percent </w:t>
      </w:r>
      <w:r w:rsidRPr="00E31154">
        <w:rPr>
          <w:rFonts w:ascii="Times New Roman" w:eastAsia="Calibri" w:hAnsi="Times New Roman" w:cs="Times New Roman"/>
          <w:noProof/>
          <w:sz w:val="28"/>
          <w:szCs w:val="28"/>
        </w:rPr>
        <w:t>missing value should be deleted as long as there is an adequate sample. Similarly, Tabachnich and Fiddel (2007) and Babbie (2004) observe the method of treating missing data is to drop the case. Hence, in this study</w:t>
      </w:r>
      <w:r w:rsidRPr="00E31154">
        <w:rPr>
          <w:rFonts w:ascii="Times New Roman" w:eastAsia="Calibri" w:hAnsi="Times New Roman" w:cs="Times New Roman"/>
          <w:sz w:val="28"/>
          <w:szCs w:val="28"/>
        </w:rPr>
        <w:t xml:space="preserve"> twelve (12) missing data was recorded and corrected.</w:t>
      </w:r>
    </w:p>
    <w:p w:rsidR="00E36489" w:rsidRDefault="00E36489" w:rsidP="00E36489">
      <w:pPr>
        <w:pStyle w:val="Heading2"/>
        <w:rPr>
          <w:sz w:val="28"/>
          <w:szCs w:val="28"/>
        </w:rPr>
      </w:pPr>
      <w:bookmarkStart w:id="49" w:name="_Toc8938721"/>
    </w:p>
    <w:p w:rsidR="00E36489" w:rsidRPr="00E31154" w:rsidRDefault="00E36489" w:rsidP="00E36489">
      <w:pPr>
        <w:pStyle w:val="Heading2"/>
        <w:rPr>
          <w:sz w:val="28"/>
          <w:szCs w:val="28"/>
        </w:rPr>
      </w:pPr>
      <w:r w:rsidRPr="00E31154">
        <w:rPr>
          <w:sz w:val="28"/>
          <w:szCs w:val="28"/>
        </w:rPr>
        <w:lastRenderedPageBreak/>
        <w:t>4.2.2 Assessment of Outliers</w:t>
      </w:r>
      <w:bookmarkEnd w:id="49"/>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w:t>
      </w:r>
      <w:proofErr w:type="spellStart"/>
      <w:r w:rsidRPr="00E31154">
        <w:rPr>
          <w:rFonts w:ascii="Times New Roman" w:hAnsi="Times New Roman" w:cs="Times New Roman"/>
          <w:sz w:val="28"/>
          <w:szCs w:val="28"/>
        </w:rPr>
        <w:t>Verardi</w:t>
      </w:r>
      <w:proofErr w:type="spellEnd"/>
      <w:proofErr w:type="gramStart"/>
      <w:r w:rsidRPr="00E31154">
        <w:rPr>
          <w:rFonts w:ascii="Times New Roman" w:hAnsi="Times New Roman" w:cs="Times New Roman"/>
          <w:sz w:val="28"/>
          <w:szCs w:val="28"/>
        </w:rPr>
        <w:t xml:space="preserve">&amp;  </w:t>
      </w:r>
      <w:proofErr w:type="spellStart"/>
      <w:r w:rsidRPr="00E31154">
        <w:rPr>
          <w:rFonts w:ascii="Times New Roman" w:hAnsi="Times New Roman" w:cs="Times New Roman"/>
          <w:sz w:val="28"/>
          <w:szCs w:val="28"/>
        </w:rPr>
        <w:t>Croux</w:t>
      </w:r>
      <w:proofErr w:type="spellEnd"/>
      <w:proofErr w:type="gramEnd"/>
      <w:r w:rsidRPr="00E31154">
        <w:rPr>
          <w:rFonts w:ascii="Times New Roman" w:hAnsi="Times New Roman" w:cs="Times New Roman"/>
          <w:sz w:val="28"/>
          <w:szCs w:val="28"/>
        </w:rPr>
        <w:t xml:space="preserve">, 2008). The data were examined for </w:t>
      </w:r>
      <w:proofErr w:type="spellStart"/>
      <w:r w:rsidRPr="00E31154">
        <w:rPr>
          <w:rFonts w:ascii="Times New Roman" w:hAnsi="Times New Roman" w:cs="Times New Roman"/>
          <w:sz w:val="28"/>
          <w:szCs w:val="28"/>
        </w:rPr>
        <w:t>univariate</w:t>
      </w:r>
      <w:proofErr w:type="spellEnd"/>
      <w:r w:rsidRPr="00E31154">
        <w:rPr>
          <w:rFonts w:ascii="Times New Roman" w:hAnsi="Times New Roman" w:cs="Times New Roman"/>
          <w:sz w:val="28"/>
          <w:szCs w:val="28"/>
        </w:rPr>
        <w:t xml:space="preserve"> outliers using standardized values with a cut-off of ±3.29 (p &lt; .001) as recommended by </w:t>
      </w:r>
      <w:proofErr w:type="spellStart"/>
      <w:r w:rsidRPr="00E31154">
        <w:rPr>
          <w:rFonts w:ascii="Times New Roman" w:hAnsi="Times New Roman" w:cs="Times New Roman"/>
          <w:sz w:val="28"/>
          <w:szCs w:val="28"/>
        </w:rPr>
        <w:t>Tabachnick</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Fidell</w:t>
      </w:r>
      <w:proofErr w:type="spellEnd"/>
      <w:r w:rsidRPr="00E31154">
        <w:rPr>
          <w:rFonts w:ascii="Times New Roman" w:hAnsi="Times New Roman" w:cs="Times New Roman"/>
          <w:sz w:val="28"/>
          <w:szCs w:val="28"/>
        </w:rPr>
        <w:t xml:space="preserve"> (2007). Following the criterion for detecting outlier</w:t>
      </w:r>
      <w:r w:rsidRPr="00E31154">
        <w:rPr>
          <w:rFonts w:ascii="Times New Roman" w:hAnsi="Times New Roman" w:cs="Times New Roman"/>
          <w:b/>
          <w:bCs/>
          <w:sz w:val="28"/>
          <w:szCs w:val="28"/>
        </w:rPr>
        <w:t>s</w:t>
      </w:r>
      <w:r w:rsidRPr="00E31154">
        <w:rPr>
          <w:rFonts w:ascii="Times New Roman" w:hAnsi="Times New Roman" w:cs="Times New Roman"/>
          <w:sz w:val="28"/>
          <w:szCs w:val="28"/>
        </w:rPr>
        <w:t xml:space="preserve">, sixteen (16) cases were identified using standardized values as potential </w:t>
      </w:r>
      <w:proofErr w:type="spellStart"/>
      <w:r w:rsidRPr="00E31154">
        <w:rPr>
          <w:rFonts w:ascii="Times New Roman" w:hAnsi="Times New Roman" w:cs="Times New Roman"/>
          <w:sz w:val="28"/>
          <w:szCs w:val="28"/>
        </w:rPr>
        <w:t>univariate</w:t>
      </w:r>
      <w:proofErr w:type="spellEnd"/>
      <w:r w:rsidRPr="00E31154">
        <w:rPr>
          <w:rFonts w:ascii="Times New Roman" w:hAnsi="Times New Roman" w:cs="Times New Roman"/>
          <w:sz w:val="28"/>
          <w:szCs w:val="28"/>
        </w:rPr>
        <w:t xml:space="preserve"> outliers. Thereafter, multivariate outliers were also detected using </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distance (D2).</w:t>
      </w:r>
      <w:proofErr w:type="spellStart"/>
      <w:r w:rsidRPr="00E31154">
        <w:rPr>
          <w:rFonts w:ascii="Times New Roman" w:hAnsi="Times New Roman" w:cs="Times New Roman"/>
          <w:sz w:val="28"/>
          <w:szCs w:val="28"/>
        </w:rPr>
        <w:t>Tabachnick</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Fidell</w:t>
      </w:r>
      <w:proofErr w:type="spellEnd"/>
      <w:r w:rsidRPr="00E31154">
        <w:rPr>
          <w:rFonts w:ascii="Times New Roman" w:hAnsi="Times New Roman" w:cs="Times New Roman"/>
          <w:sz w:val="28"/>
          <w:szCs w:val="28"/>
        </w:rPr>
        <w:t xml:space="preserve"> (2007) defined </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distance (D2) as the distance of a case from the centroid of the remaining cases where the centroid is the point created at the intersection of the means of all the variables. Based on 85 observed items of the study, the recommended threshold of chi-square is 93.17 (p = 0.001).</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values that exceeded this threshold were deleted. Following this criterion, nine (9) multivariate outliers were detected and subsequently deleted from the dataset because they could affect the accuracy of the data analysis technique. Thus, after removing nine (9) multivariate outliers, the final dataset in this study was 164 and this finally used for analysis.</w:t>
      </w:r>
    </w:p>
    <w:p w:rsidR="00E36489" w:rsidRPr="00E31154" w:rsidRDefault="00E36489" w:rsidP="00E36489">
      <w:pPr>
        <w:pStyle w:val="Heading2"/>
        <w:rPr>
          <w:sz w:val="28"/>
          <w:szCs w:val="28"/>
        </w:rPr>
      </w:pPr>
      <w:bookmarkStart w:id="50" w:name="_Toc8938722"/>
      <w:r w:rsidRPr="00E31154">
        <w:rPr>
          <w:sz w:val="28"/>
          <w:szCs w:val="28"/>
        </w:rPr>
        <w:t>4.3 Demographic Profile of the Respondents</w:t>
      </w:r>
      <w:bookmarkEnd w:id="50"/>
      <w:r w:rsidRPr="00E31154">
        <w:rPr>
          <w:sz w:val="28"/>
          <w:szCs w:val="28"/>
        </w:rPr>
        <w:t xml:space="preserve"> </w:t>
      </w:r>
    </w:p>
    <w:p w:rsidR="00E36489" w:rsidRPr="00E31154" w:rsidRDefault="00E36489" w:rsidP="00E3648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profile of the respondents was analyzed by the researcher using their demographic characteristics in terms of grade level, gender, age, academic qualification, as well as length of service. The detailed analyses are presented below</w:t>
      </w:r>
    </w:p>
    <w:p w:rsidR="00E36489" w:rsidRDefault="00E36489" w:rsidP="00E36489">
      <w:pPr>
        <w:pStyle w:val="Heading2"/>
        <w:rPr>
          <w:sz w:val="28"/>
          <w:szCs w:val="28"/>
        </w:rPr>
      </w:pPr>
      <w:bookmarkStart w:id="51" w:name="_Toc8938723"/>
    </w:p>
    <w:p w:rsidR="00E36489" w:rsidRDefault="00E36489" w:rsidP="00E36489">
      <w:pPr>
        <w:pStyle w:val="Heading2"/>
        <w:rPr>
          <w:sz w:val="28"/>
          <w:szCs w:val="28"/>
        </w:rPr>
      </w:pPr>
    </w:p>
    <w:p w:rsidR="00E36489" w:rsidRPr="00E31154" w:rsidRDefault="00E36489" w:rsidP="00E36489">
      <w:pPr>
        <w:pStyle w:val="Heading2"/>
        <w:rPr>
          <w:sz w:val="28"/>
          <w:szCs w:val="28"/>
        </w:rPr>
      </w:pPr>
      <w:r w:rsidRPr="00E31154">
        <w:rPr>
          <w:sz w:val="28"/>
          <w:szCs w:val="28"/>
        </w:rPr>
        <w:lastRenderedPageBreak/>
        <w:t>4.3.1 Questionnaire Response Rate</w:t>
      </w:r>
      <w:bookmarkEnd w:id="51"/>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researcher administered 133 copies of questionnaire to staff of sterling Bank Nigeria. The study obtained responses from all the participant that were sent the email, although in few cases not all the questions were responded to.</w:t>
      </w:r>
    </w:p>
    <w:p w:rsidR="00E36489" w:rsidRPr="00E31154" w:rsidRDefault="00E36489" w:rsidP="00E36489">
      <w:pPr>
        <w:spacing w:line="240" w:lineRule="auto"/>
        <w:jc w:val="both"/>
        <w:rPr>
          <w:rFonts w:ascii="Times New Roman" w:hAnsi="Times New Roman" w:cs="Times New Roman"/>
          <w:b/>
          <w:i/>
          <w:sz w:val="28"/>
          <w:szCs w:val="28"/>
        </w:rPr>
      </w:pPr>
      <w:r w:rsidRPr="00E31154">
        <w:rPr>
          <w:rFonts w:ascii="Times New Roman" w:hAnsi="Times New Roman" w:cs="Times New Roman"/>
          <w:b/>
          <w:sz w:val="28"/>
          <w:szCs w:val="28"/>
        </w:rPr>
        <w:t xml:space="preserve">Table 4.1 </w:t>
      </w:r>
      <w:r w:rsidRPr="00E31154">
        <w:rPr>
          <w:rFonts w:ascii="Times New Roman" w:hAnsi="Times New Roman" w:cs="Times New Roman"/>
          <w:b/>
          <w:i/>
          <w:sz w:val="28"/>
          <w:szCs w:val="28"/>
        </w:rPr>
        <w:t>Response Rate of the Questionnaire</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238"/>
        <w:gridCol w:w="1530"/>
        <w:gridCol w:w="1350"/>
      </w:tblGrid>
      <w:tr w:rsidR="00E36489" w:rsidRPr="00E31154" w:rsidTr="007A1033">
        <w:tc>
          <w:tcPr>
            <w:tcW w:w="5238" w:type="dxa"/>
            <w:tcBorders>
              <w:top w:val="single" w:sz="4" w:space="0" w:color="auto"/>
              <w:left w:val="nil"/>
              <w:bottom w:val="single" w:sz="4" w:space="0" w:color="auto"/>
              <w:right w:val="nil"/>
            </w:tcBorders>
            <w:hideMark/>
          </w:tcPr>
          <w:p w:rsidR="00E36489" w:rsidRPr="00E31154" w:rsidRDefault="00E36489" w:rsidP="007A1033">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Response</w:t>
            </w:r>
          </w:p>
        </w:tc>
        <w:tc>
          <w:tcPr>
            <w:tcW w:w="1530" w:type="dxa"/>
            <w:tcBorders>
              <w:top w:val="single" w:sz="4" w:space="0" w:color="auto"/>
              <w:left w:val="nil"/>
              <w:bottom w:val="single" w:sz="4" w:space="0" w:color="auto"/>
              <w:right w:val="nil"/>
            </w:tcBorders>
            <w:hideMark/>
          </w:tcPr>
          <w:p w:rsidR="00E36489" w:rsidRPr="00E31154" w:rsidRDefault="00E36489" w:rsidP="007A1033">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Frequency</w:t>
            </w:r>
          </w:p>
        </w:tc>
        <w:tc>
          <w:tcPr>
            <w:tcW w:w="1350" w:type="dxa"/>
            <w:tcBorders>
              <w:top w:val="single" w:sz="4" w:space="0" w:color="auto"/>
              <w:left w:val="nil"/>
              <w:bottom w:val="single" w:sz="4" w:space="0" w:color="auto"/>
              <w:right w:val="nil"/>
            </w:tcBorders>
            <w:hideMark/>
          </w:tcPr>
          <w:p w:rsidR="00E36489" w:rsidRPr="00E31154" w:rsidRDefault="00E36489" w:rsidP="007A1033">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Percentage (%)</w:t>
            </w:r>
          </w:p>
        </w:tc>
      </w:tr>
      <w:tr w:rsidR="00E36489" w:rsidRPr="00E31154" w:rsidTr="007A1033">
        <w:tc>
          <w:tcPr>
            <w:tcW w:w="5238" w:type="dxa"/>
            <w:tcBorders>
              <w:top w:val="single" w:sz="4" w:space="0" w:color="auto"/>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No. of Questionnaires</w:t>
            </w:r>
          </w:p>
        </w:tc>
        <w:tc>
          <w:tcPr>
            <w:tcW w:w="1530" w:type="dxa"/>
            <w:tcBorders>
              <w:top w:val="single" w:sz="4" w:space="0" w:color="auto"/>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133</w:t>
            </w:r>
          </w:p>
        </w:tc>
        <w:tc>
          <w:tcPr>
            <w:tcW w:w="1350" w:type="dxa"/>
            <w:tcBorders>
              <w:top w:val="single" w:sz="4" w:space="0" w:color="auto"/>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100</w:t>
            </w:r>
          </w:p>
        </w:tc>
      </w:tr>
      <w:tr w:rsidR="00E36489" w:rsidRPr="00E31154" w:rsidTr="007A1033">
        <w:tc>
          <w:tcPr>
            <w:tcW w:w="5238" w:type="dxa"/>
            <w:tcBorders>
              <w:top w:val="nil"/>
              <w:left w:val="nil"/>
              <w:bottom w:val="nil"/>
              <w:right w:val="nil"/>
            </w:tcBorders>
            <w:hideMark/>
          </w:tcPr>
          <w:p w:rsidR="00E36489" w:rsidRPr="00E31154" w:rsidRDefault="00E36489" w:rsidP="007A1033">
            <w:pPr>
              <w:tabs>
                <w:tab w:val="left" w:pos="1501"/>
              </w:tabs>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returned</w:t>
            </w:r>
          </w:p>
        </w:tc>
        <w:tc>
          <w:tcPr>
            <w:tcW w:w="153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129</w:t>
            </w:r>
          </w:p>
        </w:tc>
        <w:tc>
          <w:tcPr>
            <w:tcW w:w="135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97</w:t>
            </w:r>
          </w:p>
        </w:tc>
      </w:tr>
      <w:tr w:rsidR="00E36489" w:rsidRPr="00E31154" w:rsidTr="007A1033">
        <w:tc>
          <w:tcPr>
            <w:tcW w:w="5238"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not returned</w:t>
            </w:r>
          </w:p>
        </w:tc>
        <w:tc>
          <w:tcPr>
            <w:tcW w:w="153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35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4</w:t>
            </w:r>
          </w:p>
        </w:tc>
      </w:tr>
      <w:tr w:rsidR="00E36489" w:rsidRPr="00E31154" w:rsidTr="007A1033">
        <w:tc>
          <w:tcPr>
            <w:tcW w:w="5238"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Valid</w:t>
            </w:r>
          </w:p>
        </w:tc>
        <w:tc>
          <w:tcPr>
            <w:tcW w:w="153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35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93</w:t>
            </w:r>
          </w:p>
        </w:tc>
      </w:tr>
      <w:tr w:rsidR="00E36489" w:rsidRPr="00E31154" w:rsidTr="007A1033">
        <w:tc>
          <w:tcPr>
            <w:tcW w:w="5238" w:type="dxa"/>
            <w:tcBorders>
              <w:top w:val="nil"/>
              <w:left w:val="nil"/>
              <w:bottom w:val="nil"/>
              <w:right w:val="nil"/>
            </w:tcBorders>
            <w:hideMark/>
          </w:tcPr>
          <w:p w:rsidR="00E36489" w:rsidRPr="00E31154" w:rsidRDefault="00E36489" w:rsidP="007A1033">
            <w:pPr>
              <w:tabs>
                <w:tab w:val="left" w:pos="1042"/>
              </w:tabs>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not Valid (Due to  outliers, double ticking and incomplete)</w:t>
            </w:r>
          </w:p>
        </w:tc>
        <w:tc>
          <w:tcPr>
            <w:tcW w:w="153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w:t>
            </w:r>
          </w:p>
        </w:tc>
        <w:tc>
          <w:tcPr>
            <w:tcW w:w="1350" w:type="dxa"/>
            <w:tcBorders>
              <w:top w:val="nil"/>
              <w:left w:val="nil"/>
              <w:bottom w:val="nil"/>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w:t>
            </w:r>
          </w:p>
        </w:tc>
      </w:tr>
      <w:tr w:rsidR="00E36489" w:rsidRPr="00E31154" w:rsidTr="007A1033">
        <w:tc>
          <w:tcPr>
            <w:tcW w:w="5238" w:type="dxa"/>
            <w:tcBorders>
              <w:top w:val="nil"/>
              <w:left w:val="nil"/>
              <w:bottom w:val="single" w:sz="4" w:space="0" w:color="auto"/>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Valid response rate</w:t>
            </w:r>
          </w:p>
        </w:tc>
        <w:tc>
          <w:tcPr>
            <w:tcW w:w="1530" w:type="dxa"/>
            <w:tcBorders>
              <w:top w:val="nil"/>
              <w:left w:val="nil"/>
              <w:bottom w:val="single" w:sz="4" w:space="0" w:color="auto"/>
              <w:right w:val="nil"/>
            </w:tcBorders>
          </w:tcPr>
          <w:p w:rsidR="00E36489" w:rsidRPr="00E31154" w:rsidRDefault="00E36489" w:rsidP="007A1033">
            <w:pPr>
              <w:spacing w:line="240" w:lineRule="auto"/>
              <w:jc w:val="both"/>
              <w:rPr>
                <w:rFonts w:ascii="Times New Roman" w:hAnsi="Times New Roman" w:cs="Times New Roman"/>
                <w:sz w:val="28"/>
                <w:szCs w:val="28"/>
              </w:rPr>
            </w:pPr>
          </w:p>
        </w:tc>
        <w:tc>
          <w:tcPr>
            <w:tcW w:w="1350" w:type="dxa"/>
            <w:tcBorders>
              <w:top w:val="nil"/>
              <w:left w:val="nil"/>
              <w:bottom w:val="single" w:sz="4" w:space="0" w:color="auto"/>
              <w:right w:val="nil"/>
            </w:tcBorders>
            <w:hideMark/>
          </w:tcPr>
          <w:p w:rsidR="00E36489" w:rsidRPr="00E31154" w:rsidRDefault="00E36489" w:rsidP="007A1033">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93%</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36489" w:rsidRPr="00E31154" w:rsidRDefault="00E36489" w:rsidP="00E36489">
      <w:pPr>
        <w:spacing w:line="360" w:lineRule="auto"/>
        <w:jc w:val="both"/>
        <w:rPr>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1323"/>
        <w:gridCol w:w="1457"/>
        <w:gridCol w:w="1283"/>
        <w:gridCol w:w="1748"/>
        <w:gridCol w:w="1865"/>
      </w:tblGrid>
      <w:tr w:rsidR="00E36489" w:rsidRPr="00E31154" w:rsidTr="007A1033">
        <w:trPr>
          <w:cantSplit/>
        </w:trPr>
        <w:tc>
          <w:tcPr>
            <w:tcW w:w="8613"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 Age of Respondent</w:t>
            </w:r>
          </w:p>
        </w:tc>
      </w:tr>
      <w:tr w:rsidR="00E36489" w:rsidRPr="00E31154" w:rsidTr="007A1033">
        <w:trPr>
          <w:cantSplit/>
        </w:trPr>
        <w:tc>
          <w:tcPr>
            <w:tcW w:w="2257"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323"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18-25</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r>
      <w:tr w:rsidR="00E36489" w:rsidRPr="00E31154" w:rsidTr="007A1033">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26-35</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36.3</w:t>
            </w:r>
          </w:p>
        </w:tc>
      </w:tr>
      <w:tr w:rsidR="00E36489" w:rsidRPr="00E31154" w:rsidTr="007A1033">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36-50</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87.1</w:t>
            </w:r>
          </w:p>
        </w:tc>
      </w:tr>
      <w:tr w:rsidR="00E36489" w:rsidRPr="00E31154" w:rsidTr="007A1033">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51-60</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98.4</w:t>
            </w:r>
          </w:p>
        </w:tc>
      </w:tr>
      <w:tr w:rsidR="00E36489" w:rsidRPr="00E31154" w:rsidTr="007A1033">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 Above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934" w:type="dxa"/>
            <w:tcBorders>
              <w:top w:val="single" w:sz="18" w:space="0" w:color="000000"/>
              <w:left w:val="single" w:sz="18" w:space="0" w:color="000000"/>
              <w:bottom w:val="single" w:sz="18" w:space="0" w:color="000000"/>
              <w:right w:val="nil"/>
            </w:tcBorders>
            <w:shd w:val="clear" w:color="auto" w:fill="FFFFFF"/>
            <w:vAlign w:val="center"/>
          </w:tcPr>
          <w:p w:rsidR="00E36489" w:rsidRPr="00E31154" w:rsidRDefault="00E36489" w:rsidP="007A1033">
            <w:pPr>
              <w:autoSpaceDE w:val="0"/>
              <w:autoSpaceDN w:val="0"/>
              <w:adjustRightInd w:val="0"/>
              <w:spacing w:after="0" w:line="240" w:lineRule="auto"/>
              <w:jc w:val="both"/>
              <w:rPr>
                <w:rFonts w:ascii="Times New Roman" w:hAnsi="Times New Roman" w:cs="Times New Roman"/>
                <w:color w:val="000000"/>
                <w:sz w:val="28"/>
                <w:szCs w:val="28"/>
              </w:rPr>
            </w:pPr>
          </w:p>
        </w:tc>
        <w:tc>
          <w:tcPr>
            <w:tcW w:w="1323" w:type="dxa"/>
            <w:tcBorders>
              <w:top w:val="nil"/>
              <w:left w:val="nil"/>
              <w:bottom w:val="single" w:sz="18" w:space="0" w:color="000000"/>
              <w:right w:val="single" w:sz="18" w:space="0" w:color="000000"/>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nil"/>
              <w:left w:val="single" w:sz="18" w:space="0" w:color="000000"/>
              <w:bottom w:val="single" w:sz="18" w:space="0" w:color="000000"/>
              <w:right w:val="single" w:sz="8" w:space="0" w:color="000000"/>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749" w:type="dxa"/>
            <w:tcBorders>
              <w:top w:val="nil"/>
              <w:left w:val="single" w:sz="8" w:space="0" w:color="000000"/>
              <w:bottom w:val="single" w:sz="18" w:space="0" w:color="000000"/>
              <w:right w:val="single" w:sz="8" w:space="0" w:color="000000"/>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lastRenderedPageBreak/>
        <w:t xml:space="preserve">From the above table, the responses indicated that, majority of the respondents were of active age thirty six to fifty. This shows that the respondents are knowledgeable enough to answer questions relating to the research objectives. </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8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5"/>
        <w:gridCol w:w="1167"/>
        <w:gridCol w:w="1460"/>
        <w:gridCol w:w="1284"/>
        <w:gridCol w:w="1751"/>
        <w:gridCol w:w="1868"/>
      </w:tblGrid>
      <w:tr w:rsidR="00E36489" w:rsidRPr="00E31154" w:rsidTr="007A1033">
        <w:trPr>
          <w:cantSplit/>
        </w:trPr>
        <w:tc>
          <w:tcPr>
            <w:tcW w:w="8710"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 Respondent sex</w:t>
            </w:r>
          </w:p>
        </w:tc>
      </w:tr>
      <w:tr w:rsidR="00E36489" w:rsidRPr="00E31154" w:rsidTr="007A1033">
        <w:trPr>
          <w:cantSplit/>
        </w:trPr>
        <w:tc>
          <w:tcPr>
            <w:tcW w:w="2351"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9"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5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1185"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166"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Male</w:t>
            </w:r>
          </w:p>
        </w:tc>
        <w:tc>
          <w:tcPr>
            <w:tcW w:w="1459"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62.9</w:t>
            </w:r>
          </w:p>
        </w:tc>
        <w:tc>
          <w:tcPr>
            <w:tcW w:w="1750"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66.1</w:t>
            </w:r>
          </w:p>
        </w:tc>
        <w:tc>
          <w:tcPr>
            <w:tcW w:w="1867"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66.1</w:t>
            </w:r>
          </w:p>
        </w:tc>
      </w:tr>
      <w:tr w:rsidR="00E36489" w:rsidRPr="00E31154" w:rsidTr="007A1033">
        <w:trPr>
          <w:cantSplit/>
        </w:trPr>
        <w:tc>
          <w:tcPr>
            <w:tcW w:w="8710"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Female</w:t>
            </w:r>
          </w:p>
        </w:tc>
        <w:tc>
          <w:tcPr>
            <w:tcW w:w="1459"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7"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33.2</w:t>
            </w:r>
          </w:p>
        </w:tc>
      </w:tr>
      <w:tr w:rsidR="00E36489" w:rsidRPr="00E31154" w:rsidTr="007A1033">
        <w:trPr>
          <w:cantSplit/>
        </w:trPr>
        <w:tc>
          <w:tcPr>
            <w:tcW w:w="8710"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6.00</w:t>
            </w:r>
          </w:p>
        </w:tc>
        <w:tc>
          <w:tcPr>
            <w:tcW w:w="1459"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7"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8710"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9"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118</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95.2</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7"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5"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1166"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9"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50"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2351" w:type="dxa"/>
            <w:gridSpan w:val="2"/>
            <w:tcBorders>
              <w:top w:val="nil"/>
              <w:left w:val="single" w:sz="18" w:space="0" w:color="000000"/>
              <w:bottom w:val="single" w:sz="18" w:space="0" w:color="000000"/>
              <w:right w:val="nil"/>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9"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50"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36489" w:rsidRPr="00E31154" w:rsidRDefault="00E36489" w:rsidP="00E36489">
      <w:pPr>
        <w:autoSpaceDE w:val="0"/>
        <w:autoSpaceDN w:val="0"/>
        <w:adjustRightInd w:val="0"/>
        <w:spacing w:after="0" w:line="360" w:lineRule="auto"/>
        <w:ind w:left="60" w:right="60"/>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shows that 66.1% of the respondents were male, while33.2% were females. This shows that more male population in the selected sterling bank locations were more than female </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1983"/>
        <w:gridCol w:w="1458"/>
        <w:gridCol w:w="1283"/>
        <w:gridCol w:w="1749"/>
        <w:gridCol w:w="1866"/>
      </w:tblGrid>
      <w:tr w:rsidR="00E36489" w:rsidRPr="00E31154" w:rsidTr="007A1033">
        <w:trPr>
          <w:cantSplit/>
        </w:trPr>
        <w:tc>
          <w:tcPr>
            <w:tcW w:w="9527"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4.4 </w:t>
            </w:r>
            <w:proofErr w:type="spellStart"/>
            <w:r w:rsidRPr="00E31154">
              <w:rPr>
                <w:rFonts w:ascii="Times New Roman" w:hAnsi="Times New Roman" w:cs="Times New Roman"/>
                <w:b/>
                <w:bCs/>
                <w:color w:val="000000"/>
                <w:sz w:val="28"/>
                <w:szCs w:val="28"/>
              </w:rPr>
              <w:t>Marrital</w:t>
            </w:r>
            <w:proofErr w:type="spellEnd"/>
            <w:r w:rsidRPr="00E31154">
              <w:rPr>
                <w:rFonts w:ascii="Times New Roman" w:hAnsi="Times New Roman" w:cs="Times New Roman"/>
                <w:b/>
                <w:bCs/>
                <w:color w:val="000000"/>
                <w:sz w:val="28"/>
                <w:szCs w:val="28"/>
              </w:rPr>
              <w:t xml:space="preserve"> status</w:t>
            </w:r>
          </w:p>
        </w:tc>
      </w:tr>
      <w:tr w:rsidR="00E36489" w:rsidRPr="00E31154" w:rsidTr="007A1033">
        <w:trPr>
          <w:cantSplit/>
        </w:trPr>
        <w:tc>
          <w:tcPr>
            <w:tcW w:w="3171"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984"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Married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75</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63.0</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63.0</w:t>
            </w:r>
          </w:p>
        </w:tc>
      </w:tr>
      <w:tr w:rsidR="00E36489" w:rsidRPr="00E31154" w:rsidTr="007A1033">
        <w:trPr>
          <w:cantSplit/>
        </w:trPr>
        <w:tc>
          <w:tcPr>
            <w:tcW w:w="9527"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Single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84.9</w:t>
            </w:r>
          </w:p>
        </w:tc>
      </w:tr>
      <w:tr w:rsidR="00E36489" w:rsidRPr="00E31154" w:rsidTr="007A1033">
        <w:trPr>
          <w:cantSplit/>
        </w:trPr>
        <w:tc>
          <w:tcPr>
            <w:tcW w:w="9527"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Divorce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93.3</w:t>
            </w:r>
          </w:p>
        </w:tc>
      </w:tr>
      <w:tr w:rsidR="00E36489" w:rsidRPr="00E31154" w:rsidTr="007A1033">
        <w:trPr>
          <w:cantSplit/>
        </w:trPr>
        <w:tc>
          <w:tcPr>
            <w:tcW w:w="9527"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widow/widower</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6.7</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527"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198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171"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63.0% of the respondents are married, 21.8% were single, 8.4% were divorced and 6.5% were widows/widower. </w:t>
      </w:r>
    </w:p>
    <w:p w:rsidR="00E36489"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lastRenderedPageBreak/>
              <w:t>Table 4.</w:t>
            </w:r>
            <w:r w:rsidRPr="00E31154">
              <w:rPr>
                <w:rFonts w:ascii="Times New Roman" w:hAnsi="Times New Roman" w:cs="Times New Roman"/>
                <w:b/>
                <w:color w:val="000000"/>
                <w:sz w:val="28"/>
                <w:szCs w:val="28"/>
              </w:rPr>
              <w:t xml:space="preserve">5 </w:t>
            </w:r>
            <w:r w:rsidRPr="00E31154">
              <w:rPr>
                <w:rFonts w:ascii="Times New Roman" w:hAnsi="Times New Roman" w:cs="Times New Roman"/>
                <w:b/>
                <w:bCs/>
                <w:color w:val="000000"/>
                <w:sz w:val="28"/>
                <w:szCs w:val="28"/>
              </w:rPr>
              <w:t>Corporate governance promotes growth in the organization</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48.4</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48.8</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48.8</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43.5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44.0</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60 of respondents representing 48.8% strongly agreed that corporate governance promote </w:t>
      </w:r>
      <w:proofErr w:type="gramStart"/>
      <w:r w:rsidRPr="00E31154">
        <w:rPr>
          <w:rFonts w:ascii="Times New Roman" w:hAnsi="Times New Roman" w:cs="Times New Roman"/>
          <w:sz w:val="28"/>
          <w:szCs w:val="28"/>
        </w:rPr>
        <w:t>growth  54</w:t>
      </w:r>
      <w:proofErr w:type="gramEnd"/>
      <w:r w:rsidRPr="00E31154">
        <w:rPr>
          <w:rFonts w:ascii="Times New Roman" w:hAnsi="Times New Roman" w:cs="Times New Roman"/>
          <w:sz w:val="28"/>
          <w:szCs w:val="28"/>
        </w:rPr>
        <w:t xml:space="preserve"> of the respondents representing44.0% agreed that services render contribute to startups  and 3 respondents representing 2.4% respondents are neutral to the statement,3 of the respondent representing 2.4% disagreed and3 respondents representing 2.4% strongly disagreed  to the statement.</w:t>
      </w: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4.</w:t>
            </w:r>
            <w:r w:rsidRPr="00E31154">
              <w:rPr>
                <w:rFonts w:ascii="Times New Roman" w:hAnsi="Times New Roman" w:cs="Times New Roman"/>
                <w:b/>
                <w:color w:val="000000"/>
                <w:sz w:val="28"/>
                <w:szCs w:val="28"/>
              </w:rPr>
              <w:t xml:space="preserve">6 </w:t>
            </w:r>
            <w:r w:rsidRPr="00E31154">
              <w:rPr>
                <w:rFonts w:ascii="Times New Roman" w:hAnsi="Times New Roman" w:cs="Times New Roman"/>
                <w:b/>
                <w:bCs/>
                <w:color w:val="000000"/>
                <w:sz w:val="28"/>
                <w:szCs w:val="28"/>
              </w:rPr>
              <w:t>the main goal of transparency in corporate governance to improve profitability</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37</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58.1</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58.1</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87.9</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37 of the respondents representing 29.8% strongly agreed with the statement, 72 respondents representing 58.1% agreed that knowledge transfer and technology sharing rendered to enterprise improved  their performance while 10 of respondents representing 8.1% are neutral to the statement </w:t>
      </w:r>
      <w:r w:rsidRPr="00E31154">
        <w:rPr>
          <w:rFonts w:ascii="Times New Roman" w:hAnsi="Times New Roman" w:cs="Times New Roman"/>
          <w:sz w:val="28"/>
          <w:szCs w:val="28"/>
        </w:rPr>
        <w:lastRenderedPageBreak/>
        <w:t>and 4 respondents representing 3.2% disagreed and 1 respondents representing 0.8%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4.7 the practice of transparency in corporate governance fast track and enhance profitability in sterling bank</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tc>
        <w:tc>
          <w:tcPr>
            <w:tcW w:w="1866" w:type="dxa"/>
            <w:tcBorders>
              <w:top w:val="nil"/>
              <w:left w:val="single" w:sz="8" w:space="0" w:color="000000"/>
              <w:bottom w:val="nil"/>
              <w:right w:val="single" w:sz="18" w:space="0" w:color="000000"/>
            </w:tcBorders>
            <w:shd w:val="clear" w:color="auto" w:fill="FFFFFF"/>
            <w:vAlign w:val="center"/>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0.8</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r w:rsidRPr="00E31154">
              <w:rPr>
                <w:rFonts w:ascii="Times New Roman" w:hAnsi="Times New Roman" w:cs="Times New Roman"/>
                <w:sz w:val="28"/>
                <w:szCs w:val="28"/>
              </w:rPr>
              <w:t>100.0</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39 of the respondents representing 31.5%   strongly agreed and 70 respondents representing 56.5% agreed that practice of transparency rendered to sterling </w:t>
      </w:r>
      <w:proofErr w:type="gramStart"/>
      <w:r w:rsidRPr="00E31154">
        <w:rPr>
          <w:rFonts w:ascii="Times New Roman" w:hAnsi="Times New Roman" w:cs="Times New Roman"/>
          <w:sz w:val="28"/>
          <w:szCs w:val="28"/>
        </w:rPr>
        <w:t>bank  improved</w:t>
      </w:r>
      <w:proofErr w:type="gramEnd"/>
      <w:r w:rsidRPr="00E31154">
        <w:rPr>
          <w:rFonts w:ascii="Times New Roman" w:hAnsi="Times New Roman" w:cs="Times New Roman"/>
          <w:sz w:val="28"/>
          <w:szCs w:val="28"/>
        </w:rPr>
        <w:t xml:space="preserve"> customer base while 12 of respondents representing 9.7% are neutral to the statement and 2 of the respondents representing 1.6% disagreed and 1 respondent representing 0.8%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4.8 accountability of board members in sterling bank is highly commendable</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23</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18.7</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18.7</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69.1</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96.7</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The above table indicates that 18.7% respondents strongly agreed and 50.4% agreed that accountability is highly commendable to start-ups</w:t>
      </w:r>
      <w:proofErr w:type="gramStart"/>
      <w:r w:rsidRPr="00E31154">
        <w:rPr>
          <w:rFonts w:ascii="Times New Roman" w:hAnsi="Times New Roman" w:cs="Times New Roman"/>
          <w:sz w:val="28"/>
          <w:szCs w:val="28"/>
        </w:rPr>
        <w:t>,  27.6</w:t>
      </w:r>
      <w:proofErr w:type="gramEnd"/>
      <w:r w:rsidRPr="00E31154">
        <w:rPr>
          <w:rFonts w:ascii="Times New Roman" w:hAnsi="Times New Roman" w:cs="Times New Roman"/>
          <w:sz w:val="28"/>
          <w:szCs w:val="28"/>
        </w:rPr>
        <w:t>% were neutral to the statement while 2.4% of respondents disagreed and 0.8% respondents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4.9 transparency practices in sterling bank is given adequate attention</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85.5</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94.4</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41 of the respondents representing 31.1%   strongly agreed and 65 respondents representing 52.4% agreed that management rendered support to </w:t>
      </w:r>
      <w:proofErr w:type="gramStart"/>
      <w:r w:rsidRPr="00E31154">
        <w:rPr>
          <w:rFonts w:ascii="Times New Roman" w:hAnsi="Times New Roman" w:cs="Times New Roman"/>
          <w:sz w:val="28"/>
          <w:szCs w:val="28"/>
        </w:rPr>
        <w:t>transparency  while</w:t>
      </w:r>
      <w:proofErr w:type="gramEnd"/>
      <w:r w:rsidRPr="00E31154">
        <w:rPr>
          <w:rFonts w:ascii="Times New Roman" w:hAnsi="Times New Roman" w:cs="Times New Roman"/>
          <w:sz w:val="28"/>
          <w:szCs w:val="28"/>
        </w:rPr>
        <w:t xml:space="preserve"> 11 of respondents representing 8.9% are neutral to the statement and 6 of the respondents representing 4.8% disagreed and 1 respondent representing 0.8%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2199"/>
        <w:gridCol w:w="1459"/>
        <w:gridCol w:w="1284"/>
        <w:gridCol w:w="1751"/>
        <w:gridCol w:w="1868"/>
      </w:tblGrid>
      <w:tr w:rsidR="00E36489" w:rsidRPr="00E31154" w:rsidTr="007A1033">
        <w:trPr>
          <w:cantSplit/>
        </w:trPr>
        <w:tc>
          <w:tcPr>
            <w:tcW w:w="9486"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4.10 Good corporate governance contributes towards economic stability that reduces the vulnerability of financial crises</w:t>
            </w:r>
          </w:p>
        </w:tc>
      </w:tr>
      <w:tr w:rsidR="00E36489" w:rsidRPr="00E31154" w:rsidTr="007A1033">
        <w:trPr>
          <w:cantSplit/>
        </w:trPr>
        <w:tc>
          <w:tcPr>
            <w:tcW w:w="3130"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7"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r>
      <w:tr w:rsidR="00E36489" w:rsidRPr="00E31154" w:rsidTr="007A1033">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61.3</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61.3</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76.6</w:t>
            </w:r>
          </w:p>
        </w:tc>
      </w:tr>
      <w:tr w:rsidR="00E36489" w:rsidRPr="00E31154" w:rsidTr="007A1033">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17.7</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17.7</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94.4</w:t>
            </w:r>
          </w:p>
        </w:tc>
      </w:tr>
      <w:tr w:rsidR="00E36489" w:rsidRPr="00E31154" w:rsidTr="007A1033">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96.8</w:t>
            </w:r>
          </w:p>
        </w:tc>
      </w:tr>
      <w:tr w:rsidR="00E36489" w:rsidRPr="00E31154" w:rsidTr="007A1033">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7"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36489" w:rsidRPr="00E31154" w:rsidRDefault="00E36489" w:rsidP="00E36489">
      <w:pPr>
        <w:autoSpaceDE w:val="0"/>
        <w:autoSpaceDN w:val="0"/>
        <w:adjustRightInd w:val="0"/>
        <w:spacing w:after="0"/>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19 of the respondents representing 15.3%   strongly agreed and 76 respondents representing 61.3% agreed that </w:t>
      </w:r>
      <w:r w:rsidRPr="00E31154">
        <w:rPr>
          <w:rFonts w:ascii="Times New Roman" w:hAnsi="Times New Roman" w:cs="Times New Roman"/>
          <w:bCs/>
          <w:color w:val="000000"/>
          <w:sz w:val="28"/>
          <w:szCs w:val="28"/>
        </w:rPr>
        <w:t xml:space="preserve">good corporate governance contributes towards economic stability that reduces the vulnerability of financial </w:t>
      </w:r>
      <w:proofErr w:type="gramStart"/>
      <w:r w:rsidRPr="00E31154">
        <w:rPr>
          <w:rFonts w:ascii="Times New Roman" w:hAnsi="Times New Roman" w:cs="Times New Roman"/>
          <w:bCs/>
          <w:color w:val="000000"/>
          <w:sz w:val="28"/>
          <w:szCs w:val="28"/>
        </w:rPr>
        <w:t>crises</w:t>
      </w:r>
      <w:r w:rsidRPr="00E31154">
        <w:rPr>
          <w:rFonts w:ascii="Times New Roman" w:hAnsi="Times New Roman" w:cs="Times New Roman"/>
          <w:sz w:val="28"/>
          <w:szCs w:val="28"/>
        </w:rPr>
        <w:t xml:space="preserve">  while</w:t>
      </w:r>
      <w:proofErr w:type="gramEnd"/>
      <w:r w:rsidRPr="00E31154">
        <w:rPr>
          <w:rFonts w:ascii="Times New Roman" w:hAnsi="Times New Roman" w:cs="Times New Roman"/>
          <w:sz w:val="28"/>
          <w:szCs w:val="28"/>
        </w:rPr>
        <w:t xml:space="preserve"> 22 of respondents representing 17.7% are neutral to the statement and 3 of the respondents representing 2.4%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4.11 Corporate governance in an organization serve as an essential tool that enhance profitability</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68</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87.9</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96.8</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98.4</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The above table shows that 41 of the respondents representing 31.1%   strongly agreed and 68 respondents representing 54.8% agreed that c</w:t>
      </w:r>
      <w:r w:rsidRPr="00E31154">
        <w:rPr>
          <w:rFonts w:ascii="Times New Roman" w:hAnsi="Times New Roman" w:cs="Times New Roman"/>
          <w:bCs/>
          <w:color w:val="000000"/>
          <w:sz w:val="28"/>
          <w:szCs w:val="28"/>
        </w:rPr>
        <w:t>orporate governance in an organization serve as an essential tool that enhance profitability</w:t>
      </w:r>
      <w:r w:rsidRPr="00E31154">
        <w:rPr>
          <w:rFonts w:ascii="Times New Roman" w:hAnsi="Times New Roman" w:cs="Times New Roman"/>
          <w:sz w:val="28"/>
          <w:szCs w:val="28"/>
        </w:rPr>
        <w:t xml:space="preserve"> while 11 of respondents representing 8.9% are neutral to the statement and 2 of the respondents representing 1.6% disagreed and 2 respondent representing 1.6 %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lastRenderedPageBreak/>
              <w:t>Table 4.12 Corporate governance plays an important role for improvement of profitability</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66.9</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66.9</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89.5</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93.5</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28 of the respondents representing 22.6%   strongly agreed and 83 respondents representing 66.9% agreed that </w:t>
      </w:r>
      <w:r w:rsidRPr="00E31154">
        <w:rPr>
          <w:rFonts w:ascii="Times New Roman" w:hAnsi="Times New Roman" w:cs="Times New Roman"/>
          <w:bCs/>
          <w:color w:val="000000"/>
          <w:sz w:val="28"/>
          <w:szCs w:val="28"/>
        </w:rPr>
        <w:t>corporate governance plays an important role for improvement of profitability</w:t>
      </w:r>
      <w:r w:rsidRPr="00E31154">
        <w:rPr>
          <w:rFonts w:ascii="Times New Roman" w:hAnsi="Times New Roman" w:cs="Times New Roman"/>
          <w:sz w:val="28"/>
          <w:szCs w:val="28"/>
        </w:rPr>
        <w:t xml:space="preserve"> while 5 of respondents representing 4.0% are neutral to the statement and 3of the respondents representing 2.4% disagreed and 5 respondent representing 4.0% strongly disagreed to the statement</w:t>
      </w:r>
    </w:p>
    <w:p w:rsidR="00E36489" w:rsidRPr="00E31154" w:rsidRDefault="00E36489" w:rsidP="00E36489">
      <w:pPr>
        <w:autoSpaceDE w:val="0"/>
        <w:autoSpaceDN w:val="0"/>
        <w:adjustRightInd w:val="0"/>
        <w:spacing w:after="0"/>
        <w:jc w:val="both"/>
        <w:rPr>
          <w:rFonts w:ascii="Times New Roman" w:hAnsi="Times New Roman" w:cs="Times New Roman"/>
          <w:sz w:val="28"/>
          <w:szCs w:val="28"/>
        </w:rPr>
      </w:pPr>
      <w:r w:rsidRPr="00E31154">
        <w:rPr>
          <w:rFonts w:ascii="Times New Roman" w:hAnsi="Times New Roman" w:cs="Times New Roman"/>
          <w:sz w:val="28"/>
          <w:szCs w:val="28"/>
        </w:rPr>
        <w:t>.</w:t>
      </w:r>
    </w:p>
    <w:p w:rsidR="00E36489" w:rsidRPr="00E31154" w:rsidRDefault="00E36489" w:rsidP="00E36489">
      <w:pPr>
        <w:tabs>
          <w:tab w:val="left" w:pos="969"/>
        </w:tabs>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ab/>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4.13 accountability competencies serve as an edge over your competitors</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92.7</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97.6</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52 of the respondents representing 41.9%   strongly agreed and 63 respondents representing 50.8% agreed that </w:t>
      </w:r>
      <w:r w:rsidRPr="00E31154">
        <w:rPr>
          <w:rFonts w:ascii="Times New Roman" w:hAnsi="Times New Roman" w:cs="Times New Roman"/>
          <w:bCs/>
          <w:color w:val="000000"/>
          <w:sz w:val="28"/>
          <w:szCs w:val="28"/>
        </w:rPr>
        <w:t>accountability competencies serve as an edge over your competitors</w:t>
      </w:r>
      <w:r w:rsidRPr="00E31154">
        <w:rPr>
          <w:rFonts w:ascii="Times New Roman" w:hAnsi="Times New Roman" w:cs="Times New Roman"/>
          <w:sz w:val="28"/>
          <w:szCs w:val="28"/>
        </w:rPr>
        <w:t xml:space="preserve"> while 4 of respondents </w:t>
      </w:r>
      <w:r w:rsidRPr="00E31154">
        <w:rPr>
          <w:rFonts w:ascii="Times New Roman" w:hAnsi="Times New Roman" w:cs="Times New Roman"/>
          <w:sz w:val="28"/>
          <w:szCs w:val="28"/>
        </w:rPr>
        <w:lastRenderedPageBreak/>
        <w:t>representing .3.2% are neutral to the statement and 2 of the respondents representing 1.6% disagreed and 3 respondent representing 2.4% strongly disagreed to the statement.</w:t>
      </w:r>
    </w:p>
    <w:p w:rsidR="00E36489" w:rsidRPr="00E31154" w:rsidRDefault="00E36489" w:rsidP="00E36489">
      <w:pPr>
        <w:autoSpaceDE w:val="0"/>
        <w:autoSpaceDN w:val="0"/>
        <w:adjustRightInd w:val="0"/>
        <w:spacing w:after="0"/>
        <w:jc w:val="both"/>
        <w:rPr>
          <w:rFonts w:ascii="Times New Roman" w:hAnsi="Times New Roman" w:cs="Times New Roman"/>
          <w:sz w:val="28"/>
          <w:szCs w:val="28"/>
        </w:rPr>
      </w:pPr>
      <w:r w:rsidRPr="00E31154">
        <w:rPr>
          <w:rFonts w:ascii="Times New Roman" w:hAnsi="Times New Roman" w:cs="Times New Roman"/>
          <w:sz w:val="28"/>
          <w:szCs w:val="28"/>
        </w:rPr>
        <w:t>.</w:t>
      </w: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4.14 accountability is necessary for improve decision making in sterling bank</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41.3</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45.5</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86.8</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7.3</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spellStart"/>
      <w:proofErr w:type="gramStart"/>
      <w:r w:rsidRPr="00E31154">
        <w:rPr>
          <w:rFonts w:ascii="Times New Roman" w:hAnsi="Times New Roman" w:cs="Times New Roman"/>
          <w:b/>
          <w:sz w:val="28"/>
          <w:szCs w:val="28"/>
        </w:rPr>
        <w:t>surve</w:t>
      </w:r>
      <w:proofErr w:type="spellEnd"/>
      <w:r w:rsidRPr="00E31154">
        <w:rPr>
          <w:rFonts w:ascii="Times New Roman" w:hAnsi="Times New Roman" w:cs="Times New Roman"/>
          <w:b/>
          <w:sz w:val="28"/>
          <w:szCs w:val="28"/>
        </w:rPr>
        <w:t xml:space="preserve"> ,2019</w:t>
      </w:r>
      <w:proofErr w:type="gramEnd"/>
    </w:p>
    <w:p w:rsidR="00E36489" w:rsidRPr="00E31154" w:rsidRDefault="00E36489" w:rsidP="00E36489">
      <w:pPr>
        <w:autoSpaceDE w:val="0"/>
        <w:autoSpaceDN w:val="0"/>
        <w:adjustRightInd w:val="0"/>
        <w:spacing w:after="0"/>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50 of the respondents representing 40.3%   strongly agreed and 55 respondents representing 4.4% agreed that proper </w:t>
      </w:r>
      <w:r w:rsidRPr="00E31154">
        <w:rPr>
          <w:rFonts w:ascii="Times New Roman" w:hAnsi="Times New Roman" w:cs="Times New Roman"/>
          <w:bCs/>
          <w:color w:val="000000"/>
          <w:sz w:val="28"/>
          <w:szCs w:val="28"/>
        </w:rPr>
        <w:t>accountability is necessary for improve decision making in sterling bank</w:t>
      </w:r>
      <w:r w:rsidRPr="00E31154">
        <w:rPr>
          <w:rFonts w:ascii="Times New Roman" w:hAnsi="Times New Roman" w:cs="Times New Roman"/>
          <w:sz w:val="28"/>
          <w:szCs w:val="28"/>
        </w:rPr>
        <w:t xml:space="preserve"> while 9 of respondents representing 7.3% are neutral to the statement and 6 of the respondents representing 4.8% disagreed and 1 respondent representing 0.8%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w:t>
            </w:r>
            <w:r w:rsidRPr="00E31154">
              <w:rPr>
                <w:rFonts w:ascii="Times New Roman" w:hAnsi="Times New Roman" w:cs="Times New Roman"/>
                <w:b/>
                <w:color w:val="000000"/>
                <w:sz w:val="28"/>
                <w:szCs w:val="28"/>
              </w:rPr>
              <w:t>5</w:t>
            </w:r>
            <w:r w:rsidRPr="00E31154">
              <w:rPr>
                <w:rFonts w:ascii="Times New Roman" w:hAnsi="Times New Roman" w:cs="Times New Roman"/>
                <w:b/>
                <w:bCs/>
                <w:sz w:val="28"/>
                <w:szCs w:val="28"/>
              </w:rPr>
              <w:t xml:space="preserve"> your staff are adequately well informed to corporate governance decisions  </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37.4</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37.4</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11.3</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97.6</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36489" w:rsidRPr="00E31154" w:rsidRDefault="00E36489" w:rsidP="00E36489">
      <w:pPr>
        <w:autoSpaceDE w:val="0"/>
        <w:autoSpaceDN w:val="0"/>
        <w:adjustRightInd w:val="0"/>
        <w:spacing w:after="0"/>
        <w:jc w:val="both"/>
        <w:rPr>
          <w:rFonts w:ascii="Times New Roman" w:hAnsi="Times New Roman" w:cs="Times New Roman"/>
          <w:color w:val="FF0000"/>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46 of the respondents representing 37.1% strongly agreed and 60 respondents representing 48.4% agreed that staff </w:t>
      </w:r>
      <w:r w:rsidRPr="00E31154">
        <w:rPr>
          <w:rFonts w:ascii="Times New Roman" w:hAnsi="Times New Roman" w:cs="Times New Roman"/>
          <w:bCs/>
          <w:sz w:val="28"/>
          <w:szCs w:val="28"/>
        </w:rPr>
        <w:t xml:space="preserve">your staff are adequately well informed to corporate governance </w:t>
      </w:r>
      <w:proofErr w:type="gramStart"/>
      <w:r w:rsidRPr="00E31154">
        <w:rPr>
          <w:rFonts w:ascii="Times New Roman" w:hAnsi="Times New Roman" w:cs="Times New Roman"/>
          <w:bCs/>
          <w:sz w:val="28"/>
          <w:szCs w:val="28"/>
        </w:rPr>
        <w:t>decisions</w:t>
      </w:r>
      <w:r w:rsidRPr="00E31154">
        <w:rPr>
          <w:rFonts w:ascii="Times New Roman" w:hAnsi="Times New Roman" w:cs="Times New Roman"/>
          <w:b/>
          <w:bCs/>
          <w:sz w:val="28"/>
          <w:szCs w:val="28"/>
        </w:rPr>
        <w:t xml:space="preserve">  </w:t>
      </w:r>
      <w:r w:rsidRPr="00E31154">
        <w:rPr>
          <w:rFonts w:ascii="Times New Roman" w:hAnsi="Times New Roman" w:cs="Times New Roman"/>
          <w:sz w:val="28"/>
          <w:szCs w:val="28"/>
        </w:rPr>
        <w:t>while</w:t>
      </w:r>
      <w:proofErr w:type="gramEnd"/>
      <w:r w:rsidRPr="00E31154">
        <w:rPr>
          <w:rFonts w:ascii="Times New Roman" w:hAnsi="Times New Roman" w:cs="Times New Roman"/>
          <w:sz w:val="28"/>
          <w:szCs w:val="28"/>
        </w:rPr>
        <w:t xml:space="preserve"> 14 of respondents representing 11.3% are neutral to the statement and 2 of the respondents representing 1.6% disagreed and 1 respondent representing 0.8%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36489" w:rsidRPr="00E31154" w:rsidTr="007A1033">
        <w:trPr>
          <w:cantSplit/>
        </w:trPr>
        <w:tc>
          <w:tcPr>
            <w:tcW w:w="9488"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w:t>
            </w:r>
            <w:r w:rsidRPr="00E31154">
              <w:rPr>
                <w:rFonts w:ascii="Times New Roman" w:hAnsi="Times New Roman" w:cs="Times New Roman"/>
                <w:b/>
                <w:sz w:val="28"/>
                <w:szCs w:val="28"/>
              </w:rPr>
              <w:t>6</w:t>
            </w:r>
            <w:r w:rsidRPr="00E31154">
              <w:rPr>
                <w:rFonts w:ascii="Times New Roman" w:hAnsi="Times New Roman" w:cs="Times New Roman"/>
                <w:sz w:val="28"/>
                <w:szCs w:val="28"/>
              </w:rPr>
              <w:t xml:space="preserve"> </w:t>
            </w:r>
            <w:r w:rsidRPr="00E31154">
              <w:rPr>
                <w:rFonts w:ascii="Times New Roman" w:hAnsi="Times New Roman" w:cs="Times New Roman"/>
                <w:b/>
                <w:bCs/>
                <w:sz w:val="28"/>
                <w:szCs w:val="28"/>
              </w:rPr>
              <w:t>the board size is a reflection of transparency practices</w:t>
            </w:r>
          </w:p>
        </w:tc>
      </w:tr>
      <w:tr w:rsidR="00E36489" w:rsidRPr="00E31154" w:rsidTr="007A1033">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52.4</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86.3</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95.2</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96.8</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42 of the respondents representing 33.9%   strongly agreed and 65 respondents representing 52.4% agreed that </w:t>
      </w:r>
      <w:r w:rsidRPr="00E31154">
        <w:rPr>
          <w:rFonts w:ascii="Times New Roman" w:hAnsi="Times New Roman" w:cs="Times New Roman"/>
          <w:bCs/>
          <w:sz w:val="28"/>
          <w:szCs w:val="28"/>
        </w:rPr>
        <w:t>the board size is a reflection of transparency</w:t>
      </w:r>
      <w:r w:rsidRPr="00E31154">
        <w:rPr>
          <w:rFonts w:ascii="Times New Roman" w:hAnsi="Times New Roman" w:cs="Times New Roman"/>
          <w:b/>
          <w:bCs/>
          <w:sz w:val="28"/>
          <w:szCs w:val="28"/>
        </w:rPr>
        <w:t xml:space="preserve"> </w:t>
      </w:r>
      <w:proofErr w:type="gramStart"/>
      <w:r w:rsidRPr="00E31154">
        <w:rPr>
          <w:rFonts w:ascii="Times New Roman" w:hAnsi="Times New Roman" w:cs="Times New Roman"/>
          <w:bCs/>
          <w:sz w:val="28"/>
          <w:szCs w:val="28"/>
        </w:rPr>
        <w:t>practices</w:t>
      </w:r>
      <w:r w:rsidRPr="00E31154">
        <w:rPr>
          <w:rFonts w:ascii="Times New Roman" w:hAnsi="Times New Roman" w:cs="Times New Roman"/>
          <w:sz w:val="28"/>
          <w:szCs w:val="28"/>
        </w:rPr>
        <w:t xml:space="preserve">  while</w:t>
      </w:r>
      <w:proofErr w:type="gramEnd"/>
      <w:r w:rsidRPr="00E31154">
        <w:rPr>
          <w:rFonts w:ascii="Times New Roman" w:hAnsi="Times New Roman" w:cs="Times New Roman"/>
          <w:sz w:val="28"/>
          <w:szCs w:val="28"/>
        </w:rPr>
        <w:t xml:space="preserve"> 11 of respondents representing 8.9% are neutral to the statement and 2 of the respondents representing 1.6% disagreed and 4 respondent representing 3.2% strongly disagreed</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5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4"/>
        <w:gridCol w:w="2002"/>
        <w:gridCol w:w="1457"/>
        <w:gridCol w:w="1282"/>
        <w:gridCol w:w="1749"/>
        <w:gridCol w:w="1866"/>
      </w:tblGrid>
      <w:tr w:rsidR="00E36489" w:rsidRPr="00E31154" w:rsidTr="007A1033">
        <w:trPr>
          <w:cantSplit/>
        </w:trPr>
        <w:tc>
          <w:tcPr>
            <w:tcW w:w="9546" w:type="dxa"/>
            <w:gridSpan w:val="6"/>
            <w:tcBorders>
              <w:top w:val="nil"/>
              <w:left w:val="nil"/>
              <w:bottom w:val="nil"/>
              <w:right w:val="nil"/>
            </w:tcBorders>
            <w:shd w:val="clear" w:color="auto" w:fill="FFFFFF"/>
            <w:hideMark/>
          </w:tcPr>
          <w:p w:rsidR="00E36489" w:rsidRDefault="00E36489" w:rsidP="007A1033">
            <w:pPr>
              <w:autoSpaceDE w:val="0"/>
              <w:autoSpaceDN w:val="0"/>
              <w:adjustRightInd w:val="0"/>
              <w:spacing w:after="0" w:line="320" w:lineRule="atLeast"/>
              <w:ind w:left="60" w:right="60"/>
              <w:jc w:val="both"/>
              <w:rPr>
                <w:rFonts w:ascii="Times New Roman" w:hAnsi="Times New Roman" w:cs="Times New Roman"/>
                <w:b/>
                <w:bCs/>
                <w:sz w:val="28"/>
                <w:szCs w:val="28"/>
              </w:rPr>
            </w:pP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4.17 accountability of board members is given due attention in the bank</w:t>
            </w:r>
          </w:p>
        </w:tc>
      </w:tr>
      <w:tr w:rsidR="00E36489" w:rsidRPr="00E31154" w:rsidTr="007A1033">
        <w:trPr>
          <w:cantSplit/>
        </w:trPr>
        <w:tc>
          <w:tcPr>
            <w:tcW w:w="3188"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5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5"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003"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32.3</w:t>
            </w:r>
          </w:p>
        </w:tc>
        <w:tc>
          <w:tcPr>
            <w:tcW w:w="1750"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c>
          <w:tcPr>
            <w:tcW w:w="1867"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r>
      <w:tr w:rsidR="00E36489" w:rsidRPr="00E31154" w:rsidTr="007A1033">
        <w:trPr>
          <w:cantSplit/>
        </w:trPr>
        <w:tc>
          <w:tcPr>
            <w:tcW w:w="9546"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53.2</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53.7</w:t>
            </w:r>
          </w:p>
        </w:tc>
        <w:tc>
          <w:tcPr>
            <w:tcW w:w="1867"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86.2</w:t>
            </w:r>
          </w:p>
        </w:tc>
      </w:tr>
      <w:tr w:rsidR="00E36489" w:rsidRPr="00E31154" w:rsidTr="007A1033">
        <w:trPr>
          <w:cantSplit/>
        </w:trPr>
        <w:tc>
          <w:tcPr>
            <w:tcW w:w="9546"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10.5</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10.6</w:t>
            </w:r>
          </w:p>
        </w:tc>
        <w:tc>
          <w:tcPr>
            <w:tcW w:w="1867"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96.7</w:t>
            </w:r>
          </w:p>
        </w:tc>
      </w:tr>
      <w:tr w:rsidR="00E36489" w:rsidRPr="00E31154" w:rsidTr="007A1033">
        <w:trPr>
          <w:cantSplit/>
        </w:trPr>
        <w:tc>
          <w:tcPr>
            <w:tcW w:w="9546"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867"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546"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50"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7"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5"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00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50"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188"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50"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w:t>
      </w:r>
      <w:proofErr w:type="gramEnd"/>
      <w:r w:rsidRPr="00E31154">
        <w:rPr>
          <w:rFonts w:ascii="Times New Roman" w:hAnsi="Times New Roman" w:cs="Times New Roman"/>
          <w:b/>
          <w:sz w:val="28"/>
          <w:szCs w:val="28"/>
        </w:rPr>
        <w:t xml:space="preserve"> 2019</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32.5% respondents strongly agreed and 53.7% agreed that </w:t>
      </w:r>
      <w:r w:rsidRPr="00E31154">
        <w:rPr>
          <w:rFonts w:ascii="Times New Roman" w:hAnsi="Times New Roman" w:cs="Times New Roman"/>
          <w:bCs/>
          <w:sz w:val="28"/>
          <w:szCs w:val="28"/>
        </w:rPr>
        <w:t>accountability of board members is given due attention in the bank</w:t>
      </w:r>
      <w:r w:rsidRPr="00E31154">
        <w:rPr>
          <w:rFonts w:ascii="Times New Roman" w:hAnsi="Times New Roman" w:cs="Times New Roman"/>
          <w:sz w:val="28"/>
          <w:szCs w:val="28"/>
        </w:rPr>
        <w:t>, 10.6% were neutral to the statement while 3.2% respondents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right="60"/>
              <w:jc w:val="both"/>
              <w:rPr>
                <w:rFonts w:ascii="Times New Roman" w:hAnsi="Times New Roman" w:cs="Times New Roman"/>
                <w:sz w:val="28"/>
                <w:szCs w:val="28"/>
              </w:rPr>
            </w:pPr>
            <w:r w:rsidRPr="00E31154">
              <w:rPr>
                <w:rFonts w:ascii="Times New Roman" w:hAnsi="Times New Roman" w:cs="Times New Roman"/>
                <w:b/>
                <w:bCs/>
                <w:sz w:val="28"/>
                <w:szCs w:val="28"/>
              </w:rPr>
              <w:t>Table 4.18 sterling bank board members  do not pay lip services to accountability</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41.9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42.3</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39.9</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18</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14.6</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that42.3% respondents strongly agreed and 39.9% agreed that </w:t>
      </w:r>
      <w:r w:rsidRPr="00E31154">
        <w:rPr>
          <w:rFonts w:ascii="Times New Roman" w:hAnsi="Times New Roman" w:cs="Times New Roman"/>
          <w:bCs/>
          <w:sz w:val="28"/>
          <w:szCs w:val="28"/>
        </w:rPr>
        <w:t>sterling bank board members do not pay lip services to accountability</w:t>
      </w:r>
      <w:r w:rsidRPr="00E31154">
        <w:rPr>
          <w:rFonts w:ascii="Times New Roman" w:hAnsi="Times New Roman" w:cs="Times New Roman"/>
          <w:sz w:val="28"/>
          <w:szCs w:val="28"/>
        </w:rPr>
        <w:t>, 14.6% were neutral to the statement while 1.6% respondents disagreed and 1.6% respondents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b/>
          <w:bCs/>
          <w:sz w:val="28"/>
          <w:szCs w:val="28"/>
        </w:rPr>
        <w:lastRenderedPageBreak/>
        <w:t xml:space="preserve">Table 4.19 practice of transparency and inspiring is a supportive mechanism that </w:t>
      </w:r>
      <w:proofErr w:type="gramStart"/>
      <w:r w:rsidRPr="00E31154">
        <w:rPr>
          <w:rFonts w:ascii="Times New Roman" w:hAnsi="Times New Roman" w:cs="Times New Roman"/>
          <w:b/>
          <w:bCs/>
          <w:sz w:val="28"/>
          <w:szCs w:val="28"/>
        </w:rPr>
        <w:t>banks  need</w:t>
      </w:r>
      <w:proofErr w:type="gramEnd"/>
      <w:r w:rsidRPr="00E31154">
        <w:rPr>
          <w:rFonts w:ascii="Times New Roman" w:hAnsi="Times New Roman" w:cs="Times New Roman"/>
          <w:b/>
          <w:bCs/>
          <w:sz w:val="28"/>
          <w:szCs w:val="28"/>
        </w:rPr>
        <w:t xml:space="preserve"> to forge ahead</w:t>
      </w: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49.2</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49.6</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49.6</w:t>
            </w:r>
          </w:p>
        </w:tc>
      </w:tr>
      <w:tr w:rsidR="00E36489" w:rsidRPr="00E31154" w:rsidTr="007A1033">
        <w:trPr>
          <w:cantSplit/>
        </w:trPr>
        <w:tc>
          <w:tcPr>
            <w:tcW w:w="3385"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39.9</w:t>
            </w:r>
          </w:p>
        </w:tc>
      </w:tr>
      <w:tr w:rsidR="00E36489" w:rsidRPr="00E31154" w:rsidTr="007A1033">
        <w:trPr>
          <w:cantSplit/>
        </w:trPr>
        <w:tc>
          <w:tcPr>
            <w:tcW w:w="3385"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r>
      <w:tr w:rsidR="00E36489" w:rsidRPr="00E31154" w:rsidTr="007A1033">
        <w:trPr>
          <w:cantSplit/>
        </w:trPr>
        <w:tc>
          <w:tcPr>
            <w:tcW w:w="3385"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r>
      <w:tr w:rsidR="00E36489" w:rsidRPr="00E31154" w:rsidTr="007A1033">
        <w:trPr>
          <w:cantSplit/>
        </w:trPr>
        <w:tc>
          <w:tcPr>
            <w:tcW w:w="3385"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3385"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49.6% respondents strongly agreed and 39.9% agreed that </w:t>
      </w:r>
      <w:r w:rsidRPr="00E31154">
        <w:rPr>
          <w:rFonts w:ascii="Times New Roman" w:hAnsi="Times New Roman" w:cs="Times New Roman"/>
          <w:bCs/>
          <w:sz w:val="28"/>
          <w:szCs w:val="28"/>
        </w:rPr>
        <w:t xml:space="preserve">practice of transparency and inspiring is a supportive mechanism that </w:t>
      </w:r>
      <w:proofErr w:type="gramStart"/>
      <w:r w:rsidRPr="00E31154">
        <w:rPr>
          <w:rFonts w:ascii="Times New Roman" w:hAnsi="Times New Roman" w:cs="Times New Roman"/>
          <w:bCs/>
          <w:sz w:val="28"/>
          <w:szCs w:val="28"/>
        </w:rPr>
        <w:t>banks  need</w:t>
      </w:r>
      <w:proofErr w:type="gramEnd"/>
      <w:r w:rsidRPr="00E31154">
        <w:rPr>
          <w:rFonts w:ascii="Times New Roman" w:hAnsi="Times New Roman" w:cs="Times New Roman"/>
          <w:bCs/>
          <w:sz w:val="28"/>
          <w:szCs w:val="28"/>
        </w:rPr>
        <w:t xml:space="preserve"> to forge ahead.</w:t>
      </w:r>
      <w:r w:rsidRPr="00E31154">
        <w:rPr>
          <w:rFonts w:ascii="Times New Roman" w:hAnsi="Times New Roman" w:cs="Times New Roman"/>
          <w:sz w:val="28"/>
          <w:szCs w:val="28"/>
        </w:rPr>
        <w:t xml:space="preserve"> 3.3% were neutral to the statement while 4.0% respondents disagreed and 3.3% respondents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4.20 practice of transparency of board member is one of the services provided in your bank</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51.2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51.2</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17</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13.7</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13.9</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0.8</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36489" w:rsidRPr="00E31154" w:rsidRDefault="00E36489" w:rsidP="00E36489">
      <w:pPr>
        <w:autoSpaceDE w:val="0"/>
        <w:autoSpaceDN w:val="0"/>
        <w:adjustRightInd w:val="0"/>
        <w:spacing w:after="0"/>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32.5% respondents strongly agreed and 51.2% agreed that </w:t>
      </w:r>
      <w:r w:rsidRPr="00E31154">
        <w:rPr>
          <w:rFonts w:ascii="Times New Roman" w:hAnsi="Times New Roman" w:cs="Times New Roman"/>
          <w:bCs/>
          <w:sz w:val="28"/>
          <w:szCs w:val="28"/>
        </w:rPr>
        <w:t xml:space="preserve">practice of transparency of board member is one of the services provided in your </w:t>
      </w:r>
      <w:r w:rsidRPr="00E31154">
        <w:rPr>
          <w:rFonts w:ascii="Times New Roman" w:hAnsi="Times New Roman" w:cs="Times New Roman"/>
          <w:bCs/>
          <w:sz w:val="28"/>
          <w:szCs w:val="28"/>
        </w:rPr>
        <w:lastRenderedPageBreak/>
        <w:t>bank</w:t>
      </w:r>
      <w:r w:rsidRPr="00E31154">
        <w:rPr>
          <w:rFonts w:ascii="Times New Roman" w:hAnsi="Times New Roman" w:cs="Times New Roman"/>
          <w:sz w:val="28"/>
          <w:szCs w:val="28"/>
        </w:rPr>
        <w:t>. 9% were neutral to the statement while 0.8% respondents disagreed and 1.6% respondents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7"/>
        <w:gridCol w:w="2196"/>
        <w:gridCol w:w="1457"/>
        <w:gridCol w:w="1282"/>
        <w:gridCol w:w="1748"/>
        <w:gridCol w:w="1865"/>
      </w:tblGrid>
      <w:tr w:rsidR="00E36489" w:rsidRPr="00E31154" w:rsidTr="007A1033">
        <w:trPr>
          <w:cantSplit/>
        </w:trPr>
        <w:tc>
          <w:tcPr>
            <w:tcW w:w="9739"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 xml:space="preserve">Table 4.21 the bank is satisfied with the profitability </w:t>
            </w:r>
            <w:proofErr w:type="spellStart"/>
            <w:r w:rsidRPr="00E31154">
              <w:rPr>
                <w:rFonts w:ascii="Times New Roman" w:hAnsi="Times New Roman" w:cs="Times New Roman"/>
                <w:b/>
                <w:bCs/>
                <w:sz w:val="28"/>
                <w:szCs w:val="28"/>
              </w:rPr>
              <w:t>programme</w:t>
            </w:r>
            <w:proofErr w:type="spellEnd"/>
            <w:r w:rsidRPr="00E31154">
              <w:rPr>
                <w:rFonts w:ascii="Times New Roman" w:hAnsi="Times New Roman" w:cs="Times New Roman"/>
                <w:b/>
                <w:bCs/>
                <w:sz w:val="28"/>
                <w:szCs w:val="28"/>
              </w:rPr>
              <w:t xml:space="preserve"> of the corporate practices</w:t>
            </w:r>
          </w:p>
        </w:tc>
      </w:tr>
      <w:tr w:rsidR="00E36489" w:rsidRPr="00E31154" w:rsidTr="007A1033">
        <w:trPr>
          <w:cantSplit/>
        </w:trPr>
        <w:tc>
          <w:tcPr>
            <w:tcW w:w="3383"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6"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7"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29.0</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30.0</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30.0</w:t>
            </w:r>
          </w:p>
        </w:tc>
      </w:tr>
      <w:tr w:rsidR="00E36489" w:rsidRPr="00E31154" w:rsidTr="007A1033">
        <w:trPr>
          <w:cantSplit/>
        </w:trPr>
        <w:tc>
          <w:tcPr>
            <w:tcW w:w="9739"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73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58.9</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90.8</w:t>
            </w:r>
          </w:p>
        </w:tc>
      </w:tr>
      <w:tr w:rsidR="00E36489" w:rsidRPr="00E31154" w:rsidTr="007A1033">
        <w:trPr>
          <w:cantSplit/>
        </w:trPr>
        <w:tc>
          <w:tcPr>
            <w:tcW w:w="9739"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94.2</w:t>
            </w:r>
          </w:p>
        </w:tc>
      </w:tr>
      <w:tr w:rsidR="00E36489" w:rsidRPr="00E31154" w:rsidTr="007A1033">
        <w:trPr>
          <w:cantSplit/>
        </w:trPr>
        <w:tc>
          <w:tcPr>
            <w:tcW w:w="9739"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98.3</w:t>
            </w:r>
          </w:p>
        </w:tc>
      </w:tr>
      <w:tr w:rsidR="00E36489" w:rsidRPr="00E31154" w:rsidTr="007A1033">
        <w:trPr>
          <w:cantSplit/>
        </w:trPr>
        <w:tc>
          <w:tcPr>
            <w:tcW w:w="9739"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1.7</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739"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96.8</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6"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7"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3"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36489" w:rsidRPr="00E31154" w:rsidRDefault="00E36489" w:rsidP="00E36489">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30.0% respondents strongly agreed and 60.8% agreed </w:t>
      </w:r>
      <w:proofErr w:type="gramStart"/>
      <w:r w:rsidRPr="00E31154">
        <w:rPr>
          <w:rFonts w:ascii="Times New Roman" w:hAnsi="Times New Roman" w:cs="Times New Roman"/>
          <w:sz w:val="28"/>
          <w:szCs w:val="28"/>
        </w:rPr>
        <w:t xml:space="preserve">that  </w:t>
      </w:r>
      <w:r w:rsidRPr="00E31154">
        <w:rPr>
          <w:rFonts w:ascii="Times New Roman" w:hAnsi="Times New Roman" w:cs="Times New Roman"/>
          <w:bCs/>
          <w:sz w:val="28"/>
          <w:szCs w:val="28"/>
        </w:rPr>
        <w:t>the</w:t>
      </w:r>
      <w:proofErr w:type="gramEnd"/>
      <w:r w:rsidRPr="00E31154">
        <w:rPr>
          <w:rFonts w:ascii="Times New Roman" w:hAnsi="Times New Roman" w:cs="Times New Roman"/>
          <w:bCs/>
          <w:sz w:val="28"/>
          <w:szCs w:val="28"/>
        </w:rPr>
        <w:t xml:space="preserve"> bank is satisfied with the profitability </w:t>
      </w:r>
      <w:proofErr w:type="spellStart"/>
      <w:r w:rsidRPr="00E31154">
        <w:rPr>
          <w:rFonts w:ascii="Times New Roman" w:hAnsi="Times New Roman" w:cs="Times New Roman"/>
          <w:bCs/>
          <w:sz w:val="28"/>
          <w:szCs w:val="28"/>
        </w:rPr>
        <w:t>programme</w:t>
      </w:r>
      <w:proofErr w:type="spellEnd"/>
      <w:r w:rsidRPr="00E31154">
        <w:rPr>
          <w:rFonts w:ascii="Times New Roman" w:hAnsi="Times New Roman" w:cs="Times New Roman"/>
          <w:bCs/>
          <w:sz w:val="28"/>
          <w:szCs w:val="28"/>
        </w:rPr>
        <w:t xml:space="preserve"> of the corporate practices</w:t>
      </w:r>
      <w:r w:rsidRPr="00E31154">
        <w:rPr>
          <w:rFonts w:ascii="Times New Roman" w:hAnsi="Times New Roman" w:cs="Times New Roman"/>
          <w:sz w:val="28"/>
          <w:szCs w:val="28"/>
        </w:rPr>
        <w:t xml:space="preserve"> 3.3% were neutral to the statement while 4.2% respondents disagreed and 1.7% respondents strongly disagreed to the statement</w:t>
      </w:r>
    </w:p>
    <w:p w:rsidR="00E36489" w:rsidRPr="00E31154" w:rsidRDefault="00E36489" w:rsidP="00E36489">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36489" w:rsidRPr="00E31154" w:rsidTr="007A1033">
        <w:trPr>
          <w:cantSplit/>
        </w:trPr>
        <w:tc>
          <w:tcPr>
            <w:tcW w:w="9741"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4.22 sterling bank makes conscious effort towards ensuring transparency to improve customer base</w:t>
            </w:r>
          </w:p>
        </w:tc>
      </w:tr>
      <w:tr w:rsidR="00E36489" w:rsidRPr="00E31154" w:rsidTr="007A1033">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36489" w:rsidRPr="00E31154" w:rsidTr="007A1033">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27.4</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32.1</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56.6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88.7</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7</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6.6</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95.3</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2.8</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98.1</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1.9</w:t>
            </w:r>
          </w:p>
        </w:tc>
        <w:tc>
          <w:tcPr>
            <w:tcW w:w="1866" w:type="dxa"/>
            <w:tcBorders>
              <w:top w:val="nil"/>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36489" w:rsidRPr="00E31154" w:rsidTr="007A1033">
        <w:trPr>
          <w:cantSplit/>
        </w:trPr>
        <w:tc>
          <w:tcPr>
            <w:tcW w:w="9741" w:type="dxa"/>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106</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85.5</w:t>
            </w:r>
          </w:p>
        </w:tc>
        <w:tc>
          <w:tcPr>
            <w:tcW w:w="174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187" w:type="dxa"/>
            <w:tcBorders>
              <w:top w:val="nil"/>
              <w:left w:val="single" w:sz="18" w:space="0" w:color="000000"/>
              <w:bottom w:val="nil"/>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18</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14.5</w:t>
            </w:r>
          </w:p>
        </w:tc>
        <w:tc>
          <w:tcPr>
            <w:tcW w:w="1749"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lastRenderedPageBreak/>
        <w:t>Source: Field survey, 2019</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32.1% respondents strongly agreed and 56.6% agreed that </w:t>
      </w:r>
      <w:r w:rsidRPr="00E31154">
        <w:rPr>
          <w:rFonts w:ascii="Times New Roman" w:hAnsi="Times New Roman" w:cs="Times New Roman"/>
          <w:bCs/>
          <w:sz w:val="28"/>
          <w:szCs w:val="28"/>
        </w:rPr>
        <w:t>sterling bank makes conscious effort towards ensuring transparency to improve customer base</w:t>
      </w:r>
      <w:r w:rsidRPr="00E31154">
        <w:rPr>
          <w:rFonts w:ascii="Times New Roman" w:hAnsi="Times New Roman" w:cs="Times New Roman"/>
          <w:sz w:val="28"/>
          <w:szCs w:val="28"/>
        </w:rPr>
        <w:t>, 6.6% were neutral to the statement while 2.8% respondents disagreed and 1.9% respondents strongly disagreed to the statement.</w:t>
      </w:r>
    </w:p>
    <w:p w:rsidR="00E36489" w:rsidRPr="00E31154" w:rsidRDefault="00E36489" w:rsidP="00E36489">
      <w:pPr>
        <w:spacing w:before="120" w:line="360" w:lineRule="auto"/>
        <w:jc w:val="both"/>
        <w:rPr>
          <w:rFonts w:ascii="Times New Roman" w:hAnsi="Times New Roman"/>
          <w:sz w:val="28"/>
          <w:szCs w:val="28"/>
        </w:rPr>
      </w:pPr>
      <w:r w:rsidRPr="00E31154">
        <w:rPr>
          <w:rFonts w:ascii="Times New Roman" w:hAnsi="Times New Roman" w:cs="Times New Roman"/>
          <w:b/>
          <w:sz w:val="28"/>
          <w:szCs w:val="28"/>
        </w:rPr>
        <w:t>4.4 OBJECTIVE ONE:</w:t>
      </w:r>
      <w:r w:rsidRPr="00E31154">
        <w:rPr>
          <w:rFonts w:ascii="Times New Roman" w:hAnsi="Times New Roman" w:cs="Times New Roman"/>
          <w:sz w:val="28"/>
          <w:szCs w:val="28"/>
        </w:rPr>
        <w:t xml:space="preserve"> To </w:t>
      </w:r>
      <w:r w:rsidRPr="00E31154">
        <w:rPr>
          <w:rFonts w:ascii="Times New Roman" w:hAnsi="Times New Roman"/>
          <w:sz w:val="28"/>
          <w:szCs w:val="28"/>
        </w:rPr>
        <w:t xml:space="preserve">describe the relationship between </w:t>
      </w:r>
      <w:r w:rsidRPr="00E31154">
        <w:rPr>
          <w:rFonts w:ascii="Times New Roman" w:hAnsi="Times New Roman" w:cs="Times New Roman"/>
          <w:sz w:val="28"/>
          <w:szCs w:val="28"/>
        </w:rPr>
        <w:t>practice of transparency</w:t>
      </w:r>
      <w:r w:rsidRPr="00E31154">
        <w:rPr>
          <w:rFonts w:ascii="Times New Roman" w:hAnsi="Times New Roman"/>
          <w:sz w:val="28"/>
          <w:szCs w:val="28"/>
        </w:rPr>
        <w:t xml:space="preserve"> and profitability 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4.24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.337</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.114</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1.76605</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1.904</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Predictors: (Constant), </w:t>
            </w:r>
            <w:r w:rsidRPr="00E31154">
              <w:rPr>
                <w:rFonts w:ascii="Times New Roman" w:hAnsi="Times New Roman" w:cs="Times New Roman"/>
                <w:sz w:val="28"/>
                <w:szCs w:val="28"/>
              </w:rPr>
              <w:t>practice of transparency</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Dependent Variable: </w:t>
            </w:r>
            <w:r w:rsidRPr="00E31154">
              <w:rPr>
                <w:rFonts w:ascii="Times New Roman" w:hAnsi="Times New Roman"/>
                <w:sz w:val="28"/>
                <w:szCs w:val="28"/>
              </w:rPr>
              <w:t>profitability</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model summary of the impact of practice transparency on profitability. The table shows R-squared and Adjusted R-squared to be 0.114 and 0.106 respectively. This implies that practice of transparency explains about 11.4% of variation of profitability. Durbin-Watson statistic value stood at 1.904, and this indicates this model is also free from serial correlation, as its value surrounds 2.</w:t>
      </w: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36489" w:rsidRPr="00E31154" w:rsidTr="007A1033">
        <w:trPr>
          <w:cantSplit/>
        </w:trPr>
        <w:tc>
          <w:tcPr>
            <w:tcW w:w="10032" w:type="dxa"/>
            <w:gridSpan w:val="7"/>
            <w:tcBorders>
              <w:top w:val="nil"/>
              <w:left w:val="nil"/>
              <w:bottom w:val="nil"/>
              <w:right w:val="nil"/>
            </w:tcBorders>
            <w:shd w:val="clear" w:color="auto" w:fill="FFFFFF"/>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b/>
                <w:bCs/>
                <w:color w:val="000000"/>
                <w:sz w:val="28"/>
                <w:szCs w:val="28"/>
              </w:rPr>
            </w:pP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b/>
                <w:bCs/>
                <w:color w:val="000000"/>
                <w:sz w:val="28"/>
                <w:szCs w:val="28"/>
              </w:rPr>
            </w:pPr>
            <w:r w:rsidRPr="00E31154">
              <w:rPr>
                <w:rFonts w:ascii="Times New Roman" w:hAnsi="Times New Roman" w:cs="Times New Roman"/>
                <w:b/>
                <w:bCs/>
                <w:color w:val="000000"/>
                <w:sz w:val="28"/>
                <w:szCs w:val="28"/>
              </w:rPr>
              <w:t xml:space="preserve"> </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w:t>
            </w:r>
            <w:r w:rsidRPr="00E31154">
              <w:rPr>
                <w:rFonts w:ascii="Times New Roman" w:hAnsi="Times New Roman" w:cs="Times New Roman"/>
                <w:b/>
                <w:color w:val="000000"/>
                <w:sz w:val="28"/>
                <w:szCs w:val="28"/>
              </w:rPr>
              <w:t>5</w:t>
            </w:r>
            <w:r w:rsidRPr="00E31154">
              <w:rPr>
                <w:rFonts w:ascii="Times New Roman" w:hAnsi="Times New Roman" w:cs="Times New Roman"/>
                <w:b/>
                <w:bCs/>
                <w:color w:val="000000"/>
                <w:sz w:val="28"/>
                <w:szCs w:val="28"/>
              </w:rPr>
              <w:t xml:space="preserve">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45.126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45.126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14.469</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352.439</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6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3.119</w:t>
            </w:r>
          </w:p>
        </w:tc>
        <w:tc>
          <w:tcPr>
            <w:tcW w:w="1283"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397.565</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114</w:t>
            </w:r>
          </w:p>
        </w:tc>
        <w:tc>
          <w:tcPr>
            <w:tcW w:w="176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Dependent Variable: profitability </w:t>
            </w: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practice of transparency</w:t>
            </w:r>
          </w:p>
        </w:tc>
      </w:tr>
    </w:tbl>
    <w:p w:rsidR="00E36489" w:rsidRPr="00E31154" w:rsidRDefault="00E36489" w:rsidP="00E36489">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analysis of variance (ANOVA) for the model. F-statistic is shown with value 14.469 and probability value 0.000 indicating the reported F-statistic is significant. This implies that the overall model is significant. </w:t>
      </w:r>
      <w:r w:rsidRPr="00E31154">
        <w:rPr>
          <w:rFonts w:ascii="Times New Roman" w:hAnsi="Times New Roman" w:cs="Times New Roman"/>
          <w:sz w:val="28"/>
          <w:szCs w:val="28"/>
        </w:rPr>
        <w:lastRenderedPageBreak/>
        <w:t>In other words, practice of transparency has significant impact on research and development.</w:t>
      </w:r>
    </w:p>
    <w:tbl>
      <w:tblPr>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479"/>
        <w:gridCol w:w="1691"/>
        <w:gridCol w:w="1691"/>
        <w:gridCol w:w="1868"/>
        <w:gridCol w:w="1283"/>
        <w:gridCol w:w="1283"/>
      </w:tblGrid>
      <w:tr w:rsidR="00E36489" w:rsidRPr="00E31154" w:rsidTr="007A1033">
        <w:trPr>
          <w:cantSplit/>
        </w:trPr>
        <w:tc>
          <w:tcPr>
            <w:tcW w:w="10227" w:type="dxa"/>
            <w:gridSpan w:val="7"/>
            <w:tcBorders>
              <w:top w:val="nil"/>
              <w:left w:val="nil"/>
              <w:bottom w:val="nil"/>
              <w:right w:val="nil"/>
            </w:tcBorders>
            <w:shd w:val="clear" w:color="auto" w:fill="FFFFFF"/>
            <w:hideMark/>
          </w:tcPr>
          <w:p w:rsidR="00E36489" w:rsidRPr="00E31154" w:rsidRDefault="00E36489" w:rsidP="007A1033">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This implies that the overall model is significant. In other words, practice of transparency has significant impact on research and development.</w:t>
            </w:r>
          </w:p>
          <w:p w:rsidR="00E36489" w:rsidRPr="00E31154" w:rsidRDefault="00E36489" w:rsidP="007A1033">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This implies that the overall model is significant. In other words, practice of transparency has significant impact on research and development.</w:t>
            </w: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w:t>
            </w:r>
            <w:r w:rsidRPr="00E31154">
              <w:rPr>
                <w:rFonts w:ascii="Times New Roman" w:hAnsi="Times New Roman" w:cs="Times New Roman"/>
                <w:color w:val="000000"/>
                <w:sz w:val="28"/>
                <w:szCs w:val="28"/>
              </w:rPr>
              <w:t>6</w:t>
            </w:r>
            <w:r w:rsidRPr="00E31154">
              <w:rPr>
                <w:rFonts w:ascii="Times New Roman" w:hAnsi="Times New Roman" w:cs="Times New Roman"/>
                <w:b/>
                <w:bCs/>
                <w:color w:val="000000"/>
                <w:sz w:val="28"/>
                <w:szCs w:val="28"/>
              </w:rPr>
              <w:t xml:space="preserve">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412" w:type="dxa"/>
            <w:gridSpan w:val="2"/>
            <w:vMerge w:val="restart"/>
            <w:tcBorders>
              <w:top w:val="single" w:sz="18" w:space="0" w:color="000000"/>
              <w:left w:val="single" w:sz="18" w:space="0" w:color="000000"/>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11705" w:type="dxa"/>
            <w:gridSpan w:val="2"/>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478"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4.785</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.660</w:t>
            </w:r>
          </w:p>
        </w:tc>
        <w:tc>
          <w:tcPr>
            <w:tcW w:w="1867" w:type="dxa"/>
            <w:tcBorders>
              <w:top w:val="single" w:sz="18" w:space="0" w:color="000000"/>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7.246</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27"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478"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Practice of transparency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.189</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.050</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.337</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3.804</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27"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bl>
    <w:p w:rsidR="00E36489" w:rsidRPr="00E31154" w:rsidRDefault="00E36489" w:rsidP="00E36489">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practice of transparency on research and development. The result shows practice of transparency has a positive impact on research and development. The positive impact of each of this variable is found to be statistically significant. This is evident from each of its probability value (Sig.) being less than 0.05 (i.e. 5% level of significance). A unit increase in practice of transparency lead to 0.189 unit increase in profitability. </w:t>
      </w:r>
    </w:p>
    <w:p w:rsidR="00E36489" w:rsidRPr="00E31154" w:rsidRDefault="00E36489" w:rsidP="00E36489">
      <w:pPr>
        <w:spacing w:before="120" w:line="360" w:lineRule="auto"/>
        <w:jc w:val="both"/>
        <w:rPr>
          <w:rFonts w:ascii="Times New Roman" w:hAnsi="Times New Roman"/>
          <w:sz w:val="28"/>
          <w:szCs w:val="28"/>
        </w:rPr>
      </w:pPr>
      <w:r w:rsidRPr="00E31154">
        <w:rPr>
          <w:rFonts w:ascii="Times New Roman" w:hAnsi="Times New Roman" w:cs="Times New Roman"/>
          <w:b/>
          <w:sz w:val="28"/>
          <w:szCs w:val="28"/>
        </w:rPr>
        <w:t>Objective Two:</w:t>
      </w:r>
      <w:r w:rsidRPr="00E31154">
        <w:rPr>
          <w:rFonts w:ascii="Times New Roman" w:hAnsi="Times New Roman" w:cs="Times New Roman"/>
          <w:sz w:val="28"/>
          <w:szCs w:val="28"/>
        </w:rPr>
        <w:t xml:space="preserve"> </w:t>
      </w:r>
      <w:r w:rsidRPr="00E31154">
        <w:rPr>
          <w:rFonts w:ascii="Times New Roman" w:hAnsi="Times New Roman"/>
          <w:sz w:val="28"/>
          <w:szCs w:val="28"/>
        </w:rPr>
        <w:t>determine the rate at which accountability diversity influences customer base profitability 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4.27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.528</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.279</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.272</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2.32137</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1.943</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Customer base</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lastRenderedPageBreak/>
        <w:t>The table above presents the model summary of the effect of Accountability on customer base generation of start-up businesses. The table shows R-squared and Adjusted R-squared to be 0.279 and 0.272 respectively. This implies that accountability explains about 27% of variation of customer base generation of businesses. Durbin-Watson statistic value stood at 1.943, and this indicates this model is also free from serial correlation, as its value surrounds 2.</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2"/>
        <w:gridCol w:w="1614"/>
        <w:gridCol w:w="1867"/>
        <w:gridCol w:w="1284"/>
        <w:gridCol w:w="1770"/>
        <w:gridCol w:w="1284"/>
        <w:gridCol w:w="1284"/>
      </w:tblGrid>
      <w:tr w:rsidR="00E36489" w:rsidRPr="00E31154" w:rsidTr="007A1033">
        <w:trPr>
          <w:cantSplit/>
        </w:trPr>
        <w:tc>
          <w:tcPr>
            <w:tcW w:w="10030"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4.28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546" w:type="dxa"/>
            <w:gridSpan w:val="2"/>
            <w:tcBorders>
              <w:top w:val="single" w:sz="18" w:space="0" w:color="000000"/>
              <w:left w:val="single" w:sz="18" w:space="0" w:color="000000"/>
              <w:bottom w:val="single" w:sz="18" w:space="0" w:color="000000"/>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3"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223.258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223.258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41.430</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36489" w:rsidRPr="00E31154" w:rsidTr="007A1033">
        <w:trPr>
          <w:cantSplit/>
        </w:trPr>
        <w:tc>
          <w:tcPr>
            <w:tcW w:w="10030"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3"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576.595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107</w:t>
            </w:r>
          </w:p>
        </w:tc>
        <w:tc>
          <w:tcPr>
            <w:tcW w:w="176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5.389</w:t>
            </w:r>
          </w:p>
        </w:tc>
        <w:tc>
          <w:tcPr>
            <w:tcW w:w="1283"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0"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3"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799.853</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108</w:t>
            </w:r>
          </w:p>
        </w:tc>
        <w:tc>
          <w:tcPr>
            <w:tcW w:w="176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0"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Customer base</w:t>
            </w:r>
          </w:p>
        </w:tc>
      </w:tr>
      <w:tr w:rsidR="00E36489" w:rsidRPr="00E31154" w:rsidTr="007A1033">
        <w:trPr>
          <w:cantSplit/>
        </w:trPr>
        <w:tc>
          <w:tcPr>
            <w:tcW w:w="10030"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41.430 and probability value 0.000 indicating the reported F-statistic is significant. This implies that the overall model is significant. In other words, accountability has significant effect on customer base of sterling bank plc.</w:t>
      </w: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37"/>
        <w:gridCol w:w="1692"/>
        <w:gridCol w:w="1692"/>
        <w:gridCol w:w="1868"/>
        <w:gridCol w:w="1284"/>
        <w:gridCol w:w="1284"/>
      </w:tblGrid>
      <w:tr w:rsidR="00E36489" w:rsidRPr="00E31154" w:rsidTr="007A1033">
        <w:trPr>
          <w:cantSplit/>
        </w:trPr>
        <w:tc>
          <w:tcPr>
            <w:tcW w:w="10285" w:type="dxa"/>
            <w:gridSpan w:val="7"/>
            <w:tcBorders>
              <w:top w:val="nil"/>
              <w:left w:val="nil"/>
              <w:bottom w:val="nil"/>
              <w:right w:val="nil"/>
            </w:tcBorders>
            <w:shd w:val="clear" w:color="auto" w:fill="FFFFFF"/>
          </w:tcPr>
          <w:p w:rsidR="00E36489" w:rsidRPr="00E31154" w:rsidRDefault="00E36489" w:rsidP="007A1033">
            <w:pPr>
              <w:autoSpaceDE w:val="0"/>
              <w:autoSpaceDN w:val="0"/>
              <w:adjustRightInd w:val="0"/>
              <w:spacing w:after="0" w:line="320" w:lineRule="atLeast"/>
              <w:ind w:right="60"/>
              <w:jc w:val="both"/>
              <w:rPr>
                <w:rFonts w:ascii="Times New Roman" w:hAnsi="Times New Roman" w:cs="Times New Roman"/>
                <w:b/>
                <w:bCs/>
                <w:color w:val="000000"/>
                <w:sz w:val="28"/>
                <w:szCs w:val="28"/>
              </w:rPr>
            </w:pPr>
          </w:p>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4.29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470" w:type="dxa"/>
            <w:gridSpan w:val="2"/>
            <w:vMerge w:val="restart"/>
            <w:tcBorders>
              <w:top w:val="single" w:sz="18" w:space="0" w:color="000000"/>
              <w:left w:val="single" w:sz="18" w:space="0" w:color="000000"/>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11821" w:type="dxa"/>
            <w:gridSpan w:val="2"/>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6"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3.956</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.820</w:t>
            </w:r>
          </w:p>
        </w:tc>
        <w:tc>
          <w:tcPr>
            <w:tcW w:w="1867" w:type="dxa"/>
            <w:tcBorders>
              <w:top w:val="single" w:sz="18" w:space="0" w:color="000000"/>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4.824</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5"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536"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.401</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.062</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.528</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6.437</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5"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Customer base</w:t>
            </w:r>
          </w:p>
        </w:tc>
      </w:tr>
    </w:tbl>
    <w:p w:rsidR="00E36489" w:rsidRPr="00E31154" w:rsidRDefault="00E36489" w:rsidP="00E36489">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accountability on customer base of start-ups. The result shows accountability has a positive impact on customer base of start-ups. The positive impact of each of this variable is found to be statistically significant. This is evident from each of its probability value (Sig.) being </w:t>
      </w:r>
      <w:r w:rsidRPr="00E31154">
        <w:rPr>
          <w:rFonts w:ascii="Times New Roman" w:hAnsi="Times New Roman" w:cs="Times New Roman"/>
          <w:sz w:val="28"/>
          <w:szCs w:val="28"/>
        </w:rPr>
        <w:lastRenderedPageBreak/>
        <w:t xml:space="preserve">less than 0.05 (i.e. 5% level of significance). A unit increase in accountability lead to 0.401 unit increase in customer base of sterling bank. </w:t>
      </w:r>
    </w:p>
    <w:p w:rsidR="00E36489" w:rsidRPr="00E31154" w:rsidRDefault="00E36489" w:rsidP="00E36489">
      <w:pPr>
        <w:spacing w:after="120" w:line="360" w:lineRule="auto"/>
        <w:jc w:val="both"/>
        <w:rPr>
          <w:rFonts w:ascii="Times New Roman" w:hAnsi="Times New Roman" w:cs="Times New Roman"/>
          <w:sz w:val="28"/>
          <w:szCs w:val="28"/>
        </w:rPr>
      </w:pPr>
      <w:r w:rsidRPr="00E31154">
        <w:rPr>
          <w:rFonts w:ascii="Times New Roman" w:hAnsi="Times New Roman" w:cs="Times New Roman"/>
          <w:b/>
          <w:sz w:val="28"/>
          <w:szCs w:val="28"/>
        </w:rPr>
        <w:t>Objective two (ii</w:t>
      </w:r>
      <w:proofErr w:type="gramStart"/>
      <w:r w:rsidRPr="00E31154">
        <w:rPr>
          <w:rFonts w:ascii="Times New Roman" w:hAnsi="Times New Roman" w:cs="Times New Roman"/>
          <w:b/>
          <w:sz w:val="28"/>
          <w:szCs w:val="28"/>
        </w:rPr>
        <w:t>) :</w:t>
      </w:r>
      <w:proofErr w:type="gramEnd"/>
      <w:r w:rsidRPr="00E31154">
        <w:rPr>
          <w:rFonts w:ascii="Times New Roman" w:hAnsi="Times New Roman" w:cs="Times New Roman"/>
          <w:b/>
          <w:sz w:val="28"/>
          <w:szCs w:val="28"/>
        </w:rPr>
        <w:t>To investigate the effect of  accountability on job creations of start ups</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4.30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.473</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2.23370</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1.982</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Job creation</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job creations of Sterling Bank PLC. The table shows R-squared and Adjusted R-squared to be 0.223 and 0.216 respectively. This implies that </w:t>
      </w:r>
      <w:proofErr w:type="gramStart"/>
      <w:r w:rsidRPr="00E31154">
        <w:rPr>
          <w:rFonts w:ascii="Times New Roman" w:hAnsi="Times New Roman" w:cs="Times New Roman"/>
          <w:sz w:val="28"/>
          <w:szCs w:val="28"/>
        </w:rPr>
        <w:t>accountability  explains</w:t>
      </w:r>
      <w:proofErr w:type="gramEnd"/>
      <w:r w:rsidRPr="00E31154">
        <w:rPr>
          <w:rFonts w:ascii="Times New Roman" w:hAnsi="Times New Roman" w:cs="Times New Roman"/>
          <w:sz w:val="28"/>
          <w:szCs w:val="28"/>
        </w:rPr>
        <w:t xml:space="preserve"> about 23% of variation of job creation of start- up  businesses. Durbin-Watson statistic value stood at 1.982, and this indicates this model is also free from serial correlation, as its value surrounds 2.</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4.31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159.254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159.254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31.918</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553.825</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111</w:t>
            </w:r>
          </w:p>
        </w:tc>
        <w:tc>
          <w:tcPr>
            <w:tcW w:w="176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4.989</w:t>
            </w:r>
          </w:p>
        </w:tc>
        <w:tc>
          <w:tcPr>
            <w:tcW w:w="1283"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713.080</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112</w:t>
            </w:r>
          </w:p>
        </w:tc>
        <w:tc>
          <w:tcPr>
            <w:tcW w:w="176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Job creation</w:t>
            </w: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31.918 and probability value 0.000 indicating the reported F-statistic is significant. This implies that the overall model is significant. In other words, accountability has significant effect on job creation of start-up businesses.</w:t>
      </w: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37"/>
        <w:gridCol w:w="1692"/>
        <w:gridCol w:w="1692"/>
        <w:gridCol w:w="1868"/>
        <w:gridCol w:w="1284"/>
        <w:gridCol w:w="1284"/>
      </w:tblGrid>
      <w:tr w:rsidR="00E36489" w:rsidRPr="00E31154" w:rsidTr="007A1033">
        <w:trPr>
          <w:cantSplit/>
        </w:trPr>
        <w:tc>
          <w:tcPr>
            <w:tcW w:w="10285"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4.32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470" w:type="dxa"/>
            <w:gridSpan w:val="2"/>
            <w:vMerge w:val="restart"/>
            <w:tcBorders>
              <w:top w:val="single" w:sz="18" w:space="0" w:color="000000"/>
              <w:left w:val="single" w:sz="18" w:space="0" w:color="000000"/>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11821" w:type="dxa"/>
            <w:gridSpan w:val="2"/>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6"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8.395</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.774</w:t>
            </w:r>
          </w:p>
        </w:tc>
        <w:tc>
          <w:tcPr>
            <w:tcW w:w="1867" w:type="dxa"/>
            <w:tcBorders>
              <w:top w:val="single" w:sz="18" w:space="0" w:color="000000"/>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10.852</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5"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536"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.330</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.058</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.473</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5.650</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5"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Job creation</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coefficient of the impact of accountability on job creation of start-ups. The result shows accountability has a positive impact on job creation of start-ups. The positive impact of each of this variable is found to be statistically significant. This is evident from each of its probability value (Sig.) being less than 0.05 (i.e. 5% level of significance). A unit increase in accountability lead to 0.330 unit increase in job creation of Sterling Bank PLC</w:t>
      </w:r>
    </w:p>
    <w:p w:rsidR="00E36489" w:rsidRPr="00E31154" w:rsidRDefault="00E36489" w:rsidP="00E36489">
      <w:pPr>
        <w:tabs>
          <w:tab w:val="left" w:pos="4058"/>
        </w:tabs>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ab/>
      </w:r>
    </w:p>
    <w:p w:rsidR="00E36489" w:rsidRPr="00E31154" w:rsidRDefault="00E36489" w:rsidP="00E36489">
      <w:pPr>
        <w:spacing w:before="120" w:line="360" w:lineRule="auto"/>
        <w:jc w:val="both"/>
        <w:rPr>
          <w:rFonts w:ascii="Times New Roman" w:hAnsi="Times New Roman"/>
          <w:sz w:val="28"/>
          <w:szCs w:val="28"/>
        </w:rPr>
      </w:pPr>
      <w:r w:rsidRPr="00E31154">
        <w:rPr>
          <w:rFonts w:ascii="Times New Roman" w:hAnsi="Times New Roman" w:cs="Times New Roman"/>
          <w:b/>
          <w:bCs/>
          <w:color w:val="000000"/>
          <w:sz w:val="28"/>
          <w:szCs w:val="28"/>
        </w:rPr>
        <w:t>Objective Three (iii</w:t>
      </w:r>
      <w:proofErr w:type="gramStart"/>
      <w:r w:rsidRPr="00E31154">
        <w:rPr>
          <w:rFonts w:ascii="Times New Roman" w:hAnsi="Times New Roman" w:cs="Times New Roman"/>
          <w:b/>
          <w:bCs/>
          <w:color w:val="000000"/>
          <w:sz w:val="28"/>
          <w:szCs w:val="28"/>
        </w:rPr>
        <w:t>) :</w:t>
      </w:r>
      <w:proofErr w:type="gramEnd"/>
      <w:r w:rsidRPr="00E31154">
        <w:rPr>
          <w:rFonts w:ascii="Times New Roman" w:hAnsi="Times New Roman" w:cs="Times New Roman"/>
          <w:b/>
          <w:bCs/>
          <w:color w:val="000000"/>
          <w:sz w:val="28"/>
          <w:szCs w:val="28"/>
        </w:rPr>
        <w:t xml:space="preserve"> </w:t>
      </w:r>
      <w:r w:rsidRPr="00E31154">
        <w:rPr>
          <w:rFonts w:ascii="Times New Roman" w:hAnsi="Times New Roman" w:cs="Times New Roman"/>
          <w:bCs/>
          <w:color w:val="000000"/>
          <w:sz w:val="28"/>
          <w:szCs w:val="28"/>
        </w:rPr>
        <w:t>To</w:t>
      </w:r>
      <w:r w:rsidRPr="00E31154">
        <w:rPr>
          <w:rFonts w:ascii="Times New Roman" w:hAnsi="Times New Roman" w:cs="Times New Roman"/>
          <w:b/>
          <w:bCs/>
          <w:color w:val="000000"/>
          <w:sz w:val="28"/>
          <w:szCs w:val="28"/>
        </w:rPr>
        <w:t xml:space="preserve"> </w:t>
      </w:r>
      <w:r w:rsidRPr="00E31154">
        <w:rPr>
          <w:rFonts w:ascii="Times New Roman" w:hAnsi="Times New Roman"/>
          <w:sz w:val="28"/>
          <w:szCs w:val="28"/>
        </w:rPr>
        <w:t xml:space="preserve">evaluate how </w:t>
      </w:r>
      <w:r w:rsidRPr="00E31154">
        <w:rPr>
          <w:rFonts w:ascii="Times New Roman" w:hAnsi="Times New Roman" w:cs="Times New Roman"/>
          <w:sz w:val="28"/>
          <w:szCs w:val="28"/>
        </w:rPr>
        <w:t xml:space="preserve">practice of transparency </w:t>
      </w:r>
      <w:r w:rsidRPr="00E31154">
        <w:rPr>
          <w:rFonts w:ascii="Times New Roman" w:hAnsi="Times New Roman"/>
          <w:sz w:val="28"/>
          <w:szCs w:val="28"/>
        </w:rPr>
        <w:t>affects customer base within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4.33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.326</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.098</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1.82126</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2.018</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Dependent Variable: </w:t>
            </w:r>
            <w:r w:rsidRPr="00E31154">
              <w:rPr>
                <w:rFonts w:ascii="Times New Roman" w:hAnsi="Times New Roman"/>
                <w:sz w:val="28"/>
                <w:szCs w:val="28"/>
              </w:rPr>
              <w:t>customer base</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w:t>
      </w:r>
      <w:r w:rsidRPr="00E31154">
        <w:rPr>
          <w:rFonts w:ascii="Times New Roman" w:hAnsi="Times New Roman"/>
          <w:sz w:val="28"/>
          <w:szCs w:val="28"/>
        </w:rPr>
        <w:t>customer base</w:t>
      </w:r>
      <w:r w:rsidRPr="00E31154">
        <w:rPr>
          <w:rFonts w:ascii="Times New Roman" w:hAnsi="Times New Roman" w:cs="Times New Roman"/>
          <w:sz w:val="28"/>
          <w:szCs w:val="28"/>
        </w:rPr>
        <w:t xml:space="preserve"> of Sterling Bank PLC. The table shows R-squared and Adjusted R-squared to be 0.106 and 0.98 respectively. This implies that accountability explains about 10% of variation of </w:t>
      </w:r>
      <w:r w:rsidRPr="00E31154">
        <w:rPr>
          <w:rFonts w:ascii="Times New Roman" w:hAnsi="Times New Roman"/>
          <w:sz w:val="28"/>
          <w:szCs w:val="28"/>
        </w:rPr>
        <w:t>customer base</w:t>
      </w:r>
      <w:r w:rsidRPr="00E31154">
        <w:rPr>
          <w:rFonts w:ascii="Times New Roman" w:hAnsi="Times New Roman" w:cs="Times New Roman"/>
          <w:sz w:val="28"/>
          <w:szCs w:val="28"/>
        </w:rPr>
        <w:t xml:space="preserve"> of Sterling Bank PLC. Durbin-Watson statistic value stood at 2.018, and this indicates this model is also free from serial correlation, as its value surrounds 2</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4.34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44.251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44.251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13.341</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371.504</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112</w:t>
            </w:r>
          </w:p>
        </w:tc>
        <w:tc>
          <w:tcPr>
            <w:tcW w:w="176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3.317</w:t>
            </w:r>
          </w:p>
        </w:tc>
        <w:tc>
          <w:tcPr>
            <w:tcW w:w="1283"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415.754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6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lastRenderedPageBreak/>
              <w:t xml:space="preserve">a. Dependent Variable: </w:t>
            </w:r>
            <w:r w:rsidRPr="00E31154">
              <w:rPr>
                <w:rFonts w:ascii="Times New Roman" w:hAnsi="Times New Roman"/>
                <w:sz w:val="28"/>
                <w:szCs w:val="28"/>
              </w:rPr>
              <w:t>customer base</w:t>
            </w: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13.341 and probability value 0.000 indicating the reported F-statistic is significant. This implies that the overall model is significant. In other words, accountability has significant effect on customer base of sterling bank plc.</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536"/>
        <w:gridCol w:w="1692"/>
        <w:gridCol w:w="1692"/>
        <w:gridCol w:w="1867"/>
        <w:gridCol w:w="1284"/>
        <w:gridCol w:w="1284"/>
      </w:tblGrid>
      <w:tr w:rsidR="00E36489" w:rsidRPr="00E31154" w:rsidTr="007A1033">
        <w:trPr>
          <w:cantSplit/>
        </w:trPr>
        <w:tc>
          <w:tcPr>
            <w:tcW w:w="1028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w:t>
            </w:r>
            <w:r w:rsidRPr="00E31154">
              <w:rPr>
                <w:rFonts w:ascii="Times New Roman" w:hAnsi="Times New Roman" w:cs="Times New Roman"/>
                <w:b/>
                <w:color w:val="000000"/>
                <w:sz w:val="28"/>
                <w:szCs w:val="28"/>
              </w:rPr>
              <w:t>5</w:t>
            </w:r>
            <w:r w:rsidRPr="00E31154">
              <w:rPr>
                <w:rFonts w:ascii="Times New Roman" w:hAnsi="Times New Roman" w:cs="Times New Roman"/>
                <w:color w:val="000000"/>
                <w:sz w:val="28"/>
                <w:szCs w:val="28"/>
              </w:rPr>
              <w:t xml:space="preserve">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468" w:type="dxa"/>
            <w:gridSpan w:val="2"/>
            <w:vMerge w:val="restart"/>
            <w:tcBorders>
              <w:top w:val="single" w:sz="18" w:space="0" w:color="000000"/>
              <w:left w:val="single" w:sz="18" w:space="0" w:color="000000"/>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6" w:type="dxa"/>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11817" w:type="dxa"/>
            <w:gridSpan w:val="2"/>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6"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r>
      <w:tr w:rsidR="00E36489" w:rsidRPr="00E31154" w:rsidTr="007A1033">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5"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4.966</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.633</w:t>
            </w:r>
          </w:p>
        </w:tc>
        <w:tc>
          <w:tcPr>
            <w:tcW w:w="1866" w:type="dxa"/>
            <w:tcBorders>
              <w:top w:val="single" w:sz="18" w:space="0" w:color="000000"/>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7.842</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535"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Accountability1</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.175</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.048</w:t>
            </w:r>
          </w:p>
        </w:tc>
        <w:tc>
          <w:tcPr>
            <w:tcW w:w="1866"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.326</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3.652</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cantSplit/>
        </w:trPr>
        <w:tc>
          <w:tcPr>
            <w:tcW w:w="10282" w:type="dxa"/>
            <w:gridSpan w:val="7"/>
            <w:tcBorders>
              <w:top w:val="nil"/>
              <w:left w:val="nil"/>
              <w:bottom w:val="nil"/>
              <w:right w:val="nil"/>
            </w:tcBorders>
            <w:shd w:val="clear" w:color="auto" w:fill="FFFFFF"/>
            <w:hideMark/>
          </w:tcPr>
          <w:p w:rsidR="00E36489" w:rsidRPr="00E31154" w:rsidRDefault="00E36489" w:rsidP="007A1033">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color w:val="000000"/>
                <w:sz w:val="28"/>
                <w:szCs w:val="28"/>
              </w:rPr>
              <w:t>Dependent Variable: customer base</w:t>
            </w:r>
          </w:p>
          <w:p w:rsidR="00E36489" w:rsidRPr="00E31154" w:rsidRDefault="00E36489" w:rsidP="007A1033">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color w:val="000000"/>
                <w:sz w:val="28"/>
                <w:szCs w:val="28"/>
              </w:rPr>
              <w:t>Accountability</w:t>
            </w:r>
          </w:p>
        </w:tc>
      </w:tr>
    </w:tbl>
    <w:p w:rsidR="00E36489" w:rsidRPr="00E31154" w:rsidRDefault="00E36489" w:rsidP="00E36489">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sz w:val="28"/>
          <w:szCs w:val="28"/>
        </w:rPr>
        <w:t xml:space="preserve">The table above presents the coefficient of the impact of accountability on </w:t>
      </w:r>
      <w:r w:rsidRPr="00E31154">
        <w:rPr>
          <w:rFonts w:ascii="Times New Roman" w:hAnsi="Times New Roman"/>
          <w:color w:val="000000"/>
          <w:sz w:val="28"/>
          <w:szCs w:val="28"/>
        </w:rPr>
        <w:t xml:space="preserve">customer </w:t>
      </w:r>
      <w:proofErr w:type="gramStart"/>
      <w:r w:rsidRPr="00E31154">
        <w:rPr>
          <w:rFonts w:ascii="Times New Roman" w:hAnsi="Times New Roman"/>
          <w:color w:val="000000"/>
          <w:sz w:val="28"/>
          <w:szCs w:val="28"/>
        </w:rPr>
        <w:t xml:space="preserve">base </w:t>
      </w:r>
      <w:r w:rsidRPr="00E31154">
        <w:rPr>
          <w:rFonts w:ascii="Times New Roman" w:hAnsi="Times New Roman"/>
          <w:sz w:val="28"/>
          <w:szCs w:val="28"/>
        </w:rPr>
        <w:t xml:space="preserve"> of</w:t>
      </w:r>
      <w:proofErr w:type="gramEnd"/>
      <w:r w:rsidRPr="00E31154">
        <w:rPr>
          <w:rFonts w:ascii="Times New Roman" w:hAnsi="Times New Roman"/>
          <w:sz w:val="28"/>
          <w:szCs w:val="28"/>
        </w:rPr>
        <w:t xml:space="preserve"> sterling bank. The result shows accountability has a positive impact on </w:t>
      </w:r>
      <w:r w:rsidRPr="00E31154">
        <w:rPr>
          <w:rFonts w:ascii="Times New Roman" w:hAnsi="Times New Roman"/>
          <w:color w:val="000000"/>
          <w:sz w:val="28"/>
          <w:szCs w:val="28"/>
        </w:rPr>
        <w:t xml:space="preserve">customer base </w:t>
      </w:r>
      <w:r w:rsidRPr="00E31154">
        <w:rPr>
          <w:rFonts w:ascii="Times New Roman" w:hAnsi="Times New Roman"/>
          <w:sz w:val="28"/>
          <w:szCs w:val="28"/>
        </w:rPr>
        <w:t xml:space="preserve">of sterling bank plc. The positive impact of this variable is found to be statistically significant. This is evident from each of its probability value (Sig.) being less than 0.05 (i.e. 5% level of significance). A unit increase in accountability lead to 0.175 unit increase in </w:t>
      </w:r>
      <w:r w:rsidRPr="00E31154">
        <w:rPr>
          <w:rFonts w:ascii="Times New Roman" w:hAnsi="Times New Roman"/>
          <w:color w:val="000000"/>
          <w:sz w:val="28"/>
          <w:szCs w:val="28"/>
        </w:rPr>
        <w:t>customer base</w:t>
      </w:r>
    </w:p>
    <w:p w:rsidR="00E36489" w:rsidRPr="00E31154" w:rsidRDefault="00E36489" w:rsidP="00E36489">
      <w:pPr>
        <w:autoSpaceDE w:val="0"/>
        <w:autoSpaceDN w:val="0"/>
        <w:adjustRightInd w:val="0"/>
        <w:spacing w:after="0" w:line="320" w:lineRule="atLeast"/>
        <w:ind w:right="60"/>
        <w:jc w:val="both"/>
        <w:rPr>
          <w:rFonts w:ascii="Times New Roman" w:hAnsi="Times New Roman" w:cs="Times New Roman"/>
          <w:b/>
          <w:sz w:val="28"/>
          <w:szCs w:val="28"/>
        </w:rPr>
      </w:pPr>
    </w:p>
    <w:p w:rsidR="00E36489" w:rsidRPr="00E31154" w:rsidRDefault="00E36489" w:rsidP="00E36489">
      <w:pPr>
        <w:autoSpaceDE w:val="0"/>
        <w:autoSpaceDN w:val="0"/>
        <w:adjustRightInd w:val="0"/>
        <w:spacing w:after="0" w:line="320" w:lineRule="atLeast"/>
        <w:ind w:right="60"/>
        <w:jc w:val="both"/>
        <w:rPr>
          <w:rFonts w:ascii="Times New Roman" w:hAnsi="Times New Roman" w:cs="Times New Roman"/>
          <w:b/>
          <w:sz w:val="28"/>
          <w:szCs w:val="28"/>
        </w:rPr>
      </w:pPr>
      <w:r w:rsidRPr="00E31154">
        <w:rPr>
          <w:rFonts w:ascii="Times New Roman" w:hAnsi="Times New Roman" w:cs="Times New Roman"/>
          <w:b/>
          <w:sz w:val="28"/>
          <w:szCs w:val="28"/>
        </w:rPr>
        <w:t xml:space="preserve">Objective four: to </w:t>
      </w:r>
      <w:r w:rsidRPr="00E31154">
        <w:rPr>
          <w:rFonts w:ascii="Times New Roman" w:hAnsi="Times New Roman"/>
          <w:sz w:val="28"/>
          <w:szCs w:val="28"/>
        </w:rPr>
        <w:t>examine the extent to which accountability affects the sterling Bank PLC profitability</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w:t>
            </w:r>
            <w:r w:rsidRPr="00E31154">
              <w:rPr>
                <w:rFonts w:ascii="Times New Roman" w:hAnsi="Times New Roman" w:cs="Times New Roman"/>
                <w:b/>
                <w:color w:val="000000"/>
                <w:sz w:val="28"/>
                <w:szCs w:val="28"/>
              </w:rPr>
              <w:t xml:space="preserve">6 </w:t>
            </w:r>
            <w:r w:rsidRPr="00E31154">
              <w:rPr>
                <w:rFonts w:ascii="Times New Roman" w:hAnsi="Times New Roman" w:cs="Times New Roman"/>
                <w:b/>
                <w:bCs/>
                <w:color w:val="000000"/>
                <w:sz w:val="28"/>
                <w:szCs w:val="28"/>
              </w:rPr>
              <w:t xml:space="preserve">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36489" w:rsidRPr="00E31154" w:rsidTr="007A1033">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.559</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.312</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.305</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1.78187</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1.698</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Predictors: (Constant), Accountability </w:t>
            </w:r>
          </w:p>
        </w:tc>
      </w:tr>
      <w:tr w:rsidR="00E36489" w:rsidRPr="00E31154" w:rsidTr="007A1033">
        <w:trPr>
          <w:cantSplit/>
        </w:trPr>
        <w:tc>
          <w:tcPr>
            <w:tcW w:w="9235" w:type="dxa"/>
            <w:gridSpan w:val="6"/>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profitability</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profitability. The table shows R-squared and Adjusted R-squared to be 0.312 and 0.305 respectively. This implies that </w:t>
      </w:r>
      <w:proofErr w:type="gramStart"/>
      <w:r w:rsidRPr="00E31154">
        <w:rPr>
          <w:rFonts w:ascii="Times New Roman" w:hAnsi="Times New Roman" w:cs="Times New Roman"/>
          <w:sz w:val="28"/>
          <w:szCs w:val="28"/>
        </w:rPr>
        <w:t>accountability  explains</w:t>
      </w:r>
      <w:proofErr w:type="gramEnd"/>
      <w:r w:rsidRPr="00E31154">
        <w:rPr>
          <w:rFonts w:ascii="Times New Roman" w:hAnsi="Times New Roman" w:cs="Times New Roman"/>
          <w:sz w:val="28"/>
          <w:szCs w:val="28"/>
        </w:rPr>
        <w:t xml:space="preserve"> about 31% of variation </w:t>
      </w:r>
      <w:r w:rsidRPr="00E31154">
        <w:rPr>
          <w:rFonts w:ascii="Times New Roman" w:hAnsi="Times New Roman" w:cs="Times New Roman"/>
          <w:sz w:val="28"/>
          <w:szCs w:val="28"/>
        </w:rPr>
        <w:lastRenderedPageBreak/>
        <w:t>of  profitability. Durbin-Watson statistic value stood at 2.018, and this indicates this model is also free from serial correlation, as its value surrounds 2</w:t>
      </w: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4.37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145.436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145.436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45.806</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320.681</w:t>
            </w:r>
          </w:p>
        </w:tc>
        <w:tc>
          <w:tcPr>
            <w:tcW w:w="1283"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101</w:t>
            </w:r>
          </w:p>
        </w:tc>
        <w:tc>
          <w:tcPr>
            <w:tcW w:w="1769" w:type="dxa"/>
            <w:tcBorders>
              <w:top w:val="nil"/>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3.175</w:t>
            </w:r>
          </w:p>
        </w:tc>
        <w:tc>
          <w:tcPr>
            <w:tcW w:w="1283" w:type="dxa"/>
            <w:tcBorders>
              <w:top w:val="nil"/>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466.117</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102</w:t>
            </w:r>
          </w:p>
        </w:tc>
        <w:tc>
          <w:tcPr>
            <w:tcW w:w="1769"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r w:rsidR="00E36489" w:rsidRPr="00E31154" w:rsidTr="007A1033">
        <w:trPr>
          <w:cantSplit/>
        </w:trPr>
        <w:tc>
          <w:tcPr>
            <w:tcW w:w="10032"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Predictors: (Constant), Accountability </w:t>
            </w: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analysis of variance (ANOVA) for the model. F-statistic is shown with value 45.805 and probability value 0.000 indicating the reported F-statistic is significant. This implies that the overall model is significant. In other words, </w:t>
      </w:r>
      <w:proofErr w:type="gramStart"/>
      <w:r w:rsidRPr="00E31154">
        <w:rPr>
          <w:rFonts w:ascii="Times New Roman" w:hAnsi="Times New Roman" w:cs="Times New Roman"/>
          <w:sz w:val="28"/>
          <w:szCs w:val="28"/>
        </w:rPr>
        <w:t>accountability  has</w:t>
      </w:r>
      <w:proofErr w:type="gramEnd"/>
      <w:r w:rsidRPr="00E31154">
        <w:rPr>
          <w:rFonts w:ascii="Times New Roman" w:hAnsi="Times New Roman" w:cs="Times New Roman"/>
          <w:sz w:val="28"/>
          <w:szCs w:val="28"/>
        </w:rPr>
        <w:t xml:space="preserve"> significant effect on profitability.</w:t>
      </w: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87"/>
        <w:gridCol w:w="1584"/>
        <w:gridCol w:w="1692"/>
        <w:gridCol w:w="1868"/>
        <w:gridCol w:w="1284"/>
        <w:gridCol w:w="1284"/>
        <w:gridCol w:w="58"/>
      </w:tblGrid>
      <w:tr w:rsidR="00E36489" w:rsidRPr="00E31154" w:rsidTr="007A1033">
        <w:trPr>
          <w:gridAfter w:val="1"/>
          <w:wAfter w:w="58" w:type="dxa"/>
          <w:cantSplit/>
        </w:trPr>
        <w:tc>
          <w:tcPr>
            <w:tcW w:w="10227"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4.38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36489" w:rsidRPr="00E31154" w:rsidTr="007A1033">
        <w:trPr>
          <w:gridAfter w:val="1"/>
          <w:wAfter w:w="58" w:type="dxa"/>
          <w:cantSplit/>
        </w:trPr>
        <w:tc>
          <w:tcPr>
            <w:tcW w:w="2520" w:type="dxa"/>
            <w:gridSpan w:val="2"/>
            <w:vMerge w:val="restart"/>
            <w:tcBorders>
              <w:top w:val="single" w:sz="18" w:space="0" w:color="000000"/>
              <w:left w:val="single" w:sz="18" w:space="0" w:color="000000"/>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36489" w:rsidRPr="00E31154" w:rsidTr="007A1033">
        <w:trPr>
          <w:gridAfter w:val="1"/>
          <w:wAfter w:w="58" w:type="dxa"/>
          <w:cantSplit/>
        </w:trPr>
        <w:tc>
          <w:tcPr>
            <w:tcW w:w="11871" w:type="dxa"/>
            <w:gridSpan w:val="2"/>
            <w:vMerge/>
            <w:tcBorders>
              <w:top w:val="single" w:sz="18" w:space="0" w:color="000000"/>
              <w:left w:val="single" w:sz="18" w:space="0" w:color="000000"/>
              <w:bottom w:val="nil"/>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583" w:type="dxa"/>
            <w:tcBorders>
              <w:top w:val="single" w:sz="8" w:space="0" w:color="000000"/>
              <w:left w:val="single" w:sz="1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36489" w:rsidRPr="00E31154" w:rsidRDefault="00E36489" w:rsidP="007A1033">
            <w:pPr>
              <w:spacing w:after="0"/>
              <w:rPr>
                <w:rFonts w:ascii="Times New Roman" w:hAnsi="Times New Roman" w:cs="Times New Roman"/>
                <w:color w:val="000000"/>
                <w:sz w:val="28"/>
                <w:szCs w:val="28"/>
              </w:rPr>
            </w:pPr>
          </w:p>
        </w:tc>
      </w:tr>
      <w:tr w:rsidR="00E36489" w:rsidRPr="00E31154" w:rsidTr="007A1033">
        <w:trPr>
          <w:gridAfter w:val="1"/>
          <w:wAfter w:w="58" w:type="dxa"/>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86" w:type="dxa"/>
            <w:tcBorders>
              <w:top w:val="single" w:sz="18" w:space="0" w:color="000000"/>
              <w:left w:val="nil"/>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583" w:type="dxa"/>
            <w:tcBorders>
              <w:top w:val="single" w:sz="18" w:space="0" w:color="000000"/>
              <w:left w:val="single" w:sz="1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1352</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.881</w:t>
            </w:r>
          </w:p>
        </w:tc>
        <w:tc>
          <w:tcPr>
            <w:tcW w:w="1867" w:type="dxa"/>
            <w:tcBorders>
              <w:top w:val="single" w:sz="18" w:space="0" w:color="000000"/>
              <w:left w:val="single" w:sz="8" w:space="0" w:color="000000"/>
              <w:bottom w:val="nil"/>
              <w:right w:val="single" w:sz="8" w:space="0" w:color="000000"/>
            </w:tcBorders>
            <w:shd w:val="clear" w:color="auto" w:fill="FFFFFF"/>
          </w:tcPr>
          <w:p w:rsidR="00E36489" w:rsidRPr="00E31154" w:rsidRDefault="00E36489" w:rsidP="007A1033">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1.535</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.128</w:t>
            </w:r>
          </w:p>
        </w:tc>
      </w:tr>
      <w:tr w:rsidR="00E36489" w:rsidRPr="00E31154" w:rsidTr="007A1033">
        <w:trPr>
          <w:gridAfter w:val="1"/>
          <w:wAfter w:w="58" w:type="dxa"/>
          <w:cantSplit/>
        </w:trPr>
        <w:tc>
          <w:tcPr>
            <w:tcW w:w="10285" w:type="dxa"/>
            <w:vMerge/>
            <w:tcBorders>
              <w:top w:val="single" w:sz="18" w:space="0" w:color="000000"/>
              <w:left w:val="single" w:sz="18" w:space="0" w:color="000000"/>
              <w:bottom w:val="single" w:sz="18" w:space="0" w:color="000000"/>
              <w:right w:val="nil"/>
            </w:tcBorders>
            <w:vAlign w:val="center"/>
            <w:hideMark/>
          </w:tcPr>
          <w:p w:rsidR="00E36489" w:rsidRPr="00E31154" w:rsidRDefault="00E36489" w:rsidP="007A1033">
            <w:pPr>
              <w:spacing w:after="0"/>
              <w:rPr>
                <w:rFonts w:ascii="Times New Roman" w:hAnsi="Times New Roman" w:cs="Times New Roman"/>
                <w:color w:val="000000"/>
                <w:sz w:val="28"/>
                <w:szCs w:val="28"/>
              </w:rPr>
            </w:pPr>
          </w:p>
        </w:tc>
        <w:tc>
          <w:tcPr>
            <w:tcW w:w="1586" w:type="dxa"/>
            <w:tcBorders>
              <w:top w:val="nil"/>
              <w:left w:val="nil"/>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583" w:type="dxa"/>
            <w:tcBorders>
              <w:top w:val="nil"/>
              <w:left w:val="single" w:sz="1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.067</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.559</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6.768</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36489" w:rsidRPr="00E31154" w:rsidTr="007A1033">
        <w:trPr>
          <w:gridAfter w:val="1"/>
          <w:wAfter w:w="58" w:type="dxa"/>
          <w:cantSplit/>
        </w:trPr>
        <w:tc>
          <w:tcPr>
            <w:tcW w:w="10227" w:type="dxa"/>
            <w:gridSpan w:val="7"/>
            <w:tcBorders>
              <w:top w:val="nil"/>
              <w:left w:val="nil"/>
              <w:bottom w:val="nil"/>
              <w:right w:val="nil"/>
            </w:tcBorders>
            <w:shd w:val="clear" w:color="auto" w:fill="FFFFFF"/>
            <w:hideMark/>
          </w:tcPr>
          <w:p w:rsidR="00E36489" w:rsidRPr="00E31154" w:rsidRDefault="00E36489" w:rsidP="007A1033">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r w:rsidR="00E36489" w:rsidRPr="00E31154" w:rsidTr="007A1033">
        <w:trPr>
          <w:cantSplit/>
        </w:trPr>
        <w:tc>
          <w:tcPr>
            <w:tcW w:w="10285" w:type="dxa"/>
            <w:gridSpan w:val="8"/>
            <w:tcBorders>
              <w:top w:val="nil"/>
              <w:left w:val="nil"/>
              <w:bottom w:val="nil"/>
              <w:right w:val="nil"/>
            </w:tcBorders>
            <w:shd w:val="clear" w:color="auto" w:fill="FFFFFF"/>
          </w:tcPr>
          <w:p w:rsidR="00E36489" w:rsidRPr="00E31154" w:rsidRDefault="00E36489" w:rsidP="007A1033">
            <w:pPr>
              <w:autoSpaceDE w:val="0"/>
              <w:autoSpaceDN w:val="0"/>
              <w:adjustRightInd w:val="0"/>
              <w:spacing w:after="0" w:line="320" w:lineRule="atLeast"/>
              <w:ind w:right="60"/>
              <w:jc w:val="both"/>
              <w:rPr>
                <w:rFonts w:ascii="Times New Roman" w:hAnsi="Times New Roman"/>
                <w:color w:val="000000"/>
                <w:sz w:val="28"/>
                <w:szCs w:val="28"/>
              </w:rPr>
            </w:pPr>
          </w:p>
        </w:tc>
      </w:tr>
    </w:tbl>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p>
    <w:p w:rsidR="00E36489" w:rsidRPr="00E31154" w:rsidRDefault="00E36489" w:rsidP="00E36489">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w:t>
      </w:r>
      <w:proofErr w:type="gramStart"/>
      <w:r w:rsidRPr="00E31154">
        <w:rPr>
          <w:rFonts w:ascii="Times New Roman" w:hAnsi="Times New Roman" w:cs="Times New Roman"/>
          <w:sz w:val="28"/>
          <w:szCs w:val="28"/>
        </w:rPr>
        <w:t>accountability  on</w:t>
      </w:r>
      <w:proofErr w:type="gramEnd"/>
      <w:r w:rsidRPr="00E31154">
        <w:rPr>
          <w:rFonts w:ascii="Times New Roman" w:hAnsi="Times New Roman" w:cs="Times New Roman"/>
          <w:sz w:val="28"/>
          <w:szCs w:val="28"/>
        </w:rPr>
        <w:t xml:space="preserve"> profitability. The result shows </w:t>
      </w:r>
      <w:proofErr w:type="gramStart"/>
      <w:r w:rsidRPr="00E31154">
        <w:rPr>
          <w:rFonts w:ascii="Times New Roman" w:hAnsi="Times New Roman" w:cs="Times New Roman"/>
          <w:sz w:val="28"/>
          <w:szCs w:val="28"/>
        </w:rPr>
        <w:t>accountability  has</w:t>
      </w:r>
      <w:proofErr w:type="gramEnd"/>
      <w:r w:rsidRPr="00E31154">
        <w:rPr>
          <w:rFonts w:ascii="Times New Roman" w:hAnsi="Times New Roman" w:cs="Times New Roman"/>
          <w:sz w:val="28"/>
          <w:szCs w:val="28"/>
        </w:rPr>
        <w:t xml:space="preserve"> a positive impact on profitability. The positive impact of this variable is found to be statistically significant. This is evident from each of its probability value (Sig.) being less than 0.05 (i.e. 5% level of significance). A unit increase in </w:t>
      </w:r>
      <w:proofErr w:type="gramStart"/>
      <w:r w:rsidRPr="00E31154">
        <w:rPr>
          <w:rFonts w:ascii="Times New Roman" w:hAnsi="Times New Roman" w:cs="Times New Roman"/>
          <w:sz w:val="28"/>
          <w:szCs w:val="28"/>
        </w:rPr>
        <w:t>accountability  lead</w:t>
      </w:r>
      <w:proofErr w:type="gramEnd"/>
      <w:r w:rsidRPr="00E31154">
        <w:rPr>
          <w:rFonts w:ascii="Times New Roman" w:hAnsi="Times New Roman" w:cs="Times New Roman"/>
          <w:sz w:val="28"/>
          <w:szCs w:val="28"/>
        </w:rPr>
        <w:t xml:space="preserve"> to 0.451 unit increase in profitability.</w:t>
      </w:r>
    </w:p>
    <w:p w:rsidR="00E36489" w:rsidRPr="00E31154" w:rsidRDefault="00E36489" w:rsidP="00E36489">
      <w:pPr>
        <w:autoSpaceDE w:val="0"/>
        <w:autoSpaceDN w:val="0"/>
        <w:adjustRightInd w:val="0"/>
        <w:spacing w:after="0" w:line="360" w:lineRule="auto"/>
        <w:jc w:val="both"/>
        <w:rPr>
          <w:rFonts w:ascii="Times New Roman" w:hAnsi="Times New Roman" w:cs="Times New Roman"/>
          <w:b/>
          <w:bCs/>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b/>
          <w:bCs/>
          <w:sz w:val="28"/>
          <w:szCs w:val="28"/>
        </w:rPr>
      </w:pPr>
    </w:p>
    <w:p w:rsidR="00E36489" w:rsidRDefault="00E36489" w:rsidP="00E36489">
      <w:pPr>
        <w:autoSpaceDE w:val="0"/>
        <w:autoSpaceDN w:val="0"/>
        <w:adjustRightInd w:val="0"/>
        <w:spacing w:after="0" w:line="360" w:lineRule="auto"/>
        <w:jc w:val="both"/>
        <w:rPr>
          <w:rFonts w:ascii="Times New Roman" w:hAnsi="Times New Roman" w:cs="Times New Roman"/>
          <w:b/>
          <w:bCs/>
          <w:sz w:val="28"/>
          <w:szCs w:val="28"/>
        </w:rPr>
      </w:pPr>
    </w:p>
    <w:p w:rsidR="00E36489" w:rsidRPr="00E31154" w:rsidRDefault="00E36489" w:rsidP="00E36489">
      <w:pPr>
        <w:autoSpaceDE w:val="0"/>
        <w:autoSpaceDN w:val="0"/>
        <w:adjustRightInd w:val="0"/>
        <w:spacing w:after="0" w:line="360" w:lineRule="auto"/>
        <w:jc w:val="both"/>
        <w:rPr>
          <w:rFonts w:ascii="Times New Roman" w:hAnsi="Times New Roman" w:cs="Times New Roman"/>
          <w:b/>
          <w:bCs/>
          <w:sz w:val="28"/>
          <w:szCs w:val="28"/>
        </w:rPr>
      </w:pPr>
      <w:r w:rsidRPr="00E31154">
        <w:rPr>
          <w:rFonts w:ascii="Times New Roman" w:hAnsi="Times New Roman" w:cs="Times New Roman"/>
          <w:b/>
          <w:bCs/>
          <w:sz w:val="28"/>
          <w:szCs w:val="28"/>
        </w:rPr>
        <w:lastRenderedPageBreak/>
        <w:t>4.</w:t>
      </w:r>
      <w:r w:rsidRPr="00E31154">
        <w:rPr>
          <w:rFonts w:ascii="Times New Roman" w:hAnsi="Times New Roman" w:cs="Times New Roman"/>
          <w:b/>
          <w:color w:val="000000"/>
          <w:sz w:val="28"/>
          <w:szCs w:val="28"/>
        </w:rPr>
        <w:t>5</w:t>
      </w:r>
      <w:r w:rsidRPr="00E31154">
        <w:rPr>
          <w:rFonts w:ascii="Times New Roman" w:hAnsi="Times New Roman" w:cs="Times New Roman"/>
          <w:b/>
          <w:bCs/>
          <w:sz w:val="28"/>
          <w:szCs w:val="28"/>
        </w:rPr>
        <w:t xml:space="preserve"> Discussion of Findings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This study confirmed that transparency and accountability has a positive significant </w:t>
      </w:r>
      <w:proofErr w:type="spellStart"/>
      <w:r w:rsidRPr="00E31154">
        <w:rPr>
          <w:rFonts w:ascii="Times New Roman" w:eastAsia="TimesNewRomanPSMT" w:hAnsi="Times New Roman" w:cs="Times New Roman"/>
          <w:sz w:val="28"/>
          <w:szCs w:val="28"/>
        </w:rPr>
        <w:t>affect</w:t>
      </w:r>
      <w:proofErr w:type="spellEnd"/>
      <w:r w:rsidRPr="00E31154">
        <w:rPr>
          <w:rFonts w:ascii="Times New Roman" w:eastAsia="TimesNewRomanPSMT" w:hAnsi="Times New Roman" w:cs="Times New Roman"/>
          <w:sz w:val="28"/>
          <w:szCs w:val="28"/>
        </w:rPr>
        <w:t xml:space="preserve"> on profitability of sterling Bank </w:t>
      </w:r>
      <w:proofErr w:type="spellStart"/>
      <w:r w:rsidRPr="00E31154">
        <w:rPr>
          <w:rFonts w:ascii="Times New Roman" w:eastAsia="TimesNewRomanPSMT" w:hAnsi="Times New Roman" w:cs="Times New Roman"/>
          <w:sz w:val="28"/>
          <w:szCs w:val="28"/>
        </w:rPr>
        <w:t>plc</w:t>
      </w:r>
      <w:proofErr w:type="spellEnd"/>
      <w:r w:rsidRPr="00E31154">
        <w:rPr>
          <w:rFonts w:ascii="Times New Roman" w:eastAsia="TimesNewRomanPSMT" w:hAnsi="Times New Roman" w:cs="Times New Roman"/>
          <w:sz w:val="28"/>
          <w:szCs w:val="28"/>
        </w:rPr>
        <w:t xml:space="preserve">, and they also have a positive and significant </w:t>
      </w:r>
      <w:proofErr w:type="spellStart"/>
      <w:r w:rsidRPr="00E31154">
        <w:rPr>
          <w:rFonts w:ascii="Times New Roman" w:eastAsia="TimesNewRomanPSMT" w:hAnsi="Times New Roman" w:cs="Times New Roman"/>
          <w:sz w:val="28"/>
          <w:szCs w:val="28"/>
        </w:rPr>
        <w:t>affect</w:t>
      </w:r>
      <w:proofErr w:type="spellEnd"/>
      <w:r w:rsidRPr="00E31154">
        <w:rPr>
          <w:rFonts w:ascii="Times New Roman" w:eastAsia="TimesNewRomanPSMT" w:hAnsi="Times New Roman" w:cs="Times New Roman"/>
          <w:sz w:val="28"/>
          <w:szCs w:val="28"/>
        </w:rPr>
        <w:t xml:space="preserve"> on customer base of the financial institution. The findings of this study are consistent with previous normative and empirical works (Jensen and </w:t>
      </w:r>
      <w:proofErr w:type="spellStart"/>
      <w:r w:rsidRPr="00E31154">
        <w:rPr>
          <w:rFonts w:ascii="Times New Roman" w:eastAsia="TimesNewRomanPSMT" w:hAnsi="Times New Roman" w:cs="Times New Roman"/>
          <w:sz w:val="28"/>
          <w:szCs w:val="28"/>
        </w:rPr>
        <w:t>Meckling</w:t>
      </w:r>
      <w:proofErr w:type="spellEnd"/>
      <w:r w:rsidRPr="00E31154">
        <w:rPr>
          <w:rFonts w:ascii="Times New Roman" w:eastAsia="TimesNewRomanPSMT" w:hAnsi="Times New Roman" w:cs="Times New Roman"/>
          <w:sz w:val="28"/>
          <w:szCs w:val="28"/>
        </w:rPr>
        <w:t xml:space="preserve">, 1976;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and Muhammad,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2011).</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In the long run, the most surprising results are coefficients of transparency. It is expected that profitability will increase as transparency is </w:t>
      </w:r>
      <w:proofErr w:type="spellStart"/>
      <w:r w:rsidRPr="00E31154">
        <w:rPr>
          <w:rFonts w:ascii="Times New Roman" w:eastAsia="TimesNewRomanPSMT" w:hAnsi="Times New Roman" w:cs="Times New Roman"/>
          <w:sz w:val="28"/>
          <w:szCs w:val="28"/>
        </w:rPr>
        <w:t>enhaced</w:t>
      </w:r>
      <w:proofErr w:type="spellEnd"/>
      <w:r w:rsidRPr="00E31154">
        <w:rPr>
          <w:rFonts w:ascii="Times New Roman" w:eastAsia="TimesNewRomanPSMT" w:hAnsi="Times New Roman" w:cs="Times New Roman"/>
          <w:sz w:val="28"/>
          <w:szCs w:val="28"/>
        </w:rPr>
        <w:t xml:space="preserve"> shares because through ownership, managers’ interests could be aligned with the shareholders’ interest as managers have now become part of the owners (</w:t>
      </w:r>
      <w:proofErr w:type="spellStart"/>
      <w:r w:rsidRPr="00E31154">
        <w:rPr>
          <w:rFonts w:ascii="Times New Roman" w:eastAsia="TimesNewRomanPSMT" w:hAnsi="Times New Roman" w:cs="Times New Roman"/>
          <w:sz w:val="28"/>
          <w:szCs w:val="28"/>
        </w:rPr>
        <w:t>Xu</w:t>
      </w:r>
      <w:proofErr w:type="spellEnd"/>
      <w:r w:rsidRPr="00E31154">
        <w:rPr>
          <w:rFonts w:ascii="Times New Roman" w:eastAsia="TimesNewRomanPSMT" w:hAnsi="Times New Roman" w:cs="Times New Roman"/>
          <w:sz w:val="28"/>
          <w:szCs w:val="28"/>
        </w:rPr>
        <w:t xml:space="preserve"> and Wang, 1999; Lehmann and </w:t>
      </w:r>
      <w:proofErr w:type="spellStart"/>
      <w:r w:rsidRPr="00E31154">
        <w:rPr>
          <w:rFonts w:ascii="Times New Roman" w:eastAsia="TimesNewRomanPSMT" w:hAnsi="Times New Roman" w:cs="Times New Roman"/>
          <w:sz w:val="28"/>
          <w:szCs w:val="28"/>
        </w:rPr>
        <w:t>Weigand</w:t>
      </w:r>
      <w:proofErr w:type="spellEnd"/>
      <w:r w:rsidRPr="00E31154">
        <w:rPr>
          <w:rFonts w:ascii="Times New Roman" w:eastAsia="TimesNewRomanPSMT" w:hAnsi="Times New Roman" w:cs="Times New Roman"/>
          <w:sz w:val="28"/>
          <w:szCs w:val="28"/>
        </w:rPr>
        <w:t xml:space="preserve">, 2000; </w:t>
      </w:r>
      <w:proofErr w:type="spellStart"/>
      <w:r w:rsidRPr="00E31154">
        <w:rPr>
          <w:rFonts w:ascii="Times New Roman" w:eastAsia="TimesNewRomanPSMT" w:hAnsi="Times New Roman" w:cs="Times New Roman"/>
          <w:sz w:val="28"/>
          <w:szCs w:val="28"/>
        </w:rPr>
        <w:t>Mitton</w:t>
      </w:r>
      <w:proofErr w:type="spellEnd"/>
      <w:r w:rsidRPr="00E31154">
        <w:rPr>
          <w:rFonts w:ascii="Times New Roman" w:eastAsia="TimesNewRomanPSMT" w:hAnsi="Times New Roman" w:cs="Times New Roman"/>
          <w:sz w:val="28"/>
          <w:szCs w:val="28"/>
        </w:rPr>
        <w:t xml:space="preserve">, 2000; </w:t>
      </w:r>
      <w:proofErr w:type="spellStart"/>
      <w:r w:rsidRPr="00E31154">
        <w:rPr>
          <w:rFonts w:ascii="Times New Roman" w:eastAsia="TimesNewRomanPSMT" w:hAnsi="Times New Roman" w:cs="Times New Roman"/>
          <w:sz w:val="28"/>
          <w:szCs w:val="28"/>
        </w:rPr>
        <w:t>Hamadi</w:t>
      </w:r>
      <w:proofErr w:type="spellEnd"/>
      <w:r w:rsidRPr="00E31154">
        <w:rPr>
          <w:rFonts w:ascii="Times New Roman" w:eastAsia="TimesNewRomanPSMT" w:hAnsi="Times New Roman" w:cs="Times New Roman"/>
          <w:sz w:val="28"/>
          <w:szCs w:val="28"/>
        </w:rPr>
        <w:t xml:space="preserve">, 2002; </w:t>
      </w:r>
      <w:proofErr w:type="spellStart"/>
      <w:r w:rsidRPr="00E31154">
        <w:rPr>
          <w:rFonts w:ascii="Times New Roman" w:eastAsia="TimesNewRomanPSMT" w:hAnsi="Times New Roman" w:cs="Times New Roman"/>
          <w:sz w:val="28"/>
          <w:szCs w:val="28"/>
        </w:rPr>
        <w:t>Dwivedi</w:t>
      </w:r>
      <w:proofErr w:type="spellEnd"/>
      <w:r w:rsidRPr="00E31154">
        <w:rPr>
          <w:rFonts w:ascii="Times New Roman" w:eastAsia="TimesNewRomanPSMT" w:hAnsi="Times New Roman" w:cs="Times New Roman"/>
          <w:sz w:val="28"/>
          <w:szCs w:val="28"/>
        </w:rPr>
        <w:t xml:space="preserve"> and Jain, 2003; </w:t>
      </w:r>
      <w:proofErr w:type="spellStart"/>
      <w:r w:rsidRPr="00E31154">
        <w:rPr>
          <w:rFonts w:ascii="Times New Roman" w:eastAsia="TimesNewRomanPSMT" w:hAnsi="Times New Roman" w:cs="Times New Roman"/>
          <w:sz w:val="28"/>
          <w:szCs w:val="28"/>
        </w:rPr>
        <w:t>Leng</w:t>
      </w:r>
      <w:proofErr w:type="spellEnd"/>
      <w:r w:rsidRPr="00E31154">
        <w:rPr>
          <w:rFonts w:ascii="Times New Roman" w:eastAsia="TimesNewRomanPSMT" w:hAnsi="Times New Roman" w:cs="Times New Roman"/>
          <w:sz w:val="28"/>
          <w:szCs w:val="28"/>
        </w:rPr>
        <w:t xml:space="preserve">, 2004; </w:t>
      </w:r>
      <w:proofErr w:type="spellStart"/>
      <w:r w:rsidRPr="00E31154">
        <w:rPr>
          <w:rFonts w:ascii="Times New Roman" w:eastAsia="TimesNewRomanPSMT" w:hAnsi="Times New Roman" w:cs="Times New Roman"/>
          <w:sz w:val="28"/>
          <w:szCs w:val="28"/>
        </w:rPr>
        <w:t>Krivogorsky</w:t>
      </w:r>
      <w:proofErr w:type="spellEnd"/>
      <w:r w:rsidRPr="00E31154">
        <w:rPr>
          <w:rFonts w:ascii="Times New Roman" w:eastAsia="TimesNewRomanPSMT" w:hAnsi="Times New Roman" w:cs="Times New Roman"/>
          <w:sz w:val="28"/>
          <w:szCs w:val="28"/>
        </w:rPr>
        <w:t xml:space="preserve">, 2006; </w:t>
      </w:r>
      <w:proofErr w:type="spellStart"/>
      <w:r w:rsidRPr="00E31154">
        <w:rPr>
          <w:rFonts w:ascii="Times New Roman" w:eastAsia="TimesNewRomanPSMT" w:hAnsi="Times New Roman" w:cs="Times New Roman"/>
          <w:sz w:val="28"/>
          <w:szCs w:val="28"/>
        </w:rPr>
        <w:t>Patibandla</w:t>
      </w:r>
      <w:proofErr w:type="spellEnd"/>
      <w:r w:rsidRPr="00E31154">
        <w:rPr>
          <w:rFonts w:ascii="Times New Roman" w:eastAsia="TimesNewRomanPSMT" w:hAnsi="Times New Roman" w:cs="Times New Roman"/>
          <w:sz w:val="28"/>
          <w:szCs w:val="28"/>
        </w:rPr>
        <w:t xml:space="preserve">, 2006; </w:t>
      </w:r>
      <w:proofErr w:type="spellStart"/>
      <w:r w:rsidRPr="00E31154">
        <w:rPr>
          <w:rFonts w:ascii="Times New Roman" w:eastAsia="TimesNewRomanPSMT" w:hAnsi="Times New Roman" w:cs="Times New Roman"/>
          <w:sz w:val="28"/>
          <w:szCs w:val="28"/>
        </w:rPr>
        <w:t>Shen</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2006; and Cornett,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2007). However, the results here are contrary. Although confirmed by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in study among Nigerian manufacturing firms, transparency among board leads to less corporate financial performance. This could be as a result of </w:t>
      </w:r>
      <w:proofErr w:type="spellStart"/>
      <w:r w:rsidRPr="00E31154">
        <w:rPr>
          <w:rFonts w:ascii="Times New Roman" w:eastAsia="TimesNewRomanPSMT" w:hAnsi="Times New Roman" w:cs="Times New Roman"/>
          <w:sz w:val="28"/>
          <w:szCs w:val="28"/>
        </w:rPr>
        <w:t>institutionalisation</w:t>
      </w:r>
      <w:proofErr w:type="spellEnd"/>
      <w:r w:rsidRPr="00E31154">
        <w:rPr>
          <w:rFonts w:ascii="Times New Roman" w:eastAsia="TimesNewRomanPSMT" w:hAnsi="Times New Roman" w:cs="Times New Roman"/>
          <w:sz w:val="28"/>
          <w:szCs w:val="28"/>
        </w:rPr>
        <w:t xml:space="preserve"> of corruption in Nigeria. Hence, directors who have become part of the owners may be driven by self-interest to pursue their self-activities to the detriment of the welfare of minority shareholders.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pStyle w:val="Heading1"/>
        <w:spacing w:before="0"/>
        <w:rPr>
          <w:rFonts w:ascii="Times New Roman" w:eastAsia="TimesNewRomanPSMT" w:hAnsi="Times New Roman" w:cs="Times New Roman"/>
          <w:b w:val="0"/>
          <w:bCs w:val="0"/>
          <w:color w:val="auto"/>
        </w:rPr>
      </w:pPr>
      <w:bookmarkStart w:id="52" w:name="_Toc8938724"/>
    </w:p>
    <w:p w:rsidR="00E36489" w:rsidRPr="00524C2A" w:rsidRDefault="00E36489" w:rsidP="00E36489"/>
    <w:p w:rsidR="00E36489" w:rsidRPr="00E31154" w:rsidRDefault="00E36489" w:rsidP="00E36489">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lastRenderedPageBreak/>
        <w:t>CHAPTER FIVE</w:t>
      </w:r>
      <w:bookmarkEnd w:id="52"/>
    </w:p>
    <w:p w:rsidR="00E36489" w:rsidRPr="00E31154" w:rsidRDefault="00E36489" w:rsidP="00E36489">
      <w:pPr>
        <w:pStyle w:val="Heading1"/>
        <w:spacing w:before="0"/>
        <w:jc w:val="center"/>
        <w:rPr>
          <w:rFonts w:ascii="Times New Roman" w:hAnsi="Times New Roman" w:cs="Times New Roman"/>
          <w:color w:val="auto"/>
        </w:rPr>
      </w:pPr>
      <w:bookmarkStart w:id="53" w:name="_Toc8938725"/>
      <w:r w:rsidRPr="00E31154">
        <w:rPr>
          <w:rFonts w:ascii="Times New Roman" w:hAnsi="Times New Roman" w:cs="Times New Roman"/>
          <w:color w:val="auto"/>
        </w:rPr>
        <w:t>SUMMARY OF FINDINGS, CONCLUSION AND RECOMMENDATIONS</w:t>
      </w:r>
      <w:bookmarkEnd w:id="53"/>
    </w:p>
    <w:p w:rsidR="00E36489" w:rsidRPr="00E31154" w:rsidRDefault="00E36489" w:rsidP="00E36489">
      <w:pPr>
        <w:pStyle w:val="Heading2"/>
        <w:spacing w:before="0" w:beforeAutospacing="0"/>
        <w:rPr>
          <w:sz w:val="28"/>
          <w:szCs w:val="28"/>
        </w:rPr>
      </w:pPr>
      <w:bookmarkStart w:id="54" w:name="_Toc8938726"/>
      <w:r w:rsidRPr="00E31154">
        <w:rPr>
          <w:sz w:val="28"/>
          <w:szCs w:val="28"/>
        </w:rPr>
        <w:t>5.0 Introduction</w:t>
      </w:r>
      <w:bookmarkEnd w:id="54"/>
    </w:p>
    <w:p w:rsidR="00E36489" w:rsidRPr="00E31154" w:rsidRDefault="00E36489" w:rsidP="00E36489">
      <w:pPr>
        <w:spacing w:after="0" w:line="360" w:lineRule="auto"/>
        <w:ind w:firstLine="720"/>
        <w:jc w:val="both"/>
        <w:rPr>
          <w:rFonts w:ascii="Times New Roman" w:hAnsi="Times New Roman" w:cs="Times New Roman"/>
          <w:sz w:val="28"/>
          <w:szCs w:val="28"/>
        </w:rPr>
      </w:pPr>
      <w:r w:rsidRPr="00E31154">
        <w:rPr>
          <w:rFonts w:ascii="Times New Roman" w:hAnsi="Times New Roman" w:cs="Times New Roman"/>
          <w:sz w:val="28"/>
          <w:szCs w:val="28"/>
        </w:rPr>
        <w:t>This chapter gives an overview of the whole research work. It includes summary of the study, the findings of the research work, conclusion, recommendations and contribution to knowledge</w:t>
      </w:r>
    </w:p>
    <w:p w:rsidR="00E36489" w:rsidRPr="00E31154" w:rsidRDefault="00E36489" w:rsidP="00E36489">
      <w:pPr>
        <w:spacing w:after="0" w:line="360" w:lineRule="auto"/>
        <w:ind w:firstLine="720"/>
        <w:jc w:val="both"/>
        <w:rPr>
          <w:rFonts w:ascii="Times New Roman" w:hAnsi="Times New Roman" w:cs="Times New Roman"/>
          <w:sz w:val="28"/>
          <w:szCs w:val="28"/>
        </w:rPr>
      </w:pPr>
    </w:p>
    <w:p w:rsidR="00E36489" w:rsidRPr="00E31154" w:rsidRDefault="00E36489" w:rsidP="00E36489">
      <w:pPr>
        <w:pStyle w:val="Heading2"/>
        <w:rPr>
          <w:sz w:val="28"/>
          <w:szCs w:val="28"/>
        </w:rPr>
      </w:pPr>
      <w:bookmarkStart w:id="55" w:name="_Toc8938727"/>
      <w:r w:rsidRPr="00E31154">
        <w:rPr>
          <w:sz w:val="28"/>
          <w:szCs w:val="28"/>
        </w:rPr>
        <w:t>5.1 Summary of the study</w:t>
      </w:r>
      <w:bookmarkEnd w:id="55"/>
    </w:p>
    <w:p w:rsidR="00E36489" w:rsidRPr="00E31154" w:rsidRDefault="00E36489" w:rsidP="00E3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research work started with chapter one the introductory part discussing the background of understanding on the term corporate governance and firm performance, followed by the research problems, objectives, questions, hypotheses and the Operationalization of the two constructs for explanation and measurement mechanism.</w:t>
      </w:r>
    </w:p>
    <w:p w:rsidR="00E36489" w:rsidRPr="00E31154" w:rsidRDefault="00E36489" w:rsidP="00E36489">
      <w:pPr>
        <w:spacing w:after="151" w:line="360" w:lineRule="auto"/>
        <w:ind w:left="-5" w:right="61" w:firstLine="5"/>
        <w:jc w:val="both"/>
        <w:rPr>
          <w:rFonts w:ascii="Times New Roman" w:hAnsi="Times New Roman" w:cs="Times New Roman"/>
          <w:sz w:val="28"/>
          <w:szCs w:val="28"/>
        </w:rPr>
      </w:pPr>
      <w:r w:rsidRPr="00E31154">
        <w:rPr>
          <w:rFonts w:ascii="Times New Roman" w:hAnsi="Times New Roman" w:cs="Times New Roman"/>
          <w:sz w:val="28"/>
          <w:szCs w:val="28"/>
        </w:rPr>
        <w:t>Followed by chapter two which comprises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E36489" w:rsidRPr="00E31154" w:rsidRDefault="00E36489" w:rsidP="00E36489">
      <w:pPr>
        <w:spacing w:before="240"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Various studies in this research work have shown that corporate governance does not only enhance the profitability but also increases firm performance. By enhancing the overall performance of companies and increasing their access to outside capital, good corporate governance contributes toward economic stability that reduces the vulnerability of the financial crises. It reduces cost of capital and transaction cost. Corporate governance concerns with the relationship among management, board of </w:t>
      </w:r>
      <w:r w:rsidRPr="00E31154">
        <w:rPr>
          <w:rFonts w:ascii="Times New Roman" w:hAnsi="Times New Roman" w:cs="Times New Roman"/>
          <w:sz w:val="28"/>
          <w:szCs w:val="28"/>
        </w:rPr>
        <w:lastRenderedPageBreak/>
        <w:t>directors, controlling shareholders, monitoring shareholders and other stakeholders (</w:t>
      </w:r>
      <w:proofErr w:type="spellStart"/>
      <w:r w:rsidRPr="00E31154">
        <w:rPr>
          <w:rFonts w:ascii="Times New Roman" w:hAnsi="Times New Roman" w:cs="Times New Roman"/>
          <w:sz w:val="28"/>
          <w:szCs w:val="28"/>
        </w:rPr>
        <w:t>Latif</w:t>
      </w:r>
      <w:proofErr w:type="spellEnd"/>
      <w:r w:rsidRPr="00E31154">
        <w:rPr>
          <w:rFonts w:ascii="Times New Roman" w:hAnsi="Times New Roman" w:cs="Times New Roman"/>
          <w:sz w:val="28"/>
          <w:szCs w:val="28"/>
        </w:rPr>
        <w:t xml:space="preserve"> </w:t>
      </w:r>
      <w:r w:rsidRPr="00E31154">
        <w:rPr>
          <w:rFonts w:ascii="Times New Roman" w:hAnsi="Times New Roman" w:cs="Times New Roman"/>
          <w:i/>
          <w:iCs/>
          <w:sz w:val="28"/>
          <w:szCs w:val="28"/>
        </w:rPr>
        <w:t xml:space="preserve">el al, </w:t>
      </w:r>
      <w:r w:rsidRPr="00E31154">
        <w:rPr>
          <w:rFonts w:ascii="Times New Roman" w:hAnsi="Times New Roman" w:cs="Times New Roman"/>
          <w:sz w:val="28"/>
          <w:szCs w:val="28"/>
        </w:rPr>
        <w:t>2013).</w:t>
      </w:r>
    </w:p>
    <w:p w:rsidR="00E36489" w:rsidRPr="00E31154" w:rsidRDefault="00E36489" w:rsidP="00E36489">
      <w:pPr>
        <w:pStyle w:val="Heading2"/>
        <w:rPr>
          <w:sz w:val="28"/>
          <w:szCs w:val="28"/>
        </w:rPr>
      </w:pPr>
      <w:bookmarkStart w:id="56" w:name="_Toc8938728"/>
      <w:r w:rsidRPr="00E31154">
        <w:rPr>
          <w:sz w:val="28"/>
          <w:szCs w:val="28"/>
        </w:rPr>
        <w:t>5.2 Conclusion</w:t>
      </w:r>
      <w:bookmarkEnd w:id="56"/>
    </w:p>
    <w:p w:rsidR="00E36489" w:rsidRPr="00E31154" w:rsidRDefault="00E36489" w:rsidP="00E36489">
      <w:pPr>
        <w:spacing w:before="240" w:after="0" w:line="360" w:lineRule="auto"/>
        <w:jc w:val="both"/>
        <w:rPr>
          <w:rFonts w:ascii="Times New Roman"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After the analysis of the various data generated for this study, study concluded that: transparency and accountability has a positive and significant effect on the profitability of sterling bank Nigeria </w:t>
      </w:r>
      <w:proofErr w:type="spellStart"/>
      <w:r w:rsidRPr="00E31154">
        <w:rPr>
          <w:rFonts w:ascii="Times New Roman" w:eastAsia="TimesNewRomanPSMT" w:hAnsi="Times New Roman" w:cs="Times New Roman"/>
          <w:sz w:val="28"/>
          <w:szCs w:val="28"/>
        </w:rPr>
        <w:t>plc</w:t>
      </w:r>
      <w:proofErr w:type="spellEnd"/>
      <w:r w:rsidRPr="00E31154">
        <w:rPr>
          <w:rFonts w:ascii="Times New Roman" w:eastAsia="TimesNewRomanPSMT" w:hAnsi="Times New Roman" w:cs="Times New Roman"/>
          <w:sz w:val="28"/>
          <w:szCs w:val="28"/>
        </w:rPr>
        <w:t xml:space="preserve">; similarly, the two variables equally contributes significantly to customer base of the bank; </w:t>
      </w:r>
      <w:r w:rsidRPr="00E31154">
        <w:rPr>
          <w:rFonts w:ascii="Times New Roman" w:hAnsi="Times New Roman" w:cs="Times New Roman"/>
          <w:sz w:val="28"/>
          <w:szCs w:val="28"/>
        </w:rPr>
        <w:t>Various studies in this research work have shown that corporate governance does not only enhance the profitability but also increases firm performance. By enhancing the overall performance of companies and increasing their access to outside capital, good corporate governance contributes toward economic stability that reduces the vulnerability of the financial crises. It reduces cost of capital and transaction cost. Corporate governance concerns with the relationship among management, board of directors, controlling shareholders, monitoring shareholders and other stakeholders (</w:t>
      </w:r>
      <w:proofErr w:type="spellStart"/>
      <w:r w:rsidRPr="00E31154">
        <w:rPr>
          <w:rFonts w:ascii="Times New Roman" w:hAnsi="Times New Roman" w:cs="Times New Roman"/>
          <w:sz w:val="28"/>
          <w:szCs w:val="28"/>
        </w:rPr>
        <w:t>Latif</w:t>
      </w:r>
      <w:proofErr w:type="spellEnd"/>
      <w:r w:rsidRPr="00E31154">
        <w:rPr>
          <w:rFonts w:ascii="Times New Roman" w:hAnsi="Times New Roman" w:cs="Times New Roman"/>
          <w:sz w:val="28"/>
          <w:szCs w:val="28"/>
        </w:rPr>
        <w:t xml:space="preserve"> </w:t>
      </w:r>
      <w:r w:rsidRPr="00E31154">
        <w:rPr>
          <w:rFonts w:ascii="Times New Roman" w:hAnsi="Times New Roman" w:cs="Times New Roman"/>
          <w:i/>
          <w:iCs/>
          <w:sz w:val="28"/>
          <w:szCs w:val="28"/>
        </w:rPr>
        <w:t xml:space="preserve">el al, </w:t>
      </w:r>
      <w:r w:rsidRPr="00E31154">
        <w:rPr>
          <w:rFonts w:ascii="Times New Roman" w:hAnsi="Times New Roman" w:cs="Times New Roman"/>
          <w:sz w:val="28"/>
          <w:szCs w:val="28"/>
        </w:rPr>
        <w:t>2013).</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E31154" w:rsidRDefault="00E36489" w:rsidP="00E36489">
      <w:pPr>
        <w:pStyle w:val="Heading2"/>
        <w:rPr>
          <w:sz w:val="28"/>
          <w:szCs w:val="28"/>
        </w:rPr>
      </w:pPr>
      <w:bookmarkStart w:id="57" w:name="_Toc8938729"/>
      <w:r w:rsidRPr="00E31154">
        <w:rPr>
          <w:sz w:val="28"/>
          <w:szCs w:val="28"/>
        </w:rPr>
        <w:t>5.3 Recommendations</w:t>
      </w:r>
      <w:bookmarkEnd w:id="57"/>
    </w:p>
    <w:p w:rsidR="00E36489" w:rsidRPr="00E31154" w:rsidRDefault="00E36489" w:rsidP="00E36489">
      <w:pPr>
        <w:spacing w:before="240" w:after="0" w:line="360" w:lineRule="auto"/>
        <w:jc w:val="both"/>
        <w:rPr>
          <w:rFonts w:ascii="Times New Roman"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The findings of this study have policy implications for sterling bank Nigeria. The study recommends that transparency and accountability suggested by the Code of Corporate Governance for Nigerian banks, should be strictly adhered to improve profitability and customer base of the bank;</w:t>
      </w:r>
      <w:r w:rsidRPr="00E31154">
        <w:rPr>
          <w:rFonts w:ascii="Times New Roman" w:hAnsi="Times New Roman" w:cs="Times New Roman"/>
          <w:sz w:val="28"/>
          <w:szCs w:val="28"/>
        </w:rPr>
        <w:t xml:space="preserve"> In order for the companies to embrace corporate governance, managers should make a very flexible principle, rules and regulation so as to provide effective way to achieving organization goals and objectives.</w:t>
      </w:r>
    </w:p>
    <w:p w:rsidR="00E36489" w:rsidRPr="00E31154" w:rsidRDefault="00E36489" w:rsidP="00E36489">
      <w:pPr>
        <w:pStyle w:val="Default"/>
        <w:spacing w:line="360" w:lineRule="auto"/>
        <w:jc w:val="both"/>
        <w:rPr>
          <w:sz w:val="28"/>
          <w:szCs w:val="28"/>
        </w:rPr>
      </w:pPr>
      <w:r w:rsidRPr="00E31154">
        <w:rPr>
          <w:sz w:val="28"/>
          <w:szCs w:val="28"/>
        </w:rPr>
        <w:lastRenderedPageBreak/>
        <w:t>Manager should also align as nearly as possible the interests of individuals, corporations and society and focuses on how management is committed to sustainability and corporate responsibility at all levels.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It also recommends that the number of non-executive directors should be more than executive directors in the boardroom, to enhance the board independence; the responsibilities of the Chairman of the Board should be clearly separated from those of the Head of Management (MD/CEO). This could discourage CEO entrenchment and increase board monitoring effectiveness; </w:t>
      </w:r>
      <w:proofErr w:type="gramStart"/>
      <w:r w:rsidRPr="00E31154">
        <w:rPr>
          <w:rFonts w:ascii="Times New Roman" w:eastAsia="TimesNewRomanPSMT" w:hAnsi="Times New Roman" w:cs="Times New Roman"/>
          <w:sz w:val="28"/>
          <w:szCs w:val="28"/>
        </w:rPr>
        <w:t>Also</w:t>
      </w:r>
      <w:proofErr w:type="gramEnd"/>
      <w:r w:rsidRPr="00E31154">
        <w:rPr>
          <w:rFonts w:ascii="Times New Roman" w:eastAsia="TimesNewRomanPSMT" w:hAnsi="Times New Roman" w:cs="Times New Roman"/>
          <w:sz w:val="28"/>
          <w:szCs w:val="28"/>
        </w:rPr>
        <w:t>, the performance of the board of directors should be evaluated periodically, while ensuring that shareholders have access to adequate and timely data to enable them track and monitor the performance of sterling bank.</w:t>
      </w:r>
    </w:p>
    <w:p w:rsidR="00E36489" w:rsidRPr="00E31154" w:rsidRDefault="00E36489" w:rsidP="00E36489">
      <w:pPr>
        <w:pStyle w:val="Heading2"/>
        <w:rPr>
          <w:sz w:val="28"/>
          <w:szCs w:val="28"/>
        </w:rPr>
      </w:pPr>
      <w:bookmarkStart w:id="58" w:name="_Toc8938730"/>
      <w:r w:rsidRPr="00E31154">
        <w:rPr>
          <w:sz w:val="28"/>
          <w:szCs w:val="28"/>
        </w:rPr>
        <w:t xml:space="preserve">5.4 Limitation </w:t>
      </w:r>
      <w:proofErr w:type="gramStart"/>
      <w:r w:rsidRPr="00E31154">
        <w:rPr>
          <w:sz w:val="28"/>
          <w:szCs w:val="28"/>
        </w:rPr>
        <w:t>Of</w:t>
      </w:r>
      <w:proofErr w:type="gramEnd"/>
      <w:r w:rsidRPr="00E31154">
        <w:rPr>
          <w:sz w:val="28"/>
          <w:szCs w:val="28"/>
        </w:rPr>
        <w:t xml:space="preserve"> The Study</w:t>
      </w:r>
      <w:bookmarkEnd w:id="58"/>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The most weakness of this study can be attributed to the scope of the study. The study covered only the period of post consolidation era in the banking industry. It did not cover the period of pre consolidation era in the banking industry. The study does not cover mortgage and community banks among the list of sampled firms. Also, other industries commerce, agriculture, health, communication and transportation, are not included in the study.</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the finding of this study may not be applicable to banks operating outside Nigeria. The implication of these findings must be carefully interpreted with caution since the study is based on the data drawn from Sterling bank plc.</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Moreover, there could be other factors impacting on corporate governance which were not captured in this study. In this study, only primary source of data collection were utilized.</w:t>
      </w:r>
    </w:p>
    <w:p w:rsidR="00E36489" w:rsidRPr="00E31154" w:rsidRDefault="00E36489" w:rsidP="00E36489">
      <w:pPr>
        <w:autoSpaceDE w:val="0"/>
        <w:autoSpaceDN w:val="0"/>
        <w:adjustRightInd w:val="0"/>
        <w:spacing w:after="0" w:line="360" w:lineRule="auto"/>
        <w:jc w:val="both"/>
        <w:rPr>
          <w:rFonts w:ascii="Times New Roman" w:hAnsi="Times New Roman" w:cs="Times New Roman"/>
          <w:b/>
          <w:bCs/>
          <w:sz w:val="28"/>
          <w:szCs w:val="28"/>
        </w:rPr>
      </w:pPr>
    </w:p>
    <w:p w:rsidR="00E36489" w:rsidRPr="00E31154" w:rsidRDefault="00E36489" w:rsidP="00E36489">
      <w:pPr>
        <w:pStyle w:val="Heading2"/>
        <w:rPr>
          <w:sz w:val="28"/>
          <w:szCs w:val="28"/>
        </w:rPr>
      </w:pPr>
      <w:bookmarkStart w:id="59" w:name="_Toc8938731"/>
      <w:r w:rsidRPr="00E31154">
        <w:rPr>
          <w:sz w:val="28"/>
          <w:szCs w:val="28"/>
        </w:rPr>
        <w:lastRenderedPageBreak/>
        <w:t>5.5 Contributions to Knowledge</w:t>
      </w:r>
      <w:bookmarkEnd w:id="59"/>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In the course of the research, it was discovered that most of the literature works paid much attention on corporate governance in the Nigerian manufacturing firms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As a result, the research paid attention to Nigerian banks which were service firms.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It is observed that previous studies reviewed focused on conventional measure of corporate governance-board structure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This study introduces ownership structure, in addition to the conventional measures of corporate governance.</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Also, Ordinary Least Square (OLS) and Pooled Ordinary Least Square (POLS) regression were used for estimation in most of the studies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However, this study introduced regression analysis.</w:t>
      </w:r>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Traditionally, the financial performance was measured from the profitability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Since the banking industry is a service industry, its customer base is a very important factor for competitive positioning and long term sustainability of the bank. Thus, this study examined the performance of the banks from customer base in addition to profitability perspective.</w:t>
      </w:r>
    </w:p>
    <w:p w:rsidR="00E36489" w:rsidRPr="00E31154" w:rsidRDefault="00E36489" w:rsidP="00E36489">
      <w:pPr>
        <w:pStyle w:val="Heading2"/>
        <w:rPr>
          <w:sz w:val="28"/>
          <w:szCs w:val="28"/>
        </w:rPr>
      </w:pPr>
      <w:bookmarkStart w:id="60" w:name="_Toc8938732"/>
      <w:r w:rsidRPr="00E31154">
        <w:rPr>
          <w:sz w:val="28"/>
          <w:szCs w:val="28"/>
        </w:rPr>
        <w:t>5.</w:t>
      </w:r>
      <w:r w:rsidRPr="00E31154">
        <w:rPr>
          <w:color w:val="000000"/>
          <w:sz w:val="28"/>
          <w:szCs w:val="28"/>
        </w:rPr>
        <w:t xml:space="preserve">6 </w:t>
      </w:r>
      <w:r w:rsidRPr="00E31154">
        <w:rPr>
          <w:sz w:val="28"/>
          <w:szCs w:val="28"/>
        </w:rPr>
        <w:t>Suggestions for Future Studies</w:t>
      </w:r>
      <w:bookmarkEnd w:id="60"/>
    </w:p>
    <w:p w:rsidR="00E36489" w:rsidRPr="00E31154"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Based on observed limitations of the study, the project suggested the following areas for future research Future investigations could carry out comparative study of corporate governance practices in pre and post consolidation era in the Nigerian banking industry. Future studies could include community banks, mortgage </w:t>
      </w:r>
      <w:r w:rsidRPr="00E31154">
        <w:rPr>
          <w:rFonts w:ascii="Times New Roman" w:eastAsia="TimesNewRomanPSMT" w:hAnsi="Times New Roman" w:cs="Times New Roman"/>
          <w:sz w:val="28"/>
          <w:szCs w:val="28"/>
        </w:rPr>
        <w:lastRenderedPageBreak/>
        <w:t>banks, insurance firms and other financial institutions among the list of sampled firms.</w:t>
      </w: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future studies could extend the scope to include other industries-commerce, agriculture, health, communication and transportation, in the list of sampled firms. Future studies could utilize primary sources of data collection, in addition to secondary sources. In the long run, Future studies could include broader portfolio of explanatory variables (e.g. firm demographic factors) in the studies’ model, giving results that might emanate from the future studies, a better and broader outlook.</w:t>
      </w: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Default="00E36489" w:rsidP="00E36489">
      <w:pPr>
        <w:autoSpaceDE w:val="0"/>
        <w:autoSpaceDN w:val="0"/>
        <w:adjustRightInd w:val="0"/>
        <w:spacing w:after="0" w:line="360" w:lineRule="auto"/>
        <w:jc w:val="both"/>
        <w:rPr>
          <w:rFonts w:ascii="Times New Roman" w:eastAsia="TimesNewRomanPSMT" w:hAnsi="Times New Roman" w:cs="Times New Roman"/>
          <w:sz w:val="28"/>
          <w:szCs w:val="28"/>
        </w:rPr>
      </w:pPr>
    </w:p>
    <w:p w:rsidR="00E36489" w:rsidRPr="00524C2A" w:rsidRDefault="00E36489" w:rsidP="00E36489">
      <w:pPr>
        <w:autoSpaceDE w:val="0"/>
        <w:autoSpaceDN w:val="0"/>
        <w:adjustRightInd w:val="0"/>
        <w:spacing w:after="0" w:line="360" w:lineRule="auto"/>
        <w:jc w:val="both"/>
        <w:rPr>
          <w:rFonts w:ascii="Times New Roman" w:hAnsi="Times New Roman" w:cs="Times New Roman"/>
          <w:sz w:val="28"/>
          <w:szCs w:val="28"/>
        </w:rPr>
      </w:pPr>
    </w:p>
    <w:p w:rsidR="00E36489" w:rsidRPr="00E31154" w:rsidRDefault="00E36489" w:rsidP="00E36489">
      <w:pPr>
        <w:pStyle w:val="Heading1"/>
        <w:spacing w:line="360" w:lineRule="auto"/>
        <w:rPr>
          <w:rFonts w:ascii="Times New Roman" w:hAnsi="Times New Roman" w:cs="Times New Roman"/>
          <w:color w:val="auto"/>
        </w:rPr>
      </w:pPr>
    </w:p>
    <w:p w:rsidR="00E36489" w:rsidRPr="00E31154" w:rsidRDefault="00E36489" w:rsidP="00E36489">
      <w:pPr>
        <w:rPr>
          <w:sz w:val="28"/>
          <w:szCs w:val="28"/>
        </w:rPr>
      </w:pPr>
    </w:p>
    <w:p w:rsidR="00E36489" w:rsidRDefault="00E36489" w:rsidP="00E36489">
      <w:pPr>
        <w:pStyle w:val="Heading2"/>
        <w:rPr>
          <w:sz w:val="28"/>
          <w:szCs w:val="28"/>
        </w:rPr>
      </w:pPr>
      <w:bookmarkStart w:id="61" w:name="_Toc8938733"/>
    </w:p>
    <w:p w:rsidR="00E36489" w:rsidRDefault="00E36489" w:rsidP="00E36489">
      <w:pPr>
        <w:pStyle w:val="Heading2"/>
        <w:rPr>
          <w:sz w:val="28"/>
          <w:szCs w:val="28"/>
        </w:rPr>
      </w:pPr>
    </w:p>
    <w:p w:rsidR="00E36489" w:rsidRDefault="00E36489" w:rsidP="00E36489">
      <w:pPr>
        <w:pStyle w:val="Heading2"/>
        <w:rPr>
          <w:sz w:val="28"/>
          <w:szCs w:val="28"/>
        </w:rPr>
      </w:pPr>
    </w:p>
    <w:p w:rsidR="00E36489" w:rsidRDefault="00E36489" w:rsidP="00E36489">
      <w:pPr>
        <w:pStyle w:val="Heading2"/>
        <w:rPr>
          <w:sz w:val="28"/>
          <w:szCs w:val="28"/>
        </w:rPr>
      </w:pPr>
    </w:p>
    <w:p w:rsidR="00E36489" w:rsidRDefault="00E36489" w:rsidP="00E36489">
      <w:pPr>
        <w:pStyle w:val="Heading2"/>
        <w:rPr>
          <w:sz w:val="28"/>
          <w:szCs w:val="28"/>
        </w:rPr>
      </w:pPr>
    </w:p>
    <w:p w:rsidR="00E36489" w:rsidRDefault="00E36489" w:rsidP="00E36489">
      <w:pPr>
        <w:pStyle w:val="Heading2"/>
        <w:rPr>
          <w:sz w:val="28"/>
          <w:szCs w:val="28"/>
        </w:rPr>
      </w:pPr>
    </w:p>
    <w:p w:rsidR="00E36489" w:rsidRDefault="00E36489" w:rsidP="00E36489">
      <w:pPr>
        <w:pStyle w:val="Heading2"/>
        <w:rPr>
          <w:sz w:val="28"/>
          <w:szCs w:val="28"/>
        </w:rPr>
      </w:pPr>
    </w:p>
    <w:p w:rsidR="00E36489" w:rsidRPr="00E31154" w:rsidRDefault="00E36489" w:rsidP="00E36489">
      <w:pPr>
        <w:pStyle w:val="Heading2"/>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Pr="00E31154">
        <w:rPr>
          <w:sz w:val="28"/>
          <w:szCs w:val="28"/>
        </w:rPr>
        <w:t>References</w:t>
      </w:r>
      <w:bookmarkEnd w:id="61"/>
      <w:r w:rsidRPr="00E31154">
        <w:rPr>
          <w:sz w:val="28"/>
          <w:szCs w:val="28"/>
        </w:rPr>
        <w:t xml:space="preserve">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Alves</w:t>
      </w:r>
      <w:proofErr w:type="spellEnd"/>
      <w:r w:rsidRPr="00E31154">
        <w:rPr>
          <w:rFonts w:ascii="Times New Roman" w:hAnsi="Times New Roman" w:cs="Times New Roman"/>
          <w:sz w:val="28"/>
          <w:szCs w:val="28"/>
        </w:rPr>
        <w:t xml:space="preserve">, S. (2014). The Effect of Board Independence on the Earnings Quality: Evidence from Portuguese Listed Companies. Australasian Accounting, Business and Finance Journal, 8(3), 24-44. Research in Business and Management ISSN 2330-8362 2017, Vol. 4, No. 2 10 www.macrothink.org/rbm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Ahmed, A., &amp; </w:t>
      </w:r>
      <w:proofErr w:type="spellStart"/>
      <w:r w:rsidRPr="00E31154">
        <w:rPr>
          <w:rFonts w:ascii="Times New Roman" w:hAnsi="Times New Roman" w:cs="Times New Roman"/>
          <w:sz w:val="28"/>
          <w:szCs w:val="28"/>
        </w:rPr>
        <w:t>Duellman</w:t>
      </w:r>
      <w:proofErr w:type="spellEnd"/>
      <w:r w:rsidRPr="00E31154">
        <w:rPr>
          <w:rFonts w:ascii="Times New Roman" w:hAnsi="Times New Roman" w:cs="Times New Roman"/>
          <w:sz w:val="28"/>
          <w:szCs w:val="28"/>
        </w:rPr>
        <w:t xml:space="preserve">, S. (2007). Accounting conservatism and board of director characteristics: An empirical analysis. Journal of Accounting and Economics, 43(2-3), 411-437.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Boone, A. L., Field, L. C., </w:t>
      </w:r>
      <w:proofErr w:type="spellStart"/>
      <w:r w:rsidRPr="00E31154">
        <w:rPr>
          <w:rFonts w:ascii="Times New Roman" w:hAnsi="Times New Roman" w:cs="Times New Roman"/>
          <w:sz w:val="28"/>
          <w:szCs w:val="28"/>
        </w:rPr>
        <w:t>Karpoff</w:t>
      </w:r>
      <w:proofErr w:type="spellEnd"/>
      <w:r w:rsidRPr="00E31154">
        <w:rPr>
          <w:rFonts w:ascii="Times New Roman" w:hAnsi="Times New Roman" w:cs="Times New Roman"/>
          <w:sz w:val="28"/>
          <w:szCs w:val="28"/>
        </w:rPr>
        <w:t xml:space="preserve">, J. M., &amp; </w:t>
      </w:r>
      <w:proofErr w:type="spellStart"/>
      <w:r w:rsidRPr="00E31154">
        <w:rPr>
          <w:rFonts w:ascii="Times New Roman" w:hAnsi="Times New Roman" w:cs="Times New Roman"/>
          <w:sz w:val="28"/>
          <w:szCs w:val="28"/>
        </w:rPr>
        <w:t>Raheja</w:t>
      </w:r>
      <w:proofErr w:type="spellEnd"/>
      <w:r w:rsidRPr="00E31154">
        <w:rPr>
          <w:rFonts w:ascii="Times New Roman" w:hAnsi="Times New Roman" w:cs="Times New Roman"/>
          <w:sz w:val="28"/>
          <w:szCs w:val="28"/>
        </w:rPr>
        <w:t xml:space="preserve">, C.G. (2007). The determinants of corporate board size and composition: An empirical analysis. Journal of Financial Economics, 85(1), 66–101.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Chia-</w:t>
      </w:r>
      <w:proofErr w:type="spellStart"/>
      <w:r w:rsidRPr="00E31154">
        <w:rPr>
          <w:rFonts w:ascii="Times New Roman" w:hAnsi="Times New Roman" w:cs="Times New Roman"/>
          <w:sz w:val="28"/>
          <w:szCs w:val="28"/>
        </w:rPr>
        <w:t>Ching</w:t>
      </w:r>
      <w:proofErr w:type="spellEnd"/>
      <w:r w:rsidRPr="00E31154">
        <w:rPr>
          <w:rFonts w:ascii="Times New Roman" w:hAnsi="Times New Roman" w:cs="Times New Roman"/>
          <w:sz w:val="28"/>
          <w:szCs w:val="28"/>
        </w:rPr>
        <w:t xml:space="preserve"> Cho, &amp; Chu-Hua Wu, (2014) Role of auditor in agency conflict and corporate governance: Empirical analyses of Taiwanese firms. Chinese Management Studies, 8(3), 333-353.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Chen, C. J. P., &amp; </w:t>
      </w:r>
      <w:proofErr w:type="spellStart"/>
      <w:r w:rsidRPr="00E31154">
        <w:rPr>
          <w:rFonts w:ascii="Times New Roman" w:hAnsi="Times New Roman" w:cs="Times New Roman"/>
          <w:sz w:val="28"/>
          <w:szCs w:val="28"/>
        </w:rPr>
        <w:t>Jaggi</w:t>
      </w:r>
      <w:proofErr w:type="spellEnd"/>
      <w:r w:rsidRPr="00E31154">
        <w:rPr>
          <w:rFonts w:ascii="Times New Roman" w:hAnsi="Times New Roman" w:cs="Times New Roman"/>
          <w:sz w:val="28"/>
          <w:szCs w:val="28"/>
        </w:rPr>
        <w:t xml:space="preserve">, B. (2000). Association between Independent Non-Executive Directors, Family Control and Financial Disclosures in Hong Kong. Journal of Accounting and Public Policy, 19(4-5), 285-310.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Conger, J. A., </w:t>
      </w:r>
      <w:proofErr w:type="spellStart"/>
      <w:r w:rsidRPr="00E31154">
        <w:rPr>
          <w:rFonts w:ascii="Times New Roman" w:hAnsi="Times New Roman" w:cs="Times New Roman"/>
          <w:sz w:val="28"/>
          <w:szCs w:val="28"/>
        </w:rPr>
        <w:t>Finegold</w:t>
      </w:r>
      <w:proofErr w:type="spellEnd"/>
      <w:r w:rsidRPr="00E31154">
        <w:rPr>
          <w:rFonts w:ascii="Times New Roman" w:hAnsi="Times New Roman" w:cs="Times New Roman"/>
          <w:sz w:val="28"/>
          <w:szCs w:val="28"/>
        </w:rPr>
        <w:t xml:space="preserve">, D., &amp; Lawler, E. (1998). Appraising boardroom performance. Harvard business review, 76, 136-164.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Cornett, M. M., Marcus, A. J., Saunders, A., &amp; </w:t>
      </w:r>
      <w:proofErr w:type="spellStart"/>
      <w:r w:rsidRPr="00E31154">
        <w:rPr>
          <w:rFonts w:ascii="Times New Roman" w:hAnsi="Times New Roman" w:cs="Times New Roman"/>
          <w:sz w:val="28"/>
          <w:szCs w:val="28"/>
        </w:rPr>
        <w:t>Tehranian</w:t>
      </w:r>
      <w:proofErr w:type="spellEnd"/>
      <w:r w:rsidRPr="00E31154">
        <w:rPr>
          <w:rFonts w:ascii="Times New Roman" w:hAnsi="Times New Roman" w:cs="Times New Roman"/>
          <w:sz w:val="28"/>
          <w:szCs w:val="28"/>
        </w:rPr>
        <w:t xml:space="preserve">, H. (2007). The impact of institutional ownership of corporate operating performance. Journal of Banking &amp; Finance, 31(6), 1771-1794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Dalton, D. R., Johnson, J. L., &amp; </w:t>
      </w:r>
      <w:proofErr w:type="spellStart"/>
      <w:r w:rsidRPr="00E31154">
        <w:rPr>
          <w:rFonts w:ascii="Times New Roman" w:hAnsi="Times New Roman" w:cs="Times New Roman"/>
          <w:sz w:val="28"/>
          <w:szCs w:val="28"/>
        </w:rPr>
        <w:t>Ellstrand</w:t>
      </w:r>
      <w:proofErr w:type="spellEnd"/>
      <w:r w:rsidRPr="00E31154">
        <w:rPr>
          <w:rFonts w:ascii="Times New Roman" w:hAnsi="Times New Roman" w:cs="Times New Roman"/>
          <w:sz w:val="28"/>
          <w:szCs w:val="28"/>
        </w:rPr>
        <w:t xml:space="preserve">, A. E. (1999). Number of Directors and Financial Performance: A meta- analysis. Academy of Management Journal, 42(6) 674-686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D'Aveni</w:t>
      </w:r>
      <w:proofErr w:type="spellEnd"/>
      <w:r w:rsidRPr="00E31154">
        <w:rPr>
          <w:rFonts w:ascii="Times New Roman" w:hAnsi="Times New Roman" w:cs="Times New Roman"/>
          <w:sz w:val="28"/>
          <w:szCs w:val="28"/>
        </w:rPr>
        <w:t xml:space="preserve">, R. A. (1990). Top Managerial Prestige and Organizational Bankruptcy. Organization Science, 1(2), 121-142, 23-29.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DeFond</w:t>
      </w:r>
      <w:proofErr w:type="spellEnd"/>
      <w:r w:rsidRPr="00E31154">
        <w:rPr>
          <w:rFonts w:ascii="Times New Roman" w:hAnsi="Times New Roman" w:cs="Times New Roman"/>
          <w:sz w:val="28"/>
          <w:szCs w:val="28"/>
        </w:rPr>
        <w:t xml:space="preserve">, M. L., &amp; Francis, J. R. (2005). Audit research after Sarbanes-Oxley, Auditing: A Journal of Practice and Theory, 24, 5-30.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Dey</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Aiyesha</w:t>
      </w:r>
      <w:proofErr w:type="spellEnd"/>
      <w:r w:rsidRPr="00E31154">
        <w:rPr>
          <w:rFonts w:ascii="Times New Roman" w:hAnsi="Times New Roman" w:cs="Times New Roman"/>
          <w:sz w:val="28"/>
          <w:szCs w:val="28"/>
        </w:rPr>
        <w:t xml:space="preserve"> (2008) Corporate Governance and Agency Conflicts. Journal of Accounting Research, 46(5), USA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Donaldson, L., &amp; Davis, J. H. (1994). Boards and company performance research challenges the conventional wisdom, Corporate Governance. An International Review, 2(3), 151-160.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Ezzamel</w:t>
      </w:r>
      <w:proofErr w:type="spellEnd"/>
      <w:r w:rsidRPr="00E31154">
        <w:rPr>
          <w:rFonts w:ascii="Times New Roman" w:hAnsi="Times New Roman" w:cs="Times New Roman"/>
          <w:sz w:val="28"/>
          <w:szCs w:val="28"/>
        </w:rPr>
        <w:t xml:space="preserve">, M., &amp; Watson, R. (1993). Organizational Form, Ownership Structure Corporate Performance: A Contextual Empirical Analysis of UK Companies. British Journal of Management, 4(3), 161-176.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F., &amp; Locke, S. (2012). Board Structure, Ownership Structure and Firm Performance: A study of New Zealand Listed-Firms. Asian Academy of Management Journal of Accounting and Finance, 8(2), 43–67.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S, F.,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S, A., &amp;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M, K. (2016). Board Independence and Firm Performance. </w:t>
      </w:r>
      <w:proofErr w:type="spellStart"/>
      <w:r w:rsidRPr="00E31154">
        <w:rPr>
          <w:rFonts w:ascii="Times New Roman" w:hAnsi="Times New Roman" w:cs="Times New Roman"/>
          <w:sz w:val="28"/>
          <w:szCs w:val="28"/>
        </w:rPr>
        <w:t>Procedia</w:t>
      </w:r>
      <w:proofErr w:type="spellEnd"/>
      <w:r w:rsidRPr="00E31154">
        <w:rPr>
          <w:rFonts w:ascii="Times New Roman" w:hAnsi="Times New Roman" w:cs="Times New Roman"/>
          <w:sz w:val="28"/>
          <w:szCs w:val="28"/>
        </w:rPr>
        <w:t xml:space="preserve"> Economics and Finance, 37, 460 – 465.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Gales, L., &amp; </w:t>
      </w:r>
      <w:proofErr w:type="spellStart"/>
      <w:r w:rsidRPr="00E31154">
        <w:rPr>
          <w:rFonts w:ascii="Times New Roman" w:hAnsi="Times New Roman" w:cs="Times New Roman"/>
          <w:sz w:val="28"/>
          <w:szCs w:val="28"/>
        </w:rPr>
        <w:t>Kesner</w:t>
      </w:r>
      <w:proofErr w:type="spellEnd"/>
      <w:r w:rsidRPr="00E31154">
        <w:rPr>
          <w:rFonts w:ascii="Times New Roman" w:hAnsi="Times New Roman" w:cs="Times New Roman"/>
          <w:sz w:val="28"/>
          <w:szCs w:val="28"/>
        </w:rPr>
        <w:t xml:space="preserve">, I. (1994). An analysis </w:t>
      </w:r>
      <w:proofErr w:type="spellStart"/>
      <w:r w:rsidRPr="00E31154">
        <w:rPr>
          <w:rFonts w:ascii="Times New Roman" w:hAnsi="Times New Roman" w:cs="Times New Roman"/>
          <w:sz w:val="28"/>
          <w:szCs w:val="28"/>
        </w:rPr>
        <w:t>oí</w:t>
      </w:r>
      <w:proofErr w:type="spellEnd"/>
      <w:r w:rsidRPr="00E31154">
        <w:rPr>
          <w:rFonts w:ascii="Times New Roman" w:hAnsi="Times New Roman" w:cs="Times New Roman"/>
          <w:sz w:val="28"/>
          <w:szCs w:val="28"/>
        </w:rPr>
        <w:t xml:space="preserve"> board of director size and composition in bankrupt organizations. Journal of Business Research, 30, 271-282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Gales, L. M., &amp; </w:t>
      </w:r>
      <w:proofErr w:type="spellStart"/>
      <w:r w:rsidRPr="00E31154">
        <w:rPr>
          <w:rFonts w:ascii="Times New Roman" w:hAnsi="Times New Roman" w:cs="Times New Roman"/>
          <w:sz w:val="28"/>
          <w:szCs w:val="28"/>
        </w:rPr>
        <w:t>Kesner</w:t>
      </w:r>
      <w:proofErr w:type="spellEnd"/>
      <w:r w:rsidRPr="00E31154">
        <w:rPr>
          <w:rFonts w:ascii="Times New Roman" w:hAnsi="Times New Roman" w:cs="Times New Roman"/>
          <w:sz w:val="28"/>
          <w:szCs w:val="28"/>
        </w:rPr>
        <w:t xml:space="preserve">, I. F. (1994). An analysis of board of director size and composition in bankrupt organizations. Journal of Business Research, 30(3), 271-282.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Ghosh, C., Nag, R., &amp; </w:t>
      </w:r>
      <w:proofErr w:type="spellStart"/>
      <w:r w:rsidRPr="00E31154">
        <w:rPr>
          <w:rFonts w:ascii="Times New Roman" w:hAnsi="Times New Roman" w:cs="Times New Roman"/>
          <w:sz w:val="28"/>
          <w:szCs w:val="28"/>
        </w:rPr>
        <w:t>Sirmans</w:t>
      </w:r>
      <w:proofErr w:type="spellEnd"/>
      <w:r w:rsidRPr="00E31154">
        <w:rPr>
          <w:rFonts w:ascii="Times New Roman" w:hAnsi="Times New Roman" w:cs="Times New Roman"/>
          <w:sz w:val="28"/>
          <w:szCs w:val="28"/>
        </w:rPr>
        <w:t xml:space="preserve">, C. (2000). The pricing of seasoned equity offerings: Evidence from REITs. Real Estate Economics, 28(3), 363-384.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Guest, P. M. (2009). The impact of board size on firm performance: Evidence from the UK. Research in Business and Management ISSN 2330-8362 2017, Vol. </w:t>
      </w:r>
      <w:r w:rsidRPr="00E31154">
        <w:rPr>
          <w:rFonts w:ascii="Times New Roman" w:hAnsi="Times New Roman" w:cs="Times New Roman"/>
          <w:sz w:val="28"/>
          <w:szCs w:val="28"/>
        </w:rPr>
        <w:lastRenderedPageBreak/>
        <w:t xml:space="preserve">4, No. 2 11 www.macrothink.org/rbm The European Journal of Finance, 15(4), 385–404.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Habib, M., Johnson D, &amp; </w:t>
      </w:r>
      <w:proofErr w:type="spellStart"/>
      <w:r w:rsidRPr="00E31154">
        <w:rPr>
          <w:rFonts w:ascii="Times New Roman" w:hAnsi="Times New Roman" w:cs="Times New Roman"/>
          <w:sz w:val="28"/>
          <w:szCs w:val="28"/>
        </w:rPr>
        <w:t>Nalik</w:t>
      </w:r>
      <w:proofErr w:type="spellEnd"/>
      <w:r w:rsidRPr="00E31154">
        <w:rPr>
          <w:rFonts w:ascii="Times New Roman" w:hAnsi="Times New Roman" w:cs="Times New Roman"/>
          <w:sz w:val="28"/>
          <w:szCs w:val="28"/>
        </w:rPr>
        <w:t xml:space="preserve">, N. (1997). Spinoffs and Information. Journal of Financial Intermediation, 6, 153–76.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Hermalin</w:t>
      </w:r>
      <w:proofErr w:type="spellEnd"/>
      <w:r w:rsidRPr="00E31154">
        <w:rPr>
          <w:rFonts w:ascii="Times New Roman" w:hAnsi="Times New Roman" w:cs="Times New Roman"/>
          <w:sz w:val="28"/>
          <w:szCs w:val="28"/>
        </w:rPr>
        <w:t xml:space="preserve">, B., &amp; </w:t>
      </w:r>
      <w:proofErr w:type="spellStart"/>
      <w:r w:rsidRPr="00E31154">
        <w:rPr>
          <w:rFonts w:ascii="Times New Roman" w:hAnsi="Times New Roman" w:cs="Times New Roman"/>
          <w:sz w:val="28"/>
          <w:szCs w:val="28"/>
        </w:rPr>
        <w:t>Weisbach</w:t>
      </w:r>
      <w:proofErr w:type="spellEnd"/>
      <w:r w:rsidRPr="00E31154">
        <w:rPr>
          <w:rFonts w:ascii="Times New Roman" w:hAnsi="Times New Roman" w:cs="Times New Roman"/>
          <w:sz w:val="28"/>
          <w:szCs w:val="28"/>
        </w:rPr>
        <w:t xml:space="preserve">, M., (1988). The Determinants of Board Composition. The RAND Journal of Economics, 19(4), 589-606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Hillman, A. J., &amp; </w:t>
      </w:r>
      <w:proofErr w:type="spellStart"/>
      <w:r w:rsidRPr="00E31154">
        <w:rPr>
          <w:rFonts w:ascii="Times New Roman" w:hAnsi="Times New Roman" w:cs="Times New Roman"/>
          <w:sz w:val="28"/>
          <w:szCs w:val="28"/>
        </w:rPr>
        <w:t>Dalziel</w:t>
      </w:r>
      <w:proofErr w:type="spellEnd"/>
      <w:r w:rsidRPr="00E31154">
        <w:rPr>
          <w:rFonts w:ascii="Times New Roman" w:hAnsi="Times New Roman" w:cs="Times New Roman"/>
          <w:sz w:val="28"/>
          <w:szCs w:val="28"/>
        </w:rPr>
        <w:t xml:space="preserve">, T. (2003). Boards of Directors and Firm Performance: Integrating Agency and Resource Dependence Perspectives. Academy of Management Review, 28(3), 383–396.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Hillman, A. (2015). Board diversity: Beginning to unpeel the onion. Corporate Governance. An International Review, 23, 104–107.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Jensen, M. C. (1993). The modern industrial revolution, exit, and the failure of internal control systems. The Journal of Finance, 48(3), 831-880.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Style w:val="authors"/>
          <w:rFonts w:ascii="Times New Roman" w:hAnsi="Times New Roman" w:cs="Times New Roman"/>
          <w:sz w:val="28"/>
          <w:szCs w:val="28"/>
          <w:shd w:val="clear" w:color="auto" w:fill="FFFFFF"/>
        </w:rPr>
        <w:t xml:space="preserve">José, G. M. &amp; </w:t>
      </w:r>
      <w:proofErr w:type="spellStart"/>
      <w:r w:rsidRPr="00E31154">
        <w:rPr>
          <w:rStyle w:val="authors"/>
          <w:rFonts w:ascii="Times New Roman" w:hAnsi="Times New Roman" w:cs="Times New Roman"/>
          <w:sz w:val="28"/>
          <w:szCs w:val="28"/>
          <w:shd w:val="clear" w:color="auto" w:fill="FFFFFF"/>
        </w:rPr>
        <w:t>Begoña</w:t>
      </w:r>
      <w:proofErr w:type="spellEnd"/>
      <w:r w:rsidRPr="00E31154">
        <w:rPr>
          <w:rStyle w:val="authors"/>
          <w:rFonts w:ascii="Times New Roman" w:hAnsi="Times New Roman" w:cs="Times New Roman"/>
          <w:sz w:val="28"/>
          <w:szCs w:val="28"/>
          <w:shd w:val="clear" w:color="auto" w:fill="FFFFFF"/>
        </w:rPr>
        <w:t>, H.</w:t>
      </w:r>
      <w:r w:rsidRPr="00E31154">
        <w:rPr>
          <w:rFonts w:ascii="Times New Roman" w:hAnsi="Times New Roman" w:cs="Times New Roman"/>
          <w:sz w:val="28"/>
          <w:szCs w:val="28"/>
          <w:shd w:val="clear" w:color="auto" w:fill="FFFFFF"/>
        </w:rPr>
        <w:t> </w:t>
      </w:r>
      <w:r w:rsidRPr="00E31154">
        <w:rPr>
          <w:rStyle w:val="Date1"/>
          <w:rFonts w:ascii="Times New Roman" w:hAnsi="Times New Roman" w:cs="Times New Roman"/>
          <w:sz w:val="28"/>
          <w:szCs w:val="28"/>
          <w:shd w:val="clear" w:color="auto" w:fill="FFFFFF"/>
        </w:rPr>
        <w:t>(2018)</w:t>
      </w:r>
      <w:r w:rsidRPr="00E31154">
        <w:rPr>
          <w:rFonts w:ascii="Times New Roman" w:hAnsi="Times New Roman" w:cs="Times New Roman"/>
          <w:sz w:val="28"/>
          <w:szCs w:val="28"/>
          <w:shd w:val="clear" w:color="auto" w:fill="FFFFFF"/>
        </w:rPr>
        <w:t xml:space="preserve">. </w:t>
      </w:r>
      <w:r w:rsidRPr="00E31154">
        <w:rPr>
          <w:rStyle w:val="arttitle"/>
          <w:rFonts w:ascii="Times New Roman" w:hAnsi="Times New Roman" w:cs="Times New Roman"/>
          <w:sz w:val="28"/>
          <w:szCs w:val="28"/>
          <w:shd w:val="clear" w:color="auto" w:fill="FFFFFF"/>
        </w:rPr>
        <w:t>Boards of directors: composition and effects on the performance of the firm,</w:t>
      </w:r>
      <w:r w:rsidRPr="00E31154">
        <w:rPr>
          <w:rFonts w:ascii="Times New Roman" w:hAnsi="Times New Roman" w:cs="Times New Roman"/>
          <w:sz w:val="28"/>
          <w:szCs w:val="28"/>
          <w:shd w:val="clear" w:color="auto" w:fill="FFFFFF"/>
        </w:rPr>
        <w:t> </w:t>
      </w:r>
      <w:r w:rsidRPr="00E31154">
        <w:rPr>
          <w:rStyle w:val="serialtitle"/>
          <w:rFonts w:ascii="Times New Roman" w:hAnsi="Times New Roman" w:cs="Times New Roman"/>
          <w:sz w:val="28"/>
          <w:szCs w:val="28"/>
          <w:shd w:val="clear" w:color="auto" w:fill="FFFFFF"/>
        </w:rPr>
        <w:t>Economic Research-</w:t>
      </w:r>
      <w:proofErr w:type="spellStart"/>
      <w:r w:rsidRPr="00E31154">
        <w:rPr>
          <w:rStyle w:val="serialtitle"/>
          <w:rFonts w:ascii="Times New Roman" w:hAnsi="Times New Roman" w:cs="Times New Roman"/>
          <w:sz w:val="28"/>
          <w:szCs w:val="28"/>
          <w:shd w:val="clear" w:color="auto" w:fill="FFFFFF"/>
        </w:rPr>
        <w:t>Ekonomska</w:t>
      </w:r>
      <w:proofErr w:type="spellEnd"/>
      <w:r w:rsidRPr="00E31154">
        <w:rPr>
          <w:rStyle w:val="serialtitle"/>
          <w:rFonts w:ascii="Times New Roman" w:hAnsi="Times New Roman" w:cs="Times New Roman"/>
          <w:sz w:val="28"/>
          <w:szCs w:val="28"/>
          <w:shd w:val="clear" w:color="auto" w:fill="FFFFFF"/>
        </w:rPr>
        <w:t xml:space="preserve"> Istraživanja,</w:t>
      </w:r>
      <w:r w:rsidRPr="00E31154">
        <w:rPr>
          <w:rFonts w:ascii="Times New Roman" w:hAnsi="Times New Roman" w:cs="Times New Roman"/>
          <w:sz w:val="28"/>
          <w:szCs w:val="28"/>
          <w:shd w:val="clear" w:color="auto" w:fill="FFFFFF"/>
        </w:rPr>
        <w:t> </w:t>
      </w:r>
      <w:r w:rsidRPr="00E31154">
        <w:rPr>
          <w:rStyle w:val="volumeissue"/>
          <w:rFonts w:ascii="Times New Roman" w:hAnsi="Times New Roman" w:cs="Times New Roman"/>
          <w:sz w:val="28"/>
          <w:szCs w:val="28"/>
          <w:shd w:val="clear" w:color="auto" w:fill="FFFFFF"/>
        </w:rPr>
        <w:t>31:1,</w:t>
      </w:r>
      <w:r w:rsidRPr="00E31154">
        <w:rPr>
          <w:rFonts w:ascii="Times New Roman" w:hAnsi="Times New Roman" w:cs="Times New Roman"/>
          <w:sz w:val="28"/>
          <w:szCs w:val="28"/>
          <w:shd w:val="clear" w:color="auto" w:fill="FFFFFF"/>
        </w:rPr>
        <w:t> </w:t>
      </w:r>
      <w:r w:rsidRPr="00E31154">
        <w:rPr>
          <w:rStyle w:val="pagerange"/>
          <w:rFonts w:ascii="Times New Roman" w:hAnsi="Times New Roman" w:cs="Times New Roman"/>
          <w:sz w:val="28"/>
          <w:szCs w:val="28"/>
          <w:shd w:val="clear" w:color="auto" w:fill="FFFFFF"/>
        </w:rPr>
        <w:t>1015-1041,</w:t>
      </w:r>
      <w:r w:rsidRPr="00E31154">
        <w:rPr>
          <w:rFonts w:ascii="Times New Roman" w:hAnsi="Times New Roman" w:cs="Times New Roman"/>
          <w:sz w:val="28"/>
          <w:szCs w:val="28"/>
          <w:shd w:val="clear" w:color="auto" w:fill="FFFFFF"/>
        </w:rPr>
        <w:t> </w:t>
      </w:r>
      <w:r w:rsidRPr="00E31154">
        <w:rPr>
          <w:rStyle w:val="doilink"/>
          <w:rFonts w:ascii="Times New Roman" w:hAnsi="Times New Roman" w:cs="Times New Roman"/>
          <w:sz w:val="28"/>
          <w:szCs w:val="28"/>
          <w:shd w:val="clear" w:color="auto" w:fill="FFFFFF"/>
        </w:rPr>
        <w:t>DOI: </w:t>
      </w:r>
      <w:hyperlink r:id="rId8" w:history="1">
        <w:r w:rsidRPr="00E31154">
          <w:rPr>
            <w:rStyle w:val="Hyperlink"/>
            <w:rFonts w:ascii="Times New Roman" w:hAnsi="Times New Roman" w:cs="Times New Roman"/>
            <w:color w:val="auto"/>
            <w:sz w:val="28"/>
            <w:szCs w:val="28"/>
          </w:rPr>
          <w:t>10.1080/1331677X.2018.1436454</w:t>
        </w:r>
      </w:hyperlink>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Keasey</w:t>
      </w:r>
      <w:proofErr w:type="spellEnd"/>
      <w:r w:rsidRPr="00E31154">
        <w:rPr>
          <w:rFonts w:ascii="Times New Roman" w:hAnsi="Times New Roman" w:cs="Times New Roman"/>
          <w:sz w:val="28"/>
          <w:szCs w:val="28"/>
        </w:rPr>
        <w:t xml:space="preserve">, K., &amp; Wright, M. (1993). Issues in corporate accountability and governance: An editorial. Accounting and Business Research, 23(91A), 291-303.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Kosnik</w:t>
      </w:r>
      <w:proofErr w:type="spellEnd"/>
      <w:r w:rsidRPr="00E31154">
        <w:rPr>
          <w:rFonts w:ascii="Times New Roman" w:hAnsi="Times New Roman" w:cs="Times New Roman"/>
          <w:sz w:val="28"/>
          <w:szCs w:val="28"/>
        </w:rPr>
        <w:t xml:space="preserve">, R. D. (1987). Greenmail: A study of board performance in corporate governance. Administrative Science Quarterly, 32(2), 163-185.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Köke</w:t>
      </w:r>
      <w:proofErr w:type="spellEnd"/>
      <w:r w:rsidRPr="00E31154">
        <w:rPr>
          <w:rFonts w:ascii="Times New Roman" w:hAnsi="Times New Roman" w:cs="Times New Roman"/>
          <w:sz w:val="28"/>
          <w:szCs w:val="28"/>
        </w:rPr>
        <w:t xml:space="preserve">, J., &amp; </w:t>
      </w:r>
      <w:proofErr w:type="spellStart"/>
      <w:r w:rsidRPr="00E31154">
        <w:rPr>
          <w:rFonts w:ascii="Times New Roman" w:hAnsi="Times New Roman" w:cs="Times New Roman"/>
          <w:sz w:val="28"/>
          <w:szCs w:val="28"/>
        </w:rPr>
        <w:t>Renneboog</w:t>
      </w:r>
      <w:proofErr w:type="spellEnd"/>
      <w:r w:rsidRPr="00E31154">
        <w:rPr>
          <w:rFonts w:ascii="Times New Roman" w:hAnsi="Times New Roman" w:cs="Times New Roman"/>
          <w:sz w:val="28"/>
          <w:szCs w:val="28"/>
        </w:rPr>
        <w:t xml:space="preserve">, L. (2002). Does good corporate governance lead to stronger productivity growth? </w:t>
      </w:r>
      <w:proofErr w:type="spellStart"/>
      <w:r w:rsidRPr="00E31154">
        <w:rPr>
          <w:rFonts w:ascii="Times New Roman" w:hAnsi="Times New Roman" w:cs="Times New Roman"/>
          <w:sz w:val="28"/>
          <w:szCs w:val="28"/>
        </w:rPr>
        <w:t>CentER</w:t>
      </w:r>
      <w:proofErr w:type="spellEnd"/>
      <w:r w:rsidRPr="00E31154">
        <w:rPr>
          <w:rFonts w:ascii="Times New Roman" w:hAnsi="Times New Roman" w:cs="Times New Roman"/>
          <w:sz w:val="28"/>
          <w:szCs w:val="28"/>
        </w:rPr>
        <w:t xml:space="preserve"> Discussion paper 2002-89. Tilburg University.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(2013a). How much do country-level or firm-level variables matter in corporate governance studies? Corporate Governance: An International Review, 21, 199–200. 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(2013b). Corporate governance, board of directors, and firm performance. Corporate Governance: An International Review, 21, 311–313.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lastRenderedPageBreak/>
        <w:t xml:space="preserve">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(2014). Corporate governance, board of directors, and the firm: A maturing field. Corporate Governance: An International Review, 22, 365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Kyereboah</w:t>
      </w:r>
      <w:proofErr w:type="spellEnd"/>
      <w:r w:rsidRPr="00E31154">
        <w:rPr>
          <w:rFonts w:ascii="Times New Roman" w:hAnsi="Times New Roman" w:cs="Times New Roman"/>
          <w:sz w:val="28"/>
          <w:szCs w:val="28"/>
        </w:rPr>
        <w:t xml:space="preserve">-Coleman, A., &amp; </w:t>
      </w:r>
      <w:proofErr w:type="spellStart"/>
      <w:r w:rsidRPr="00E31154">
        <w:rPr>
          <w:rFonts w:ascii="Times New Roman" w:hAnsi="Times New Roman" w:cs="Times New Roman"/>
          <w:sz w:val="28"/>
          <w:szCs w:val="28"/>
        </w:rPr>
        <w:t>Amidu</w:t>
      </w:r>
      <w:proofErr w:type="spellEnd"/>
      <w:r w:rsidRPr="00E31154">
        <w:rPr>
          <w:rFonts w:ascii="Times New Roman" w:hAnsi="Times New Roman" w:cs="Times New Roman"/>
          <w:sz w:val="28"/>
          <w:szCs w:val="28"/>
        </w:rPr>
        <w:t xml:space="preserve">, M. (2008). Examine the link between small business governance and performance: A case of small and medium scale enterprises in Ghana. Journal of African Business, 9(1), 121-143.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Larmou</w:t>
      </w:r>
      <w:proofErr w:type="spellEnd"/>
      <w:r w:rsidRPr="00E31154">
        <w:rPr>
          <w:rFonts w:ascii="Times New Roman" w:hAnsi="Times New Roman" w:cs="Times New Roman"/>
          <w:sz w:val="28"/>
          <w:szCs w:val="28"/>
        </w:rPr>
        <w:t xml:space="preserve">, S.,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N. (2010). The relation between board size and firm performance in firms with a history of poor operating performance. Journal Management Government, 14, 61–85. </w:t>
      </w:r>
      <w:proofErr w:type="spellStart"/>
      <w:r w:rsidRPr="00E31154">
        <w:rPr>
          <w:rFonts w:ascii="Times New Roman" w:hAnsi="Times New Roman" w:cs="Times New Roman"/>
          <w:sz w:val="28"/>
          <w:szCs w:val="28"/>
        </w:rPr>
        <w:t>Mak</w:t>
      </w:r>
      <w:proofErr w:type="spellEnd"/>
      <w:r w:rsidRPr="00E31154">
        <w:rPr>
          <w:rFonts w:ascii="Times New Roman" w:hAnsi="Times New Roman" w:cs="Times New Roman"/>
          <w:sz w:val="28"/>
          <w:szCs w:val="28"/>
        </w:rPr>
        <w:t xml:space="preserve">, Y. T., &amp; Li, Y. (2001). Determinants of corporate ownership and board structure: Evidence from Singapore. Journal of Corporate Finance, 7(3), 235-256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Mahadeo</w:t>
      </w:r>
      <w:proofErr w:type="spellEnd"/>
      <w:r w:rsidRPr="00E31154">
        <w:rPr>
          <w:rFonts w:ascii="Times New Roman" w:hAnsi="Times New Roman" w:cs="Times New Roman"/>
          <w:sz w:val="28"/>
          <w:szCs w:val="28"/>
        </w:rPr>
        <w:t xml:space="preserve">, J. D., </w:t>
      </w:r>
      <w:proofErr w:type="spellStart"/>
      <w:r w:rsidRPr="00E31154">
        <w:rPr>
          <w:rFonts w:ascii="Times New Roman" w:hAnsi="Times New Roman" w:cs="Times New Roman"/>
          <w:sz w:val="28"/>
          <w:szCs w:val="28"/>
        </w:rPr>
        <w:t>Soobaroyen</w:t>
      </w:r>
      <w:proofErr w:type="spellEnd"/>
      <w:r w:rsidRPr="00E31154">
        <w:rPr>
          <w:rFonts w:ascii="Times New Roman" w:hAnsi="Times New Roman" w:cs="Times New Roman"/>
          <w:sz w:val="28"/>
          <w:szCs w:val="28"/>
        </w:rPr>
        <w:t xml:space="preserve">, T., &amp; </w:t>
      </w:r>
      <w:proofErr w:type="spellStart"/>
      <w:r w:rsidRPr="00E31154">
        <w:rPr>
          <w:rFonts w:ascii="Times New Roman" w:hAnsi="Times New Roman" w:cs="Times New Roman"/>
          <w:sz w:val="28"/>
          <w:szCs w:val="28"/>
        </w:rPr>
        <w:t>Oogarah</w:t>
      </w:r>
      <w:proofErr w:type="spellEnd"/>
      <w:r w:rsidRPr="00E31154">
        <w:rPr>
          <w:rFonts w:ascii="Times New Roman" w:hAnsi="Times New Roman" w:cs="Times New Roman"/>
          <w:sz w:val="28"/>
          <w:szCs w:val="28"/>
        </w:rPr>
        <w:t xml:space="preserve">-Hanuman, V. (2012). Board composition and financial performance: Uncovering the effects of board diversity in an emerging market, Journal of Business Ethics, 105, 375-388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Mangena</w:t>
      </w:r>
      <w:proofErr w:type="spellEnd"/>
      <w:r w:rsidRPr="00E31154">
        <w:rPr>
          <w:rFonts w:ascii="Times New Roman" w:hAnsi="Times New Roman" w:cs="Times New Roman"/>
          <w:sz w:val="28"/>
          <w:szCs w:val="28"/>
        </w:rPr>
        <w:t xml:space="preserve">, M., &amp; </w:t>
      </w:r>
      <w:proofErr w:type="spellStart"/>
      <w:r w:rsidRPr="00E31154">
        <w:rPr>
          <w:rFonts w:ascii="Times New Roman" w:hAnsi="Times New Roman" w:cs="Times New Roman"/>
          <w:sz w:val="28"/>
          <w:szCs w:val="28"/>
        </w:rPr>
        <w:t>Chamisa</w:t>
      </w:r>
      <w:proofErr w:type="spellEnd"/>
      <w:r w:rsidRPr="00E31154">
        <w:rPr>
          <w:rFonts w:ascii="Times New Roman" w:hAnsi="Times New Roman" w:cs="Times New Roman"/>
          <w:sz w:val="28"/>
          <w:szCs w:val="28"/>
        </w:rPr>
        <w:t xml:space="preserve">, E. (2008). Corporate Governance and Incidences of Listings Suspension by the JSE Securities Exchange of South Africa: An Empirical Analysis. The International Journal of Accounting, 43, 28-44. </w:t>
      </w:r>
    </w:p>
    <w:p w:rsidR="00E36489"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Mizruchi</w:t>
      </w:r>
      <w:proofErr w:type="spellEnd"/>
      <w:r w:rsidRPr="00E31154">
        <w:rPr>
          <w:rFonts w:ascii="Times New Roman" w:hAnsi="Times New Roman" w:cs="Times New Roman"/>
          <w:sz w:val="28"/>
          <w:szCs w:val="28"/>
        </w:rPr>
        <w:t xml:space="preserve">, M. S. (1983). Who controls whom? An examination of the relation between management and boards of directors in large </w:t>
      </w:r>
      <w:proofErr w:type="spellStart"/>
      <w:r w:rsidRPr="00E31154">
        <w:rPr>
          <w:rFonts w:ascii="Times New Roman" w:hAnsi="Times New Roman" w:cs="Times New Roman"/>
          <w:sz w:val="28"/>
          <w:szCs w:val="28"/>
        </w:rPr>
        <w:t>Americ</w:t>
      </w:r>
      <w:proofErr w:type="spellEnd"/>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gramStart"/>
      <w:r w:rsidRPr="00E31154">
        <w:rPr>
          <w:rFonts w:ascii="Times New Roman" w:hAnsi="Times New Roman" w:cs="Times New Roman"/>
          <w:sz w:val="28"/>
          <w:szCs w:val="28"/>
        </w:rPr>
        <w:t>an</w:t>
      </w:r>
      <w:proofErr w:type="gramEnd"/>
      <w:r w:rsidRPr="00E31154">
        <w:rPr>
          <w:rFonts w:ascii="Times New Roman" w:hAnsi="Times New Roman" w:cs="Times New Roman"/>
          <w:sz w:val="28"/>
          <w:szCs w:val="28"/>
        </w:rPr>
        <w:t xml:space="preserve"> corporations. Academy of management Review, 8(3), 426-435. Research in Business and Management ISSN 2330-8362 2017, Vol. 4, No. 2 12 </w:t>
      </w:r>
      <w:hyperlink r:id="rId9" w:history="1">
        <w:r w:rsidRPr="00E31154">
          <w:rPr>
            <w:rStyle w:val="Hyperlink"/>
            <w:rFonts w:ascii="Times New Roman" w:hAnsi="Times New Roman" w:cs="Times New Roman"/>
            <w:color w:val="auto"/>
            <w:sz w:val="28"/>
            <w:szCs w:val="28"/>
          </w:rPr>
          <w:t>www.macrothink.org/rbm</w:t>
        </w:r>
      </w:hyperlink>
      <w:r w:rsidRPr="00E31154">
        <w:rPr>
          <w:rFonts w:ascii="Times New Roman" w:hAnsi="Times New Roman" w:cs="Times New Roman"/>
          <w:sz w:val="28"/>
          <w:szCs w:val="28"/>
        </w:rPr>
        <w:t xml:space="preserve">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Myers, S. C. (1977). Determinants of corporate borrowing. Journal of Financial Economics, 5(2), 147-175, </w:t>
      </w:r>
      <w:proofErr w:type="spellStart"/>
      <w:r w:rsidRPr="00E31154">
        <w:rPr>
          <w:rFonts w:ascii="Times New Roman" w:hAnsi="Times New Roman" w:cs="Times New Roman"/>
          <w:sz w:val="28"/>
          <w:szCs w:val="28"/>
        </w:rPr>
        <w:t>Morck</w:t>
      </w:r>
      <w:proofErr w:type="spellEnd"/>
      <w:r w:rsidRPr="00E31154">
        <w:rPr>
          <w:rFonts w:ascii="Times New Roman" w:hAnsi="Times New Roman" w:cs="Times New Roman"/>
          <w:sz w:val="28"/>
          <w:szCs w:val="28"/>
        </w:rPr>
        <w:t xml:space="preserve">, R., </w:t>
      </w:r>
      <w:proofErr w:type="spellStart"/>
      <w:r w:rsidRPr="00E31154">
        <w:rPr>
          <w:rFonts w:ascii="Times New Roman" w:hAnsi="Times New Roman" w:cs="Times New Roman"/>
          <w:sz w:val="28"/>
          <w:szCs w:val="28"/>
        </w:rPr>
        <w:t>Shleifer</w:t>
      </w:r>
      <w:proofErr w:type="spellEnd"/>
      <w:r w:rsidRPr="00E31154">
        <w:rPr>
          <w:rFonts w:ascii="Times New Roman" w:hAnsi="Times New Roman" w:cs="Times New Roman"/>
          <w:sz w:val="28"/>
          <w:szCs w:val="28"/>
        </w:rPr>
        <w:t xml:space="preserve">, A., &amp; </w:t>
      </w:r>
      <w:proofErr w:type="spellStart"/>
      <w:r w:rsidRPr="00E31154">
        <w:rPr>
          <w:rFonts w:ascii="Times New Roman" w:hAnsi="Times New Roman" w:cs="Times New Roman"/>
          <w:sz w:val="28"/>
          <w:szCs w:val="28"/>
        </w:rPr>
        <w:t>Vishny</w:t>
      </w:r>
      <w:proofErr w:type="spellEnd"/>
      <w:r w:rsidRPr="00E31154">
        <w:rPr>
          <w:rFonts w:ascii="Times New Roman" w:hAnsi="Times New Roman" w:cs="Times New Roman"/>
          <w:sz w:val="28"/>
          <w:szCs w:val="28"/>
        </w:rPr>
        <w:t xml:space="preserve">, R. W. (1988), “Management ownership and market valuation: an empirical analysis”, Journal of Financial Economics, 20(2), 293-315.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Ntim</w:t>
      </w:r>
      <w:proofErr w:type="spellEnd"/>
      <w:r w:rsidRPr="00E31154">
        <w:rPr>
          <w:rFonts w:ascii="Times New Roman" w:hAnsi="Times New Roman" w:cs="Times New Roman"/>
          <w:sz w:val="28"/>
          <w:szCs w:val="28"/>
        </w:rPr>
        <w:t xml:space="preserve">, C. G. (2009). Internal corporate governance and firm financial performance: evidence from South African listed firms. PhD thesis, University of Glasgow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C.G., </w:t>
      </w:r>
      <w:proofErr w:type="spellStart"/>
      <w:r w:rsidRPr="00E31154">
        <w:rPr>
          <w:rFonts w:ascii="Times New Roman" w:hAnsi="Times New Roman" w:cs="Times New Roman"/>
          <w:sz w:val="28"/>
          <w:szCs w:val="28"/>
        </w:rPr>
        <w:t>Opong</w:t>
      </w:r>
      <w:proofErr w:type="spellEnd"/>
      <w:r w:rsidRPr="00E31154">
        <w:rPr>
          <w:rFonts w:ascii="Times New Roman" w:hAnsi="Times New Roman" w:cs="Times New Roman"/>
          <w:sz w:val="28"/>
          <w:szCs w:val="28"/>
        </w:rPr>
        <w:t xml:space="preserve">, K.K., &amp; </w:t>
      </w:r>
      <w:proofErr w:type="spellStart"/>
      <w:r w:rsidRPr="00E31154">
        <w:rPr>
          <w:rFonts w:ascii="Times New Roman" w:hAnsi="Times New Roman" w:cs="Times New Roman"/>
          <w:sz w:val="28"/>
          <w:szCs w:val="28"/>
        </w:rPr>
        <w:t>Danbolt</w:t>
      </w:r>
      <w:proofErr w:type="spellEnd"/>
      <w:r w:rsidRPr="00E31154">
        <w:rPr>
          <w:rFonts w:ascii="Times New Roman" w:hAnsi="Times New Roman" w:cs="Times New Roman"/>
          <w:sz w:val="28"/>
          <w:szCs w:val="28"/>
        </w:rPr>
        <w:t xml:space="preserve">, J. (2012). Relative Value Relevance of Shareholder versus Stakeholder Corporate Governance Disclosure Policy Reforms in South Africa, Corporate Governance: An International Review, 20(1), 84-105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 G. (2015) Board diversity and organizational valuation: unravelling the effects of ethnicity and gender. Journal of Management &amp; Governance, 19(1), 167-195.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 G. (2016). Corporate Governance, Corporate Health Accounting and Firm Value: The Case of HIV/AIDS Disclosures in Sub-Saharan Africa. The International Journal of Accounting, 51(2), 155-216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Ogbechie</w:t>
      </w:r>
      <w:proofErr w:type="spellEnd"/>
      <w:r w:rsidRPr="00E31154">
        <w:rPr>
          <w:rFonts w:ascii="Times New Roman" w:hAnsi="Times New Roman" w:cs="Times New Roman"/>
          <w:sz w:val="28"/>
          <w:szCs w:val="28"/>
        </w:rPr>
        <w:t xml:space="preserve">, C., </w:t>
      </w:r>
      <w:proofErr w:type="spellStart"/>
      <w:r w:rsidRPr="00E31154">
        <w:rPr>
          <w:rFonts w:ascii="Times New Roman" w:hAnsi="Times New Roman" w:cs="Times New Roman"/>
          <w:sz w:val="28"/>
          <w:szCs w:val="28"/>
        </w:rPr>
        <w:t>Koufopoulos</w:t>
      </w:r>
      <w:proofErr w:type="spellEnd"/>
      <w:r w:rsidRPr="00E31154">
        <w:rPr>
          <w:rFonts w:ascii="Times New Roman" w:hAnsi="Times New Roman" w:cs="Times New Roman"/>
          <w:sz w:val="28"/>
          <w:szCs w:val="28"/>
        </w:rPr>
        <w:t xml:space="preserve">, D. N., &amp; </w:t>
      </w:r>
      <w:proofErr w:type="spellStart"/>
      <w:r w:rsidRPr="00E31154">
        <w:rPr>
          <w:rFonts w:ascii="Times New Roman" w:hAnsi="Times New Roman" w:cs="Times New Roman"/>
          <w:sz w:val="28"/>
          <w:szCs w:val="28"/>
        </w:rPr>
        <w:t>Argyropoulou</w:t>
      </w:r>
      <w:proofErr w:type="spellEnd"/>
      <w:r w:rsidRPr="00E31154">
        <w:rPr>
          <w:rFonts w:ascii="Times New Roman" w:hAnsi="Times New Roman" w:cs="Times New Roman"/>
          <w:sz w:val="28"/>
          <w:szCs w:val="28"/>
        </w:rPr>
        <w:t xml:space="preserve">, M. (2009). Board characteristics and involvement in strategic decision making, the Nigerian perspective. Management Research News, 32(2), 169-184.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Ozkan</w:t>
      </w:r>
      <w:proofErr w:type="spellEnd"/>
      <w:r w:rsidRPr="00E31154">
        <w:rPr>
          <w:rFonts w:ascii="Times New Roman" w:hAnsi="Times New Roman" w:cs="Times New Roman"/>
          <w:sz w:val="28"/>
          <w:szCs w:val="28"/>
        </w:rPr>
        <w:t xml:space="preserve">, N. (2011). CEO compensation and firm performance: An empirical investigation of UK panel data. European Financial Management, 17, 260–285.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Pearce, J. A., &amp; Zahra, S. A. (1992). Board composition from a strategic contingency perspective. Journal of Management Studies, 29(2), 411-438.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Saleh, N. M., </w:t>
      </w:r>
      <w:proofErr w:type="spellStart"/>
      <w:r w:rsidRPr="00E31154">
        <w:rPr>
          <w:rFonts w:ascii="Times New Roman" w:hAnsi="Times New Roman" w:cs="Times New Roman"/>
          <w:sz w:val="28"/>
          <w:szCs w:val="28"/>
        </w:rPr>
        <w:t>Iskandar</w:t>
      </w:r>
      <w:proofErr w:type="spellEnd"/>
      <w:r w:rsidRPr="00E31154">
        <w:rPr>
          <w:rFonts w:ascii="Times New Roman" w:hAnsi="Times New Roman" w:cs="Times New Roman"/>
          <w:sz w:val="28"/>
          <w:szCs w:val="28"/>
        </w:rPr>
        <w:t xml:space="preserve">, T. M., &amp; </w:t>
      </w:r>
      <w:proofErr w:type="spellStart"/>
      <w:r w:rsidRPr="00E31154">
        <w:rPr>
          <w:rFonts w:ascii="Times New Roman" w:hAnsi="Times New Roman" w:cs="Times New Roman"/>
          <w:sz w:val="28"/>
          <w:szCs w:val="28"/>
        </w:rPr>
        <w:t>Rahmat</w:t>
      </w:r>
      <w:proofErr w:type="spellEnd"/>
      <w:r w:rsidRPr="00E31154">
        <w:rPr>
          <w:rFonts w:ascii="Times New Roman" w:hAnsi="Times New Roman" w:cs="Times New Roman"/>
          <w:sz w:val="28"/>
          <w:szCs w:val="28"/>
        </w:rPr>
        <w:t xml:space="preserve">, M. M. (2007). Audit committee characteristics and earnings management: Evidence from Malaysia. Asian Review of Accounting, 15(2), 147-163. </w:t>
      </w:r>
      <w:proofErr w:type="spellStart"/>
      <w:r w:rsidRPr="00E31154">
        <w:rPr>
          <w:rFonts w:ascii="Times New Roman" w:hAnsi="Times New Roman" w:cs="Times New Roman"/>
          <w:sz w:val="28"/>
          <w:szCs w:val="28"/>
        </w:rPr>
        <w:t>Sanda</w:t>
      </w:r>
      <w:proofErr w:type="spellEnd"/>
      <w:r w:rsidRPr="00E31154">
        <w:rPr>
          <w:rFonts w:ascii="Times New Roman" w:hAnsi="Times New Roman" w:cs="Times New Roman"/>
          <w:sz w:val="28"/>
          <w:szCs w:val="28"/>
        </w:rPr>
        <w:t xml:space="preserve">, A., </w:t>
      </w:r>
      <w:proofErr w:type="spellStart"/>
      <w:r w:rsidRPr="00E31154">
        <w:rPr>
          <w:rFonts w:ascii="Times New Roman" w:hAnsi="Times New Roman" w:cs="Times New Roman"/>
          <w:sz w:val="28"/>
          <w:szCs w:val="28"/>
        </w:rPr>
        <w:t>Sackey</w:t>
      </w:r>
      <w:proofErr w:type="spellEnd"/>
      <w:r w:rsidRPr="00E31154">
        <w:rPr>
          <w:rFonts w:ascii="Times New Roman" w:hAnsi="Times New Roman" w:cs="Times New Roman"/>
          <w:sz w:val="28"/>
          <w:szCs w:val="28"/>
        </w:rPr>
        <w:t xml:space="preserve">, J., &amp; </w:t>
      </w:r>
      <w:proofErr w:type="spellStart"/>
      <w:r w:rsidRPr="00E31154">
        <w:rPr>
          <w:rFonts w:ascii="Times New Roman" w:hAnsi="Times New Roman" w:cs="Times New Roman"/>
          <w:sz w:val="28"/>
          <w:szCs w:val="28"/>
        </w:rPr>
        <w:t>Faltholm</w:t>
      </w:r>
      <w:proofErr w:type="spellEnd"/>
      <w:r w:rsidRPr="00E31154">
        <w:rPr>
          <w:rFonts w:ascii="Times New Roman" w:hAnsi="Times New Roman" w:cs="Times New Roman"/>
          <w:sz w:val="28"/>
          <w:szCs w:val="28"/>
        </w:rPr>
        <w:t xml:space="preserve">, Y. (2011). Managerial competence and non-performance of small firms in a developing economy. International Journal of Contemporary Business Studies, 2(3), 6-24.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Vafeas</w:t>
      </w:r>
      <w:proofErr w:type="spellEnd"/>
      <w:r w:rsidRPr="00E31154">
        <w:rPr>
          <w:rFonts w:ascii="Times New Roman" w:hAnsi="Times New Roman" w:cs="Times New Roman"/>
          <w:sz w:val="28"/>
          <w:szCs w:val="28"/>
        </w:rPr>
        <w:t xml:space="preserve">, N., (1999b). The Nature of Board Nominating Committees and their Role in Corporate Governance. Journal of Business Finance &amp; Accounting, 26(1-2), 199-225. </w:t>
      </w:r>
    </w:p>
    <w:p w:rsidR="00E36489" w:rsidRPr="00E31154" w:rsidRDefault="00E36489" w:rsidP="00E36489">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D. (1996). Higher market valuation of companies with a small board of directors. Journal of Financial Economics, 40, 185–211.</w:t>
      </w:r>
    </w:p>
    <w:p w:rsidR="00E36489" w:rsidRPr="00E31154" w:rsidRDefault="00E36489" w:rsidP="00E36489">
      <w:pPr>
        <w:rPr>
          <w:sz w:val="28"/>
          <w:szCs w:val="28"/>
        </w:rPr>
      </w:pPr>
    </w:p>
    <w:p w:rsidR="00E36489" w:rsidRDefault="00E36489" w:rsidP="00E36489"/>
    <w:p w:rsidR="00897028" w:rsidRDefault="00897028"/>
    <w:sectPr w:rsidR="00897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DA3" w:rsidRDefault="00AD5DA3">
      <w:pPr>
        <w:spacing w:after="0" w:line="240" w:lineRule="auto"/>
      </w:pPr>
      <w:r>
        <w:separator/>
      </w:r>
    </w:p>
  </w:endnote>
  <w:endnote w:type="continuationSeparator" w:id="0">
    <w:p w:rsidR="00AD5DA3" w:rsidRDefault="00A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661994"/>
      <w:docPartObj>
        <w:docPartGallery w:val="Page Numbers (Bottom of Page)"/>
        <w:docPartUnique/>
      </w:docPartObj>
    </w:sdtPr>
    <w:sdtEndPr>
      <w:rPr>
        <w:noProof/>
      </w:rPr>
    </w:sdtEndPr>
    <w:sdtContent>
      <w:p w:rsidR="007A1033" w:rsidRDefault="007A1033">
        <w:pPr>
          <w:pStyle w:val="Footer"/>
          <w:jc w:val="center"/>
        </w:pPr>
        <w:r>
          <w:fldChar w:fldCharType="begin"/>
        </w:r>
        <w:r>
          <w:instrText xml:space="preserve"> PAGE   \* MERGEFORMAT </w:instrText>
        </w:r>
        <w:r>
          <w:fldChar w:fldCharType="separate"/>
        </w:r>
        <w:r w:rsidR="00C45945">
          <w:rPr>
            <w:noProof/>
          </w:rPr>
          <w:t>21</w:t>
        </w:r>
        <w:r>
          <w:rPr>
            <w:noProof/>
          </w:rPr>
          <w:fldChar w:fldCharType="end"/>
        </w:r>
      </w:p>
    </w:sdtContent>
  </w:sdt>
  <w:p w:rsidR="007A1033" w:rsidRDefault="007A1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DA3" w:rsidRDefault="00AD5DA3">
      <w:pPr>
        <w:spacing w:after="0" w:line="240" w:lineRule="auto"/>
      </w:pPr>
      <w:r>
        <w:separator/>
      </w:r>
    </w:p>
  </w:footnote>
  <w:footnote w:type="continuationSeparator" w:id="0">
    <w:p w:rsidR="00AD5DA3" w:rsidRDefault="00AD5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718"/>
    <w:multiLevelType w:val="hybridMultilevel"/>
    <w:tmpl w:val="13E81D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A77948"/>
    <w:multiLevelType w:val="hybridMultilevel"/>
    <w:tmpl w:val="B39260EA"/>
    <w:lvl w:ilvl="0" w:tplc="B260A920">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538C7664"/>
    <w:multiLevelType w:val="multilevel"/>
    <w:tmpl w:val="60C036F2"/>
    <w:lvl w:ilvl="0">
      <w:start w:val="1"/>
      <w:numFmt w:val="lowerRoman"/>
      <w:lvlText w:val="%1."/>
      <w:lvlJc w:val="right"/>
      <w:pPr>
        <w:ind w:left="1110" w:hanging="390"/>
      </w:pPr>
    </w:lvl>
    <w:lvl w:ilvl="1">
      <w:start w:val="1"/>
      <w:numFmt w:val="decimal"/>
      <w:lvlText w:val="%1.%2"/>
      <w:lvlJc w:val="left"/>
      <w:pPr>
        <w:ind w:left="1110" w:hanging="39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
    <w:nsid w:val="5EC0242B"/>
    <w:multiLevelType w:val="multilevel"/>
    <w:tmpl w:val="9E5CA7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89"/>
    <w:rsid w:val="0009461A"/>
    <w:rsid w:val="00676D3B"/>
    <w:rsid w:val="00763523"/>
    <w:rsid w:val="007A1033"/>
    <w:rsid w:val="00897028"/>
    <w:rsid w:val="008D46DA"/>
    <w:rsid w:val="009563A5"/>
    <w:rsid w:val="009B5F2E"/>
    <w:rsid w:val="00AD5DA3"/>
    <w:rsid w:val="00C45945"/>
    <w:rsid w:val="00E14411"/>
    <w:rsid w:val="00E36489"/>
    <w:rsid w:val="00F66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BC61E-520E-45D0-9B6A-F3502469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89"/>
    <w:pPr>
      <w:spacing w:after="200" w:line="276" w:lineRule="auto"/>
    </w:pPr>
  </w:style>
  <w:style w:type="paragraph" w:styleId="Heading1">
    <w:name w:val="heading 1"/>
    <w:basedOn w:val="Normal"/>
    <w:next w:val="Normal"/>
    <w:link w:val="Heading1Char"/>
    <w:uiPriority w:val="9"/>
    <w:qFormat/>
    <w:rsid w:val="00E364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semiHidden/>
    <w:unhideWhenUsed/>
    <w:qFormat/>
    <w:rsid w:val="00E364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semiHidden/>
    <w:unhideWhenUsed/>
    <w:qFormat/>
    <w:rsid w:val="00E36489"/>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8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E364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semiHidden/>
    <w:rsid w:val="00E36489"/>
    <w:rPr>
      <w:rFonts w:ascii="Times New Roman" w:eastAsiaTheme="majorEastAsia" w:hAnsi="Times New Roman" w:cstheme="majorBidi"/>
      <w:b/>
      <w:bCs/>
      <w:sz w:val="24"/>
    </w:rPr>
  </w:style>
  <w:style w:type="character" w:styleId="Hyperlink">
    <w:name w:val="Hyperlink"/>
    <w:basedOn w:val="DefaultParagraphFont"/>
    <w:uiPriority w:val="99"/>
    <w:semiHidden/>
    <w:unhideWhenUsed/>
    <w:rsid w:val="00E36489"/>
    <w:rPr>
      <w:color w:val="0000FF"/>
      <w:u w:val="single"/>
    </w:rPr>
  </w:style>
  <w:style w:type="character" w:styleId="FollowedHyperlink">
    <w:name w:val="FollowedHyperlink"/>
    <w:basedOn w:val="DefaultParagraphFont"/>
    <w:uiPriority w:val="99"/>
    <w:semiHidden/>
    <w:unhideWhenUsed/>
    <w:rsid w:val="00E36489"/>
    <w:rPr>
      <w:color w:val="954F72" w:themeColor="followedHyperlink"/>
      <w:u w:val="single"/>
    </w:rPr>
  </w:style>
  <w:style w:type="paragraph" w:customStyle="1" w:styleId="msonormal0">
    <w:name w:val="msonormal"/>
    <w:basedOn w:val="Normal"/>
    <w:uiPriority w:val="99"/>
    <w:semiHidden/>
    <w:rsid w:val="00E364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648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E36489"/>
    <w:pPr>
      <w:spacing w:after="100"/>
    </w:pPr>
  </w:style>
  <w:style w:type="paragraph" w:styleId="TOC2">
    <w:name w:val="toc 2"/>
    <w:basedOn w:val="Normal"/>
    <w:next w:val="Normal"/>
    <w:autoRedefine/>
    <w:uiPriority w:val="39"/>
    <w:semiHidden/>
    <w:unhideWhenUsed/>
    <w:rsid w:val="00E36489"/>
    <w:pPr>
      <w:spacing w:after="100"/>
      <w:ind w:left="220"/>
    </w:pPr>
  </w:style>
  <w:style w:type="paragraph" w:styleId="CommentText">
    <w:name w:val="annotation text"/>
    <w:basedOn w:val="Normal"/>
    <w:link w:val="CommentTextChar"/>
    <w:uiPriority w:val="99"/>
    <w:semiHidden/>
    <w:unhideWhenUsed/>
    <w:rsid w:val="00E3648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36489"/>
    <w:rPr>
      <w:rFonts w:eastAsiaTheme="minorEastAsia"/>
      <w:sz w:val="20"/>
      <w:szCs w:val="20"/>
    </w:rPr>
  </w:style>
  <w:style w:type="paragraph" w:styleId="Header">
    <w:name w:val="header"/>
    <w:basedOn w:val="Normal"/>
    <w:link w:val="HeaderChar"/>
    <w:uiPriority w:val="99"/>
    <w:unhideWhenUsed/>
    <w:rsid w:val="00E3648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36489"/>
    <w:rPr>
      <w:rFonts w:eastAsiaTheme="minorEastAsia"/>
    </w:rPr>
  </w:style>
  <w:style w:type="paragraph" w:styleId="Footer">
    <w:name w:val="footer"/>
    <w:basedOn w:val="Normal"/>
    <w:link w:val="FooterChar"/>
    <w:uiPriority w:val="99"/>
    <w:unhideWhenUsed/>
    <w:rsid w:val="00E36489"/>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36489"/>
    <w:rPr>
      <w:rFonts w:eastAsiaTheme="minorEastAsia"/>
    </w:rPr>
  </w:style>
  <w:style w:type="paragraph" w:styleId="BodyText3">
    <w:name w:val="Body Text 3"/>
    <w:basedOn w:val="Normal"/>
    <w:link w:val="BodyText3Char"/>
    <w:uiPriority w:val="99"/>
    <w:semiHidden/>
    <w:unhideWhenUsed/>
    <w:rsid w:val="00E36489"/>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uiPriority w:val="99"/>
    <w:semiHidden/>
    <w:rsid w:val="00E36489"/>
    <w:rPr>
      <w:rFonts w:ascii="Times New Roman" w:eastAsia="Times New Roman" w:hAnsi="Times New Roman" w:cs="Times New Roman"/>
      <w:b/>
      <w:bCs/>
      <w:sz w:val="24"/>
      <w:szCs w:val="24"/>
    </w:rPr>
  </w:style>
  <w:style w:type="paragraph" w:styleId="PlainText">
    <w:name w:val="Plain Text"/>
    <w:basedOn w:val="Normal"/>
    <w:link w:val="PlainTextChar"/>
    <w:uiPriority w:val="99"/>
    <w:semiHidden/>
    <w:unhideWhenUsed/>
    <w:rsid w:val="00E364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6489"/>
    <w:rPr>
      <w:rFonts w:ascii="Consolas" w:hAnsi="Consolas"/>
      <w:sz w:val="21"/>
      <w:szCs w:val="21"/>
    </w:rPr>
  </w:style>
  <w:style w:type="paragraph" w:styleId="BalloonText">
    <w:name w:val="Balloon Text"/>
    <w:basedOn w:val="Normal"/>
    <w:link w:val="BalloonTextChar"/>
    <w:uiPriority w:val="99"/>
    <w:semiHidden/>
    <w:unhideWhenUsed/>
    <w:rsid w:val="00E3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489"/>
    <w:rPr>
      <w:rFonts w:ascii="Tahoma" w:hAnsi="Tahoma" w:cs="Tahoma"/>
      <w:sz w:val="16"/>
      <w:szCs w:val="16"/>
    </w:rPr>
  </w:style>
  <w:style w:type="paragraph" w:styleId="NoSpacing">
    <w:name w:val="No Spacing"/>
    <w:uiPriority w:val="1"/>
    <w:qFormat/>
    <w:rsid w:val="00E36489"/>
    <w:pPr>
      <w:spacing w:after="0" w:line="240" w:lineRule="auto"/>
    </w:pPr>
  </w:style>
  <w:style w:type="character" w:customStyle="1" w:styleId="ListParagraphChar">
    <w:name w:val="List Paragraph Char"/>
    <w:link w:val="ListParagraph"/>
    <w:uiPriority w:val="34"/>
    <w:locked/>
    <w:rsid w:val="00E36489"/>
    <w:rPr>
      <w:rFonts w:ascii="Calibri" w:eastAsia="Times New Roman" w:hAnsi="Calibri" w:cs="Times New Roman"/>
    </w:rPr>
  </w:style>
  <w:style w:type="paragraph" w:styleId="ListParagraph">
    <w:name w:val="List Paragraph"/>
    <w:basedOn w:val="Normal"/>
    <w:link w:val="ListParagraphChar"/>
    <w:uiPriority w:val="34"/>
    <w:qFormat/>
    <w:rsid w:val="00E36489"/>
    <w:pPr>
      <w:ind w:left="720"/>
      <w:contextualSpacing/>
    </w:pPr>
    <w:rPr>
      <w:rFonts w:ascii="Calibri" w:eastAsia="Times New Roman" w:hAnsi="Calibri" w:cs="Times New Roman"/>
    </w:rPr>
  </w:style>
  <w:style w:type="paragraph" w:styleId="TOCHeading">
    <w:name w:val="TOC Heading"/>
    <w:basedOn w:val="Heading1"/>
    <w:next w:val="Normal"/>
    <w:uiPriority w:val="39"/>
    <w:semiHidden/>
    <w:unhideWhenUsed/>
    <w:qFormat/>
    <w:rsid w:val="00E36489"/>
    <w:pPr>
      <w:outlineLvl w:val="9"/>
    </w:pPr>
  </w:style>
  <w:style w:type="character" w:customStyle="1" w:styleId="DefaultChar">
    <w:name w:val="Default Char"/>
    <w:basedOn w:val="DefaultParagraphFont"/>
    <w:link w:val="Default"/>
    <w:semiHidden/>
    <w:locked/>
    <w:rsid w:val="00E36489"/>
    <w:rPr>
      <w:rFonts w:ascii="Times New Roman" w:eastAsiaTheme="minorEastAsia" w:hAnsi="Times New Roman" w:cs="Times New Roman"/>
      <w:color w:val="000000"/>
      <w:sz w:val="24"/>
      <w:szCs w:val="24"/>
    </w:rPr>
  </w:style>
  <w:style w:type="paragraph" w:customStyle="1" w:styleId="Default">
    <w:name w:val="Default"/>
    <w:link w:val="DefaultChar"/>
    <w:semiHidden/>
    <w:qFormat/>
    <w:rsid w:val="00E3648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ubtleEmphasis">
    <w:name w:val="Subtle Emphasis"/>
    <w:basedOn w:val="DefaultParagraphFont"/>
    <w:uiPriority w:val="19"/>
    <w:qFormat/>
    <w:rsid w:val="00E36489"/>
    <w:rPr>
      <w:i/>
      <w:iCs/>
      <w:color w:val="808080" w:themeColor="text1" w:themeTint="7F"/>
    </w:rPr>
  </w:style>
  <w:style w:type="character" w:customStyle="1" w:styleId="authors">
    <w:name w:val="authors"/>
    <w:basedOn w:val="DefaultParagraphFont"/>
    <w:rsid w:val="00E36489"/>
  </w:style>
  <w:style w:type="character" w:customStyle="1" w:styleId="Date1">
    <w:name w:val="Date1"/>
    <w:basedOn w:val="DefaultParagraphFont"/>
    <w:rsid w:val="00E36489"/>
  </w:style>
  <w:style w:type="character" w:customStyle="1" w:styleId="arttitle">
    <w:name w:val="art_title"/>
    <w:basedOn w:val="DefaultParagraphFont"/>
    <w:rsid w:val="00E36489"/>
  </w:style>
  <w:style w:type="character" w:customStyle="1" w:styleId="serialtitle">
    <w:name w:val="serial_title"/>
    <w:basedOn w:val="DefaultParagraphFont"/>
    <w:rsid w:val="00E36489"/>
  </w:style>
  <w:style w:type="character" w:customStyle="1" w:styleId="volumeissue">
    <w:name w:val="volume_issue"/>
    <w:basedOn w:val="DefaultParagraphFont"/>
    <w:rsid w:val="00E36489"/>
  </w:style>
  <w:style w:type="character" w:customStyle="1" w:styleId="pagerange">
    <w:name w:val="page_range"/>
    <w:basedOn w:val="DefaultParagraphFont"/>
    <w:rsid w:val="00E36489"/>
  </w:style>
  <w:style w:type="character" w:customStyle="1" w:styleId="doilink">
    <w:name w:val="doi_link"/>
    <w:basedOn w:val="DefaultParagraphFont"/>
    <w:rsid w:val="00E36489"/>
  </w:style>
  <w:style w:type="character" w:customStyle="1" w:styleId="text">
    <w:name w:val="text"/>
    <w:basedOn w:val="DefaultParagraphFont"/>
    <w:rsid w:val="00E36489"/>
  </w:style>
  <w:style w:type="character" w:customStyle="1" w:styleId="author-ref">
    <w:name w:val="author-ref"/>
    <w:basedOn w:val="DefaultParagraphFont"/>
    <w:rsid w:val="00E36489"/>
  </w:style>
  <w:style w:type="character" w:customStyle="1" w:styleId="CommentTextChar1">
    <w:name w:val="Comment Text Char1"/>
    <w:basedOn w:val="DefaultParagraphFont"/>
    <w:uiPriority w:val="99"/>
    <w:semiHidden/>
    <w:rsid w:val="00E36489"/>
    <w:rPr>
      <w:sz w:val="20"/>
      <w:szCs w:val="20"/>
    </w:rPr>
  </w:style>
  <w:style w:type="character" w:customStyle="1" w:styleId="a">
    <w:name w:val="a"/>
    <w:basedOn w:val="DefaultParagraphFont"/>
    <w:rsid w:val="00E36489"/>
  </w:style>
  <w:style w:type="character" w:customStyle="1" w:styleId="l">
    <w:name w:val="l"/>
    <w:basedOn w:val="DefaultParagraphFont"/>
    <w:rsid w:val="00E36489"/>
  </w:style>
  <w:style w:type="character" w:customStyle="1" w:styleId="apple-converted-space">
    <w:name w:val="apple-converted-space"/>
    <w:basedOn w:val="DefaultParagraphFont"/>
    <w:rsid w:val="00E3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18.143645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crothink.org/r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12708</Words>
  <Characters>72440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cp:lastPrinted>2025-07-15T09:44:00Z</cp:lastPrinted>
  <dcterms:created xsi:type="dcterms:W3CDTF">2025-07-15T09:48:00Z</dcterms:created>
  <dcterms:modified xsi:type="dcterms:W3CDTF">2025-07-15T09:52:00Z</dcterms:modified>
</cp:coreProperties>
</file>