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BDC" w:rsidRPr="00526BDC" w:rsidRDefault="00526BDC" w:rsidP="00526BDC">
      <w:pPr>
        <w:jc w:val="center"/>
        <w:rPr>
          <w:rFonts w:ascii="Times New Roman" w:hAnsi="Times New Roman" w:cs="Times New Roman"/>
          <w:b/>
          <w:bCs/>
          <w:sz w:val="32"/>
          <w:szCs w:val="32"/>
        </w:rPr>
      </w:pPr>
      <w:r w:rsidRPr="00526BDC">
        <w:rPr>
          <w:rFonts w:ascii="Times New Roman" w:hAnsi="Times New Roman" w:cs="Times New Roman"/>
          <w:b/>
          <w:bCs/>
          <w:sz w:val="32"/>
          <w:szCs w:val="32"/>
        </w:rPr>
        <w:t xml:space="preserve">COMPARATIVE ANALYSIS OF PLASTIC DIFFERENT SOIL TYPES AND THEIR ENGINEERING PROPERTIES </w:t>
      </w:r>
    </w:p>
    <w:p w:rsidR="00526BDC" w:rsidRPr="00813ABE" w:rsidRDefault="00526BDC" w:rsidP="00526BDC">
      <w:pPr>
        <w:jc w:val="center"/>
        <w:rPr>
          <w:rFonts w:asciiTheme="majorBidi" w:hAnsiTheme="majorBidi" w:cstheme="majorBidi"/>
          <w:b/>
          <w:sz w:val="24"/>
          <w:szCs w:val="24"/>
        </w:rPr>
      </w:pPr>
    </w:p>
    <w:p w:rsidR="00526BDC" w:rsidRDefault="00526BDC" w:rsidP="00526BDC">
      <w:pPr>
        <w:jc w:val="center"/>
        <w:rPr>
          <w:rFonts w:asciiTheme="majorBidi" w:hAnsiTheme="majorBidi" w:cstheme="majorBidi"/>
          <w:b/>
          <w:sz w:val="24"/>
          <w:szCs w:val="24"/>
        </w:rPr>
      </w:pPr>
    </w:p>
    <w:p w:rsidR="009C2362" w:rsidRDefault="009C2362" w:rsidP="00526BDC">
      <w:pPr>
        <w:jc w:val="center"/>
        <w:rPr>
          <w:rFonts w:asciiTheme="majorBidi" w:hAnsiTheme="majorBidi" w:cstheme="majorBidi"/>
          <w:b/>
          <w:sz w:val="24"/>
          <w:szCs w:val="24"/>
        </w:rPr>
      </w:pPr>
    </w:p>
    <w:p w:rsidR="009C2362" w:rsidRDefault="009C2362" w:rsidP="00526BDC">
      <w:pPr>
        <w:jc w:val="center"/>
        <w:rPr>
          <w:rFonts w:asciiTheme="majorBidi" w:hAnsiTheme="majorBidi" w:cstheme="majorBidi"/>
          <w:b/>
          <w:sz w:val="24"/>
          <w:szCs w:val="24"/>
        </w:rPr>
      </w:pPr>
    </w:p>
    <w:p w:rsidR="00526BDC" w:rsidRPr="00813ABE" w:rsidRDefault="00526BDC" w:rsidP="00526BDC">
      <w:pPr>
        <w:jc w:val="center"/>
        <w:rPr>
          <w:rFonts w:asciiTheme="majorBidi" w:hAnsiTheme="majorBidi" w:cstheme="majorBidi"/>
          <w:b/>
          <w:sz w:val="24"/>
          <w:szCs w:val="24"/>
        </w:rPr>
      </w:pPr>
    </w:p>
    <w:p w:rsidR="009C2362" w:rsidRDefault="009C2362" w:rsidP="00526BDC">
      <w:pPr>
        <w:spacing w:line="240" w:lineRule="auto"/>
        <w:jc w:val="center"/>
        <w:rPr>
          <w:rFonts w:ascii="Times" w:hAnsi="Times" w:cs="Tahoma"/>
          <w:b/>
          <w:sz w:val="32"/>
          <w:szCs w:val="32"/>
        </w:rPr>
      </w:pPr>
      <w:r>
        <w:rPr>
          <w:rFonts w:ascii="Times" w:hAnsi="Times" w:cs="Tahoma"/>
          <w:b/>
          <w:sz w:val="32"/>
          <w:szCs w:val="32"/>
        </w:rPr>
        <w:t>ABDULFATAI ABDULRASHEED</w:t>
      </w:r>
    </w:p>
    <w:p w:rsidR="00526BDC" w:rsidRDefault="00526BDC" w:rsidP="00526BDC">
      <w:pPr>
        <w:spacing w:line="240" w:lineRule="auto"/>
        <w:jc w:val="center"/>
        <w:rPr>
          <w:rFonts w:ascii="Times" w:hAnsi="Times" w:cs="Tahoma"/>
          <w:b/>
          <w:sz w:val="32"/>
          <w:szCs w:val="32"/>
        </w:rPr>
      </w:pPr>
      <w:r w:rsidRPr="00AF3E74">
        <w:rPr>
          <w:rFonts w:ascii="Times" w:hAnsi="Times" w:cs="Tahoma"/>
          <w:b/>
          <w:sz w:val="32"/>
          <w:szCs w:val="32"/>
        </w:rPr>
        <w:t>ND/</w:t>
      </w:r>
      <w:r>
        <w:rPr>
          <w:rFonts w:ascii="Times" w:hAnsi="Times" w:cs="Tahoma"/>
          <w:b/>
          <w:sz w:val="32"/>
          <w:szCs w:val="32"/>
        </w:rPr>
        <w:t>23</w:t>
      </w:r>
      <w:r w:rsidR="007F7A98">
        <w:rPr>
          <w:rFonts w:ascii="Times" w:hAnsi="Times" w:cs="Tahoma"/>
          <w:b/>
          <w:sz w:val="32"/>
          <w:szCs w:val="32"/>
        </w:rPr>
        <w:t>/CEC/P</w:t>
      </w:r>
      <w:r w:rsidRPr="00AF3E74">
        <w:rPr>
          <w:rFonts w:ascii="Times" w:hAnsi="Times" w:cs="Tahoma"/>
          <w:b/>
          <w:sz w:val="32"/>
          <w:szCs w:val="32"/>
        </w:rPr>
        <w:t>T/</w:t>
      </w:r>
      <w:r w:rsidR="007F7A98">
        <w:rPr>
          <w:rFonts w:ascii="Times" w:hAnsi="Times" w:cs="Tahoma"/>
          <w:b/>
          <w:sz w:val="32"/>
          <w:szCs w:val="32"/>
        </w:rPr>
        <w:t>0</w:t>
      </w:r>
      <w:r w:rsidR="009C2362">
        <w:rPr>
          <w:rFonts w:ascii="Times" w:hAnsi="Times" w:cs="Tahoma"/>
          <w:b/>
          <w:sz w:val="32"/>
          <w:szCs w:val="32"/>
        </w:rPr>
        <w:t>181</w:t>
      </w:r>
    </w:p>
    <w:p w:rsidR="009C2362" w:rsidRDefault="009C2362" w:rsidP="00526BDC">
      <w:pPr>
        <w:spacing w:line="240" w:lineRule="auto"/>
        <w:jc w:val="center"/>
        <w:rPr>
          <w:rFonts w:ascii="Times" w:hAnsi="Times" w:cs="Tahoma"/>
          <w:b/>
          <w:sz w:val="32"/>
          <w:szCs w:val="32"/>
        </w:rPr>
      </w:pPr>
    </w:p>
    <w:p w:rsidR="00526BDC" w:rsidRPr="00AF3E74" w:rsidRDefault="00526BDC" w:rsidP="00526BDC">
      <w:pPr>
        <w:spacing w:line="240" w:lineRule="auto"/>
        <w:jc w:val="center"/>
        <w:rPr>
          <w:rFonts w:ascii="Times" w:hAnsi="Times" w:cs="Tahoma"/>
          <w:b/>
          <w:sz w:val="32"/>
          <w:szCs w:val="32"/>
        </w:rPr>
      </w:pPr>
    </w:p>
    <w:p w:rsidR="00526BDC" w:rsidRDefault="00526BDC" w:rsidP="009C2362">
      <w:pPr>
        <w:spacing w:after="0" w:line="360" w:lineRule="auto"/>
        <w:jc w:val="center"/>
        <w:rPr>
          <w:rFonts w:asciiTheme="majorBidi" w:hAnsiTheme="majorBidi" w:cstheme="majorBidi"/>
          <w:b/>
          <w:i/>
          <w:iCs/>
          <w:sz w:val="30"/>
          <w:szCs w:val="30"/>
        </w:rPr>
      </w:pPr>
      <w:r w:rsidRPr="00AF3E74">
        <w:rPr>
          <w:rFonts w:asciiTheme="majorBidi" w:hAnsiTheme="majorBidi" w:cstheme="majorBidi"/>
          <w:b/>
          <w:i/>
          <w:iCs/>
          <w:sz w:val="30"/>
          <w:szCs w:val="30"/>
        </w:rPr>
        <w:t>SUBMITTED TO:</w:t>
      </w:r>
    </w:p>
    <w:p w:rsidR="00526BDC" w:rsidRPr="00526BDC" w:rsidRDefault="00526BDC" w:rsidP="009C2362">
      <w:pPr>
        <w:spacing w:after="0" w:line="360" w:lineRule="auto"/>
        <w:jc w:val="center"/>
        <w:rPr>
          <w:rFonts w:ascii="Times New Roman" w:hAnsi="Times New Roman" w:cs="Times New Roman"/>
          <w:b/>
          <w:sz w:val="28"/>
          <w:szCs w:val="28"/>
        </w:rPr>
      </w:pPr>
      <w:r w:rsidRPr="00526BDC">
        <w:rPr>
          <w:rFonts w:ascii="Times New Roman" w:hAnsi="Times New Roman" w:cs="Times New Roman"/>
          <w:b/>
          <w:sz w:val="28"/>
          <w:szCs w:val="28"/>
        </w:rPr>
        <w:t>THE DEPARTMENT OF CIVIL ENGINEERING</w:t>
      </w:r>
    </w:p>
    <w:p w:rsidR="00526BDC" w:rsidRPr="00526BDC" w:rsidRDefault="00526BDC" w:rsidP="009C2362">
      <w:pPr>
        <w:spacing w:after="0" w:line="360" w:lineRule="auto"/>
        <w:jc w:val="center"/>
        <w:rPr>
          <w:rFonts w:ascii="Times New Roman" w:hAnsi="Times New Roman" w:cs="Times New Roman"/>
          <w:b/>
          <w:sz w:val="28"/>
          <w:szCs w:val="28"/>
        </w:rPr>
      </w:pPr>
      <w:r w:rsidRPr="00526BDC">
        <w:rPr>
          <w:rFonts w:ascii="Times New Roman" w:hAnsi="Times New Roman" w:cs="Times New Roman"/>
          <w:b/>
          <w:sz w:val="28"/>
          <w:szCs w:val="28"/>
        </w:rPr>
        <w:t>INSTITUTE OF TECHNOLOGY</w:t>
      </w:r>
      <w:r w:rsidR="009C2362">
        <w:rPr>
          <w:rFonts w:ascii="Times New Roman" w:hAnsi="Times New Roman" w:cs="Times New Roman"/>
          <w:b/>
          <w:sz w:val="28"/>
          <w:szCs w:val="28"/>
        </w:rPr>
        <w:t xml:space="preserve">, </w:t>
      </w:r>
      <w:r w:rsidRPr="00526BDC">
        <w:rPr>
          <w:rFonts w:ascii="Times New Roman" w:hAnsi="Times New Roman" w:cs="Times New Roman"/>
          <w:b/>
          <w:sz w:val="28"/>
          <w:szCs w:val="28"/>
        </w:rPr>
        <w:t>KWARA STATE POLYTECHNIC, ILORIN</w:t>
      </w:r>
    </w:p>
    <w:p w:rsidR="00526BDC" w:rsidRDefault="00526BDC" w:rsidP="00526BDC">
      <w:pPr>
        <w:jc w:val="center"/>
        <w:rPr>
          <w:rFonts w:asciiTheme="majorBidi" w:hAnsiTheme="majorBidi" w:cstheme="majorBidi"/>
          <w:b/>
          <w:sz w:val="24"/>
          <w:szCs w:val="24"/>
        </w:rPr>
      </w:pPr>
    </w:p>
    <w:p w:rsidR="00526BDC" w:rsidRPr="00526BDC" w:rsidRDefault="00526BDC" w:rsidP="00526BDC">
      <w:pPr>
        <w:spacing w:line="360" w:lineRule="auto"/>
        <w:jc w:val="center"/>
        <w:rPr>
          <w:rFonts w:asciiTheme="majorBidi" w:hAnsiTheme="majorBidi" w:cstheme="majorBidi"/>
          <w:b/>
          <w:sz w:val="28"/>
          <w:szCs w:val="28"/>
        </w:rPr>
      </w:pPr>
      <w:r w:rsidRPr="00526BDC">
        <w:rPr>
          <w:rFonts w:asciiTheme="majorBidi" w:hAnsiTheme="majorBidi" w:cstheme="majorBidi"/>
          <w:b/>
          <w:sz w:val="28"/>
          <w:szCs w:val="28"/>
        </w:rPr>
        <w:t>IN PARTIAL FUFILMENT OF THE REQUIREMENTS FOR THE AWA</w:t>
      </w:r>
      <w:r>
        <w:rPr>
          <w:rFonts w:asciiTheme="majorBidi" w:hAnsiTheme="majorBidi" w:cstheme="majorBidi"/>
          <w:b/>
          <w:sz w:val="28"/>
          <w:szCs w:val="28"/>
        </w:rPr>
        <w:t>RD OF NATIONAL DIPLOMA (</w:t>
      </w:r>
      <w:r w:rsidRPr="00526BDC">
        <w:rPr>
          <w:rFonts w:asciiTheme="majorBidi" w:hAnsiTheme="majorBidi" w:cstheme="majorBidi"/>
          <w:b/>
          <w:sz w:val="28"/>
          <w:szCs w:val="28"/>
        </w:rPr>
        <w:t xml:space="preserve">ND) IN CIVIL ENGINEERING </w:t>
      </w:r>
    </w:p>
    <w:p w:rsidR="00526BDC" w:rsidRPr="00813ABE" w:rsidRDefault="00526BDC" w:rsidP="00526BDC">
      <w:pPr>
        <w:jc w:val="center"/>
        <w:rPr>
          <w:rFonts w:asciiTheme="majorBidi" w:hAnsiTheme="majorBidi" w:cstheme="majorBidi"/>
          <w:b/>
          <w:sz w:val="24"/>
          <w:szCs w:val="24"/>
        </w:rPr>
      </w:pPr>
    </w:p>
    <w:p w:rsidR="00526BDC" w:rsidRPr="00813ABE" w:rsidRDefault="00526BDC" w:rsidP="00526BDC">
      <w:pPr>
        <w:jc w:val="center"/>
        <w:rPr>
          <w:rFonts w:asciiTheme="majorBidi" w:hAnsiTheme="majorBidi" w:cstheme="majorBidi"/>
          <w:b/>
          <w:sz w:val="24"/>
          <w:szCs w:val="24"/>
        </w:rPr>
      </w:pPr>
    </w:p>
    <w:p w:rsidR="00526BDC" w:rsidRDefault="00526BDC" w:rsidP="00526BDC">
      <w:pPr>
        <w:jc w:val="center"/>
        <w:rPr>
          <w:rFonts w:asciiTheme="majorBidi" w:hAnsiTheme="majorBidi" w:cstheme="majorBidi"/>
          <w:b/>
          <w:sz w:val="24"/>
          <w:szCs w:val="24"/>
        </w:rPr>
      </w:pPr>
    </w:p>
    <w:p w:rsidR="00526BDC" w:rsidRPr="00526BDC" w:rsidRDefault="00526BDC" w:rsidP="00526BDC">
      <w:pPr>
        <w:jc w:val="center"/>
        <w:rPr>
          <w:rFonts w:ascii="Times New Roman" w:hAnsi="Times New Roman" w:cs="Times New Roman"/>
          <w:b/>
          <w:bCs/>
          <w:sz w:val="32"/>
          <w:szCs w:val="32"/>
        </w:rPr>
      </w:pPr>
      <w:r w:rsidRPr="00526BDC">
        <w:rPr>
          <w:rFonts w:ascii="Times New Roman" w:hAnsi="Times New Roman" w:cs="Times New Roman"/>
          <w:b/>
          <w:bCs/>
          <w:sz w:val="32"/>
          <w:szCs w:val="32"/>
        </w:rPr>
        <w:t>JULY, 2025.</w:t>
      </w:r>
      <w:r w:rsidRPr="00526BDC">
        <w:rPr>
          <w:rFonts w:ascii="Times New Roman" w:hAnsi="Times New Roman" w:cs="Times New Roman"/>
          <w:b/>
          <w:bCs/>
          <w:sz w:val="32"/>
          <w:szCs w:val="32"/>
        </w:rPr>
        <w:br w:type="page"/>
      </w:r>
    </w:p>
    <w:p w:rsidR="00526BDC" w:rsidRPr="00813ABE" w:rsidRDefault="00526BDC" w:rsidP="00526BDC">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CERTIFICATION</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This project titled </w:t>
      </w:r>
      <w:r w:rsidRPr="00813ABE">
        <w:rPr>
          <w:rFonts w:asciiTheme="majorBidi" w:hAnsiTheme="majorBidi" w:cstheme="majorBidi"/>
          <w:b/>
          <w:bCs/>
          <w:sz w:val="24"/>
          <w:szCs w:val="24"/>
        </w:rPr>
        <w:t>“</w:t>
      </w:r>
      <w:r w:rsidR="00CD7F85">
        <w:rPr>
          <w:rFonts w:asciiTheme="majorBidi" w:hAnsiTheme="majorBidi" w:cstheme="majorBidi"/>
          <w:b/>
          <w:bCs/>
          <w:sz w:val="24"/>
          <w:szCs w:val="24"/>
        </w:rPr>
        <w:t xml:space="preserve">COMPARATIVE ANALYSIS OF PLASTIC LIMIT DIFFERENT SOIL TYPES AND THEIR </w:t>
      </w:r>
      <w:r w:rsidR="00CD7F85" w:rsidRPr="00813ABE">
        <w:rPr>
          <w:rFonts w:asciiTheme="majorBidi" w:hAnsiTheme="majorBidi" w:cstheme="majorBidi"/>
          <w:b/>
          <w:bCs/>
          <w:sz w:val="24"/>
          <w:szCs w:val="24"/>
        </w:rPr>
        <w:t>ENGINEERING PROPERTIES</w:t>
      </w:r>
      <w:r w:rsidRPr="00813ABE">
        <w:rPr>
          <w:rFonts w:asciiTheme="majorBidi" w:hAnsiTheme="majorBidi" w:cstheme="majorBidi"/>
          <w:b/>
          <w:bCs/>
          <w:sz w:val="24"/>
          <w:szCs w:val="24"/>
        </w:rPr>
        <w:t>”</w:t>
      </w:r>
      <w:r w:rsidRPr="00813ABE">
        <w:rPr>
          <w:rFonts w:asciiTheme="majorBidi" w:hAnsiTheme="majorBidi" w:cstheme="majorBidi"/>
          <w:sz w:val="24"/>
          <w:szCs w:val="24"/>
        </w:rPr>
        <w:t xml:space="preserve"> by </w:t>
      </w:r>
      <w:r w:rsidR="009C2362" w:rsidRPr="009C2362">
        <w:rPr>
          <w:rFonts w:ascii="Times" w:hAnsi="Times" w:cs="Tahoma"/>
          <w:b/>
          <w:sz w:val="24"/>
          <w:szCs w:val="24"/>
        </w:rPr>
        <w:t>ABDULFATAI ABDULRASHEED</w:t>
      </w:r>
      <w:r w:rsidRPr="00813ABE">
        <w:rPr>
          <w:rFonts w:asciiTheme="majorBidi" w:hAnsiTheme="majorBidi" w:cstheme="majorBidi"/>
          <w:sz w:val="24"/>
          <w:szCs w:val="24"/>
        </w:rPr>
        <w:t xml:space="preserve"> with Matriculation Number </w:t>
      </w:r>
      <w:r w:rsidRPr="00813ABE">
        <w:rPr>
          <w:rFonts w:asciiTheme="majorBidi" w:hAnsiTheme="majorBidi" w:cstheme="majorBidi"/>
          <w:b/>
          <w:bCs/>
          <w:sz w:val="24"/>
          <w:szCs w:val="24"/>
        </w:rPr>
        <w:t>ND/</w:t>
      </w:r>
      <w:r w:rsidR="00CD7F85">
        <w:rPr>
          <w:rFonts w:asciiTheme="majorBidi" w:hAnsiTheme="majorBidi" w:cstheme="majorBidi"/>
          <w:b/>
          <w:bCs/>
          <w:sz w:val="24"/>
          <w:szCs w:val="24"/>
        </w:rPr>
        <w:t>23</w:t>
      </w:r>
      <w:r w:rsidR="00BC7172">
        <w:rPr>
          <w:rFonts w:asciiTheme="majorBidi" w:hAnsiTheme="majorBidi" w:cstheme="majorBidi"/>
          <w:b/>
          <w:bCs/>
          <w:sz w:val="24"/>
          <w:szCs w:val="24"/>
        </w:rPr>
        <w:t>/CEC/P</w:t>
      </w:r>
      <w:bookmarkStart w:id="0" w:name="_GoBack"/>
      <w:bookmarkEnd w:id="0"/>
      <w:r w:rsidRPr="00813ABE">
        <w:rPr>
          <w:rFonts w:asciiTheme="majorBidi" w:hAnsiTheme="majorBidi" w:cstheme="majorBidi"/>
          <w:b/>
          <w:bCs/>
          <w:sz w:val="24"/>
          <w:szCs w:val="24"/>
        </w:rPr>
        <w:t>T/0</w:t>
      </w:r>
      <w:r w:rsidR="009C2362">
        <w:rPr>
          <w:rFonts w:asciiTheme="majorBidi" w:hAnsiTheme="majorBidi" w:cstheme="majorBidi"/>
          <w:b/>
          <w:bCs/>
          <w:sz w:val="24"/>
          <w:szCs w:val="24"/>
        </w:rPr>
        <w:t>181</w:t>
      </w:r>
      <w:r w:rsidRPr="00813ABE">
        <w:rPr>
          <w:rFonts w:asciiTheme="majorBidi" w:hAnsiTheme="majorBidi" w:cstheme="majorBidi"/>
          <w:sz w:val="24"/>
          <w:szCs w:val="24"/>
        </w:rPr>
        <w:t xml:space="preserve"> meet the regulation governing the Award of National Diploma in Civil Engineering of the Kwara State Polytechnic Ilorin.</w:t>
      </w:r>
    </w:p>
    <w:p w:rsidR="00526BDC" w:rsidRPr="00813ABE" w:rsidRDefault="00526BDC" w:rsidP="00526BDC">
      <w:pPr>
        <w:pStyle w:val="NoSpacing"/>
        <w:spacing w:line="480" w:lineRule="auto"/>
        <w:jc w:val="both"/>
        <w:rPr>
          <w:rFonts w:asciiTheme="majorBidi" w:hAnsiTheme="majorBidi" w:cstheme="majorBidi"/>
          <w:b/>
          <w:sz w:val="24"/>
          <w:szCs w:val="24"/>
        </w:rPr>
      </w:pPr>
    </w:p>
    <w:p w:rsidR="00526BDC" w:rsidRPr="00813ABE" w:rsidRDefault="00526BDC" w:rsidP="00526BDC">
      <w:pPr>
        <w:pStyle w:val="NoSpacing"/>
        <w:spacing w:line="276" w:lineRule="auto"/>
        <w:rPr>
          <w:rFonts w:asciiTheme="majorBidi" w:hAnsiTheme="majorBidi" w:cstheme="majorBidi"/>
          <w:b/>
          <w:sz w:val="24"/>
          <w:szCs w:val="24"/>
        </w:rPr>
      </w:pPr>
    </w:p>
    <w:p w:rsidR="00526BDC" w:rsidRPr="00813ABE" w:rsidRDefault="00526BDC" w:rsidP="00526BDC">
      <w:pPr>
        <w:pStyle w:val="NoSpacing"/>
        <w:spacing w:line="276" w:lineRule="auto"/>
        <w:rPr>
          <w:rFonts w:asciiTheme="majorBidi" w:hAnsiTheme="majorBidi" w:cstheme="majorBidi"/>
          <w:b/>
          <w:sz w:val="24"/>
          <w:szCs w:val="24"/>
        </w:rPr>
      </w:pPr>
    </w:p>
    <w:p w:rsidR="00526BDC" w:rsidRPr="00813ABE" w:rsidRDefault="00526BDC" w:rsidP="00526BDC">
      <w:pPr>
        <w:pStyle w:val="NoSpacing"/>
        <w:spacing w:line="276" w:lineRule="auto"/>
        <w:rPr>
          <w:rFonts w:asciiTheme="majorBidi" w:hAnsiTheme="majorBidi" w:cstheme="majorBidi"/>
          <w:b/>
          <w:sz w:val="24"/>
          <w:szCs w:val="24"/>
        </w:rPr>
      </w:pPr>
    </w:p>
    <w:p w:rsidR="00921312" w:rsidRPr="00921312" w:rsidRDefault="00921312" w:rsidP="00921312">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921312" w:rsidRPr="00921312" w:rsidRDefault="00921312" w:rsidP="00921312">
      <w:pPr>
        <w:tabs>
          <w:tab w:val="center" w:pos="2881"/>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sidRPr="00921312">
        <w:rPr>
          <w:rFonts w:ascii="Times New Roman" w:hAnsi="Times New Roman" w:cs="Times New Roman"/>
          <w:b/>
          <w:sz w:val="24"/>
          <w:szCs w:val="24"/>
        </w:rPr>
        <w:t xml:space="preserve">ENGR. ABDULMUMIN </w:t>
      </w:r>
      <w:r w:rsidRPr="00921312">
        <w:rPr>
          <w:rFonts w:ascii="Times New Roman" w:eastAsia="Calibri" w:hAnsi="Times New Roman" w:cs="Times New Roman"/>
          <w:b/>
          <w:color w:val="000000"/>
          <w:sz w:val="24"/>
          <w:szCs w:val="24"/>
        </w:rPr>
        <w:t>NA’ALLAH</w:t>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t>DATE</w:t>
      </w:r>
    </w:p>
    <w:p w:rsidR="00921312" w:rsidRPr="00921312" w:rsidRDefault="00921312" w:rsidP="00921312">
      <w:pPr>
        <w:snapToGrid w:val="0"/>
        <w:spacing w:after="0"/>
        <w:ind w:left="-5" w:right="6942"/>
        <w:textAlignment w:val="baseline"/>
        <w:rPr>
          <w:rFonts w:ascii="Times New Roman" w:hAnsi="Times New Roman" w:cs="Times New Roman"/>
          <w:sz w:val="24"/>
          <w:szCs w:val="24"/>
        </w:rPr>
      </w:pPr>
      <w:r w:rsidRPr="00921312">
        <w:rPr>
          <w:rFonts w:ascii="Times New Roman" w:hAnsi="Times New Roman" w:cs="Times New Roman"/>
          <w:sz w:val="24"/>
          <w:szCs w:val="24"/>
        </w:rPr>
        <w:t>Project Supervisor</w:t>
      </w:r>
    </w:p>
    <w:p w:rsidR="00921312" w:rsidRPr="00921312" w:rsidRDefault="00921312" w:rsidP="00921312">
      <w:pPr>
        <w:snapToGrid w:val="0"/>
        <w:spacing w:after="0" w:line="259" w:lineRule="auto"/>
        <w:textAlignment w:val="baseline"/>
        <w:rPr>
          <w:rFonts w:ascii="Times New Roman" w:hAnsi="Times New Roman" w:cs="Times New Roman"/>
          <w:sz w:val="24"/>
          <w:szCs w:val="24"/>
        </w:rPr>
      </w:pPr>
    </w:p>
    <w:p w:rsidR="00921312" w:rsidRDefault="00921312" w:rsidP="00921312">
      <w:pPr>
        <w:snapToGrid w:val="0"/>
        <w:spacing w:after="0" w:line="259" w:lineRule="auto"/>
        <w:textAlignment w:val="baseline"/>
        <w:rPr>
          <w:rFonts w:ascii="Times New Roman" w:hAnsi="Times New Roman" w:cs="Times New Roman"/>
          <w:sz w:val="24"/>
          <w:szCs w:val="24"/>
        </w:rPr>
      </w:pPr>
    </w:p>
    <w:p w:rsidR="00921312" w:rsidRDefault="00921312" w:rsidP="00921312">
      <w:pPr>
        <w:snapToGrid w:val="0"/>
        <w:spacing w:after="0" w:line="259" w:lineRule="auto"/>
        <w:textAlignment w:val="baseline"/>
        <w:rPr>
          <w:rFonts w:ascii="Times New Roman" w:hAnsi="Times New Roman" w:cs="Times New Roman"/>
          <w:sz w:val="24"/>
          <w:szCs w:val="24"/>
        </w:rPr>
      </w:pPr>
    </w:p>
    <w:p w:rsidR="00921312" w:rsidRPr="00921312" w:rsidRDefault="00921312" w:rsidP="00921312">
      <w:pPr>
        <w:snapToGrid w:val="0"/>
        <w:spacing w:after="0" w:line="259" w:lineRule="auto"/>
        <w:textAlignment w:val="baseline"/>
        <w:rPr>
          <w:rFonts w:ascii="Times New Roman" w:hAnsi="Times New Roman" w:cs="Times New Roman"/>
          <w:sz w:val="24"/>
          <w:szCs w:val="24"/>
        </w:rPr>
      </w:pPr>
    </w:p>
    <w:p w:rsidR="00921312" w:rsidRPr="00921312" w:rsidRDefault="00921312" w:rsidP="00921312">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921312" w:rsidRPr="00921312" w:rsidRDefault="00921312" w:rsidP="00921312">
      <w:pPr>
        <w:tabs>
          <w:tab w:val="center" w:pos="2881"/>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sidRPr="00921312">
        <w:rPr>
          <w:rFonts w:ascii="Times New Roman" w:hAnsi="Times New Roman" w:cs="Times New Roman"/>
          <w:b/>
          <w:sz w:val="24"/>
          <w:szCs w:val="24"/>
        </w:rPr>
        <w:t>ENGR.A.SANNI</w:t>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r>
      <w:r w:rsidRPr="00921312">
        <w:rPr>
          <w:rFonts w:ascii="Times New Roman" w:hAnsi="Times New Roman" w:cs="Times New Roman"/>
          <w:b/>
          <w:sz w:val="24"/>
          <w:szCs w:val="24"/>
        </w:rPr>
        <w:tab/>
        <w:t>DATE</w:t>
      </w:r>
    </w:p>
    <w:p w:rsidR="00921312" w:rsidRPr="00921312" w:rsidRDefault="00921312" w:rsidP="00921312">
      <w:pPr>
        <w:snapToGrid w:val="0"/>
        <w:spacing w:after="0"/>
        <w:ind w:left="-5" w:right="18"/>
        <w:textAlignment w:val="baseline"/>
        <w:rPr>
          <w:rFonts w:ascii="Times New Roman" w:hAnsi="Times New Roman" w:cs="Times New Roman"/>
          <w:sz w:val="24"/>
          <w:szCs w:val="24"/>
        </w:rPr>
      </w:pPr>
      <w:r w:rsidRPr="00921312">
        <w:rPr>
          <w:rFonts w:ascii="Times New Roman" w:hAnsi="Times New Roman" w:cs="Times New Roman"/>
          <w:sz w:val="24"/>
          <w:szCs w:val="24"/>
        </w:rPr>
        <w:t xml:space="preserve">Part-Time </w:t>
      </w:r>
      <w:r>
        <w:rPr>
          <w:rFonts w:ascii="Times New Roman" w:hAnsi="Times New Roman" w:cs="Times New Roman"/>
          <w:sz w:val="24"/>
          <w:szCs w:val="24"/>
        </w:rPr>
        <w:t>C</w:t>
      </w:r>
      <w:r w:rsidRPr="00921312">
        <w:rPr>
          <w:rFonts w:ascii="Times New Roman" w:hAnsi="Times New Roman" w:cs="Times New Roman"/>
          <w:sz w:val="24"/>
          <w:szCs w:val="24"/>
        </w:rPr>
        <w:t>oordinator</w:t>
      </w:r>
    </w:p>
    <w:p w:rsidR="00921312" w:rsidRPr="00921312" w:rsidRDefault="00921312" w:rsidP="00921312">
      <w:pPr>
        <w:snapToGrid w:val="0"/>
        <w:spacing w:after="0" w:line="259" w:lineRule="auto"/>
        <w:textAlignment w:val="baseline"/>
        <w:rPr>
          <w:rFonts w:ascii="Times New Roman" w:hAnsi="Times New Roman" w:cs="Times New Roman"/>
          <w:sz w:val="24"/>
          <w:szCs w:val="24"/>
        </w:rPr>
      </w:pPr>
    </w:p>
    <w:p w:rsidR="00921312" w:rsidRDefault="00921312" w:rsidP="00921312">
      <w:pPr>
        <w:snapToGrid w:val="0"/>
        <w:spacing w:after="0" w:line="259" w:lineRule="auto"/>
        <w:textAlignment w:val="baseline"/>
        <w:rPr>
          <w:rFonts w:ascii="Times New Roman" w:hAnsi="Times New Roman" w:cs="Times New Roman"/>
          <w:sz w:val="24"/>
          <w:szCs w:val="24"/>
        </w:rPr>
      </w:pPr>
    </w:p>
    <w:p w:rsidR="00921312" w:rsidRDefault="00921312" w:rsidP="00921312">
      <w:pPr>
        <w:snapToGrid w:val="0"/>
        <w:spacing w:after="0" w:line="259" w:lineRule="auto"/>
        <w:textAlignment w:val="baseline"/>
        <w:rPr>
          <w:rFonts w:ascii="Times New Roman" w:hAnsi="Times New Roman" w:cs="Times New Roman"/>
          <w:sz w:val="24"/>
          <w:szCs w:val="24"/>
        </w:rPr>
      </w:pPr>
    </w:p>
    <w:p w:rsidR="00921312" w:rsidRPr="00921312" w:rsidRDefault="00921312" w:rsidP="00921312">
      <w:pPr>
        <w:snapToGrid w:val="0"/>
        <w:spacing w:after="0" w:line="259" w:lineRule="auto"/>
        <w:textAlignment w:val="baseline"/>
        <w:rPr>
          <w:rFonts w:ascii="Times New Roman" w:hAnsi="Times New Roman" w:cs="Times New Roman"/>
          <w:sz w:val="24"/>
          <w:szCs w:val="24"/>
        </w:rPr>
      </w:pPr>
    </w:p>
    <w:p w:rsidR="00921312" w:rsidRPr="00921312" w:rsidRDefault="00921312" w:rsidP="00921312">
      <w:pPr>
        <w:tabs>
          <w:tab w:val="center" w:pos="4321"/>
          <w:tab w:val="center" w:pos="5041"/>
          <w:tab w:val="center" w:pos="5761"/>
          <w:tab w:val="right" w:pos="9023"/>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w:t>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r>
      <w:r w:rsidRPr="00921312">
        <w:rPr>
          <w:rFonts w:ascii="Times New Roman" w:hAnsi="Times New Roman" w:cs="Times New Roman"/>
          <w:sz w:val="24"/>
          <w:szCs w:val="24"/>
        </w:rPr>
        <w:tab/>
        <w:t>…………………………..</w:t>
      </w:r>
    </w:p>
    <w:p w:rsidR="00921312" w:rsidRPr="00921312" w:rsidRDefault="00A05EC1" w:rsidP="00921312">
      <w:pPr>
        <w:tabs>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b/>
          <w:sz w:val="24"/>
          <w:szCs w:val="24"/>
        </w:rPr>
      </w:pPr>
      <w:r>
        <w:rPr>
          <w:rFonts w:ascii="Times New Roman" w:hAnsi="Times New Roman" w:cs="Times New Roman"/>
          <w:b/>
        </w:rPr>
        <w:t>ENGR. ABDULHAMEED ABDULRASAQ ADUAGBA</w:t>
      </w:r>
      <w:r>
        <w:rPr>
          <w:rFonts w:ascii="Times New Roman" w:eastAsia="Calibri" w:hAnsi="Times New Roman" w:cs="Times New Roman"/>
          <w:b/>
          <w:color w:val="000000"/>
          <w:sz w:val="28"/>
          <w:szCs w:val="28"/>
        </w:rPr>
        <w:tab/>
      </w:r>
      <w:r w:rsidR="00921312" w:rsidRPr="00921312">
        <w:rPr>
          <w:rFonts w:ascii="Times New Roman" w:hAnsi="Times New Roman" w:cs="Times New Roman"/>
          <w:sz w:val="24"/>
          <w:szCs w:val="24"/>
        </w:rPr>
        <w:tab/>
      </w:r>
      <w:r w:rsidR="00921312" w:rsidRPr="00921312">
        <w:rPr>
          <w:rFonts w:ascii="Times New Roman" w:hAnsi="Times New Roman" w:cs="Times New Roman"/>
          <w:sz w:val="24"/>
          <w:szCs w:val="24"/>
        </w:rPr>
        <w:tab/>
      </w:r>
      <w:r w:rsidR="00921312" w:rsidRPr="00921312">
        <w:rPr>
          <w:rFonts w:ascii="Times New Roman" w:hAnsi="Times New Roman" w:cs="Times New Roman"/>
          <w:b/>
          <w:sz w:val="24"/>
          <w:szCs w:val="24"/>
        </w:rPr>
        <w:t>DATE</w:t>
      </w:r>
    </w:p>
    <w:p w:rsidR="00921312" w:rsidRPr="00921312" w:rsidRDefault="00921312" w:rsidP="00921312">
      <w:pPr>
        <w:tabs>
          <w:tab w:val="center" w:pos="3601"/>
          <w:tab w:val="center" w:pos="4321"/>
          <w:tab w:val="center" w:pos="5041"/>
          <w:tab w:val="center" w:pos="5761"/>
          <w:tab w:val="center" w:pos="6481"/>
          <w:tab w:val="center" w:pos="7520"/>
        </w:tabs>
        <w:snapToGrid w:val="0"/>
        <w:spacing w:after="0"/>
        <w:ind w:left="-15"/>
        <w:textAlignment w:val="baseline"/>
        <w:rPr>
          <w:rFonts w:ascii="Times New Roman" w:hAnsi="Times New Roman" w:cs="Times New Roman"/>
          <w:sz w:val="24"/>
          <w:szCs w:val="24"/>
        </w:rPr>
      </w:pPr>
      <w:r w:rsidRPr="00921312">
        <w:rPr>
          <w:rFonts w:ascii="Times New Roman" w:hAnsi="Times New Roman" w:cs="Times New Roman"/>
          <w:sz w:val="24"/>
          <w:szCs w:val="24"/>
        </w:rPr>
        <w:t>External Examiner</w:t>
      </w:r>
    </w:p>
    <w:p w:rsidR="00921312" w:rsidRDefault="00921312" w:rsidP="00921312">
      <w:pPr>
        <w:snapToGrid w:val="0"/>
        <w:spacing w:after="0" w:line="259" w:lineRule="auto"/>
        <w:textAlignment w:val="baseline"/>
        <w:rPr>
          <w:sz w:val="20"/>
        </w:rPr>
      </w:pPr>
    </w:p>
    <w:p w:rsidR="00921312" w:rsidRDefault="00921312" w:rsidP="00921312">
      <w:pPr>
        <w:snapToGrid w:val="0"/>
        <w:spacing w:after="0" w:line="259" w:lineRule="auto"/>
        <w:textAlignment w:val="baseline"/>
        <w:rPr>
          <w:sz w:val="20"/>
        </w:rPr>
      </w:pPr>
    </w:p>
    <w:p w:rsidR="00921312" w:rsidRDefault="00921312" w:rsidP="00921312">
      <w:pPr>
        <w:rPr>
          <w:sz w:val="20"/>
        </w:rPr>
      </w:pPr>
      <w:r>
        <w:rPr>
          <w:sz w:val="20"/>
        </w:rPr>
        <w:br w:type="page"/>
      </w:r>
    </w:p>
    <w:p w:rsidR="00A05EC1" w:rsidRPr="0036076F" w:rsidRDefault="00A05EC1" w:rsidP="00A05EC1">
      <w:pPr>
        <w:pStyle w:val="Heading1"/>
        <w:spacing w:line="480" w:lineRule="auto"/>
        <w:jc w:val="center"/>
        <w:rPr>
          <w:rFonts w:ascii="Times New Roman" w:hAnsi="Times New Roman" w:cs="Times New Roman"/>
          <w:b/>
          <w:sz w:val="24"/>
          <w:szCs w:val="24"/>
        </w:rPr>
      </w:pPr>
      <w:bookmarkStart w:id="1" w:name="_Toc172694720"/>
      <w:r w:rsidRPr="0036076F">
        <w:rPr>
          <w:rFonts w:ascii="Times New Roman" w:hAnsi="Times New Roman" w:cs="Times New Roman"/>
          <w:b/>
          <w:color w:val="auto"/>
          <w:sz w:val="24"/>
          <w:szCs w:val="24"/>
        </w:rPr>
        <w:lastRenderedPageBreak/>
        <w:t>DEDICATION</w:t>
      </w:r>
      <w:bookmarkEnd w:id="1"/>
    </w:p>
    <w:p w:rsidR="00A05EC1" w:rsidRPr="0036076F" w:rsidRDefault="00A05EC1" w:rsidP="00A05EC1">
      <w:pPr>
        <w:spacing w:after="0" w:line="480" w:lineRule="auto"/>
        <w:ind w:firstLine="9"/>
        <w:jc w:val="both"/>
        <w:rPr>
          <w:rFonts w:ascii="Times New Roman" w:hAnsi="Times New Roman" w:cs="Times New Roman"/>
          <w:sz w:val="24"/>
          <w:szCs w:val="24"/>
        </w:rPr>
      </w:pPr>
      <w:r w:rsidRPr="0036076F">
        <w:rPr>
          <w:rFonts w:ascii="Times New Roman" w:hAnsi="Times New Roman" w:cs="Times New Roman"/>
          <w:sz w:val="24"/>
          <w:szCs w:val="24"/>
        </w:rPr>
        <w:t xml:space="preserve">This project work is dedicated to Almighty God the giver of life, knowledge, wisdom, and understanding to succeed in our field of study and also to </w:t>
      </w:r>
      <w:r>
        <w:rPr>
          <w:rFonts w:ascii="Times New Roman" w:hAnsi="Times New Roman" w:cs="Times New Roman"/>
          <w:sz w:val="24"/>
          <w:szCs w:val="24"/>
        </w:rPr>
        <w:t>our</w:t>
      </w:r>
      <w:r w:rsidRPr="0036076F">
        <w:rPr>
          <w:rFonts w:ascii="Times New Roman" w:hAnsi="Times New Roman" w:cs="Times New Roman"/>
          <w:sz w:val="24"/>
          <w:szCs w:val="24"/>
        </w:rPr>
        <w:t xml:space="preserve"> beloved parents</w:t>
      </w:r>
      <w:r>
        <w:rPr>
          <w:rFonts w:ascii="Times New Roman" w:hAnsi="Times New Roman" w:cs="Times New Roman"/>
          <w:sz w:val="24"/>
          <w:szCs w:val="24"/>
        </w:rPr>
        <w:t xml:space="preserve"> w</w:t>
      </w:r>
      <w:r w:rsidRPr="0036076F">
        <w:rPr>
          <w:rFonts w:ascii="Times New Roman" w:hAnsi="Times New Roman" w:cs="Times New Roman"/>
          <w:sz w:val="24"/>
          <w:szCs w:val="24"/>
        </w:rPr>
        <w:t>ho have made the journey so easy and successful one, who continually provide their moral, spiritual, emotional, and financial support</w:t>
      </w:r>
      <w:r>
        <w:rPr>
          <w:rFonts w:ascii="Times New Roman" w:hAnsi="Times New Roman" w:cs="Times New Roman"/>
          <w:sz w:val="24"/>
          <w:szCs w:val="24"/>
        </w:rPr>
        <w:t>.</w:t>
      </w:r>
      <w:r w:rsidRPr="0036076F">
        <w:rPr>
          <w:rFonts w:ascii="Times New Roman" w:hAnsi="Times New Roman" w:cs="Times New Roman"/>
          <w:sz w:val="24"/>
          <w:szCs w:val="24"/>
        </w:rPr>
        <w:t xml:space="preserve">   </w:t>
      </w:r>
    </w:p>
    <w:p w:rsidR="00526BDC" w:rsidRPr="00813ABE" w:rsidRDefault="00526BDC" w:rsidP="00526BDC">
      <w:pPr>
        <w:rPr>
          <w:rFonts w:asciiTheme="majorBidi" w:hAnsiTheme="majorBidi" w:cstheme="majorBidi"/>
          <w:b/>
          <w:sz w:val="24"/>
          <w:szCs w:val="24"/>
        </w:rPr>
      </w:pPr>
      <w:r w:rsidRPr="00813ABE">
        <w:rPr>
          <w:rFonts w:asciiTheme="majorBidi" w:hAnsiTheme="majorBidi" w:cstheme="majorBidi"/>
          <w:b/>
          <w:sz w:val="24"/>
          <w:szCs w:val="24"/>
        </w:rPr>
        <w:br w:type="page"/>
      </w:r>
    </w:p>
    <w:p w:rsidR="00A05EC1" w:rsidRPr="00A05EC1" w:rsidRDefault="00526BDC" w:rsidP="00A05EC1">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ACKNOWLEDGMENT</w:t>
      </w:r>
    </w:p>
    <w:p w:rsidR="00A05EC1" w:rsidRPr="00513A76" w:rsidRDefault="00A05EC1" w:rsidP="00A05EC1">
      <w:pPr>
        <w:spacing w:after="0" w:line="475"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Foremost, I give all praises, honour, glory with thank to the God Almighty who made the writing of this project possible with His total mercy on me from the beginning till the end.</w:t>
      </w:r>
    </w:p>
    <w:p w:rsidR="00A05EC1" w:rsidRPr="00513A76" w:rsidRDefault="00A05EC1" w:rsidP="00A05EC1">
      <w:pPr>
        <w:spacing w:after="0" w:line="475" w:lineRule="auto"/>
        <w:ind w:left="14" w:right="1" w:firstLine="720"/>
        <w:jc w:val="both"/>
        <w:rPr>
          <w:rFonts w:ascii="Times New Roman" w:hAnsi="Times New Roman" w:cs="Times New Roman"/>
          <w:sz w:val="24"/>
          <w:szCs w:val="24"/>
        </w:rPr>
      </w:pPr>
      <w:r w:rsidRPr="00513A76">
        <w:rPr>
          <w:rFonts w:ascii="Times New Roman" w:hAnsi="Times New Roman" w:cs="Times New Roman"/>
          <w:sz w:val="24"/>
          <w:szCs w:val="24"/>
        </w:rPr>
        <w:t xml:space="preserve">     </w:t>
      </w:r>
      <w:r>
        <w:rPr>
          <w:rFonts w:ascii="Times New Roman" w:hAnsi="Times New Roman" w:cs="Times New Roman"/>
          <w:sz w:val="24"/>
          <w:szCs w:val="24"/>
        </w:rPr>
        <w:t>My</w:t>
      </w:r>
      <w:r w:rsidRPr="00513A76">
        <w:rPr>
          <w:rFonts w:ascii="Times New Roman" w:hAnsi="Times New Roman" w:cs="Times New Roman"/>
          <w:sz w:val="24"/>
          <w:szCs w:val="24"/>
        </w:rPr>
        <w:t xml:space="preserve"> appreciation goes to my project supervisor </w:t>
      </w:r>
      <w:r w:rsidRPr="00921312">
        <w:rPr>
          <w:rFonts w:ascii="Times New Roman" w:hAnsi="Times New Roman" w:cs="Times New Roman"/>
          <w:b/>
          <w:sz w:val="24"/>
          <w:szCs w:val="24"/>
        </w:rPr>
        <w:t xml:space="preserve">ENGR. ABDULMUMIN </w:t>
      </w:r>
      <w:r w:rsidRPr="00921312">
        <w:rPr>
          <w:rFonts w:ascii="Times New Roman" w:eastAsia="Calibri" w:hAnsi="Times New Roman" w:cs="Times New Roman"/>
          <w:b/>
          <w:color w:val="000000"/>
          <w:sz w:val="24"/>
          <w:szCs w:val="24"/>
        </w:rPr>
        <w:t>NA’ALLAH</w:t>
      </w:r>
      <w:r w:rsidRPr="00513A76">
        <w:rPr>
          <w:rFonts w:ascii="Times New Roman" w:hAnsi="Times New Roman" w:cs="Times New Roman"/>
          <w:sz w:val="24"/>
          <w:szCs w:val="24"/>
        </w:rPr>
        <w:t xml:space="preserve"> for his exceptional mentorship and technical expertise. His guidance and insightful suggestions have been instrumental in shaping the direction of this project. </w:t>
      </w:r>
    </w:p>
    <w:p w:rsidR="00A05EC1" w:rsidRPr="00513A76" w:rsidRDefault="00A05EC1" w:rsidP="00A05EC1">
      <w:pPr>
        <w:spacing w:after="0" w:line="477" w:lineRule="auto"/>
        <w:ind w:left="14" w:right="1" w:firstLine="720"/>
        <w:jc w:val="both"/>
        <w:rPr>
          <w:rFonts w:ascii="Times New Roman" w:hAnsi="Times New Roman" w:cs="Times New Roman"/>
          <w:sz w:val="24"/>
          <w:szCs w:val="24"/>
        </w:rPr>
      </w:pPr>
      <w:r>
        <w:rPr>
          <w:rFonts w:ascii="Times New Roman" w:hAnsi="Times New Roman" w:cs="Times New Roman"/>
          <w:sz w:val="24"/>
          <w:szCs w:val="24"/>
        </w:rPr>
        <w:t xml:space="preserve">I </w:t>
      </w:r>
      <w:r w:rsidRPr="00513A76">
        <w:rPr>
          <w:rFonts w:ascii="Times New Roman" w:hAnsi="Times New Roman" w:cs="Times New Roman"/>
          <w:sz w:val="24"/>
          <w:szCs w:val="24"/>
        </w:rPr>
        <w:t xml:space="preserve">also express my gratitude to the Head of Department </w:t>
      </w:r>
      <w:r>
        <w:rPr>
          <w:rFonts w:ascii="Times New Roman" w:hAnsi="Times New Roman" w:cs="Times New Roman"/>
          <w:b/>
          <w:sz w:val="24"/>
          <w:szCs w:val="24"/>
        </w:rPr>
        <w:t>ENGR. NAALAH ABDULMUMI</w:t>
      </w:r>
      <w:r w:rsidRPr="0081544A">
        <w:rPr>
          <w:rFonts w:ascii="Times New Roman" w:hAnsi="Times New Roman" w:cs="Times New Roman"/>
          <w:b/>
          <w:sz w:val="24"/>
          <w:szCs w:val="24"/>
        </w:rPr>
        <w:t>N</w:t>
      </w:r>
      <w:r w:rsidRPr="00513A76">
        <w:rPr>
          <w:rFonts w:ascii="Times New Roman" w:hAnsi="Times New Roman" w:cs="Times New Roman"/>
          <w:b/>
          <w:sz w:val="24"/>
          <w:szCs w:val="24"/>
        </w:rPr>
        <w:t xml:space="preserve"> </w:t>
      </w:r>
      <w:r w:rsidRPr="00513A76">
        <w:rPr>
          <w:rFonts w:ascii="Times New Roman" w:hAnsi="Times New Roman" w:cs="Times New Roman"/>
          <w:sz w:val="24"/>
          <w:szCs w:val="24"/>
        </w:rPr>
        <w:t xml:space="preserve">project coordinator </w:t>
      </w:r>
      <w:r>
        <w:rPr>
          <w:rFonts w:ascii="Times New Roman" w:hAnsi="Times New Roman" w:cs="Times New Roman"/>
          <w:b/>
          <w:sz w:val="24"/>
          <w:szCs w:val="24"/>
        </w:rPr>
        <w:t>ENGR.</w:t>
      </w:r>
      <w:r w:rsidRPr="0036076F">
        <w:rPr>
          <w:rFonts w:ascii="Times New Roman" w:hAnsi="Times New Roman" w:cs="Times New Roman"/>
          <w:b/>
          <w:sz w:val="24"/>
          <w:szCs w:val="24"/>
        </w:rPr>
        <w:t xml:space="preserve"> </w:t>
      </w:r>
      <w:r w:rsidRPr="00E052C7">
        <w:rPr>
          <w:rFonts w:ascii="Times New Roman" w:hAnsi="Times New Roman" w:cs="Times New Roman"/>
          <w:b/>
          <w:sz w:val="24"/>
          <w:szCs w:val="24"/>
        </w:rPr>
        <w:t>SAANI</w:t>
      </w:r>
      <w:r>
        <w:rPr>
          <w:rFonts w:ascii="Times New Roman" w:hAnsi="Times New Roman" w:cs="Times New Roman"/>
          <w:b/>
          <w:sz w:val="24"/>
          <w:szCs w:val="24"/>
        </w:rPr>
        <w:t xml:space="preserve"> A. </w:t>
      </w:r>
      <w:r w:rsidRPr="00513A76">
        <w:rPr>
          <w:rFonts w:ascii="Times New Roman" w:hAnsi="Times New Roman" w:cs="Times New Roman"/>
          <w:sz w:val="24"/>
          <w:szCs w:val="24"/>
        </w:rPr>
        <w:t xml:space="preserve">and other amiable lecturers for their expertise and assistance in various aspects of the project. </w:t>
      </w:r>
    </w:p>
    <w:p w:rsidR="00A05EC1" w:rsidRDefault="00A05EC1" w:rsidP="00A05EC1">
      <w:pPr>
        <w:spacing w:after="0" w:line="475" w:lineRule="auto"/>
        <w:ind w:left="14" w:right="1" w:firstLine="720"/>
        <w:jc w:val="both"/>
        <w:rPr>
          <w:rFonts w:ascii="Times New Roman" w:hAnsi="Times New Roman"/>
          <w:sz w:val="26"/>
        </w:rPr>
      </w:pPr>
      <w:r w:rsidRPr="00513A76">
        <w:rPr>
          <w:rFonts w:ascii="Times New Roman" w:hAnsi="Times New Roman" w:cs="Times New Roman"/>
          <w:sz w:val="24"/>
          <w:szCs w:val="24"/>
        </w:rPr>
        <w:t>Am extending my greetings to my parents for their unseasoned support and encouragement being it financially</w:t>
      </w:r>
      <w:r>
        <w:rPr>
          <w:rFonts w:ascii="Times New Roman" w:hAnsi="Times New Roman" w:cs="Times New Roman"/>
          <w:sz w:val="24"/>
          <w:szCs w:val="24"/>
        </w:rPr>
        <w:t>,</w:t>
      </w:r>
      <w:r w:rsidRPr="00513A76">
        <w:rPr>
          <w:rFonts w:ascii="Times New Roman" w:hAnsi="Times New Roman" w:cs="Times New Roman"/>
          <w:sz w:val="24"/>
          <w:szCs w:val="24"/>
        </w:rPr>
        <w:t xml:space="preserve"> spiritually in this jou</w:t>
      </w:r>
      <w:r>
        <w:rPr>
          <w:rFonts w:ascii="Times New Roman" w:hAnsi="Times New Roman" w:cs="Times New Roman"/>
          <w:sz w:val="24"/>
          <w:szCs w:val="24"/>
        </w:rPr>
        <w:t>rney of education.</w:t>
      </w:r>
    </w:p>
    <w:p w:rsidR="00A05EC1" w:rsidRDefault="00A05EC1">
      <w:pPr>
        <w:spacing w:after="160" w:line="259" w:lineRule="auto"/>
        <w:rPr>
          <w:rFonts w:asciiTheme="majorBidi" w:hAnsiTheme="majorBidi" w:cstheme="majorBidi"/>
          <w:b/>
          <w:sz w:val="24"/>
          <w:szCs w:val="24"/>
        </w:rPr>
      </w:pPr>
      <w:r>
        <w:rPr>
          <w:rFonts w:asciiTheme="majorBidi" w:hAnsiTheme="majorBidi" w:cstheme="majorBidi"/>
          <w:b/>
          <w:sz w:val="24"/>
          <w:szCs w:val="24"/>
        </w:rPr>
        <w:br w:type="page"/>
      </w:r>
    </w:p>
    <w:p w:rsidR="00526BDC" w:rsidRPr="00813ABE" w:rsidRDefault="00526BDC" w:rsidP="00A05EC1">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ABSTRACT</w:t>
      </w:r>
    </w:p>
    <w:p w:rsidR="00526BDC" w:rsidRPr="00813ABE" w:rsidRDefault="00526BDC" w:rsidP="00CD7F85">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sz w:val="24"/>
          <w:szCs w:val="24"/>
        </w:rPr>
        <w:tab/>
      </w:r>
      <w:r w:rsidRPr="00813ABE">
        <w:rPr>
          <w:rFonts w:asciiTheme="majorBidi" w:hAnsiTheme="majorBidi" w:cstheme="majorBidi"/>
          <w:bCs/>
          <w:i/>
          <w:iCs/>
          <w:sz w:val="24"/>
          <w:szCs w:val="24"/>
        </w:rPr>
        <w:t>Lateritic soil has found its wide usage as foundation material in highway and other construction activities. It is easily rendered unsuitable with the presence of some salt at considerable concentration. This research is focused on the effect of copper (ii) tetraoxosulphate vi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salt as a soil contaminant on lateritic soil. </w:t>
      </w:r>
    </w:p>
    <w:p w:rsidR="00526BDC" w:rsidRPr="00813ABE" w:rsidRDefault="00526BDC" w:rsidP="00CD7F85">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i/>
          <w:iCs/>
          <w:sz w:val="24"/>
          <w:szCs w:val="24"/>
        </w:rPr>
        <w:tab/>
        <w:t>The lateritic soil sample was collected in the Institute of Technology, Kwara State Polytechnic. The sample was divided into four portions after being properly mixed in the laboratory. The first portion was not contaminated with any salt, it serve as the control (sample A) while the remaining three portions were contaminated with 20g, 24g and 30g of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and were labeled B, C and D respectively. The samples were allowed to stand for 7 days before they were subjected to the following laboratory tests particle size analysis, Atterberg limits, British standard compaction, and California Bearing Ratio (CBR) tests. </w:t>
      </w:r>
    </w:p>
    <w:p w:rsidR="00526BDC" w:rsidRPr="00813ABE" w:rsidRDefault="00526BDC" w:rsidP="00CD7F85">
      <w:pPr>
        <w:pStyle w:val="NoSpacing"/>
        <w:spacing w:line="360" w:lineRule="auto"/>
        <w:jc w:val="both"/>
        <w:rPr>
          <w:rFonts w:asciiTheme="majorBidi" w:hAnsiTheme="majorBidi" w:cstheme="majorBidi"/>
          <w:bCs/>
          <w:i/>
          <w:iCs/>
          <w:sz w:val="24"/>
          <w:szCs w:val="24"/>
        </w:rPr>
      </w:pPr>
      <w:r w:rsidRPr="00813ABE">
        <w:rPr>
          <w:rFonts w:asciiTheme="majorBidi" w:hAnsiTheme="majorBidi" w:cstheme="majorBidi"/>
          <w:bCs/>
          <w:i/>
          <w:iCs/>
          <w:sz w:val="24"/>
          <w:szCs w:val="24"/>
        </w:rPr>
        <w:tab/>
        <w:t>The liquid limit, plastic limit and plastic index of the samples decreased as the rate of concentration of the contaminant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increases, the maximum dry density decreases and the optimum moisture content increase as the rate of contamination of the contaminant increases, so as the California Bearing Ratio values decreases as the rate of the contaminant increases. </w:t>
      </w:r>
    </w:p>
    <w:p w:rsidR="00526BDC" w:rsidRPr="00813ABE" w:rsidRDefault="00526BDC" w:rsidP="00CD7F85">
      <w:pPr>
        <w:pStyle w:val="NoSpacing"/>
        <w:spacing w:line="360" w:lineRule="auto"/>
        <w:jc w:val="both"/>
        <w:rPr>
          <w:rFonts w:asciiTheme="majorBidi" w:hAnsiTheme="majorBidi" w:cstheme="majorBidi"/>
          <w:sz w:val="24"/>
          <w:szCs w:val="24"/>
        </w:rPr>
      </w:pPr>
      <w:r w:rsidRPr="00813ABE">
        <w:rPr>
          <w:rFonts w:asciiTheme="majorBidi" w:hAnsiTheme="majorBidi" w:cstheme="majorBidi"/>
          <w:bCs/>
          <w:i/>
          <w:iCs/>
          <w:sz w:val="24"/>
          <w:szCs w:val="24"/>
        </w:rPr>
        <w:tab/>
        <w:t>This indicates that the presence of CuSO</w:t>
      </w:r>
      <w:r w:rsidRPr="00813ABE">
        <w:rPr>
          <w:rFonts w:asciiTheme="majorBidi" w:hAnsiTheme="majorBidi" w:cstheme="majorBidi"/>
          <w:bCs/>
          <w:i/>
          <w:iCs/>
          <w:sz w:val="24"/>
          <w:szCs w:val="24"/>
          <w:vertAlign w:val="subscript"/>
        </w:rPr>
        <w:t>4</w:t>
      </w:r>
      <w:r w:rsidRPr="00813ABE">
        <w:rPr>
          <w:rFonts w:asciiTheme="majorBidi" w:hAnsiTheme="majorBidi" w:cstheme="majorBidi"/>
          <w:bCs/>
          <w:i/>
          <w:iCs/>
          <w:sz w:val="24"/>
          <w:szCs w:val="24"/>
        </w:rPr>
        <w:t xml:space="preserve"> in highway foundation materials can make them unsuitable for highway construction or can cause pavement failure in existing roads.</w:t>
      </w:r>
      <w:r w:rsidRPr="00813ABE">
        <w:rPr>
          <w:rFonts w:asciiTheme="majorBidi" w:hAnsiTheme="majorBidi" w:cstheme="majorBidi"/>
          <w:bCs/>
          <w:sz w:val="24"/>
          <w:szCs w:val="24"/>
        </w:rPr>
        <w:t xml:space="preserve">        </w:t>
      </w:r>
    </w:p>
    <w:p w:rsidR="00526BDC" w:rsidRPr="00813ABE" w:rsidRDefault="00526BDC" w:rsidP="00CD7F85">
      <w:pPr>
        <w:spacing w:line="360" w:lineRule="auto"/>
        <w:rPr>
          <w:rFonts w:asciiTheme="majorBidi" w:hAnsiTheme="majorBidi" w:cstheme="majorBidi"/>
          <w:b/>
          <w:bCs/>
          <w:sz w:val="24"/>
          <w:szCs w:val="24"/>
        </w:rPr>
      </w:pPr>
      <w:r w:rsidRPr="00813ABE">
        <w:rPr>
          <w:rFonts w:asciiTheme="majorBidi" w:hAnsiTheme="majorBidi" w:cstheme="majorBidi"/>
          <w:b/>
          <w:bCs/>
          <w:sz w:val="24"/>
          <w:szCs w:val="24"/>
        </w:rPr>
        <w:br w:type="page"/>
      </w:r>
    </w:p>
    <w:p w:rsidR="00526BDC" w:rsidRPr="00813ABE" w:rsidRDefault="00526BDC" w:rsidP="00526BDC">
      <w:pPr>
        <w:pStyle w:val="NoSpacing"/>
        <w:spacing w:line="432"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TABLE OF CONTENT</w:t>
      </w:r>
    </w:p>
    <w:p w:rsidR="00526BDC"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Title Page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w:t>
      </w:r>
    </w:p>
    <w:p w:rsidR="00526BDC" w:rsidRPr="00813ABE" w:rsidRDefault="00526BDC" w:rsidP="00526BDC">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 xml:space="preserve">Declaration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Certification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iii</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Dedication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iv</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Acknowledgment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Abstract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w:t>
      </w:r>
    </w:p>
    <w:p w:rsidR="00526BDC" w:rsidRDefault="00526BDC" w:rsidP="00526BDC">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Table of Content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List of Tables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ix</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List of Figures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x</w:t>
      </w:r>
    </w:p>
    <w:p w:rsidR="00526BDC" w:rsidRPr="00813ABE" w:rsidRDefault="00526BDC" w:rsidP="00526BDC">
      <w:pPr>
        <w:pStyle w:val="NoSpacing"/>
        <w:spacing w:line="432" w:lineRule="auto"/>
        <w:jc w:val="both"/>
        <w:rPr>
          <w:rFonts w:asciiTheme="majorBidi" w:hAnsiTheme="majorBidi" w:cstheme="majorBidi"/>
          <w:b/>
          <w:bCs/>
          <w:sz w:val="24"/>
          <w:szCs w:val="24"/>
        </w:rPr>
      </w:pPr>
      <w:r w:rsidRPr="00813ABE">
        <w:rPr>
          <w:rFonts w:asciiTheme="majorBidi" w:hAnsiTheme="majorBidi" w:cstheme="majorBidi"/>
          <w:b/>
          <w:bCs/>
          <w:sz w:val="24"/>
          <w:szCs w:val="24"/>
        </w:rPr>
        <w:t xml:space="preserve">CHAPTER ONE </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1.0</w:t>
      </w:r>
      <w:r w:rsidRPr="00813ABE">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1.1</w:t>
      </w:r>
      <w:r w:rsidRPr="00813ABE">
        <w:rPr>
          <w:rFonts w:asciiTheme="majorBidi" w:hAnsiTheme="majorBidi" w:cstheme="majorBidi"/>
          <w:sz w:val="24"/>
          <w:szCs w:val="24"/>
        </w:rPr>
        <w:tab/>
        <w:t xml:space="preserve">Scope of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1.2</w:t>
      </w:r>
      <w:r w:rsidRPr="00813ABE">
        <w:rPr>
          <w:rFonts w:asciiTheme="majorBidi" w:hAnsiTheme="majorBidi" w:cstheme="majorBidi"/>
          <w:sz w:val="24"/>
          <w:szCs w:val="24"/>
        </w:rPr>
        <w:tab/>
        <w:t xml:space="preserve">Aim of Objectives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1.3</w:t>
      </w:r>
      <w:r w:rsidRPr="00813ABE">
        <w:rPr>
          <w:rFonts w:asciiTheme="majorBidi" w:hAnsiTheme="majorBidi" w:cstheme="majorBidi"/>
          <w:sz w:val="24"/>
          <w:szCs w:val="24"/>
        </w:rPr>
        <w:tab/>
        <w:t xml:space="preserve">Description of the Study Area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1.4</w:t>
      </w:r>
      <w:r w:rsidRPr="00813ABE">
        <w:rPr>
          <w:rFonts w:asciiTheme="majorBidi" w:hAnsiTheme="majorBidi" w:cstheme="majorBidi"/>
          <w:sz w:val="24"/>
          <w:szCs w:val="24"/>
        </w:rPr>
        <w:tab/>
        <w:t xml:space="preserve">Methodology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526BDC" w:rsidRPr="00813ABE" w:rsidRDefault="00526BDC" w:rsidP="00526BDC">
      <w:pPr>
        <w:pStyle w:val="NoSpacing"/>
        <w:spacing w:line="432" w:lineRule="auto"/>
        <w:jc w:val="both"/>
        <w:rPr>
          <w:rFonts w:asciiTheme="majorBidi" w:hAnsiTheme="majorBidi" w:cstheme="majorBidi"/>
          <w:b/>
          <w:bCs/>
          <w:sz w:val="24"/>
          <w:szCs w:val="24"/>
        </w:rPr>
      </w:pPr>
      <w:r w:rsidRPr="00813ABE">
        <w:rPr>
          <w:rFonts w:asciiTheme="majorBidi" w:hAnsiTheme="majorBidi" w:cstheme="majorBidi"/>
          <w:b/>
          <w:bCs/>
          <w:sz w:val="24"/>
          <w:szCs w:val="24"/>
        </w:rPr>
        <w:t xml:space="preserve">CHAPTER TWO </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2.0</w:t>
      </w:r>
      <w:r w:rsidRPr="00813ABE">
        <w:rPr>
          <w:rFonts w:asciiTheme="majorBidi" w:hAnsiTheme="majorBidi" w:cstheme="majorBidi"/>
          <w:sz w:val="24"/>
          <w:szCs w:val="24"/>
        </w:rPr>
        <w:tab/>
        <w:t xml:space="preserve">Literature Review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2.1.1</w:t>
      </w:r>
      <w:r w:rsidRPr="00813ABE">
        <w:rPr>
          <w:rFonts w:asciiTheme="majorBidi" w:hAnsiTheme="majorBidi" w:cstheme="majorBidi"/>
          <w:sz w:val="24"/>
          <w:szCs w:val="24"/>
        </w:rPr>
        <w:tab/>
        <w:t xml:space="preserve">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2.1.2.1 Origin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 xml:space="preserve">2.1.2.2 Definition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6</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2.1.3</w:t>
      </w:r>
      <w:r w:rsidRPr="00813ABE">
        <w:rPr>
          <w:rFonts w:asciiTheme="majorBidi" w:hAnsiTheme="majorBidi" w:cstheme="majorBidi"/>
          <w:sz w:val="24"/>
          <w:szCs w:val="24"/>
        </w:rPr>
        <w:tab/>
        <w:t xml:space="preserve">Formation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2.1.4</w:t>
      </w:r>
      <w:r w:rsidRPr="00813ABE">
        <w:rPr>
          <w:rFonts w:asciiTheme="majorBidi" w:hAnsiTheme="majorBidi" w:cstheme="majorBidi"/>
          <w:sz w:val="24"/>
          <w:szCs w:val="24"/>
        </w:rPr>
        <w:tab/>
        <w:t xml:space="preserve">Profiles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2.1.5</w:t>
      </w:r>
      <w:r w:rsidRPr="00813ABE">
        <w:rPr>
          <w:rFonts w:asciiTheme="majorBidi" w:hAnsiTheme="majorBidi" w:cstheme="majorBidi"/>
          <w:sz w:val="24"/>
          <w:szCs w:val="24"/>
        </w:rPr>
        <w:tab/>
        <w:t>Improvement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8</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w:t>
      </w:r>
      <w:r w:rsidRPr="00813ABE">
        <w:rPr>
          <w:rFonts w:asciiTheme="majorBidi" w:hAnsiTheme="majorBidi" w:cstheme="majorBidi"/>
          <w:sz w:val="24"/>
          <w:szCs w:val="24"/>
        </w:rPr>
        <w:tab/>
        <w:t xml:space="preserve">Engineering Properties of Lateritic Soil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2.1.6.1 Particle Size Distribution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9</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2.1.6.2 Plasticity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10</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2.1.6.3 Compaction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11</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2.1.6.4 Shear Strength Characteristics of Lateritic Soil</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12</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2.1.7</w:t>
      </w:r>
      <w:r w:rsidRPr="00813ABE">
        <w:rPr>
          <w:rFonts w:asciiTheme="majorBidi" w:hAnsiTheme="majorBidi" w:cstheme="majorBidi"/>
          <w:sz w:val="24"/>
          <w:szCs w:val="24"/>
        </w:rPr>
        <w:tab/>
        <w:t>General Use of Laterites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13</w:t>
      </w:r>
    </w:p>
    <w:p w:rsidR="00526BDC" w:rsidRPr="00851315" w:rsidRDefault="00526BDC" w:rsidP="00526BDC">
      <w:pPr>
        <w:pStyle w:val="NoSpacing"/>
        <w:spacing w:line="432" w:lineRule="auto"/>
        <w:jc w:val="both"/>
        <w:rPr>
          <w:rFonts w:asciiTheme="majorBidi" w:hAnsiTheme="majorBidi" w:cstheme="majorBidi"/>
          <w:b/>
          <w:bCs/>
          <w:sz w:val="24"/>
          <w:szCs w:val="24"/>
        </w:rPr>
      </w:pPr>
      <w:r w:rsidRPr="00851315">
        <w:rPr>
          <w:rFonts w:asciiTheme="majorBidi" w:hAnsiTheme="majorBidi" w:cstheme="majorBidi"/>
          <w:b/>
          <w:bCs/>
          <w:sz w:val="24"/>
          <w:szCs w:val="24"/>
        </w:rPr>
        <w:t xml:space="preserve">CHAPTER THREE: RESEARCH METHODOLOGY </w:t>
      </w:r>
    </w:p>
    <w:p w:rsidR="00526BDC" w:rsidRPr="00813ABE" w:rsidRDefault="00526BDC" w:rsidP="00526BDC">
      <w:pPr>
        <w:pStyle w:val="NoSpacing"/>
        <w:spacing w:line="432" w:lineRule="auto"/>
        <w:jc w:val="both"/>
        <w:rPr>
          <w:rFonts w:asciiTheme="majorBidi" w:hAnsiTheme="majorBidi" w:cstheme="majorBidi"/>
          <w:sz w:val="24"/>
          <w:szCs w:val="24"/>
        </w:rPr>
      </w:pPr>
      <w:r>
        <w:rPr>
          <w:rFonts w:asciiTheme="majorBidi" w:hAnsiTheme="majorBidi" w:cstheme="majorBidi"/>
          <w:sz w:val="24"/>
          <w:szCs w:val="24"/>
        </w:rPr>
        <w:t>3.</w:t>
      </w:r>
      <w:r w:rsidRPr="00813ABE">
        <w:rPr>
          <w:rFonts w:asciiTheme="majorBidi" w:hAnsiTheme="majorBidi" w:cstheme="majorBidi"/>
          <w:sz w:val="24"/>
          <w:szCs w:val="24"/>
        </w:rPr>
        <w:t>0</w:t>
      </w:r>
      <w:r w:rsidRPr="00813ABE">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3.1</w:t>
      </w:r>
      <w:r w:rsidRPr="00813ABE">
        <w:rPr>
          <w:rFonts w:asciiTheme="majorBidi" w:hAnsiTheme="majorBidi" w:cstheme="majorBidi"/>
          <w:sz w:val="24"/>
          <w:szCs w:val="24"/>
        </w:rPr>
        <w:tab/>
        <w:t xml:space="preserve">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19</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3.2</w:t>
      </w:r>
      <w:r w:rsidRPr="00813ABE">
        <w:rPr>
          <w:rFonts w:asciiTheme="majorBidi" w:hAnsiTheme="majorBidi" w:cstheme="majorBidi"/>
          <w:sz w:val="24"/>
          <w:szCs w:val="24"/>
        </w:rPr>
        <w:tab/>
        <w:t>Atterberg Limit Test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3.3</w:t>
      </w:r>
      <w:r w:rsidRPr="00813ABE">
        <w:rPr>
          <w:rFonts w:asciiTheme="majorBidi" w:hAnsiTheme="majorBidi" w:cstheme="majorBidi"/>
          <w:sz w:val="24"/>
          <w:szCs w:val="24"/>
        </w:rPr>
        <w:tab/>
        <w:t xml:space="preserve">Compaction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3.4</w:t>
      </w:r>
      <w:r w:rsidRPr="00813ABE">
        <w:rPr>
          <w:rFonts w:asciiTheme="majorBidi" w:hAnsiTheme="majorBidi" w:cstheme="majorBidi"/>
          <w:sz w:val="24"/>
          <w:szCs w:val="24"/>
        </w:rPr>
        <w:tab/>
        <w:t xml:space="preserve">California Bearing Ratio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23</w:t>
      </w:r>
    </w:p>
    <w:p w:rsidR="00526BDC" w:rsidRPr="009759A7" w:rsidRDefault="00526BDC" w:rsidP="00526BDC">
      <w:pPr>
        <w:pStyle w:val="NoSpacing"/>
        <w:spacing w:line="432" w:lineRule="auto"/>
        <w:jc w:val="both"/>
        <w:rPr>
          <w:rFonts w:asciiTheme="majorBidi" w:hAnsiTheme="majorBidi" w:cstheme="majorBidi"/>
          <w:b/>
          <w:bCs/>
          <w:sz w:val="24"/>
          <w:szCs w:val="24"/>
        </w:rPr>
      </w:pPr>
      <w:r w:rsidRPr="009759A7">
        <w:rPr>
          <w:rFonts w:asciiTheme="majorBidi" w:hAnsiTheme="majorBidi" w:cstheme="majorBidi"/>
          <w:b/>
          <w:bCs/>
          <w:sz w:val="24"/>
          <w:szCs w:val="24"/>
        </w:rPr>
        <w:t xml:space="preserve">CHAPTER FOUR: RESULT ANALYSIS AND DISCUSSION </w:t>
      </w:r>
      <w:r w:rsidRPr="009759A7">
        <w:rPr>
          <w:rFonts w:asciiTheme="majorBidi" w:hAnsiTheme="majorBidi" w:cstheme="majorBidi"/>
          <w:b/>
          <w:bCs/>
          <w:sz w:val="24"/>
          <w:szCs w:val="24"/>
        </w:rPr>
        <w:tab/>
        <w:t xml:space="preserve"> </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4.1</w:t>
      </w:r>
      <w:r w:rsidRPr="00813ABE">
        <w:rPr>
          <w:rFonts w:asciiTheme="majorBidi" w:hAnsiTheme="majorBidi" w:cstheme="majorBidi"/>
          <w:sz w:val="24"/>
          <w:szCs w:val="24"/>
        </w:rPr>
        <w:tab/>
        <w:t xml:space="preserve">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4.2</w:t>
      </w:r>
      <w:r w:rsidRPr="00813ABE">
        <w:rPr>
          <w:rFonts w:asciiTheme="majorBidi" w:hAnsiTheme="majorBidi" w:cstheme="majorBidi"/>
          <w:sz w:val="24"/>
          <w:szCs w:val="24"/>
        </w:rPr>
        <w:tab/>
        <w:t>Atterberg Limit Test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4.3</w:t>
      </w:r>
      <w:r w:rsidRPr="00813ABE">
        <w:rPr>
          <w:rFonts w:asciiTheme="majorBidi" w:hAnsiTheme="majorBidi" w:cstheme="majorBidi"/>
          <w:sz w:val="24"/>
          <w:szCs w:val="24"/>
        </w:rPr>
        <w:tab/>
        <w:t xml:space="preserve">Compaction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4.4</w:t>
      </w:r>
      <w:r w:rsidRPr="00813ABE">
        <w:rPr>
          <w:rFonts w:asciiTheme="majorBidi" w:hAnsiTheme="majorBidi" w:cstheme="majorBidi"/>
          <w:sz w:val="24"/>
          <w:szCs w:val="24"/>
        </w:rPr>
        <w:tab/>
        <w:t xml:space="preserve">California Bearing Ratio Test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526BDC" w:rsidRPr="009759A7" w:rsidRDefault="00526BDC" w:rsidP="00526BDC">
      <w:pPr>
        <w:pStyle w:val="NoSpacing"/>
        <w:spacing w:line="432" w:lineRule="auto"/>
        <w:jc w:val="both"/>
        <w:rPr>
          <w:rFonts w:asciiTheme="majorBidi" w:hAnsiTheme="majorBidi" w:cstheme="majorBidi"/>
          <w:b/>
          <w:bCs/>
          <w:sz w:val="24"/>
          <w:szCs w:val="24"/>
        </w:rPr>
      </w:pPr>
      <w:r w:rsidRPr="009759A7">
        <w:rPr>
          <w:rFonts w:asciiTheme="majorBidi" w:hAnsiTheme="majorBidi" w:cstheme="majorBidi"/>
          <w:b/>
          <w:bCs/>
          <w:sz w:val="24"/>
          <w:szCs w:val="24"/>
        </w:rPr>
        <w:t xml:space="preserve">CHAPTER FIVE: CONCLUSION AND RECOMMENDATION </w:t>
      </w:r>
      <w:r w:rsidRPr="009759A7">
        <w:rPr>
          <w:rFonts w:asciiTheme="majorBidi" w:hAnsiTheme="majorBidi" w:cstheme="majorBidi"/>
          <w:b/>
          <w:bCs/>
          <w:sz w:val="24"/>
          <w:szCs w:val="24"/>
        </w:rPr>
        <w:tab/>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5.1</w:t>
      </w:r>
      <w:r w:rsidRPr="00813ABE">
        <w:rPr>
          <w:rFonts w:asciiTheme="majorBidi" w:hAnsiTheme="majorBidi" w:cstheme="majorBidi"/>
          <w:sz w:val="24"/>
          <w:szCs w:val="24"/>
        </w:rPr>
        <w:tab/>
        <w:t xml:space="preserve">Conclusion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526BDC" w:rsidRPr="00813ABE" w:rsidRDefault="00526BDC" w:rsidP="00526BDC">
      <w:pPr>
        <w:pStyle w:val="NoSpacing"/>
        <w:spacing w:line="432" w:lineRule="auto"/>
        <w:jc w:val="both"/>
        <w:rPr>
          <w:rFonts w:asciiTheme="majorBidi" w:hAnsiTheme="majorBidi" w:cstheme="majorBidi"/>
          <w:sz w:val="24"/>
          <w:szCs w:val="24"/>
        </w:rPr>
      </w:pPr>
      <w:r w:rsidRPr="00813ABE">
        <w:rPr>
          <w:rFonts w:asciiTheme="majorBidi" w:hAnsiTheme="majorBidi" w:cstheme="majorBidi"/>
          <w:sz w:val="24"/>
          <w:szCs w:val="24"/>
        </w:rPr>
        <w:t>5.2</w:t>
      </w:r>
      <w:r w:rsidRPr="00813ABE">
        <w:rPr>
          <w:rFonts w:asciiTheme="majorBidi" w:hAnsiTheme="majorBidi" w:cstheme="majorBidi"/>
          <w:sz w:val="24"/>
          <w:szCs w:val="24"/>
        </w:rPr>
        <w:tab/>
        <w:t xml:space="preserve">Recommendation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44</w:t>
      </w:r>
    </w:p>
    <w:p w:rsidR="00526BDC" w:rsidRPr="00813ABE" w:rsidRDefault="00526BDC" w:rsidP="00526BDC">
      <w:pPr>
        <w:pStyle w:val="NoSpacing"/>
        <w:spacing w:line="432" w:lineRule="auto"/>
        <w:ind w:firstLine="720"/>
        <w:jc w:val="both"/>
        <w:rPr>
          <w:rFonts w:asciiTheme="majorBidi" w:hAnsiTheme="majorBidi" w:cstheme="majorBidi"/>
          <w:sz w:val="24"/>
          <w:szCs w:val="24"/>
        </w:rPr>
      </w:pPr>
      <w:r w:rsidRPr="00361C92">
        <w:rPr>
          <w:rFonts w:asciiTheme="majorBidi" w:hAnsiTheme="majorBidi" w:cstheme="majorBidi"/>
          <w:b/>
          <w:bCs/>
          <w:sz w:val="24"/>
          <w:szCs w:val="24"/>
        </w:rPr>
        <w:t>REFERENCES</w:t>
      </w:r>
      <w:r w:rsidRPr="00813ABE">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46</w:t>
      </w:r>
    </w:p>
    <w:p w:rsidR="00526BDC" w:rsidRPr="00813ABE" w:rsidRDefault="00526BDC" w:rsidP="00526BDC">
      <w:pPr>
        <w:spacing w:line="432" w:lineRule="auto"/>
        <w:rPr>
          <w:rFonts w:asciiTheme="majorBidi" w:hAnsiTheme="majorBidi" w:cstheme="majorBidi"/>
          <w:b/>
          <w:bCs/>
          <w:sz w:val="24"/>
          <w:szCs w:val="24"/>
        </w:rPr>
      </w:pPr>
      <w:r w:rsidRPr="00813ABE">
        <w:rPr>
          <w:rFonts w:asciiTheme="majorBidi" w:hAnsiTheme="majorBidi" w:cstheme="majorBidi"/>
          <w:b/>
          <w:bCs/>
          <w:sz w:val="24"/>
          <w:szCs w:val="24"/>
        </w:rPr>
        <w:br w:type="page"/>
      </w:r>
    </w:p>
    <w:p w:rsidR="00526BDC" w:rsidRPr="00813ABE" w:rsidRDefault="00526BDC" w:rsidP="00526BDC">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LIST OF TABLES</w:t>
      </w:r>
    </w:p>
    <w:p w:rsidR="00526BDC" w:rsidRPr="00813ABE" w:rsidRDefault="00526BDC" w:rsidP="00526BDC">
      <w:pPr>
        <w:pStyle w:val="NoSpacing"/>
        <w:spacing w:line="480" w:lineRule="auto"/>
        <w:jc w:val="both"/>
        <w:rPr>
          <w:rFonts w:asciiTheme="majorBidi" w:hAnsiTheme="majorBidi" w:cstheme="majorBidi"/>
          <w:sz w:val="24"/>
          <w:szCs w:val="24"/>
        </w:rPr>
      </w:pPr>
      <w:r>
        <w:rPr>
          <w:rFonts w:asciiTheme="majorBidi" w:hAnsiTheme="majorBidi" w:cstheme="majorBidi"/>
          <w:sz w:val="24"/>
          <w:szCs w:val="24"/>
        </w:rPr>
        <w:t xml:space="preserve">Table 4.1:    </w:t>
      </w:r>
      <w:r w:rsidRPr="00813ABE">
        <w:rPr>
          <w:rFonts w:asciiTheme="majorBidi" w:hAnsiTheme="majorBidi" w:cstheme="majorBidi"/>
          <w:sz w:val="24"/>
          <w:szCs w:val="24"/>
        </w:rPr>
        <w:t xml:space="preserve">Result of particle size distribution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4.2.1: Atterberg table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26</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4.2.2: Atterberg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4.2.3: Atterberg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4.2.4: Atterberg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4.3.1: Compaction table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31</w:t>
      </w:r>
      <w:r>
        <w:rPr>
          <w:rFonts w:asciiTheme="majorBidi" w:hAnsiTheme="majorBidi" w:cstheme="majorBidi"/>
          <w:sz w:val="24"/>
          <w:szCs w:val="24"/>
        </w:rPr>
        <w:tab/>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4.3.2: Compaction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33</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4.3.3: Compaction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r>
        <w:rPr>
          <w:rFonts w:asciiTheme="majorBidi" w:hAnsiTheme="majorBidi" w:cstheme="majorBidi"/>
          <w:sz w:val="24"/>
          <w:szCs w:val="24"/>
        </w:rPr>
        <w:tab/>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4.3.4: Compaction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37</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4.4.1: CBR table for sample 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39</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4.4.2: CBR table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4.4.3: CBR table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Table 4.4.4: CBR table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42</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Table 4.5: Comparison of Results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43</w:t>
      </w:r>
    </w:p>
    <w:p w:rsidR="00526BDC" w:rsidRPr="00813ABE" w:rsidRDefault="00526BDC" w:rsidP="00526BDC">
      <w:pPr>
        <w:rPr>
          <w:rFonts w:asciiTheme="majorBidi" w:hAnsiTheme="majorBidi" w:cstheme="majorBidi"/>
          <w:b/>
          <w:bCs/>
          <w:sz w:val="24"/>
          <w:szCs w:val="24"/>
        </w:rPr>
      </w:pPr>
      <w:r w:rsidRPr="00813ABE">
        <w:rPr>
          <w:rFonts w:asciiTheme="majorBidi" w:hAnsiTheme="majorBidi" w:cstheme="majorBidi"/>
          <w:b/>
          <w:bCs/>
          <w:sz w:val="24"/>
          <w:szCs w:val="24"/>
        </w:rPr>
        <w:br w:type="page"/>
      </w:r>
    </w:p>
    <w:p w:rsidR="00526BDC" w:rsidRPr="00813ABE" w:rsidRDefault="00526BDC" w:rsidP="00526BDC">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LIST OF FIGURES</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4.1:</w:t>
      </w:r>
      <w:r w:rsidRPr="00813ABE">
        <w:rPr>
          <w:rFonts w:asciiTheme="majorBidi" w:hAnsiTheme="majorBidi" w:cstheme="majorBidi"/>
          <w:sz w:val="24"/>
          <w:szCs w:val="24"/>
        </w:rPr>
        <w:tab/>
        <w:t xml:space="preserve">Grain Size Distribution Curve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4.2.1:</w:t>
      </w:r>
      <w:r w:rsidRPr="00813ABE">
        <w:rPr>
          <w:rFonts w:asciiTheme="majorBidi" w:hAnsiTheme="majorBidi" w:cstheme="majorBidi"/>
          <w:sz w:val="24"/>
          <w:szCs w:val="24"/>
        </w:rPr>
        <w:tab/>
        <w:t xml:space="preserve">Plastic Limit Graph for Sample A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4.2.2:</w:t>
      </w:r>
      <w:r w:rsidRPr="00813ABE">
        <w:rPr>
          <w:rFonts w:asciiTheme="majorBidi" w:hAnsiTheme="majorBidi" w:cstheme="majorBidi"/>
          <w:sz w:val="24"/>
          <w:szCs w:val="24"/>
        </w:rPr>
        <w:tab/>
        <w:t>Plastic Limit Graph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4.2.3:</w:t>
      </w:r>
      <w:r w:rsidRPr="00813ABE">
        <w:rPr>
          <w:rFonts w:asciiTheme="majorBidi" w:hAnsiTheme="majorBidi" w:cstheme="majorBidi"/>
          <w:sz w:val="24"/>
          <w:szCs w:val="24"/>
        </w:rPr>
        <w:tab/>
        <w:t>Plastic Limit Graph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29</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4.2.4:</w:t>
      </w:r>
      <w:r w:rsidRPr="00813ABE">
        <w:rPr>
          <w:rFonts w:asciiTheme="majorBidi" w:hAnsiTheme="majorBidi" w:cstheme="majorBidi"/>
          <w:sz w:val="24"/>
          <w:szCs w:val="24"/>
        </w:rPr>
        <w:tab/>
        <w:t>Plastic Limit Graph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30</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4.3.1: Compaction Graph for Sample 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4.3.2: Compaction Graph for Sample B</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34</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4.3.3: Compaction Graph for Sample C</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36</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Fig. 4.3.4: Compaction Graph for Sample 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38</w:t>
      </w:r>
    </w:p>
    <w:p w:rsidR="00526BDC" w:rsidRPr="00813ABE" w:rsidRDefault="00526BDC" w:rsidP="00526BDC">
      <w:pPr>
        <w:jc w:val="center"/>
        <w:rPr>
          <w:rFonts w:asciiTheme="majorBidi" w:hAnsiTheme="majorBidi" w:cstheme="majorBidi"/>
          <w:b/>
          <w:sz w:val="24"/>
          <w:szCs w:val="24"/>
        </w:rPr>
      </w:pPr>
      <w:r w:rsidRPr="00813ABE">
        <w:rPr>
          <w:rFonts w:asciiTheme="majorBidi" w:hAnsiTheme="majorBidi" w:cstheme="majorBidi"/>
          <w:sz w:val="24"/>
          <w:szCs w:val="24"/>
        </w:rPr>
        <w:br w:type="page"/>
      </w:r>
      <w:r w:rsidRPr="00813ABE">
        <w:rPr>
          <w:rFonts w:asciiTheme="majorBidi" w:hAnsiTheme="majorBidi" w:cstheme="majorBidi"/>
          <w:b/>
          <w:sz w:val="24"/>
          <w:szCs w:val="24"/>
        </w:rPr>
        <w:lastRenderedPageBreak/>
        <w:t>CHAPTER ONE</w:t>
      </w:r>
    </w:p>
    <w:p w:rsidR="00526BDC" w:rsidRPr="00813ABE" w:rsidRDefault="00526BDC" w:rsidP="00526BDC">
      <w:pPr>
        <w:pStyle w:val="ListParagraph"/>
        <w:numPr>
          <w:ilvl w:val="0"/>
          <w:numId w:val="11"/>
        </w:numPr>
        <w:rPr>
          <w:rFonts w:asciiTheme="majorBidi" w:hAnsiTheme="majorBidi" w:cstheme="majorBidi"/>
          <w:b/>
          <w:sz w:val="24"/>
          <w:szCs w:val="24"/>
        </w:rPr>
      </w:pPr>
      <w:r w:rsidRPr="00813ABE">
        <w:rPr>
          <w:rFonts w:asciiTheme="majorBidi" w:hAnsiTheme="majorBidi" w:cstheme="majorBidi"/>
          <w:b/>
          <w:sz w:val="24"/>
          <w:szCs w:val="24"/>
        </w:rPr>
        <w:t>INTRODUCTION</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Soil is the cheapest and the most widely used material in Civil Engineering projects as foundation material either in its natural or improved form. It is highly heterogeneous and anisotropic in nature and existing with different engineering properties which can be influenced to some extent by the presence of copper salts under the influence of water (Kadiyali and Lal 2006).</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properties of soil as engineering material depend on its surface electrical charges, chemical composition, shape and size and surface electrical charges. The chemical composition influences to exhibit enormous changes in the engineering properties especially in soil with high content of clay materials (Singh and Singh, 2006).</w:t>
      </w:r>
    </w:p>
    <w:p w:rsidR="00526BDC" w:rsidRPr="00813ABE" w:rsidRDefault="00526BDC" w:rsidP="00526BDC">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Laterites are the products of intensive and long-lasting tropical rock weathering which is made by high rainfall and at elevated temperature. They contain hydrated oxides of iron and aluminum which further oxidizes to form insoluble precipitate of fine particles or hard concretionary nodules (Shellmann 2007, IFG, 2008).</w:t>
      </w:r>
    </w:p>
    <w:p w:rsidR="00526BDC" w:rsidRPr="00813ABE" w:rsidRDefault="00526BDC" w:rsidP="00526BDC">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Transportation geo-environmental is a new emerging area that is interdisciplinary in nature. It cut across transportation geotechnical and environmental engineering and aims at analyzing, predicting and solving problems of soil that are affected by environmental factors (Sunil </w:t>
      </w:r>
      <w:r w:rsidRPr="00813ABE">
        <w:rPr>
          <w:rFonts w:asciiTheme="majorBidi" w:hAnsiTheme="majorBidi" w:cstheme="majorBidi"/>
          <w:i/>
          <w:sz w:val="24"/>
          <w:szCs w:val="24"/>
        </w:rPr>
        <w:t>et al</w:t>
      </w:r>
      <w:r w:rsidRPr="00813ABE">
        <w:rPr>
          <w:rFonts w:asciiTheme="majorBidi" w:hAnsiTheme="majorBidi" w:cstheme="majorBidi"/>
          <w:sz w:val="24"/>
          <w:szCs w:val="24"/>
        </w:rPr>
        <w:t>, 2006).</w:t>
      </w:r>
    </w:p>
    <w:p w:rsidR="00526BDC" w:rsidRPr="00813ABE" w:rsidRDefault="00526BDC" w:rsidP="00526BDC">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The study of the effects of soluble salts on soil found out that chloride, sulphate and nitrate of sodium increases the permeability of the soil, since there is clear indication that permeability; one of the engineering properties of soil is affected by the presence of the salts, it is pertinent to investigate their effect on the wider properties of the soil (Mc Cool and Millar, 1994).</w:t>
      </w:r>
    </w:p>
    <w:p w:rsidR="00526BDC" w:rsidRPr="00813ABE" w:rsidRDefault="00526BDC" w:rsidP="00526BDC">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lastRenderedPageBreak/>
        <w:tab/>
        <w:t>The investigation made on the effects of lake salt water on the properties of well graded gravel sand mixed with clay soil. The result indicated that there was a decrease in plasticity index and optimum moisture content and slight increase in the maximum density (Azadi, 2008).</w:t>
      </w:r>
    </w:p>
    <w:p w:rsidR="00526BDC" w:rsidRPr="00813ABE" w:rsidRDefault="00526BDC" w:rsidP="00526BDC">
      <w:pPr>
        <w:pStyle w:val="NoSpacing"/>
        <w:spacing w:line="480" w:lineRule="auto"/>
        <w:ind w:firstLine="450"/>
        <w:jc w:val="both"/>
        <w:rPr>
          <w:rFonts w:asciiTheme="majorBidi" w:hAnsiTheme="majorBidi" w:cstheme="majorBidi"/>
          <w:sz w:val="24"/>
          <w:szCs w:val="24"/>
        </w:rPr>
      </w:pPr>
      <w:r w:rsidRPr="00813ABE">
        <w:rPr>
          <w:rFonts w:asciiTheme="majorBidi" w:hAnsiTheme="majorBidi" w:cstheme="majorBidi"/>
          <w:sz w:val="24"/>
          <w:szCs w:val="24"/>
        </w:rPr>
        <w:tab/>
        <w:t xml:space="preserve">The effect of pH on the geotechnical properties of lateritic soil was examined and the finds shows that maximum density and specific gravity decrease with time while optimum moisture content and plasticity index increase with time (Sunil </w:t>
      </w:r>
      <w:r w:rsidRPr="00813ABE">
        <w:rPr>
          <w:rFonts w:asciiTheme="majorBidi" w:hAnsiTheme="majorBidi" w:cstheme="majorBidi"/>
          <w:i/>
          <w:sz w:val="24"/>
          <w:szCs w:val="24"/>
        </w:rPr>
        <w:t>et al</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2006).</w:t>
      </w:r>
    </w:p>
    <w:p w:rsidR="00526BDC" w:rsidRPr="00813ABE" w:rsidRDefault="00526BDC" w:rsidP="00526BDC">
      <w:pPr>
        <w:pStyle w:val="NoSpacing"/>
        <w:spacing w:line="480" w:lineRule="auto"/>
        <w:ind w:firstLine="450"/>
        <w:jc w:val="both"/>
        <w:rPr>
          <w:rFonts w:asciiTheme="majorBidi" w:hAnsiTheme="majorBidi" w:cstheme="majorBidi"/>
          <w:b/>
          <w:sz w:val="24"/>
          <w:szCs w:val="24"/>
        </w:rPr>
      </w:pPr>
      <w:r w:rsidRPr="00813ABE">
        <w:rPr>
          <w:rFonts w:asciiTheme="majorBidi" w:hAnsiTheme="majorBidi" w:cstheme="majorBidi"/>
          <w:sz w:val="24"/>
          <w:szCs w:val="24"/>
        </w:rPr>
        <w:tab/>
        <w:t>The research is aimed at evaluating the effect of salt contamination on the engineering properties of soil using hydrated copper (II) tetraoxosulphate (VI) [CuSO</w:t>
      </w:r>
      <w:r w:rsidRPr="00813ABE">
        <w:rPr>
          <w:rFonts w:asciiTheme="majorBidi" w:hAnsiTheme="majorBidi" w:cstheme="majorBidi"/>
          <w:sz w:val="24"/>
          <w:szCs w:val="24"/>
          <w:vertAlign w:val="subscript"/>
        </w:rPr>
        <w:t>4</w:t>
      </w:r>
      <w:r w:rsidRPr="00813ABE">
        <w:rPr>
          <w:rFonts w:asciiTheme="majorBidi" w:hAnsiTheme="majorBidi" w:cstheme="majorBidi"/>
          <w:b/>
          <w:sz w:val="24"/>
          <w:szCs w:val="24"/>
        </w:rPr>
        <w:t>.</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1.1</w:t>
      </w:r>
      <w:r w:rsidRPr="00813ABE">
        <w:rPr>
          <w:rFonts w:asciiTheme="majorBidi" w:hAnsiTheme="majorBidi" w:cstheme="majorBidi"/>
          <w:b/>
          <w:sz w:val="24"/>
          <w:szCs w:val="24"/>
        </w:rPr>
        <w:tab/>
        <w:t>Scope of the Study</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This research is focused on the effect of copper (II) tetraoxosulphate (VI) salt as a contaminant on lateritic soil. The sample will be collected and divided into four portions: The first portion will not be contaminated while the remaining three will be contaminated. The portions will be subjected to the following laboratory tests: particle size analysis, Atterberg’s limits, WAS compaction and California Bearing Ratio.</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1.2</w:t>
      </w:r>
      <w:r w:rsidRPr="00813ABE">
        <w:rPr>
          <w:rFonts w:asciiTheme="majorBidi" w:hAnsiTheme="majorBidi" w:cstheme="majorBidi"/>
          <w:b/>
          <w:sz w:val="24"/>
          <w:szCs w:val="24"/>
        </w:rPr>
        <w:tab/>
        <w:t>Aim and Objectives of the Study</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aim and objectives of this study is to:</w:t>
      </w:r>
    </w:p>
    <w:p w:rsidR="00526BDC" w:rsidRPr="00813ABE" w:rsidRDefault="00526BDC" w:rsidP="00526BDC">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Asses the actual performance of lateritic soil when contaminated with copper (II) tetraoxosulphate (VI) salt.</w:t>
      </w:r>
    </w:p>
    <w:p w:rsidR="00526BDC" w:rsidRPr="00813ABE" w:rsidRDefault="00526BDC" w:rsidP="00526BDC">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To identify and appraise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as a contaminant on lateritic soil.</w:t>
      </w:r>
    </w:p>
    <w:p w:rsidR="00526BDC" w:rsidRPr="00813ABE" w:rsidRDefault="00526BDC" w:rsidP="00526BDC">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To show the effect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on various engineering properties of lateritic soil.</w:t>
      </w:r>
    </w:p>
    <w:p w:rsidR="00526BDC" w:rsidRPr="00813ABE" w:rsidRDefault="00526BDC" w:rsidP="00526BDC">
      <w:pPr>
        <w:pStyle w:val="NoSpacing"/>
        <w:numPr>
          <w:ilvl w:val="0"/>
          <w:numId w:val="1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To evaluate </w:t>
      </w:r>
      <w:r>
        <w:rPr>
          <w:rFonts w:asciiTheme="majorBidi" w:hAnsiTheme="majorBidi" w:cstheme="majorBidi"/>
          <w:sz w:val="24"/>
          <w:szCs w:val="24"/>
        </w:rPr>
        <w:t>the</w:t>
      </w:r>
      <w:r w:rsidRPr="00813ABE">
        <w:rPr>
          <w:rFonts w:asciiTheme="majorBidi" w:hAnsiTheme="majorBidi" w:cstheme="majorBidi"/>
          <w:sz w:val="24"/>
          <w:szCs w:val="24"/>
        </w:rPr>
        <w:t xml:space="preserve"> strength of</w:t>
      </w:r>
      <w:r>
        <w:rPr>
          <w:rFonts w:asciiTheme="majorBidi" w:hAnsiTheme="majorBidi" w:cstheme="majorBidi"/>
          <w:sz w:val="24"/>
          <w:szCs w:val="24"/>
        </w:rPr>
        <w:t xml:space="preserve"> </w:t>
      </w:r>
      <w:r w:rsidRPr="00813ABE">
        <w:rPr>
          <w:rFonts w:asciiTheme="majorBidi" w:hAnsiTheme="majorBidi" w:cstheme="majorBidi"/>
          <w:sz w:val="24"/>
          <w:szCs w:val="24"/>
        </w:rPr>
        <w:t>lateritic soil when contaminated or not contaminated with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1.3</w:t>
      </w:r>
      <w:r w:rsidRPr="00813ABE">
        <w:rPr>
          <w:rFonts w:asciiTheme="majorBidi" w:hAnsiTheme="majorBidi" w:cstheme="majorBidi"/>
          <w:b/>
          <w:sz w:val="24"/>
          <w:szCs w:val="24"/>
        </w:rPr>
        <w:tab/>
        <w:t>Description of the Study Area</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sample was collected at four geographical points at Institute of Technology, Kwara State Polytechnic, Ilorin at depth of 0.2-2m in each of the points.</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1.4</w:t>
      </w:r>
      <w:r w:rsidRPr="00813ABE">
        <w:rPr>
          <w:rFonts w:asciiTheme="majorBidi" w:hAnsiTheme="majorBidi" w:cstheme="majorBidi"/>
          <w:b/>
          <w:sz w:val="24"/>
          <w:szCs w:val="24"/>
        </w:rPr>
        <w:tab/>
        <w:t>Methodology</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Procurement of material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The specimen was bought.</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Collection of the soil sample from four different geographical points in the institute of technology of Kwara State Polytechnic, Ilorin.</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Mixing of the soil sample and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as specimen; a portion will not be mixed which will serve as control for other portions mixed with contaminant.</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Laboratory test to be carried out on each portions of the specimen are:</w:t>
      </w:r>
    </w:p>
    <w:p w:rsidR="00526BDC" w:rsidRPr="00813ABE" w:rsidRDefault="00526BDC" w:rsidP="00526BDC">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 size analysis</w:t>
      </w:r>
    </w:p>
    <w:p w:rsidR="00526BDC" w:rsidRPr="00813ABE" w:rsidRDefault="00526BDC" w:rsidP="00526BDC">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Atterberg’s limit test</w:t>
      </w:r>
    </w:p>
    <w:p w:rsidR="00526BDC" w:rsidRPr="00813ABE" w:rsidRDefault="00526BDC" w:rsidP="00526BDC">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British Standard Compaction Test</w:t>
      </w:r>
    </w:p>
    <w:p w:rsidR="00526BDC" w:rsidRPr="00813ABE" w:rsidRDefault="00526BDC" w:rsidP="00526BDC">
      <w:pPr>
        <w:pStyle w:val="NoSpacing"/>
        <w:numPr>
          <w:ilvl w:val="0"/>
          <w:numId w:val="1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California Bearing Ratio</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Calculat</w:t>
      </w:r>
      <w:r>
        <w:rPr>
          <w:rFonts w:asciiTheme="majorBidi" w:hAnsiTheme="majorBidi" w:cstheme="majorBidi"/>
          <w:sz w:val="24"/>
          <w:szCs w:val="24"/>
        </w:rPr>
        <w:t>ion and analysis of the result.</w:t>
      </w:r>
    </w:p>
    <w:p w:rsidR="00526BDC" w:rsidRPr="00813ABE" w:rsidRDefault="00526BDC" w:rsidP="00526BDC">
      <w:pPr>
        <w:pStyle w:val="NoSpacing"/>
        <w:spacing w:line="480" w:lineRule="auto"/>
        <w:jc w:val="both"/>
        <w:rPr>
          <w:rFonts w:asciiTheme="majorBidi" w:hAnsiTheme="majorBidi" w:cstheme="majorBidi"/>
          <w:sz w:val="24"/>
          <w:szCs w:val="24"/>
        </w:rPr>
      </w:pPr>
    </w:p>
    <w:p w:rsidR="00526BDC" w:rsidRPr="00813ABE" w:rsidRDefault="00526BDC" w:rsidP="00526BDC">
      <w:pPr>
        <w:pStyle w:val="NoSpacing"/>
        <w:numPr>
          <w:ilvl w:val="0"/>
          <w:numId w:val="13"/>
        </w:numPr>
        <w:spacing w:line="480" w:lineRule="auto"/>
        <w:ind w:left="0" w:firstLine="0"/>
        <w:jc w:val="both"/>
        <w:rPr>
          <w:rFonts w:asciiTheme="majorBidi" w:hAnsiTheme="majorBidi" w:cstheme="majorBidi"/>
          <w:b/>
          <w:sz w:val="24"/>
          <w:szCs w:val="24"/>
        </w:rPr>
      </w:pPr>
      <w:r w:rsidRPr="00813ABE">
        <w:rPr>
          <w:rFonts w:asciiTheme="majorBidi" w:hAnsiTheme="majorBidi" w:cstheme="majorBidi"/>
          <w:b/>
          <w:sz w:val="24"/>
          <w:szCs w:val="24"/>
        </w:rPr>
        <w:br w:type="page"/>
      </w:r>
    </w:p>
    <w:p w:rsidR="00526BDC" w:rsidRPr="00813ABE" w:rsidRDefault="00526BDC" w:rsidP="00526BDC">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lastRenderedPageBreak/>
        <w:t>CHAPTER TWO</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2.0</w:t>
      </w:r>
      <w:r w:rsidRPr="00813ABE">
        <w:rPr>
          <w:rFonts w:asciiTheme="majorBidi" w:hAnsiTheme="majorBidi" w:cstheme="majorBidi"/>
          <w:b/>
          <w:sz w:val="24"/>
          <w:szCs w:val="24"/>
        </w:rPr>
        <w:tab/>
      </w:r>
      <w:r w:rsidRPr="00813ABE">
        <w:rPr>
          <w:rFonts w:asciiTheme="majorBidi" w:hAnsiTheme="majorBidi" w:cstheme="majorBidi"/>
          <w:b/>
          <w:sz w:val="24"/>
          <w:szCs w:val="24"/>
        </w:rPr>
        <w:tab/>
      </w:r>
      <w:r w:rsidRPr="00813ABE">
        <w:rPr>
          <w:rFonts w:asciiTheme="majorBidi" w:hAnsiTheme="majorBidi" w:cstheme="majorBidi"/>
          <w:b/>
          <w:sz w:val="24"/>
          <w:szCs w:val="24"/>
        </w:rPr>
        <w:tab/>
        <w:t xml:space="preserve">       LITERATURE REVIEW</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2.1.0</w:t>
      </w:r>
      <w:r w:rsidRPr="00813ABE">
        <w:rPr>
          <w:rFonts w:asciiTheme="majorBidi" w:hAnsiTheme="majorBidi" w:cstheme="majorBidi"/>
          <w:b/>
          <w:sz w:val="24"/>
          <w:szCs w:val="24"/>
        </w:rPr>
        <w:tab/>
        <w:t>Lateritic Soil</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2.1.1</w:t>
      </w:r>
      <w:r w:rsidRPr="00813ABE">
        <w:rPr>
          <w:rFonts w:asciiTheme="majorBidi" w:hAnsiTheme="majorBidi" w:cstheme="majorBidi"/>
          <w:b/>
          <w:sz w:val="24"/>
          <w:szCs w:val="24"/>
        </w:rPr>
        <w:tab/>
        <w:t>General</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From an engineering perspective, soil is any uncemented or weakly cement accumulation of mineral particles formed by the weathering of rocks and contains void spaces between particles which are filled by water and air (Craig 1998).</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Soil is defined as a material having three components, which includes; solid particles, air and water. The geological formation is based on rock weathering which can occur either chemically when the minerals of a rock are altered through a chemical reaction with rain water or mechanically through climate effect such as freeze-thaw and erosion (Bell 1993).</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Soil is said to be residual soil, if the present location of the soil is that in which the original weathering of the parent rock occurred, otherwise, the soil is referred to as transported.</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have been widely used for foundations and other construction purposes in subtropical and tropical regions, where they are deposited abundantly. For any soil to be utilized for Civil Engineering works there is need for its investigation to enable the engineers to use the soil economically, to predict their engineering properties and performance under field conditions with a fairly good degree of accuracy.</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first work on soil contamination was that of T. Matthew, 1999 which carried research work on “the effect of oil contamination on laterites” in the University of Benin, Benin Nigeria as a final year project in the department of Civil Engineering. He concluded </w:t>
      </w:r>
      <w:r w:rsidRPr="00813ABE">
        <w:rPr>
          <w:rFonts w:asciiTheme="majorBidi" w:hAnsiTheme="majorBidi" w:cstheme="majorBidi"/>
          <w:sz w:val="24"/>
          <w:szCs w:val="24"/>
        </w:rPr>
        <w:lastRenderedPageBreak/>
        <w:t>that oil contamination on soil has adverse effect on the engineering properties of soil after he had carried out series of test on the soil sample.</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second was that of S. Mumeen, 2009 of the department of Civil Engineering, Federal Polytechnic, Ede where carried out research work on “the effect of oil on properties of lateritic soil” and concluded that oil and oil spillage should be avoided from lateritic soil because of its effect on soil engineering properties.</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third work was that of a journal presented b</w:t>
      </w:r>
      <w:r>
        <w:rPr>
          <w:rFonts w:asciiTheme="majorBidi" w:hAnsiTheme="majorBidi" w:cstheme="majorBidi"/>
          <w:sz w:val="24"/>
          <w:szCs w:val="24"/>
        </w:rPr>
        <w:t>y Engr A. Akinola and Engr M. Ol</w:t>
      </w:r>
      <w:r w:rsidRPr="00813ABE">
        <w:rPr>
          <w:rFonts w:asciiTheme="majorBidi" w:hAnsiTheme="majorBidi" w:cstheme="majorBidi"/>
          <w:sz w:val="24"/>
          <w:szCs w:val="24"/>
        </w:rPr>
        <w:t>atunji, 2010 of the University of Ibadan and Ladoke Akintola University of Technology respectively on “the effect of copper sulphate contamination on engineering properties of tropical soil”. They concluded that the presence of copper sulphate on highway foundation materials make them unsuitable for highway construction or can make them cause pavement failure in existing roads.</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2.1.2</w:t>
      </w:r>
      <w:r w:rsidRPr="00813ABE">
        <w:rPr>
          <w:rFonts w:asciiTheme="majorBidi" w:hAnsiTheme="majorBidi" w:cstheme="majorBidi"/>
          <w:b/>
          <w:sz w:val="24"/>
          <w:szCs w:val="24"/>
        </w:rPr>
        <w:tab/>
        <w:t>Origin and Definition of Laterite</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2.1.2.1</w:t>
      </w:r>
      <w:r w:rsidRPr="00813ABE">
        <w:rPr>
          <w:rFonts w:asciiTheme="majorBidi" w:hAnsiTheme="majorBidi" w:cstheme="majorBidi"/>
          <w:b/>
          <w:sz w:val="24"/>
          <w:szCs w:val="24"/>
        </w:rPr>
        <w:tab/>
        <w:t>Origin</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soil named “Laterites” was by Buchnan (1807) in India from a Latin word “Later” meaning brick. He described the material as “diffused in great masses, without any appearance of stratification, and is placed over the granite that forms the basis of Malayala (India). It is full of cavities and pores, and contains a very large quantity of iron in the form of red and yellow ochre. In the mass, while excluded from the air, it’s so soft that any iron instrument readily cuts it and its cut into square masses with a pick axe and immediately cut into the shape wanted with a trowel or large knife. It very soon becomes as hard as brick and resists the air and water much better than any bricks I have seen in India” (Charman, 1988).</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ab/>
        <w:t>In Civil Engineering, the confusion regarding laterite caused largely by the tendency to apply the term to any red soil or rock in the tropics. The concept of silt hardening has persisted but several theories have been advanced to account for the origin and deformation of laterites. Laterites occur in six main regions of the world, which includes Africa, India, South-East Asia, Australia, Central and South America. Lateritic materials constitute the major surfacial deposit of engineering materials in many parts of Australia, Africa and South America (Charman, 1988).</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2.1.2.2</w:t>
      </w:r>
      <w:r w:rsidRPr="00813ABE">
        <w:rPr>
          <w:rFonts w:asciiTheme="majorBidi" w:hAnsiTheme="majorBidi" w:cstheme="majorBidi"/>
          <w:b/>
          <w:sz w:val="24"/>
          <w:szCs w:val="24"/>
        </w:rPr>
        <w:tab/>
        <w:t>Definition of Laterite</w:t>
      </w:r>
      <w:r w:rsidRPr="00813ABE">
        <w:rPr>
          <w:rFonts w:asciiTheme="majorBidi" w:hAnsiTheme="majorBidi" w:cstheme="majorBidi"/>
          <w:sz w:val="24"/>
          <w:szCs w:val="24"/>
        </w:rPr>
        <w:t xml:space="preserve">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Many conflicting definition of laterite have been proposed in literature. Buchanam’s (1807) is the earliest and his definition is based on the ability of a soft red material to harden on exposure to air. Attempts at a more precise definition resulted in the application of chemical criteria to laterite, the potential of laterite as an iron or aluminum have helped to promote interest in their identification. Lacroix (1913) divided into true laterite, silicate clays, on the basis of the hydroxides content, and this was developed further by (Martin and Doyne 1930) with the application of a silica-alumnia ratio. Alexander and Cady (1962) reintroduced the concept of hardening and its relationship to crystallization of iron oxides and dehydration. A silica sequioxide ratio {SiO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/(Al</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with the ratio between 1.33 and 2 was therefore proposed for lateritic soils. Values greater than 2 indicated non-lateritic, tropically-weathered soils (Bell, 1993).</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are the products of intensive and long lasting tropica rock weathering which is intensified by high rainfall and at elevated temperature. They contain hydrated oxides of iron and Aluminium, which further oxidize to form insoluble precipitate of the fine particles or hard concretionary nodules (Schellmann, 2007).</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2.1.3</w:t>
      </w:r>
      <w:r w:rsidRPr="00813ABE">
        <w:rPr>
          <w:rFonts w:asciiTheme="majorBidi" w:hAnsiTheme="majorBidi" w:cstheme="majorBidi"/>
          <w:b/>
          <w:sz w:val="24"/>
          <w:szCs w:val="24"/>
        </w:rPr>
        <w:tab/>
        <w:t>Formation of Lateritic Soils</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For engineering purposes, the term “Laterite” is confined to the coarse grained vermiscular concrete materials, including massive laterite. The term “Lateritic soil” refers to materials with lower concentrations of oxides. (Gidigasu, 1976).</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Lateritic soils are formed in hot, wet tropical regions with an annual rainfall between 750 to 300mm, (usually in areas with significant dry season) on a variety of different types of rocks with high iron content. The location on the earth, that characterize these conditions fall between latitudes 35</w:t>
      </w:r>
      <w:r w:rsidRPr="00813ABE">
        <w:rPr>
          <w:rFonts w:asciiTheme="majorBidi" w:hAnsiTheme="majorBidi" w:cstheme="majorBidi"/>
          <w:sz w:val="24"/>
          <w:szCs w:val="24"/>
          <w:vertAlign w:val="superscript"/>
        </w:rPr>
        <w:t>o</w:t>
      </w:r>
      <w:r w:rsidRPr="00813ABE">
        <w:rPr>
          <w:rFonts w:asciiTheme="majorBidi" w:hAnsiTheme="majorBidi" w:cstheme="majorBidi"/>
          <w:sz w:val="24"/>
          <w:szCs w:val="24"/>
        </w:rPr>
        <w:t>S and 35</w:t>
      </w:r>
      <w:r w:rsidRPr="00813ABE">
        <w:rPr>
          <w:rFonts w:asciiTheme="majorBidi" w:hAnsiTheme="majorBidi" w:cstheme="majorBidi"/>
          <w:sz w:val="24"/>
          <w:szCs w:val="24"/>
          <w:vertAlign w:val="superscript"/>
        </w:rPr>
        <w:t>o</w:t>
      </w:r>
      <w:r w:rsidRPr="00813ABE">
        <w:rPr>
          <w:rFonts w:asciiTheme="majorBidi" w:hAnsiTheme="majorBidi" w:cstheme="majorBidi"/>
          <w:sz w:val="24"/>
          <w:szCs w:val="24"/>
        </w:rPr>
        <w:t>N (Persons, 1970).</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Laterisation is the removal of silicon through hydrolysis and oxidation that result in the formation of laterite and lateritic soils. The degree of laterisation’s estimate by the silica sequioxides (S-S) ratio (SiO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Laterisation involves physio-chemical alteration of primary rocks forming minerals into materials rich in 1:1 lattice clay materials (kaolinite, and laterite constituents (Fe, Al, Ti and Mn). In the first place Ca, Mg, Na and K are released, leaving behind a siliceous framework consisting silica tetrahedral and alumina octahedral is disintegrated. Silica will be leached slowly, while alumina and ferri-sesquioxides (Fe</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Al</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r w:rsidRPr="00813ABE">
        <w:rPr>
          <w:rFonts w:asciiTheme="majorBidi" w:hAnsiTheme="majorBidi" w:cstheme="majorBidi"/>
          <w:sz w:val="24"/>
          <w:szCs w:val="24"/>
          <w:vertAlign w:val="subscript"/>
        </w:rPr>
        <w:t>3</w:t>
      </w:r>
      <w:r w:rsidRPr="00813ABE">
        <w:rPr>
          <w:rFonts w:asciiTheme="majorBidi" w:hAnsiTheme="majorBidi" w:cstheme="majorBidi"/>
          <w:sz w:val="24"/>
          <w:szCs w:val="24"/>
        </w:rPr>
        <w:t xml:space="preserve"> and TiO</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 remain together with kaolinite as the end products of clay weathering. The end result is a “reddish matrix” made from kaolinite, goethite and fragments of the pisolithic iron crust (Gidigasu, 1976).</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2.1.4</w:t>
      </w:r>
      <w:r w:rsidRPr="00813ABE">
        <w:rPr>
          <w:rFonts w:asciiTheme="majorBidi" w:hAnsiTheme="majorBidi" w:cstheme="majorBidi"/>
          <w:b/>
          <w:sz w:val="24"/>
          <w:szCs w:val="24"/>
        </w:rPr>
        <w:tab/>
        <w:t>Profiles of Lateritic Soils</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 Lateritic soil profile is characterized by the presence of three major horizons below the humus-stained topsoil. These horizons include:</w:t>
      </w:r>
    </w:p>
    <w:p w:rsidR="00526BDC" w:rsidRPr="00813ABE" w:rsidRDefault="00526BDC" w:rsidP="00526BDC">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sesquioxide rich lateritic horizon (sometimes gravelly and/or hardened in-situ as crust);</w:t>
      </w:r>
    </w:p>
    <w:p w:rsidR="00526BDC" w:rsidRPr="00813ABE" w:rsidRDefault="00526BDC" w:rsidP="00526BDC">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The mottled zone with guidance of enrichment of sesquioxide.</w:t>
      </w:r>
    </w:p>
    <w:p w:rsidR="00526BDC" w:rsidRPr="00813ABE" w:rsidRDefault="00526BDC" w:rsidP="00526BDC">
      <w:pPr>
        <w:pStyle w:val="NoSpacing"/>
        <w:numPr>
          <w:ilvl w:val="0"/>
          <w:numId w:val="1"/>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pallid or leached zone (rock suffering chemical and mineralogical change, but retaining physical appearance) over laying the parent rock. (Gidigasu and Kuma, 1987).</w:t>
      </w:r>
    </w:p>
    <w:p w:rsidR="00526BDC" w:rsidRPr="00813ABE" w:rsidRDefault="00526BDC" w:rsidP="00526BDC">
      <w:pPr>
        <w:pStyle w:val="NoSpacing"/>
        <w:spacing w:line="480" w:lineRule="auto"/>
        <w:ind w:left="90"/>
        <w:jc w:val="both"/>
        <w:rPr>
          <w:rFonts w:asciiTheme="majorBidi" w:hAnsiTheme="majorBidi" w:cstheme="majorBidi"/>
          <w:sz w:val="24"/>
          <w:szCs w:val="24"/>
        </w:rPr>
      </w:pPr>
      <w:r w:rsidRPr="00813ABE">
        <w:rPr>
          <w:rFonts w:asciiTheme="majorBidi" w:hAnsiTheme="majorBidi" w:cstheme="majorBidi"/>
          <w:sz w:val="24"/>
          <w:szCs w:val="24"/>
        </w:rPr>
        <w:t>For fine grained soils in lateritic profile over phyllite, it was shown by Gidigasu (1980) that the particle size distsibution, Atterberg limits, compaction characteristics, swell and bearing properties for the soils in the three horizons vary considerably. However, in the mottled and pallid zones the fines content predominate except for un-weathered quartz in the parent rocks (Gidigasu and Kuma, 1987).</w:t>
      </w:r>
    </w:p>
    <w:p w:rsidR="00526BDC" w:rsidRPr="00813ABE" w:rsidRDefault="00526BDC" w:rsidP="00526BDC">
      <w:pPr>
        <w:pStyle w:val="NoSpacing"/>
        <w:spacing w:line="480" w:lineRule="auto"/>
        <w:ind w:firstLine="90"/>
        <w:jc w:val="both"/>
        <w:rPr>
          <w:rFonts w:asciiTheme="majorBidi" w:hAnsiTheme="majorBidi" w:cstheme="majorBidi"/>
          <w:b/>
          <w:sz w:val="24"/>
          <w:szCs w:val="24"/>
        </w:rPr>
      </w:pPr>
      <w:r w:rsidRPr="00813ABE">
        <w:rPr>
          <w:rFonts w:asciiTheme="majorBidi" w:hAnsiTheme="majorBidi" w:cstheme="majorBidi"/>
          <w:b/>
          <w:sz w:val="24"/>
          <w:szCs w:val="24"/>
        </w:rPr>
        <w:t>2.1.5</w:t>
      </w:r>
      <w:r w:rsidRPr="00813ABE">
        <w:rPr>
          <w:rFonts w:asciiTheme="majorBidi" w:hAnsiTheme="majorBidi" w:cstheme="majorBidi"/>
          <w:b/>
          <w:sz w:val="24"/>
          <w:szCs w:val="24"/>
        </w:rPr>
        <w:tab/>
        <w:t>Improvement of Lateritic Soils</w:t>
      </w:r>
    </w:p>
    <w:p w:rsidR="00526BDC" w:rsidRPr="00813ABE" w:rsidRDefault="00526BDC" w:rsidP="00526BDC">
      <w:pPr>
        <w:pStyle w:val="NoSpacing"/>
        <w:spacing w:line="480" w:lineRule="auto"/>
        <w:ind w:firstLine="90"/>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Stabilization may be defined as many process by which a soil material is improved and made more stable. The goals of stabilization are therefore to improve the soil strength, to improve the bearing capacity and durability under adverse moisture and stress condition and to improve the volume stability of a soil mass.</w:t>
      </w:r>
    </w:p>
    <w:p w:rsidR="00526BDC" w:rsidRPr="00813ABE" w:rsidRDefault="00526BDC" w:rsidP="00526BDC">
      <w:pPr>
        <w:pStyle w:val="NoSpacing"/>
        <w:spacing w:line="480" w:lineRule="auto"/>
        <w:ind w:firstLine="90"/>
        <w:jc w:val="both"/>
        <w:rPr>
          <w:rFonts w:asciiTheme="majorBidi" w:hAnsiTheme="majorBidi" w:cstheme="majorBidi"/>
          <w:sz w:val="24"/>
          <w:szCs w:val="24"/>
        </w:rPr>
      </w:pPr>
      <w:r w:rsidRPr="00813ABE">
        <w:rPr>
          <w:rFonts w:asciiTheme="majorBidi" w:hAnsiTheme="majorBidi" w:cstheme="majorBidi"/>
          <w:sz w:val="24"/>
          <w:szCs w:val="24"/>
        </w:rPr>
        <w:tab/>
        <w:t>Stabilization may include; mechanical, cement, lime, lime-fly-ash, bitumen, sand and baggasse stabilization. The choice of a stabilizing method should be based on the following factors</w:t>
      </w:r>
    </w:p>
    <w:p w:rsidR="00526BDC" w:rsidRPr="00813ABE" w:rsidRDefault="00526BDC" w:rsidP="00526BDC">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Genetics characteristics</w:t>
      </w:r>
    </w:p>
    <w:p w:rsidR="00526BDC" w:rsidRPr="00813ABE" w:rsidRDefault="00526BDC" w:rsidP="00526BDC">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Particle-size distribution</w:t>
      </w:r>
    </w:p>
    <w:p w:rsidR="00526BDC" w:rsidRPr="00813ABE" w:rsidRDefault="00526BDC" w:rsidP="00526BDC">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Mineralogical composition of the soil and </w:t>
      </w:r>
    </w:p>
    <w:p w:rsidR="00526BDC" w:rsidRPr="00813ABE" w:rsidRDefault="00526BDC" w:rsidP="00526BDC">
      <w:pPr>
        <w:pStyle w:val="NoSpacing"/>
        <w:numPr>
          <w:ilvl w:val="0"/>
          <w:numId w:val="2"/>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Organic matter and physical, chemical characteristics of the soil.</w:t>
      </w:r>
    </w:p>
    <w:p w:rsidR="00526BDC" w:rsidRDefault="00526BDC" w:rsidP="00526BDC">
      <w:pPr>
        <w:pStyle w:val="NoSpacing"/>
        <w:spacing w:line="480" w:lineRule="auto"/>
        <w:jc w:val="both"/>
        <w:rPr>
          <w:rFonts w:asciiTheme="majorBidi" w:hAnsiTheme="majorBidi" w:cstheme="majorBidi"/>
          <w:b/>
          <w:sz w:val="24"/>
          <w:szCs w:val="24"/>
        </w:rPr>
      </w:pPr>
    </w:p>
    <w:p w:rsidR="00526BDC" w:rsidRDefault="00526BDC" w:rsidP="00526BDC">
      <w:pPr>
        <w:pStyle w:val="NoSpacing"/>
        <w:spacing w:line="480" w:lineRule="auto"/>
        <w:jc w:val="both"/>
        <w:rPr>
          <w:rFonts w:asciiTheme="majorBidi" w:hAnsiTheme="majorBidi" w:cstheme="majorBidi"/>
          <w:b/>
          <w:sz w:val="24"/>
          <w:szCs w:val="24"/>
        </w:rPr>
      </w:pPr>
    </w:p>
    <w:p w:rsidR="00526BDC" w:rsidRDefault="00526BDC" w:rsidP="00526BDC">
      <w:pPr>
        <w:pStyle w:val="NoSpacing"/>
        <w:spacing w:line="480" w:lineRule="auto"/>
        <w:jc w:val="both"/>
        <w:rPr>
          <w:rFonts w:asciiTheme="majorBidi" w:hAnsiTheme="majorBidi" w:cstheme="majorBidi"/>
          <w:b/>
          <w:sz w:val="24"/>
          <w:szCs w:val="24"/>
        </w:rPr>
      </w:pP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2.1.6</w:t>
      </w:r>
      <w:r w:rsidRPr="00813ABE">
        <w:rPr>
          <w:rFonts w:asciiTheme="majorBidi" w:hAnsiTheme="majorBidi" w:cstheme="majorBidi"/>
          <w:b/>
          <w:sz w:val="24"/>
          <w:szCs w:val="24"/>
        </w:rPr>
        <w:tab/>
        <w:t>Engineering Properties of Lateritic Soil</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Geotechnical characteristics and field performance of lateritic soils as well as their reactions to different stabilizing agents may be interpreted in the light of all or some of the following parameters (Gidigasu, 1976):</w:t>
      </w:r>
    </w:p>
    <w:p w:rsidR="00526BDC" w:rsidRPr="00813ABE" w:rsidRDefault="00526BDC" w:rsidP="00526BDC">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Genesis and pedoligical factors (parent material, climate, topography, vegetation and period of time in which the process has operated).</w:t>
      </w:r>
    </w:p>
    <w:p w:rsidR="00526BDC" w:rsidRPr="00813ABE" w:rsidRDefault="00526BDC" w:rsidP="00526BDC">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Degree of weathering (decomposition, sesquioxides enrichment and clay-size content, degree of leaching).</w:t>
      </w:r>
    </w:p>
    <w:p w:rsidR="00526BDC" w:rsidRPr="00813ABE" w:rsidRDefault="00526BDC" w:rsidP="00526BDC">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Position in the topographic site and </w:t>
      </w:r>
    </w:p>
    <w:p w:rsidR="00526BDC" w:rsidRPr="00813ABE" w:rsidRDefault="00526BDC" w:rsidP="00526BDC">
      <w:pPr>
        <w:pStyle w:val="NoSpacing"/>
        <w:numPr>
          <w:ilvl w:val="0"/>
          <w:numId w:val="3"/>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Depth of soil in the profile.</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2.1.6.1</w:t>
      </w:r>
      <w:r w:rsidRPr="00813ABE">
        <w:rPr>
          <w:rFonts w:asciiTheme="majorBidi" w:hAnsiTheme="majorBidi" w:cstheme="majorBidi"/>
          <w:b/>
          <w:sz w:val="24"/>
          <w:szCs w:val="24"/>
        </w:rPr>
        <w:tab/>
        <w:t xml:space="preserve">Particle-Size Distribution of Lateritic Soil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Particle size distribution may provide the following information:</w:t>
      </w:r>
    </w:p>
    <w:p w:rsidR="00526BDC" w:rsidRPr="00813ABE" w:rsidRDefault="00526BDC" w:rsidP="00526BDC">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basis for identification and classification of soils.</w:t>
      </w:r>
    </w:p>
    <w:p w:rsidR="00526BDC" w:rsidRPr="00813ABE" w:rsidRDefault="00526BDC" w:rsidP="00526BDC">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compatibility characteristics</w:t>
      </w:r>
    </w:p>
    <w:p w:rsidR="00526BDC" w:rsidRPr="00813ABE" w:rsidRDefault="00526BDC" w:rsidP="00526BDC">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Permeability</w:t>
      </w:r>
    </w:p>
    <w:p w:rsidR="00526BDC" w:rsidRPr="00813ABE" w:rsidRDefault="00526BDC" w:rsidP="00526BDC">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Swellability and </w:t>
      </w:r>
    </w:p>
    <w:p w:rsidR="00526BDC" w:rsidRPr="00813ABE" w:rsidRDefault="00526BDC" w:rsidP="00526BDC">
      <w:pPr>
        <w:pStyle w:val="NoSpacing"/>
        <w:numPr>
          <w:ilvl w:val="0"/>
          <w:numId w:val="4"/>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 rough idea of deformation characteristics of the soil mass</w:t>
      </w:r>
    </w:p>
    <w:p w:rsidR="00526BDC" w:rsidRPr="00813ABE" w:rsidRDefault="00526BDC" w:rsidP="00526BDC">
      <w:pPr>
        <w:pStyle w:val="NoSpacing"/>
        <w:spacing w:line="480" w:lineRule="auto"/>
        <w:ind w:firstLine="360"/>
        <w:jc w:val="both"/>
        <w:rPr>
          <w:rFonts w:asciiTheme="majorBidi" w:hAnsiTheme="majorBidi" w:cstheme="majorBidi"/>
          <w:sz w:val="24"/>
          <w:szCs w:val="24"/>
        </w:rPr>
      </w:pPr>
      <w:r w:rsidRPr="00813ABE">
        <w:rPr>
          <w:rFonts w:asciiTheme="majorBidi" w:hAnsiTheme="majorBidi" w:cstheme="majorBidi"/>
          <w:sz w:val="24"/>
          <w:szCs w:val="24"/>
        </w:rPr>
        <w:t xml:space="preserve">Texturally lateritic soils are very variable and may contain all fractions sizes; boulders, cobbles, gravel, sand, silt and clay as well as concreting rocks. </w:t>
      </w:r>
    </w:p>
    <w:p w:rsidR="00526BDC" w:rsidRPr="00813ABE" w:rsidRDefault="00526BDC" w:rsidP="00526BDC">
      <w:pPr>
        <w:pStyle w:val="NoSpacing"/>
        <w:spacing w:line="480" w:lineRule="auto"/>
        <w:ind w:firstLine="360"/>
        <w:jc w:val="both"/>
        <w:rPr>
          <w:rFonts w:asciiTheme="majorBidi" w:hAnsiTheme="majorBidi" w:cstheme="majorBidi"/>
          <w:sz w:val="24"/>
          <w:szCs w:val="24"/>
        </w:rPr>
      </w:pPr>
      <w:r w:rsidRPr="00813ABE">
        <w:rPr>
          <w:rFonts w:asciiTheme="majorBidi" w:hAnsiTheme="majorBidi" w:cstheme="majorBidi"/>
          <w:sz w:val="24"/>
          <w:szCs w:val="24"/>
        </w:rPr>
        <w:t>Pretesting preparation of lateritic soils for sieve analysis may have the following effects on the size distribution (Gidigasu, 1976).</w:t>
      </w:r>
    </w:p>
    <w:p w:rsidR="00526BDC" w:rsidRPr="00813ABE" w:rsidRDefault="00526BDC" w:rsidP="00526BDC">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Remolding and removal of free iron oxides increases the content of fines between 35% to 65% (this will be a function of the dispersing agent).</w:t>
      </w:r>
    </w:p>
    <w:p w:rsidR="00526BDC" w:rsidRPr="00813ABE" w:rsidRDefault="00526BDC" w:rsidP="00526BDC">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Degree of drying and time mixing of the sample prior to testing influence the degree of dispersion of some lateritic soils.</w:t>
      </w:r>
    </w:p>
    <w:p w:rsidR="00526BDC" w:rsidRPr="00813ABE" w:rsidRDefault="00526BDC" w:rsidP="00526BDC">
      <w:pPr>
        <w:pStyle w:val="NoSpacing"/>
        <w:numPr>
          <w:ilvl w:val="0"/>
          <w:numId w:val="5"/>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Cementing effects of sesquioxides, which bind the clay and silt fractions into coarser fraction.</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2.1.6.2</w:t>
      </w:r>
      <w:r w:rsidRPr="00813ABE">
        <w:rPr>
          <w:rFonts w:asciiTheme="majorBidi" w:hAnsiTheme="majorBidi" w:cstheme="majorBidi"/>
          <w:b/>
          <w:sz w:val="24"/>
          <w:szCs w:val="24"/>
        </w:rPr>
        <w:tab/>
        <w:t>Plasticity Characteristics of Lateritic Soil</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interaction of the soil particles at the micro scale is reflected in the Atterberg limits of the soil at micro level. Knowledge of the Atterberg limits may provide the following information:</w:t>
      </w:r>
    </w:p>
    <w:p w:rsidR="00526BDC" w:rsidRPr="00813ABE" w:rsidRDefault="00526BDC" w:rsidP="00526BDC">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basis for identification and classification of a given soil </w:t>
      </w:r>
    </w:p>
    <w:p w:rsidR="00526BDC" w:rsidRPr="00813ABE" w:rsidRDefault="00526BDC" w:rsidP="00526BDC">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Texture</w:t>
      </w:r>
    </w:p>
    <w:p w:rsidR="00526BDC" w:rsidRPr="00813ABE" w:rsidRDefault="00526BDC" w:rsidP="00526BDC">
      <w:pPr>
        <w:pStyle w:val="NoSpacing"/>
        <w:numPr>
          <w:ilvl w:val="0"/>
          <w:numId w:val="6"/>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Strength and compressibility characteristics swell potential of the soil or the water holding capacity.</w:t>
      </w:r>
    </w:p>
    <w:p w:rsidR="00526BDC" w:rsidRPr="00813ABE" w:rsidRDefault="00526BDC" w:rsidP="00526BDC">
      <w:pPr>
        <w:pStyle w:val="NoSpacing"/>
        <w:spacing w:line="480" w:lineRule="auto"/>
        <w:ind w:left="360"/>
        <w:jc w:val="both"/>
        <w:rPr>
          <w:rFonts w:asciiTheme="majorBidi" w:hAnsiTheme="majorBidi" w:cstheme="majorBidi"/>
          <w:sz w:val="24"/>
          <w:szCs w:val="24"/>
        </w:rPr>
      </w:pPr>
      <w:r w:rsidRPr="00813ABE">
        <w:rPr>
          <w:rFonts w:asciiTheme="majorBidi" w:hAnsiTheme="majorBidi" w:cstheme="majorBidi"/>
          <w:sz w:val="24"/>
          <w:szCs w:val="24"/>
        </w:rPr>
        <w:t>Atterberg limits depend on:</w:t>
      </w:r>
    </w:p>
    <w:p w:rsidR="00526BDC" w:rsidRPr="00813ABE" w:rsidRDefault="00526BDC" w:rsidP="00526BDC">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 clay content; plasticity increase with increase in clay content (Praskowski, 1963)</w:t>
      </w:r>
    </w:p>
    <w:p w:rsidR="00526BDC" w:rsidRPr="00813ABE" w:rsidRDefault="00526BDC" w:rsidP="00526BDC">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Nature of soil minerals; only minerals with sheet like or plate like structures exhibit plasticity. This is attributed to the high specific surface areas and hence the increased contact in plate shaped particles.</w:t>
      </w:r>
    </w:p>
    <w:p w:rsidR="00526BDC" w:rsidRPr="00813ABE" w:rsidRDefault="00526BDC" w:rsidP="00526BDC">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Chemical composition of the soil environment; the absorptive capacity of the colloidal surface of the cations and water molecules decrease as the ratio of silica to sesquioxides decrease (Baver, 1930).</w:t>
      </w:r>
    </w:p>
    <w:p w:rsidR="00526BDC" w:rsidRPr="00813ABE" w:rsidRDefault="00526BDC" w:rsidP="00526BDC">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Nature of exchangeable cations; this has a considerable influence upon the soil plasticity (Hough, 1959).</w:t>
      </w:r>
    </w:p>
    <w:p w:rsidR="00526BDC" w:rsidRPr="00813ABE" w:rsidRDefault="00526BDC" w:rsidP="00526BDC">
      <w:pPr>
        <w:pStyle w:val="NoSpacing"/>
        <w:numPr>
          <w:ilvl w:val="0"/>
          <w:numId w:val="7"/>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Organic matter, high organic matter increases plasticity (Sklempton, 1953)</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Pretest preparation, degree of moulding and time mixing, dry and re-wetting, and irreversible changes may affect plasticity test in plasticity in drying. Drying drives off absorbed water, which is not completely regained, on re-wetting (this is the case in both oven and air drying) (Fookes, 1997).</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Studies on the relationship between the natural moisture content and the liquid limits and plastic limits have shown that generally the natural moisture content is less than the plastic limit in normal lateritic soils (Vargas, 1953). However, the lateritic soils from high rainfall areas may have moisture content as high as the liquid limit (Hirashima, 1948).</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2.1.6.3</w:t>
      </w:r>
      <w:r w:rsidRPr="00813ABE">
        <w:rPr>
          <w:rFonts w:asciiTheme="majorBidi" w:hAnsiTheme="majorBidi" w:cstheme="majorBidi"/>
          <w:b/>
          <w:sz w:val="24"/>
          <w:szCs w:val="24"/>
        </w:rPr>
        <w:tab/>
        <w:t xml:space="preserve">Compaction Characteristics of Lateritic Soil </w:t>
      </w:r>
      <w:r w:rsidRPr="00813ABE">
        <w:rPr>
          <w:rFonts w:asciiTheme="majorBidi" w:hAnsiTheme="majorBidi" w:cstheme="majorBidi"/>
          <w:sz w:val="24"/>
          <w:szCs w:val="24"/>
        </w:rPr>
        <w:t xml:space="preserve">  </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compaction characteristics of lateritic soils are determined by their grading characteristics and plasticity of fines. These in turn can be in turn can be traced to genetics and pedological factors.</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significant characteristics of lateritic soils are influenced by the strength of concretionary coarse particles on compaction. Most lateritic soils contain a mixture of quartz and concretionary coarse particles which may vary from very hard to very soft.</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strength of these particles has major implications in terms of field and laboratory compaction results and their subsequent performance in road pavements. The higher the iron oxides content the more the degree of dehydration in the lateritic soil, the harder the concretionary particles become.</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Placement variable (moisture content, amount of compaction and type of compaction efforts) also influences the compaction characteristics. Varying each of these placement variables has an effect on permeability, compressibility, swellability, strength and stress-strain characteristics (Lambe, 1958). For example, soil compacted on the dry side of optimum </w:t>
      </w:r>
      <w:r w:rsidRPr="00813ABE">
        <w:rPr>
          <w:rFonts w:asciiTheme="majorBidi" w:hAnsiTheme="majorBidi" w:cstheme="majorBidi"/>
          <w:sz w:val="24"/>
          <w:szCs w:val="24"/>
        </w:rPr>
        <w:lastRenderedPageBreak/>
        <w:t xml:space="preserve">moisture content swells more than soils compacted on the wet side because the soil compacted on the dry side have a greater moisture deficiency and a lower degree of saturation (Mitchel </w:t>
      </w:r>
      <w:r w:rsidRPr="00813ABE">
        <w:rPr>
          <w:rFonts w:asciiTheme="majorBidi" w:hAnsiTheme="majorBidi" w:cstheme="majorBidi"/>
          <w:i/>
          <w:sz w:val="24"/>
          <w:szCs w:val="24"/>
        </w:rPr>
        <w:t xml:space="preserve">et al, </w:t>
      </w:r>
      <w:r w:rsidRPr="00813ABE">
        <w:rPr>
          <w:rFonts w:asciiTheme="majorBidi" w:hAnsiTheme="majorBidi" w:cstheme="majorBidi"/>
          <w:sz w:val="24"/>
          <w:szCs w:val="24"/>
        </w:rPr>
        <w:t>1969). On the other hand, soils compacted on the wet side of the optimum moisture content will shrink more on drying than a soil compacted on the dry side (Lambe, 1958).</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2.1.6.4</w:t>
      </w:r>
      <w:r w:rsidRPr="00813ABE">
        <w:rPr>
          <w:rFonts w:asciiTheme="majorBidi" w:hAnsiTheme="majorBidi" w:cstheme="majorBidi"/>
          <w:b/>
          <w:sz w:val="24"/>
          <w:szCs w:val="24"/>
        </w:rPr>
        <w:tab/>
        <w:t>Shear Strength Characteristics of Lateritic Soils</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ab/>
      </w:r>
      <w:r w:rsidRPr="00813ABE">
        <w:rPr>
          <w:rFonts w:asciiTheme="majorBidi" w:hAnsiTheme="majorBidi" w:cstheme="majorBidi"/>
          <w:sz w:val="24"/>
          <w:szCs w:val="24"/>
        </w:rPr>
        <w:t>The main objectives of shear strength test in soil engineering are generally to determine the strength parameters (i.e the cohesion and angle of internal friction) in terms of total or effective stresses under known test condition. Its determination directly or indirectly enters into virtually every soil engineering problems.</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cohesion is attributable to the resultant of inter-particle forces which are mainly associated with the clay-size particle of soils and will vary with the particles size of the particle and the distance separating them. Some of the inter particle force which are believed to contribute to soil cohesion includes:</w:t>
      </w:r>
    </w:p>
    <w:p w:rsidR="00526BDC" w:rsidRPr="00813ABE" w:rsidRDefault="00526BDC" w:rsidP="00526BDC">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Valence forces associated with surface</w:t>
      </w:r>
    </w:p>
    <w:p w:rsidR="00526BDC" w:rsidRPr="00813ABE" w:rsidRDefault="00526BDC" w:rsidP="00526BDC">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Ionic forces associated with ions dissociated from polar materials</w:t>
      </w:r>
    </w:p>
    <w:p w:rsidR="00526BDC" w:rsidRPr="00813ABE" w:rsidRDefault="00526BDC" w:rsidP="00526BDC">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Dipole forces and moments associated with polar materials</w:t>
      </w:r>
    </w:p>
    <w:p w:rsidR="00526BDC" w:rsidRPr="00813ABE" w:rsidRDefault="00526BDC" w:rsidP="00526BDC">
      <w:pPr>
        <w:pStyle w:val="NoSpacing"/>
        <w:numPr>
          <w:ilvl w:val="0"/>
          <w:numId w:val="8"/>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Molecular attraction or Van der Waal’s forces.</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angle of internal friction included the effect of interlocking. The interlocking effect itself is affected to some degree by the shape of particles and the grain-size distribution. The interlocking action varies with the density and angle of internal friction increases with increase in density. The two parameters cohesion (c) and angle of friction (</w:t>
      </w:r>
      <w:r w:rsidRPr="00813ABE">
        <w:rPr>
          <w:rFonts w:asciiTheme="majorBidi" w:hAnsiTheme="majorBidi" w:cstheme="majorBidi"/>
          <w:sz w:val="24"/>
          <w:szCs w:val="24"/>
        </w:rPr>
        <w:sym w:font="Symbol" w:char="F066"/>
      </w:r>
      <w:r w:rsidRPr="00813ABE">
        <w:rPr>
          <w:rFonts w:asciiTheme="majorBidi" w:hAnsiTheme="majorBidi" w:cstheme="majorBidi"/>
          <w:sz w:val="24"/>
          <w:szCs w:val="24"/>
        </w:rPr>
        <w:t>) depends on the following factors: grading, particle shape and void ratio. The cohesion also depends on degree of saturation, while angle of internal friction did not (Gidigasu, 1976).</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The shear strength characteristics of lateritic soils have been found to depend significantly on the parent materials and the degree of weathering (i.e degree of decomposition, laterization and desiccation) which depends on the position of the sample in the soil profile and compositional factors as well as the pretest preparation of the samples (Cruz, 1969, Lohnes </w:t>
      </w:r>
      <w:r w:rsidRPr="00813ABE">
        <w:rPr>
          <w:rFonts w:asciiTheme="majorBidi" w:hAnsiTheme="majorBidi" w:cstheme="majorBidi"/>
          <w:i/>
          <w:sz w:val="24"/>
          <w:szCs w:val="24"/>
        </w:rPr>
        <w:t>et al</w:t>
      </w:r>
      <w:r w:rsidRPr="00813ABE">
        <w:rPr>
          <w:rFonts w:asciiTheme="majorBidi" w:hAnsiTheme="majorBidi" w:cstheme="majorBidi"/>
          <w:sz w:val="24"/>
          <w:szCs w:val="24"/>
        </w:rPr>
        <w:t>, 1971 and Wallace 1973). The higher the degree of laterization the more favourable are the shear strength parameters (Baldorin, 1976).</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2.1.7</w:t>
      </w:r>
      <w:r w:rsidRPr="00813ABE">
        <w:rPr>
          <w:rFonts w:asciiTheme="majorBidi" w:hAnsiTheme="majorBidi" w:cstheme="majorBidi"/>
          <w:b/>
          <w:sz w:val="24"/>
          <w:szCs w:val="24"/>
        </w:rPr>
        <w:tab/>
        <w:t>General Use of Laterites</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Laterites are widely used for different purposes. In agriculture, it is used for construction of fish ponds but not suitable for farming because of lack of potash and phosphate in the soil. Laterites have various engineering uses:</w:t>
      </w:r>
    </w:p>
    <w:p w:rsidR="00526BDC" w:rsidRPr="00813ABE" w:rsidRDefault="00526BDC" w:rsidP="00526BDC">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They are used on days for puddling, for making tiles and as mortar in rough work.</w:t>
      </w:r>
    </w:p>
    <w:p w:rsidR="00526BDC" w:rsidRPr="00813ABE" w:rsidRDefault="00526BDC" w:rsidP="00526BDC">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Kankar, a mineral component of laterite has filled an important part as cement in many engineering works (in India).</w:t>
      </w:r>
    </w:p>
    <w:p w:rsidR="00526BDC" w:rsidRPr="00813ABE" w:rsidRDefault="00526BDC" w:rsidP="00526BDC">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Where the iron concretion has been worked out by rains or by artificial treatment (often in the form of small like pellets) they serve as iron ore in parts of India and Africa. </w:t>
      </w:r>
    </w:p>
    <w:p w:rsidR="00526BDC" w:rsidRPr="00813ABE" w:rsidRDefault="00526BDC" w:rsidP="00526BDC">
      <w:pPr>
        <w:pStyle w:val="NoSpacing"/>
        <w:numPr>
          <w:ilvl w:val="0"/>
          <w:numId w:val="9"/>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Laterite soil has also been successfully used in the construction of slopes, embankments, foundations, base and sub-base in road construction, reinforced retaining walls, engineering bricks and dams in both tropical and sub-tropical regions.</w:t>
      </w:r>
    </w:p>
    <w:p w:rsidR="00526BDC" w:rsidRDefault="00526BDC" w:rsidP="00526BDC">
      <w:pPr>
        <w:pStyle w:val="NoSpacing"/>
        <w:spacing w:line="480" w:lineRule="auto"/>
        <w:jc w:val="both"/>
        <w:rPr>
          <w:rFonts w:asciiTheme="majorBidi" w:hAnsiTheme="majorBidi" w:cstheme="majorBidi"/>
          <w:b/>
          <w:sz w:val="24"/>
          <w:szCs w:val="24"/>
        </w:rPr>
      </w:pPr>
    </w:p>
    <w:p w:rsidR="00526BDC" w:rsidRDefault="00526BDC" w:rsidP="00526BDC">
      <w:pPr>
        <w:pStyle w:val="NoSpacing"/>
        <w:spacing w:line="480" w:lineRule="auto"/>
        <w:jc w:val="both"/>
        <w:rPr>
          <w:rFonts w:asciiTheme="majorBidi" w:hAnsiTheme="majorBidi" w:cstheme="majorBidi"/>
          <w:b/>
          <w:sz w:val="24"/>
          <w:szCs w:val="24"/>
        </w:rPr>
      </w:pPr>
    </w:p>
    <w:p w:rsidR="00526BDC" w:rsidRDefault="00526BDC" w:rsidP="00526BDC">
      <w:pPr>
        <w:pStyle w:val="NoSpacing"/>
        <w:spacing w:line="480" w:lineRule="auto"/>
        <w:jc w:val="both"/>
        <w:rPr>
          <w:rFonts w:asciiTheme="majorBidi" w:hAnsiTheme="majorBidi" w:cstheme="majorBidi"/>
          <w:b/>
          <w:sz w:val="24"/>
          <w:szCs w:val="24"/>
        </w:rPr>
      </w:pPr>
    </w:p>
    <w:p w:rsidR="00CD7F85" w:rsidRDefault="00526BDC" w:rsidP="00526BDC">
      <w:pPr>
        <w:pStyle w:val="NoSpacing"/>
        <w:spacing w:line="480" w:lineRule="auto"/>
        <w:rPr>
          <w:rFonts w:asciiTheme="majorBidi" w:hAnsiTheme="majorBidi" w:cstheme="majorBidi"/>
          <w:b/>
          <w:sz w:val="24"/>
          <w:szCs w:val="24"/>
        </w:rPr>
      </w:pPr>
      <w:r>
        <w:rPr>
          <w:rFonts w:asciiTheme="majorBidi" w:hAnsiTheme="majorBidi" w:cstheme="majorBidi"/>
          <w:b/>
          <w:sz w:val="24"/>
          <w:szCs w:val="24"/>
        </w:rPr>
        <w:t xml:space="preserve">                                                        </w:t>
      </w:r>
    </w:p>
    <w:p w:rsidR="00CD7F85" w:rsidRDefault="00CD7F85" w:rsidP="00526BDC">
      <w:pPr>
        <w:pStyle w:val="NoSpacing"/>
        <w:spacing w:line="480" w:lineRule="auto"/>
        <w:rPr>
          <w:rFonts w:asciiTheme="majorBidi" w:hAnsiTheme="majorBidi" w:cstheme="majorBidi"/>
          <w:b/>
          <w:sz w:val="24"/>
          <w:szCs w:val="24"/>
        </w:rPr>
      </w:pPr>
    </w:p>
    <w:p w:rsidR="00526BDC" w:rsidRPr="00813ABE" w:rsidRDefault="00526BDC" w:rsidP="00CD7F85">
      <w:pPr>
        <w:pStyle w:val="NoSpacing"/>
        <w:spacing w:line="480" w:lineRule="auto"/>
        <w:jc w:val="center"/>
        <w:rPr>
          <w:rFonts w:asciiTheme="majorBidi" w:hAnsiTheme="majorBidi" w:cstheme="majorBidi"/>
          <w:sz w:val="24"/>
          <w:szCs w:val="24"/>
        </w:rPr>
      </w:pPr>
      <w:r w:rsidRPr="00813ABE">
        <w:rPr>
          <w:rFonts w:asciiTheme="majorBidi" w:hAnsiTheme="majorBidi" w:cstheme="majorBidi"/>
          <w:b/>
          <w:sz w:val="24"/>
          <w:szCs w:val="24"/>
        </w:rPr>
        <w:lastRenderedPageBreak/>
        <w:t>CHAPTER THREE</w:t>
      </w:r>
    </w:p>
    <w:p w:rsidR="00526BDC" w:rsidRPr="00813ABE" w:rsidRDefault="00526BDC" w:rsidP="00526BDC">
      <w:pPr>
        <w:pStyle w:val="NoSpacing"/>
        <w:spacing w:line="480" w:lineRule="auto"/>
        <w:jc w:val="center"/>
        <w:rPr>
          <w:rFonts w:asciiTheme="majorBidi" w:hAnsiTheme="majorBidi" w:cstheme="majorBidi"/>
          <w:b/>
          <w:sz w:val="24"/>
          <w:szCs w:val="24"/>
        </w:rPr>
      </w:pPr>
      <w:r w:rsidRPr="00813ABE">
        <w:rPr>
          <w:rFonts w:asciiTheme="majorBidi" w:hAnsiTheme="majorBidi" w:cstheme="majorBidi"/>
          <w:b/>
          <w:sz w:val="24"/>
          <w:szCs w:val="24"/>
        </w:rPr>
        <w:t>RESEARCH METHODOLOGY</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3.0</w:t>
      </w:r>
      <w:r w:rsidRPr="00813ABE">
        <w:rPr>
          <w:rFonts w:asciiTheme="majorBidi" w:hAnsiTheme="majorBidi" w:cstheme="majorBidi"/>
          <w:b/>
          <w:sz w:val="24"/>
          <w:szCs w:val="24"/>
        </w:rPr>
        <w:tab/>
        <w:t>INTRODUCTION</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divided into four portions labeled A to D, portion A was not contaminated, it serve as control, while portion B, C, and D were contaminated with 20g, 24g and 30g of copper sulphate respectively. The three contaminated portions were kept for seven days before the following laboratory tests were carried out on the soil samples “the four portions”.</w:t>
      </w:r>
    </w:p>
    <w:p w:rsidR="00526BDC" w:rsidRPr="00813ABE" w:rsidRDefault="00526BDC" w:rsidP="00526BDC">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Particle size distribution</w:t>
      </w:r>
    </w:p>
    <w:p w:rsidR="00526BDC" w:rsidRPr="00813ABE" w:rsidRDefault="00526BDC" w:rsidP="00526BDC">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Atterberg’s limit test</w:t>
      </w:r>
    </w:p>
    <w:p w:rsidR="00526BDC" w:rsidRPr="00813ABE" w:rsidRDefault="00526BDC" w:rsidP="00526BDC">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Compaction test</w:t>
      </w:r>
    </w:p>
    <w:p w:rsidR="00526BDC" w:rsidRPr="00813ABE" w:rsidRDefault="00526BDC" w:rsidP="00526BDC">
      <w:pPr>
        <w:pStyle w:val="NoSpacing"/>
        <w:numPr>
          <w:ilvl w:val="0"/>
          <w:numId w:val="10"/>
        </w:numPr>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Califonia bearing ratio test </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3.1</w:t>
      </w:r>
      <w:r w:rsidRPr="00813ABE">
        <w:rPr>
          <w:rFonts w:asciiTheme="majorBidi" w:hAnsiTheme="majorBidi" w:cstheme="majorBidi"/>
          <w:b/>
          <w:sz w:val="24"/>
          <w:szCs w:val="24"/>
        </w:rPr>
        <w:tab/>
        <w:t>Particle Size Distribution</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sz w:val="24"/>
          <w:szCs w:val="24"/>
        </w:rPr>
        <w:tab/>
        <w:t>The particle size distribution test was done by dry sieving and this method covers the quantitative determination of the particle size distribution in soil down to the fine sand size.</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 Used</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Set</w:t>
      </w:r>
      <w:r w:rsidRPr="00813ABE">
        <w:rPr>
          <w:rFonts w:asciiTheme="majorBidi" w:hAnsiTheme="majorBidi" w:cstheme="majorBidi"/>
          <w:b/>
          <w:sz w:val="24"/>
          <w:szCs w:val="24"/>
        </w:rPr>
        <w:t xml:space="preserve"> </w:t>
      </w:r>
      <w:r w:rsidRPr="00813ABE">
        <w:rPr>
          <w:rFonts w:asciiTheme="majorBidi" w:hAnsiTheme="majorBidi" w:cstheme="majorBidi"/>
          <w:sz w:val="24"/>
          <w:szCs w:val="24"/>
        </w:rPr>
        <w:t>of British standard test sieves</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balance readable and accurate to 0.5g weighing machine</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balance readable and accurate to 0.01g weighing machine</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Simple </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 xml:space="preserve">Procedure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test sample is dried in the oven and weighed.</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ab/>
        <w:t>The sample is poured in the B.S. set of sieves arranged in descending order (each sieve weight has been determined).</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set of sieves was shaken manually by hand. On completion of the sieving, each sieve was weighed. The cumulative weight passing through each sieve is calculated as a percentage of the total sample weighed.</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Fineness modulus is obtained by adding cumulative percentage of aggregate retained on each sieve and dividing the sum by 100.</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result is then analyzed.</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3.2</w:t>
      </w:r>
      <w:r w:rsidRPr="00813ABE">
        <w:rPr>
          <w:rFonts w:asciiTheme="majorBidi" w:hAnsiTheme="majorBidi" w:cstheme="majorBidi"/>
          <w:b/>
          <w:sz w:val="24"/>
          <w:szCs w:val="24"/>
        </w:rPr>
        <w:tab/>
        <w:t>Atterberg’s Limit Test</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Atterberg’s limits are a basic measure of the nature of a fine grained soil depending on the water content of the soil; it may appear in four states; solid, semi-solid, plastic and liquid. In each state the consistency behaviour of soil is different and thus so are its engineering properties. The Atterberg’s limits are: liquid limit, plastic limit, plastic.</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flat glass plate of size 500mm x 500mm x 10mm</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Two palette knives</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A casangrade liquid limit apparatus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Grooving knife</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Moisture content tin</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wash bottle containing distilled water</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425µm BS test sieve.</w:t>
      </w:r>
    </w:p>
    <w:p w:rsidR="00526BDC" w:rsidRDefault="00526BDC" w:rsidP="00526BDC">
      <w:pPr>
        <w:pStyle w:val="NoSpacing"/>
        <w:spacing w:line="480" w:lineRule="auto"/>
        <w:jc w:val="both"/>
        <w:rPr>
          <w:rFonts w:asciiTheme="majorBidi" w:hAnsiTheme="majorBidi" w:cstheme="majorBidi"/>
          <w:b/>
          <w:sz w:val="24"/>
          <w:szCs w:val="24"/>
        </w:rPr>
      </w:pPr>
    </w:p>
    <w:p w:rsidR="00526BDC" w:rsidRDefault="00526BDC" w:rsidP="00526BDC">
      <w:pPr>
        <w:pStyle w:val="NoSpacing"/>
        <w:spacing w:line="480" w:lineRule="auto"/>
        <w:jc w:val="both"/>
        <w:rPr>
          <w:rFonts w:asciiTheme="majorBidi" w:hAnsiTheme="majorBidi" w:cstheme="majorBidi"/>
          <w:b/>
          <w:sz w:val="24"/>
          <w:szCs w:val="24"/>
        </w:rPr>
      </w:pP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lastRenderedPageBreak/>
        <w:t>Procedures</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 xml:space="preserve">Liquid Limit: </w:t>
      </w:r>
      <w:r w:rsidRPr="00813ABE">
        <w:rPr>
          <w:rFonts w:asciiTheme="majorBidi" w:hAnsiTheme="majorBidi" w:cstheme="majorBidi"/>
          <w:sz w:val="24"/>
          <w:szCs w:val="24"/>
        </w:rPr>
        <w:t>A sample weighing 200g from the material passing the 425µm BS test sieve was taken.</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placed on flat glass plate and mix thoroughly with distilled water using the palette knife until the mass becomes a thick homogenous paste.</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paste is allowed to stand in air tight container for about 24hours to allow the water permeate throughout the soil mass.</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Curing was applied to where applicable and remix for about 10minutes.</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 portion of the remixed soil sample was placed in the cup of the cansagrade limit machine and leveled up to base.</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It was divided by draining the grooving tool along the diameter through the centre of the linge. The crank of the casangrade machine is been turned at the rate of two revolution per seconds until there is closure. The moisture content is then determined.</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sample was then remixed with additional water and the same above procedure was repeated.</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above two procedures were repeated until two consecutives runs gives the same number of blows for closure.</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result is plotted on a graph of percentage moisture content to 25 number of blows is taken as the liquid limit.</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b/>
          <w:sz w:val="24"/>
          <w:szCs w:val="24"/>
        </w:rPr>
        <w:t>Plastic Limit</w:t>
      </w:r>
      <w:r w:rsidRPr="00813ABE">
        <w:rPr>
          <w:rFonts w:asciiTheme="majorBidi" w:hAnsiTheme="majorBidi" w:cstheme="majorBidi"/>
          <w:sz w:val="24"/>
          <w:szCs w:val="24"/>
        </w:rPr>
        <w:t xml:space="preserve">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About 20g of dry soil all passing through 425µm BS test sieve is mixed with sufficient water to form paste. The ball is rolled by hand on a glass plate with sufficient pressure to form </w:t>
      </w:r>
      <w:r w:rsidRPr="00813ABE">
        <w:rPr>
          <w:rFonts w:asciiTheme="majorBidi" w:hAnsiTheme="majorBidi" w:cstheme="majorBidi"/>
          <w:sz w:val="24"/>
          <w:szCs w:val="24"/>
        </w:rPr>
        <w:lastRenderedPageBreak/>
        <w:t>a thread, when the diameter of the resulting thread becomes 3mm, it become to crumble and the moisture content at the average moisture content was taken as the plastic limit.</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Plastic Index</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plastic index is the subtraction of [plastic limit from liquid limit i.e P.L. = L.L – P.L</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3.3</w:t>
      </w:r>
      <w:r w:rsidRPr="00813ABE">
        <w:rPr>
          <w:rFonts w:asciiTheme="majorBidi" w:hAnsiTheme="majorBidi" w:cstheme="majorBidi"/>
          <w:b/>
          <w:sz w:val="24"/>
          <w:szCs w:val="24"/>
        </w:rPr>
        <w:tab/>
        <w:t>Compaction Test</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compaction test covers the determination of the mass of dry soil per cubic meter when the soil is compacted in a specific manner over a range of moisture content including the mass of dry soil per cubic meter. Standard proctor (ASTM D698/ASH TOT99) method was used.</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A metal rammer having 100mm diameter circular face and weighing 2.5kg. the rammer falls from height of 300mm.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weighing balance</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4.76mm BS test sieve</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large metal tray</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Apparatus for moisture content determination</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 cylindrical metal mould</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Steel collar</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Procedure</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A cylindrical metal mould with a metal detachable base plate is weighed while empty.</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Water was added to the first specimen “that pass 4.76mm BS test sieve” and thoroughly mixed.</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The specimen was then compacted in the mould in 3 layers by blowing it with rammer at 27blows per layer.</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moisture content of the specimen was determined.</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3rd, 4th and 5th processes were repeated with increase in water used to mix the sample until there is decrease in the bulk density of the sample.</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graph of dry density against moisture content was drawn to determine the maximum dry density and optimum moisture content.</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3.4</w:t>
      </w:r>
      <w:r w:rsidRPr="00813ABE">
        <w:rPr>
          <w:rFonts w:asciiTheme="majorBidi" w:hAnsiTheme="majorBidi" w:cstheme="majorBidi"/>
          <w:b/>
          <w:sz w:val="24"/>
          <w:szCs w:val="24"/>
        </w:rPr>
        <w:tab/>
        <w:t>California Bearing Ratio Test</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CBR is a penetration test for evaluating mechanicl strength of road sub grade and base courses. It was developed by California department of transportation before World War II.</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CBR value is simply the resistance to a penetration 2.54mm of a standard cylindrical plunger of 49.6mm diameter expressed as a percentage of the known resistance of the plunger to various penetrations in crushed aggregates.</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Apparatus Used.</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Cylindrical steel mould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Loading machine</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Surcharge weight</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BS test sieve</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Steel collar</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Miscellaneous apparatus.</w:t>
      </w:r>
    </w:p>
    <w:p w:rsidR="00526BDC" w:rsidRPr="00813ABE" w:rsidRDefault="00526BDC" w:rsidP="00526BDC">
      <w:pPr>
        <w:pStyle w:val="NoSpacing"/>
        <w:spacing w:line="480" w:lineRule="auto"/>
        <w:jc w:val="both"/>
        <w:rPr>
          <w:rFonts w:asciiTheme="majorBidi" w:hAnsiTheme="majorBidi" w:cstheme="majorBidi"/>
          <w:b/>
          <w:sz w:val="24"/>
          <w:szCs w:val="24"/>
        </w:rPr>
      </w:pPr>
      <w:r w:rsidRPr="00813ABE">
        <w:rPr>
          <w:rFonts w:asciiTheme="majorBidi" w:hAnsiTheme="majorBidi" w:cstheme="majorBidi"/>
          <w:b/>
          <w:sz w:val="24"/>
          <w:szCs w:val="24"/>
        </w:rPr>
        <w:t>Procedure</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empty cylindrical steel mould was weighed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Water was added to the first specimen and compacted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After the compaction the collar was removed and leveled to the surface.</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Sample was taken for determination of moisture content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Mould + compacted specimen was weighed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The specimen was placed under the penetration piston and surcharge load was placed on it.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 xml:space="preserve">Load was applied and the penetration load values are noted CBR value is then obtained.   </w:t>
      </w:r>
    </w:p>
    <w:p w:rsidR="00526BDC" w:rsidRDefault="00526BDC" w:rsidP="00526BDC">
      <w:pPr>
        <w:rPr>
          <w:rFonts w:asciiTheme="majorBidi" w:hAnsiTheme="majorBidi" w:cstheme="majorBidi"/>
          <w:b/>
          <w:bCs/>
          <w:sz w:val="24"/>
          <w:szCs w:val="24"/>
        </w:rPr>
      </w:pPr>
      <w:r>
        <w:rPr>
          <w:rFonts w:asciiTheme="majorBidi" w:hAnsiTheme="majorBidi" w:cstheme="majorBidi"/>
          <w:b/>
          <w:bCs/>
          <w:sz w:val="24"/>
          <w:szCs w:val="24"/>
        </w:rPr>
        <w:br w:type="page"/>
      </w:r>
    </w:p>
    <w:p w:rsidR="00526BDC" w:rsidRPr="00813ABE" w:rsidRDefault="00526BDC" w:rsidP="00526BDC">
      <w:pPr>
        <w:pStyle w:val="NoSpacing"/>
        <w:spacing w:line="408" w:lineRule="auto"/>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CHAPTER FOUR</w:t>
      </w:r>
    </w:p>
    <w:p w:rsidR="00526BDC" w:rsidRPr="00813ABE" w:rsidRDefault="00526BDC" w:rsidP="00526BDC">
      <w:pPr>
        <w:pStyle w:val="NoSpacing"/>
        <w:spacing w:line="408" w:lineRule="auto"/>
        <w:jc w:val="center"/>
        <w:rPr>
          <w:rFonts w:asciiTheme="majorBidi" w:hAnsiTheme="majorBidi" w:cstheme="majorBidi"/>
          <w:b/>
          <w:bCs/>
          <w:sz w:val="24"/>
          <w:szCs w:val="24"/>
        </w:rPr>
      </w:pPr>
      <w:r w:rsidRPr="00813ABE">
        <w:rPr>
          <w:rFonts w:asciiTheme="majorBidi" w:hAnsiTheme="majorBidi" w:cstheme="majorBidi"/>
          <w:b/>
          <w:bCs/>
          <w:sz w:val="24"/>
          <w:szCs w:val="24"/>
        </w:rPr>
        <w:t>RESULT ANALYSIS AND DISCUSSION</w:t>
      </w:r>
    </w:p>
    <w:p w:rsidR="00526BDC" w:rsidRPr="00813ABE" w:rsidRDefault="00526BDC" w:rsidP="00526BDC">
      <w:pPr>
        <w:pStyle w:val="NoSpacing"/>
        <w:spacing w:line="408" w:lineRule="auto"/>
        <w:jc w:val="both"/>
        <w:rPr>
          <w:rFonts w:asciiTheme="majorBidi" w:hAnsiTheme="majorBidi" w:cstheme="majorBidi"/>
          <w:b/>
          <w:bCs/>
          <w:sz w:val="24"/>
          <w:szCs w:val="24"/>
        </w:rPr>
      </w:pPr>
      <w:r w:rsidRPr="00813ABE">
        <w:rPr>
          <w:rFonts w:asciiTheme="majorBidi" w:hAnsiTheme="majorBidi" w:cstheme="majorBidi"/>
          <w:b/>
          <w:bCs/>
          <w:sz w:val="24"/>
          <w:szCs w:val="24"/>
        </w:rPr>
        <w:t>4.1</w:t>
      </w:r>
      <w:r w:rsidRPr="00813ABE">
        <w:rPr>
          <w:rFonts w:asciiTheme="majorBidi" w:hAnsiTheme="majorBidi" w:cstheme="majorBidi"/>
          <w:b/>
          <w:bCs/>
          <w:sz w:val="24"/>
          <w:szCs w:val="24"/>
        </w:rPr>
        <w:tab/>
        <w:t xml:space="preserve">Particle Size Distribution </w:t>
      </w:r>
    </w:p>
    <w:p w:rsidR="00526BDC" w:rsidRPr="00813ABE" w:rsidRDefault="00526BDC" w:rsidP="00526BDC">
      <w:pPr>
        <w:pStyle w:val="NoSpacing"/>
        <w:spacing w:line="408" w:lineRule="auto"/>
        <w:jc w:val="both"/>
        <w:rPr>
          <w:rFonts w:asciiTheme="majorBidi" w:hAnsiTheme="majorBidi" w:cstheme="majorBidi"/>
          <w:sz w:val="24"/>
          <w:szCs w:val="24"/>
        </w:rPr>
      </w:pPr>
      <w:r w:rsidRPr="00813ABE">
        <w:rPr>
          <w:rFonts w:asciiTheme="majorBidi" w:hAnsiTheme="majorBidi" w:cstheme="majorBidi"/>
          <w:sz w:val="24"/>
          <w:szCs w:val="24"/>
        </w:rPr>
        <w:tab/>
        <w:t>The result of the particle size distribution “sieve analysis” of the sample is analyzed and presented in the table and figure below.</w:t>
      </w:r>
    </w:p>
    <w:p w:rsidR="00526BDC" w:rsidRPr="00813ABE" w:rsidRDefault="00526BDC" w:rsidP="00526BDC">
      <w:pPr>
        <w:pStyle w:val="NoSpacing"/>
        <w:spacing w:line="408"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4.1: Result of Particle Size Distribution</w:t>
      </w:r>
    </w:p>
    <w:tbl>
      <w:tblPr>
        <w:tblStyle w:val="TableGrid"/>
        <w:tblW w:w="0" w:type="auto"/>
        <w:tblInd w:w="-252" w:type="dxa"/>
        <w:tblLook w:val="04A0" w:firstRow="1" w:lastRow="0" w:firstColumn="1" w:lastColumn="0" w:noHBand="0" w:noVBand="1"/>
      </w:tblPr>
      <w:tblGrid>
        <w:gridCol w:w="1121"/>
        <w:gridCol w:w="1073"/>
        <w:gridCol w:w="981"/>
        <w:gridCol w:w="978"/>
        <w:gridCol w:w="970"/>
        <w:gridCol w:w="1349"/>
        <w:gridCol w:w="1349"/>
        <w:gridCol w:w="1349"/>
      </w:tblGrid>
      <w:tr w:rsidR="00526BDC" w:rsidRPr="00813ABE" w:rsidTr="00526BDC">
        <w:tc>
          <w:tcPr>
            <w:tcW w:w="1314"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Alt. Design</w:t>
            </w:r>
          </w:p>
        </w:tc>
        <w:tc>
          <w:tcPr>
            <w:tcW w:w="1161"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 Sample Mass (g)</w:t>
            </w:r>
          </w:p>
        </w:tc>
        <w:tc>
          <w:tcPr>
            <w:tcW w:w="1057"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Emply Sieve Mass (g)</w:t>
            </w:r>
          </w:p>
        </w:tc>
        <w:tc>
          <w:tcPr>
            <w:tcW w:w="1057"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Sieve Dia. (mm)</w:t>
            </w:r>
          </w:p>
        </w:tc>
        <w:tc>
          <w:tcPr>
            <w:tcW w:w="1057"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Mass RTD. (g)</w:t>
            </w:r>
          </w:p>
        </w:tc>
        <w:tc>
          <w:tcPr>
            <w:tcW w:w="1250"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Percentage RTD</w:t>
            </w:r>
          </w:p>
        </w:tc>
        <w:tc>
          <w:tcPr>
            <w:tcW w:w="1250"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Cum. Percentage RTD (%)</w:t>
            </w:r>
          </w:p>
        </w:tc>
        <w:tc>
          <w:tcPr>
            <w:tcW w:w="1250"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Percentage Passg (%)</w:t>
            </w:r>
          </w:p>
        </w:tc>
      </w:tr>
      <w:tr w:rsidR="00526BDC" w:rsidRPr="00813ABE" w:rsidTr="00526BDC">
        <w:tc>
          <w:tcPr>
            <w:tcW w:w="1314"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¾ in</w:t>
            </w:r>
          </w:p>
        </w:tc>
        <w:tc>
          <w:tcPr>
            <w:tcW w:w="1161"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r>
      <w:tr w:rsidR="00526BDC" w:rsidRPr="00813ABE" w:rsidTr="00526BDC">
        <w:tc>
          <w:tcPr>
            <w:tcW w:w="1314"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vertAlign w:val="superscript"/>
              </w:rPr>
              <w:t>5</w:t>
            </w:r>
            <w:r w:rsidRPr="00813ABE">
              <w:rPr>
                <w:rFonts w:asciiTheme="majorBidi" w:hAnsiTheme="majorBidi" w:cstheme="majorBidi"/>
                <w:sz w:val="24"/>
                <w:szCs w:val="24"/>
              </w:rPr>
              <w:t>/</w:t>
            </w:r>
            <w:r w:rsidRPr="00813ABE">
              <w:rPr>
                <w:rFonts w:asciiTheme="majorBidi" w:hAnsiTheme="majorBidi" w:cstheme="majorBidi"/>
                <w:sz w:val="24"/>
                <w:szCs w:val="24"/>
                <w:vertAlign w:val="subscript"/>
              </w:rPr>
              <w:t>6</w:t>
            </w:r>
            <w:r w:rsidRPr="00813ABE">
              <w:rPr>
                <w:rFonts w:asciiTheme="majorBidi" w:hAnsiTheme="majorBidi" w:cstheme="majorBidi"/>
                <w:sz w:val="24"/>
                <w:szCs w:val="24"/>
              </w:rPr>
              <w:t xml:space="preserve"> in </w:t>
            </w:r>
          </w:p>
        </w:tc>
        <w:tc>
          <w:tcPr>
            <w:tcW w:w="1161"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470.80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461.00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8.000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98.04</w:t>
            </w:r>
          </w:p>
        </w:tc>
      </w:tr>
      <w:tr w:rsidR="00526BDC" w:rsidRPr="00813ABE" w:rsidTr="00526BDC">
        <w:tc>
          <w:tcPr>
            <w:tcW w:w="1314"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5</w:t>
            </w:r>
          </w:p>
        </w:tc>
        <w:tc>
          <w:tcPr>
            <w:tcW w:w="1161"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465.00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435.00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7.96</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92.04</w:t>
            </w:r>
          </w:p>
        </w:tc>
      </w:tr>
      <w:tr w:rsidR="00526BDC" w:rsidRPr="00813ABE" w:rsidTr="00526BDC">
        <w:tc>
          <w:tcPr>
            <w:tcW w:w="1314"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10</w:t>
            </w:r>
          </w:p>
        </w:tc>
        <w:tc>
          <w:tcPr>
            <w:tcW w:w="1161"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410.00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31.30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6.26</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14.22</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85.78</w:t>
            </w:r>
          </w:p>
        </w:tc>
      </w:tr>
      <w:tr w:rsidR="00526BDC" w:rsidRPr="00813ABE" w:rsidTr="00526BDC">
        <w:tc>
          <w:tcPr>
            <w:tcW w:w="1314"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18</w:t>
            </w:r>
          </w:p>
        </w:tc>
        <w:tc>
          <w:tcPr>
            <w:tcW w:w="1161"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444.10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384.00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60.10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12.02</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26.24</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73.76</w:t>
            </w:r>
          </w:p>
        </w:tc>
      </w:tr>
      <w:tr w:rsidR="00526BDC" w:rsidRPr="00813ABE" w:rsidTr="00526BDC">
        <w:tc>
          <w:tcPr>
            <w:tcW w:w="1314"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40</w:t>
            </w:r>
          </w:p>
        </w:tc>
        <w:tc>
          <w:tcPr>
            <w:tcW w:w="1161"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548.50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442.00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0.425</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106.50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21.30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47.54</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52.46</w:t>
            </w:r>
          </w:p>
        </w:tc>
      </w:tr>
      <w:tr w:rsidR="00526BDC" w:rsidRPr="00813ABE" w:rsidTr="00526BDC">
        <w:tc>
          <w:tcPr>
            <w:tcW w:w="1314"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60</w:t>
            </w:r>
          </w:p>
        </w:tc>
        <w:tc>
          <w:tcPr>
            <w:tcW w:w="1161"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374.70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314.00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0.250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60.70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12.14</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59.68</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40.32</w:t>
            </w:r>
          </w:p>
        </w:tc>
      </w:tr>
      <w:tr w:rsidR="00526BDC" w:rsidRPr="00813ABE" w:rsidTr="00526BDC">
        <w:tc>
          <w:tcPr>
            <w:tcW w:w="1314"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200</w:t>
            </w:r>
          </w:p>
        </w:tc>
        <w:tc>
          <w:tcPr>
            <w:tcW w:w="1161"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478.40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410.00</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0.075</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68.40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13.68</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23.36</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26.64</w:t>
            </w:r>
          </w:p>
        </w:tc>
      </w:tr>
      <w:tr w:rsidR="00526BDC" w:rsidRPr="00813ABE" w:rsidTr="00526BDC">
        <w:tc>
          <w:tcPr>
            <w:tcW w:w="1314"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&lt; No. 200</w:t>
            </w:r>
          </w:p>
        </w:tc>
        <w:tc>
          <w:tcPr>
            <w:tcW w:w="1161" w:type="dxa"/>
          </w:tcPr>
          <w:p w:rsidR="00526BDC" w:rsidRPr="00813ABE" w:rsidRDefault="00526BDC" w:rsidP="00526BDC">
            <w:pPr>
              <w:pStyle w:val="NoSpacing"/>
              <w:spacing w:line="360" w:lineRule="auto"/>
              <w:jc w:val="center"/>
              <w:rPr>
                <w:rFonts w:asciiTheme="majorBidi" w:hAnsiTheme="majorBidi" w:cstheme="majorBidi"/>
                <w:sz w:val="24"/>
                <w:szCs w:val="24"/>
              </w:rPr>
            </w:pP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&lt;0.075</w:t>
            </w:r>
          </w:p>
        </w:tc>
        <w:tc>
          <w:tcPr>
            <w:tcW w:w="1057"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133.20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26.64</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100.00</w:t>
            </w:r>
          </w:p>
        </w:tc>
        <w:tc>
          <w:tcPr>
            <w:tcW w:w="12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0.00</w:t>
            </w:r>
          </w:p>
        </w:tc>
      </w:tr>
    </w:tbl>
    <w:p w:rsidR="00526BDC" w:rsidRPr="00813ABE" w:rsidRDefault="00526BDC" w:rsidP="00526BDC">
      <w:pPr>
        <w:pStyle w:val="NoSpacing"/>
        <w:spacing w:line="360" w:lineRule="auto"/>
        <w:jc w:val="both"/>
        <w:rPr>
          <w:rFonts w:asciiTheme="majorBidi" w:hAnsiTheme="majorBidi" w:cstheme="majorBidi"/>
          <w:sz w:val="24"/>
          <w:szCs w:val="24"/>
        </w:rPr>
      </w:pPr>
      <w:r>
        <w:rPr>
          <w:rFonts w:asciiTheme="majorBidi" w:hAnsiTheme="majorBidi" w:cstheme="majorBidi"/>
          <w:noProof/>
          <w:sz w:val="24"/>
          <w:szCs w:val="24"/>
        </w:rPr>
        <w:drawing>
          <wp:anchor distT="0" distB="0" distL="114300" distR="114300" simplePos="0" relativeHeight="251659264" behindDoc="1" locked="0" layoutInCell="1" allowOverlap="1" wp14:anchorId="6AD44DD2" wp14:editId="6DBA7456">
            <wp:simplePos x="0" y="0"/>
            <wp:positionH relativeFrom="column">
              <wp:posOffset>-457200</wp:posOffset>
            </wp:positionH>
            <wp:positionV relativeFrom="paragraph">
              <wp:posOffset>133985</wp:posOffset>
            </wp:positionV>
            <wp:extent cx="6412865" cy="2956560"/>
            <wp:effectExtent l="1905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412865" cy="2956560"/>
                    </a:xfrm>
                    <a:prstGeom prst="rect">
                      <a:avLst/>
                    </a:prstGeom>
                    <a:noFill/>
                    <a:ln w="9525">
                      <a:noFill/>
                      <a:miter lim="800000"/>
                      <a:headEnd/>
                      <a:tailEnd/>
                    </a:ln>
                  </pic:spPr>
                </pic:pic>
              </a:graphicData>
            </a:graphic>
          </wp:anchor>
        </w:drawing>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p>
    <w:p w:rsidR="00526BDC" w:rsidRPr="00813ABE" w:rsidRDefault="00526BDC" w:rsidP="00526BDC">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2576" behindDoc="0" locked="0" layoutInCell="1" allowOverlap="1">
                <wp:simplePos x="0" y="0"/>
                <wp:positionH relativeFrom="column">
                  <wp:posOffset>-174625</wp:posOffset>
                </wp:positionH>
                <wp:positionV relativeFrom="paragraph">
                  <wp:posOffset>2741930</wp:posOffset>
                </wp:positionV>
                <wp:extent cx="5339080" cy="471805"/>
                <wp:effectExtent l="4445" t="4445"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Pr="00BE0947" w:rsidRDefault="00E06BC9" w:rsidP="00526BDC">
                            <w:pPr>
                              <w:pStyle w:val="NoSpacing"/>
                              <w:rPr>
                                <w:rFonts w:ascii="Bookman Old Style" w:hAnsi="Bookman Old Style"/>
                                <w:b/>
                                <w:bCs/>
                                <w:sz w:val="26"/>
                                <w:szCs w:val="26"/>
                              </w:rPr>
                            </w:pPr>
                            <w:r w:rsidRPr="00BE0947">
                              <w:rPr>
                                <w:rFonts w:ascii="Bookman Old Style" w:hAnsi="Bookman Old Style"/>
                                <w:b/>
                                <w:bCs/>
                                <w:sz w:val="26"/>
                                <w:szCs w:val="26"/>
                              </w:rPr>
                              <w:t xml:space="preserve">Figure 4.1: Grain Size Distribution Curve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margin-left:-13.75pt;margin-top:215.9pt;width:420.4pt;height:37.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XR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" filled="f" stroked="f">
                <v:textbox>
                  <w:txbxContent>
                    <w:p w:rsidR="00E06BC9" w:rsidRPr="00BE0947" w:rsidRDefault="00E06BC9" w:rsidP="00526BDC">
                      <w:pPr>
                        <w:pStyle w:val="NoSpacing"/>
                        <w:rPr>
                          <w:rFonts w:ascii="Bookman Old Style" w:hAnsi="Bookman Old Style"/>
                          <w:b/>
                          <w:bCs/>
                          <w:sz w:val="26"/>
                          <w:szCs w:val="26"/>
                        </w:rPr>
                      </w:pPr>
                      <w:r w:rsidRPr="00BE0947">
                        <w:rPr>
                          <w:rFonts w:ascii="Bookman Old Style" w:hAnsi="Bookman Old Style"/>
                          <w:b/>
                          <w:bCs/>
                          <w:sz w:val="26"/>
                          <w:szCs w:val="26"/>
                        </w:rPr>
                        <w:t xml:space="preserve">Figure 4.1: Grain Size Distribution Curve </w:t>
                      </w:r>
                    </w:p>
                  </w:txbxContent>
                </v:textbox>
              </v:shape>
            </w:pict>
          </mc:Fallback>
        </mc:AlternateContent>
      </w:r>
      <w:r w:rsidRPr="00813ABE">
        <w:rPr>
          <w:rFonts w:asciiTheme="majorBidi" w:hAnsiTheme="majorBidi" w:cstheme="majorBidi"/>
          <w:sz w:val="24"/>
          <w:szCs w:val="24"/>
        </w:rPr>
        <w:br w:type="page"/>
      </w:r>
    </w:p>
    <w:p w:rsidR="00526BDC" w:rsidRPr="00813ABE" w:rsidRDefault="00526BDC" w:rsidP="00526BDC">
      <w:pPr>
        <w:pStyle w:val="NoSpacing"/>
        <w:spacing w:line="480" w:lineRule="auto"/>
        <w:jc w:val="both"/>
        <w:rPr>
          <w:rFonts w:asciiTheme="majorBidi" w:eastAsiaTheme="minorEastAsia" w:hAnsiTheme="majorBidi" w:cstheme="majorBidi"/>
          <w:sz w:val="24"/>
          <w:szCs w:val="24"/>
        </w:rPr>
      </w:pPr>
      <m:oMathPara>
        <m:oMathParaPr>
          <m:jc m:val="left"/>
        </m:oMathParaPr>
        <m:oMath>
          <m:r>
            <w:rPr>
              <w:rFonts w:ascii="Cambria Math" w:hAnsi="Cambria Math" w:cstheme="majorBidi"/>
              <w:sz w:val="24"/>
              <w:szCs w:val="24"/>
            </w:rPr>
            <w:lastRenderedPageBreak/>
            <m:t>UC</m:t>
          </m:r>
          <m:r>
            <w:rPr>
              <w:rFonts w:ascii="Cambria Math" w:hAnsiTheme="majorBidi" w:cstheme="majorBidi"/>
              <w:sz w:val="24"/>
              <w:szCs w:val="24"/>
            </w:rPr>
            <m:t xml:space="preserve">= </m:t>
          </m:r>
          <m:f>
            <m:fPr>
              <m:ctrlPr>
                <w:rPr>
                  <w:rFonts w:ascii="Cambria Math" w:hAnsiTheme="majorBidi" w:cstheme="majorBidi"/>
                  <w:i/>
                  <w:sz w:val="24"/>
                  <w:szCs w:val="24"/>
                </w:rPr>
              </m:ctrlPr>
            </m:fPr>
            <m:num>
              <m:sSub>
                <m:sSubPr>
                  <m:ctrlPr>
                    <w:rPr>
                      <w:rFonts w:ascii="Cambria Math" w:hAnsiTheme="majorBidi" w:cstheme="majorBidi"/>
                      <w:i/>
                      <w:sz w:val="24"/>
                      <w:szCs w:val="24"/>
                    </w:rPr>
                  </m:ctrlPr>
                </m:sSubPr>
                <m:e>
                  <m:r>
                    <w:rPr>
                      <w:rFonts w:ascii="Cambria Math" w:hAnsi="Cambria Math" w:cstheme="majorBidi"/>
                      <w:sz w:val="24"/>
                      <w:szCs w:val="24"/>
                    </w:rPr>
                    <m:t>D</m:t>
                  </m:r>
                </m:e>
                <m:sub>
                  <m:r>
                    <w:rPr>
                      <w:rFonts w:ascii="Cambria Math" w:hAnsiTheme="majorBidi" w:cstheme="majorBidi"/>
                      <w:sz w:val="24"/>
                      <w:szCs w:val="24"/>
                    </w:rPr>
                    <m:t>60</m:t>
                  </m:r>
                </m:sub>
              </m:sSub>
            </m:num>
            <m:den>
              <m:sSub>
                <m:sSubPr>
                  <m:ctrlPr>
                    <w:rPr>
                      <w:rFonts w:ascii="Cambria Math" w:hAnsiTheme="majorBidi" w:cstheme="majorBidi"/>
                      <w:i/>
                      <w:sz w:val="24"/>
                      <w:szCs w:val="24"/>
                    </w:rPr>
                  </m:ctrlPr>
                </m:sSubPr>
                <m:e>
                  <m:r>
                    <w:rPr>
                      <w:rFonts w:ascii="Cambria Math" w:hAnsi="Cambria Math" w:cstheme="majorBidi"/>
                      <w:sz w:val="24"/>
                      <w:szCs w:val="24"/>
                    </w:rPr>
                    <m:t>D</m:t>
                  </m:r>
                </m:e>
                <m:sub>
                  <m:r>
                    <w:rPr>
                      <w:rFonts w:ascii="Cambria Math" w:hAnsiTheme="majorBidi" w:cstheme="majorBidi"/>
                      <w:sz w:val="24"/>
                      <w:szCs w:val="24"/>
                    </w:rPr>
                    <m:t>10</m:t>
                  </m:r>
                </m:sub>
              </m:sSub>
            </m:den>
          </m:f>
          <m:r>
            <w:rPr>
              <w:rFonts w:ascii="Cambria Math" w:hAnsiTheme="majorBidi" w:cstheme="majorBidi"/>
              <w:sz w:val="24"/>
              <w:szCs w:val="24"/>
            </w:rPr>
            <m:t xml:space="preserve">= </m:t>
          </m:r>
          <m:f>
            <m:fPr>
              <m:ctrlPr>
                <w:rPr>
                  <w:rFonts w:ascii="Cambria Math" w:hAnsiTheme="majorBidi" w:cstheme="majorBidi"/>
                  <w:i/>
                  <w:sz w:val="24"/>
                  <w:szCs w:val="24"/>
                </w:rPr>
              </m:ctrlPr>
            </m:fPr>
            <m:num>
              <m:r>
                <w:rPr>
                  <w:rFonts w:ascii="Cambria Math" w:hAnsiTheme="majorBidi" w:cstheme="majorBidi"/>
                  <w:sz w:val="24"/>
                  <w:szCs w:val="24"/>
                </w:rPr>
                <m:t>0.5</m:t>
              </m:r>
            </m:num>
            <m:den>
              <m:r>
                <w:rPr>
                  <w:rFonts w:ascii="Cambria Math" w:hAnsiTheme="majorBidi" w:cstheme="majorBidi"/>
                  <w:sz w:val="24"/>
                  <w:szCs w:val="24"/>
                </w:rPr>
                <m:t>0.11</m:t>
              </m:r>
            </m:den>
          </m:f>
          <m:r>
            <w:rPr>
              <w:rFonts w:ascii="Cambria Math" w:hAnsiTheme="majorBidi" w:cstheme="majorBidi"/>
              <w:sz w:val="24"/>
              <w:szCs w:val="24"/>
            </w:rPr>
            <m:t>=4.55;</m:t>
          </m:r>
          <m:r>
            <w:rPr>
              <w:rFonts w:ascii="Cambria Math" w:hAnsi="Cambria Math" w:cstheme="majorBidi"/>
              <w:sz w:val="24"/>
              <w:szCs w:val="24"/>
            </w:rPr>
            <m:t>it</m:t>
          </m:r>
          <m:r>
            <w:rPr>
              <w:rFonts w:ascii="Cambria Math" w:hAnsiTheme="majorBidi" w:cstheme="majorBidi"/>
              <w:sz w:val="24"/>
              <w:szCs w:val="24"/>
            </w:rPr>
            <m:t xml:space="preserve"> </m:t>
          </m:r>
          <m:r>
            <w:rPr>
              <w:rFonts w:ascii="Cambria Math" w:hAnsi="Cambria Math" w:cstheme="majorBidi"/>
              <w:sz w:val="24"/>
              <w:szCs w:val="24"/>
            </w:rPr>
            <m:t>is</m:t>
          </m:r>
          <m:r>
            <w:rPr>
              <w:rFonts w:ascii="Cambria Math" w:hAnsiTheme="majorBidi" w:cstheme="majorBidi"/>
              <w:sz w:val="24"/>
              <w:szCs w:val="24"/>
            </w:rPr>
            <m:t xml:space="preserve"> </m:t>
          </m:r>
          <m:r>
            <w:rPr>
              <w:rFonts w:ascii="Cambria Math" w:hAnsi="Cambria Math" w:cstheme="majorBidi"/>
              <w:sz w:val="24"/>
              <w:szCs w:val="24"/>
            </w:rPr>
            <m:t>a</m:t>
          </m:r>
          <m:r>
            <w:rPr>
              <w:rFonts w:ascii="Cambria Math" w:hAnsiTheme="majorBidi" w:cstheme="majorBidi"/>
              <w:sz w:val="24"/>
              <w:szCs w:val="24"/>
            </w:rPr>
            <m:t xml:space="preserve"> </m:t>
          </m:r>
          <m:r>
            <w:rPr>
              <w:rFonts w:ascii="Cambria Math" w:hAnsi="Cambria Math" w:cstheme="majorBidi"/>
              <w:sz w:val="24"/>
              <w:szCs w:val="24"/>
            </w:rPr>
            <m:t>well</m:t>
          </m:r>
          <m:r>
            <w:rPr>
              <w:rFonts w:ascii="Cambria Math" w:hAnsiTheme="majorBidi" w:cstheme="majorBidi"/>
              <w:sz w:val="24"/>
              <w:szCs w:val="24"/>
            </w:rPr>
            <m:t xml:space="preserve"> </m:t>
          </m:r>
          <m:r>
            <w:rPr>
              <w:rFonts w:ascii="Cambria Math" w:hAnsi="Cambria Math" w:cstheme="majorBidi"/>
              <w:sz w:val="24"/>
              <w:szCs w:val="24"/>
            </w:rPr>
            <m:t>graded</m:t>
          </m:r>
          <m:r>
            <w:rPr>
              <w:rFonts w:ascii="Cambria Math" w:hAnsiTheme="majorBidi" w:cstheme="majorBidi"/>
              <w:sz w:val="24"/>
              <w:szCs w:val="24"/>
            </w:rPr>
            <m:t xml:space="preserve"> </m:t>
          </m:r>
          <m:r>
            <w:rPr>
              <w:rFonts w:ascii="Cambria Math" w:hAnsi="Cambria Math" w:cstheme="majorBidi"/>
              <w:sz w:val="24"/>
              <w:szCs w:val="24"/>
            </w:rPr>
            <m:t>sample</m:t>
          </m:r>
        </m:oMath>
      </m:oMathPara>
    </w:p>
    <w:p w:rsidR="00526BDC" w:rsidRPr="00813ABE" w:rsidRDefault="00526BDC" w:rsidP="00526BDC">
      <w:pPr>
        <w:pStyle w:val="NoSpacing"/>
        <w:spacing w:line="480" w:lineRule="auto"/>
        <w:ind w:firstLine="720"/>
        <w:jc w:val="both"/>
        <w:rPr>
          <w:rFonts w:asciiTheme="majorBidi" w:eastAsiaTheme="minorEastAsia" w:hAnsiTheme="majorBidi" w:cstheme="majorBidi"/>
          <w:sz w:val="24"/>
          <w:szCs w:val="24"/>
        </w:rPr>
      </w:pPr>
      <w:r w:rsidRPr="00813ABE">
        <w:rPr>
          <w:rFonts w:asciiTheme="majorBidi" w:eastAsiaTheme="minorEastAsia" w:hAnsiTheme="majorBidi" w:cstheme="majorBidi"/>
          <w:sz w:val="24"/>
          <w:szCs w:val="24"/>
        </w:rPr>
        <w:t xml:space="preserve">From the graph, it can be deduced that the lateritic soil sample is made up of coarse silt, fine, medium and coarse sand and fine gravel. It is equally well graded. </w:t>
      </w: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4.2</w:t>
      </w:r>
      <w:r w:rsidRPr="00813ABE">
        <w:rPr>
          <w:rFonts w:asciiTheme="majorBidi" w:eastAsiaTheme="minorEastAsia" w:hAnsiTheme="majorBidi" w:cstheme="majorBidi"/>
          <w:b/>
          <w:bCs/>
          <w:sz w:val="24"/>
          <w:szCs w:val="24"/>
        </w:rPr>
        <w:tab/>
        <w:t xml:space="preserve">Atterberg Limit Test  </w:t>
      </w:r>
    </w:p>
    <w:p w:rsidR="00526BDC" w:rsidRPr="00813ABE" w:rsidRDefault="00526BDC" w:rsidP="00526BDC">
      <w:pPr>
        <w:pStyle w:val="NoSpacing"/>
        <w:spacing w:line="480" w:lineRule="auto"/>
        <w:jc w:val="both"/>
        <w:rPr>
          <w:rFonts w:asciiTheme="majorBidi" w:eastAsiaTheme="minorEastAsia" w:hAnsiTheme="majorBidi" w:cstheme="majorBidi"/>
          <w:sz w:val="24"/>
          <w:szCs w:val="24"/>
        </w:rPr>
      </w:pPr>
      <w:r w:rsidRPr="00813ABE">
        <w:rPr>
          <w:rFonts w:asciiTheme="majorBidi" w:eastAsiaTheme="minorEastAsia" w:hAnsiTheme="majorBidi" w:cstheme="majorBidi"/>
          <w:sz w:val="24"/>
          <w:szCs w:val="24"/>
        </w:rPr>
        <w:tab/>
        <w:t>The results of Atterberg’s Limit Test for the four samples are analyzed and presented in the table and figure below.</w:t>
      </w: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4.2.1: ATTERBERG TABLE FOR SAMPLE A</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526BDC" w:rsidRPr="00813ABE" w:rsidTr="00526BDC">
        <w:tc>
          <w:tcPr>
            <w:tcW w:w="243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29.83</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29.48</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30.00</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31.32</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26.72</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26.91</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28.72</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28.38</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28.94</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28.40</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29.07</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1.71</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1.60</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2.25</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0.32</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0.29</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3.22</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2.60</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3.27</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0.80</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34.33</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41.12</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49.66</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61.54</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68.88</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40.18</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40.38</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40.28</w:t>
            </w:r>
          </w:p>
        </w:tc>
      </w:tr>
    </w:tbl>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Liquid Limit = 54.8%</w:t>
      </w:r>
    </w:p>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Plastic Limit = 40.28%</w:t>
      </w:r>
    </w:p>
    <w:p w:rsidR="00526BDC" w:rsidRPr="00813ABE" w:rsidRDefault="00526BDC" w:rsidP="00526BDC">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14.52%</w:t>
      </w:r>
      <w:r w:rsidRPr="00813ABE">
        <w:rPr>
          <w:rFonts w:asciiTheme="majorBidi" w:hAnsiTheme="majorBidi" w:cstheme="majorBidi"/>
          <w:b/>
          <w:bCs/>
          <w:sz w:val="24"/>
          <w:szCs w:val="24"/>
        </w:rPr>
        <w:t xml:space="preserve"> </w:t>
      </w:r>
    </w:p>
    <w:p w:rsidR="00526BDC" w:rsidRPr="00813ABE" w:rsidRDefault="00526BDC" w:rsidP="00526BDC">
      <w:pPr>
        <w:rPr>
          <w:rFonts w:asciiTheme="majorBidi" w:hAnsiTheme="majorBidi" w:cstheme="majorBidi"/>
          <w:b/>
          <w:bCs/>
          <w:sz w:val="24"/>
          <w:szCs w:val="24"/>
        </w:rPr>
      </w:pPr>
      <w:r w:rsidRPr="00813ABE">
        <w:rPr>
          <w:rFonts w:asciiTheme="majorBidi" w:hAnsiTheme="majorBidi" w:cstheme="majorBidi"/>
          <w:b/>
          <w:bCs/>
          <w:sz w:val="24"/>
          <w:szCs w:val="24"/>
        </w:rPr>
        <w:br w:type="page"/>
      </w:r>
    </w:p>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noProof/>
          <w:sz w:val="24"/>
          <w:szCs w:val="24"/>
        </w:rPr>
        <w:lastRenderedPageBreak/>
        <w:drawing>
          <wp:anchor distT="0" distB="0" distL="114300" distR="114300" simplePos="0" relativeHeight="251673600" behindDoc="1" locked="0" layoutInCell="1" allowOverlap="1" wp14:anchorId="250DFB9C" wp14:editId="247A4699">
            <wp:simplePos x="0" y="0"/>
            <wp:positionH relativeFrom="column">
              <wp:posOffset>-343760</wp:posOffset>
            </wp:positionH>
            <wp:positionV relativeFrom="paragraph">
              <wp:posOffset>-398206</wp:posOffset>
            </wp:positionV>
            <wp:extent cx="6219518" cy="4159045"/>
            <wp:effectExtent l="1905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219518" cy="4159045"/>
                    </a:xfrm>
                    <a:prstGeom prst="rect">
                      <a:avLst/>
                    </a:prstGeom>
                    <a:noFill/>
                    <a:ln w="9525">
                      <a:noFill/>
                      <a:miter lim="800000"/>
                      <a:headEnd/>
                      <a:tailEnd/>
                    </a:ln>
                  </pic:spPr>
                </pic:pic>
              </a:graphicData>
            </a:graphic>
          </wp:anchor>
        </w:drawing>
      </w:r>
    </w:p>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r w:rsidRPr="00813ABE">
        <w:rPr>
          <w:rFonts w:asciiTheme="majorBidi" w:hAnsiTheme="majorBidi" w:cstheme="majorBidi"/>
          <w:sz w:val="24"/>
          <w:szCs w:val="24"/>
        </w:rPr>
        <w:tab/>
      </w: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7696" behindDoc="0" locked="0" layoutInCell="1" allowOverlap="1">
                <wp:simplePos x="0" y="0"/>
                <wp:positionH relativeFrom="column">
                  <wp:posOffset>-48895</wp:posOffset>
                </wp:positionH>
                <wp:positionV relativeFrom="paragraph">
                  <wp:posOffset>111125</wp:posOffset>
                </wp:positionV>
                <wp:extent cx="5339080" cy="471805"/>
                <wp:effectExtent l="0" t="2540" r="0" b="190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Pr="00BE0947" w:rsidRDefault="00E06BC9" w:rsidP="00526BDC">
                            <w:pPr>
                              <w:pStyle w:val="NoSpacing"/>
                              <w:rPr>
                                <w:rFonts w:ascii="Bookman Old Style" w:hAnsi="Bookman Old Style"/>
                                <w:b/>
                                <w:bCs/>
                                <w:sz w:val="26"/>
                                <w:szCs w:val="26"/>
                              </w:rPr>
                            </w:pPr>
                            <w:r>
                              <w:rPr>
                                <w:rFonts w:ascii="Bookman Old Style" w:hAnsi="Bookman Old Style"/>
                                <w:b/>
                                <w:bCs/>
                                <w:sz w:val="26"/>
                                <w:szCs w:val="26"/>
                              </w:rPr>
                              <w:t>Figure 4.2.1</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margin-left:-3.85pt;margin-top:8.75pt;width:420.4pt;height:3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kug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" filled="f" stroked="f">
                <v:textbox>
                  <w:txbxContent>
                    <w:p w:rsidR="00E06BC9" w:rsidRPr="00BE0947" w:rsidRDefault="00E06BC9" w:rsidP="00526BDC">
                      <w:pPr>
                        <w:pStyle w:val="NoSpacing"/>
                        <w:rPr>
                          <w:rFonts w:ascii="Bookman Old Style" w:hAnsi="Bookman Old Style"/>
                          <w:b/>
                          <w:bCs/>
                          <w:sz w:val="26"/>
                          <w:szCs w:val="26"/>
                        </w:rPr>
                      </w:pPr>
                      <w:r>
                        <w:rPr>
                          <w:rFonts w:ascii="Bookman Old Style" w:hAnsi="Bookman Old Style"/>
                          <w:b/>
                          <w:bCs/>
                          <w:sz w:val="26"/>
                          <w:szCs w:val="26"/>
                        </w:rPr>
                        <w:t>Figure 4.2.1</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txbxContent>
                </v:textbox>
              </v:shape>
            </w:pict>
          </mc:Fallback>
        </mc:AlternateContent>
      </w: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4.2.2: ATTERBERG TABLE FOR SAMPLE B</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526BDC" w:rsidRPr="00813ABE" w:rsidTr="00526BDC">
        <w:tc>
          <w:tcPr>
            <w:tcW w:w="243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30.15</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29.64</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30.58</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31.59</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26.97</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27.16</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29.16</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28.39</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28.83</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29.24</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1.25</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1.75</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2.35</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0.37</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0.34</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3.46</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2.89</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28.64</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38.88</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43.22</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57.88</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68.39</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36.95</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37.33</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37.14</w:t>
            </w:r>
          </w:p>
        </w:tc>
      </w:tr>
    </w:tbl>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Liquid Limit = 50%</w:t>
      </w:r>
    </w:p>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r>
      <w:r>
        <w:rPr>
          <w:rFonts w:asciiTheme="majorBidi" w:hAnsiTheme="majorBidi" w:cstheme="majorBidi"/>
          <w:sz w:val="24"/>
          <w:szCs w:val="24"/>
        </w:rPr>
        <w:t xml:space="preserve">             </w:t>
      </w:r>
      <w:r w:rsidRPr="00813ABE">
        <w:rPr>
          <w:rFonts w:asciiTheme="majorBidi" w:hAnsiTheme="majorBidi" w:cstheme="majorBidi"/>
          <w:sz w:val="24"/>
          <w:szCs w:val="24"/>
        </w:rPr>
        <w:t>Plastic Limit = 37.14%</w:t>
      </w:r>
    </w:p>
    <w:p w:rsidR="00526BDC" w:rsidRPr="00813ABE" w:rsidRDefault="00526BDC" w:rsidP="00526BDC">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12.86%</w:t>
      </w:r>
      <w:r w:rsidRPr="00813ABE">
        <w:rPr>
          <w:rFonts w:asciiTheme="majorBidi" w:hAnsiTheme="majorBidi" w:cstheme="majorBidi"/>
          <w:b/>
          <w:bCs/>
          <w:sz w:val="24"/>
          <w:szCs w:val="24"/>
        </w:rPr>
        <w:t xml:space="preserve"> </w:t>
      </w:r>
    </w:p>
    <w:p w:rsidR="00526BDC" w:rsidRPr="00813ABE" w:rsidRDefault="00526BDC" w:rsidP="00526BDC">
      <w:pPr>
        <w:pStyle w:val="NoSpacing"/>
        <w:jc w:val="both"/>
        <w:rPr>
          <w:rFonts w:asciiTheme="majorBidi" w:hAnsiTheme="majorBidi" w:cstheme="majorBidi"/>
          <w:b/>
          <w:bCs/>
          <w:sz w:val="24"/>
          <w:szCs w:val="24"/>
        </w:rPr>
      </w:pPr>
      <w:r>
        <w:rPr>
          <w:rFonts w:asciiTheme="majorBidi" w:hAnsiTheme="majorBidi" w:cstheme="majorBidi"/>
          <w:b/>
          <w:bCs/>
          <w:noProof/>
          <w:sz w:val="24"/>
          <w:szCs w:val="24"/>
        </w:rPr>
        <w:lastRenderedPageBreak/>
        <w:drawing>
          <wp:anchor distT="0" distB="0" distL="114300" distR="114300" simplePos="0" relativeHeight="251674624" behindDoc="1" locked="0" layoutInCell="1" allowOverlap="1" wp14:anchorId="01F31488" wp14:editId="65675AAE">
            <wp:simplePos x="0" y="0"/>
            <wp:positionH relativeFrom="column">
              <wp:posOffset>29210</wp:posOffset>
            </wp:positionH>
            <wp:positionV relativeFrom="paragraph">
              <wp:posOffset>-582295</wp:posOffset>
            </wp:positionV>
            <wp:extent cx="6215380" cy="4156075"/>
            <wp:effectExtent l="1905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215380" cy="4156075"/>
                    </a:xfrm>
                    <a:prstGeom prst="rect">
                      <a:avLst/>
                    </a:prstGeom>
                    <a:noFill/>
                    <a:ln w="9525">
                      <a:noFill/>
                      <a:miter lim="800000"/>
                      <a:headEnd/>
                      <a:tailEnd/>
                    </a:ln>
                  </pic:spPr>
                </pic:pic>
              </a:graphicData>
            </a:graphic>
          </wp:anchor>
        </w:drawing>
      </w: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8720" behindDoc="0" locked="0" layoutInCell="1" allowOverlap="1">
                <wp:simplePos x="0" y="0"/>
                <wp:positionH relativeFrom="column">
                  <wp:posOffset>177165</wp:posOffset>
                </wp:positionH>
                <wp:positionV relativeFrom="paragraph">
                  <wp:posOffset>118745</wp:posOffset>
                </wp:positionV>
                <wp:extent cx="5339080" cy="471805"/>
                <wp:effectExtent l="3810" t="2540" r="635" b="190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Pr="009E6EFA" w:rsidRDefault="00E06BC9" w:rsidP="00526BDC">
                            <w:pPr>
                              <w:pStyle w:val="NoSpacing"/>
                              <w:rPr>
                                <w:rFonts w:ascii="Bookman Old Style" w:hAnsi="Bookman Old Style"/>
                                <w:b/>
                                <w:bCs/>
                                <w:sz w:val="26"/>
                                <w:szCs w:val="26"/>
                              </w:rPr>
                            </w:pPr>
                            <w:r w:rsidRPr="009E6EFA">
                              <w:rPr>
                                <w:rFonts w:ascii="Bookman Old Style" w:hAnsi="Bookman Old Style"/>
                                <w:b/>
                                <w:bCs/>
                                <w:sz w:val="26"/>
                                <w:szCs w:val="26"/>
                              </w:rPr>
                              <w:t>Figure 4.2.2: Atterberg graph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left:0;text-align:left;margin-left:13.95pt;margin-top:9.35pt;width:420.4pt;height:3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1oY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wUjQHnr0wPYG3co9giOozzjoDNzuB3A0eziHPjuueriT1VeNhFy2VGzYjVJybBmtIb/Q3vTP&#10;rk442oKsxw+yhjh0a6QD2jeqt8WDciBAhz49nnpjc6ngML68TIMETBXYyDxMg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" filled="f" stroked="f">
                <v:textbox>
                  <w:txbxContent>
                    <w:p w:rsidR="00E06BC9" w:rsidRPr="009E6EFA" w:rsidRDefault="00E06BC9" w:rsidP="00526BDC">
                      <w:pPr>
                        <w:pStyle w:val="NoSpacing"/>
                        <w:rPr>
                          <w:rFonts w:ascii="Bookman Old Style" w:hAnsi="Bookman Old Style"/>
                          <w:b/>
                          <w:bCs/>
                          <w:sz w:val="26"/>
                          <w:szCs w:val="26"/>
                        </w:rPr>
                      </w:pPr>
                      <w:r w:rsidRPr="009E6EFA">
                        <w:rPr>
                          <w:rFonts w:ascii="Bookman Old Style" w:hAnsi="Bookman Old Style"/>
                          <w:b/>
                          <w:bCs/>
                          <w:sz w:val="26"/>
                          <w:szCs w:val="26"/>
                        </w:rPr>
                        <w:t>Figure 4.2.2: Atterberg graph for Sample B</w:t>
                      </w:r>
                    </w:p>
                  </w:txbxContent>
                </v:textbox>
              </v:shape>
            </w:pict>
          </mc:Fallback>
        </mc:AlternateContent>
      </w:r>
    </w:p>
    <w:p w:rsidR="00526BDC"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4.2.3: ATTERBERG TABLE FOR SAMPLE C</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526BDC" w:rsidRPr="00813ABE" w:rsidTr="00526BDC">
        <w:tc>
          <w:tcPr>
            <w:tcW w:w="243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29.59</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30.31</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30.77</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29.57</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29.98</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26.87</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26.89</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28.66</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29.09</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29.18</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28.18</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27.89</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26.54</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26.63</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0.93</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1.22</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1.48</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1.39</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2.09</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0.33</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0.26</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3.16</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2.38</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0.94</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0.73</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29.33</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35.86</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40.20</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58.33</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60.88</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35.18</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35.46</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35.32</w:t>
            </w:r>
          </w:p>
        </w:tc>
      </w:tr>
    </w:tbl>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t>Liquid Limit = 46%</w:t>
      </w:r>
    </w:p>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sidRPr="00813ABE">
        <w:rPr>
          <w:rFonts w:asciiTheme="majorBidi" w:hAnsiTheme="majorBidi" w:cstheme="majorBidi"/>
          <w:sz w:val="24"/>
          <w:szCs w:val="24"/>
        </w:rPr>
        <w:tab/>
        <w:t>Plastic Limit = 35.46%</w:t>
      </w:r>
    </w:p>
    <w:p w:rsidR="00526BDC" w:rsidRPr="00813ABE" w:rsidRDefault="00526BDC" w:rsidP="00526BDC">
      <w:pPr>
        <w:pStyle w:val="NoSpacing"/>
        <w:jc w:val="both"/>
        <w:rPr>
          <w:rFonts w:asciiTheme="majorBidi" w:hAnsiTheme="majorBidi" w:cstheme="majorBidi"/>
          <w:b/>
          <w:bCs/>
          <w:sz w:val="24"/>
          <w:szCs w:val="24"/>
        </w:rPr>
      </w:pPr>
      <w:r>
        <w:rPr>
          <w:rFonts w:asciiTheme="majorBidi" w:hAnsiTheme="majorBidi" w:cstheme="majorBidi"/>
          <w:sz w:val="24"/>
          <w:szCs w:val="24"/>
        </w:rPr>
        <w:t xml:space="preserve">                        </w:t>
      </w:r>
      <w:r w:rsidRPr="00813ABE">
        <w:rPr>
          <w:rFonts w:asciiTheme="majorBidi" w:hAnsiTheme="majorBidi" w:cstheme="majorBidi"/>
          <w:sz w:val="24"/>
          <w:szCs w:val="24"/>
        </w:rPr>
        <w:t>Liquid Index = 10.54%</w:t>
      </w: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r>
        <w:rPr>
          <w:rFonts w:asciiTheme="majorBidi" w:eastAsiaTheme="minorEastAsia" w:hAnsiTheme="majorBidi" w:cstheme="majorBidi"/>
          <w:b/>
          <w:bCs/>
          <w:noProof/>
          <w:sz w:val="24"/>
          <w:szCs w:val="24"/>
        </w:rPr>
        <w:lastRenderedPageBreak/>
        <w:drawing>
          <wp:anchor distT="0" distB="0" distL="114300" distR="114300" simplePos="0" relativeHeight="251675648" behindDoc="1" locked="0" layoutInCell="1" allowOverlap="1" wp14:anchorId="490EA4AC" wp14:editId="51D034B3">
            <wp:simplePos x="0" y="0"/>
            <wp:positionH relativeFrom="column">
              <wp:posOffset>-243840</wp:posOffset>
            </wp:positionH>
            <wp:positionV relativeFrom="paragraph">
              <wp:posOffset>-546100</wp:posOffset>
            </wp:positionV>
            <wp:extent cx="6215380" cy="4156075"/>
            <wp:effectExtent l="1905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215380" cy="4156075"/>
                    </a:xfrm>
                    <a:prstGeom prst="rect">
                      <a:avLst/>
                    </a:prstGeom>
                    <a:noFill/>
                    <a:ln w="9525">
                      <a:noFill/>
                      <a:miter lim="800000"/>
                      <a:headEnd/>
                      <a:tailEnd/>
                    </a:ln>
                  </pic:spPr>
                </pic:pic>
              </a:graphicData>
            </a:graphic>
          </wp:anchor>
        </w:drawing>
      </w: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Default="00526BDC" w:rsidP="00526BDC">
      <w:pPr>
        <w:pStyle w:val="NoSpacing"/>
        <w:spacing w:line="480" w:lineRule="auto"/>
        <w:jc w:val="both"/>
        <w:rPr>
          <w:rFonts w:asciiTheme="majorBidi" w:eastAsiaTheme="minorEastAsia"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79744" behindDoc="0" locked="0" layoutInCell="1" allowOverlap="1">
                <wp:simplePos x="0" y="0"/>
                <wp:positionH relativeFrom="column">
                  <wp:posOffset>-81280</wp:posOffset>
                </wp:positionH>
                <wp:positionV relativeFrom="paragraph">
                  <wp:posOffset>102870</wp:posOffset>
                </wp:positionV>
                <wp:extent cx="5339080" cy="471805"/>
                <wp:effectExtent l="2540" t="0" r="1905" b="444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Pr="00BE0947" w:rsidRDefault="00E06BC9" w:rsidP="00526BDC">
                            <w:pPr>
                              <w:pStyle w:val="NoSpacing"/>
                              <w:rPr>
                                <w:rFonts w:ascii="Bookman Old Style" w:hAnsi="Bookman Old Style"/>
                                <w:b/>
                                <w:bCs/>
                                <w:sz w:val="26"/>
                                <w:szCs w:val="26"/>
                              </w:rPr>
                            </w:pPr>
                            <w:r>
                              <w:rPr>
                                <w:rFonts w:ascii="Bookman Old Style" w:hAnsi="Bookman Old Style"/>
                                <w:b/>
                                <w:bCs/>
                                <w:sz w:val="26"/>
                                <w:szCs w:val="26"/>
                              </w:rPr>
                              <w:t>Figure 4.2.3</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left:0;text-align:left;margin-left:-6.4pt;margin-top:8.1pt;width:420.4pt;height:3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" filled="f" stroked="f">
                <v:textbox>
                  <w:txbxContent>
                    <w:p w:rsidR="00E06BC9" w:rsidRPr="00BE0947" w:rsidRDefault="00E06BC9" w:rsidP="00526BDC">
                      <w:pPr>
                        <w:pStyle w:val="NoSpacing"/>
                        <w:rPr>
                          <w:rFonts w:ascii="Bookman Old Style" w:hAnsi="Bookman Old Style"/>
                          <w:b/>
                          <w:bCs/>
                          <w:sz w:val="26"/>
                          <w:szCs w:val="26"/>
                        </w:rPr>
                      </w:pPr>
                      <w:r>
                        <w:rPr>
                          <w:rFonts w:ascii="Bookman Old Style" w:hAnsi="Bookman Old Style"/>
                          <w:b/>
                          <w:bCs/>
                          <w:sz w:val="26"/>
                          <w:szCs w:val="26"/>
                        </w:rPr>
                        <w:t>Figure 4.2.3</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txbxContent>
                </v:textbox>
              </v:shape>
            </w:pict>
          </mc:Fallback>
        </mc:AlternateContent>
      </w:r>
    </w:p>
    <w:p w:rsidR="00526BDC" w:rsidRDefault="00526BDC" w:rsidP="00526BDC">
      <w:pPr>
        <w:pStyle w:val="NoSpacing"/>
        <w:spacing w:line="480" w:lineRule="auto"/>
        <w:jc w:val="both"/>
        <w:rPr>
          <w:rFonts w:asciiTheme="majorBidi" w:eastAsiaTheme="minorEastAsia" w:hAnsiTheme="majorBidi" w:cstheme="majorBidi"/>
          <w:b/>
          <w:bCs/>
          <w:sz w:val="24"/>
          <w:szCs w:val="24"/>
        </w:rPr>
      </w:pPr>
    </w:p>
    <w:p w:rsidR="00526BDC" w:rsidRPr="00813ABE" w:rsidRDefault="00526BDC" w:rsidP="00526BDC">
      <w:pPr>
        <w:pStyle w:val="NoSpacing"/>
        <w:spacing w:line="480" w:lineRule="auto"/>
        <w:jc w:val="both"/>
        <w:rPr>
          <w:rFonts w:asciiTheme="majorBidi" w:eastAsiaTheme="minorEastAsia" w:hAnsiTheme="majorBidi" w:cstheme="majorBidi"/>
          <w:b/>
          <w:bCs/>
          <w:sz w:val="24"/>
          <w:szCs w:val="24"/>
        </w:rPr>
      </w:pPr>
      <w:r w:rsidRPr="00813ABE">
        <w:rPr>
          <w:rFonts w:asciiTheme="majorBidi" w:eastAsiaTheme="minorEastAsia" w:hAnsiTheme="majorBidi" w:cstheme="majorBidi"/>
          <w:b/>
          <w:bCs/>
          <w:sz w:val="24"/>
          <w:szCs w:val="24"/>
        </w:rPr>
        <w:t>Table 4.2.4: ATTERBERG TABLE FOR SAMPLE D</w:t>
      </w:r>
    </w:p>
    <w:tbl>
      <w:tblPr>
        <w:tblStyle w:val="TableGrid"/>
        <w:tblW w:w="0" w:type="auto"/>
        <w:tblInd w:w="-252" w:type="dxa"/>
        <w:tblLook w:val="04A0" w:firstRow="1" w:lastRow="0" w:firstColumn="1" w:lastColumn="0" w:noHBand="0" w:noVBand="1"/>
      </w:tblPr>
      <w:tblGrid>
        <w:gridCol w:w="2333"/>
        <w:gridCol w:w="935"/>
        <w:gridCol w:w="885"/>
        <w:gridCol w:w="964"/>
        <w:gridCol w:w="964"/>
        <w:gridCol w:w="1043"/>
        <w:gridCol w:w="1051"/>
        <w:gridCol w:w="995"/>
      </w:tblGrid>
      <w:tr w:rsidR="00526BDC" w:rsidRPr="00813ABE" w:rsidTr="00526BDC">
        <w:tc>
          <w:tcPr>
            <w:tcW w:w="243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Description </w:t>
            </w:r>
          </w:p>
        </w:tc>
        <w:tc>
          <w:tcPr>
            <w:tcW w:w="95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898"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985"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985"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1072"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c>
          <w:tcPr>
            <w:tcW w:w="1053"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1</w:t>
            </w:r>
          </w:p>
        </w:tc>
        <w:tc>
          <w:tcPr>
            <w:tcW w:w="1019"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Type of Test</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L.L</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P.L</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Test No</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Can No.</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wet sample</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30.35</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30.65</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29.65</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30.78</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30.52</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26.65</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27.10</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29.24</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29.38</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28.46</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29.06</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28.68</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26.44</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26.86</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empty can</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25.9</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1.27</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1.19</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1.72</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1.84</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0.21</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0.24</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3.26</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0.84</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0.96</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 moisture content</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29.63</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34.49</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40.05</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52.66</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63.86</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25.08</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25.12</w:t>
            </w:r>
          </w:p>
        </w:tc>
      </w:tr>
      <w:tr w:rsidR="00526BDC" w:rsidRPr="00813ABE" w:rsidTr="00526BDC">
        <w:tc>
          <w:tcPr>
            <w:tcW w:w="2430"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No of blows</w:t>
            </w:r>
          </w:p>
        </w:tc>
        <w:tc>
          <w:tcPr>
            <w:tcW w:w="95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42</w:t>
            </w:r>
          </w:p>
        </w:tc>
        <w:tc>
          <w:tcPr>
            <w:tcW w:w="89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w:t>
            </w:r>
          </w:p>
        </w:tc>
        <w:tc>
          <w:tcPr>
            <w:tcW w:w="985"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w:t>
            </w:r>
          </w:p>
        </w:tc>
        <w:tc>
          <w:tcPr>
            <w:tcW w:w="1072"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w:t>
            </w:r>
          </w:p>
        </w:tc>
        <w:tc>
          <w:tcPr>
            <w:tcW w:w="1053"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Average </w:t>
            </w:r>
          </w:p>
        </w:tc>
        <w:tc>
          <w:tcPr>
            <w:tcW w:w="1019"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25.10</w:t>
            </w:r>
          </w:p>
        </w:tc>
      </w:tr>
    </w:tbl>
    <w:p w:rsidR="00526BDC" w:rsidRPr="00813ABE" w:rsidRDefault="00526BDC" w:rsidP="00526BDC">
      <w:pPr>
        <w:pStyle w:val="NoSpacing"/>
        <w:ind w:left="1440" w:firstLine="720"/>
        <w:rPr>
          <w:rFonts w:asciiTheme="majorBidi" w:hAnsiTheme="majorBidi" w:cstheme="majorBidi"/>
          <w:sz w:val="24"/>
          <w:szCs w:val="24"/>
        </w:rPr>
      </w:pPr>
      <w:r w:rsidRPr="00813ABE">
        <w:rPr>
          <w:rFonts w:asciiTheme="majorBidi" w:hAnsiTheme="majorBidi" w:cstheme="majorBidi"/>
          <w:sz w:val="24"/>
          <w:szCs w:val="24"/>
        </w:rPr>
        <w:t>Liquid Limit =44%</w:t>
      </w:r>
    </w:p>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 xml:space="preserve">   </w:t>
      </w:r>
      <w:r>
        <w:rPr>
          <w:rFonts w:asciiTheme="majorBidi" w:hAnsiTheme="majorBidi" w:cstheme="majorBidi"/>
          <w:sz w:val="24"/>
          <w:szCs w:val="24"/>
        </w:rPr>
        <w:tab/>
      </w:r>
      <w:r w:rsidRPr="00813ABE">
        <w:rPr>
          <w:rFonts w:asciiTheme="majorBidi" w:hAnsiTheme="majorBidi" w:cstheme="majorBidi"/>
          <w:sz w:val="24"/>
          <w:szCs w:val="24"/>
        </w:rPr>
        <w:t xml:space="preserve">    </w:t>
      </w:r>
      <w:r>
        <w:rPr>
          <w:rFonts w:asciiTheme="majorBidi" w:hAnsiTheme="majorBidi" w:cstheme="majorBidi"/>
          <w:sz w:val="24"/>
          <w:szCs w:val="24"/>
        </w:rPr>
        <w:t xml:space="preserve">                    </w:t>
      </w:r>
      <w:r w:rsidRPr="00813ABE">
        <w:rPr>
          <w:rFonts w:asciiTheme="majorBidi" w:hAnsiTheme="majorBidi" w:cstheme="majorBidi"/>
          <w:sz w:val="24"/>
          <w:szCs w:val="24"/>
        </w:rPr>
        <w:t>Plastic Limit = 25.10%</w:t>
      </w:r>
    </w:p>
    <w:p w:rsidR="00526BDC" w:rsidRPr="00813ABE" w:rsidRDefault="00526BDC" w:rsidP="00526BDC">
      <w:pPr>
        <w:pStyle w:val="NoSpacing"/>
        <w:ind w:left="1440" w:firstLine="720"/>
        <w:jc w:val="both"/>
        <w:rPr>
          <w:rFonts w:asciiTheme="majorBidi" w:hAnsiTheme="majorBidi" w:cstheme="majorBidi"/>
          <w:b/>
          <w:bCs/>
          <w:sz w:val="24"/>
          <w:szCs w:val="24"/>
        </w:rPr>
      </w:pPr>
      <w:r w:rsidRPr="00813ABE">
        <w:rPr>
          <w:rFonts w:asciiTheme="majorBidi" w:hAnsiTheme="majorBidi" w:cstheme="majorBidi"/>
          <w:sz w:val="24"/>
          <w:szCs w:val="24"/>
        </w:rPr>
        <w:t>Liquid Index = 18.9%</w:t>
      </w:r>
      <w:r w:rsidRPr="00813ABE">
        <w:rPr>
          <w:rFonts w:asciiTheme="majorBidi" w:hAnsiTheme="majorBidi" w:cstheme="majorBidi"/>
          <w:b/>
          <w:bCs/>
          <w:sz w:val="24"/>
          <w:szCs w:val="24"/>
        </w:rPr>
        <w:t xml:space="preserve">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noProof/>
          <w:sz w:val="24"/>
          <w:szCs w:val="24"/>
        </w:rPr>
        <w:lastRenderedPageBreak/>
        <w:drawing>
          <wp:anchor distT="0" distB="0" distL="114300" distR="114300" simplePos="0" relativeHeight="251676672" behindDoc="1" locked="0" layoutInCell="1" allowOverlap="1" wp14:anchorId="3B82852E" wp14:editId="193BFA7F">
            <wp:simplePos x="0" y="0"/>
            <wp:positionH relativeFrom="column">
              <wp:posOffset>-284767</wp:posOffset>
            </wp:positionH>
            <wp:positionV relativeFrom="paragraph">
              <wp:posOffset>-353961</wp:posOffset>
            </wp:positionV>
            <wp:extent cx="6219518" cy="4159045"/>
            <wp:effectExtent l="1905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219518" cy="4159045"/>
                    </a:xfrm>
                    <a:prstGeom prst="rect">
                      <a:avLst/>
                    </a:prstGeom>
                    <a:noFill/>
                    <a:ln w="9525">
                      <a:noFill/>
                      <a:miter lim="800000"/>
                      <a:headEnd/>
                      <a:tailEnd/>
                    </a:ln>
                  </pic:spPr>
                </pic:pic>
              </a:graphicData>
            </a:graphic>
          </wp:anchor>
        </w:drawing>
      </w:r>
    </w:p>
    <w:p w:rsidR="00526BDC" w:rsidRPr="00813ABE" w:rsidRDefault="00526BDC" w:rsidP="00526BDC">
      <w:pPr>
        <w:pStyle w:val="NoSpacing"/>
        <w:spacing w:line="480" w:lineRule="auto"/>
        <w:jc w:val="both"/>
        <w:rPr>
          <w:rFonts w:asciiTheme="majorBidi" w:hAnsiTheme="majorBidi" w:cstheme="majorBidi"/>
          <w:sz w:val="24"/>
          <w:szCs w:val="24"/>
        </w:rPr>
      </w:pPr>
    </w:p>
    <w:p w:rsidR="00526BDC" w:rsidRPr="00813ABE" w:rsidRDefault="00526BDC" w:rsidP="00526BDC">
      <w:pPr>
        <w:pStyle w:val="NoSpacing"/>
        <w:spacing w:line="480" w:lineRule="auto"/>
        <w:jc w:val="both"/>
        <w:rPr>
          <w:rFonts w:asciiTheme="majorBidi" w:hAnsiTheme="majorBidi" w:cstheme="majorBidi"/>
          <w:sz w:val="24"/>
          <w:szCs w:val="24"/>
        </w:rPr>
      </w:pPr>
    </w:p>
    <w:p w:rsidR="00526BDC" w:rsidRPr="00813ABE" w:rsidRDefault="00526BDC" w:rsidP="00526BDC">
      <w:pPr>
        <w:pStyle w:val="NoSpacing"/>
        <w:spacing w:line="480" w:lineRule="auto"/>
        <w:jc w:val="both"/>
        <w:rPr>
          <w:rFonts w:asciiTheme="majorBidi" w:hAnsiTheme="majorBidi" w:cstheme="majorBidi"/>
          <w:sz w:val="24"/>
          <w:szCs w:val="24"/>
        </w:rPr>
      </w:pPr>
    </w:p>
    <w:p w:rsidR="00526BDC" w:rsidRPr="00813ABE" w:rsidRDefault="00526BDC" w:rsidP="00526BDC">
      <w:pPr>
        <w:pStyle w:val="NoSpacing"/>
        <w:spacing w:line="480" w:lineRule="auto"/>
        <w:jc w:val="both"/>
        <w:rPr>
          <w:rFonts w:asciiTheme="majorBidi" w:hAnsiTheme="majorBidi" w:cstheme="majorBidi"/>
          <w:sz w:val="24"/>
          <w:szCs w:val="24"/>
        </w:rPr>
      </w:pPr>
    </w:p>
    <w:p w:rsidR="00526BDC" w:rsidRPr="00813ABE" w:rsidRDefault="00526BDC" w:rsidP="00526BDC">
      <w:pPr>
        <w:pStyle w:val="NoSpacing"/>
        <w:spacing w:line="480" w:lineRule="auto"/>
        <w:jc w:val="both"/>
        <w:rPr>
          <w:rFonts w:asciiTheme="majorBidi" w:hAnsiTheme="majorBidi" w:cstheme="majorBidi"/>
          <w:sz w:val="24"/>
          <w:szCs w:val="24"/>
        </w:rPr>
      </w:pPr>
    </w:p>
    <w:p w:rsidR="00526BDC" w:rsidRPr="00813ABE" w:rsidRDefault="00526BDC" w:rsidP="00526BDC">
      <w:pPr>
        <w:pStyle w:val="NoSpacing"/>
        <w:spacing w:line="480" w:lineRule="auto"/>
        <w:jc w:val="both"/>
        <w:rPr>
          <w:rFonts w:asciiTheme="majorBidi" w:hAnsiTheme="majorBidi" w:cstheme="majorBidi"/>
          <w:sz w:val="24"/>
          <w:szCs w:val="24"/>
        </w:rPr>
      </w:pP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r>
    </w:p>
    <w:p w:rsidR="00526BDC" w:rsidRPr="00813ABE" w:rsidRDefault="00526BDC" w:rsidP="00526BDC">
      <w:pPr>
        <w:pStyle w:val="NoSpacing"/>
        <w:spacing w:line="480" w:lineRule="auto"/>
        <w:jc w:val="both"/>
        <w:rPr>
          <w:rFonts w:asciiTheme="majorBidi" w:hAnsiTheme="majorBidi" w:cstheme="majorBidi"/>
          <w:sz w:val="24"/>
          <w:szCs w:val="24"/>
        </w:rPr>
      </w:pP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0768" behindDoc="0" locked="0" layoutInCell="1" allowOverlap="1">
                <wp:simplePos x="0" y="0"/>
                <wp:positionH relativeFrom="column">
                  <wp:posOffset>260350</wp:posOffset>
                </wp:positionH>
                <wp:positionV relativeFrom="paragraph">
                  <wp:posOffset>300990</wp:posOffset>
                </wp:positionV>
                <wp:extent cx="5339080" cy="471805"/>
                <wp:effectExtent l="1270" t="0" r="3175"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Default="00E06BC9" w:rsidP="00526BDC">
                            <w:pPr>
                              <w:pStyle w:val="NoSpacing"/>
                              <w:rPr>
                                <w:rFonts w:ascii="Bookman Old Style" w:hAnsi="Bookman Old Style"/>
                                <w:b/>
                                <w:bCs/>
                                <w:sz w:val="26"/>
                                <w:szCs w:val="26"/>
                              </w:rPr>
                            </w:pPr>
                            <w:r>
                              <w:rPr>
                                <w:rFonts w:ascii="Bookman Old Style" w:hAnsi="Bookman Old Style"/>
                                <w:b/>
                                <w:bCs/>
                                <w:sz w:val="26"/>
                                <w:szCs w:val="26"/>
                              </w:rPr>
                              <w:t>Figure 4.2.4</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E06BC9" w:rsidRDefault="00E06BC9" w:rsidP="00526BDC">
                            <w:pPr>
                              <w:pStyle w:val="NoSpacing"/>
                              <w:rPr>
                                <w:rFonts w:ascii="Bookman Old Style" w:hAnsi="Bookman Old Style"/>
                                <w:b/>
                                <w:bCs/>
                                <w:sz w:val="26"/>
                                <w:szCs w:val="26"/>
                              </w:rPr>
                            </w:pPr>
                          </w:p>
                          <w:p w:rsidR="00E06BC9" w:rsidRDefault="00E06BC9" w:rsidP="00526BDC">
                            <w:pPr>
                              <w:pStyle w:val="NoSpacing"/>
                              <w:rPr>
                                <w:rFonts w:ascii="Bookman Old Style" w:hAnsi="Bookman Old Style"/>
                                <w:b/>
                                <w:bCs/>
                                <w:sz w:val="26"/>
                                <w:szCs w:val="26"/>
                              </w:rPr>
                            </w:pPr>
                          </w:p>
                          <w:p w:rsidR="00E06BC9" w:rsidRPr="00BE0947" w:rsidRDefault="00E06BC9" w:rsidP="00526BDC">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0" type="#_x0000_t202" style="position:absolute;left:0;text-align:left;margin-left:20.5pt;margin-top:23.7pt;width:420.4pt;height:37.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sL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RhJGgPfToge0NupV7BEdQn3HQGbjdD+Bo9nAOfXZc9XAnq68aCblsqdiwG6Xk2DJaQ36hvemf&#10;XZ1wtAVZjx9kDXHo1kgHtG9Ub4sH5UCADn16PPXG5lLBYXx5mQYJmCqwkXmYBL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" filled="f" stroked="f">
                <v:textbox>
                  <w:txbxContent>
                    <w:p w:rsidR="00E06BC9" w:rsidRDefault="00E06BC9" w:rsidP="00526BDC">
                      <w:pPr>
                        <w:pStyle w:val="NoSpacing"/>
                        <w:rPr>
                          <w:rFonts w:ascii="Bookman Old Style" w:hAnsi="Bookman Old Style"/>
                          <w:b/>
                          <w:bCs/>
                          <w:sz w:val="26"/>
                          <w:szCs w:val="26"/>
                        </w:rPr>
                      </w:pPr>
                      <w:r>
                        <w:rPr>
                          <w:rFonts w:ascii="Bookman Old Style" w:hAnsi="Bookman Old Style"/>
                          <w:b/>
                          <w:bCs/>
                          <w:sz w:val="26"/>
                          <w:szCs w:val="26"/>
                        </w:rPr>
                        <w:t>Figure 4.2.4</w:t>
                      </w:r>
                      <w:r w:rsidRPr="00BE0947">
                        <w:rPr>
                          <w:rFonts w:ascii="Bookman Old Style" w:hAnsi="Bookman Old Style"/>
                          <w:b/>
                          <w:bCs/>
                          <w:sz w:val="26"/>
                          <w:szCs w:val="26"/>
                        </w:rPr>
                        <w:t xml:space="preserve">: </w:t>
                      </w:r>
                      <w:r>
                        <w:rPr>
                          <w:rFonts w:ascii="Bookman Old Style" w:hAnsi="Bookman Old Style"/>
                          <w:b/>
                          <w:bCs/>
                          <w:sz w:val="26"/>
                          <w:szCs w:val="26"/>
                        </w:rPr>
                        <w:t>Atterberg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E06BC9" w:rsidRDefault="00E06BC9" w:rsidP="00526BDC">
                      <w:pPr>
                        <w:pStyle w:val="NoSpacing"/>
                        <w:rPr>
                          <w:rFonts w:ascii="Bookman Old Style" w:hAnsi="Bookman Old Style"/>
                          <w:b/>
                          <w:bCs/>
                          <w:sz w:val="26"/>
                          <w:szCs w:val="26"/>
                        </w:rPr>
                      </w:pPr>
                    </w:p>
                    <w:p w:rsidR="00E06BC9" w:rsidRDefault="00E06BC9" w:rsidP="00526BDC">
                      <w:pPr>
                        <w:pStyle w:val="NoSpacing"/>
                        <w:rPr>
                          <w:rFonts w:ascii="Bookman Old Style" w:hAnsi="Bookman Old Style"/>
                          <w:b/>
                          <w:bCs/>
                          <w:sz w:val="26"/>
                          <w:szCs w:val="26"/>
                        </w:rPr>
                      </w:pPr>
                    </w:p>
                    <w:p w:rsidR="00E06BC9" w:rsidRPr="00BE0947" w:rsidRDefault="00E06BC9" w:rsidP="00526BDC">
                      <w:pPr>
                        <w:pStyle w:val="NoSpacing"/>
                        <w:rPr>
                          <w:rFonts w:ascii="Bookman Old Style" w:hAnsi="Bookman Old Style"/>
                          <w:b/>
                          <w:bCs/>
                          <w:sz w:val="26"/>
                          <w:szCs w:val="26"/>
                        </w:rPr>
                      </w:pPr>
                    </w:p>
                  </w:txbxContent>
                </v:textbox>
              </v:shape>
            </w:pict>
          </mc:Fallback>
        </mc:AlternateContent>
      </w:r>
    </w:p>
    <w:p w:rsidR="00526BDC" w:rsidRDefault="00526BDC" w:rsidP="00526BDC">
      <w:pPr>
        <w:pStyle w:val="NoSpacing"/>
        <w:spacing w:line="480" w:lineRule="auto"/>
        <w:ind w:firstLine="720"/>
        <w:jc w:val="both"/>
        <w:rPr>
          <w:rFonts w:asciiTheme="majorBidi" w:hAnsiTheme="majorBidi" w:cstheme="majorBidi"/>
          <w:sz w:val="24"/>
          <w:szCs w:val="24"/>
        </w:rPr>
      </w:pPr>
    </w:p>
    <w:p w:rsidR="00526BDC" w:rsidRPr="00327F59" w:rsidRDefault="00526BDC" w:rsidP="00526BDC">
      <w:pPr>
        <w:pStyle w:val="NoSpacing"/>
        <w:spacing w:line="480" w:lineRule="auto"/>
        <w:ind w:firstLine="720"/>
        <w:jc w:val="both"/>
        <w:rPr>
          <w:rFonts w:asciiTheme="majorBidi" w:hAnsiTheme="majorBidi" w:cstheme="majorBidi"/>
          <w:sz w:val="4"/>
          <w:szCs w:val="4"/>
        </w:rPr>
      </w:pP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results of the liquid limits, plastic limits and plastic index for the contaminated soil samples show that it decreases with the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w:t>
      </w:r>
    </w:p>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4.3</w:t>
      </w:r>
      <w:r w:rsidRPr="00813ABE">
        <w:rPr>
          <w:rFonts w:asciiTheme="majorBidi" w:hAnsiTheme="majorBidi" w:cstheme="majorBidi"/>
          <w:b/>
          <w:bCs/>
          <w:sz w:val="24"/>
          <w:szCs w:val="24"/>
        </w:rPr>
        <w:tab/>
        <w:t xml:space="preserve">Compaction Test </w:t>
      </w:r>
    </w:p>
    <w:p w:rsidR="00526BDC"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results of the compaction test carried out on the four samples are analyzed and presented</w:t>
      </w:r>
      <w:r>
        <w:rPr>
          <w:rFonts w:asciiTheme="majorBidi" w:hAnsiTheme="majorBidi" w:cstheme="majorBidi"/>
          <w:sz w:val="24"/>
          <w:szCs w:val="24"/>
        </w:rPr>
        <w:t xml:space="preserve"> in the table and figure below.</w:t>
      </w:r>
    </w:p>
    <w:p w:rsidR="00526BDC" w:rsidRPr="00813ABE" w:rsidRDefault="00526BDC" w:rsidP="00526BDC">
      <w:pPr>
        <w:pStyle w:val="NoSpacing"/>
        <w:spacing w:line="480" w:lineRule="auto"/>
        <w:jc w:val="both"/>
        <w:rPr>
          <w:rFonts w:asciiTheme="majorBidi" w:hAnsiTheme="majorBidi" w:cstheme="majorBidi"/>
          <w:sz w:val="24"/>
          <w:szCs w:val="24"/>
        </w:rPr>
        <w:sectPr w:rsidR="00526BDC" w:rsidRPr="00813ABE" w:rsidSect="00526BDC">
          <w:footerReference w:type="default" r:id="rId9"/>
          <w:pgSz w:w="12240" w:h="15840" w:code="1"/>
          <w:pgMar w:top="1440" w:right="1440" w:bottom="1440" w:left="1872" w:header="720" w:footer="720" w:gutter="0"/>
          <w:pgNumType w:start="0"/>
          <w:cols w:space="720"/>
          <w:titlePg/>
          <w:docGrid w:linePitch="360"/>
        </w:sectPr>
      </w:pPr>
    </w:p>
    <w:tbl>
      <w:tblPr>
        <w:tblStyle w:val="TableGrid"/>
        <w:tblW w:w="14130" w:type="dxa"/>
        <w:tblInd w:w="-252" w:type="dxa"/>
        <w:tblLook w:val="04A0" w:firstRow="1" w:lastRow="0" w:firstColumn="1" w:lastColumn="0" w:noHBand="0" w:noVBand="1"/>
      </w:tblPr>
      <w:tblGrid>
        <w:gridCol w:w="1229"/>
        <w:gridCol w:w="1691"/>
        <w:gridCol w:w="857"/>
        <w:gridCol w:w="1642"/>
        <w:gridCol w:w="888"/>
        <w:gridCol w:w="833"/>
        <w:gridCol w:w="846"/>
        <w:gridCol w:w="833"/>
        <w:gridCol w:w="833"/>
        <w:gridCol w:w="833"/>
        <w:gridCol w:w="962"/>
        <w:gridCol w:w="978"/>
        <w:gridCol w:w="1081"/>
        <w:gridCol w:w="302"/>
        <w:gridCol w:w="322"/>
      </w:tblGrid>
      <w:tr w:rsidR="00526BDC" w:rsidRPr="00813ABE" w:rsidTr="00526BDC">
        <w:tc>
          <w:tcPr>
            <w:tcW w:w="1229" w:type="dxa"/>
            <w:vMerge w:val="restart"/>
          </w:tcPr>
          <w:p w:rsidR="00526BDC" w:rsidRPr="00813ABE" w:rsidRDefault="00526BDC" w:rsidP="00526BDC">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58240" behindDoc="0" locked="0" layoutInCell="1" allowOverlap="1">
                      <wp:simplePos x="0" y="0"/>
                      <wp:positionH relativeFrom="column">
                        <wp:posOffset>-73025</wp:posOffset>
                      </wp:positionH>
                      <wp:positionV relativeFrom="paragraph">
                        <wp:posOffset>-354965</wp:posOffset>
                      </wp:positionV>
                      <wp:extent cx="5827395" cy="518160"/>
                      <wp:effectExtent l="0" t="1905" r="0" b="381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Pr="008B7077" w:rsidRDefault="00E06BC9" w:rsidP="00526BDC">
                                  <w:pPr>
                                    <w:rPr>
                                      <w:rFonts w:ascii="Bookman Old Style" w:hAnsi="Bookman Old Style"/>
                                      <w:b/>
                                      <w:bCs/>
                                      <w:sz w:val="28"/>
                                      <w:szCs w:val="28"/>
                                    </w:rPr>
                                  </w:pPr>
                                  <w:r w:rsidRPr="008B7077">
                                    <w:rPr>
                                      <w:rFonts w:ascii="Bookman Old Style" w:hAnsi="Bookman Old Style"/>
                                      <w:b/>
                                      <w:bCs/>
                                      <w:sz w:val="28"/>
                                      <w:szCs w:val="28"/>
                                    </w:rPr>
                                    <w:t>Table 4.3.1:</w:t>
                                  </w:r>
                                  <w:r>
                                    <w:rPr>
                                      <w:rFonts w:ascii="Bookman Old Style" w:hAnsi="Bookman Old Style"/>
                                      <w:b/>
                                      <w:bCs/>
                                      <w:sz w:val="28"/>
                                      <w:szCs w:val="28"/>
                                    </w:rPr>
                                    <w:t xml:space="preserve"> COMPACTION TABLE FOR SAMPLE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left:0;text-align:left;margin-left:-5.75pt;margin-top:-27.95pt;width:458.85pt;height:4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etvA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" filled="f" stroked="f">
                      <v:textbox>
                        <w:txbxContent>
                          <w:p w:rsidR="00E06BC9" w:rsidRPr="008B7077" w:rsidRDefault="00E06BC9" w:rsidP="00526BDC">
                            <w:pPr>
                              <w:rPr>
                                <w:rFonts w:ascii="Bookman Old Style" w:hAnsi="Bookman Old Style"/>
                                <w:b/>
                                <w:bCs/>
                                <w:sz w:val="28"/>
                                <w:szCs w:val="28"/>
                              </w:rPr>
                            </w:pPr>
                            <w:r w:rsidRPr="008B7077">
                              <w:rPr>
                                <w:rFonts w:ascii="Bookman Old Style" w:hAnsi="Bookman Old Style"/>
                                <w:b/>
                                <w:bCs/>
                                <w:sz w:val="28"/>
                                <w:szCs w:val="28"/>
                              </w:rPr>
                              <w:t>Table 4.3.1:</w:t>
                            </w:r>
                            <w:r>
                              <w:rPr>
                                <w:rFonts w:ascii="Bookman Old Style" w:hAnsi="Bookman Old Style"/>
                                <w:b/>
                                <w:bCs/>
                                <w:sz w:val="28"/>
                                <w:szCs w:val="28"/>
                              </w:rPr>
                              <w:t xml:space="preserve"> COMPACTION TABLE FOR SAMPLE A</w:t>
                            </w:r>
                          </w:p>
                        </w:txbxContent>
                      </v:textbox>
                    </v:shape>
                  </w:pict>
                </mc:Fallback>
              </mc:AlternateContent>
            </w:r>
          </w:p>
          <w:p w:rsidR="00526BDC" w:rsidRPr="00813ABE" w:rsidRDefault="00526BDC" w:rsidP="00526BDC">
            <w:pPr>
              <w:pStyle w:val="NoSpacing"/>
              <w:jc w:val="center"/>
              <w:rPr>
                <w:rFonts w:asciiTheme="majorBidi" w:hAnsiTheme="majorBidi" w:cstheme="majorBidi"/>
                <w:b/>
                <w:bCs/>
                <w:sz w:val="24"/>
                <w:szCs w:val="24"/>
              </w:rPr>
            </w:pPr>
          </w:p>
          <w:p w:rsidR="00526BDC" w:rsidRPr="00813ABE" w:rsidRDefault="00526BDC" w:rsidP="00526BDC">
            <w:pPr>
              <w:pStyle w:val="NoSpacing"/>
              <w:jc w:val="center"/>
              <w:rPr>
                <w:rFonts w:asciiTheme="majorBidi" w:hAnsiTheme="majorBidi" w:cstheme="majorBidi"/>
                <w:b/>
                <w:bCs/>
                <w:sz w:val="24"/>
                <w:szCs w:val="24"/>
              </w:rPr>
            </w:pPr>
          </w:p>
          <w:p w:rsidR="00526BDC" w:rsidRPr="00813ABE" w:rsidRDefault="00526BDC" w:rsidP="00526BDC">
            <w:pPr>
              <w:pStyle w:val="NoSpacing"/>
              <w:jc w:val="center"/>
              <w:rPr>
                <w:rFonts w:asciiTheme="majorBidi" w:hAnsiTheme="majorBidi" w:cstheme="majorBidi"/>
                <w:b/>
                <w:bCs/>
                <w:sz w:val="24"/>
                <w:szCs w:val="24"/>
              </w:rPr>
            </w:pPr>
          </w:p>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91"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7"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8"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9"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526BDC" w:rsidRPr="00813ABE" w:rsidRDefault="00526BDC" w:rsidP="00526BDC">
            <w:pPr>
              <w:pStyle w:val="NoSpacing"/>
              <w:jc w:val="center"/>
              <w:rPr>
                <w:rFonts w:asciiTheme="majorBidi" w:hAnsiTheme="majorBidi" w:cstheme="majorBidi"/>
                <w:b/>
                <w:bCs/>
                <w:sz w:val="24"/>
                <w:szCs w:val="24"/>
              </w:rPr>
            </w:pPr>
          </w:p>
        </w:tc>
        <w:tc>
          <w:tcPr>
            <w:tcW w:w="1666"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795"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9"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624"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9" w:type="dxa"/>
            <w:gridSpan w:val="2"/>
          </w:tcPr>
          <w:p w:rsidR="00526BDC" w:rsidRPr="00813ABE" w:rsidRDefault="00526BDC" w:rsidP="00526BDC">
            <w:pPr>
              <w:pStyle w:val="NoSpacing"/>
              <w:jc w:val="center"/>
              <w:rPr>
                <w:rFonts w:asciiTheme="majorBidi" w:hAnsiTheme="majorBidi" w:cstheme="majorBidi"/>
                <w:sz w:val="24"/>
                <w:szCs w:val="24"/>
              </w:rPr>
            </w:pP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p>
        </w:tc>
        <w:tc>
          <w:tcPr>
            <w:tcW w:w="1795" w:type="dxa"/>
            <w:gridSpan w:val="2"/>
          </w:tcPr>
          <w:p w:rsidR="00526BDC" w:rsidRPr="00813ABE" w:rsidRDefault="00526BDC" w:rsidP="00526BDC">
            <w:pPr>
              <w:pStyle w:val="NoSpacing"/>
              <w:jc w:val="center"/>
              <w:rPr>
                <w:rFonts w:asciiTheme="majorBidi" w:hAnsiTheme="majorBidi" w:cstheme="majorBidi"/>
                <w:sz w:val="24"/>
                <w:szCs w:val="24"/>
              </w:rPr>
            </w:pPr>
          </w:p>
        </w:tc>
        <w:tc>
          <w:tcPr>
            <w:tcW w:w="2059" w:type="dxa"/>
            <w:gridSpan w:val="2"/>
          </w:tcPr>
          <w:p w:rsidR="00526BDC" w:rsidRPr="00813ABE" w:rsidRDefault="00526BDC" w:rsidP="00526BDC">
            <w:pPr>
              <w:pStyle w:val="NoSpacing"/>
              <w:jc w:val="center"/>
              <w:rPr>
                <w:rFonts w:asciiTheme="majorBidi" w:hAnsiTheme="majorBidi" w:cstheme="majorBidi"/>
                <w:sz w:val="24"/>
                <w:szCs w:val="24"/>
              </w:rPr>
            </w:pPr>
          </w:p>
        </w:tc>
        <w:tc>
          <w:tcPr>
            <w:tcW w:w="624"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3850</w:t>
            </w:r>
          </w:p>
          <w:p w:rsidR="00526BDC" w:rsidRPr="00813ABE" w:rsidRDefault="00526BDC" w:rsidP="00526BDC">
            <w:pPr>
              <w:pStyle w:val="NoSpacing"/>
              <w:jc w:val="center"/>
              <w:rPr>
                <w:rFonts w:asciiTheme="majorBidi" w:hAnsiTheme="majorBidi" w:cstheme="majorBidi"/>
                <w:sz w:val="24"/>
                <w:szCs w:val="24"/>
              </w:rPr>
            </w:pP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4000</w:t>
            </w:r>
          </w:p>
          <w:p w:rsidR="00526BDC" w:rsidRPr="00813ABE" w:rsidRDefault="00526BDC" w:rsidP="00526BDC">
            <w:pPr>
              <w:pStyle w:val="NoSpacing"/>
              <w:jc w:val="center"/>
              <w:rPr>
                <w:rFonts w:asciiTheme="majorBidi" w:hAnsiTheme="majorBidi" w:cstheme="majorBidi"/>
                <w:sz w:val="24"/>
                <w:szCs w:val="24"/>
              </w:rPr>
            </w:pPr>
          </w:p>
        </w:tc>
        <w:tc>
          <w:tcPr>
            <w:tcW w:w="179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4200</w:t>
            </w:r>
          </w:p>
        </w:tc>
        <w:tc>
          <w:tcPr>
            <w:tcW w:w="2059"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4050</w:t>
            </w:r>
          </w:p>
        </w:tc>
        <w:tc>
          <w:tcPr>
            <w:tcW w:w="624"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79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9"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624"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9"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1950</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2100</w:t>
            </w:r>
          </w:p>
        </w:tc>
        <w:tc>
          <w:tcPr>
            <w:tcW w:w="179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2300</w:t>
            </w:r>
          </w:p>
        </w:tc>
        <w:tc>
          <w:tcPr>
            <w:tcW w:w="2059"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2150</w:t>
            </w:r>
          </w:p>
        </w:tc>
        <w:tc>
          <w:tcPr>
            <w:tcW w:w="624"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9"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1.95</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2.1</w:t>
            </w:r>
          </w:p>
        </w:tc>
        <w:tc>
          <w:tcPr>
            <w:tcW w:w="179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2.3</w:t>
            </w:r>
          </w:p>
        </w:tc>
        <w:tc>
          <w:tcPr>
            <w:tcW w:w="2059"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2.15</w:t>
            </w:r>
          </w:p>
        </w:tc>
        <w:tc>
          <w:tcPr>
            <w:tcW w:w="624"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val="restart"/>
          </w:tcPr>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7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81"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302" w:type="dxa"/>
          </w:tcPr>
          <w:p w:rsidR="00526BDC" w:rsidRPr="00813ABE" w:rsidRDefault="00526BDC" w:rsidP="00526BDC">
            <w:pPr>
              <w:pStyle w:val="NoSpacing"/>
              <w:jc w:val="center"/>
              <w:rPr>
                <w:rFonts w:asciiTheme="majorBidi" w:hAnsiTheme="majorBidi" w:cstheme="majorBidi"/>
                <w:sz w:val="24"/>
                <w:szCs w:val="24"/>
              </w:rPr>
            </w:pPr>
          </w:p>
        </w:tc>
        <w:tc>
          <w:tcPr>
            <w:tcW w:w="32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80.59</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78.76</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87.36</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83.16</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79.98</w:t>
            </w:r>
          </w:p>
        </w:tc>
        <w:tc>
          <w:tcPr>
            <w:tcW w:w="96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91.91</w:t>
            </w:r>
          </w:p>
        </w:tc>
        <w:tc>
          <w:tcPr>
            <w:tcW w:w="97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85.47</w:t>
            </w:r>
          </w:p>
        </w:tc>
        <w:tc>
          <w:tcPr>
            <w:tcW w:w="1081"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91.66</w:t>
            </w:r>
          </w:p>
        </w:tc>
        <w:tc>
          <w:tcPr>
            <w:tcW w:w="302" w:type="dxa"/>
          </w:tcPr>
          <w:p w:rsidR="00526BDC" w:rsidRPr="00813ABE" w:rsidRDefault="00526BDC" w:rsidP="00526BDC">
            <w:pPr>
              <w:pStyle w:val="NoSpacing"/>
              <w:jc w:val="center"/>
              <w:rPr>
                <w:rFonts w:asciiTheme="majorBidi" w:hAnsiTheme="majorBidi" w:cstheme="majorBidi"/>
                <w:sz w:val="24"/>
                <w:szCs w:val="24"/>
              </w:rPr>
            </w:pPr>
          </w:p>
        </w:tc>
        <w:tc>
          <w:tcPr>
            <w:tcW w:w="32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75.81</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73.96</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81.81</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77.8</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74.83</w:t>
            </w:r>
          </w:p>
        </w:tc>
        <w:tc>
          <w:tcPr>
            <w:tcW w:w="96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85.6</w:t>
            </w:r>
          </w:p>
        </w:tc>
        <w:tc>
          <w:tcPr>
            <w:tcW w:w="97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79.12</w:t>
            </w:r>
          </w:p>
        </w:tc>
        <w:tc>
          <w:tcPr>
            <w:tcW w:w="1081"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84.34</w:t>
            </w:r>
          </w:p>
        </w:tc>
        <w:tc>
          <w:tcPr>
            <w:tcW w:w="302" w:type="dxa"/>
          </w:tcPr>
          <w:p w:rsidR="00526BDC" w:rsidRPr="00813ABE" w:rsidRDefault="00526BDC" w:rsidP="00526BDC">
            <w:pPr>
              <w:pStyle w:val="NoSpacing"/>
              <w:jc w:val="center"/>
              <w:rPr>
                <w:rFonts w:asciiTheme="majorBidi" w:hAnsiTheme="majorBidi" w:cstheme="majorBidi"/>
                <w:sz w:val="24"/>
                <w:szCs w:val="24"/>
              </w:rPr>
            </w:pPr>
          </w:p>
        </w:tc>
        <w:tc>
          <w:tcPr>
            <w:tcW w:w="32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4.78</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4.80</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5.55</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5.36</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5.15</w:t>
            </w:r>
          </w:p>
        </w:tc>
        <w:tc>
          <w:tcPr>
            <w:tcW w:w="96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6.29</w:t>
            </w:r>
          </w:p>
        </w:tc>
        <w:tc>
          <w:tcPr>
            <w:tcW w:w="97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6.35</w:t>
            </w:r>
          </w:p>
        </w:tc>
        <w:tc>
          <w:tcPr>
            <w:tcW w:w="1081"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7.32</w:t>
            </w:r>
          </w:p>
        </w:tc>
        <w:tc>
          <w:tcPr>
            <w:tcW w:w="302" w:type="dxa"/>
          </w:tcPr>
          <w:p w:rsidR="00526BDC" w:rsidRPr="00813ABE" w:rsidRDefault="00526BDC" w:rsidP="00526BDC">
            <w:pPr>
              <w:pStyle w:val="NoSpacing"/>
              <w:jc w:val="center"/>
              <w:rPr>
                <w:rFonts w:asciiTheme="majorBidi" w:hAnsiTheme="majorBidi" w:cstheme="majorBidi"/>
                <w:sz w:val="24"/>
                <w:szCs w:val="24"/>
              </w:rPr>
            </w:pPr>
          </w:p>
        </w:tc>
        <w:tc>
          <w:tcPr>
            <w:tcW w:w="32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7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81"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302" w:type="dxa"/>
          </w:tcPr>
          <w:p w:rsidR="00526BDC" w:rsidRPr="00813ABE" w:rsidRDefault="00526BDC" w:rsidP="00526BDC">
            <w:pPr>
              <w:pStyle w:val="NoSpacing"/>
              <w:jc w:val="center"/>
              <w:rPr>
                <w:rFonts w:asciiTheme="majorBidi" w:hAnsiTheme="majorBidi" w:cstheme="majorBidi"/>
                <w:sz w:val="24"/>
                <w:szCs w:val="24"/>
              </w:rPr>
            </w:pPr>
          </w:p>
        </w:tc>
        <w:tc>
          <w:tcPr>
            <w:tcW w:w="32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50.31</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48.66</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56.11</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52.00</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49.33</w:t>
            </w:r>
          </w:p>
        </w:tc>
        <w:tc>
          <w:tcPr>
            <w:tcW w:w="96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60.02</w:t>
            </w:r>
          </w:p>
        </w:tc>
        <w:tc>
          <w:tcPr>
            <w:tcW w:w="97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53.32</w:t>
            </w:r>
          </w:p>
        </w:tc>
        <w:tc>
          <w:tcPr>
            <w:tcW w:w="1081"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58.44</w:t>
            </w:r>
          </w:p>
        </w:tc>
        <w:tc>
          <w:tcPr>
            <w:tcW w:w="302" w:type="dxa"/>
          </w:tcPr>
          <w:p w:rsidR="00526BDC" w:rsidRPr="00813ABE" w:rsidRDefault="00526BDC" w:rsidP="00526BDC">
            <w:pPr>
              <w:pStyle w:val="NoSpacing"/>
              <w:jc w:val="center"/>
              <w:rPr>
                <w:rFonts w:asciiTheme="majorBidi" w:hAnsiTheme="majorBidi" w:cstheme="majorBidi"/>
                <w:sz w:val="24"/>
                <w:szCs w:val="24"/>
              </w:rPr>
            </w:pPr>
          </w:p>
        </w:tc>
        <w:tc>
          <w:tcPr>
            <w:tcW w:w="32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9.51</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9.87</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9.9</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10.3</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10.44</w:t>
            </w:r>
          </w:p>
        </w:tc>
        <w:tc>
          <w:tcPr>
            <w:tcW w:w="96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10.48</w:t>
            </w:r>
          </w:p>
        </w:tc>
        <w:tc>
          <w:tcPr>
            <w:tcW w:w="97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11.91</w:t>
            </w:r>
          </w:p>
        </w:tc>
        <w:tc>
          <w:tcPr>
            <w:tcW w:w="1081"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12.53</w:t>
            </w:r>
          </w:p>
        </w:tc>
        <w:tc>
          <w:tcPr>
            <w:tcW w:w="302" w:type="dxa"/>
          </w:tcPr>
          <w:p w:rsidR="00526BDC" w:rsidRPr="00813ABE" w:rsidRDefault="00526BDC" w:rsidP="00526BDC">
            <w:pPr>
              <w:pStyle w:val="NoSpacing"/>
              <w:jc w:val="center"/>
              <w:rPr>
                <w:rFonts w:asciiTheme="majorBidi" w:hAnsiTheme="majorBidi" w:cstheme="majorBidi"/>
                <w:sz w:val="24"/>
                <w:szCs w:val="24"/>
              </w:rPr>
            </w:pPr>
          </w:p>
        </w:tc>
        <w:tc>
          <w:tcPr>
            <w:tcW w:w="32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9"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9.69</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10.10</w:t>
            </w:r>
          </w:p>
        </w:tc>
        <w:tc>
          <w:tcPr>
            <w:tcW w:w="179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10.46</w:t>
            </w:r>
          </w:p>
        </w:tc>
        <w:tc>
          <w:tcPr>
            <w:tcW w:w="2059"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12.22</w:t>
            </w:r>
          </w:p>
        </w:tc>
        <w:tc>
          <w:tcPr>
            <w:tcW w:w="624"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91"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7"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8"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9"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1.78</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1.91</w:t>
            </w:r>
          </w:p>
        </w:tc>
        <w:tc>
          <w:tcPr>
            <w:tcW w:w="179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2.08</w:t>
            </w:r>
          </w:p>
        </w:tc>
        <w:tc>
          <w:tcPr>
            <w:tcW w:w="2059"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624" w:type="dxa"/>
            <w:gridSpan w:val="2"/>
          </w:tcPr>
          <w:p w:rsidR="00526BDC" w:rsidRPr="00813ABE" w:rsidRDefault="00526BDC" w:rsidP="00526BDC">
            <w:pPr>
              <w:pStyle w:val="NoSpacing"/>
              <w:jc w:val="center"/>
              <w:rPr>
                <w:rFonts w:asciiTheme="majorBidi" w:hAnsiTheme="majorBidi" w:cstheme="majorBidi"/>
                <w:sz w:val="24"/>
                <w:szCs w:val="24"/>
              </w:rPr>
            </w:pPr>
          </w:p>
        </w:tc>
      </w:tr>
    </w:tbl>
    <w:p w:rsidR="00526BDC" w:rsidRPr="00813ABE" w:rsidRDefault="00526BDC" w:rsidP="00526BDC">
      <w:pPr>
        <w:rPr>
          <w:rFonts w:asciiTheme="majorBidi" w:hAnsiTheme="majorBidi" w:cstheme="majorBidi"/>
          <w:sz w:val="24"/>
          <w:szCs w:val="24"/>
        </w:rPr>
      </w:pPr>
      <w:r>
        <w:rPr>
          <w:rFonts w:asciiTheme="majorBidi" w:hAnsiTheme="majorBidi" w:cstheme="majorBidi"/>
          <w:b/>
          <w:bCs/>
          <w:noProof/>
          <w:sz w:val="24"/>
          <w:szCs w:val="24"/>
        </w:rPr>
        <mc:AlternateContent>
          <mc:Choice Requires="wps">
            <w:drawing>
              <wp:anchor distT="0" distB="0" distL="114300" distR="114300" simplePos="0" relativeHeight="251665408" behindDoc="0" locked="0" layoutInCell="1" allowOverlap="1">
                <wp:simplePos x="0" y="0"/>
                <wp:positionH relativeFrom="column">
                  <wp:posOffset>154940</wp:posOffset>
                </wp:positionH>
                <wp:positionV relativeFrom="paragraph">
                  <wp:posOffset>5480685</wp:posOffset>
                </wp:positionV>
                <wp:extent cx="5827395" cy="518160"/>
                <wp:effectExtent l="254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Pr="008B7077" w:rsidRDefault="00E06BC9" w:rsidP="00526BD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4.3.1:</w:t>
                            </w:r>
                            <w:r>
                              <w:rPr>
                                <w:rFonts w:ascii="Bookman Old Style" w:hAnsi="Bookman Old Style"/>
                                <w:b/>
                                <w:bCs/>
                                <w:sz w:val="28"/>
                                <w:szCs w:val="28"/>
                              </w:rPr>
                              <w:t xml:space="preserve"> COMPACTION GRAPH FOR SAMPLE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2" type="#_x0000_t202" style="position:absolute;margin-left:12.2pt;margin-top:431.55pt;width:458.85pt;height:4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" filled="f" stroked="f">
                <v:textbox>
                  <w:txbxContent>
                    <w:p w:rsidR="00E06BC9" w:rsidRPr="008B7077" w:rsidRDefault="00E06BC9" w:rsidP="00526BD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4.3.1:</w:t>
                      </w:r>
                      <w:r>
                        <w:rPr>
                          <w:rFonts w:ascii="Bookman Old Style" w:hAnsi="Bookman Old Style"/>
                          <w:b/>
                          <w:bCs/>
                          <w:sz w:val="28"/>
                          <w:szCs w:val="28"/>
                        </w:rPr>
                        <w:t xml:space="preserve"> COMPACTION GRAPH FOR SAMPLE A</w:t>
                      </w:r>
                    </w:p>
                  </w:txbxContent>
                </v:textbox>
              </v:shape>
            </w:pict>
          </mc:Fallback>
        </mc:AlternateContent>
      </w:r>
      <w:r w:rsidRPr="00813ABE">
        <w:rPr>
          <w:rFonts w:asciiTheme="majorBidi" w:hAnsiTheme="majorBidi" w:cstheme="majorBidi"/>
          <w:sz w:val="24"/>
          <w:szCs w:val="24"/>
        </w:rPr>
        <w:br w:type="page"/>
      </w:r>
    </w:p>
    <w:p w:rsidR="00526BDC" w:rsidRDefault="00526BDC" w:rsidP="00526BDC">
      <w:r>
        <w:rPr>
          <w:rFonts w:asciiTheme="majorBidi" w:hAnsiTheme="majorBidi" w:cstheme="majorBidi"/>
          <w:noProof/>
          <w:sz w:val="24"/>
          <w:szCs w:val="24"/>
        </w:rPr>
        <w:lastRenderedPageBreak/>
        <mc:AlternateContent>
          <mc:Choice Requires="wps">
            <w:drawing>
              <wp:anchor distT="0" distB="0" distL="114300" distR="114300" simplePos="0" relativeHeight="251681792" behindDoc="0" locked="0" layoutInCell="1" allowOverlap="1">
                <wp:simplePos x="0" y="0"/>
                <wp:positionH relativeFrom="column">
                  <wp:posOffset>276860</wp:posOffset>
                </wp:positionH>
                <wp:positionV relativeFrom="paragraph">
                  <wp:posOffset>4989195</wp:posOffset>
                </wp:positionV>
                <wp:extent cx="5339080" cy="471805"/>
                <wp:effectExtent l="635" t="0" r="381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Default="00E06BC9" w:rsidP="00526BDC">
                            <w:pPr>
                              <w:pStyle w:val="NoSpacing"/>
                              <w:rPr>
                                <w:rFonts w:ascii="Bookman Old Style" w:hAnsi="Bookman Old Style"/>
                                <w:b/>
                                <w:bCs/>
                                <w:sz w:val="26"/>
                                <w:szCs w:val="26"/>
                              </w:rPr>
                            </w:pPr>
                            <w:r>
                              <w:rPr>
                                <w:rFonts w:ascii="Bookman Old Style" w:hAnsi="Bookman Old Style"/>
                                <w:b/>
                                <w:bCs/>
                                <w:sz w:val="26"/>
                                <w:szCs w:val="26"/>
                              </w:rPr>
                              <w:t>Figure 4.3.1</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p w:rsidR="00E06BC9" w:rsidRDefault="00E06BC9" w:rsidP="00526BDC">
                            <w:pPr>
                              <w:pStyle w:val="NoSpacing"/>
                              <w:rPr>
                                <w:rFonts w:ascii="Bookman Old Style" w:hAnsi="Bookman Old Style"/>
                                <w:b/>
                                <w:bCs/>
                                <w:sz w:val="26"/>
                                <w:szCs w:val="26"/>
                              </w:rPr>
                            </w:pPr>
                          </w:p>
                          <w:p w:rsidR="00E06BC9" w:rsidRDefault="00E06BC9" w:rsidP="00526BDC">
                            <w:pPr>
                              <w:pStyle w:val="NoSpacing"/>
                              <w:rPr>
                                <w:rFonts w:ascii="Bookman Old Style" w:hAnsi="Bookman Old Style"/>
                                <w:b/>
                                <w:bCs/>
                                <w:sz w:val="26"/>
                                <w:szCs w:val="26"/>
                              </w:rPr>
                            </w:pPr>
                          </w:p>
                          <w:p w:rsidR="00E06BC9" w:rsidRPr="00BE0947" w:rsidRDefault="00E06BC9" w:rsidP="00526BDC">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3" type="#_x0000_t202" style="position:absolute;margin-left:21.8pt;margin-top:392.85pt;width:420.4pt;height:3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4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XYiRoDz16YHuDbuUewRHUZxx0Bm73AziaPZyDr+OqhztZfdVIyGVLxYbdKCXHltEa8gvtTf/s&#10;6oSjLch6/CBriEO3RjqgfaN6WzwoBwJ06NPjqTc2lwoO48vLNEjAVIGNzMMkiF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" filled="f" stroked="f">
                <v:textbox>
                  <w:txbxContent>
                    <w:p w:rsidR="00E06BC9" w:rsidRDefault="00E06BC9" w:rsidP="00526BDC">
                      <w:pPr>
                        <w:pStyle w:val="NoSpacing"/>
                        <w:rPr>
                          <w:rFonts w:ascii="Bookman Old Style" w:hAnsi="Bookman Old Style"/>
                          <w:b/>
                          <w:bCs/>
                          <w:sz w:val="26"/>
                          <w:szCs w:val="26"/>
                        </w:rPr>
                      </w:pPr>
                      <w:r>
                        <w:rPr>
                          <w:rFonts w:ascii="Bookman Old Style" w:hAnsi="Bookman Old Style"/>
                          <w:b/>
                          <w:bCs/>
                          <w:sz w:val="26"/>
                          <w:szCs w:val="26"/>
                        </w:rPr>
                        <w:t>Figure 4.3.1</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A</w:t>
                      </w:r>
                    </w:p>
                    <w:p w:rsidR="00E06BC9" w:rsidRDefault="00E06BC9" w:rsidP="00526BDC">
                      <w:pPr>
                        <w:pStyle w:val="NoSpacing"/>
                        <w:rPr>
                          <w:rFonts w:ascii="Bookman Old Style" w:hAnsi="Bookman Old Style"/>
                          <w:b/>
                          <w:bCs/>
                          <w:sz w:val="26"/>
                          <w:szCs w:val="26"/>
                        </w:rPr>
                      </w:pPr>
                    </w:p>
                    <w:p w:rsidR="00E06BC9" w:rsidRDefault="00E06BC9" w:rsidP="00526BDC">
                      <w:pPr>
                        <w:pStyle w:val="NoSpacing"/>
                        <w:rPr>
                          <w:rFonts w:ascii="Bookman Old Style" w:hAnsi="Bookman Old Style"/>
                          <w:b/>
                          <w:bCs/>
                          <w:sz w:val="26"/>
                          <w:szCs w:val="26"/>
                        </w:rPr>
                      </w:pPr>
                    </w:p>
                    <w:p w:rsidR="00E06BC9" w:rsidRPr="00BE0947" w:rsidRDefault="00E06BC9" w:rsidP="00526BDC">
                      <w:pPr>
                        <w:pStyle w:val="NoSpacing"/>
                        <w:rPr>
                          <w:rFonts w:ascii="Bookman Old Style" w:hAnsi="Bookman Old Style"/>
                          <w:b/>
                          <w:bCs/>
                          <w:sz w:val="26"/>
                          <w:szCs w:val="26"/>
                        </w:rPr>
                      </w:pPr>
                    </w:p>
                  </w:txbxContent>
                </v:textbox>
              </v:shape>
            </w:pict>
          </mc:Fallback>
        </mc:AlternateContent>
      </w:r>
      <w:r>
        <w:rPr>
          <w:noProof/>
        </w:rPr>
        <w:drawing>
          <wp:anchor distT="0" distB="0" distL="114300" distR="114300" simplePos="0" relativeHeight="251664384" behindDoc="1" locked="0" layoutInCell="1" allowOverlap="1" wp14:anchorId="2D05AA3D" wp14:editId="4D60A04E">
            <wp:simplePos x="0" y="0"/>
            <wp:positionH relativeFrom="column">
              <wp:posOffset>-60325</wp:posOffset>
            </wp:positionH>
            <wp:positionV relativeFrom="paragraph">
              <wp:posOffset>-415925</wp:posOffset>
            </wp:positionV>
            <wp:extent cx="8573135" cy="5596255"/>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573135" cy="5596255"/>
                    </a:xfrm>
                    <a:prstGeom prst="rect">
                      <a:avLst/>
                    </a:prstGeom>
                    <a:noFill/>
                    <a:ln w="9525">
                      <a:noFill/>
                      <a:miter lim="800000"/>
                      <a:headEnd/>
                      <a:tailEnd/>
                    </a:ln>
                  </pic:spPr>
                </pic:pic>
              </a:graphicData>
            </a:graphic>
          </wp:anchor>
        </w:drawing>
      </w:r>
      <w:r>
        <w:br w:type="page"/>
      </w:r>
    </w:p>
    <w:tbl>
      <w:tblPr>
        <w:tblStyle w:val="TableGrid"/>
        <w:tblW w:w="14130" w:type="dxa"/>
        <w:tblInd w:w="-252" w:type="dxa"/>
        <w:tblLook w:val="04A0" w:firstRow="1" w:lastRow="0" w:firstColumn="1" w:lastColumn="0" w:noHBand="0" w:noVBand="1"/>
      </w:tblPr>
      <w:tblGrid>
        <w:gridCol w:w="1229"/>
        <w:gridCol w:w="1629"/>
        <w:gridCol w:w="852"/>
        <w:gridCol w:w="1642"/>
        <w:gridCol w:w="885"/>
        <w:gridCol w:w="833"/>
        <w:gridCol w:w="840"/>
        <w:gridCol w:w="833"/>
        <w:gridCol w:w="833"/>
        <w:gridCol w:w="969"/>
        <w:gridCol w:w="969"/>
        <w:gridCol w:w="980"/>
        <w:gridCol w:w="1076"/>
        <w:gridCol w:w="258"/>
        <w:gridCol w:w="302"/>
      </w:tblGrid>
      <w:tr w:rsidR="00526BDC" w:rsidRPr="00813ABE" w:rsidTr="00526BDC">
        <w:tc>
          <w:tcPr>
            <w:tcW w:w="1229" w:type="dxa"/>
            <w:vMerge w:val="restart"/>
          </w:tcPr>
          <w:p w:rsidR="00526BDC" w:rsidRPr="00813ABE" w:rsidRDefault="00526BDC" w:rsidP="00526BDC">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1312" behindDoc="0" locked="0" layoutInCell="1" allowOverlap="1">
                      <wp:simplePos x="0" y="0"/>
                      <wp:positionH relativeFrom="column">
                        <wp:posOffset>-73025</wp:posOffset>
                      </wp:positionH>
                      <wp:positionV relativeFrom="paragraph">
                        <wp:posOffset>-354965</wp:posOffset>
                      </wp:positionV>
                      <wp:extent cx="5827395" cy="518160"/>
                      <wp:effectExtent l="0" t="1905" r="0" b="381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Pr="008B7077" w:rsidRDefault="00E06BC9" w:rsidP="00526BDC">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left:0;text-align:left;margin-left:-5.75pt;margin-top:-27.95pt;width:458.8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Ehug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" filled="f" stroked="f">
                      <v:textbox>
                        <w:txbxContent>
                          <w:p w:rsidR="00E06BC9" w:rsidRPr="008B7077" w:rsidRDefault="00E06BC9" w:rsidP="00526BDC">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B</w:t>
                            </w:r>
                          </w:p>
                        </w:txbxContent>
                      </v:textbox>
                    </v:shape>
                  </w:pict>
                </mc:Fallback>
              </mc:AlternateContent>
            </w:r>
          </w:p>
          <w:p w:rsidR="00526BDC" w:rsidRPr="00813ABE" w:rsidRDefault="00526BDC" w:rsidP="00526BDC">
            <w:pPr>
              <w:pStyle w:val="NoSpacing"/>
              <w:jc w:val="center"/>
              <w:rPr>
                <w:rFonts w:asciiTheme="majorBidi" w:hAnsiTheme="majorBidi" w:cstheme="majorBidi"/>
                <w:b/>
                <w:bCs/>
                <w:sz w:val="24"/>
                <w:szCs w:val="24"/>
              </w:rPr>
            </w:pPr>
          </w:p>
          <w:p w:rsidR="00526BDC" w:rsidRPr="00813ABE" w:rsidRDefault="00526BDC" w:rsidP="00526BDC">
            <w:pPr>
              <w:pStyle w:val="NoSpacing"/>
              <w:jc w:val="center"/>
              <w:rPr>
                <w:rFonts w:asciiTheme="majorBidi" w:hAnsiTheme="majorBidi" w:cstheme="majorBidi"/>
                <w:b/>
                <w:bCs/>
                <w:sz w:val="24"/>
                <w:szCs w:val="24"/>
              </w:rPr>
            </w:pPr>
          </w:p>
          <w:p w:rsidR="00526BDC" w:rsidRPr="00813ABE" w:rsidRDefault="00526BDC" w:rsidP="00526BDC">
            <w:pPr>
              <w:pStyle w:val="NoSpacing"/>
              <w:jc w:val="center"/>
              <w:rPr>
                <w:rFonts w:asciiTheme="majorBidi" w:hAnsiTheme="majorBidi" w:cstheme="majorBidi"/>
                <w:b/>
                <w:bCs/>
                <w:sz w:val="24"/>
                <w:szCs w:val="24"/>
              </w:rPr>
            </w:pPr>
          </w:p>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29"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2"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3"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526BDC" w:rsidRPr="00813ABE" w:rsidRDefault="00526BDC" w:rsidP="00526BDC">
            <w:pPr>
              <w:pStyle w:val="NoSpacing"/>
              <w:jc w:val="center"/>
              <w:rPr>
                <w:rFonts w:asciiTheme="majorBidi" w:hAnsiTheme="majorBidi" w:cstheme="majorBidi"/>
                <w:b/>
                <w:bCs/>
                <w:sz w:val="24"/>
                <w:szCs w:val="24"/>
              </w:rPr>
            </w:pPr>
          </w:p>
        </w:tc>
        <w:tc>
          <w:tcPr>
            <w:tcW w:w="1666"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938"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6"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560"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p>
        </w:tc>
        <w:tc>
          <w:tcPr>
            <w:tcW w:w="560"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3800</w:t>
            </w:r>
          </w:p>
          <w:p w:rsidR="00526BDC" w:rsidRPr="00813ABE" w:rsidRDefault="00526BDC" w:rsidP="00526BDC">
            <w:pPr>
              <w:pStyle w:val="NoSpacing"/>
              <w:jc w:val="center"/>
              <w:rPr>
                <w:rFonts w:asciiTheme="majorBidi" w:hAnsiTheme="majorBidi" w:cstheme="majorBidi"/>
                <w:sz w:val="24"/>
                <w:szCs w:val="24"/>
              </w:rPr>
            </w:pP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3980</w:t>
            </w:r>
          </w:p>
          <w:p w:rsidR="00526BDC" w:rsidRPr="00813ABE" w:rsidRDefault="00526BDC" w:rsidP="00526BDC">
            <w:pPr>
              <w:pStyle w:val="NoSpacing"/>
              <w:jc w:val="center"/>
              <w:rPr>
                <w:rFonts w:asciiTheme="majorBidi" w:hAnsiTheme="majorBidi" w:cstheme="majorBidi"/>
                <w:sz w:val="24"/>
                <w:szCs w:val="24"/>
              </w:rPr>
            </w:pP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4100</w:t>
            </w: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4020</w:t>
            </w:r>
          </w:p>
        </w:tc>
        <w:tc>
          <w:tcPr>
            <w:tcW w:w="560"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560"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2080</w:t>
            </w: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2200</w:t>
            </w: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2120</w:t>
            </w:r>
          </w:p>
        </w:tc>
        <w:tc>
          <w:tcPr>
            <w:tcW w:w="560"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2.08</w:t>
            </w: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2.20</w:t>
            </w: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2.12</w:t>
            </w:r>
          </w:p>
        </w:tc>
        <w:tc>
          <w:tcPr>
            <w:tcW w:w="560"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val="restart"/>
          </w:tcPr>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258" w:type="dxa"/>
          </w:tcPr>
          <w:p w:rsidR="00526BDC" w:rsidRPr="00813ABE" w:rsidRDefault="00526BDC" w:rsidP="00526BDC">
            <w:pPr>
              <w:pStyle w:val="NoSpacing"/>
              <w:jc w:val="center"/>
              <w:rPr>
                <w:rFonts w:asciiTheme="majorBidi" w:hAnsiTheme="majorBidi" w:cstheme="majorBidi"/>
                <w:sz w:val="24"/>
                <w:szCs w:val="24"/>
              </w:rPr>
            </w:pPr>
          </w:p>
        </w:tc>
        <w:tc>
          <w:tcPr>
            <w:tcW w:w="30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80.80</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83.68</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80.78</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87.27</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104.24</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87.31</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9.255</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98.36</w:t>
            </w:r>
          </w:p>
        </w:tc>
        <w:tc>
          <w:tcPr>
            <w:tcW w:w="258" w:type="dxa"/>
          </w:tcPr>
          <w:p w:rsidR="00526BDC" w:rsidRPr="00813ABE" w:rsidRDefault="00526BDC" w:rsidP="00526BDC">
            <w:pPr>
              <w:pStyle w:val="NoSpacing"/>
              <w:jc w:val="center"/>
              <w:rPr>
                <w:rFonts w:asciiTheme="majorBidi" w:hAnsiTheme="majorBidi" w:cstheme="majorBidi"/>
                <w:sz w:val="24"/>
                <w:szCs w:val="24"/>
              </w:rPr>
            </w:pPr>
          </w:p>
        </w:tc>
        <w:tc>
          <w:tcPr>
            <w:tcW w:w="30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75.72</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78.54</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75.66</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81.13</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95.62</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89.18</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84.24</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89.05</w:t>
            </w:r>
          </w:p>
        </w:tc>
        <w:tc>
          <w:tcPr>
            <w:tcW w:w="258" w:type="dxa"/>
          </w:tcPr>
          <w:p w:rsidR="00526BDC" w:rsidRPr="00813ABE" w:rsidRDefault="00526BDC" w:rsidP="00526BDC">
            <w:pPr>
              <w:pStyle w:val="NoSpacing"/>
              <w:jc w:val="center"/>
              <w:rPr>
                <w:rFonts w:asciiTheme="majorBidi" w:hAnsiTheme="majorBidi" w:cstheme="majorBidi"/>
                <w:sz w:val="24"/>
                <w:szCs w:val="24"/>
              </w:rPr>
            </w:pPr>
          </w:p>
        </w:tc>
        <w:tc>
          <w:tcPr>
            <w:tcW w:w="30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5.08</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5.14</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5.12</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6.14</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8.62</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8.13</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8.31</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9.31</w:t>
            </w:r>
          </w:p>
        </w:tc>
        <w:tc>
          <w:tcPr>
            <w:tcW w:w="258" w:type="dxa"/>
          </w:tcPr>
          <w:p w:rsidR="00526BDC" w:rsidRPr="00813ABE" w:rsidRDefault="00526BDC" w:rsidP="00526BDC">
            <w:pPr>
              <w:pStyle w:val="NoSpacing"/>
              <w:jc w:val="center"/>
              <w:rPr>
                <w:rFonts w:asciiTheme="majorBidi" w:hAnsiTheme="majorBidi" w:cstheme="majorBidi"/>
                <w:sz w:val="24"/>
                <w:szCs w:val="24"/>
              </w:rPr>
            </w:pPr>
          </w:p>
        </w:tc>
        <w:tc>
          <w:tcPr>
            <w:tcW w:w="30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258" w:type="dxa"/>
          </w:tcPr>
          <w:p w:rsidR="00526BDC" w:rsidRPr="00813ABE" w:rsidRDefault="00526BDC" w:rsidP="00526BDC">
            <w:pPr>
              <w:pStyle w:val="NoSpacing"/>
              <w:jc w:val="center"/>
              <w:rPr>
                <w:rFonts w:asciiTheme="majorBidi" w:hAnsiTheme="majorBidi" w:cstheme="majorBidi"/>
                <w:sz w:val="24"/>
                <w:szCs w:val="24"/>
              </w:rPr>
            </w:pPr>
          </w:p>
        </w:tc>
        <w:tc>
          <w:tcPr>
            <w:tcW w:w="30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50.22</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53.24</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49.96</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55.33</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70.12</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63.58</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58.44</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63.15</w:t>
            </w:r>
          </w:p>
        </w:tc>
        <w:tc>
          <w:tcPr>
            <w:tcW w:w="258" w:type="dxa"/>
          </w:tcPr>
          <w:p w:rsidR="00526BDC" w:rsidRPr="00813ABE" w:rsidRDefault="00526BDC" w:rsidP="00526BDC">
            <w:pPr>
              <w:pStyle w:val="NoSpacing"/>
              <w:jc w:val="center"/>
              <w:rPr>
                <w:rFonts w:asciiTheme="majorBidi" w:hAnsiTheme="majorBidi" w:cstheme="majorBidi"/>
                <w:sz w:val="24"/>
                <w:szCs w:val="24"/>
              </w:rPr>
            </w:pPr>
          </w:p>
        </w:tc>
        <w:tc>
          <w:tcPr>
            <w:tcW w:w="30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10.12</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9.66</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10.25</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11.11</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12.3</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12.78</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14.22</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14.74</w:t>
            </w:r>
          </w:p>
        </w:tc>
        <w:tc>
          <w:tcPr>
            <w:tcW w:w="258" w:type="dxa"/>
          </w:tcPr>
          <w:p w:rsidR="00526BDC" w:rsidRPr="00813ABE" w:rsidRDefault="00526BDC" w:rsidP="00526BDC">
            <w:pPr>
              <w:pStyle w:val="NoSpacing"/>
              <w:jc w:val="center"/>
              <w:rPr>
                <w:rFonts w:asciiTheme="majorBidi" w:hAnsiTheme="majorBidi" w:cstheme="majorBidi"/>
                <w:sz w:val="24"/>
                <w:szCs w:val="24"/>
              </w:rPr>
            </w:pPr>
          </w:p>
        </w:tc>
        <w:tc>
          <w:tcPr>
            <w:tcW w:w="302"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9.89</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10.68</w:t>
            </w: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12.54</w:t>
            </w: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14.48</w:t>
            </w:r>
          </w:p>
        </w:tc>
        <w:tc>
          <w:tcPr>
            <w:tcW w:w="560"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1.72</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1.88</w:t>
            </w: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1.96</w:t>
            </w: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1.85</w:t>
            </w:r>
          </w:p>
        </w:tc>
        <w:tc>
          <w:tcPr>
            <w:tcW w:w="560" w:type="dxa"/>
            <w:gridSpan w:val="2"/>
          </w:tcPr>
          <w:p w:rsidR="00526BDC" w:rsidRPr="00813ABE" w:rsidRDefault="00526BDC" w:rsidP="00526BDC">
            <w:pPr>
              <w:pStyle w:val="NoSpacing"/>
              <w:jc w:val="center"/>
              <w:rPr>
                <w:rFonts w:asciiTheme="majorBidi" w:hAnsiTheme="majorBidi" w:cstheme="majorBidi"/>
                <w:sz w:val="24"/>
                <w:szCs w:val="24"/>
              </w:rPr>
            </w:pPr>
          </w:p>
        </w:tc>
      </w:tr>
    </w:tbl>
    <w:p w:rsidR="00526BDC" w:rsidRPr="00813ABE" w:rsidRDefault="00526BDC" w:rsidP="00526BDC">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7456" behindDoc="0" locked="0" layoutInCell="1" allowOverlap="1">
                <wp:simplePos x="0" y="0"/>
                <wp:positionH relativeFrom="column">
                  <wp:posOffset>334645</wp:posOffset>
                </wp:positionH>
                <wp:positionV relativeFrom="paragraph">
                  <wp:posOffset>5276215</wp:posOffset>
                </wp:positionV>
                <wp:extent cx="5827395" cy="518160"/>
                <wp:effectExtent l="1270" t="3175" r="635" b="25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Pr="008B7077" w:rsidRDefault="00E06BC9" w:rsidP="00526BD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5" type="#_x0000_t202" style="position:absolute;margin-left:26.35pt;margin-top:415.45pt;width:458.85pt;height:4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hbKuwIAAMI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" filled="f" stroked="f">
                <v:textbox>
                  <w:txbxContent>
                    <w:p w:rsidR="00E06BC9" w:rsidRPr="008B7077" w:rsidRDefault="00E06BC9" w:rsidP="00526BD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4.3.2</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B</w:t>
                      </w:r>
                    </w:p>
                  </w:txbxContent>
                </v:textbox>
              </v:shape>
            </w:pict>
          </mc:Fallback>
        </mc:AlternateContent>
      </w:r>
      <w:r w:rsidRPr="00813ABE">
        <w:rPr>
          <w:rFonts w:asciiTheme="majorBidi" w:hAnsiTheme="majorBidi" w:cstheme="majorBidi"/>
          <w:sz w:val="24"/>
          <w:szCs w:val="24"/>
        </w:rPr>
        <w:br w:type="page"/>
      </w:r>
    </w:p>
    <w:p w:rsidR="00526BDC" w:rsidRDefault="00526BDC" w:rsidP="00526BDC">
      <w:r>
        <w:rPr>
          <w:rFonts w:asciiTheme="majorBidi" w:hAnsiTheme="majorBidi" w:cstheme="majorBidi"/>
          <w:noProof/>
          <w:sz w:val="24"/>
          <w:szCs w:val="24"/>
        </w:rPr>
        <w:lastRenderedPageBreak/>
        <w:drawing>
          <wp:anchor distT="0" distB="0" distL="114300" distR="114300" simplePos="0" relativeHeight="251666432" behindDoc="1" locked="0" layoutInCell="1" allowOverlap="1" wp14:anchorId="0EF2A861" wp14:editId="0E325520">
            <wp:simplePos x="0" y="0"/>
            <wp:positionH relativeFrom="column">
              <wp:posOffset>-107074</wp:posOffset>
            </wp:positionH>
            <wp:positionV relativeFrom="paragraph">
              <wp:posOffset>40989</wp:posOffset>
            </wp:positionV>
            <wp:extent cx="8573157" cy="5076497"/>
            <wp:effectExtent l="1905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573157" cy="5076497"/>
                    </a:xfrm>
                    <a:prstGeom prst="rect">
                      <a:avLst/>
                    </a:prstGeom>
                    <a:noFill/>
                    <a:ln w="9525">
                      <a:noFill/>
                      <a:miter lim="800000"/>
                      <a:headEnd/>
                      <a:tailEnd/>
                    </a:ln>
                  </pic:spPr>
                </pic:pic>
              </a:graphicData>
            </a:graphic>
          </wp:anchor>
        </w:drawing>
      </w:r>
      <w:r>
        <w:rPr>
          <w:rFonts w:asciiTheme="majorBidi" w:hAnsiTheme="majorBidi" w:cstheme="majorBidi"/>
          <w:noProof/>
          <w:sz w:val="24"/>
          <w:szCs w:val="24"/>
        </w:rPr>
        <mc:AlternateContent>
          <mc:Choice Requires="wps">
            <w:drawing>
              <wp:anchor distT="0" distB="0" distL="114300" distR="114300" simplePos="0" relativeHeight="251682816" behindDoc="0" locked="0" layoutInCell="1" allowOverlap="1">
                <wp:simplePos x="0" y="0"/>
                <wp:positionH relativeFrom="column">
                  <wp:posOffset>-74930</wp:posOffset>
                </wp:positionH>
                <wp:positionV relativeFrom="paragraph">
                  <wp:posOffset>4889500</wp:posOffset>
                </wp:positionV>
                <wp:extent cx="5339080" cy="471805"/>
                <wp:effectExtent l="1270" t="1270" r="3175" b="31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Default="00E06BC9" w:rsidP="00526BDC">
                            <w:pPr>
                              <w:pStyle w:val="NoSpacing"/>
                              <w:rPr>
                                <w:rFonts w:ascii="Bookman Old Style" w:hAnsi="Bookman Old Style"/>
                                <w:b/>
                                <w:bCs/>
                                <w:sz w:val="26"/>
                                <w:szCs w:val="26"/>
                              </w:rPr>
                            </w:pPr>
                            <w:r>
                              <w:rPr>
                                <w:rFonts w:ascii="Bookman Old Style" w:hAnsi="Bookman Old Style"/>
                                <w:b/>
                                <w:bCs/>
                                <w:sz w:val="26"/>
                                <w:szCs w:val="26"/>
                              </w:rPr>
                              <w:t>Figure 4.3.2</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B</w:t>
                            </w:r>
                          </w:p>
                          <w:p w:rsidR="00E06BC9" w:rsidRDefault="00E06BC9" w:rsidP="00526BDC">
                            <w:pPr>
                              <w:pStyle w:val="NoSpacing"/>
                              <w:rPr>
                                <w:rFonts w:ascii="Bookman Old Style" w:hAnsi="Bookman Old Style"/>
                                <w:b/>
                                <w:bCs/>
                                <w:sz w:val="26"/>
                                <w:szCs w:val="26"/>
                              </w:rPr>
                            </w:pPr>
                          </w:p>
                          <w:p w:rsidR="00E06BC9" w:rsidRDefault="00E06BC9" w:rsidP="00526BDC">
                            <w:pPr>
                              <w:pStyle w:val="NoSpacing"/>
                              <w:rPr>
                                <w:rFonts w:ascii="Bookman Old Style" w:hAnsi="Bookman Old Style"/>
                                <w:b/>
                                <w:bCs/>
                                <w:sz w:val="26"/>
                                <w:szCs w:val="26"/>
                              </w:rPr>
                            </w:pPr>
                          </w:p>
                          <w:p w:rsidR="00E06BC9" w:rsidRPr="00BE0947" w:rsidRDefault="00E06BC9" w:rsidP="00526BDC">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margin-left:-5.9pt;margin-top:385pt;width:420.4pt;height:37.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f5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" filled="f" stroked="f">
                <v:textbox>
                  <w:txbxContent>
                    <w:p w:rsidR="00E06BC9" w:rsidRDefault="00E06BC9" w:rsidP="00526BDC">
                      <w:pPr>
                        <w:pStyle w:val="NoSpacing"/>
                        <w:rPr>
                          <w:rFonts w:ascii="Bookman Old Style" w:hAnsi="Bookman Old Style"/>
                          <w:b/>
                          <w:bCs/>
                          <w:sz w:val="26"/>
                          <w:szCs w:val="26"/>
                        </w:rPr>
                      </w:pPr>
                      <w:r>
                        <w:rPr>
                          <w:rFonts w:ascii="Bookman Old Style" w:hAnsi="Bookman Old Style"/>
                          <w:b/>
                          <w:bCs/>
                          <w:sz w:val="26"/>
                          <w:szCs w:val="26"/>
                        </w:rPr>
                        <w:t>Figure 4.3.2</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B</w:t>
                      </w:r>
                    </w:p>
                    <w:p w:rsidR="00E06BC9" w:rsidRDefault="00E06BC9" w:rsidP="00526BDC">
                      <w:pPr>
                        <w:pStyle w:val="NoSpacing"/>
                        <w:rPr>
                          <w:rFonts w:ascii="Bookman Old Style" w:hAnsi="Bookman Old Style"/>
                          <w:b/>
                          <w:bCs/>
                          <w:sz w:val="26"/>
                          <w:szCs w:val="26"/>
                        </w:rPr>
                      </w:pPr>
                    </w:p>
                    <w:p w:rsidR="00E06BC9" w:rsidRDefault="00E06BC9" w:rsidP="00526BDC">
                      <w:pPr>
                        <w:pStyle w:val="NoSpacing"/>
                        <w:rPr>
                          <w:rFonts w:ascii="Bookman Old Style" w:hAnsi="Bookman Old Style"/>
                          <w:b/>
                          <w:bCs/>
                          <w:sz w:val="26"/>
                          <w:szCs w:val="26"/>
                        </w:rPr>
                      </w:pPr>
                    </w:p>
                    <w:p w:rsidR="00E06BC9" w:rsidRPr="00BE0947" w:rsidRDefault="00E06BC9" w:rsidP="00526BDC">
                      <w:pPr>
                        <w:pStyle w:val="NoSpacing"/>
                        <w:rPr>
                          <w:rFonts w:ascii="Bookman Old Style" w:hAnsi="Bookman Old Style"/>
                          <w:b/>
                          <w:bCs/>
                          <w:sz w:val="26"/>
                          <w:szCs w:val="26"/>
                        </w:rPr>
                      </w:pPr>
                    </w:p>
                  </w:txbxContent>
                </v:textbox>
              </v:shape>
            </w:pict>
          </mc:Fallback>
        </mc:AlternateContent>
      </w:r>
      <w:r>
        <w:br w:type="page"/>
      </w:r>
    </w:p>
    <w:tbl>
      <w:tblPr>
        <w:tblStyle w:val="TableGrid"/>
        <w:tblW w:w="14130" w:type="dxa"/>
        <w:tblInd w:w="-252" w:type="dxa"/>
        <w:tblLook w:val="04A0" w:firstRow="1" w:lastRow="0" w:firstColumn="1" w:lastColumn="0" w:noHBand="0" w:noVBand="1"/>
      </w:tblPr>
      <w:tblGrid>
        <w:gridCol w:w="1229"/>
        <w:gridCol w:w="1629"/>
        <w:gridCol w:w="852"/>
        <w:gridCol w:w="1642"/>
        <w:gridCol w:w="885"/>
        <w:gridCol w:w="833"/>
        <w:gridCol w:w="840"/>
        <w:gridCol w:w="833"/>
        <w:gridCol w:w="833"/>
        <w:gridCol w:w="969"/>
        <w:gridCol w:w="969"/>
        <w:gridCol w:w="980"/>
        <w:gridCol w:w="1076"/>
        <w:gridCol w:w="258"/>
        <w:gridCol w:w="302"/>
      </w:tblGrid>
      <w:tr w:rsidR="00526BDC" w:rsidRPr="00813ABE" w:rsidTr="00526BDC">
        <w:tc>
          <w:tcPr>
            <w:tcW w:w="1229" w:type="dxa"/>
            <w:vMerge w:val="restart"/>
          </w:tcPr>
          <w:p w:rsidR="00526BDC" w:rsidRPr="00813ABE" w:rsidRDefault="00526BDC" w:rsidP="00526BDC">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column">
                        <wp:posOffset>-73025</wp:posOffset>
                      </wp:positionH>
                      <wp:positionV relativeFrom="paragraph">
                        <wp:posOffset>-354965</wp:posOffset>
                      </wp:positionV>
                      <wp:extent cx="5827395" cy="518160"/>
                      <wp:effectExtent l="0" t="1905"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Pr="008B7077" w:rsidRDefault="00E06BC9" w:rsidP="00526BDC">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left:0;text-align:left;margin-left:-5.75pt;margin-top:-27.95pt;width:458.85pt;height:4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TPugIAAMM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" filled="f" stroked="f">
                      <v:textbox>
                        <w:txbxContent>
                          <w:p w:rsidR="00E06BC9" w:rsidRPr="008B7077" w:rsidRDefault="00E06BC9" w:rsidP="00526BDC">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C</w:t>
                            </w:r>
                          </w:p>
                        </w:txbxContent>
                      </v:textbox>
                    </v:shape>
                  </w:pict>
                </mc:Fallback>
              </mc:AlternateContent>
            </w:r>
          </w:p>
          <w:p w:rsidR="00526BDC" w:rsidRPr="00813ABE" w:rsidRDefault="00526BDC" w:rsidP="00526BDC">
            <w:pPr>
              <w:pStyle w:val="NoSpacing"/>
              <w:jc w:val="center"/>
              <w:rPr>
                <w:rFonts w:asciiTheme="majorBidi" w:hAnsiTheme="majorBidi" w:cstheme="majorBidi"/>
                <w:b/>
                <w:bCs/>
                <w:sz w:val="24"/>
                <w:szCs w:val="24"/>
              </w:rPr>
            </w:pPr>
          </w:p>
          <w:p w:rsidR="00526BDC" w:rsidRPr="00813ABE" w:rsidRDefault="00526BDC" w:rsidP="00526BDC">
            <w:pPr>
              <w:pStyle w:val="NoSpacing"/>
              <w:jc w:val="center"/>
              <w:rPr>
                <w:rFonts w:asciiTheme="majorBidi" w:hAnsiTheme="majorBidi" w:cstheme="majorBidi"/>
                <w:b/>
                <w:bCs/>
                <w:sz w:val="24"/>
                <w:szCs w:val="24"/>
              </w:rPr>
            </w:pPr>
          </w:p>
          <w:p w:rsidR="00526BDC" w:rsidRPr="00813ABE" w:rsidRDefault="00526BDC" w:rsidP="00526BDC">
            <w:pPr>
              <w:pStyle w:val="NoSpacing"/>
              <w:jc w:val="center"/>
              <w:rPr>
                <w:rFonts w:asciiTheme="majorBidi" w:hAnsiTheme="majorBidi" w:cstheme="majorBidi"/>
                <w:b/>
                <w:bCs/>
                <w:sz w:val="24"/>
                <w:szCs w:val="24"/>
              </w:rPr>
            </w:pPr>
          </w:p>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629"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2"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73"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526BDC" w:rsidRPr="00813ABE" w:rsidRDefault="00526BDC" w:rsidP="00526BDC">
            <w:pPr>
              <w:pStyle w:val="NoSpacing"/>
              <w:jc w:val="center"/>
              <w:rPr>
                <w:rFonts w:asciiTheme="majorBidi" w:hAnsiTheme="majorBidi" w:cstheme="majorBidi"/>
                <w:b/>
                <w:bCs/>
                <w:sz w:val="24"/>
                <w:szCs w:val="24"/>
              </w:rPr>
            </w:pPr>
          </w:p>
        </w:tc>
        <w:tc>
          <w:tcPr>
            <w:tcW w:w="1666"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938"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2056"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560" w:type="dxa"/>
            <w:gridSpan w:val="2"/>
          </w:tcPr>
          <w:p w:rsidR="00526BDC" w:rsidRPr="00813ABE" w:rsidRDefault="00526BDC" w:rsidP="00526BDC">
            <w:pPr>
              <w:pStyle w:val="NoSpacing"/>
              <w:spacing w:line="264" w:lineRule="auto"/>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p>
        </w:tc>
        <w:tc>
          <w:tcPr>
            <w:tcW w:w="560" w:type="dxa"/>
            <w:gridSpan w:val="2"/>
          </w:tcPr>
          <w:p w:rsidR="00526BDC" w:rsidRPr="00813ABE" w:rsidRDefault="00526BDC" w:rsidP="00526BDC">
            <w:pPr>
              <w:pStyle w:val="NoSpacing"/>
              <w:spacing w:line="264" w:lineRule="auto"/>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3700</w:t>
            </w:r>
          </w:p>
          <w:p w:rsidR="00526BDC" w:rsidRPr="00813ABE" w:rsidRDefault="00526BDC" w:rsidP="00526BDC">
            <w:pPr>
              <w:pStyle w:val="NoSpacing"/>
              <w:jc w:val="center"/>
              <w:rPr>
                <w:rFonts w:asciiTheme="majorBidi" w:hAnsiTheme="majorBidi" w:cstheme="majorBidi"/>
                <w:sz w:val="24"/>
                <w:szCs w:val="24"/>
              </w:rPr>
            </w:pP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3810</w:t>
            </w:r>
          </w:p>
          <w:p w:rsidR="00526BDC" w:rsidRPr="00813ABE" w:rsidRDefault="00526BDC" w:rsidP="00526BDC">
            <w:pPr>
              <w:pStyle w:val="NoSpacing"/>
              <w:jc w:val="center"/>
              <w:rPr>
                <w:rFonts w:asciiTheme="majorBidi" w:hAnsiTheme="majorBidi" w:cstheme="majorBidi"/>
                <w:sz w:val="24"/>
                <w:szCs w:val="24"/>
              </w:rPr>
            </w:pP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4050</w:t>
            </w: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3900</w:t>
            </w:r>
          </w:p>
        </w:tc>
        <w:tc>
          <w:tcPr>
            <w:tcW w:w="560" w:type="dxa"/>
            <w:gridSpan w:val="2"/>
          </w:tcPr>
          <w:p w:rsidR="00526BDC" w:rsidRPr="00813ABE" w:rsidRDefault="00526BDC" w:rsidP="00526BDC">
            <w:pPr>
              <w:pStyle w:val="NoSpacing"/>
              <w:spacing w:line="264" w:lineRule="auto"/>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560" w:type="dxa"/>
            <w:gridSpan w:val="2"/>
          </w:tcPr>
          <w:p w:rsidR="00526BDC" w:rsidRPr="00813ABE" w:rsidRDefault="00526BDC" w:rsidP="00526BDC">
            <w:pPr>
              <w:pStyle w:val="NoSpacing"/>
              <w:spacing w:line="264" w:lineRule="auto"/>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1800</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1910</w:t>
            </w: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2150</w:t>
            </w: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2000</w:t>
            </w:r>
          </w:p>
        </w:tc>
        <w:tc>
          <w:tcPr>
            <w:tcW w:w="560" w:type="dxa"/>
            <w:gridSpan w:val="2"/>
          </w:tcPr>
          <w:p w:rsidR="00526BDC" w:rsidRPr="00813ABE" w:rsidRDefault="00526BDC" w:rsidP="00526BDC">
            <w:pPr>
              <w:pStyle w:val="NoSpacing"/>
              <w:spacing w:line="264" w:lineRule="auto"/>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1.80</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1.91</w:t>
            </w: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2.15</w:t>
            </w: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560" w:type="dxa"/>
            <w:gridSpan w:val="2"/>
          </w:tcPr>
          <w:p w:rsidR="00526BDC" w:rsidRPr="00813ABE" w:rsidRDefault="00526BDC" w:rsidP="00526BDC">
            <w:pPr>
              <w:pStyle w:val="NoSpacing"/>
              <w:spacing w:line="264" w:lineRule="auto"/>
              <w:jc w:val="center"/>
              <w:rPr>
                <w:rFonts w:asciiTheme="majorBidi" w:hAnsiTheme="majorBidi" w:cstheme="majorBidi"/>
                <w:sz w:val="24"/>
                <w:szCs w:val="24"/>
              </w:rPr>
            </w:pPr>
          </w:p>
        </w:tc>
      </w:tr>
      <w:tr w:rsidR="00526BDC" w:rsidRPr="00813ABE" w:rsidTr="00526BDC">
        <w:tc>
          <w:tcPr>
            <w:tcW w:w="1229" w:type="dxa"/>
            <w:vMerge w:val="restart"/>
          </w:tcPr>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258" w:type="dxa"/>
          </w:tcPr>
          <w:p w:rsidR="00526BDC" w:rsidRPr="00813ABE" w:rsidRDefault="00526BDC" w:rsidP="00526BDC">
            <w:pPr>
              <w:pStyle w:val="NoSpacing"/>
              <w:spacing w:line="264" w:lineRule="auto"/>
              <w:jc w:val="center"/>
              <w:rPr>
                <w:rFonts w:asciiTheme="majorBidi" w:hAnsiTheme="majorBidi" w:cstheme="majorBidi"/>
                <w:sz w:val="24"/>
                <w:szCs w:val="24"/>
              </w:rPr>
            </w:pPr>
          </w:p>
        </w:tc>
        <w:tc>
          <w:tcPr>
            <w:tcW w:w="302" w:type="dxa"/>
          </w:tcPr>
          <w:p w:rsidR="00526BDC" w:rsidRPr="00813ABE" w:rsidRDefault="00526BDC" w:rsidP="00526BDC">
            <w:pPr>
              <w:pStyle w:val="NoSpacing"/>
              <w:spacing w:line="264" w:lineRule="auto"/>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92.11</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93.45</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90.82</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94.54</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93.20</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101.46</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81.40</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106.27</w:t>
            </w:r>
          </w:p>
        </w:tc>
        <w:tc>
          <w:tcPr>
            <w:tcW w:w="258" w:type="dxa"/>
          </w:tcPr>
          <w:p w:rsidR="00526BDC" w:rsidRPr="00813ABE" w:rsidRDefault="00526BDC" w:rsidP="00526BDC">
            <w:pPr>
              <w:pStyle w:val="NoSpacing"/>
              <w:spacing w:line="264" w:lineRule="auto"/>
              <w:jc w:val="center"/>
              <w:rPr>
                <w:rFonts w:asciiTheme="majorBidi" w:hAnsiTheme="majorBidi" w:cstheme="majorBidi"/>
                <w:sz w:val="24"/>
                <w:szCs w:val="24"/>
              </w:rPr>
            </w:pPr>
          </w:p>
        </w:tc>
        <w:tc>
          <w:tcPr>
            <w:tcW w:w="302" w:type="dxa"/>
          </w:tcPr>
          <w:p w:rsidR="00526BDC" w:rsidRPr="00813ABE" w:rsidRDefault="00526BDC" w:rsidP="00526BDC">
            <w:pPr>
              <w:pStyle w:val="NoSpacing"/>
              <w:spacing w:line="264" w:lineRule="auto"/>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85.74</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86.64</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83.58</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87.04</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84.83</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92.03</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74.13</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95.74</w:t>
            </w:r>
          </w:p>
        </w:tc>
        <w:tc>
          <w:tcPr>
            <w:tcW w:w="258" w:type="dxa"/>
          </w:tcPr>
          <w:p w:rsidR="00526BDC" w:rsidRPr="00813ABE" w:rsidRDefault="00526BDC" w:rsidP="00526BDC">
            <w:pPr>
              <w:pStyle w:val="NoSpacing"/>
              <w:spacing w:line="264" w:lineRule="auto"/>
              <w:jc w:val="center"/>
              <w:rPr>
                <w:rFonts w:asciiTheme="majorBidi" w:hAnsiTheme="majorBidi" w:cstheme="majorBidi"/>
                <w:sz w:val="24"/>
                <w:szCs w:val="24"/>
              </w:rPr>
            </w:pPr>
          </w:p>
        </w:tc>
        <w:tc>
          <w:tcPr>
            <w:tcW w:w="302" w:type="dxa"/>
          </w:tcPr>
          <w:p w:rsidR="00526BDC" w:rsidRPr="00813ABE" w:rsidRDefault="00526BDC" w:rsidP="00526BDC">
            <w:pPr>
              <w:pStyle w:val="NoSpacing"/>
              <w:spacing w:line="264" w:lineRule="auto"/>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6.37</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6.81</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7.24</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7.50</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8.37</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9.43</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7.27</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10.53</w:t>
            </w:r>
          </w:p>
        </w:tc>
        <w:tc>
          <w:tcPr>
            <w:tcW w:w="258" w:type="dxa"/>
          </w:tcPr>
          <w:p w:rsidR="00526BDC" w:rsidRPr="00813ABE" w:rsidRDefault="00526BDC" w:rsidP="00526BDC">
            <w:pPr>
              <w:pStyle w:val="NoSpacing"/>
              <w:spacing w:line="264" w:lineRule="auto"/>
              <w:jc w:val="center"/>
              <w:rPr>
                <w:rFonts w:asciiTheme="majorBidi" w:hAnsiTheme="majorBidi" w:cstheme="majorBidi"/>
                <w:sz w:val="24"/>
                <w:szCs w:val="24"/>
              </w:rPr>
            </w:pPr>
          </w:p>
        </w:tc>
        <w:tc>
          <w:tcPr>
            <w:tcW w:w="302" w:type="dxa"/>
          </w:tcPr>
          <w:p w:rsidR="00526BDC" w:rsidRPr="00813ABE" w:rsidRDefault="00526BDC" w:rsidP="00526BDC">
            <w:pPr>
              <w:pStyle w:val="NoSpacing"/>
              <w:spacing w:line="264" w:lineRule="auto"/>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258" w:type="dxa"/>
          </w:tcPr>
          <w:p w:rsidR="00526BDC" w:rsidRPr="00813ABE" w:rsidRDefault="00526BDC" w:rsidP="00526BDC">
            <w:pPr>
              <w:pStyle w:val="NoSpacing"/>
              <w:spacing w:line="264" w:lineRule="auto"/>
              <w:jc w:val="center"/>
              <w:rPr>
                <w:rFonts w:asciiTheme="majorBidi" w:hAnsiTheme="majorBidi" w:cstheme="majorBidi"/>
                <w:sz w:val="24"/>
                <w:szCs w:val="24"/>
              </w:rPr>
            </w:pPr>
          </w:p>
        </w:tc>
        <w:tc>
          <w:tcPr>
            <w:tcW w:w="302" w:type="dxa"/>
          </w:tcPr>
          <w:p w:rsidR="00526BDC" w:rsidRPr="00813ABE" w:rsidRDefault="00526BDC" w:rsidP="00526BDC">
            <w:pPr>
              <w:pStyle w:val="NoSpacing"/>
              <w:spacing w:line="264" w:lineRule="auto"/>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60.24</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61.34</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57.88</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61.24</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59.33</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66.43</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48.33</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69.84</w:t>
            </w:r>
          </w:p>
        </w:tc>
        <w:tc>
          <w:tcPr>
            <w:tcW w:w="258" w:type="dxa"/>
          </w:tcPr>
          <w:p w:rsidR="00526BDC" w:rsidRPr="00813ABE" w:rsidRDefault="00526BDC" w:rsidP="00526BDC">
            <w:pPr>
              <w:pStyle w:val="NoSpacing"/>
              <w:spacing w:line="264" w:lineRule="auto"/>
              <w:jc w:val="center"/>
              <w:rPr>
                <w:rFonts w:asciiTheme="majorBidi" w:hAnsiTheme="majorBidi" w:cstheme="majorBidi"/>
                <w:sz w:val="24"/>
                <w:szCs w:val="24"/>
              </w:rPr>
            </w:pPr>
          </w:p>
        </w:tc>
        <w:tc>
          <w:tcPr>
            <w:tcW w:w="302" w:type="dxa"/>
          </w:tcPr>
          <w:p w:rsidR="00526BDC" w:rsidRPr="00813ABE" w:rsidRDefault="00526BDC" w:rsidP="00526BDC">
            <w:pPr>
              <w:pStyle w:val="NoSpacing"/>
              <w:spacing w:line="264" w:lineRule="auto"/>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10.58</w:t>
            </w:r>
          </w:p>
        </w:tc>
        <w:tc>
          <w:tcPr>
            <w:tcW w:w="84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11.10</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12.51</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12.25</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14.10</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14.20</w:t>
            </w:r>
          </w:p>
        </w:tc>
        <w:tc>
          <w:tcPr>
            <w:tcW w:w="980"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15.04</w:t>
            </w:r>
          </w:p>
        </w:tc>
        <w:tc>
          <w:tcPr>
            <w:tcW w:w="107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15.08</w:t>
            </w:r>
          </w:p>
        </w:tc>
        <w:tc>
          <w:tcPr>
            <w:tcW w:w="258" w:type="dxa"/>
          </w:tcPr>
          <w:p w:rsidR="00526BDC" w:rsidRPr="00813ABE" w:rsidRDefault="00526BDC" w:rsidP="00526BDC">
            <w:pPr>
              <w:pStyle w:val="NoSpacing"/>
              <w:spacing w:line="264" w:lineRule="auto"/>
              <w:jc w:val="center"/>
              <w:rPr>
                <w:rFonts w:asciiTheme="majorBidi" w:hAnsiTheme="majorBidi" w:cstheme="majorBidi"/>
                <w:sz w:val="24"/>
                <w:szCs w:val="24"/>
              </w:rPr>
            </w:pPr>
          </w:p>
        </w:tc>
        <w:tc>
          <w:tcPr>
            <w:tcW w:w="302" w:type="dxa"/>
          </w:tcPr>
          <w:p w:rsidR="00526BDC" w:rsidRPr="00813ABE" w:rsidRDefault="00526BDC" w:rsidP="00526BDC">
            <w:pPr>
              <w:pStyle w:val="NoSpacing"/>
              <w:spacing w:line="264" w:lineRule="auto"/>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10.84</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12.38</w:t>
            </w: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14.15</w:t>
            </w: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15.06</w:t>
            </w:r>
          </w:p>
        </w:tc>
        <w:tc>
          <w:tcPr>
            <w:tcW w:w="560" w:type="dxa"/>
            <w:gridSpan w:val="2"/>
          </w:tcPr>
          <w:p w:rsidR="00526BDC" w:rsidRPr="00813ABE" w:rsidRDefault="00526BDC" w:rsidP="00526BDC">
            <w:pPr>
              <w:pStyle w:val="NoSpacing"/>
              <w:spacing w:line="264" w:lineRule="auto"/>
              <w:jc w:val="center"/>
              <w:rPr>
                <w:rFonts w:asciiTheme="majorBidi" w:hAnsiTheme="majorBidi" w:cstheme="majorBidi"/>
                <w:sz w:val="24"/>
                <w:szCs w:val="24"/>
              </w:rPr>
            </w:pPr>
          </w:p>
        </w:tc>
      </w:tr>
      <w:tr w:rsidR="00526BDC" w:rsidRPr="00813ABE" w:rsidTr="00526BDC">
        <w:tc>
          <w:tcPr>
            <w:tcW w:w="122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62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7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1.62</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1938"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1.88</w:t>
            </w:r>
          </w:p>
        </w:tc>
        <w:tc>
          <w:tcPr>
            <w:tcW w:w="205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1.74</w:t>
            </w:r>
          </w:p>
        </w:tc>
        <w:tc>
          <w:tcPr>
            <w:tcW w:w="560" w:type="dxa"/>
            <w:gridSpan w:val="2"/>
          </w:tcPr>
          <w:p w:rsidR="00526BDC" w:rsidRPr="00813ABE" w:rsidRDefault="00526BDC" w:rsidP="00526BDC">
            <w:pPr>
              <w:pStyle w:val="NoSpacing"/>
              <w:spacing w:line="264" w:lineRule="auto"/>
              <w:jc w:val="center"/>
              <w:rPr>
                <w:rFonts w:asciiTheme="majorBidi" w:hAnsiTheme="majorBidi" w:cstheme="majorBidi"/>
                <w:sz w:val="24"/>
                <w:szCs w:val="24"/>
              </w:rPr>
            </w:pPr>
          </w:p>
        </w:tc>
      </w:tr>
    </w:tbl>
    <w:p w:rsidR="00526BDC" w:rsidRPr="00813ABE" w:rsidRDefault="00526BDC" w:rsidP="00526BDC">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9504" behindDoc="0" locked="0" layoutInCell="1" allowOverlap="1">
                <wp:simplePos x="0" y="0"/>
                <wp:positionH relativeFrom="column">
                  <wp:posOffset>187960</wp:posOffset>
                </wp:positionH>
                <wp:positionV relativeFrom="paragraph">
                  <wp:posOffset>5349875</wp:posOffset>
                </wp:positionV>
                <wp:extent cx="5827395" cy="518160"/>
                <wp:effectExtent l="0" t="0" r="444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Pr="008B7077" w:rsidRDefault="00E06BC9" w:rsidP="00526BD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margin-left:14.8pt;margin-top:421.25pt;width:458.85pt;height:4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E74uw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" filled="f" stroked="f">
                <v:textbox>
                  <w:txbxContent>
                    <w:p w:rsidR="00E06BC9" w:rsidRPr="008B7077" w:rsidRDefault="00E06BC9" w:rsidP="00526BD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4.3.3</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C</w:t>
                      </w:r>
                    </w:p>
                  </w:txbxContent>
                </v:textbox>
              </v:shape>
            </w:pict>
          </mc:Fallback>
        </mc:AlternateContent>
      </w:r>
      <w:r w:rsidRPr="00813ABE">
        <w:rPr>
          <w:rFonts w:asciiTheme="majorBidi" w:hAnsiTheme="majorBidi" w:cstheme="majorBidi"/>
          <w:sz w:val="24"/>
          <w:szCs w:val="24"/>
        </w:rPr>
        <w:br w:type="page"/>
      </w:r>
    </w:p>
    <w:p w:rsidR="00526BDC" w:rsidRDefault="00526BDC" w:rsidP="00526BDC">
      <w:r>
        <w:rPr>
          <w:rFonts w:asciiTheme="majorBidi" w:hAnsiTheme="majorBidi" w:cstheme="majorBidi"/>
          <w:noProof/>
          <w:sz w:val="24"/>
          <w:szCs w:val="24"/>
        </w:rPr>
        <w:lastRenderedPageBreak/>
        <mc:AlternateContent>
          <mc:Choice Requires="wps">
            <w:drawing>
              <wp:anchor distT="0" distB="0" distL="114300" distR="114300" simplePos="0" relativeHeight="251683840" behindDoc="0" locked="0" layoutInCell="1" allowOverlap="1">
                <wp:simplePos x="0" y="0"/>
                <wp:positionH relativeFrom="column">
                  <wp:posOffset>-17145</wp:posOffset>
                </wp:positionH>
                <wp:positionV relativeFrom="paragraph">
                  <wp:posOffset>5262880</wp:posOffset>
                </wp:positionV>
                <wp:extent cx="5339080" cy="471805"/>
                <wp:effectExtent l="1905" t="3175" r="2540" b="127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Default="00E06BC9" w:rsidP="00526BDC">
                            <w:pPr>
                              <w:pStyle w:val="NoSpacing"/>
                              <w:rPr>
                                <w:rFonts w:ascii="Bookman Old Style" w:hAnsi="Bookman Old Style"/>
                                <w:b/>
                                <w:bCs/>
                                <w:sz w:val="26"/>
                                <w:szCs w:val="26"/>
                              </w:rPr>
                            </w:pPr>
                            <w:r>
                              <w:rPr>
                                <w:rFonts w:ascii="Bookman Old Style" w:hAnsi="Bookman Old Style"/>
                                <w:b/>
                                <w:bCs/>
                                <w:sz w:val="26"/>
                                <w:szCs w:val="26"/>
                              </w:rPr>
                              <w:t>Figure 4.3.3</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p w:rsidR="00E06BC9" w:rsidRDefault="00E06BC9" w:rsidP="00526BDC">
                            <w:pPr>
                              <w:pStyle w:val="NoSpacing"/>
                              <w:rPr>
                                <w:rFonts w:ascii="Bookman Old Style" w:hAnsi="Bookman Old Style"/>
                                <w:b/>
                                <w:bCs/>
                                <w:sz w:val="26"/>
                                <w:szCs w:val="26"/>
                              </w:rPr>
                            </w:pPr>
                          </w:p>
                          <w:p w:rsidR="00E06BC9" w:rsidRDefault="00E06BC9" w:rsidP="00526BDC">
                            <w:pPr>
                              <w:pStyle w:val="NoSpacing"/>
                              <w:rPr>
                                <w:rFonts w:ascii="Bookman Old Style" w:hAnsi="Bookman Old Style"/>
                                <w:b/>
                                <w:bCs/>
                                <w:sz w:val="26"/>
                                <w:szCs w:val="26"/>
                              </w:rPr>
                            </w:pPr>
                          </w:p>
                          <w:p w:rsidR="00E06BC9" w:rsidRPr="00BE0947" w:rsidRDefault="00E06BC9" w:rsidP="00526BDC">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margin-left:-1.35pt;margin-top:414.4pt;width:420.4pt;height:3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a0du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" filled="f" stroked="f">
                <v:textbox>
                  <w:txbxContent>
                    <w:p w:rsidR="00E06BC9" w:rsidRDefault="00E06BC9" w:rsidP="00526BDC">
                      <w:pPr>
                        <w:pStyle w:val="NoSpacing"/>
                        <w:rPr>
                          <w:rFonts w:ascii="Bookman Old Style" w:hAnsi="Bookman Old Style"/>
                          <w:b/>
                          <w:bCs/>
                          <w:sz w:val="26"/>
                          <w:szCs w:val="26"/>
                        </w:rPr>
                      </w:pPr>
                      <w:r>
                        <w:rPr>
                          <w:rFonts w:ascii="Bookman Old Style" w:hAnsi="Bookman Old Style"/>
                          <w:b/>
                          <w:bCs/>
                          <w:sz w:val="26"/>
                          <w:szCs w:val="26"/>
                        </w:rPr>
                        <w:t>Figure 4.3.3</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C</w:t>
                      </w:r>
                    </w:p>
                    <w:p w:rsidR="00E06BC9" w:rsidRDefault="00E06BC9" w:rsidP="00526BDC">
                      <w:pPr>
                        <w:pStyle w:val="NoSpacing"/>
                        <w:rPr>
                          <w:rFonts w:ascii="Bookman Old Style" w:hAnsi="Bookman Old Style"/>
                          <w:b/>
                          <w:bCs/>
                          <w:sz w:val="26"/>
                          <w:szCs w:val="26"/>
                        </w:rPr>
                      </w:pPr>
                    </w:p>
                    <w:p w:rsidR="00E06BC9" w:rsidRDefault="00E06BC9" w:rsidP="00526BDC">
                      <w:pPr>
                        <w:pStyle w:val="NoSpacing"/>
                        <w:rPr>
                          <w:rFonts w:ascii="Bookman Old Style" w:hAnsi="Bookman Old Style"/>
                          <w:b/>
                          <w:bCs/>
                          <w:sz w:val="26"/>
                          <w:szCs w:val="26"/>
                        </w:rPr>
                      </w:pPr>
                    </w:p>
                    <w:p w:rsidR="00E06BC9" w:rsidRPr="00BE0947" w:rsidRDefault="00E06BC9" w:rsidP="00526BDC">
                      <w:pPr>
                        <w:pStyle w:val="NoSpacing"/>
                        <w:rPr>
                          <w:rFonts w:ascii="Bookman Old Style" w:hAnsi="Bookman Old Style"/>
                          <w:b/>
                          <w:bCs/>
                          <w:sz w:val="26"/>
                          <w:szCs w:val="26"/>
                        </w:rPr>
                      </w:pPr>
                    </w:p>
                  </w:txbxContent>
                </v:textbox>
              </v:shape>
            </w:pict>
          </mc:Fallback>
        </mc:AlternateContent>
      </w:r>
      <w:r>
        <w:rPr>
          <w:noProof/>
        </w:rPr>
        <w:drawing>
          <wp:anchor distT="0" distB="0" distL="114300" distR="114300" simplePos="0" relativeHeight="251668480" behindDoc="1" locked="0" layoutInCell="1" allowOverlap="1" wp14:anchorId="3BF875D5" wp14:editId="45CD319D">
            <wp:simplePos x="0" y="0"/>
            <wp:positionH relativeFrom="column">
              <wp:posOffset>-233199</wp:posOffset>
            </wp:positionH>
            <wp:positionV relativeFrom="paragraph">
              <wp:posOffset>-85135</wp:posOffset>
            </wp:positionV>
            <wp:extent cx="8573157" cy="5612525"/>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573157" cy="5612525"/>
                    </a:xfrm>
                    <a:prstGeom prst="rect">
                      <a:avLst/>
                    </a:prstGeom>
                    <a:noFill/>
                    <a:ln w="9525">
                      <a:noFill/>
                      <a:miter lim="800000"/>
                      <a:headEnd/>
                      <a:tailEnd/>
                    </a:ln>
                  </pic:spPr>
                </pic:pic>
              </a:graphicData>
            </a:graphic>
          </wp:anchor>
        </w:drawing>
      </w:r>
      <w:r>
        <w:br w:type="page"/>
      </w:r>
    </w:p>
    <w:tbl>
      <w:tblPr>
        <w:tblStyle w:val="TableGrid"/>
        <w:tblW w:w="14130" w:type="dxa"/>
        <w:tblInd w:w="-252" w:type="dxa"/>
        <w:tblLook w:val="04A0" w:firstRow="1" w:lastRow="0" w:firstColumn="1" w:lastColumn="0" w:noHBand="0" w:noVBand="1"/>
      </w:tblPr>
      <w:tblGrid>
        <w:gridCol w:w="1229"/>
        <w:gridCol w:w="1769"/>
        <w:gridCol w:w="855"/>
        <w:gridCol w:w="1642"/>
        <w:gridCol w:w="885"/>
        <w:gridCol w:w="833"/>
        <w:gridCol w:w="852"/>
        <w:gridCol w:w="833"/>
        <w:gridCol w:w="833"/>
        <w:gridCol w:w="969"/>
        <w:gridCol w:w="846"/>
        <w:gridCol w:w="974"/>
        <w:gridCol w:w="969"/>
        <w:gridCol w:w="300"/>
        <w:gridCol w:w="341"/>
      </w:tblGrid>
      <w:tr w:rsidR="00526BDC" w:rsidRPr="00813ABE" w:rsidTr="00526BDC">
        <w:tc>
          <w:tcPr>
            <w:tcW w:w="1229" w:type="dxa"/>
            <w:vMerge w:val="restart"/>
          </w:tcPr>
          <w:p w:rsidR="00526BDC" w:rsidRPr="00813ABE" w:rsidRDefault="00526BDC" w:rsidP="00526BDC">
            <w:pPr>
              <w:pStyle w:val="NoSpacing"/>
              <w:jc w:val="center"/>
              <w:rPr>
                <w:rFonts w:asciiTheme="majorBidi" w:hAnsiTheme="majorBidi" w:cstheme="majorBidi"/>
                <w:b/>
                <w:bCs/>
                <w:sz w:val="24"/>
                <w:szCs w:val="24"/>
              </w:rPr>
            </w:pPr>
            <w:r>
              <w:rPr>
                <w:rFonts w:asciiTheme="majorBidi" w:hAnsiTheme="majorBidi" w:cstheme="majorBidi"/>
                <w:b/>
                <w:bCs/>
                <w:noProof/>
                <w:sz w:val="24"/>
                <w:szCs w:val="24"/>
              </w:rPr>
              <w:lastRenderedPageBreak/>
              <mc:AlternateContent>
                <mc:Choice Requires="wps">
                  <w:drawing>
                    <wp:anchor distT="0" distB="0" distL="114300" distR="114300" simplePos="0" relativeHeight="251663360" behindDoc="0" locked="0" layoutInCell="1" allowOverlap="1">
                      <wp:simplePos x="0" y="0"/>
                      <wp:positionH relativeFrom="column">
                        <wp:posOffset>-73025</wp:posOffset>
                      </wp:positionH>
                      <wp:positionV relativeFrom="paragraph">
                        <wp:posOffset>-354965</wp:posOffset>
                      </wp:positionV>
                      <wp:extent cx="5827395" cy="518160"/>
                      <wp:effectExtent l="0" t="1905" r="0" b="381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Pr="008B7077" w:rsidRDefault="00E06BC9" w:rsidP="00526BDC">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0" type="#_x0000_t202" style="position:absolute;left:0;text-align:left;margin-left:-5.75pt;margin-top:-27.95pt;width:458.8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" filled="f" stroked="f">
                      <v:textbox>
                        <w:txbxContent>
                          <w:p w:rsidR="00E06BC9" w:rsidRPr="008B7077" w:rsidRDefault="00E06BC9" w:rsidP="00526BDC">
                            <w:pPr>
                              <w:rPr>
                                <w:rFonts w:ascii="Bookman Old Style" w:hAnsi="Bookman Old Style"/>
                                <w:b/>
                                <w:bCs/>
                                <w:sz w:val="28"/>
                                <w:szCs w:val="28"/>
                              </w:rPr>
                            </w:pPr>
                            <w:r w:rsidRPr="008B7077">
                              <w:rPr>
                                <w:rFonts w:ascii="Bookman Old Style" w:hAnsi="Bookman Old Style"/>
                                <w:b/>
                                <w:bCs/>
                                <w:sz w:val="28"/>
                                <w:szCs w:val="28"/>
                              </w:rPr>
                              <w:t xml:space="preserve">Table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TABLE FOR SAMPLE D</w:t>
                            </w:r>
                          </w:p>
                        </w:txbxContent>
                      </v:textbox>
                    </v:shape>
                  </w:pict>
                </mc:Fallback>
              </mc:AlternateContent>
            </w:r>
          </w:p>
          <w:p w:rsidR="00526BDC" w:rsidRPr="00813ABE" w:rsidRDefault="00526BDC" w:rsidP="00526BDC">
            <w:pPr>
              <w:pStyle w:val="NoSpacing"/>
              <w:jc w:val="center"/>
              <w:rPr>
                <w:rFonts w:asciiTheme="majorBidi" w:hAnsiTheme="majorBidi" w:cstheme="majorBidi"/>
                <w:b/>
                <w:bCs/>
                <w:sz w:val="24"/>
                <w:szCs w:val="24"/>
              </w:rPr>
            </w:pPr>
          </w:p>
          <w:p w:rsidR="00526BDC" w:rsidRPr="00813ABE" w:rsidRDefault="00526BDC" w:rsidP="00526BDC">
            <w:pPr>
              <w:pStyle w:val="NoSpacing"/>
              <w:jc w:val="center"/>
              <w:rPr>
                <w:rFonts w:asciiTheme="majorBidi" w:hAnsiTheme="majorBidi" w:cstheme="majorBidi"/>
                <w:b/>
                <w:bCs/>
                <w:sz w:val="24"/>
                <w:szCs w:val="24"/>
              </w:rPr>
            </w:pPr>
          </w:p>
          <w:p w:rsidR="00526BDC" w:rsidRPr="00813ABE" w:rsidRDefault="00526BDC" w:rsidP="00526BDC">
            <w:pPr>
              <w:pStyle w:val="NoSpacing"/>
              <w:jc w:val="center"/>
              <w:rPr>
                <w:rFonts w:asciiTheme="majorBidi" w:hAnsiTheme="majorBidi" w:cstheme="majorBidi"/>
                <w:b/>
                <w:bCs/>
                <w:sz w:val="24"/>
                <w:szCs w:val="24"/>
              </w:rPr>
            </w:pPr>
          </w:p>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Wet</w:t>
            </w:r>
          </w:p>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Density </w:t>
            </w:r>
          </w:p>
        </w:tc>
        <w:tc>
          <w:tcPr>
            <w:tcW w:w="1769"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Description</w:t>
            </w:r>
          </w:p>
        </w:tc>
        <w:tc>
          <w:tcPr>
            <w:tcW w:w="855"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Symb</w:t>
            </w:r>
          </w:p>
        </w:tc>
        <w:tc>
          <w:tcPr>
            <w:tcW w:w="1642"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Expression</w:t>
            </w:r>
          </w:p>
        </w:tc>
        <w:tc>
          <w:tcPr>
            <w:tcW w:w="885" w:type="dxa"/>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Unit</w:t>
            </w:r>
          </w:p>
        </w:tc>
        <w:tc>
          <w:tcPr>
            <w:tcW w:w="1685"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1</w:t>
            </w:r>
          </w:p>
          <w:p w:rsidR="00526BDC" w:rsidRPr="00813ABE" w:rsidRDefault="00526BDC" w:rsidP="00526BDC">
            <w:pPr>
              <w:pStyle w:val="NoSpacing"/>
              <w:jc w:val="center"/>
              <w:rPr>
                <w:rFonts w:asciiTheme="majorBidi" w:hAnsiTheme="majorBidi" w:cstheme="majorBidi"/>
                <w:b/>
                <w:bCs/>
                <w:sz w:val="24"/>
                <w:szCs w:val="24"/>
              </w:rPr>
            </w:pPr>
          </w:p>
        </w:tc>
        <w:tc>
          <w:tcPr>
            <w:tcW w:w="1666"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2</w:t>
            </w:r>
          </w:p>
        </w:tc>
        <w:tc>
          <w:tcPr>
            <w:tcW w:w="1815"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3</w:t>
            </w:r>
          </w:p>
        </w:tc>
        <w:tc>
          <w:tcPr>
            <w:tcW w:w="1943"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4</w:t>
            </w:r>
          </w:p>
        </w:tc>
        <w:tc>
          <w:tcPr>
            <w:tcW w:w="641" w:type="dxa"/>
            <w:gridSpan w:val="2"/>
          </w:tcPr>
          <w:p w:rsidR="00526BDC" w:rsidRPr="00813ABE" w:rsidRDefault="00526BDC" w:rsidP="00526BDC">
            <w:pPr>
              <w:pStyle w:val="NoSpacing"/>
              <w:jc w:val="center"/>
              <w:rPr>
                <w:rFonts w:asciiTheme="majorBidi" w:hAnsiTheme="majorBidi" w:cstheme="majorBidi"/>
                <w:b/>
                <w:bCs/>
                <w:sz w:val="24"/>
                <w:szCs w:val="24"/>
              </w:rPr>
            </w:pPr>
            <w:r w:rsidRPr="00813ABE">
              <w:rPr>
                <w:rFonts w:asciiTheme="majorBidi" w:hAnsiTheme="majorBidi" w:cstheme="majorBidi"/>
                <w:b/>
                <w:bCs/>
                <w:sz w:val="24"/>
                <w:szCs w:val="24"/>
              </w:rPr>
              <w:t>5</w:t>
            </w: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Assumed Moisture Content  </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85" w:type="dxa"/>
            <w:gridSpan w:val="2"/>
          </w:tcPr>
          <w:p w:rsidR="00526BDC" w:rsidRPr="00813ABE" w:rsidRDefault="00526BDC" w:rsidP="00526BDC">
            <w:pPr>
              <w:pStyle w:val="NoSpacing"/>
              <w:jc w:val="center"/>
              <w:rPr>
                <w:rFonts w:asciiTheme="majorBidi" w:hAnsiTheme="majorBidi" w:cstheme="majorBidi"/>
                <w:sz w:val="24"/>
                <w:szCs w:val="24"/>
              </w:rPr>
            </w:pP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p>
        </w:tc>
        <w:tc>
          <w:tcPr>
            <w:tcW w:w="1815" w:type="dxa"/>
            <w:gridSpan w:val="2"/>
          </w:tcPr>
          <w:p w:rsidR="00526BDC" w:rsidRPr="00813ABE" w:rsidRDefault="00526BDC" w:rsidP="00526BDC">
            <w:pPr>
              <w:pStyle w:val="NoSpacing"/>
              <w:jc w:val="center"/>
              <w:rPr>
                <w:rFonts w:asciiTheme="majorBidi" w:hAnsiTheme="majorBidi" w:cstheme="majorBidi"/>
                <w:sz w:val="24"/>
                <w:szCs w:val="24"/>
              </w:rPr>
            </w:pPr>
          </w:p>
        </w:tc>
        <w:tc>
          <w:tcPr>
            <w:tcW w:w="1943" w:type="dxa"/>
            <w:gridSpan w:val="2"/>
          </w:tcPr>
          <w:p w:rsidR="00526BDC" w:rsidRPr="00813ABE" w:rsidRDefault="00526BDC" w:rsidP="00526BDC">
            <w:pPr>
              <w:pStyle w:val="NoSpacing"/>
              <w:jc w:val="center"/>
              <w:rPr>
                <w:rFonts w:asciiTheme="majorBidi" w:hAnsiTheme="majorBidi" w:cstheme="majorBidi"/>
                <w:sz w:val="24"/>
                <w:szCs w:val="24"/>
              </w:rPr>
            </w:pPr>
          </w:p>
        </w:tc>
        <w:tc>
          <w:tcPr>
            <w:tcW w:w="641"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cyl. + wet sample</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3680</w:t>
            </w:r>
          </w:p>
          <w:p w:rsidR="00526BDC" w:rsidRPr="00813ABE" w:rsidRDefault="00526BDC" w:rsidP="00526BDC">
            <w:pPr>
              <w:pStyle w:val="NoSpacing"/>
              <w:jc w:val="center"/>
              <w:rPr>
                <w:rFonts w:asciiTheme="majorBidi" w:hAnsiTheme="majorBidi" w:cstheme="majorBidi"/>
                <w:sz w:val="24"/>
                <w:szCs w:val="24"/>
              </w:rPr>
            </w:pP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3750</w:t>
            </w:r>
          </w:p>
          <w:p w:rsidR="00526BDC" w:rsidRPr="00813ABE" w:rsidRDefault="00526BDC" w:rsidP="00526BDC">
            <w:pPr>
              <w:pStyle w:val="NoSpacing"/>
              <w:jc w:val="center"/>
              <w:rPr>
                <w:rFonts w:asciiTheme="majorBidi" w:hAnsiTheme="majorBidi" w:cstheme="majorBidi"/>
                <w:sz w:val="24"/>
                <w:szCs w:val="24"/>
              </w:rPr>
            </w:pPr>
          </w:p>
        </w:tc>
        <w:tc>
          <w:tcPr>
            <w:tcW w:w="181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4000</w:t>
            </w:r>
          </w:p>
        </w:tc>
        <w:tc>
          <w:tcPr>
            <w:tcW w:w="194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3850</w:t>
            </w:r>
          </w:p>
        </w:tc>
        <w:tc>
          <w:tcPr>
            <w:tcW w:w="641"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cyl. Empty</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81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194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1900</w:t>
            </w:r>
          </w:p>
        </w:tc>
        <w:tc>
          <w:tcPr>
            <w:tcW w:w="641"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wet Sample</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168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1780</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1850</w:t>
            </w:r>
          </w:p>
        </w:tc>
        <w:tc>
          <w:tcPr>
            <w:tcW w:w="181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2100</w:t>
            </w:r>
          </w:p>
        </w:tc>
        <w:tc>
          <w:tcPr>
            <w:tcW w:w="194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1950</w:t>
            </w:r>
          </w:p>
        </w:tc>
        <w:tc>
          <w:tcPr>
            <w:tcW w:w="641"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Wet Density</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Dw</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c/cyl. Vol.</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8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1.78</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1.85</w:t>
            </w:r>
          </w:p>
        </w:tc>
        <w:tc>
          <w:tcPr>
            <w:tcW w:w="181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2.10</w:t>
            </w:r>
          </w:p>
        </w:tc>
        <w:tc>
          <w:tcPr>
            <w:tcW w:w="194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1.95</w:t>
            </w:r>
          </w:p>
        </w:tc>
        <w:tc>
          <w:tcPr>
            <w:tcW w:w="641"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val="restart"/>
          </w:tcPr>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b/>
                <w:bCs/>
                <w:sz w:val="24"/>
                <w:szCs w:val="24"/>
              </w:rPr>
            </w:pPr>
          </w:p>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b/>
                <w:bCs/>
                <w:sz w:val="24"/>
                <w:szCs w:val="24"/>
              </w:rPr>
              <w:t>Moisture</w:t>
            </w:r>
            <w:r w:rsidRPr="00813ABE">
              <w:rPr>
                <w:rFonts w:asciiTheme="majorBidi" w:hAnsiTheme="majorBidi" w:cstheme="majorBidi"/>
                <w:sz w:val="24"/>
                <w:szCs w:val="24"/>
              </w:rPr>
              <w:t xml:space="preserve">  </w:t>
            </w:r>
            <w:r w:rsidRPr="00813ABE">
              <w:rPr>
                <w:rFonts w:asciiTheme="majorBidi" w:hAnsiTheme="majorBidi" w:cstheme="majorBidi"/>
                <w:b/>
                <w:bCs/>
                <w:sz w:val="24"/>
                <w:szCs w:val="24"/>
              </w:rPr>
              <w:t>Content</w:t>
            </w: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Can No</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1</w:t>
            </w:r>
          </w:p>
        </w:tc>
        <w:tc>
          <w:tcPr>
            <w:tcW w:w="85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A</w:t>
            </w:r>
            <w:r w:rsidRPr="00813ABE">
              <w:rPr>
                <w:rFonts w:asciiTheme="majorBidi" w:hAnsiTheme="majorBidi" w:cstheme="majorBidi"/>
                <w:sz w:val="24"/>
                <w:szCs w:val="24"/>
                <w:vertAlign w:val="subscript"/>
              </w:rPr>
              <w:t>2</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1</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B</w:t>
            </w:r>
            <w:r w:rsidRPr="00813ABE">
              <w:rPr>
                <w:rFonts w:asciiTheme="majorBidi" w:hAnsiTheme="majorBidi" w:cstheme="majorBidi"/>
                <w:sz w:val="24"/>
                <w:szCs w:val="24"/>
                <w:vertAlign w:val="subscript"/>
              </w:rPr>
              <w:t>2</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1</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C</w:t>
            </w:r>
            <w:r w:rsidRPr="00813ABE">
              <w:rPr>
                <w:rFonts w:asciiTheme="majorBidi" w:hAnsiTheme="majorBidi" w:cstheme="majorBidi"/>
                <w:sz w:val="24"/>
                <w:szCs w:val="24"/>
                <w:vertAlign w:val="subscript"/>
              </w:rPr>
              <w:t>2</w:t>
            </w:r>
          </w:p>
        </w:tc>
        <w:tc>
          <w:tcPr>
            <w:tcW w:w="974"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1</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D</w:t>
            </w:r>
            <w:r w:rsidRPr="00813ABE">
              <w:rPr>
                <w:rFonts w:asciiTheme="majorBidi" w:hAnsiTheme="majorBidi" w:cstheme="majorBidi"/>
                <w:sz w:val="24"/>
                <w:szCs w:val="24"/>
                <w:vertAlign w:val="subscript"/>
              </w:rPr>
              <w:t>2</w:t>
            </w:r>
          </w:p>
        </w:tc>
        <w:tc>
          <w:tcPr>
            <w:tcW w:w="300" w:type="dxa"/>
          </w:tcPr>
          <w:p w:rsidR="00526BDC" w:rsidRPr="00813ABE" w:rsidRDefault="00526BDC" w:rsidP="00526BDC">
            <w:pPr>
              <w:pStyle w:val="NoSpacing"/>
              <w:jc w:val="center"/>
              <w:rPr>
                <w:rFonts w:asciiTheme="majorBidi" w:hAnsiTheme="majorBidi" w:cstheme="majorBidi"/>
                <w:sz w:val="24"/>
                <w:szCs w:val="24"/>
              </w:rPr>
            </w:pPr>
          </w:p>
        </w:tc>
        <w:tc>
          <w:tcPr>
            <w:tcW w:w="341"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can+ wet sample</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87.23</w:t>
            </w:r>
          </w:p>
        </w:tc>
        <w:tc>
          <w:tcPr>
            <w:tcW w:w="85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91.52</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96.61</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91.20</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91.46</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96.68</w:t>
            </w:r>
          </w:p>
        </w:tc>
        <w:tc>
          <w:tcPr>
            <w:tcW w:w="974"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107.30</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102.29</w:t>
            </w:r>
          </w:p>
        </w:tc>
        <w:tc>
          <w:tcPr>
            <w:tcW w:w="300" w:type="dxa"/>
          </w:tcPr>
          <w:p w:rsidR="00526BDC" w:rsidRPr="00813ABE" w:rsidRDefault="00526BDC" w:rsidP="00526BDC">
            <w:pPr>
              <w:pStyle w:val="NoSpacing"/>
              <w:jc w:val="center"/>
              <w:rPr>
                <w:rFonts w:asciiTheme="majorBidi" w:hAnsiTheme="majorBidi" w:cstheme="majorBidi"/>
                <w:sz w:val="24"/>
                <w:szCs w:val="24"/>
              </w:rPr>
            </w:pPr>
          </w:p>
        </w:tc>
        <w:tc>
          <w:tcPr>
            <w:tcW w:w="341"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can + dry sample</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b</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81.61</w:t>
            </w:r>
          </w:p>
        </w:tc>
        <w:tc>
          <w:tcPr>
            <w:tcW w:w="85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85.42</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89.11</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84.43</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83.31</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71.08</w:t>
            </w:r>
          </w:p>
        </w:tc>
        <w:tc>
          <w:tcPr>
            <w:tcW w:w="974"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96.89</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92.26</w:t>
            </w:r>
          </w:p>
        </w:tc>
        <w:tc>
          <w:tcPr>
            <w:tcW w:w="300" w:type="dxa"/>
          </w:tcPr>
          <w:p w:rsidR="00526BDC" w:rsidRPr="00813ABE" w:rsidRDefault="00526BDC" w:rsidP="00526BDC">
            <w:pPr>
              <w:pStyle w:val="NoSpacing"/>
              <w:jc w:val="center"/>
              <w:rPr>
                <w:rFonts w:asciiTheme="majorBidi" w:hAnsiTheme="majorBidi" w:cstheme="majorBidi"/>
                <w:sz w:val="24"/>
                <w:szCs w:val="24"/>
              </w:rPr>
            </w:pPr>
          </w:p>
        </w:tc>
        <w:tc>
          <w:tcPr>
            <w:tcW w:w="341"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Mass of moisture </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c</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a-b</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5.62</w:t>
            </w:r>
          </w:p>
        </w:tc>
        <w:tc>
          <w:tcPr>
            <w:tcW w:w="85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6.10</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7.50</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6.77</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8.15</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8.73</w:t>
            </w:r>
          </w:p>
        </w:tc>
        <w:tc>
          <w:tcPr>
            <w:tcW w:w="974"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10.41</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10.03</w:t>
            </w:r>
          </w:p>
        </w:tc>
        <w:tc>
          <w:tcPr>
            <w:tcW w:w="300" w:type="dxa"/>
          </w:tcPr>
          <w:p w:rsidR="00526BDC" w:rsidRPr="00813ABE" w:rsidRDefault="00526BDC" w:rsidP="00526BDC">
            <w:pPr>
              <w:pStyle w:val="NoSpacing"/>
              <w:jc w:val="center"/>
              <w:rPr>
                <w:rFonts w:asciiTheme="majorBidi" w:hAnsiTheme="majorBidi" w:cstheme="majorBidi"/>
                <w:sz w:val="24"/>
                <w:szCs w:val="24"/>
              </w:rPr>
            </w:pPr>
          </w:p>
        </w:tc>
        <w:tc>
          <w:tcPr>
            <w:tcW w:w="341"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can empty</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d</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5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25.3</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25.7</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25.5</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25.6</w:t>
            </w:r>
          </w:p>
        </w:tc>
        <w:tc>
          <w:tcPr>
            <w:tcW w:w="974"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25.8</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25.9</w:t>
            </w:r>
          </w:p>
        </w:tc>
        <w:tc>
          <w:tcPr>
            <w:tcW w:w="300" w:type="dxa"/>
          </w:tcPr>
          <w:p w:rsidR="00526BDC" w:rsidRPr="00813ABE" w:rsidRDefault="00526BDC" w:rsidP="00526BDC">
            <w:pPr>
              <w:pStyle w:val="NoSpacing"/>
              <w:jc w:val="center"/>
              <w:rPr>
                <w:rFonts w:asciiTheme="majorBidi" w:hAnsiTheme="majorBidi" w:cstheme="majorBidi"/>
                <w:sz w:val="24"/>
                <w:szCs w:val="24"/>
              </w:rPr>
            </w:pPr>
          </w:p>
        </w:tc>
        <w:tc>
          <w:tcPr>
            <w:tcW w:w="341"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Mass of dry sample</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e</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b-d</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56.11</w:t>
            </w:r>
          </w:p>
        </w:tc>
        <w:tc>
          <w:tcPr>
            <w:tcW w:w="85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60.12</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63.41</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58.63</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57.81</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62.35</w:t>
            </w:r>
          </w:p>
        </w:tc>
        <w:tc>
          <w:tcPr>
            <w:tcW w:w="974"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71.09</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66.36</w:t>
            </w:r>
          </w:p>
        </w:tc>
        <w:tc>
          <w:tcPr>
            <w:tcW w:w="300" w:type="dxa"/>
          </w:tcPr>
          <w:p w:rsidR="00526BDC" w:rsidRPr="00813ABE" w:rsidRDefault="00526BDC" w:rsidP="00526BDC">
            <w:pPr>
              <w:pStyle w:val="NoSpacing"/>
              <w:jc w:val="center"/>
              <w:rPr>
                <w:rFonts w:asciiTheme="majorBidi" w:hAnsiTheme="majorBidi" w:cstheme="majorBidi"/>
                <w:sz w:val="24"/>
                <w:szCs w:val="24"/>
              </w:rPr>
            </w:pPr>
          </w:p>
        </w:tc>
        <w:tc>
          <w:tcPr>
            <w:tcW w:w="341"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Moisture content </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100c/e</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10.01</w:t>
            </w:r>
          </w:p>
        </w:tc>
        <w:tc>
          <w:tcPr>
            <w:tcW w:w="852"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10.15</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11.83</w:t>
            </w:r>
          </w:p>
        </w:tc>
        <w:tc>
          <w:tcPr>
            <w:tcW w:w="833"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11.55</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14.10</w:t>
            </w:r>
          </w:p>
        </w:tc>
        <w:tc>
          <w:tcPr>
            <w:tcW w:w="846"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14.00</w:t>
            </w:r>
          </w:p>
        </w:tc>
        <w:tc>
          <w:tcPr>
            <w:tcW w:w="974"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14.65</w:t>
            </w:r>
          </w:p>
        </w:tc>
        <w:tc>
          <w:tcPr>
            <w:tcW w:w="96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15.11</w:t>
            </w:r>
          </w:p>
        </w:tc>
        <w:tc>
          <w:tcPr>
            <w:tcW w:w="300" w:type="dxa"/>
          </w:tcPr>
          <w:p w:rsidR="00526BDC" w:rsidRPr="00813ABE" w:rsidRDefault="00526BDC" w:rsidP="00526BDC">
            <w:pPr>
              <w:pStyle w:val="NoSpacing"/>
              <w:jc w:val="center"/>
              <w:rPr>
                <w:rFonts w:asciiTheme="majorBidi" w:hAnsiTheme="majorBidi" w:cstheme="majorBidi"/>
                <w:sz w:val="24"/>
                <w:szCs w:val="24"/>
              </w:rPr>
            </w:pPr>
          </w:p>
        </w:tc>
        <w:tc>
          <w:tcPr>
            <w:tcW w:w="341" w:type="dxa"/>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vMerge/>
          </w:tcPr>
          <w:p w:rsidR="00526BDC" w:rsidRPr="00813ABE" w:rsidRDefault="00526BDC" w:rsidP="00526BDC">
            <w:pPr>
              <w:pStyle w:val="NoSpacing"/>
              <w:jc w:val="both"/>
              <w:rPr>
                <w:rFonts w:asciiTheme="majorBidi" w:hAnsiTheme="majorBidi" w:cstheme="majorBidi"/>
                <w:sz w:val="24"/>
                <w:szCs w:val="24"/>
              </w:rPr>
            </w:pP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Average moisture content</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m</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½ (m</w:t>
            </w:r>
            <w:r w:rsidRPr="00813ABE">
              <w:rPr>
                <w:rFonts w:asciiTheme="majorBidi" w:hAnsiTheme="majorBidi" w:cstheme="majorBidi"/>
                <w:sz w:val="24"/>
                <w:szCs w:val="24"/>
                <w:vertAlign w:val="subscript"/>
              </w:rPr>
              <w:t>a</w:t>
            </w:r>
            <w:r w:rsidRPr="00813ABE">
              <w:rPr>
                <w:rFonts w:asciiTheme="majorBidi" w:hAnsiTheme="majorBidi" w:cstheme="majorBidi"/>
                <w:sz w:val="24"/>
                <w:szCs w:val="24"/>
              </w:rPr>
              <w:t xml:space="preserve"> + m</w:t>
            </w:r>
            <w:r w:rsidRPr="00813ABE">
              <w:rPr>
                <w:rFonts w:asciiTheme="majorBidi" w:hAnsiTheme="majorBidi" w:cstheme="majorBidi"/>
                <w:sz w:val="24"/>
                <w:szCs w:val="24"/>
                <w:vertAlign w:val="subscript"/>
              </w:rPr>
              <w:t>b</w:t>
            </w:r>
            <w:r w:rsidRPr="00813ABE">
              <w:rPr>
                <w:rFonts w:asciiTheme="majorBidi" w:hAnsiTheme="majorBidi" w:cstheme="majorBidi"/>
                <w:sz w:val="24"/>
                <w:szCs w:val="24"/>
              </w:rPr>
              <w:t>)</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w:t>
            </w:r>
          </w:p>
        </w:tc>
        <w:tc>
          <w:tcPr>
            <w:tcW w:w="168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10.08</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11.69</w:t>
            </w:r>
          </w:p>
        </w:tc>
        <w:tc>
          <w:tcPr>
            <w:tcW w:w="181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14.05</w:t>
            </w:r>
          </w:p>
        </w:tc>
        <w:tc>
          <w:tcPr>
            <w:tcW w:w="194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14.88</w:t>
            </w:r>
          </w:p>
        </w:tc>
        <w:tc>
          <w:tcPr>
            <w:tcW w:w="641" w:type="dxa"/>
            <w:gridSpan w:val="2"/>
          </w:tcPr>
          <w:p w:rsidR="00526BDC" w:rsidRPr="00813ABE" w:rsidRDefault="00526BDC" w:rsidP="00526BDC">
            <w:pPr>
              <w:pStyle w:val="NoSpacing"/>
              <w:jc w:val="center"/>
              <w:rPr>
                <w:rFonts w:asciiTheme="majorBidi" w:hAnsiTheme="majorBidi" w:cstheme="majorBidi"/>
                <w:sz w:val="24"/>
                <w:szCs w:val="24"/>
              </w:rPr>
            </w:pPr>
          </w:p>
        </w:tc>
      </w:tr>
      <w:tr w:rsidR="00526BDC" w:rsidRPr="00813ABE" w:rsidTr="00526BDC">
        <w:tc>
          <w:tcPr>
            <w:tcW w:w="1229"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b/>
                <w:bCs/>
                <w:sz w:val="24"/>
                <w:szCs w:val="24"/>
              </w:rPr>
              <w:t>Dry Density</w:t>
            </w:r>
          </w:p>
        </w:tc>
        <w:tc>
          <w:tcPr>
            <w:tcW w:w="1769" w:type="dxa"/>
          </w:tcPr>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 xml:space="preserve">Dry density </w:t>
            </w:r>
          </w:p>
        </w:tc>
        <w:tc>
          <w:tcPr>
            <w:tcW w:w="855"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Dd</w:t>
            </w:r>
          </w:p>
        </w:tc>
        <w:tc>
          <w:tcPr>
            <w:tcW w:w="1642" w:type="dxa"/>
          </w:tcPr>
          <w:p w:rsidR="00526BDC" w:rsidRPr="00813ABE" w:rsidRDefault="00526BDC" w:rsidP="00526BDC">
            <w:pPr>
              <w:pStyle w:val="NoSpacing"/>
              <w:jc w:val="both"/>
              <w:rPr>
                <w:rFonts w:asciiTheme="majorBidi" w:hAnsiTheme="majorBidi" w:cstheme="majorBidi"/>
                <w:sz w:val="24"/>
                <w:szCs w:val="24"/>
              </w:rPr>
            </w:pPr>
            <w:r w:rsidRPr="00813ABE">
              <w:rPr>
                <w:rFonts w:asciiTheme="majorBidi" w:hAnsiTheme="majorBidi" w:cstheme="majorBidi"/>
                <w:sz w:val="24"/>
                <w:szCs w:val="24"/>
              </w:rPr>
              <w:t>1000/100+m</w:t>
            </w:r>
          </w:p>
        </w:tc>
        <w:tc>
          <w:tcPr>
            <w:tcW w:w="885" w:type="dxa"/>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g/cm</w:t>
            </w:r>
            <w:r w:rsidRPr="00813ABE">
              <w:rPr>
                <w:rFonts w:asciiTheme="majorBidi" w:hAnsiTheme="majorBidi" w:cstheme="majorBidi"/>
                <w:sz w:val="24"/>
                <w:szCs w:val="24"/>
                <w:vertAlign w:val="superscript"/>
              </w:rPr>
              <w:t>3</w:t>
            </w:r>
          </w:p>
        </w:tc>
        <w:tc>
          <w:tcPr>
            <w:tcW w:w="168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1.62</w:t>
            </w:r>
          </w:p>
        </w:tc>
        <w:tc>
          <w:tcPr>
            <w:tcW w:w="1666"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1.66</w:t>
            </w:r>
          </w:p>
        </w:tc>
        <w:tc>
          <w:tcPr>
            <w:tcW w:w="1815"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1.84</w:t>
            </w:r>
          </w:p>
        </w:tc>
        <w:tc>
          <w:tcPr>
            <w:tcW w:w="1943" w:type="dxa"/>
            <w:gridSpan w:val="2"/>
          </w:tcPr>
          <w:p w:rsidR="00526BDC" w:rsidRPr="00813ABE" w:rsidRDefault="00526BDC" w:rsidP="00526BDC">
            <w:pPr>
              <w:pStyle w:val="NoSpacing"/>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641" w:type="dxa"/>
            <w:gridSpan w:val="2"/>
          </w:tcPr>
          <w:p w:rsidR="00526BDC" w:rsidRPr="00813ABE" w:rsidRDefault="00526BDC" w:rsidP="00526BDC">
            <w:pPr>
              <w:pStyle w:val="NoSpacing"/>
              <w:jc w:val="center"/>
              <w:rPr>
                <w:rFonts w:asciiTheme="majorBidi" w:hAnsiTheme="majorBidi" w:cstheme="majorBidi"/>
                <w:sz w:val="24"/>
                <w:szCs w:val="24"/>
              </w:rPr>
            </w:pPr>
          </w:p>
        </w:tc>
      </w:tr>
    </w:tbl>
    <w:p w:rsidR="00526BDC" w:rsidRPr="00813ABE" w:rsidRDefault="00526BDC" w:rsidP="00526BDC">
      <w:pPr>
        <w:pStyle w:val="NoSpacing"/>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71552" behindDoc="0" locked="0" layoutInCell="1" allowOverlap="1">
                <wp:simplePos x="0" y="0"/>
                <wp:positionH relativeFrom="column">
                  <wp:posOffset>80645</wp:posOffset>
                </wp:positionH>
                <wp:positionV relativeFrom="paragraph">
                  <wp:posOffset>5509260</wp:posOffset>
                </wp:positionV>
                <wp:extent cx="5827395" cy="518160"/>
                <wp:effectExtent l="4445"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518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Pr="008B7077" w:rsidRDefault="00E06BC9" w:rsidP="00526BD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1" type="#_x0000_t202" style="position:absolute;margin-left:6.35pt;margin-top:433.8pt;width:458.85pt;height:40.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YBuw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" filled="f" stroked="f">
                <v:textbox>
                  <w:txbxContent>
                    <w:p w:rsidR="00E06BC9" w:rsidRPr="008B7077" w:rsidRDefault="00E06BC9" w:rsidP="00526BDC">
                      <w:pPr>
                        <w:rPr>
                          <w:rFonts w:ascii="Bookman Old Style" w:hAnsi="Bookman Old Style"/>
                          <w:b/>
                          <w:bCs/>
                          <w:sz w:val="28"/>
                          <w:szCs w:val="28"/>
                        </w:rPr>
                      </w:pPr>
                      <w:r>
                        <w:rPr>
                          <w:rFonts w:ascii="Bookman Old Style" w:hAnsi="Bookman Old Style"/>
                          <w:b/>
                          <w:bCs/>
                          <w:sz w:val="28"/>
                          <w:szCs w:val="28"/>
                        </w:rPr>
                        <w:t>Fig</w:t>
                      </w:r>
                      <w:r w:rsidRPr="008B7077">
                        <w:rPr>
                          <w:rFonts w:ascii="Bookman Old Style" w:hAnsi="Bookman Old Style"/>
                          <w:b/>
                          <w:bCs/>
                          <w:sz w:val="28"/>
                          <w:szCs w:val="28"/>
                        </w:rPr>
                        <w:t xml:space="preserve"> </w:t>
                      </w:r>
                      <w:r>
                        <w:rPr>
                          <w:rFonts w:ascii="Bookman Old Style" w:hAnsi="Bookman Old Style"/>
                          <w:b/>
                          <w:bCs/>
                          <w:sz w:val="28"/>
                          <w:szCs w:val="28"/>
                        </w:rPr>
                        <w:t>4.3.4</w:t>
                      </w:r>
                      <w:r w:rsidRPr="008B7077">
                        <w:rPr>
                          <w:rFonts w:ascii="Bookman Old Style" w:hAnsi="Bookman Old Style"/>
                          <w:b/>
                          <w:bCs/>
                          <w:sz w:val="28"/>
                          <w:szCs w:val="28"/>
                        </w:rPr>
                        <w:t>:</w:t>
                      </w:r>
                      <w:r>
                        <w:rPr>
                          <w:rFonts w:ascii="Bookman Old Style" w:hAnsi="Bookman Old Style"/>
                          <w:b/>
                          <w:bCs/>
                          <w:sz w:val="28"/>
                          <w:szCs w:val="28"/>
                        </w:rPr>
                        <w:t xml:space="preserve"> COMPACTION GRAPH FOR SAMPLE D</w:t>
                      </w:r>
                    </w:p>
                  </w:txbxContent>
                </v:textbox>
              </v:shape>
            </w:pict>
          </mc:Fallback>
        </mc:AlternateContent>
      </w:r>
    </w:p>
    <w:p w:rsidR="00526BDC" w:rsidRPr="00813ABE" w:rsidRDefault="00526BDC" w:rsidP="00526BDC">
      <w:pPr>
        <w:pStyle w:val="NoSpacing"/>
        <w:rPr>
          <w:rFonts w:asciiTheme="majorBidi" w:hAnsiTheme="majorBidi" w:cstheme="majorBidi"/>
          <w:sz w:val="24"/>
          <w:szCs w:val="24"/>
        </w:rPr>
        <w:sectPr w:rsidR="00526BDC" w:rsidRPr="00813ABE" w:rsidSect="00526BDC">
          <w:pgSz w:w="15840" w:h="12240" w:orient="landscape" w:code="1"/>
          <w:pgMar w:top="1872" w:right="1440" w:bottom="1440" w:left="1440" w:header="720" w:footer="720" w:gutter="0"/>
          <w:cols w:space="720"/>
          <w:docGrid w:linePitch="360"/>
        </w:sectPr>
      </w:pPr>
    </w:p>
    <w:p w:rsidR="00526BDC" w:rsidRDefault="00526BDC" w:rsidP="00526BDC">
      <w:pPr>
        <w:pStyle w:val="NoSpacing"/>
        <w:spacing w:line="480" w:lineRule="auto"/>
        <w:jc w:val="both"/>
        <w:rPr>
          <w:rFonts w:asciiTheme="majorBidi" w:hAnsiTheme="majorBidi" w:cstheme="majorBidi"/>
          <w:sz w:val="24"/>
          <w:szCs w:val="24"/>
        </w:rPr>
      </w:pPr>
      <w:r>
        <w:rPr>
          <w:rFonts w:asciiTheme="majorBidi" w:hAnsiTheme="majorBidi" w:cstheme="majorBidi"/>
          <w:noProof/>
          <w:sz w:val="24"/>
          <w:szCs w:val="24"/>
        </w:rPr>
        <w:lastRenderedPageBreak/>
        <w:drawing>
          <wp:anchor distT="0" distB="0" distL="114300" distR="114300" simplePos="0" relativeHeight="251670528" behindDoc="1" locked="0" layoutInCell="1" allowOverlap="1" wp14:anchorId="6BF52794" wp14:editId="36FC46E9">
            <wp:simplePos x="0" y="0"/>
            <wp:positionH relativeFrom="column">
              <wp:posOffset>-186055</wp:posOffset>
            </wp:positionH>
            <wp:positionV relativeFrom="paragraph">
              <wp:posOffset>-252095</wp:posOffset>
            </wp:positionV>
            <wp:extent cx="8573135" cy="5596255"/>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8573135" cy="5596255"/>
                    </a:xfrm>
                    <a:prstGeom prst="rect">
                      <a:avLst/>
                    </a:prstGeom>
                    <a:noFill/>
                    <a:ln w="9525">
                      <a:noFill/>
                      <a:miter lim="800000"/>
                      <a:headEnd/>
                      <a:tailEnd/>
                    </a:ln>
                  </pic:spPr>
                </pic:pic>
              </a:graphicData>
            </a:graphic>
          </wp:anchor>
        </w:drawing>
      </w:r>
      <w:r w:rsidRPr="00813ABE">
        <w:rPr>
          <w:rFonts w:asciiTheme="majorBidi" w:hAnsiTheme="majorBidi" w:cstheme="majorBidi"/>
          <w:sz w:val="24"/>
          <w:szCs w:val="24"/>
        </w:rPr>
        <w:tab/>
      </w:r>
    </w:p>
    <w:p w:rsidR="00526BDC" w:rsidRDefault="00526BDC" w:rsidP="00526BDC">
      <w:pPr>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84864" behindDoc="0" locked="0" layoutInCell="1" allowOverlap="1">
                <wp:simplePos x="0" y="0"/>
                <wp:positionH relativeFrom="column">
                  <wp:posOffset>198755</wp:posOffset>
                </wp:positionH>
                <wp:positionV relativeFrom="paragraph">
                  <wp:posOffset>4820285</wp:posOffset>
                </wp:positionV>
                <wp:extent cx="5339080" cy="47180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9080"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6BC9" w:rsidRDefault="00E06BC9" w:rsidP="00526BDC">
                            <w:pPr>
                              <w:pStyle w:val="NoSpacing"/>
                              <w:rPr>
                                <w:rFonts w:ascii="Bookman Old Style" w:hAnsi="Bookman Old Style"/>
                                <w:b/>
                                <w:bCs/>
                                <w:sz w:val="26"/>
                                <w:szCs w:val="26"/>
                              </w:rPr>
                            </w:pPr>
                            <w:r>
                              <w:rPr>
                                <w:rFonts w:ascii="Bookman Old Style" w:hAnsi="Bookman Old Style"/>
                                <w:b/>
                                <w:bCs/>
                                <w:sz w:val="26"/>
                                <w:szCs w:val="26"/>
                              </w:rPr>
                              <w:t>Figure 4.3.4</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E06BC9" w:rsidRDefault="00E06BC9" w:rsidP="00526BDC">
                            <w:pPr>
                              <w:pStyle w:val="NoSpacing"/>
                              <w:rPr>
                                <w:rFonts w:ascii="Bookman Old Style" w:hAnsi="Bookman Old Style"/>
                                <w:b/>
                                <w:bCs/>
                                <w:sz w:val="26"/>
                                <w:szCs w:val="26"/>
                              </w:rPr>
                            </w:pPr>
                          </w:p>
                          <w:p w:rsidR="00E06BC9" w:rsidRDefault="00E06BC9" w:rsidP="00526BDC">
                            <w:pPr>
                              <w:pStyle w:val="NoSpacing"/>
                              <w:rPr>
                                <w:rFonts w:ascii="Bookman Old Style" w:hAnsi="Bookman Old Style"/>
                                <w:b/>
                                <w:bCs/>
                                <w:sz w:val="26"/>
                                <w:szCs w:val="26"/>
                              </w:rPr>
                            </w:pPr>
                          </w:p>
                          <w:p w:rsidR="00E06BC9" w:rsidRPr="00BE0947" w:rsidRDefault="00E06BC9" w:rsidP="00526BDC">
                            <w:pPr>
                              <w:pStyle w:val="NoSpacing"/>
                              <w:rPr>
                                <w:rFonts w:ascii="Bookman Old Style" w:hAnsi="Bookman Old Style"/>
                                <w:b/>
                                <w:bCs/>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2" type="#_x0000_t202" style="position:absolute;margin-left:15.65pt;margin-top:379.55pt;width:420.4pt;height:3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1HDuQIAAME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" filled="f" stroked="f">
                <v:textbox>
                  <w:txbxContent>
                    <w:p w:rsidR="00E06BC9" w:rsidRDefault="00E06BC9" w:rsidP="00526BDC">
                      <w:pPr>
                        <w:pStyle w:val="NoSpacing"/>
                        <w:rPr>
                          <w:rFonts w:ascii="Bookman Old Style" w:hAnsi="Bookman Old Style"/>
                          <w:b/>
                          <w:bCs/>
                          <w:sz w:val="26"/>
                          <w:szCs w:val="26"/>
                        </w:rPr>
                      </w:pPr>
                      <w:r>
                        <w:rPr>
                          <w:rFonts w:ascii="Bookman Old Style" w:hAnsi="Bookman Old Style"/>
                          <w:b/>
                          <w:bCs/>
                          <w:sz w:val="26"/>
                          <w:szCs w:val="26"/>
                        </w:rPr>
                        <w:t>Figure 4.3.4</w:t>
                      </w:r>
                      <w:r w:rsidRPr="00BE0947">
                        <w:rPr>
                          <w:rFonts w:ascii="Bookman Old Style" w:hAnsi="Bookman Old Style"/>
                          <w:b/>
                          <w:bCs/>
                          <w:sz w:val="26"/>
                          <w:szCs w:val="26"/>
                        </w:rPr>
                        <w:t xml:space="preserve">: </w:t>
                      </w:r>
                      <w:r>
                        <w:rPr>
                          <w:rFonts w:ascii="Bookman Old Style" w:hAnsi="Bookman Old Style"/>
                          <w:b/>
                          <w:bCs/>
                          <w:sz w:val="26"/>
                          <w:szCs w:val="26"/>
                        </w:rPr>
                        <w:t>Compaction graph for Sample</w:t>
                      </w:r>
                      <w:r w:rsidRPr="00BE0947">
                        <w:rPr>
                          <w:rFonts w:ascii="Bookman Old Style" w:hAnsi="Bookman Old Style"/>
                          <w:b/>
                          <w:bCs/>
                          <w:sz w:val="26"/>
                          <w:szCs w:val="26"/>
                        </w:rPr>
                        <w:t xml:space="preserve"> </w:t>
                      </w:r>
                      <w:r>
                        <w:rPr>
                          <w:rFonts w:ascii="Bookman Old Style" w:hAnsi="Bookman Old Style"/>
                          <w:b/>
                          <w:bCs/>
                          <w:sz w:val="26"/>
                          <w:szCs w:val="26"/>
                        </w:rPr>
                        <w:t>D</w:t>
                      </w:r>
                    </w:p>
                    <w:p w:rsidR="00E06BC9" w:rsidRDefault="00E06BC9" w:rsidP="00526BDC">
                      <w:pPr>
                        <w:pStyle w:val="NoSpacing"/>
                        <w:rPr>
                          <w:rFonts w:ascii="Bookman Old Style" w:hAnsi="Bookman Old Style"/>
                          <w:b/>
                          <w:bCs/>
                          <w:sz w:val="26"/>
                          <w:szCs w:val="26"/>
                        </w:rPr>
                      </w:pPr>
                    </w:p>
                    <w:p w:rsidR="00E06BC9" w:rsidRDefault="00E06BC9" w:rsidP="00526BDC">
                      <w:pPr>
                        <w:pStyle w:val="NoSpacing"/>
                        <w:rPr>
                          <w:rFonts w:ascii="Bookman Old Style" w:hAnsi="Bookman Old Style"/>
                          <w:b/>
                          <w:bCs/>
                          <w:sz w:val="26"/>
                          <w:szCs w:val="26"/>
                        </w:rPr>
                      </w:pPr>
                    </w:p>
                    <w:p w:rsidR="00E06BC9" w:rsidRPr="00BE0947" w:rsidRDefault="00E06BC9" w:rsidP="00526BDC">
                      <w:pPr>
                        <w:pStyle w:val="NoSpacing"/>
                        <w:rPr>
                          <w:rFonts w:ascii="Bookman Old Style" w:hAnsi="Bookman Old Style"/>
                          <w:b/>
                          <w:bCs/>
                          <w:sz w:val="26"/>
                          <w:szCs w:val="26"/>
                        </w:rPr>
                      </w:pPr>
                    </w:p>
                  </w:txbxContent>
                </v:textbox>
              </v:shape>
            </w:pict>
          </mc:Fallback>
        </mc:AlternateContent>
      </w:r>
      <w:r>
        <w:rPr>
          <w:rFonts w:asciiTheme="majorBidi" w:hAnsiTheme="majorBidi" w:cstheme="majorBidi"/>
          <w:sz w:val="24"/>
          <w:szCs w:val="24"/>
        </w:rPr>
        <w:br w:type="page"/>
      </w:r>
    </w:p>
    <w:p w:rsidR="00526BDC" w:rsidRDefault="00526BDC" w:rsidP="00526BDC">
      <w:pPr>
        <w:pStyle w:val="NoSpacing"/>
        <w:spacing w:line="480" w:lineRule="auto"/>
        <w:jc w:val="both"/>
        <w:rPr>
          <w:rFonts w:asciiTheme="majorBidi" w:hAnsiTheme="majorBidi" w:cstheme="majorBidi"/>
          <w:sz w:val="24"/>
          <w:szCs w:val="24"/>
        </w:rPr>
        <w:sectPr w:rsidR="00526BDC" w:rsidSect="00526BDC">
          <w:pgSz w:w="15840" w:h="12240" w:orient="landscape" w:code="1"/>
          <w:pgMar w:top="1440" w:right="1440" w:bottom="1440" w:left="1440" w:header="720" w:footer="720" w:gutter="0"/>
          <w:cols w:space="720"/>
          <w:docGrid w:linePitch="360"/>
        </w:sectPr>
      </w:pP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lastRenderedPageBreak/>
        <w:t xml:space="preserve">From the results presented in the above tables and figures, it show that the maximum dry density decreases as the rate of contamination increases and the optimum moisture content increases was the rate of contamination increases. This may be attributed to reduction of iron oxide content as a result of ion exchanges that might occur between the copper ion and iron ion.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 xml:space="preserve">From the text of influence of compactive efforts and compaction delays on treated soil by Osinubi, K.J. (1998) it is confirmed that the coating of iron oxide on the surface of the aggregates make the particles into clusters. The soil particles in their natural condition are held together because of the presence of free iron oxide which on drying tends to coagulate the particles into strong clusters. Therefore, since the contaminated soil samples lack iron oxide to fill the voids between the grains the maximum dry density will decrease and optimum moisture content will increase. </w:t>
      </w:r>
    </w:p>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4.4</w:t>
      </w:r>
      <w:r w:rsidRPr="00813ABE">
        <w:rPr>
          <w:rFonts w:asciiTheme="majorBidi" w:hAnsiTheme="majorBidi" w:cstheme="majorBidi"/>
          <w:b/>
          <w:bCs/>
          <w:sz w:val="24"/>
          <w:szCs w:val="24"/>
        </w:rPr>
        <w:tab/>
        <w:t>California Bearing Ratio Test</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b/>
          <w:bCs/>
          <w:sz w:val="24"/>
          <w:szCs w:val="24"/>
        </w:rPr>
        <w:tab/>
      </w:r>
      <w:r w:rsidRPr="00813ABE">
        <w:rPr>
          <w:rFonts w:asciiTheme="majorBidi" w:hAnsiTheme="majorBidi" w:cstheme="majorBidi"/>
          <w:sz w:val="24"/>
          <w:szCs w:val="24"/>
        </w:rPr>
        <w:t xml:space="preserve">The result of the California bearing carried out on the four samples are analyzed and presented below. </w:t>
      </w:r>
    </w:p>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4.4.1: CBR TABLE FOR SAMPLE A</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526BDC" w:rsidRPr="00813ABE" w:rsidTr="00526BDC">
        <w:tc>
          <w:tcPr>
            <w:tcW w:w="828" w:type="dxa"/>
            <w:vMerge w:val="restart"/>
          </w:tcPr>
          <w:p w:rsidR="00526BDC" w:rsidRPr="00813ABE" w:rsidRDefault="00526BDC" w:rsidP="00526BDC">
            <w:pPr>
              <w:pStyle w:val="NoSpacing"/>
              <w:spacing w:line="360" w:lineRule="auto"/>
              <w:jc w:val="center"/>
              <w:rPr>
                <w:rFonts w:asciiTheme="majorBidi" w:hAnsiTheme="majorBidi" w:cstheme="majorBidi"/>
                <w:b/>
                <w:bCs/>
                <w:sz w:val="24"/>
                <w:szCs w:val="24"/>
              </w:rPr>
            </w:pPr>
          </w:p>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526BDC" w:rsidRPr="00813ABE" w:rsidRDefault="00526BDC" w:rsidP="00526BDC">
            <w:pPr>
              <w:pStyle w:val="NoSpacing"/>
              <w:spacing w:line="360" w:lineRule="auto"/>
              <w:jc w:val="center"/>
              <w:rPr>
                <w:rFonts w:asciiTheme="majorBidi" w:hAnsiTheme="majorBidi" w:cstheme="majorBidi"/>
                <w:b/>
                <w:bCs/>
                <w:sz w:val="24"/>
                <w:szCs w:val="24"/>
              </w:rPr>
            </w:pPr>
          </w:p>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26BDC" w:rsidRPr="00813ABE" w:rsidTr="00526BDC">
        <w:tc>
          <w:tcPr>
            <w:tcW w:w="828" w:type="dxa"/>
            <w:vMerge/>
          </w:tcPr>
          <w:p w:rsidR="00526BDC" w:rsidRPr="00813ABE" w:rsidRDefault="00526BDC" w:rsidP="00526BDC">
            <w:pPr>
              <w:pStyle w:val="NoSpacing"/>
              <w:spacing w:line="360" w:lineRule="auto"/>
              <w:jc w:val="both"/>
              <w:rPr>
                <w:rFonts w:asciiTheme="majorBidi" w:hAnsiTheme="majorBidi" w:cstheme="majorBidi"/>
                <w:b/>
                <w:bCs/>
                <w:sz w:val="24"/>
                <w:szCs w:val="24"/>
              </w:rPr>
            </w:pPr>
          </w:p>
        </w:tc>
        <w:tc>
          <w:tcPr>
            <w:tcW w:w="2220" w:type="dxa"/>
            <w:vMerge/>
          </w:tcPr>
          <w:p w:rsidR="00526BDC" w:rsidRPr="00813ABE" w:rsidRDefault="00526BDC" w:rsidP="00526BDC">
            <w:pPr>
              <w:pStyle w:val="NoSpacing"/>
              <w:spacing w:line="360" w:lineRule="auto"/>
              <w:jc w:val="both"/>
              <w:rPr>
                <w:rFonts w:asciiTheme="majorBidi" w:hAnsiTheme="majorBidi" w:cstheme="majorBidi"/>
                <w:b/>
                <w:bCs/>
                <w:sz w:val="24"/>
                <w:szCs w:val="24"/>
              </w:rPr>
            </w:pP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2.417</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2.035</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2.841</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2.290</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3.307</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2.671</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4.198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3.519</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5.258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6.318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4.749</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7.547</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5.639</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8.</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8.862</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6.742</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9.922</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7.802</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48.1</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10.197</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8.650</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10.727</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11.787</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10.091</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57.4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12.169</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49.2</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10.430</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59.6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12.635</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53.8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11.406</w:t>
            </w:r>
          </w:p>
        </w:tc>
      </w:tr>
    </w:tbl>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MM</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BASE</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TOP</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5.258</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10.197</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8.650</w:t>
            </w:r>
          </w:p>
        </w:tc>
      </w:tr>
    </w:tbl>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MM</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BASE</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TOP</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39.713</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30.740</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52.026</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44.133</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52.026</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44.133</w:t>
            </w:r>
          </w:p>
        </w:tc>
      </w:tr>
      <w:tr w:rsidR="00526BDC" w:rsidRPr="00813ABE" w:rsidTr="00526BDC">
        <w:tc>
          <w:tcPr>
            <w:tcW w:w="8208" w:type="dxa"/>
            <w:gridSpan w:val="3"/>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48.08%</w:t>
            </w:r>
          </w:p>
        </w:tc>
      </w:tr>
    </w:tbl>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Approximately 48%</w:t>
      </w:r>
    </w:p>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4.4.2: CBR TABLE FOR SAMPLE B</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526BDC" w:rsidRPr="00813ABE" w:rsidTr="00526BDC">
        <w:tc>
          <w:tcPr>
            <w:tcW w:w="828" w:type="dxa"/>
            <w:vMerge w:val="restart"/>
          </w:tcPr>
          <w:p w:rsidR="00526BDC" w:rsidRPr="00813ABE" w:rsidRDefault="00526BDC" w:rsidP="00526BDC">
            <w:pPr>
              <w:pStyle w:val="NoSpacing"/>
              <w:spacing w:line="360" w:lineRule="auto"/>
              <w:jc w:val="center"/>
              <w:rPr>
                <w:rFonts w:asciiTheme="majorBidi" w:hAnsiTheme="majorBidi" w:cstheme="majorBidi"/>
                <w:b/>
                <w:bCs/>
                <w:sz w:val="24"/>
                <w:szCs w:val="24"/>
              </w:rPr>
            </w:pPr>
          </w:p>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526BDC" w:rsidRPr="00813ABE" w:rsidRDefault="00526BDC" w:rsidP="00526BDC">
            <w:pPr>
              <w:pStyle w:val="NoSpacing"/>
              <w:spacing w:line="360" w:lineRule="auto"/>
              <w:jc w:val="center"/>
              <w:rPr>
                <w:rFonts w:asciiTheme="majorBidi" w:hAnsiTheme="majorBidi" w:cstheme="majorBidi"/>
                <w:b/>
                <w:bCs/>
                <w:sz w:val="24"/>
                <w:szCs w:val="24"/>
              </w:rPr>
            </w:pPr>
          </w:p>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26BDC" w:rsidRPr="00813ABE" w:rsidTr="00526BDC">
        <w:tc>
          <w:tcPr>
            <w:tcW w:w="828" w:type="dxa"/>
            <w:vMerge/>
          </w:tcPr>
          <w:p w:rsidR="00526BDC" w:rsidRPr="00813ABE" w:rsidRDefault="00526BDC" w:rsidP="00526BDC">
            <w:pPr>
              <w:pStyle w:val="NoSpacing"/>
              <w:spacing w:line="360" w:lineRule="auto"/>
              <w:jc w:val="both"/>
              <w:rPr>
                <w:rFonts w:asciiTheme="majorBidi" w:hAnsiTheme="majorBidi" w:cstheme="majorBidi"/>
                <w:b/>
                <w:bCs/>
                <w:sz w:val="24"/>
                <w:szCs w:val="24"/>
              </w:rPr>
            </w:pPr>
          </w:p>
        </w:tc>
        <w:tc>
          <w:tcPr>
            <w:tcW w:w="2220" w:type="dxa"/>
            <w:vMerge/>
          </w:tcPr>
          <w:p w:rsidR="00526BDC" w:rsidRPr="00813ABE" w:rsidRDefault="00526BDC" w:rsidP="00526BDC">
            <w:pPr>
              <w:pStyle w:val="NoSpacing"/>
              <w:spacing w:line="360" w:lineRule="auto"/>
              <w:jc w:val="both"/>
              <w:rPr>
                <w:rFonts w:asciiTheme="majorBidi" w:hAnsiTheme="majorBidi" w:cstheme="majorBidi"/>
                <w:b/>
                <w:bCs/>
                <w:sz w:val="24"/>
                <w:szCs w:val="24"/>
              </w:rPr>
            </w:pP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8.2</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1.738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1.357</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1.147</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1.611</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2.714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1.993</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16.5</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3.498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2.883</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4.579</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16.0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3.392</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5.639</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19.2</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4.070</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32.6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6.911</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23.5</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4.982</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8.226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6.063</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9.</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7.166</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7.971</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10.091</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8.819</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11.151</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11.575</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9.752</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56.8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12.042</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10.727</w:t>
            </w:r>
          </w:p>
        </w:tc>
      </w:tr>
    </w:tbl>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4.578</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3.392</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9.498</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7.971</w:t>
            </w:r>
          </w:p>
        </w:tc>
      </w:tr>
    </w:tbl>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34.585</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25.619</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48.459</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40.668</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48.459</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40.668</w:t>
            </w:r>
          </w:p>
        </w:tc>
      </w:tr>
      <w:tr w:rsidR="00526BDC" w:rsidRPr="00813ABE" w:rsidTr="00526BDC">
        <w:tc>
          <w:tcPr>
            <w:tcW w:w="8208" w:type="dxa"/>
            <w:gridSpan w:val="3"/>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44.56%</w:t>
            </w:r>
          </w:p>
        </w:tc>
      </w:tr>
    </w:tbl>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Approximately 45%</w:t>
      </w:r>
    </w:p>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4.4.3: CBR TABLE FOR SAMPLE C</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526BDC" w:rsidRPr="00813ABE" w:rsidTr="00526BDC">
        <w:tc>
          <w:tcPr>
            <w:tcW w:w="828" w:type="dxa"/>
            <w:vMerge w:val="restart"/>
          </w:tcPr>
          <w:p w:rsidR="00526BDC" w:rsidRPr="00813ABE" w:rsidRDefault="00526BDC" w:rsidP="00526BDC">
            <w:pPr>
              <w:pStyle w:val="NoSpacing"/>
              <w:spacing w:line="360" w:lineRule="auto"/>
              <w:jc w:val="center"/>
              <w:rPr>
                <w:rFonts w:asciiTheme="majorBidi" w:hAnsiTheme="majorBidi" w:cstheme="majorBidi"/>
                <w:b/>
                <w:bCs/>
                <w:sz w:val="24"/>
                <w:szCs w:val="24"/>
              </w:rPr>
            </w:pPr>
          </w:p>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526BDC" w:rsidRPr="00813ABE" w:rsidRDefault="00526BDC" w:rsidP="00526BDC">
            <w:pPr>
              <w:pStyle w:val="NoSpacing"/>
              <w:spacing w:line="360" w:lineRule="auto"/>
              <w:jc w:val="center"/>
              <w:rPr>
                <w:rFonts w:asciiTheme="majorBidi" w:hAnsiTheme="majorBidi" w:cstheme="majorBidi"/>
                <w:b/>
                <w:bCs/>
                <w:sz w:val="24"/>
                <w:szCs w:val="24"/>
              </w:rPr>
            </w:pPr>
          </w:p>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26BDC" w:rsidRPr="00813ABE" w:rsidTr="00526BDC">
        <w:tc>
          <w:tcPr>
            <w:tcW w:w="828" w:type="dxa"/>
            <w:vMerge/>
          </w:tcPr>
          <w:p w:rsidR="00526BDC" w:rsidRPr="00813ABE" w:rsidRDefault="00526BDC" w:rsidP="00526BDC">
            <w:pPr>
              <w:pStyle w:val="NoSpacing"/>
              <w:spacing w:line="360" w:lineRule="auto"/>
              <w:jc w:val="both"/>
              <w:rPr>
                <w:rFonts w:asciiTheme="majorBidi" w:hAnsiTheme="majorBidi" w:cstheme="majorBidi"/>
                <w:b/>
                <w:bCs/>
                <w:sz w:val="24"/>
                <w:szCs w:val="24"/>
              </w:rPr>
            </w:pPr>
          </w:p>
        </w:tc>
        <w:tc>
          <w:tcPr>
            <w:tcW w:w="2220" w:type="dxa"/>
            <w:vMerge/>
          </w:tcPr>
          <w:p w:rsidR="00526BDC" w:rsidRPr="00813ABE" w:rsidRDefault="00526BDC" w:rsidP="00526BDC">
            <w:pPr>
              <w:pStyle w:val="NoSpacing"/>
              <w:spacing w:line="360" w:lineRule="auto"/>
              <w:jc w:val="both"/>
              <w:rPr>
                <w:rFonts w:asciiTheme="majorBidi" w:hAnsiTheme="majorBidi" w:cstheme="majorBidi"/>
                <w:b/>
                <w:bCs/>
                <w:sz w:val="24"/>
                <w:szCs w:val="24"/>
              </w:rPr>
            </w:pP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1.272</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0.933</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1.781</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1.145</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2.247</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7.2</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1.526</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14.2</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3.010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2.417</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2.926</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5.173</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3.604</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6.445</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21.4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4.537</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7.717</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26.4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5.597</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8.777</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7.505</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10.</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42.4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8.989</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8.353</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11.</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9.625</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8.819</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10.685</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9.286</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52.3</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11.088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10.261</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54.4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11.533</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w:t>
            </w:r>
          </w:p>
        </w:tc>
      </w:tr>
    </w:tbl>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2.926</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8.989</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7.505</w:t>
            </w:r>
          </w:p>
        </w:tc>
      </w:tr>
    </w:tbl>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31.065</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22.100</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45.862</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38.291</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45.862</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38.291</w:t>
            </w:r>
          </w:p>
        </w:tc>
      </w:tr>
      <w:tr w:rsidR="00526BDC" w:rsidRPr="00813ABE" w:rsidTr="00526BDC">
        <w:tc>
          <w:tcPr>
            <w:tcW w:w="8208" w:type="dxa"/>
            <w:gridSpan w:val="3"/>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42.08%</w:t>
            </w:r>
          </w:p>
        </w:tc>
      </w:tr>
    </w:tbl>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Approximately 42%</w:t>
      </w:r>
    </w:p>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Table 4.4.4: CBR TABLE FOR SAMPLE D</w:t>
      </w:r>
    </w:p>
    <w:tbl>
      <w:tblPr>
        <w:tblStyle w:val="TableGrid"/>
        <w:tblW w:w="0" w:type="auto"/>
        <w:tblLook w:val="04A0" w:firstRow="1" w:lastRow="0" w:firstColumn="1" w:lastColumn="0" w:noHBand="0" w:noVBand="1"/>
      </w:tblPr>
      <w:tblGrid>
        <w:gridCol w:w="815"/>
        <w:gridCol w:w="2145"/>
        <w:gridCol w:w="1487"/>
        <w:gridCol w:w="1492"/>
        <w:gridCol w:w="1487"/>
        <w:gridCol w:w="1492"/>
      </w:tblGrid>
      <w:tr w:rsidR="00526BDC" w:rsidRPr="00813ABE" w:rsidTr="00526BDC">
        <w:tc>
          <w:tcPr>
            <w:tcW w:w="828" w:type="dxa"/>
            <w:vMerge w:val="restart"/>
          </w:tcPr>
          <w:p w:rsidR="00526BDC" w:rsidRPr="00813ABE" w:rsidRDefault="00526BDC" w:rsidP="00526BDC">
            <w:pPr>
              <w:pStyle w:val="NoSpacing"/>
              <w:spacing w:line="360" w:lineRule="auto"/>
              <w:jc w:val="center"/>
              <w:rPr>
                <w:rFonts w:asciiTheme="majorBidi" w:hAnsiTheme="majorBidi" w:cstheme="majorBidi"/>
                <w:b/>
                <w:bCs/>
                <w:sz w:val="24"/>
                <w:szCs w:val="24"/>
              </w:rPr>
            </w:pPr>
          </w:p>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S/N</w:t>
            </w:r>
          </w:p>
        </w:tc>
        <w:tc>
          <w:tcPr>
            <w:tcW w:w="2220" w:type="dxa"/>
            <w:vMerge w:val="restart"/>
          </w:tcPr>
          <w:p w:rsidR="00526BDC" w:rsidRPr="00813ABE" w:rsidRDefault="00526BDC" w:rsidP="00526BDC">
            <w:pPr>
              <w:pStyle w:val="NoSpacing"/>
              <w:spacing w:line="360" w:lineRule="auto"/>
              <w:jc w:val="center"/>
              <w:rPr>
                <w:rFonts w:asciiTheme="majorBidi" w:hAnsiTheme="majorBidi" w:cstheme="majorBidi"/>
                <w:b/>
                <w:bCs/>
                <w:sz w:val="24"/>
                <w:szCs w:val="24"/>
              </w:rPr>
            </w:pPr>
          </w:p>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PEN (mm)</w:t>
            </w:r>
          </w:p>
        </w:tc>
        <w:tc>
          <w:tcPr>
            <w:tcW w:w="3048" w:type="dxa"/>
            <w:gridSpan w:val="2"/>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 xml:space="preserve">BASE </w:t>
            </w:r>
          </w:p>
        </w:tc>
        <w:tc>
          <w:tcPr>
            <w:tcW w:w="3048" w:type="dxa"/>
            <w:gridSpan w:val="2"/>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26BDC" w:rsidRPr="00813ABE" w:rsidTr="00526BDC">
        <w:tc>
          <w:tcPr>
            <w:tcW w:w="828" w:type="dxa"/>
            <w:vMerge/>
          </w:tcPr>
          <w:p w:rsidR="00526BDC" w:rsidRPr="00813ABE" w:rsidRDefault="00526BDC" w:rsidP="00526BDC">
            <w:pPr>
              <w:pStyle w:val="NoSpacing"/>
              <w:spacing w:line="360" w:lineRule="auto"/>
              <w:jc w:val="both"/>
              <w:rPr>
                <w:rFonts w:asciiTheme="majorBidi" w:hAnsiTheme="majorBidi" w:cstheme="majorBidi"/>
                <w:b/>
                <w:bCs/>
                <w:sz w:val="24"/>
                <w:szCs w:val="24"/>
              </w:rPr>
            </w:pPr>
          </w:p>
        </w:tc>
        <w:tc>
          <w:tcPr>
            <w:tcW w:w="2220" w:type="dxa"/>
            <w:vMerge/>
          </w:tcPr>
          <w:p w:rsidR="00526BDC" w:rsidRPr="00813ABE" w:rsidRDefault="00526BDC" w:rsidP="00526BDC">
            <w:pPr>
              <w:pStyle w:val="NoSpacing"/>
              <w:spacing w:line="360" w:lineRule="auto"/>
              <w:jc w:val="both"/>
              <w:rPr>
                <w:rFonts w:asciiTheme="majorBidi" w:hAnsiTheme="majorBidi" w:cstheme="majorBidi"/>
                <w:b/>
                <w:bCs/>
                <w:sz w:val="24"/>
                <w:szCs w:val="24"/>
              </w:rPr>
            </w:pP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DIAL</w:t>
            </w:r>
          </w:p>
        </w:tc>
        <w:tc>
          <w:tcPr>
            <w:tcW w:w="1524"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LOAD</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0.848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0.501</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2.</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1.357</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0.721</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3.</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1.823</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1.102</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4.</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12.2</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2.586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1.993</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5.</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17.4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3.689</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2.502</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6.</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22.4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4.749</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3.180</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7.</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28.4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6.021</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19.4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4.113</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8.</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34.6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7.335</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24.4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5.173</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9.</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8.353</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29.6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6.275</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10.</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40.4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8.565</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33.4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7.081</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lastRenderedPageBreak/>
              <w:t>11.</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9.201</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37.4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7.929</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12.</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48.4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10.261</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39.6</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8.395</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13.</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6.50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50.3</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10.664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41.8</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8.862</w:t>
            </w:r>
          </w:p>
        </w:tc>
      </w:tr>
      <w:tr w:rsidR="00526BDC" w:rsidRPr="00813ABE" w:rsidTr="00526BDC">
        <w:tc>
          <w:tcPr>
            <w:tcW w:w="828" w:type="dxa"/>
          </w:tcPr>
          <w:p w:rsidR="00526BDC" w:rsidRPr="00813ABE" w:rsidRDefault="00526BDC" w:rsidP="00526BDC">
            <w:pPr>
              <w:pStyle w:val="NoSpacing"/>
              <w:spacing w:line="360" w:lineRule="auto"/>
              <w:jc w:val="both"/>
              <w:rPr>
                <w:rFonts w:asciiTheme="majorBidi" w:hAnsiTheme="majorBidi" w:cstheme="majorBidi"/>
                <w:sz w:val="24"/>
                <w:szCs w:val="24"/>
              </w:rPr>
            </w:pPr>
            <w:r w:rsidRPr="00813ABE">
              <w:rPr>
                <w:rFonts w:asciiTheme="majorBidi" w:hAnsiTheme="majorBidi" w:cstheme="majorBidi"/>
                <w:sz w:val="24"/>
                <w:szCs w:val="24"/>
              </w:rPr>
              <w:t>14.</w:t>
            </w:r>
          </w:p>
        </w:tc>
        <w:tc>
          <w:tcPr>
            <w:tcW w:w="222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7.00</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52.4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11.109</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46.4</w:t>
            </w:r>
          </w:p>
        </w:tc>
        <w:tc>
          <w:tcPr>
            <w:tcW w:w="1524"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9.837</w:t>
            </w:r>
          </w:p>
        </w:tc>
      </w:tr>
    </w:tbl>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Corrected (KN)</w:t>
      </w:r>
    </w:p>
    <w:tbl>
      <w:tblPr>
        <w:tblStyle w:val="TableGrid"/>
        <w:tblW w:w="0" w:type="auto"/>
        <w:tblLook w:val="04A0" w:firstRow="1" w:lastRow="0" w:firstColumn="1" w:lastColumn="0" w:noHBand="0" w:noVBand="1"/>
      </w:tblPr>
      <w:tblGrid>
        <w:gridCol w:w="2988"/>
        <w:gridCol w:w="3150"/>
        <w:gridCol w:w="2070"/>
      </w:tblGrid>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3.689</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2.502</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8.565</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7.081</w:t>
            </w:r>
          </w:p>
        </w:tc>
      </w:tr>
    </w:tbl>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CBR %</w:t>
      </w:r>
    </w:p>
    <w:tbl>
      <w:tblPr>
        <w:tblStyle w:val="TableGrid"/>
        <w:tblW w:w="0" w:type="auto"/>
        <w:tblLook w:val="04A0" w:firstRow="1" w:lastRow="0" w:firstColumn="1" w:lastColumn="0" w:noHBand="0" w:noVBand="1"/>
      </w:tblPr>
      <w:tblGrid>
        <w:gridCol w:w="2988"/>
        <w:gridCol w:w="3150"/>
        <w:gridCol w:w="2070"/>
      </w:tblGrid>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MM</w:t>
            </w:r>
          </w:p>
        </w:tc>
        <w:tc>
          <w:tcPr>
            <w:tcW w:w="315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BASE</w:t>
            </w:r>
          </w:p>
        </w:tc>
        <w:tc>
          <w:tcPr>
            <w:tcW w:w="2070"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TOP</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2.50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27.86</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18.90</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5.00</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43.699</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36.128</w:t>
            </w:r>
          </w:p>
        </w:tc>
      </w:tr>
      <w:tr w:rsidR="00526BDC" w:rsidRPr="00813ABE" w:rsidTr="00526BDC">
        <w:tc>
          <w:tcPr>
            <w:tcW w:w="2988"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 xml:space="preserve">Actual </w:t>
            </w:r>
          </w:p>
        </w:tc>
        <w:tc>
          <w:tcPr>
            <w:tcW w:w="315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43.699</w:t>
            </w:r>
          </w:p>
        </w:tc>
        <w:tc>
          <w:tcPr>
            <w:tcW w:w="2070" w:type="dxa"/>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36.128</w:t>
            </w:r>
          </w:p>
        </w:tc>
      </w:tr>
      <w:tr w:rsidR="00526BDC" w:rsidRPr="00813ABE" w:rsidTr="00526BDC">
        <w:tc>
          <w:tcPr>
            <w:tcW w:w="8208" w:type="dxa"/>
            <w:gridSpan w:val="3"/>
          </w:tcPr>
          <w:p w:rsidR="00526BDC" w:rsidRPr="00813ABE" w:rsidRDefault="00526BDC" w:rsidP="00526BDC">
            <w:pPr>
              <w:pStyle w:val="NoSpacing"/>
              <w:spacing w:line="360" w:lineRule="auto"/>
              <w:jc w:val="center"/>
              <w:rPr>
                <w:rFonts w:asciiTheme="majorBidi" w:hAnsiTheme="majorBidi" w:cstheme="majorBidi"/>
                <w:sz w:val="24"/>
                <w:szCs w:val="24"/>
              </w:rPr>
            </w:pPr>
            <w:r w:rsidRPr="00813ABE">
              <w:rPr>
                <w:rFonts w:asciiTheme="majorBidi" w:hAnsiTheme="majorBidi" w:cstheme="majorBidi"/>
                <w:sz w:val="24"/>
                <w:szCs w:val="24"/>
              </w:rPr>
              <w:t>Average 39.91%</w:t>
            </w:r>
          </w:p>
        </w:tc>
      </w:tr>
    </w:tbl>
    <w:p w:rsidR="00526BDC" w:rsidRPr="00813ABE" w:rsidRDefault="00526BDC" w:rsidP="00526BDC">
      <w:pPr>
        <w:pStyle w:val="NoSpacing"/>
        <w:rPr>
          <w:rFonts w:asciiTheme="majorBidi" w:hAnsiTheme="majorBidi" w:cstheme="majorBidi"/>
          <w:sz w:val="24"/>
          <w:szCs w:val="24"/>
        </w:rPr>
      </w:pPr>
      <w:r w:rsidRPr="00813ABE">
        <w:rPr>
          <w:rFonts w:asciiTheme="majorBidi" w:hAnsiTheme="majorBidi" w:cstheme="majorBidi"/>
          <w:sz w:val="24"/>
          <w:szCs w:val="24"/>
        </w:rPr>
        <w:t>Approximately 40%</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From</w:t>
      </w:r>
      <w:r w:rsidRPr="00813ABE">
        <w:rPr>
          <w:rFonts w:asciiTheme="majorBidi" w:hAnsiTheme="majorBidi" w:cstheme="majorBidi"/>
          <w:b/>
          <w:bCs/>
          <w:sz w:val="24"/>
          <w:szCs w:val="24"/>
        </w:rPr>
        <w:t xml:space="preserve"> </w:t>
      </w:r>
      <w:r w:rsidRPr="00813ABE">
        <w:rPr>
          <w:rFonts w:asciiTheme="majorBidi" w:hAnsiTheme="majorBidi" w:cstheme="majorBidi"/>
          <w:sz w:val="24"/>
          <w:szCs w:val="24"/>
        </w:rPr>
        <w:t xml:space="preserve">the results, there were percentage decrease of approximately 48%, 45%, 42% and 40% in a decreasing rate for each of the sample. </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decrease in CBR can also be attributed to the ion exchange that had occurred as a result of the contamination. </w:t>
      </w:r>
    </w:p>
    <w:p w:rsidR="00526BDC" w:rsidRPr="00813ABE" w:rsidRDefault="00526BDC" w:rsidP="00526BDC">
      <w:pPr>
        <w:pStyle w:val="NoSpacing"/>
        <w:spacing w:line="480" w:lineRule="auto"/>
        <w:rPr>
          <w:rFonts w:asciiTheme="majorBidi" w:hAnsiTheme="majorBidi" w:cstheme="majorBidi"/>
          <w:b/>
          <w:bCs/>
          <w:sz w:val="24"/>
          <w:szCs w:val="24"/>
        </w:rPr>
      </w:pPr>
      <w:r w:rsidRPr="00813ABE">
        <w:rPr>
          <w:rFonts w:asciiTheme="majorBidi" w:hAnsiTheme="majorBidi" w:cstheme="majorBidi"/>
          <w:b/>
          <w:bCs/>
          <w:sz w:val="24"/>
          <w:szCs w:val="24"/>
        </w:rPr>
        <w:t xml:space="preserve">TABLE 4.5: COMPARISON OF RESULTS </w:t>
      </w:r>
    </w:p>
    <w:p w:rsidR="00526BDC" w:rsidRPr="00813ABE" w:rsidRDefault="00526BDC" w:rsidP="00526BDC">
      <w:pPr>
        <w:pStyle w:val="NoSpacing"/>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02"/>
        <w:gridCol w:w="1779"/>
        <w:gridCol w:w="1779"/>
        <w:gridCol w:w="1779"/>
        <w:gridCol w:w="1779"/>
      </w:tblGrid>
      <w:tr w:rsidR="00526BDC" w:rsidRPr="00813ABE" w:rsidTr="00526BDC">
        <w:tc>
          <w:tcPr>
            <w:tcW w:w="1828"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Test/Sample</w:t>
            </w:r>
          </w:p>
        </w:tc>
        <w:tc>
          <w:tcPr>
            <w:tcW w:w="1829"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A</w:t>
            </w:r>
          </w:p>
        </w:tc>
        <w:tc>
          <w:tcPr>
            <w:tcW w:w="1829"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B</w:t>
            </w:r>
          </w:p>
        </w:tc>
        <w:tc>
          <w:tcPr>
            <w:tcW w:w="1829"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C</w:t>
            </w:r>
          </w:p>
        </w:tc>
        <w:tc>
          <w:tcPr>
            <w:tcW w:w="1829" w:type="dxa"/>
          </w:tcPr>
          <w:p w:rsidR="00526BDC" w:rsidRPr="00813ABE" w:rsidRDefault="00526BDC" w:rsidP="00526BDC">
            <w:pPr>
              <w:pStyle w:val="NoSpacing"/>
              <w:spacing w:line="360" w:lineRule="auto"/>
              <w:jc w:val="center"/>
              <w:rPr>
                <w:rFonts w:asciiTheme="majorBidi" w:hAnsiTheme="majorBidi" w:cstheme="majorBidi"/>
                <w:b/>
                <w:bCs/>
                <w:sz w:val="24"/>
                <w:szCs w:val="24"/>
              </w:rPr>
            </w:pPr>
            <w:r w:rsidRPr="00813ABE">
              <w:rPr>
                <w:rFonts w:asciiTheme="majorBidi" w:hAnsiTheme="majorBidi" w:cstheme="majorBidi"/>
                <w:b/>
                <w:bCs/>
                <w:sz w:val="24"/>
                <w:szCs w:val="24"/>
              </w:rPr>
              <w:t>D</w:t>
            </w:r>
          </w:p>
        </w:tc>
      </w:tr>
      <w:tr w:rsidR="00526BDC" w:rsidRPr="00813ABE" w:rsidTr="00526BDC">
        <w:tc>
          <w:tcPr>
            <w:tcW w:w="1828"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Liquid Limit</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54.8%</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50%</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46%</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44%</w:t>
            </w:r>
          </w:p>
        </w:tc>
      </w:tr>
      <w:tr w:rsidR="00526BDC" w:rsidRPr="00813ABE" w:rsidTr="00526BDC">
        <w:tc>
          <w:tcPr>
            <w:tcW w:w="1828"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Plastic Limit</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40.28%</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37.14%</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35.46%</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25.10%</w:t>
            </w:r>
          </w:p>
        </w:tc>
      </w:tr>
      <w:tr w:rsidR="00526BDC" w:rsidRPr="00813ABE" w:rsidTr="00526BDC">
        <w:tc>
          <w:tcPr>
            <w:tcW w:w="1828"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Liquid Index</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14.52%</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12.86%</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10.54%</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18.90%</w:t>
            </w:r>
          </w:p>
        </w:tc>
      </w:tr>
      <w:tr w:rsidR="00526BDC" w:rsidRPr="00813ABE" w:rsidTr="00526BDC">
        <w:tc>
          <w:tcPr>
            <w:tcW w:w="1828"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M.D.D</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2.09g/cm</w:t>
            </w:r>
            <w:r w:rsidRPr="00813ABE">
              <w:rPr>
                <w:rFonts w:asciiTheme="majorBidi" w:hAnsiTheme="majorBidi" w:cstheme="majorBidi"/>
                <w:sz w:val="24"/>
                <w:szCs w:val="24"/>
                <w:vertAlign w:val="superscript"/>
              </w:rPr>
              <w:t>3</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1.96g/cm</w:t>
            </w:r>
            <w:r w:rsidRPr="00813ABE">
              <w:rPr>
                <w:rFonts w:asciiTheme="majorBidi" w:hAnsiTheme="majorBidi" w:cstheme="majorBidi"/>
                <w:sz w:val="24"/>
                <w:szCs w:val="24"/>
                <w:vertAlign w:val="superscript"/>
              </w:rPr>
              <w:t>3</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1.88g/cm</w:t>
            </w:r>
            <w:r w:rsidRPr="00813ABE">
              <w:rPr>
                <w:rFonts w:asciiTheme="majorBidi" w:hAnsiTheme="majorBidi" w:cstheme="majorBidi"/>
                <w:sz w:val="24"/>
                <w:szCs w:val="24"/>
                <w:vertAlign w:val="superscript"/>
              </w:rPr>
              <w:t>3</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1.84g/cm</w:t>
            </w:r>
            <w:r w:rsidRPr="00813ABE">
              <w:rPr>
                <w:rFonts w:asciiTheme="majorBidi" w:hAnsiTheme="majorBidi" w:cstheme="majorBidi"/>
                <w:sz w:val="24"/>
                <w:szCs w:val="24"/>
                <w:vertAlign w:val="superscript"/>
              </w:rPr>
              <w:t>3</w:t>
            </w:r>
          </w:p>
        </w:tc>
      </w:tr>
      <w:tr w:rsidR="00526BDC" w:rsidRPr="00813ABE" w:rsidTr="00526BDC">
        <w:tc>
          <w:tcPr>
            <w:tcW w:w="1828"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O.M.C</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10.6%</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12.6%</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14.20%</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14.10%</w:t>
            </w:r>
          </w:p>
        </w:tc>
      </w:tr>
      <w:tr w:rsidR="00526BDC" w:rsidRPr="00813ABE" w:rsidTr="00526BDC">
        <w:tc>
          <w:tcPr>
            <w:tcW w:w="1828"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C.B.R</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48%</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45%</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32%</w:t>
            </w:r>
          </w:p>
        </w:tc>
        <w:tc>
          <w:tcPr>
            <w:tcW w:w="1829" w:type="dxa"/>
          </w:tcPr>
          <w:p w:rsidR="00526BDC" w:rsidRPr="00813ABE" w:rsidRDefault="00526BDC" w:rsidP="00526BDC">
            <w:pPr>
              <w:pStyle w:val="NoSpacing"/>
              <w:spacing w:line="360" w:lineRule="auto"/>
              <w:rPr>
                <w:rFonts w:asciiTheme="majorBidi" w:hAnsiTheme="majorBidi" w:cstheme="majorBidi"/>
                <w:sz w:val="24"/>
                <w:szCs w:val="24"/>
              </w:rPr>
            </w:pPr>
            <w:r w:rsidRPr="00813ABE">
              <w:rPr>
                <w:rFonts w:asciiTheme="majorBidi" w:hAnsiTheme="majorBidi" w:cstheme="majorBidi"/>
                <w:sz w:val="24"/>
                <w:szCs w:val="24"/>
              </w:rPr>
              <w:t>40%</w:t>
            </w:r>
          </w:p>
        </w:tc>
      </w:tr>
    </w:tbl>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pStyle w:val="NoSpacing"/>
        <w:rPr>
          <w:rFonts w:asciiTheme="majorBidi" w:hAnsiTheme="majorBidi" w:cstheme="majorBidi"/>
          <w:sz w:val="24"/>
          <w:szCs w:val="24"/>
        </w:rPr>
      </w:pPr>
    </w:p>
    <w:p w:rsidR="00526BDC" w:rsidRPr="00813ABE" w:rsidRDefault="00526BDC" w:rsidP="00526BDC">
      <w:pPr>
        <w:jc w:val="center"/>
        <w:rPr>
          <w:rFonts w:asciiTheme="majorBidi" w:hAnsiTheme="majorBidi" w:cstheme="majorBidi"/>
          <w:b/>
          <w:bCs/>
          <w:sz w:val="24"/>
          <w:szCs w:val="24"/>
        </w:rPr>
      </w:pPr>
      <w:r w:rsidRPr="00813ABE">
        <w:rPr>
          <w:rFonts w:asciiTheme="majorBidi" w:hAnsiTheme="majorBidi" w:cstheme="majorBidi"/>
          <w:b/>
          <w:bCs/>
          <w:sz w:val="24"/>
          <w:szCs w:val="24"/>
        </w:rPr>
        <w:t>CHAPTER FIVE</w:t>
      </w:r>
    </w:p>
    <w:p w:rsidR="00526BDC" w:rsidRPr="00813ABE" w:rsidRDefault="00526BDC" w:rsidP="00526BDC">
      <w:pPr>
        <w:pStyle w:val="NoSpacing"/>
        <w:spacing w:line="480" w:lineRule="auto"/>
        <w:jc w:val="center"/>
        <w:rPr>
          <w:rFonts w:asciiTheme="majorBidi" w:hAnsiTheme="majorBidi" w:cstheme="majorBidi"/>
          <w:b/>
          <w:bCs/>
          <w:sz w:val="24"/>
          <w:szCs w:val="24"/>
        </w:rPr>
      </w:pPr>
      <w:r w:rsidRPr="00813ABE">
        <w:rPr>
          <w:rFonts w:asciiTheme="majorBidi" w:hAnsiTheme="majorBidi" w:cstheme="majorBidi"/>
          <w:b/>
          <w:bCs/>
          <w:sz w:val="24"/>
          <w:szCs w:val="24"/>
        </w:rPr>
        <w:t>CONCLUSION AND RECOMMENDATION</w:t>
      </w:r>
    </w:p>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t>5.1</w:t>
      </w:r>
      <w:r w:rsidRPr="00813ABE">
        <w:rPr>
          <w:rFonts w:asciiTheme="majorBidi" w:hAnsiTheme="majorBidi" w:cstheme="majorBidi"/>
          <w:b/>
          <w:bCs/>
          <w:sz w:val="24"/>
          <w:szCs w:val="24"/>
        </w:rPr>
        <w:tab/>
        <w:t xml:space="preserve">Conclusion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From the investigation carried out on this work, the following conclusions are made:</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laterite sample is classified as A-2-7(0) soil according to ASSHTO classification system and it is a good subgrade and sub base material for highway construction.  </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liquid and plastic limits and plasticity indices decreases with the addition of the contaminants. This reduction increases with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maximum dry density decreases and optimum moisture content increases with the increase in concentration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The California Bearing Ratio which is an important index for determining the usage of soil sample for construction also decreased with the rate of increase of the contaminant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All the above show that the presence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 xml:space="preserve"> in highway foundation materials can make them unsuitable for highway construction or can cause pavement failure in existing roads. </w:t>
      </w:r>
    </w:p>
    <w:p w:rsidR="00BC0C36" w:rsidRDefault="00BC0C36">
      <w:pPr>
        <w:spacing w:after="160" w:line="259" w:lineRule="auto"/>
        <w:rPr>
          <w:rFonts w:asciiTheme="majorBidi" w:hAnsiTheme="majorBidi" w:cstheme="majorBidi"/>
          <w:b/>
          <w:bCs/>
          <w:sz w:val="24"/>
          <w:szCs w:val="24"/>
        </w:rPr>
      </w:pPr>
      <w:r>
        <w:rPr>
          <w:rFonts w:asciiTheme="majorBidi" w:hAnsiTheme="majorBidi" w:cstheme="majorBidi"/>
          <w:b/>
          <w:bCs/>
          <w:sz w:val="24"/>
          <w:szCs w:val="24"/>
        </w:rPr>
        <w:br w:type="page"/>
      </w:r>
    </w:p>
    <w:p w:rsidR="00526BDC" w:rsidRPr="00813ABE" w:rsidRDefault="00526BDC" w:rsidP="00526BDC">
      <w:pPr>
        <w:pStyle w:val="NoSpacing"/>
        <w:spacing w:line="480" w:lineRule="auto"/>
        <w:jc w:val="both"/>
        <w:rPr>
          <w:rFonts w:asciiTheme="majorBidi" w:hAnsiTheme="majorBidi" w:cstheme="majorBidi"/>
          <w:b/>
          <w:bCs/>
          <w:sz w:val="24"/>
          <w:szCs w:val="24"/>
        </w:rPr>
      </w:pPr>
      <w:r w:rsidRPr="00813ABE">
        <w:rPr>
          <w:rFonts w:asciiTheme="majorBidi" w:hAnsiTheme="majorBidi" w:cstheme="majorBidi"/>
          <w:b/>
          <w:bCs/>
          <w:sz w:val="24"/>
          <w:szCs w:val="24"/>
        </w:rPr>
        <w:lastRenderedPageBreak/>
        <w:t>5.2</w:t>
      </w:r>
      <w:r w:rsidRPr="00813ABE">
        <w:rPr>
          <w:rFonts w:asciiTheme="majorBidi" w:hAnsiTheme="majorBidi" w:cstheme="majorBidi"/>
          <w:b/>
          <w:bCs/>
          <w:sz w:val="24"/>
          <w:szCs w:val="24"/>
        </w:rPr>
        <w:tab/>
        <w:t xml:space="preserve">Recommendation </w:t>
      </w:r>
    </w:p>
    <w:p w:rsidR="00526BDC" w:rsidRPr="00813ABE" w:rsidRDefault="00526BDC" w:rsidP="00526BDC">
      <w:pPr>
        <w:pStyle w:val="NoSpacing"/>
        <w:spacing w:line="480" w:lineRule="auto"/>
        <w:jc w:val="both"/>
        <w:rPr>
          <w:rFonts w:asciiTheme="majorBidi" w:hAnsiTheme="majorBidi" w:cstheme="majorBidi"/>
          <w:sz w:val="24"/>
          <w:szCs w:val="24"/>
        </w:rPr>
      </w:pPr>
      <w:r w:rsidRPr="00813ABE">
        <w:rPr>
          <w:rFonts w:asciiTheme="majorBidi" w:hAnsiTheme="majorBidi" w:cstheme="majorBidi"/>
          <w:sz w:val="24"/>
          <w:szCs w:val="24"/>
        </w:rPr>
        <w:tab/>
        <w:t>The following recommendations are made:</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various sources of copper sulphate contaminant in highway should be avoided by providing excellent drainage along highways. </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The effect of the contaminant should be extended to base materials, especially if the base is constructed with lateritic soil because the effect on stone base may not be appreciable. </w:t>
      </w:r>
    </w:p>
    <w:p w:rsidR="00526BDC" w:rsidRPr="00813ABE" w:rsidRDefault="00526BDC" w:rsidP="00526BDC">
      <w:pPr>
        <w:pStyle w:val="NoSpacing"/>
        <w:spacing w:line="480" w:lineRule="auto"/>
        <w:ind w:firstLine="720"/>
        <w:jc w:val="both"/>
        <w:rPr>
          <w:rFonts w:asciiTheme="majorBidi" w:hAnsiTheme="majorBidi" w:cstheme="majorBidi"/>
          <w:sz w:val="24"/>
          <w:szCs w:val="24"/>
        </w:rPr>
      </w:pPr>
      <w:r w:rsidRPr="00813ABE">
        <w:rPr>
          <w:rFonts w:asciiTheme="majorBidi" w:hAnsiTheme="majorBidi" w:cstheme="majorBidi"/>
          <w:sz w:val="24"/>
          <w:szCs w:val="24"/>
        </w:rPr>
        <w:t xml:space="preserve">Copper sulphates contaminants should also be avoided through proper environmental impact assessment for under construction and existing highways.    </w:t>
      </w:r>
    </w:p>
    <w:p w:rsidR="00526BDC" w:rsidRPr="00813ABE" w:rsidRDefault="00526BDC" w:rsidP="00526BDC">
      <w:pPr>
        <w:rPr>
          <w:rFonts w:asciiTheme="majorBidi" w:hAnsiTheme="majorBidi" w:cstheme="majorBidi"/>
          <w:sz w:val="24"/>
          <w:szCs w:val="24"/>
        </w:rPr>
      </w:pPr>
      <w:r w:rsidRPr="00813ABE">
        <w:rPr>
          <w:rFonts w:asciiTheme="majorBidi" w:hAnsiTheme="majorBidi" w:cstheme="majorBidi"/>
          <w:sz w:val="24"/>
          <w:szCs w:val="24"/>
        </w:rPr>
        <w:br w:type="page"/>
      </w:r>
    </w:p>
    <w:p w:rsidR="00526BDC" w:rsidRPr="00813ABE" w:rsidRDefault="00526BDC" w:rsidP="00526BDC">
      <w:pPr>
        <w:pStyle w:val="NoSpacing"/>
        <w:spacing w:line="480" w:lineRule="auto"/>
        <w:ind w:left="720" w:hanging="720"/>
        <w:jc w:val="center"/>
        <w:rPr>
          <w:rFonts w:asciiTheme="majorBidi" w:hAnsiTheme="majorBidi" w:cstheme="majorBidi"/>
          <w:b/>
          <w:bCs/>
          <w:sz w:val="24"/>
          <w:szCs w:val="24"/>
        </w:rPr>
      </w:pPr>
      <w:r w:rsidRPr="00813ABE">
        <w:rPr>
          <w:rFonts w:asciiTheme="majorBidi" w:hAnsiTheme="majorBidi" w:cstheme="majorBidi"/>
          <w:b/>
          <w:bCs/>
          <w:sz w:val="24"/>
          <w:szCs w:val="24"/>
        </w:rPr>
        <w:lastRenderedPageBreak/>
        <w:t>REFERENCES</w:t>
      </w: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   </w:t>
      </w: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Ababio, O.Y. (1996). New School Chemistry for Senior Secondary Schools. </w:t>
      </w: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Akinola, A; Olatunji, M.(2010). “the effect of CuS04 contamination on engineering properties of tropical soil” MDGs conference on roles of engineering on Millennium Development Goals.</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Azadi, M.R.E. (2008). The effect of Urmieh Lake salt water on the proctor compaction and CBR test results of well graded gravel-sand mixed with clay (GSCW) Soil Samples. </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Bacon, G.E., Titteron, D.H. (1975). “Neutron-diffraction studies of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.5H</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 and CuSO</w:t>
      </w:r>
      <w:r w:rsidRPr="00813ABE">
        <w:rPr>
          <w:rFonts w:asciiTheme="majorBidi" w:hAnsiTheme="majorBidi" w:cstheme="majorBidi"/>
          <w:sz w:val="24"/>
          <w:szCs w:val="24"/>
          <w:vertAlign w:val="subscript"/>
        </w:rPr>
        <w:t>4</w:t>
      </w:r>
      <w:r w:rsidRPr="00813ABE">
        <w:rPr>
          <w:rFonts w:asciiTheme="majorBidi" w:hAnsiTheme="majorBidi" w:cstheme="majorBidi"/>
          <w:sz w:val="24"/>
          <w:szCs w:val="24"/>
        </w:rPr>
        <w:t>.5D</w:t>
      </w:r>
      <w:r w:rsidRPr="00813ABE">
        <w:rPr>
          <w:rFonts w:asciiTheme="majorBidi" w:hAnsiTheme="majorBidi" w:cstheme="majorBidi"/>
          <w:sz w:val="24"/>
          <w:szCs w:val="24"/>
          <w:vertAlign w:val="subscript"/>
        </w:rPr>
        <w:t>2</w:t>
      </w:r>
      <w:r w:rsidRPr="00813ABE">
        <w:rPr>
          <w:rFonts w:asciiTheme="majorBidi" w:hAnsiTheme="majorBidi" w:cstheme="majorBidi"/>
          <w:sz w:val="24"/>
          <w:szCs w:val="24"/>
        </w:rPr>
        <w:t>O.</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Bell, D.B. (1993). Introduction to Engineering Geology.</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BS1377, (1990). “Methods of Test for the classification of soil and for the Determination of Basic physical properties”, British Standard Institution, London. </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Charmann, C.D. (1988). “The history and origin of laterites”.</w:t>
      </w: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Fookes, (1997). “Tropical Residual Soil. </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Gidigasu, M.D. (1976). “Development in Geotechnical Engineering”.</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Gidigasu, M.D. and Kuma (1987). “An introduction in laterite”.</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Holleman, A.F.; Wiberg, E. (2001). Inorganic Chemistry. San Diego: Academic Press. ISBN 0-12-352651-5.</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Huke, M.; Mallomo, J.P.; Frye, L.L.; Kogan, T.P.; Posner, G.H. (1990),“(s)-(+)-2-(p-Tolyenesylfinyl)-2-cyclopentanone: precursor for Enantioselective synthesis of 3-substituted cyclopentanones”, org. synth.; coll. Vol. 7:495.</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International Focus Group on Rural Road Engineering (2008). Laterite, retrieved from </w:t>
      </w:r>
      <w:hyperlink r:id="rId11" w:history="1">
        <w:r w:rsidRPr="00813ABE">
          <w:rPr>
            <w:rStyle w:val="Hyperlink"/>
            <w:rFonts w:asciiTheme="majorBidi" w:hAnsiTheme="majorBidi" w:cstheme="majorBidi"/>
            <w:sz w:val="24"/>
            <w:szCs w:val="24"/>
          </w:rPr>
          <w:t>www.ifgworld.org</w:t>
        </w:r>
      </w:hyperlink>
      <w:r w:rsidRPr="00813ABE">
        <w:rPr>
          <w:rFonts w:asciiTheme="majorBidi" w:hAnsiTheme="majorBidi" w:cstheme="majorBidi"/>
          <w:sz w:val="24"/>
          <w:szCs w:val="24"/>
        </w:rPr>
        <w:t>.</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Kadiyali, L.R. and Lal, N.B. (2006). Principals and Practice of Highway Engineering, Khanna Publsihers, Nai Saraki, New Delhi. </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Kokkoros, P.A.; Rentzeperis, P.J. (1958). “The crystal structure of the anhydrous sulphates of copper and zinc”. Actacrystallographical 11(5): 361-364.</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McCool and Millar, M. (1994): Soluble Salt content of soils (2</w:t>
      </w:r>
      <w:r w:rsidRPr="00813ABE">
        <w:rPr>
          <w:rFonts w:asciiTheme="majorBidi" w:hAnsiTheme="majorBidi" w:cstheme="majorBidi"/>
          <w:sz w:val="24"/>
          <w:szCs w:val="24"/>
          <w:vertAlign w:val="superscript"/>
        </w:rPr>
        <w:t>nd</w:t>
      </w:r>
      <w:r w:rsidRPr="00813ABE">
        <w:rPr>
          <w:rFonts w:asciiTheme="majorBidi" w:hAnsiTheme="majorBidi" w:cstheme="majorBidi"/>
          <w:sz w:val="24"/>
          <w:szCs w:val="24"/>
        </w:rPr>
        <w:t xml:space="preserve"> Edition) Macmillan Inc., New York. </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National Fish Pharmaceuticals (2007). “All about copper sulfate” Retrieved 2007-12-31.</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Nigerian General Specification (1997). General specification for Roads and Bridges, Volume 11, Federal Ministry of Works and Housing, Abuja, Nigeria.</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Olson, K.J. (1998). “Influence of Compactive Effects and compaction delays on line treated soils” J. transport engineering Geolgoy, 124(2), pp. 145-155.</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Parry, K.E.; Wood, R.K.S. (1958). “Adaptation to copper and Mercury Salts”. Annuals of Applied Biology 46(3), pp. 446.</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Schellmann, W. (2007). Federal Institute of Geosciences and Natural Resources: An introduction in laterite. Retrieved February 18, 2013 from </w:t>
      </w:r>
      <w:hyperlink r:id="rId12" w:history="1">
        <w:r w:rsidRPr="00813ABE">
          <w:rPr>
            <w:rStyle w:val="Hyperlink"/>
            <w:rFonts w:asciiTheme="majorBidi" w:hAnsiTheme="majorBidi" w:cstheme="majorBidi"/>
            <w:sz w:val="24"/>
            <w:szCs w:val="24"/>
          </w:rPr>
          <w:t>http://www.laterite.de/dj/atentes/n202htm</w:t>
        </w:r>
      </w:hyperlink>
      <w:r w:rsidRPr="00813ABE">
        <w:rPr>
          <w:rFonts w:asciiTheme="majorBidi" w:hAnsiTheme="majorBidi" w:cstheme="majorBidi"/>
          <w:sz w:val="24"/>
          <w:szCs w:val="24"/>
        </w:rPr>
        <w:t>.</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Pr="00813ABE" w:rsidRDefault="00526BDC" w:rsidP="00526BDC">
      <w:pPr>
        <w:pStyle w:val="NoSpacing"/>
        <w:ind w:left="720" w:hanging="720"/>
        <w:jc w:val="both"/>
        <w:rPr>
          <w:rFonts w:asciiTheme="majorBidi" w:hAnsiTheme="majorBidi" w:cstheme="majorBidi"/>
          <w:sz w:val="24"/>
          <w:szCs w:val="24"/>
        </w:rPr>
      </w:pPr>
      <w:r w:rsidRPr="00813ABE">
        <w:rPr>
          <w:rFonts w:asciiTheme="majorBidi" w:hAnsiTheme="majorBidi" w:cstheme="majorBidi"/>
          <w:sz w:val="24"/>
          <w:szCs w:val="24"/>
        </w:rPr>
        <w:t xml:space="preserve">Singh, G. and Singh, J. (2006). Highway Engineering (for Degree, Diploma, A.M.I.E and Field Engineer’s Standard Publishers Distribution, Nai Sarak, New Delhi. </w:t>
      </w:r>
    </w:p>
    <w:p w:rsidR="00526BDC" w:rsidRPr="00813ABE" w:rsidRDefault="00526BDC" w:rsidP="00526BDC">
      <w:pPr>
        <w:pStyle w:val="NoSpacing"/>
        <w:ind w:left="720" w:hanging="720"/>
        <w:jc w:val="both"/>
        <w:rPr>
          <w:rFonts w:asciiTheme="majorBidi" w:hAnsiTheme="majorBidi" w:cstheme="majorBidi"/>
          <w:sz w:val="24"/>
          <w:szCs w:val="24"/>
        </w:rPr>
      </w:pPr>
    </w:p>
    <w:p w:rsidR="00526BDC" w:rsidRDefault="00526BDC" w:rsidP="00526BDC">
      <w:pPr>
        <w:pStyle w:val="NoSpacing"/>
        <w:ind w:left="720" w:hanging="720"/>
        <w:jc w:val="both"/>
        <w:rPr>
          <w:rFonts w:asciiTheme="majorBidi" w:hAnsiTheme="majorBidi" w:cstheme="majorBidi"/>
          <w:b/>
          <w:sz w:val="24"/>
          <w:szCs w:val="24"/>
        </w:rPr>
      </w:pPr>
      <w:r w:rsidRPr="00813ABE">
        <w:rPr>
          <w:rFonts w:asciiTheme="majorBidi" w:hAnsiTheme="majorBidi" w:cstheme="majorBidi"/>
          <w:sz w:val="24"/>
          <w:szCs w:val="24"/>
        </w:rPr>
        <w:t>Sumil, B.M., Nayak, S. and Shirihari, S. (2006). Effect of pH on the Geotechnical properties of laterite Engineering Geology 85:197-203.</w:t>
      </w:r>
    </w:p>
    <w:p w:rsidR="00EB0ADE" w:rsidRDefault="00EB0ADE"/>
    <w:sectPr w:rsidR="00EB0ADE" w:rsidSect="00526BDC">
      <w:pgSz w:w="12240" w:h="15840" w:code="1"/>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01A" w:rsidRDefault="0054701A">
      <w:pPr>
        <w:spacing w:after="0" w:line="240" w:lineRule="auto"/>
      </w:pPr>
      <w:r>
        <w:separator/>
      </w:r>
    </w:p>
  </w:endnote>
  <w:endnote w:type="continuationSeparator" w:id="0">
    <w:p w:rsidR="0054701A" w:rsidRDefault="00547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25126"/>
      <w:docPartObj>
        <w:docPartGallery w:val="Page Numbers (Bottom of Page)"/>
        <w:docPartUnique/>
      </w:docPartObj>
    </w:sdtPr>
    <w:sdtEndPr/>
    <w:sdtContent>
      <w:p w:rsidR="00E06BC9" w:rsidRDefault="00E06BC9">
        <w:pPr>
          <w:pStyle w:val="Footer"/>
          <w:jc w:val="center"/>
        </w:pPr>
        <w:r>
          <w:rPr>
            <w:noProof/>
          </w:rPr>
          <w:fldChar w:fldCharType="begin"/>
        </w:r>
        <w:r>
          <w:rPr>
            <w:noProof/>
          </w:rPr>
          <w:instrText xml:space="preserve"> PAGE   \* MERGEFORMAT </w:instrText>
        </w:r>
        <w:r>
          <w:rPr>
            <w:noProof/>
          </w:rPr>
          <w:fldChar w:fldCharType="separate"/>
        </w:r>
        <w:r w:rsidR="00BC7172">
          <w:rPr>
            <w:noProof/>
          </w:rPr>
          <w:t>1</w:t>
        </w:r>
        <w:r>
          <w:rPr>
            <w:noProof/>
          </w:rPr>
          <w:fldChar w:fldCharType="end"/>
        </w:r>
      </w:p>
    </w:sdtContent>
  </w:sdt>
  <w:p w:rsidR="00E06BC9" w:rsidRDefault="00E06B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01A" w:rsidRDefault="0054701A">
      <w:pPr>
        <w:spacing w:after="0" w:line="240" w:lineRule="auto"/>
      </w:pPr>
      <w:r>
        <w:separator/>
      </w:r>
    </w:p>
  </w:footnote>
  <w:footnote w:type="continuationSeparator" w:id="0">
    <w:p w:rsidR="0054701A" w:rsidRDefault="005470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pt;height:11.2pt" o:bullet="t">
        <v:imagedata r:id="rId1" o:title="mso16"/>
      </v:shape>
    </w:pict>
  </w:numPicBullet>
  <w:abstractNum w:abstractNumId="0" w15:restartNumberingAfterBreak="0">
    <w:nsid w:val="110D62FB"/>
    <w:multiLevelType w:val="hybridMultilevel"/>
    <w:tmpl w:val="F46EE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CC0D45"/>
    <w:multiLevelType w:val="hybridMultilevel"/>
    <w:tmpl w:val="4222995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FE3523"/>
    <w:multiLevelType w:val="hybridMultilevel"/>
    <w:tmpl w:val="805A9D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413FB7"/>
    <w:multiLevelType w:val="hybridMultilevel"/>
    <w:tmpl w:val="0576E99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D01B4F"/>
    <w:multiLevelType w:val="hybridMultilevel"/>
    <w:tmpl w:val="B34A9B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CB0EB6"/>
    <w:multiLevelType w:val="hybridMultilevel"/>
    <w:tmpl w:val="3D30A73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8470A9"/>
    <w:multiLevelType w:val="multilevel"/>
    <w:tmpl w:val="98B2564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9D732D3"/>
    <w:multiLevelType w:val="hybridMultilevel"/>
    <w:tmpl w:val="1E2E1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07741F"/>
    <w:multiLevelType w:val="hybridMultilevel"/>
    <w:tmpl w:val="2B20B0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E060687"/>
    <w:multiLevelType w:val="hybridMultilevel"/>
    <w:tmpl w:val="430234FE"/>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52193D1C"/>
    <w:multiLevelType w:val="hybridMultilevel"/>
    <w:tmpl w:val="50040E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BB2003"/>
    <w:multiLevelType w:val="hybridMultilevel"/>
    <w:tmpl w:val="8B18843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6FB6F77"/>
    <w:multiLevelType w:val="hybridMultilevel"/>
    <w:tmpl w:val="E8D27E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F96D7E"/>
    <w:multiLevelType w:val="hybridMultilevel"/>
    <w:tmpl w:val="ABE01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39E335D"/>
    <w:multiLevelType w:val="hybridMultilevel"/>
    <w:tmpl w:val="5170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8"/>
  </w:num>
  <w:num w:numId="6">
    <w:abstractNumId w:val="3"/>
  </w:num>
  <w:num w:numId="7">
    <w:abstractNumId w:val="13"/>
  </w:num>
  <w:num w:numId="8">
    <w:abstractNumId w:val="11"/>
  </w:num>
  <w:num w:numId="9">
    <w:abstractNumId w:val="12"/>
  </w:num>
  <w:num w:numId="10">
    <w:abstractNumId w:val="7"/>
  </w:num>
  <w:num w:numId="11">
    <w:abstractNumId w:val="6"/>
  </w:num>
  <w:num w:numId="12">
    <w:abstractNumId w:val="9"/>
  </w:num>
  <w:num w:numId="13">
    <w:abstractNumId w:val="1"/>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DC"/>
    <w:rsid w:val="00470FD1"/>
    <w:rsid w:val="00526BDC"/>
    <w:rsid w:val="0054701A"/>
    <w:rsid w:val="007F7A98"/>
    <w:rsid w:val="008C0A05"/>
    <w:rsid w:val="0090127C"/>
    <w:rsid w:val="00921312"/>
    <w:rsid w:val="009C2362"/>
    <w:rsid w:val="009C485F"/>
    <w:rsid w:val="009D00C5"/>
    <w:rsid w:val="00A05EC1"/>
    <w:rsid w:val="00BC0C36"/>
    <w:rsid w:val="00BC7172"/>
    <w:rsid w:val="00CD7F85"/>
    <w:rsid w:val="00E06BC9"/>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B5D3A-B732-407A-8BBE-E176C8C9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BDC"/>
    <w:pPr>
      <w:spacing w:after="200" w:line="276" w:lineRule="auto"/>
    </w:pPr>
  </w:style>
  <w:style w:type="paragraph" w:styleId="Heading1">
    <w:name w:val="heading 1"/>
    <w:basedOn w:val="Normal"/>
    <w:next w:val="Normal"/>
    <w:link w:val="Heading1Char"/>
    <w:qFormat/>
    <w:rsid w:val="00A05EC1"/>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6BDC"/>
    <w:pPr>
      <w:spacing w:after="0" w:line="240" w:lineRule="auto"/>
    </w:pPr>
  </w:style>
  <w:style w:type="paragraph" w:styleId="ListParagraph">
    <w:name w:val="List Paragraph"/>
    <w:basedOn w:val="Normal"/>
    <w:uiPriority w:val="34"/>
    <w:qFormat/>
    <w:rsid w:val="00526BDC"/>
    <w:pPr>
      <w:ind w:left="720"/>
      <w:contextualSpacing/>
    </w:pPr>
  </w:style>
  <w:style w:type="table" w:styleId="TableGrid">
    <w:name w:val="Table Grid"/>
    <w:basedOn w:val="TableNormal"/>
    <w:uiPriority w:val="59"/>
    <w:rsid w:val="00526B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526BDC"/>
    <w:rPr>
      <w:rFonts w:ascii="Tahoma" w:hAnsi="Tahoma" w:cs="Tahoma"/>
      <w:sz w:val="16"/>
      <w:szCs w:val="16"/>
    </w:rPr>
  </w:style>
  <w:style w:type="paragraph" w:styleId="BalloonText">
    <w:name w:val="Balloon Text"/>
    <w:basedOn w:val="Normal"/>
    <w:link w:val="BalloonTextChar"/>
    <w:uiPriority w:val="99"/>
    <w:semiHidden/>
    <w:unhideWhenUsed/>
    <w:rsid w:val="00526BDC"/>
    <w:pPr>
      <w:spacing w:after="0" w:line="240" w:lineRule="auto"/>
    </w:pPr>
    <w:rPr>
      <w:rFonts w:ascii="Tahoma" w:hAnsi="Tahoma" w:cs="Tahoma"/>
      <w:sz w:val="16"/>
      <w:szCs w:val="16"/>
    </w:rPr>
  </w:style>
  <w:style w:type="character" w:styleId="Hyperlink">
    <w:name w:val="Hyperlink"/>
    <w:basedOn w:val="DefaultParagraphFont"/>
    <w:uiPriority w:val="99"/>
    <w:unhideWhenUsed/>
    <w:rsid w:val="00526BDC"/>
    <w:rPr>
      <w:color w:val="0563C1" w:themeColor="hyperlink"/>
      <w:u w:val="single"/>
    </w:rPr>
  </w:style>
  <w:style w:type="character" w:customStyle="1" w:styleId="HeaderChar">
    <w:name w:val="Header Char"/>
    <w:basedOn w:val="DefaultParagraphFont"/>
    <w:link w:val="Header"/>
    <w:uiPriority w:val="99"/>
    <w:semiHidden/>
    <w:rsid w:val="00526BDC"/>
  </w:style>
  <w:style w:type="paragraph" w:styleId="Header">
    <w:name w:val="header"/>
    <w:basedOn w:val="Normal"/>
    <w:link w:val="HeaderChar"/>
    <w:uiPriority w:val="99"/>
    <w:semiHidden/>
    <w:unhideWhenUsed/>
    <w:rsid w:val="00526BDC"/>
    <w:pPr>
      <w:tabs>
        <w:tab w:val="center" w:pos="4680"/>
        <w:tab w:val="right" w:pos="9360"/>
      </w:tabs>
      <w:spacing w:after="0" w:line="240" w:lineRule="auto"/>
    </w:pPr>
  </w:style>
  <w:style w:type="paragraph" w:styleId="Footer">
    <w:name w:val="footer"/>
    <w:basedOn w:val="Normal"/>
    <w:link w:val="FooterChar"/>
    <w:uiPriority w:val="99"/>
    <w:unhideWhenUsed/>
    <w:rsid w:val="00526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BDC"/>
  </w:style>
  <w:style w:type="character" w:customStyle="1" w:styleId="Heading1Char">
    <w:name w:val="Heading 1 Char"/>
    <w:basedOn w:val="DefaultParagraphFont"/>
    <w:link w:val="Heading1"/>
    <w:rsid w:val="00A05EC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www.laterite.de/dj/atentes/n20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fgworld.org"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51</Pages>
  <Words>7414</Words>
  <Characters>42266</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2025-06-27T11:21:00Z</dcterms:created>
  <dcterms:modified xsi:type="dcterms:W3CDTF">2025-07-14T21:09:00Z</dcterms:modified>
</cp:coreProperties>
</file>