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3C0" w:rsidRDefault="000C73C0" w:rsidP="00FC0A44">
      <w:pPr>
        <w:jc w:val="both"/>
        <w:rPr>
          <w:rFonts w:ascii="Times New Roman" w:hAnsi="Times New Roman" w:cs="Times New Roman"/>
          <w:noProof/>
          <w:sz w:val="24"/>
          <w:szCs w:val="24"/>
        </w:rPr>
      </w:pPr>
    </w:p>
    <w:p w:rsidR="005410B6" w:rsidRDefault="000C73C0" w:rsidP="00FC0A44">
      <w:pPr>
        <w:jc w:val="both"/>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drawing>
          <wp:inline distT="0" distB="0" distL="0" distR="0">
            <wp:extent cx="1586466" cy="1493144"/>
            <wp:effectExtent l="19050" t="0" r="0" b="0"/>
            <wp:docPr id="4"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590669" cy="1497100"/>
                    </a:xfrm>
                    <a:prstGeom prst="rect">
                      <a:avLst/>
                    </a:prstGeom>
                    <a:noFill/>
                    <a:ln w="9525">
                      <a:noFill/>
                      <a:miter lim="800000"/>
                      <a:headEnd/>
                      <a:tailEnd/>
                    </a:ln>
                  </pic:spPr>
                </pic:pic>
              </a:graphicData>
            </a:graphic>
          </wp:inline>
        </w:drawing>
      </w:r>
    </w:p>
    <w:p w:rsid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sz w:val="28"/>
          <w:szCs w:val="24"/>
        </w:rPr>
      </w:pPr>
      <w:r w:rsidRPr="005410B6">
        <w:rPr>
          <w:rFonts w:ascii="Times New Roman" w:hAnsi="Times New Roman" w:cs="Times New Roman"/>
          <w:b/>
          <w:sz w:val="40"/>
          <w:szCs w:val="24"/>
        </w:rPr>
        <w:t>KWARA STATE POLYTECHNIC, ILORIN</w:t>
      </w:r>
      <w:r>
        <w:rPr>
          <w:rFonts w:ascii="Times New Roman" w:hAnsi="Times New Roman" w:cs="Times New Roman"/>
          <w:b/>
          <w:sz w:val="40"/>
          <w:szCs w:val="24"/>
        </w:rPr>
        <w:t>.</w:t>
      </w:r>
    </w:p>
    <w:p w:rsidR="005410B6" w:rsidRP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i/>
          <w:sz w:val="30"/>
          <w:szCs w:val="24"/>
        </w:rPr>
      </w:pPr>
      <w:r w:rsidRPr="005410B6">
        <w:rPr>
          <w:rFonts w:ascii="Times New Roman" w:hAnsi="Times New Roman" w:cs="Times New Roman"/>
          <w:b/>
          <w:i/>
          <w:sz w:val="30"/>
          <w:szCs w:val="24"/>
        </w:rPr>
        <w:t>INSTITUTE OF TECHNOLOGY</w:t>
      </w:r>
    </w:p>
    <w:p w:rsidR="005410B6" w:rsidRP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i/>
          <w:sz w:val="28"/>
          <w:szCs w:val="24"/>
        </w:rPr>
      </w:pPr>
    </w:p>
    <w:p w:rsidR="005410B6" w:rsidRDefault="005410B6" w:rsidP="005410B6">
      <w:pPr>
        <w:jc w:val="both"/>
        <w:rPr>
          <w:rFonts w:ascii="Times New Roman" w:hAnsi="Times New Roman" w:cs="Times New Roman"/>
          <w:b/>
          <w:sz w:val="26"/>
          <w:szCs w:val="24"/>
        </w:rPr>
      </w:pPr>
      <w:r w:rsidRPr="005410B6">
        <w:rPr>
          <w:rFonts w:ascii="Times New Roman" w:hAnsi="Times New Roman" w:cs="Times New Roman"/>
          <w:b/>
          <w:sz w:val="26"/>
          <w:szCs w:val="24"/>
        </w:rPr>
        <w:t>FLEXTURAL STRENGTH OF BAMBOO REINFORCED CONCREATE SLAB</w:t>
      </w:r>
    </w:p>
    <w:p w:rsidR="005410B6" w:rsidRPr="005410B6" w:rsidRDefault="005410B6" w:rsidP="005410B6">
      <w:pPr>
        <w:jc w:val="both"/>
        <w:rPr>
          <w:rFonts w:ascii="Times New Roman" w:hAnsi="Times New Roman" w:cs="Times New Roman"/>
          <w:b/>
          <w:sz w:val="26"/>
          <w:szCs w:val="24"/>
        </w:rPr>
      </w:pPr>
    </w:p>
    <w:p w:rsidR="005410B6" w:rsidRDefault="005410B6" w:rsidP="005410B6">
      <w:pPr>
        <w:tabs>
          <w:tab w:val="left" w:pos="915"/>
        </w:tabs>
        <w:jc w:val="both"/>
        <w:rPr>
          <w:rFonts w:ascii="Bell MT" w:hAnsi="Bell MT" w:cs="Times New Roman"/>
          <w:i/>
          <w:sz w:val="32"/>
          <w:szCs w:val="32"/>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5410B6">
        <w:rPr>
          <w:rFonts w:ascii="Bell MT" w:hAnsi="Bell MT" w:cs="Times New Roman"/>
          <w:i/>
          <w:sz w:val="32"/>
          <w:szCs w:val="32"/>
        </w:rPr>
        <w:t>BY</w:t>
      </w:r>
    </w:p>
    <w:p w:rsidR="005410B6" w:rsidRPr="005410B6" w:rsidRDefault="005410B6" w:rsidP="005410B6">
      <w:pPr>
        <w:tabs>
          <w:tab w:val="left" w:pos="915"/>
        </w:tabs>
        <w:jc w:val="both"/>
        <w:rPr>
          <w:rFonts w:ascii="Bell MT" w:hAnsi="Bell MT" w:cs="Times New Roman"/>
          <w:i/>
          <w:sz w:val="32"/>
          <w:szCs w:val="32"/>
        </w:rPr>
      </w:pPr>
    </w:p>
    <w:p w:rsidR="005410B6" w:rsidRPr="005410B6" w:rsidRDefault="005410B6" w:rsidP="005410B6">
      <w:pPr>
        <w:tabs>
          <w:tab w:val="left" w:pos="915"/>
        </w:tabs>
        <w:jc w:val="both"/>
        <w:rPr>
          <w:rFonts w:ascii="Times New Roman" w:hAnsi="Times New Roman" w:cs="Times New Roman"/>
          <w:b/>
          <w:i/>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sidR="00FC0A44">
        <w:rPr>
          <w:rFonts w:ascii="Times New Roman" w:hAnsi="Times New Roman" w:cs="Times New Roman"/>
          <w:b/>
          <w:i/>
          <w:sz w:val="32"/>
          <w:szCs w:val="28"/>
        </w:rPr>
        <w:t>SOLAGBADE ISIAQ GBOLAGADE</w:t>
      </w:r>
    </w:p>
    <w:p w:rsidR="005410B6" w:rsidRDefault="005410B6" w:rsidP="005410B6">
      <w:pPr>
        <w:tabs>
          <w:tab w:val="left" w:pos="915"/>
        </w:tabs>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ND/23/CEC/PT/</w:t>
      </w:r>
      <w:r w:rsidR="00FC0A44">
        <w:rPr>
          <w:rFonts w:ascii="Times New Roman" w:hAnsi="Times New Roman" w:cs="Times New Roman"/>
          <w:sz w:val="28"/>
          <w:szCs w:val="28"/>
        </w:rPr>
        <w:t>0130</w:t>
      </w:r>
    </w:p>
    <w:p w:rsidR="005410B6" w:rsidRPr="005410B6" w:rsidRDefault="005410B6" w:rsidP="005410B6">
      <w:pPr>
        <w:tabs>
          <w:tab w:val="left" w:pos="915"/>
        </w:tabs>
        <w:jc w:val="both"/>
        <w:rPr>
          <w:rFonts w:ascii="Times New Roman" w:hAnsi="Times New Roman" w:cs="Times New Roman"/>
          <w:sz w:val="28"/>
          <w:szCs w:val="28"/>
        </w:rPr>
      </w:pPr>
    </w:p>
    <w:p w:rsidR="005410B6" w:rsidRDefault="005410B6" w:rsidP="005410B6">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t xml:space="preserve">   </w:t>
      </w:r>
      <w:r>
        <w:rPr>
          <w:rFonts w:ascii="Times New Roman" w:hAnsi="Times New Roman" w:cs="Times New Roman"/>
          <w:sz w:val="24"/>
          <w:szCs w:val="24"/>
        </w:rPr>
        <w:t>SUBMITTED TO</w:t>
      </w:r>
    </w:p>
    <w:p w:rsidR="005410B6" w:rsidRDefault="005410B6" w:rsidP="005410B6">
      <w:pPr>
        <w:ind w:left="720"/>
        <w:jc w:val="center"/>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CIVIL ENGINEERING</w:t>
      </w:r>
      <w:r w:rsidRPr="00240EA7">
        <w:rPr>
          <w:rFonts w:ascii="Times New Roman" w:hAnsi="Times New Roman" w:cs="Times New Roman"/>
          <w:sz w:val="24"/>
          <w:szCs w:val="24"/>
        </w:rPr>
        <w:t>,</w:t>
      </w:r>
    </w:p>
    <w:p w:rsidR="005410B6" w:rsidRDefault="005410B6" w:rsidP="005410B6">
      <w:pPr>
        <w:ind w:left="720"/>
        <w:jc w:val="center"/>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TECHNOLOGY (IOT) KWARA STATE POLYTECHNIC, PMB      1375  ILORIN KWARA STATE.</w:t>
      </w:r>
    </w:p>
    <w:p w:rsidR="005410B6" w:rsidRPr="00240EA7" w:rsidRDefault="005410B6" w:rsidP="005410B6">
      <w:pPr>
        <w:ind w:left="720"/>
        <w:jc w:val="center"/>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r>
        <w:rPr>
          <w:rFonts w:ascii="Times New Roman" w:hAnsi="Times New Roman" w:cs="Times New Roman"/>
          <w:sz w:val="24"/>
          <w:szCs w:val="24"/>
        </w:rPr>
        <w:t xml:space="preserve"> IN CIVIL ENGINEERING DEPARTMENT.</w:t>
      </w:r>
    </w:p>
    <w:p w:rsidR="005410B6" w:rsidRPr="00240EA7" w:rsidRDefault="005410B6" w:rsidP="005410B6">
      <w:pPr>
        <w:jc w:val="both"/>
        <w:rPr>
          <w:rFonts w:ascii="Times New Roman" w:hAnsi="Times New Roman" w:cs="Times New Roman"/>
          <w:sz w:val="24"/>
          <w:szCs w:val="24"/>
        </w:rPr>
      </w:pPr>
    </w:p>
    <w:p w:rsidR="005410B6" w:rsidRDefault="005410B6" w:rsidP="005410B6">
      <w:pPr>
        <w:ind w:left="2880"/>
        <w:jc w:val="both"/>
        <w:rPr>
          <w:rFonts w:ascii="Times New Roman" w:hAnsi="Times New Roman" w:cs="Times New Roman"/>
          <w:sz w:val="30"/>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5410B6">
        <w:rPr>
          <w:rFonts w:ascii="Times New Roman" w:hAnsi="Times New Roman" w:cs="Times New Roman"/>
          <w:sz w:val="30"/>
          <w:szCs w:val="24"/>
        </w:rPr>
        <w:t>JUNE, 2025.</w:t>
      </w:r>
    </w:p>
    <w:p w:rsidR="00FE29A6" w:rsidRDefault="00FE29A6" w:rsidP="005410B6">
      <w:pPr>
        <w:ind w:left="2880"/>
        <w:jc w:val="both"/>
        <w:rPr>
          <w:rFonts w:ascii="Times New Roman" w:hAnsi="Times New Roman" w:cs="Times New Roman"/>
          <w:sz w:val="30"/>
          <w:szCs w:val="24"/>
        </w:rPr>
      </w:pPr>
    </w:p>
    <w:p w:rsidR="00336C5A" w:rsidRDefault="00336C5A" w:rsidP="005410B6">
      <w:pPr>
        <w:ind w:left="2880"/>
        <w:jc w:val="both"/>
        <w:rPr>
          <w:rFonts w:ascii="Times New Roman" w:hAnsi="Times New Roman" w:cs="Times New Roman"/>
          <w:sz w:val="30"/>
          <w:szCs w:val="24"/>
        </w:rPr>
      </w:pPr>
    </w:p>
    <w:p w:rsidR="00336C5A" w:rsidRDefault="00336C5A" w:rsidP="005410B6">
      <w:pPr>
        <w:ind w:left="2880"/>
        <w:jc w:val="both"/>
        <w:rPr>
          <w:rFonts w:ascii="Times New Roman" w:hAnsi="Times New Roman" w:cs="Times New Roman"/>
          <w:sz w:val="30"/>
          <w:szCs w:val="24"/>
        </w:rPr>
      </w:pPr>
    </w:p>
    <w:p w:rsidR="00FE29A6" w:rsidRDefault="00FE29A6" w:rsidP="00FE29A6">
      <w:pPr>
        <w:ind w:left="-284"/>
        <w:jc w:val="both"/>
        <w:rPr>
          <w:rFonts w:ascii="Times New Roman" w:hAnsi="Times New Roman" w:cs="Times New Roman"/>
          <w:sz w:val="24"/>
          <w:szCs w:val="24"/>
        </w:rPr>
      </w:pPr>
    </w:p>
    <w:p w:rsidR="00FE29A6" w:rsidRDefault="00FE29A6" w:rsidP="00FE29A6">
      <w:pPr>
        <w:pStyle w:val="normal0"/>
        <w:spacing w:after="274" w:line="259" w:lineRule="auto"/>
        <w:ind w:left="4"/>
        <w:jc w:val="center"/>
      </w:pPr>
      <w:r>
        <w:rPr>
          <w:b/>
        </w:rPr>
        <w:t xml:space="preserve">CERTIFICATION </w:t>
      </w:r>
    </w:p>
    <w:p w:rsidR="00F60DA1" w:rsidRDefault="00FE29A6" w:rsidP="00FE29A6">
      <w:pPr>
        <w:pStyle w:val="normal0"/>
        <w:spacing w:after="159" w:line="358" w:lineRule="auto"/>
        <w:ind w:left="-15" w:firstLine="720"/>
        <w:jc w:val="center"/>
        <w:rPr>
          <w:b/>
          <w:i/>
          <w:sz w:val="26"/>
          <w:szCs w:val="28"/>
        </w:rPr>
      </w:pPr>
      <w:r>
        <w:t>This is to certify that this research study was cond</w:t>
      </w:r>
      <w:r w:rsidR="00336C5A">
        <w:t xml:space="preserve">ucted by </w:t>
      </w:r>
      <w:r w:rsidR="00F60DA1">
        <w:rPr>
          <w:b/>
          <w:i/>
          <w:sz w:val="26"/>
          <w:szCs w:val="28"/>
        </w:rPr>
        <w:t xml:space="preserve">SOLAGBADE MUSILIU AMOFE </w:t>
      </w:r>
    </w:p>
    <w:p w:rsidR="00FE29A6" w:rsidRDefault="00F60DA1" w:rsidP="00FE29A6">
      <w:pPr>
        <w:pStyle w:val="normal0"/>
        <w:spacing w:after="159" w:line="358" w:lineRule="auto"/>
        <w:ind w:left="-15" w:firstLine="720"/>
        <w:jc w:val="center"/>
      </w:pPr>
      <w:r>
        <w:rPr>
          <w:b/>
          <w:i/>
          <w:sz w:val="26"/>
          <w:szCs w:val="28"/>
        </w:rPr>
        <w:t xml:space="preserve"> </w:t>
      </w:r>
      <w:r>
        <w:t>(ND/23/CEC/PT/0130</w:t>
      </w:r>
      <w:r w:rsidR="00FE29A6">
        <w:t xml:space="preserve">) and had been read and approved as meeting the requirement for the  award of National Diploma (ND) in Civil Engineering, Institute of Technology, Kwara State Polytechnic, Ilorin. </w:t>
      </w:r>
    </w:p>
    <w:p w:rsidR="00FE29A6" w:rsidRDefault="00FE29A6" w:rsidP="00FE29A6">
      <w:pPr>
        <w:pStyle w:val="normal0"/>
        <w:spacing w:after="319"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3"/>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ENGR.  SAHHED  ABDULHAMEED</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ab/>
        <w:t xml:space="preserve"> </w:t>
      </w:r>
      <w:r>
        <w:tab/>
        <w:t xml:space="preserve"> </w:t>
      </w:r>
      <w:r>
        <w:tab/>
        <w:t xml:space="preserve"> </w:t>
      </w:r>
      <w:r>
        <w:tab/>
        <w:t xml:space="preserve"> </w:t>
      </w:r>
      <w:r>
        <w:tab/>
        <w:t xml:space="preserve"> </w:t>
      </w:r>
      <w:r>
        <w:tab/>
        <w:t xml:space="preserve"> </w:t>
      </w:r>
      <w:r>
        <w:tab/>
        <w:t xml:space="preserve">             DATE </w:t>
      </w:r>
    </w:p>
    <w:p w:rsidR="00FE29A6" w:rsidRDefault="00FE29A6" w:rsidP="00FE29A6">
      <w:pPr>
        <w:pStyle w:val="normal0"/>
        <w:spacing w:after="287"/>
        <w:ind w:left="-5" w:right="6942"/>
      </w:pPr>
      <w:r>
        <w:t xml:space="preserve">    Project Supervisor  </w:t>
      </w:r>
    </w:p>
    <w:p w:rsidR="00FE29A6" w:rsidRDefault="00FE29A6" w:rsidP="00FE29A6">
      <w:pPr>
        <w:pStyle w:val="normal0"/>
        <w:spacing w:after="273" w:line="259" w:lineRule="auto"/>
        <w:ind w:left="0"/>
        <w:jc w:val="left"/>
      </w:pPr>
      <w:r>
        <w:t xml:space="preserve"> </w:t>
      </w:r>
    </w:p>
    <w:p w:rsidR="00FE29A6" w:rsidRDefault="00FE29A6" w:rsidP="00FE29A6">
      <w:pPr>
        <w:pStyle w:val="normal0"/>
        <w:spacing w:after="318"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4"/>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 xml:space="preserve">ENGR. A. SANNI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 xml:space="preserve"> </w:t>
      </w:r>
      <w:r>
        <w:tab/>
        <w:t xml:space="preserve"> </w:t>
      </w:r>
      <w:r>
        <w:tab/>
        <w:t xml:space="preserve"> </w:t>
      </w:r>
      <w:r>
        <w:tab/>
        <w:t xml:space="preserve"> </w:t>
      </w:r>
      <w:r>
        <w:tab/>
        <w:t xml:space="preserve"> </w:t>
      </w:r>
      <w:r>
        <w:tab/>
        <w:t xml:space="preserve"> </w:t>
      </w:r>
      <w:r>
        <w:tab/>
        <w:t xml:space="preserve">                             DATE </w:t>
      </w:r>
    </w:p>
    <w:p w:rsidR="00FE29A6" w:rsidRDefault="00FE29A6" w:rsidP="00FE29A6">
      <w:pPr>
        <w:pStyle w:val="normal0"/>
        <w:spacing w:after="273" w:line="259" w:lineRule="auto"/>
        <w:ind w:left="0"/>
        <w:jc w:val="left"/>
      </w:pPr>
      <w:r>
        <w:t>PART TIME CORDINATOR</w:t>
      </w:r>
    </w:p>
    <w:p w:rsidR="00FE29A6" w:rsidRDefault="00FE29A6" w:rsidP="00FE29A6">
      <w:pPr>
        <w:pStyle w:val="normal0"/>
        <w:spacing w:after="318"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3"/>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3601"/>
          <w:tab w:val="center" w:pos="4321"/>
          <w:tab w:val="center" w:pos="5041"/>
          <w:tab w:val="center" w:pos="5761"/>
          <w:tab w:val="center" w:pos="6481"/>
          <w:tab w:val="center" w:pos="7520"/>
        </w:tabs>
        <w:ind w:left="-15"/>
        <w:jc w:val="left"/>
      </w:pPr>
      <w:r>
        <w:t xml:space="preserve"> </w:t>
      </w:r>
      <w:r>
        <w:tab/>
        <w:t xml:space="preserve"> </w:t>
      </w:r>
      <w:r>
        <w:tab/>
        <w:t xml:space="preserve"> </w:t>
      </w:r>
      <w:r>
        <w:tab/>
        <w:t xml:space="preserve">                                                     DATE</w:t>
      </w:r>
    </w:p>
    <w:p w:rsidR="00FE29A6" w:rsidRDefault="00FE29A6" w:rsidP="00FE29A6">
      <w:pPr>
        <w:pStyle w:val="normal0"/>
        <w:tabs>
          <w:tab w:val="center" w:pos="3601"/>
          <w:tab w:val="center" w:pos="4321"/>
          <w:tab w:val="center" w:pos="5041"/>
          <w:tab w:val="center" w:pos="5761"/>
          <w:tab w:val="center" w:pos="6481"/>
          <w:tab w:val="center" w:pos="7520"/>
        </w:tabs>
        <w:ind w:left="-15"/>
        <w:jc w:val="left"/>
      </w:pPr>
      <w:r>
        <w:t xml:space="preserve">External Examiner </w:t>
      </w:r>
    </w:p>
    <w:p w:rsidR="00FE29A6" w:rsidRDefault="00FE29A6" w:rsidP="00FE29A6">
      <w:pPr>
        <w:pStyle w:val="normal0"/>
        <w:spacing w:after="0" w:line="259" w:lineRule="auto"/>
        <w:ind w:left="0"/>
        <w:jc w:val="left"/>
      </w:pPr>
      <w:r>
        <w:t xml:space="preserve"> ENGR. ABDULHAMEED ABDULRASAQ ADUAGBA</w:t>
      </w:r>
    </w:p>
    <w:p w:rsidR="00FE29A6" w:rsidRPr="00866472" w:rsidRDefault="00FE29A6" w:rsidP="00FE29A6">
      <w:pPr>
        <w:tabs>
          <w:tab w:val="left" w:pos="3818"/>
        </w:tabs>
      </w:pPr>
    </w:p>
    <w:p w:rsidR="008C7A59" w:rsidRDefault="002E40B2"/>
    <w:p w:rsidR="00FE29A6" w:rsidRDefault="00FE29A6"/>
    <w:p w:rsidR="00FE29A6" w:rsidRDefault="00FE29A6"/>
    <w:p w:rsidR="00FE29A6" w:rsidRDefault="00FE29A6"/>
    <w:p w:rsidR="00FE29A6" w:rsidRDefault="00FE29A6"/>
    <w:p w:rsidR="00FE29A6" w:rsidRDefault="00FE29A6"/>
    <w:p w:rsidR="00FE29A6" w:rsidRDefault="00FE29A6"/>
    <w:p w:rsidR="00FE29A6" w:rsidRPr="00BA62B7" w:rsidRDefault="00F60DA1" w:rsidP="00F60DA1">
      <w:pPr>
        <w:rPr>
          <w:rFonts w:ascii="Times New Roman" w:hAnsi="Times New Roman" w:cs="Times New Roman"/>
          <w:b/>
          <w:caps/>
          <w:sz w:val="28"/>
          <w:szCs w:val="32"/>
        </w:rPr>
      </w:pPr>
      <w:r>
        <w:t xml:space="preserve">    </w:t>
      </w:r>
      <w:r>
        <w:tab/>
      </w:r>
      <w:r>
        <w:tab/>
      </w:r>
      <w:r>
        <w:tab/>
      </w:r>
      <w:r>
        <w:tab/>
      </w:r>
      <w:r>
        <w:tab/>
      </w:r>
      <w:r w:rsidR="00FE29A6" w:rsidRPr="00BA62B7">
        <w:rPr>
          <w:rFonts w:ascii="Times New Roman" w:hAnsi="Times New Roman" w:cs="Times New Roman"/>
          <w:b/>
          <w:caps/>
          <w:sz w:val="28"/>
          <w:szCs w:val="32"/>
        </w:rPr>
        <w:t>Table of Contents</w:t>
      </w:r>
    </w:p>
    <w:p w:rsidR="00FE29A6" w:rsidRPr="00BA62B7" w:rsidRDefault="00FE29A6" w:rsidP="00FE29A6">
      <w:pPr>
        <w:tabs>
          <w:tab w:val="left" w:pos="3330"/>
        </w:tabs>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1.0   Introduction</w:t>
      </w:r>
      <w:r w:rsidRPr="00BA62B7">
        <w:rPr>
          <w:rFonts w:ascii="Times New Roman" w:hAnsi="Times New Roman" w:cs="Times New Roman"/>
          <w:caps/>
          <w:sz w:val="24"/>
          <w:szCs w:val="32"/>
        </w:rPr>
        <w:tab/>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1.1   Background</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1.2  objectives</w:t>
      </w:r>
    </w:p>
    <w:p w:rsidR="00FE29A6" w:rsidRPr="00BA62B7" w:rsidRDefault="00FE29A6" w:rsidP="00FE29A6">
      <w:pPr>
        <w:tabs>
          <w:tab w:val="left" w:pos="1644"/>
        </w:tabs>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1.3  scope</w:t>
      </w:r>
      <w:r w:rsidRPr="00BA62B7">
        <w:rPr>
          <w:rFonts w:ascii="Times New Roman" w:hAnsi="Times New Roman" w:cs="Times New Roman"/>
          <w:caps/>
          <w:sz w:val="24"/>
          <w:szCs w:val="32"/>
        </w:rPr>
        <w:tab/>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2.0 Literature Review</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2.1</w:t>
      </w:r>
      <w:r w:rsidRPr="00BA62B7">
        <w:rPr>
          <w:rFonts w:ascii="Times New Roman" w:hAnsi="Times New Roman" w:cs="Times New Roman"/>
          <w:caps/>
          <w:sz w:val="26"/>
          <w:szCs w:val="32"/>
        </w:rPr>
        <w:t xml:space="preserve"> </w:t>
      </w:r>
      <w:r w:rsidRPr="00BA62B7">
        <w:rPr>
          <w:rFonts w:ascii="Times New Roman" w:eastAsia="Times New Roman" w:hAnsi="Times New Roman" w:cs="Times New Roman"/>
          <w:bCs/>
          <w:caps/>
          <w:szCs w:val="24"/>
        </w:rPr>
        <w:t>Natureand description of wood’s</w:t>
      </w:r>
      <w:r w:rsidRPr="00BA62B7">
        <w:rPr>
          <w:rFonts w:ascii="Times New Roman" w:eastAsia="Times New Roman" w:hAnsi="Times New Roman" w:cs="Times New Roman"/>
          <w:bCs/>
          <w:caps/>
          <w:spacing w:val="-2"/>
          <w:szCs w:val="24"/>
        </w:rPr>
        <w:t xml:space="preserve"> structure</w:t>
      </w:r>
      <w:r w:rsidRPr="00BA62B7">
        <w:rPr>
          <w:rFonts w:ascii="Times New Roman" w:hAnsi="Times New Roman" w:cs="Times New Roman"/>
          <w:caps/>
          <w:sz w:val="28"/>
          <w:szCs w:val="32"/>
        </w:rPr>
        <w:t xml:space="preserve"> </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 xml:space="preserve">2..1.1 </w:t>
      </w:r>
      <w:r w:rsidRPr="00BA62B7">
        <w:rPr>
          <w:rFonts w:ascii="Times New Roman" w:eastAsia="Times New Roman" w:hAnsi="Times New Roman" w:cs="Times New Roman"/>
          <w:bCs/>
          <w:caps/>
          <w:szCs w:val="24"/>
        </w:rPr>
        <w:t xml:space="preserve">Different types of </w:t>
      </w:r>
      <w:r w:rsidRPr="00BA62B7">
        <w:rPr>
          <w:rFonts w:ascii="Times New Roman" w:eastAsia="Times New Roman" w:hAnsi="Times New Roman" w:cs="Times New Roman"/>
          <w:bCs/>
          <w:caps/>
          <w:spacing w:val="-4"/>
          <w:szCs w:val="24"/>
        </w:rPr>
        <w:t>wood</w:t>
      </w:r>
    </w:p>
    <w:p w:rsidR="00FE29A6" w:rsidRPr="00BA62B7" w:rsidRDefault="00FE29A6" w:rsidP="00FE29A6">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Cs/>
          <w:caps/>
          <w:sz w:val="26"/>
          <w:szCs w:val="24"/>
        </w:rPr>
      </w:pPr>
      <w:r w:rsidRPr="00BA62B7">
        <w:rPr>
          <w:rFonts w:ascii="Times New Roman" w:hAnsi="Times New Roman" w:cs="Times New Roman"/>
          <w:caps/>
          <w:sz w:val="24"/>
          <w:szCs w:val="32"/>
        </w:rPr>
        <w:t xml:space="preserve">2.1.2 </w:t>
      </w:r>
      <w:r w:rsidRPr="00BA62B7">
        <w:rPr>
          <w:rFonts w:ascii="Times New Roman" w:eastAsia="Times New Roman" w:hAnsi="Times New Roman" w:cs="Times New Roman"/>
          <w:bCs/>
          <w:szCs w:val="24"/>
        </w:rPr>
        <w:t xml:space="preserve">TIMBER AND ITS </w:t>
      </w:r>
      <w:r w:rsidRPr="00BA62B7">
        <w:rPr>
          <w:rFonts w:ascii="Times New Roman" w:eastAsia="Times New Roman" w:hAnsi="Times New Roman" w:cs="Times New Roman"/>
          <w:bCs/>
          <w:spacing w:val="-2"/>
          <w:szCs w:val="24"/>
        </w:rPr>
        <w:t>APPEARANCE</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 xml:space="preserve">2.1.3 </w:t>
      </w:r>
      <w:r w:rsidRPr="00BA62B7">
        <w:rPr>
          <w:rFonts w:ascii="Times New Roman" w:hAnsi="Times New Roman" w:cs="Times New Roman"/>
          <w:caps/>
          <w:sz w:val="30"/>
          <w:szCs w:val="32"/>
        </w:rPr>
        <w:t xml:space="preserve"> </w:t>
      </w:r>
      <w:r w:rsidRPr="00BA62B7">
        <w:rPr>
          <w:rFonts w:ascii="Times New Roman" w:eastAsia="Times New Roman" w:hAnsi="Times New Roman" w:cs="Times New Roman"/>
          <w:bCs/>
          <w:caps/>
          <w:szCs w:val="24"/>
        </w:rPr>
        <w:t xml:space="preserve">Structural </w:t>
      </w:r>
      <w:r w:rsidRPr="00BA62B7">
        <w:rPr>
          <w:rFonts w:ascii="Times New Roman" w:eastAsia="Times New Roman" w:hAnsi="Times New Roman" w:cs="Times New Roman"/>
          <w:bCs/>
          <w:caps/>
          <w:spacing w:val="-2"/>
          <w:szCs w:val="24"/>
        </w:rPr>
        <w:t>timber</w:t>
      </w:r>
    </w:p>
    <w:p w:rsidR="00FE29A6" w:rsidRPr="00BA62B7" w:rsidRDefault="00FE29A6" w:rsidP="00FE29A6">
      <w:pPr>
        <w:spacing w:line="360" w:lineRule="auto"/>
        <w:rPr>
          <w:rFonts w:ascii="Times New Roman" w:hAnsi="Times New Roman" w:cs="Times New Roman"/>
          <w:caps/>
          <w:szCs w:val="32"/>
        </w:rPr>
      </w:pPr>
      <w:r w:rsidRPr="00BA62B7">
        <w:rPr>
          <w:rFonts w:ascii="Times New Roman" w:hAnsi="Times New Roman" w:cs="Times New Roman"/>
          <w:caps/>
          <w:sz w:val="26"/>
          <w:szCs w:val="32"/>
        </w:rPr>
        <w:t>2.2</w:t>
      </w:r>
      <w:r w:rsidRPr="00BA62B7">
        <w:rPr>
          <w:rFonts w:ascii="Times New Roman" w:hAnsi="Times New Roman" w:cs="Times New Roman"/>
          <w:caps/>
          <w:sz w:val="32"/>
          <w:szCs w:val="32"/>
        </w:rPr>
        <w:t xml:space="preserve"> </w:t>
      </w:r>
      <w:r w:rsidRPr="00BA62B7">
        <w:rPr>
          <w:rFonts w:ascii="Times New Roman" w:eastAsia="Times New Roman" w:hAnsi="Times New Roman" w:cs="Times New Roman"/>
          <w:bCs/>
          <w:caps/>
          <w:szCs w:val="24"/>
        </w:rPr>
        <w:t xml:space="preserve">Brief descriptions of Nigerian grown </w:t>
      </w:r>
      <w:r w:rsidRPr="00BA62B7">
        <w:rPr>
          <w:rFonts w:ascii="Times New Roman" w:eastAsia="Times New Roman" w:hAnsi="Times New Roman" w:cs="Times New Roman"/>
          <w:bCs/>
          <w:caps/>
          <w:spacing w:val="-2"/>
          <w:szCs w:val="24"/>
        </w:rPr>
        <w:t>timbers</w:t>
      </w:r>
    </w:p>
    <w:p w:rsidR="00FE29A6" w:rsidRPr="00BA62B7"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0"/>
          <w:szCs w:val="24"/>
        </w:rPr>
      </w:pPr>
      <w:r w:rsidRPr="00BA62B7">
        <w:rPr>
          <w:rFonts w:ascii="Times New Roman" w:hAnsi="Times New Roman" w:cs="Times New Roman"/>
          <w:caps/>
          <w:sz w:val="26"/>
          <w:szCs w:val="32"/>
        </w:rPr>
        <w:t xml:space="preserve">2.2.1  </w:t>
      </w:r>
      <w:r w:rsidRPr="00BA62B7">
        <w:rPr>
          <w:rFonts w:ascii="Times New Roman" w:eastAsia="Times New Roman" w:hAnsi="Times New Roman"/>
          <w:bCs/>
          <w:caps/>
          <w:sz w:val="24"/>
          <w:szCs w:val="24"/>
        </w:rPr>
        <w:t>Basic characteristics of bamboo</w:t>
      </w:r>
    </w:p>
    <w:p w:rsidR="00FE29A6" w:rsidRPr="00BA62B7" w:rsidRDefault="00FE29A6" w:rsidP="00FE29A6">
      <w:pPr>
        <w:spacing w:line="480" w:lineRule="auto"/>
        <w:rPr>
          <w:rFonts w:ascii="Times New Roman" w:hAnsi="Times New Roman" w:cs="Times New Roman"/>
          <w:caps/>
          <w:sz w:val="28"/>
          <w:szCs w:val="32"/>
        </w:rPr>
      </w:pPr>
      <w:r w:rsidRPr="00BA62B7">
        <w:rPr>
          <w:rFonts w:ascii="Times New Roman" w:hAnsi="Times New Roman" w:cs="Times New Roman"/>
          <w:caps/>
          <w:sz w:val="26"/>
          <w:szCs w:val="32"/>
        </w:rPr>
        <w:t xml:space="preserve">2.2.2  </w:t>
      </w:r>
      <w:r w:rsidRPr="00BA62B7">
        <w:rPr>
          <w:rFonts w:ascii="Times New Roman" w:hAnsi="Times New Roman" w:cs="Times New Roman"/>
          <w:bCs/>
          <w:caps/>
          <w:sz w:val="24"/>
          <w:szCs w:val="24"/>
        </w:rPr>
        <w:t>Durability Of Bamboo As An Engineering Material</w:t>
      </w:r>
    </w:p>
    <w:p w:rsidR="00FE29A6" w:rsidRPr="00BA62B7" w:rsidRDefault="00FE29A6" w:rsidP="00FE29A6">
      <w:pPr>
        <w:spacing w:line="360" w:lineRule="auto"/>
        <w:rPr>
          <w:rFonts w:ascii="Times New Roman" w:hAnsi="Times New Roman" w:cs="Times New Roman"/>
          <w:caps/>
          <w:sz w:val="26"/>
          <w:szCs w:val="32"/>
        </w:rPr>
      </w:pPr>
      <w:r w:rsidRPr="00BA62B7">
        <w:rPr>
          <w:rFonts w:ascii="Times New Roman" w:hAnsi="Times New Roman" w:cs="Times New Roman"/>
          <w:caps/>
          <w:sz w:val="26"/>
          <w:szCs w:val="32"/>
        </w:rPr>
        <w:t xml:space="preserve">2.3  </w:t>
      </w:r>
      <w:r w:rsidRPr="00BA62B7">
        <w:rPr>
          <w:rFonts w:ascii="Times New Roman" w:eastAsia="AdvPSTim" w:hAnsi="Times New Roman"/>
          <w:bCs/>
          <w:caps/>
          <w:color w:val="000000"/>
          <w:sz w:val="24"/>
          <w:szCs w:val="24"/>
          <w:lang w:eastAsia="zh-CN"/>
        </w:rPr>
        <w:t>Effect Of Water Absorption of Bamboo</w:t>
      </w:r>
    </w:p>
    <w:p w:rsidR="00FE29A6" w:rsidRPr="00BA62B7" w:rsidRDefault="00FE29A6" w:rsidP="00FE29A6">
      <w:pPr>
        <w:spacing w:line="360" w:lineRule="auto"/>
        <w:jc w:val="both"/>
        <w:rPr>
          <w:rFonts w:ascii="Times New Roman" w:hAnsi="Times New Roman"/>
          <w:bCs/>
          <w:caps/>
          <w:sz w:val="24"/>
          <w:szCs w:val="24"/>
        </w:rPr>
      </w:pPr>
      <w:r w:rsidRPr="00BA62B7">
        <w:rPr>
          <w:rFonts w:ascii="Times New Roman" w:hAnsi="Times New Roman" w:cs="Times New Roman"/>
          <w:caps/>
          <w:sz w:val="26"/>
          <w:szCs w:val="32"/>
        </w:rPr>
        <w:t xml:space="preserve">2.4  </w:t>
      </w:r>
      <w:r w:rsidRPr="00BA62B7">
        <w:rPr>
          <w:rFonts w:ascii="Times New Roman" w:hAnsi="Times New Roman"/>
          <w:bCs/>
          <w:caps/>
          <w:sz w:val="24"/>
          <w:szCs w:val="24"/>
        </w:rPr>
        <w:t>Bonding Strength of Bamboo</w:t>
      </w:r>
    </w:p>
    <w:p w:rsidR="00FE29A6" w:rsidRPr="00BA62B7" w:rsidRDefault="00FE29A6" w:rsidP="00FE29A6">
      <w:pPr>
        <w:pStyle w:val="NormalWeb"/>
        <w:spacing w:line="360" w:lineRule="auto"/>
        <w:jc w:val="both"/>
        <w:rPr>
          <w:sz w:val="20"/>
        </w:rPr>
      </w:pPr>
      <w:r w:rsidRPr="00BA62B7">
        <w:rPr>
          <w:caps/>
          <w:sz w:val="26"/>
          <w:szCs w:val="32"/>
        </w:rPr>
        <w:t xml:space="preserve">2.5 </w:t>
      </w:r>
      <w:r w:rsidRPr="00BA62B7">
        <w:rPr>
          <w:bCs/>
          <w:caps/>
        </w:rPr>
        <w:t>Timber as a Structural Material</w:t>
      </w:r>
    </w:p>
    <w:p w:rsidR="00FE29A6" w:rsidRPr="00BA62B7" w:rsidRDefault="00FE29A6" w:rsidP="00FE29A6">
      <w:pPr>
        <w:spacing w:line="360" w:lineRule="auto"/>
        <w:rPr>
          <w:rFonts w:ascii="Times New Roman" w:hAnsi="Times New Roman" w:cs="Times New Roman"/>
          <w:caps/>
          <w:sz w:val="28"/>
          <w:szCs w:val="32"/>
        </w:rPr>
      </w:pPr>
      <w:r w:rsidRPr="00BA62B7">
        <w:rPr>
          <w:rFonts w:ascii="Times New Roman" w:hAnsi="Times New Roman" w:cs="Times New Roman"/>
          <w:caps/>
          <w:sz w:val="26"/>
          <w:szCs w:val="32"/>
        </w:rPr>
        <w:t xml:space="preserve">2.6  </w:t>
      </w:r>
      <w:r w:rsidRPr="00BA62B7">
        <w:rPr>
          <w:rFonts w:ascii="Times New Roman" w:hAnsi="Times New Roman" w:cs="Times New Roman"/>
          <w:bCs/>
          <w:caps/>
          <w:sz w:val="24"/>
          <w:szCs w:val="24"/>
        </w:rPr>
        <w:t>Composite Action in Timber-Concrete Systems</w:t>
      </w:r>
    </w:p>
    <w:p w:rsidR="00FE29A6" w:rsidRPr="00BA62B7" w:rsidRDefault="00FE29A6" w:rsidP="00FE29A6">
      <w:pPr>
        <w:spacing w:line="360" w:lineRule="auto"/>
        <w:rPr>
          <w:rFonts w:ascii="Times New Roman" w:hAnsi="Times New Roman" w:cs="Times New Roman"/>
          <w:caps/>
          <w:sz w:val="26"/>
          <w:szCs w:val="32"/>
        </w:rPr>
      </w:pPr>
      <w:r w:rsidRPr="00BA62B7">
        <w:rPr>
          <w:rFonts w:ascii="Times New Roman" w:hAnsi="Times New Roman" w:cs="Times New Roman"/>
          <w:caps/>
          <w:sz w:val="26"/>
          <w:szCs w:val="32"/>
        </w:rPr>
        <w:t xml:space="preserve">2.6.1  </w:t>
      </w:r>
      <w:r w:rsidRPr="00BA62B7">
        <w:rPr>
          <w:rFonts w:ascii="Times New Roman" w:hAnsi="Times New Roman" w:cs="Times New Roman"/>
          <w:bCs/>
          <w:caps/>
          <w:sz w:val="24"/>
          <w:szCs w:val="24"/>
        </w:rPr>
        <w:t>Structural Behavior of Timber-Concrete Composites</w:t>
      </w:r>
    </w:p>
    <w:p w:rsidR="00FE29A6" w:rsidRPr="00BA62B7" w:rsidRDefault="00FE29A6" w:rsidP="00FE29A6">
      <w:pPr>
        <w:widowControl w:val="0"/>
        <w:tabs>
          <w:tab w:val="left" w:pos="1279"/>
          <w:tab w:val="left" w:pos="9000"/>
        </w:tabs>
        <w:autoSpaceDE w:val="0"/>
        <w:autoSpaceDN w:val="0"/>
        <w:spacing w:before="133" w:after="0" w:line="360" w:lineRule="auto"/>
        <w:ind w:right="30"/>
        <w:jc w:val="both"/>
        <w:rPr>
          <w:rFonts w:ascii="Times New Roman" w:eastAsia="Times New Roman" w:hAnsi="Times New Roman" w:cs="Times New Roman"/>
          <w:caps/>
          <w:szCs w:val="24"/>
        </w:rPr>
      </w:pPr>
      <w:r w:rsidRPr="00BA62B7">
        <w:rPr>
          <w:rFonts w:ascii="Times New Roman" w:hAnsi="Times New Roman" w:cs="Times New Roman"/>
          <w:caps/>
          <w:sz w:val="26"/>
          <w:szCs w:val="32"/>
        </w:rPr>
        <w:t xml:space="preserve">2.7  </w:t>
      </w:r>
      <w:r w:rsidRPr="00BA62B7">
        <w:rPr>
          <w:rFonts w:ascii="Times New Roman" w:eastAsia="Times New Roman" w:hAnsi="Times New Roman" w:cs="Times New Roman"/>
          <w:caps/>
          <w:szCs w:val="24"/>
        </w:rPr>
        <w:t>Flexural Strength</w:t>
      </w:r>
    </w:p>
    <w:p w:rsidR="00FE29A6" w:rsidRPr="00BA62B7" w:rsidRDefault="00FE29A6" w:rsidP="00FE29A6">
      <w:pPr>
        <w:pStyle w:val="NormalWeb"/>
        <w:spacing w:line="276" w:lineRule="auto"/>
        <w:jc w:val="both"/>
        <w:rPr>
          <w:bCs/>
          <w:sz w:val="26"/>
        </w:rPr>
      </w:pPr>
      <w:r w:rsidRPr="00BA62B7">
        <w:rPr>
          <w:bCs/>
          <w:sz w:val="28"/>
        </w:rPr>
        <w:t>3.0</w:t>
      </w:r>
      <w:r w:rsidRPr="00BA62B7">
        <w:rPr>
          <w:bCs/>
          <w:caps/>
          <w:sz w:val="28"/>
        </w:rPr>
        <w:t xml:space="preserve"> </w:t>
      </w:r>
      <w:r w:rsidRPr="00BA62B7">
        <w:rPr>
          <w:bCs/>
          <w:caps/>
          <w:sz w:val="26"/>
        </w:rPr>
        <w:t xml:space="preserve">Methodology </w:t>
      </w:r>
    </w:p>
    <w:p w:rsidR="00336C5A" w:rsidRDefault="00336C5A" w:rsidP="00336C5A">
      <w:pPr>
        <w:pStyle w:val="NormalWeb"/>
        <w:spacing w:before="100" w:after="100" w:line="276" w:lineRule="auto"/>
        <w:jc w:val="both"/>
        <w:rPr>
          <w:bCs/>
        </w:rPr>
      </w:pPr>
    </w:p>
    <w:p w:rsidR="00FE29A6" w:rsidRPr="00BA62B7" w:rsidRDefault="00FE29A6" w:rsidP="00336C5A">
      <w:pPr>
        <w:pStyle w:val="NormalWeb"/>
        <w:spacing w:before="100" w:after="100" w:line="276" w:lineRule="auto"/>
        <w:jc w:val="both"/>
        <w:rPr>
          <w:bCs/>
        </w:rPr>
      </w:pPr>
      <w:r w:rsidRPr="00BA62B7">
        <w:rPr>
          <w:bCs/>
        </w:rPr>
        <w:t xml:space="preserve">3.1 </w:t>
      </w:r>
      <w:r w:rsidRPr="00BA62B7">
        <w:rPr>
          <w:bCs/>
          <w:caps/>
        </w:rPr>
        <w:t>Material Sourcing</w:t>
      </w:r>
      <w:r w:rsidRPr="00BA62B7">
        <w:rPr>
          <w:bCs/>
        </w:rPr>
        <w:t xml:space="preserve"> </w:t>
      </w:r>
    </w:p>
    <w:p w:rsidR="00FE29A6" w:rsidRPr="00BA62B7" w:rsidRDefault="00FE29A6" w:rsidP="00FE29A6">
      <w:pPr>
        <w:keepNext/>
        <w:keepLines/>
        <w:tabs>
          <w:tab w:val="left" w:pos="1279"/>
        </w:tabs>
        <w:spacing w:before="160" w:after="120"/>
        <w:outlineLvl w:val="2"/>
        <w:rPr>
          <w:rFonts w:ascii="Times New Roman" w:eastAsiaTheme="majorEastAsia" w:hAnsi="Times New Roman" w:cstheme="majorBidi"/>
          <w:sz w:val="26"/>
          <w:szCs w:val="24"/>
        </w:rPr>
      </w:pPr>
      <w:r w:rsidRPr="00BA62B7">
        <w:rPr>
          <w:rFonts w:ascii="Times New Roman" w:eastAsiaTheme="majorEastAsia" w:hAnsi="Times New Roman" w:cstheme="majorBidi"/>
          <w:sz w:val="26"/>
          <w:szCs w:val="24"/>
        </w:rPr>
        <w:t>3.1.</w:t>
      </w:r>
      <w:r w:rsidRPr="00BA62B7">
        <w:rPr>
          <w:rFonts w:ascii="Times New Roman" w:eastAsiaTheme="majorEastAsia" w:hAnsi="Times New Roman" w:cstheme="majorBidi"/>
          <w:sz w:val="24"/>
          <w:szCs w:val="24"/>
        </w:rPr>
        <w:t xml:space="preserve">1 </w:t>
      </w:r>
      <w:r w:rsidRPr="00BA62B7">
        <w:rPr>
          <w:rFonts w:ascii="Times New Roman" w:eastAsiaTheme="majorEastAsia" w:hAnsi="Times New Roman" w:cstheme="majorBidi"/>
          <w:caps/>
          <w:sz w:val="24"/>
          <w:szCs w:val="24"/>
        </w:rPr>
        <w:t xml:space="preserve">Sampling of sawn timber </w:t>
      </w:r>
      <w:r w:rsidRPr="00BA62B7">
        <w:rPr>
          <w:rFonts w:ascii="Times New Roman" w:eastAsiaTheme="majorEastAsia" w:hAnsi="Times New Roman" w:cstheme="majorBidi"/>
          <w:caps/>
          <w:spacing w:val="-2"/>
          <w:sz w:val="24"/>
          <w:szCs w:val="24"/>
        </w:rPr>
        <w:t>lengths</w:t>
      </w:r>
    </w:p>
    <w:p w:rsidR="00FE29A6" w:rsidRPr="00BA62B7" w:rsidRDefault="00FE29A6" w:rsidP="00FE29A6">
      <w:pPr>
        <w:pStyle w:val="NormalWeb"/>
        <w:spacing w:line="360" w:lineRule="auto"/>
        <w:jc w:val="both"/>
        <w:rPr>
          <w:bCs/>
        </w:rPr>
      </w:pPr>
      <w:r w:rsidRPr="00BA62B7">
        <w:rPr>
          <w:bCs/>
        </w:rPr>
        <w:t xml:space="preserve">3.0 </w:t>
      </w:r>
      <w:r w:rsidRPr="00BA62B7">
        <w:rPr>
          <w:bCs/>
          <w:caps/>
        </w:rPr>
        <w:t xml:space="preserve">Methodology </w:t>
      </w:r>
    </w:p>
    <w:p w:rsidR="00FE29A6" w:rsidRPr="00BA62B7" w:rsidRDefault="00FE29A6" w:rsidP="00FE29A6">
      <w:pPr>
        <w:pStyle w:val="NormalWeb"/>
        <w:spacing w:line="360" w:lineRule="auto"/>
        <w:jc w:val="both"/>
        <w:rPr>
          <w:bCs/>
        </w:rPr>
      </w:pPr>
      <w:r w:rsidRPr="00BA62B7">
        <w:rPr>
          <w:bCs/>
        </w:rPr>
        <w:t>3.1</w:t>
      </w:r>
      <w:r w:rsidRPr="00BA62B7">
        <w:rPr>
          <w:bCs/>
          <w:caps/>
        </w:rPr>
        <w:t xml:space="preserve"> Material Sourcing </w:t>
      </w:r>
    </w:p>
    <w:p w:rsidR="00FE29A6" w:rsidRPr="00BA62B7" w:rsidRDefault="00FE29A6" w:rsidP="00FE29A6">
      <w:pPr>
        <w:keepNext/>
        <w:keepLines/>
        <w:tabs>
          <w:tab w:val="left" w:pos="1279"/>
        </w:tabs>
        <w:spacing w:before="160" w:after="120" w:line="360" w:lineRule="auto"/>
        <w:outlineLvl w:val="2"/>
        <w:rPr>
          <w:rFonts w:ascii="Times New Roman" w:eastAsiaTheme="majorEastAsia" w:hAnsi="Times New Roman" w:cstheme="majorBidi"/>
          <w:spacing w:val="-2"/>
          <w:sz w:val="24"/>
          <w:szCs w:val="24"/>
        </w:rPr>
      </w:pPr>
      <w:r w:rsidRPr="00BA62B7">
        <w:rPr>
          <w:rFonts w:ascii="Times New Roman" w:eastAsiaTheme="majorEastAsia" w:hAnsi="Times New Roman" w:cstheme="majorBidi"/>
          <w:sz w:val="24"/>
          <w:szCs w:val="24"/>
        </w:rPr>
        <w:t xml:space="preserve">3.1.1 </w:t>
      </w:r>
      <w:r w:rsidRPr="00BA62B7">
        <w:rPr>
          <w:rFonts w:ascii="Times New Roman" w:eastAsiaTheme="majorEastAsia" w:hAnsi="Times New Roman" w:cstheme="majorBidi"/>
          <w:caps/>
          <w:sz w:val="24"/>
          <w:szCs w:val="24"/>
        </w:rPr>
        <w:t xml:space="preserve">Sampling of sawn timber </w:t>
      </w:r>
      <w:r w:rsidRPr="00BA62B7">
        <w:rPr>
          <w:rFonts w:ascii="Times New Roman" w:eastAsiaTheme="majorEastAsia" w:hAnsi="Times New Roman" w:cstheme="majorBidi"/>
          <w:caps/>
          <w:spacing w:val="-2"/>
          <w:sz w:val="24"/>
          <w:szCs w:val="24"/>
        </w:rPr>
        <w:t>lengths</w:t>
      </w:r>
    </w:p>
    <w:p w:rsidR="00FE29A6" w:rsidRPr="00BA62B7" w:rsidRDefault="00FE29A6" w:rsidP="00FE29A6">
      <w:pPr>
        <w:keepNext/>
        <w:keepLines/>
        <w:tabs>
          <w:tab w:val="left" w:pos="1279"/>
        </w:tabs>
        <w:spacing w:before="160" w:after="120" w:line="360" w:lineRule="auto"/>
        <w:outlineLvl w:val="2"/>
        <w:rPr>
          <w:rFonts w:ascii="Times New Roman" w:eastAsiaTheme="majorEastAsia" w:hAnsi="Times New Roman" w:cstheme="majorBidi"/>
          <w:caps/>
          <w:spacing w:val="-2"/>
          <w:sz w:val="24"/>
          <w:szCs w:val="24"/>
        </w:rPr>
      </w:pPr>
      <w:r w:rsidRPr="00BA62B7">
        <w:rPr>
          <w:rFonts w:ascii="Times New Roman" w:eastAsiaTheme="majorEastAsia" w:hAnsi="Times New Roman" w:cstheme="majorBidi"/>
          <w:sz w:val="24"/>
          <w:szCs w:val="24"/>
        </w:rPr>
        <w:t xml:space="preserve">3.1.2 </w:t>
      </w:r>
      <w:r w:rsidRPr="00BA62B7">
        <w:rPr>
          <w:rFonts w:ascii="Times New Roman" w:eastAsiaTheme="majorEastAsia" w:hAnsi="Times New Roman" w:cstheme="majorBidi"/>
          <w:caps/>
          <w:sz w:val="24"/>
          <w:szCs w:val="24"/>
        </w:rPr>
        <w:t xml:space="preserve">Preparation of  test </w:t>
      </w:r>
      <w:r w:rsidRPr="00BA62B7">
        <w:rPr>
          <w:rFonts w:ascii="Times New Roman" w:eastAsiaTheme="majorEastAsia" w:hAnsi="Times New Roman" w:cstheme="majorBidi"/>
          <w:caps/>
          <w:spacing w:val="-2"/>
          <w:sz w:val="24"/>
          <w:szCs w:val="24"/>
        </w:rPr>
        <w:t>specimens</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3.1.3 Coarse Aggregate</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3.1.4</w:t>
      </w:r>
      <w:r w:rsidR="00336C5A">
        <w:rPr>
          <w:rFonts w:ascii="Times New Roman" w:eastAsia="Times New Roman" w:hAnsi="Times New Roman" w:cs="Times New Roman"/>
          <w:caps/>
          <w:spacing w:val="-2"/>
          <w:sz w:val="24"/>
          <w:szCs w:val="24"/>
        </w:rPr>
        <w:t xml:space="preserve"> </w:t>
      </w:r>
      <w:r w:rsidRPr="00BA62B7">
        <w:rPr>
          <w:rFonts w:ascii="Times New Roman" w:eastAsia="Times New Roman" w:hAnsi="Times New Roman" w:cs="Times New Roman"/>
          <w:caps/>
          <w:spacing w:val="-2"/>
          <w:sz w:val="24"/>
          <w:szCs w:val="24"/>
        </w:rPr>
        <w:t xml:space="preserve"> Fine Aggregate</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 xml:space="preserve">3.1.6 </w:t>
      </w:r>
      <w:r w:rsidR="00336C5A">
        <w:rPr>
          <w:rFonts w:ascii="Times New Roman" w:eastAsia="Times New Roman" w:hAnsi="Times New Roman" w:cs="Times New Roman"/>
          <w:caps/>
          <w:spacing w:val="-2"/>
          <w:sz w:val="24"/>
          <w:szCs w:val="24"/>
        </w:rPr>
        <w:t xml:space="preserve"> </w:t>
      </w:r>
      <w:r w:rsidRPr="00BA62B7">
        <w:rPr>
          <w:rFonts w:ascii="Times New Roman" w:eastAsia="Times New Roman" w:hAnsi="Times New Roman" w:cs="Times New Roman"/>
          <w:caps/>
          <w:spacing w:val="-2"/>
          <w:sz w:val="24"/>
          <w:szCs w:val="24"/>
        </w:rPr>
        <w:t xml:space="preserve">Portland Cement </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Cs w:val="24"/>
        </w:rPr>
      </w:pPr>
      <w:r w:rsidRPr="00BA62B7">
        <w:rPr>
          <w:rFonts w:ascii="Times New Roman" w:eastAsia="Times New Roman" w:hAnsi="Times New Roman" w:cs="Times New Roman"/>
          <w:caps/>
          <w:spacing w:val="-2"/>
          <w:szCs w:val="24"/>
        </w:rPr>
        <w:t xml:space="preserve">3.1.7  Water </w:t>
      </w:r>
    </w:p>
    <w:p w:rsidR="00FE29A6" w:rsidRPr="00BA62B7" w:rsidRDefault="00FE29A6" w:rsidP="00FE29A6">
      <w:pPr>
        <w:keepNext/>
        <w:keepLines/>
        <w:spacing w:before="160" w:after="120"/>
        <w:outlineLvl w:val="2"/>
        <w:rPr>
          <w:rFonts w:ascii="Times New Roman" w:eastAsiaTheme="majorEastAsia" w:hAnsi="Times New Roman" w:cstheme="majorBidi"/>
          <w:caps/>
          <w:spacing w:val="-4"/>
          <w:szCs w:val="24"/>
        </w:rPr>
      </w:pPr>
      <w:r w:rsidRPr="00BA62B7">
        <w:rPr>
          <w:rFonts w:ascii="Times New Roman" w:eastAsiaTheme="majorEastAsia" w:hAnsi="Times New Roman" w:cstheme="majorBidi"/>
          <w:caps/>
          <w:szCs w:val="24"/>
        </w:rPr>
        <w:t xml:space="preserve">3.2 Flexural Strength Test of Timber Reinforced Concrete </w:t>
      </w:r>
      <w:r w:rsidRPr="00BA62B7">
        <w:rPr>
          <w:rFonts w:ascii="Times New Roman" w:eastAsiaTheme="majorEastAsia" w:hAnsi="Times New Roman" w:cstheme="majorBidi"/>
          <w:caps/>
          <w:spacing w:val="-4"/>
          <w:szCs w:val="24"/>
        </w:rPr>
        <w:t>Slab</w:t>
      </w:r>
    </w:p>
    <w:p w:rsidR="00FE29A6" w:rsidRPr="00BA62B7" w:rsidRDefault="00FE29A6" w:rsidP="00FE29A6">
      <w:pPr>
        <w:widowControl w:val="0"/>
        <w:tabs>
          <w:tab w:val="left" w:pos="1279"/>
          <w:tab w:val="left" w:pos="9000"/>
        </w:tabs>
        <w:autoSpaceDE w:val="0"/>
        <w:autoSpaceDN w:val="0"/>
        <w:spacing w:after="0"/>
        <w:ind w:right="30"/>
        <w:rPr>
          <w:rFonts w:ascii="Times New Roman" w:eastAsia="Times New Roman" w:hAnsi="Times New Roman" w:cs="Times New Roman"/>
          <w:caps/>
          <w:sz w:val="24"/>
          <w:szCs w:val="24"/>
        </w:rPr>
      </w:pPr>
      <w:r w:rsidRPr="00BA62B7">
        <w:rPr>
          <w:rFonts w:ascii="Times New Roman" w:eastAsia="Times New Roman" w:hAnsi="Times New Roman" w:cs="Times New Roman"/>
          <w:sz w:val="26"/>
          <w:szCs w:val="24"/>
        </w:rPr>
        <w:t xml:space="preserve">3.2.1 </w:t>
      </w:r>
      <w:r w:rsidRPr="00BA62B7">
        <w:rPr>
          <w:rFonts w:ascii="Times New Roman" w:eastAsia="Times New Roman" w:hAnsi="Times New Roman" w:cs="Times New Roman"/>
          <w:caps/>
          <w:sz w:val="24"/>
          <w:szCs w:val="24"/>
        </w:rPr>
        <w:t xml:space="preserve">Reinforcement Preparation </w:t>
      </w:r>
    </w:p>
    <w:p w:rsidR="00FE29A6" w:rsidRPr="00BA62B7" w:rsidRDefault="00FE29A6" w:rsidP="00FE29A6">
      <w:pPr>
        <w:pStyle w:val="NormalWeb"/>
        <w:spacing w:line="276" w:lineRule="auto"/>
        <w:jc w:val="both"/>
        <w:rPr>
          <w:bCs/>
          <w:caps/>
        </w:rPr>
      </w:pPr>
      <w:r w:rsidRPr="00BA62B7">
        <w:rPr>
          <w:bCs/>
          <w:caps/>
        </w:rPr>
        <w:t>4.0 Result and Discussions</w:t>
      </w:r>
    </w:p>
    <w:p w:rsidR="00FE29A6" w:rsidRPr="00BA62B7" w:rsidRDefault="00FE29A6" w:rsidP="00FE29A6">
      <w:pPr>
        <w:widowControl w:val="0"/>
        <w:tabs>
          <w:tab w:val="left" w:pos="6005"/>
        </w:tabs>
        <w:autoSpaceDE w:val="0"/>
        <w:autoSpaceDN w:val="0"/>
        <w:spacing w:after="0"/>
        <w:ind w:left="720" w:hanging="720"/>
        <w:outlineLvl w:val="1"/>
        <w:rPr>
          <w:rFonts w:ascii="Times New Roman" w:eastAsia="Times New Roman" w:hAnsi="Times New Roman" w:cs="Times New Roman"/>
          <w:bCs/>
          <w:caps/>
          <w:szCs w:val="24"/>
        </w:rPr>
      </w:pPr>
      <w:r w:rsidRPr="00BA62B7">
        <w:rPr>
          <w:bCs/>
          <w:caps/>
          <w:sz w:val="24"/>
          <w:szCs w:val="24"/>
        </w:rPr>
        <w:t xml:space="preserve">4.1 </w:t>
      </w:r>
      <w:r w:rsidRPr="00BA62B7">
        <w:rPr>
          <w:rFonts w:ascii="Times New Roman" w:eastAsia="Times New Roman" w:hAnsi="Times New Roman" w:cs="Times New Roman"/>
          <w:bCs/>
          <w:caps/>
          <w:szCs w:val="24"/>
        </w:rPr>
        <w:t xml:space="preserve">Flexural Test Strength </w:t>
      </w:r>
      <w:r w:rsidRPr="00BA62B7">
        <w:rPr>
          <w:rFonts w:ascii="Times New Roman" w:eastAsia="Times New Roman" w:hAnsi="Times New Roman" w:cs="Times New Roman"/>
          <w:bCs/>
          <w:caps/>
          <w:szCs w:val="24"/>
        </w:rPr>
        <w:tab/>
      </w:r>
    </w:p>
    <w:p w:rsidR="00FE29A6" w:rsidRPr="00BA62B7" w:rsidRDefault="00FE29A6" w:rsidP="00FE29A6">
      <w:pPr>
        <w:keepNext/>
        <w:keepLines/>
        <w:spacing w:before="160" w:after="120"/>
        <w:outlineLvl w:val="2"/>
        <w:rPr>
          <w:rFonts w:ascii="Times New Roman" w:eastAsiaTheme="majorEastAsia" w:hAnsi="Times New Roman" w:cstheme="majorBidi"/>
          <w:caps/>
          <w:szCs w:val="24"/>
        </w:rPr>
      </w:pPr>
      <w:r w:rsidRPr="00BA62B7">
        <w:rPr>
          <w:rFonts w:ascii="Times New Roman" w:eastAsiaTheme="majorEastAsia" w:hAnsi="Times New Roman" w:cstheme="majorBidi"/>
          <w:caps/>
          <w:szCs w:val="24"/>
        </w:rPr>
        <w:t>4.1.1 Flexural Strength Test on Teak Timber Reinforced Concrete Slab</w:t>
      </w:r>
    </w:p>
    <w:p w:rsidR="00FE29A6" w:rsidRPr="00BA62B7" w:rsidRDefault="00FE29A6" w:rsidP="00FE29A6">
      <w:pPr>
        <w:tabs>
          <w:tab w:val="left" w:pos="1279"/>
          <w:tab w:val="left" w:pos="9000"/>
        </w:tabs>
        <w:ind w:right="30"/>
        <w:jc w:val="both"/>
        <w:rPr>
          <w:rFonts w:ascii="Times New Roman" w:hAnsi="Times New Roman" w:cs="Times New Roman"/>
          <w:caps/>
          <w:sz w:val="20"/>
          <w:szCs w:val="24"/>
        </w:rPr>
      </w:pPr>
      <w:r w:rsidRPr="00BA62B7">
        <w:rPr>
          <w:rFonts w:ascii="Times New Roman" w:hAnsi="Times New Roman" w:cs="Times New Roman"/>
          <w:caps/>
          <w:sz w:val="20"/>
          <w:szCs w:val="24"/>
        </w:rPr>
        <w:t>4.1 Flexural Strength (Experimental Load) Result of Teak Rebar Slab</w:t>
      </w:r>
    </w:p>
    <w:p w:rsidR="00FE29A6" w:rsidRPr="00BA62B7" w:rsidRDefault="00FE29A6" w:rsidP="00FE29A6">
      <w:pPr>
        <w:tabs>
          <w:tab w:val="left" w:pos="1279"/>
          <w:tab w:val="left" w:pos="9000"/>
        </w:tabs>
        <w:ind w:right="30"/>
        <w:jc w:val="both"/>
        <w:rPr>
          <w:rFonts w:ascii="Times New Roman" w:hAnsi="Times New Roman" w:cs="Times New Roman"/>
          <w:caps/>
          <w:sz w:val="20"/>
          <w:szCs w:val="24"/>
        </w:rPr>
      </w:pPr>
      <w:r w:rsidRPr="00BA62B7">
        <w:rPr>
          <w:rFonts w:ascii="Times New Roman" w:eastAsiaTheme="minorEastAsia" w:hAnsi="Times New Roman" w:cs="Times New Roman"/>
          <w:caps/>
          <w:sz w:val="20"/>
          <w:szCs w:val="24"/>
        </w:rPr>
        <w:t xml:space="preserve">4.2: </w:t>
      </w:r>
      <w:r w:rsidRPr="00BA62B7">
        <w:rPr>
          <w:rFonts w:ascii="Times New Roman" w:hAnsi="Times New Roman" w:cs="Times New Roman"/>
          <w:caps/>
          <w:sz w:val="20"/>
          <w:szCs w:val="24"/>
        </w:rPr>
        <w:t>Flexural Strength Test (Experimental Load) Result of Steel Reinf. Slab</w:t>
      </w:r>
    </w:p>
    <w:p w:rsidR="00FE29A6" w:rsidRPr="00BA62B7" w:rsidRDefault="00FE29A6" w:rsidP="00FE29A6">
      <w:pPr>
        <w:pStyle w:val="NormalWeb"/>
        <w:spacing w:line="276" w:lineRule="auto"/>
        <w:jc w:val="both"/>
        <w:rPr>
          <w:bCs/>
          <w:caps/>
          <w:sz w:val="22"/>
        </w:rPr>
      </w:pPr>
      <w:r w:rsidRPr="00BA62B7">
        <w:rPr>
          <w:bCs/>
          <w:caps/>
          <w:sz w:val="22"/>
        </w:rPr>
        <w:t>5.0 Conclusion</w:t>
      </w:r>
    </w:p>
    <w:p w:rsidR="00FE29A6" w:rsidRPr="00BA62B7" w:rsidRDefault="00FE29A6" w:rsidP="00FE29A6">
      <w:pPr>
        <w:pStyle w:val="NormalWeb"/>
        <w:spacing w:line="276" w:lineRule="auto"/>
        <w:jc w:val="both"/>
        <w:rPr>
          <w:rFonts w:eastAsia="Tahoma"/>
          <w:caps/>
          <w:color w:val="000000" w:themeColor="text1"/>
          <w:kern w:val="24"/>
          <w:sz w:val="20"/>
        </w:rPr>
      </w:pPr>
      <w:r w:rsidRPr="00BA62B7">
        <w:rPr>
          <w:rFonts w:eastAsia="Tahoma"/>
          <w:caps/>
          <w:color w:val="000000" w:themeColor="text1"/>
          <w:kern w:val="24"/>
          <w:sz w:val="20"/>
        </w:rPr>
        <w:t>5.1 Reccommendation</w:t>
      </w:r>
    </w:p>
    <w:p w:rsidR="00BA39DB" w:rsidRDefault="00FE29A6" w:rsidP="00BA39DB">
      <w:pPr>
        <w:tabs>
          <w:tab w:val="left" w:pos="1279"/>
          <w:tab w:val="left" w:pos="9000"/>
        </w:tabs>
        <w:ind w:right="30"/>
        <w:rPr>
          <w:rFonts w:ascii="Times New Roman" w:eastAsiaTheme="minorEastAsia" w:hAnsi="Times New Roman" w:cs="Times New Roman"/>
          <w:sz w:val="26"/>
          <w:szCs w:val="24"/>
        </w:rPr>
      </w:pPr>
      <w:r w:rsidRPr="00BA62B7">
        <w:rPr>
          <w:rFonts w:ascii="Times New Roman" w:eastAsiaTheme="minorEastAsia" w:hAnsi="Times New Roman" w:cs="Times New Roman"/>
          <w:sz w:val="26"/>
          <w:szCs w:val="24"/>
        </w:rPr>
        <w:t xml:space="preserve"> REFERENC</w:t>
      </w: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FE29A6" w:rsidRPr="00BA39DB" w:rsidRDefault="00BA39DB" w:rsidP="00BA39DB">
      <w:pPr>
        <w:tabs>
          <w:tab w:val="left" w:pos="1279"/>
          <w:tab w:val="left" w:pos="9000"/>
        </w:tabs>
        <w:ind w:right="30"/>
        <w:rPr>
          <w:rFonts w:ascii="Times New Roman" w:eastAsiaTheme="minorEastAsia" w:hAnsi="Times New Roman" w:cs="Times New Roman"/>
          <w:sz w:val="26"/>
          <w:szCs w:val="24"/>
        </w:rPr>
      </w:pP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t xml:space="preserve">                  </w:t>
      </w:r>
      <w:r w:rsidR="00FE29A6">
        <w:rPr>
          <w:rFonts w:ascii="Times New Roman" w:hAnsi="Times New Roman" w:cs="Times New Roman"/>
          <w:b/>
          <w:caps/>
          <w:sz w:val="38"/>
          <w:szCs w:val="32"/>
        </w:rPr>
        <w:t xml:space="preserve">     </w:t>
      </w:r>
      <w:r w:rsidR="00FE29A6" w:rsidRPr="007106B6">
        <w:rPr>
          <w:rFonts w:ascii="Times New Roman" w:hAnsi="Times New Roman" w:cs="Times New Roman"/>
          <w:b/>
          <w:caps/>
          <w:sz w:val="38"/>
          <w:szCs w:val="32"/>
        </w:rPr>
        <w:t>Dedication</w:t>
      </w:r>
    </w:p>
    <w:p w:rsidR="00FE29A6" w:rsidRPr="007106B6" w:rsidRDefault="00FE29A6" w:rsidP="00FE29A6">
      <w:pP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r w:rsidRPr="007106B6">
        <w:rPr>
          <w:rFonts w:ascii="Times New Roman" w:hAnsi="Times New Roman" w:cs="Times New Roman"/>
          <w:sz w:val="32"/>
          <w:szCs w:val="32"/>
        </w:rPr>
        <w:t>I de</w:t>
      </w:r>
      <w:r>
        <w:rPr>
          <w:rFonts w:ascii="Times New Roman" w:hAnsi="Times New Roman" w:cs="Times New Roman"/>
          <w:sz w:val="32"/>
          <w:szCs w:val="32"/>
        </w:rPr>
        <w:t>dicate this proj</w:t>
      </w:r>
      <w:r w:rsidR="00F60DA1">
        <w:rPr>
          <w:rFonts w:ascii="Times New Roman" w:hAnsi="Times New Roman" w:cs="Times New Roman"/>
          <w:sz w:val="32"/>
          <w:szCs w:val="32"/>
        </w:rPr>
        <w:t>ect to my parents Mr ABDULAZEEZ &amp; MRS YIDIAT</w:t>
      </w:r>
      <w:r>
        <w:rPr>
          <w:rFonts w:ascii="Times New Roman" w:hAnsi="Times New Roman" w:cs="Times New Roman"/>
          <w:sz w:val="32"/>
          <w:szCs w:val="32"/>
        </w:rPr>
        <w:t xml:space="preserve"> and</w:t>
      </w:r>
      <w:r w:rsidR="00C0683F">
        <w:rPr>
          <w:rFonts w:ascii="Times New Roman" w:hAnsi="Times New Roman" w:cs="Times New Roman"/>
          <w:sz w:val="32"/>
          <w:szCs w:val="32"/>
        </w:rPr>
        <w:t xml:space="preserve"> m</w:t>
      </w:r>
      <w:r w:rsidR="00F60DA1">
        <w:rPr>
          <w:rFonts w:ascii="Times New Roman" w:hAnsi="Times New Roman" w:cs="Times New Roman"/>
          <w:sz w:val="32"/>
          <w:szCs w:val="32"/>
        </w:rPr>
        <w:t xml:space="preserve">y gaurdiance, Mr SOLAGBADE ISIAQ GBOLAGADE </w:t>
      </w:r>
      <w:r>
        <w:rPr>
          <w:rFonts w:ascii="Times New Roman" w:hAnsi="Times New Roman" w:cs="Times New Roman"/>
          <w:sz w:val="32"/>
          <w:szCs w:val="32"/>
        </w:rPr>
        <w:t xml:space="preserve"> and to everyone </w:t>
      </w:r>
      <w:r w:rsidRPr="007106B6">
        <w:rPr>
          <w:rFonts w:ascii="Times New Roman" w:hAnsi="Times New Roman" w:cs="Times New Roman"/>
          <w:sz w:val="32"/>
          <w:szCs w:val="32"/>
        </w:rPr>
        <w:t>who has supported and inspired me throughout this journey. To my family and friends, thank you for your unwavering encouragement and belief in me. To my mentors and teachers, your guidance has been invaluable. This work is a reflection of the collective effort and support of all those who have walked alongside me.</w:t>
      </w: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rPr>
          <w:rFonts w:ascii="Times New Roman" w:hAnsi="Times New Roman" w:cs="Times New Roman"/>
          <w:sz w:val="32"/>
          <w:szCs w:val="32"/>
        </w:rPr>
      </w:pPr>
      <w:r>
        <w:rPr>
          <w:rFonts w:ascii="Times New Roman" w:hAnsi="Times New Roman" w:cs="Times New Roman"/>
          <w:sz w:val="32"/>
          <w:szCs w:val="32"/>
        </w:rPr>
        <w:t xml:space="preserve">                          </w:t>
      </w:r>
    </w:p>
    <w:p w:rsidR="00FE29A6" w:rsidRDefault="00FE29A6" w:rsidP="00FE29A6">
      <w:pPr>
        <w:rPr>
          <w:rFonts w:ascii="Times New Roman" w:hAnsi="Times New Roman" w:cs="Times New Roman"/>
          <w:sz w:val="32"/>
          <w:szCs w:val="32"/>
        </w:rPr>
      </w:pPr>
    </w:p>
    <w:p w:rsidR="00FC0A44" w:rsidRDefault="00FC0A44" w:rsidP="00FE29A6">
      <w:pPr>
        <w:rPr>
          <w:rFonts w:ascii="Times New Roman" w:hAnsi="Times New Roman" w:cs="Times New Roman"/>
          <w:sz w:val="32"/>
          <w:szCs w:val="32"/>
        </w:rPr>
      </w:pPr>
    </w:p>
    <w:p w:rsidR="00F60DA1" w:rsidRDefault="00FC0A44" w:rsidP="00FE29A6">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F60DA1" w:rsidRDefault="00F60DA1" w:rsidP="00FE29A6">
      <w:pPr>
        <w:rPr>
          <w:rFonts w:ascii="Times New Roman" w:hAnsi="Times New Roman" w:cs="Times New Roman"/>
          <w:sz w:val="32"/>
          <w:szCs w:val="32"/>
        </w:rPr>
      </w:pPr>
    </w:p>
    <w:p w:rsidR="00F60DA1" w:rsidRDefault="00F60DA1" w:rsidP="00FE29A6">
      <w:pPr>
        <w:rPr>
          <w:rFonts w:ascii="Times New Roman" w:hAnsi="Times New Roman" w:cs="Times New Roman"/>
          <w:sz w:val="32"/>
          <w:szCs w:val="32"/>
        </w:rPr>
      </w:pPr>
    </w:p>
    <w:p w:rsidR="00FE29A6" w:rsidRPr="00606142" w:rsidRDefault="008E2DF3" w:rsidP="00FE29A6">
      <w:pPr>
        <w:rPr>
          <w:rFonts w:ascii="Times New Roman" w:hAnsi="Times New Roman" w:cs="Times New Roman"/>
          <w:b/>
          <w:caps/>
          <w:sz w:val="36"/>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FC0A44">
        <w:rPr>
          <w:rFonts w:ascii="Times New Roman" w:hAnsi="Times New Roman" w:cs="Times New Roman"/>
          <w:sz w:val="32"/>
          <w:szCs w:val="32"/>
        </w:rPr>
        <w:tab/>
      </w:r>
      <w:r w:rsidR="00FE29A6">
        <w:rPr>
          <w:rFonts w:ascii="Times New Roman" w:hAnsi="Times New Roman" w:cs="Times New Roman"/>
          <w:b/>
          <w:caps/>
          <w:sz w:val="36"/>
          <w:szCs w:val="32"/>
        </w:rPr>
        <w:t xml:space="preserve"> </w:t>
      </w:r>
      <w:r w:rsidR="00FE29A6" w:rsidRPr="00606142">
        <w:rPr>
          <w:rFonts w:ascii="Times New Roman" w:hAnsi="Times New Roman" w:cs="Times New Roman"/>
          <w:b/>
          <w:caps/>
          <w:sz w:val="36"/>
          <w:szCs w:val="32"/>
        </w:rPr>
        <w:t>Acknowledgment</w:t>
      </w:r>
    </w:p>
    <w:p w:rsidR="00FE29A6" w:rsidRPr="00606142" w:rsidRDefault="00FE29A6" w:rsidP="00FE29A6">
      <w:pPr>
        <w:jc w:val="center"/>
        <w:rPr>
          <w:rFonts w:ascii="Times New Roman" w:hAnsi="Times New Roman" w:cs="Times New Roman"/>
          <w:caps/>
          <w:sz w:val="34"/>
          <w:szCs w:val="32"/>
        </w:rPr>
      </w:pP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 xml:space="preserve">I would like to </w:t>
      </w:r>
      <w:r>
        <w:rPr>
          <w:rFonts w:ascii="Times New Roman" w:hAnsi="Times New Roman" w:cs="Times New Roman"/>
          <w:sz w:val="32"/>
          <w:szCs w:val="32"/>
        </w:rPr>
        <w:t>express my sincere gratitude to Almighty God &amp; my b</w:t>
      </w:r>
      <w:r w:rsidR="008E2DF3">
        <w:rPr>
          <w:rFonts w:ascii="Times New Roman" w:hAnsi="Times New Roman" w:cs="Times New Roman"/>
          <w:sz w:val="32"/>
          <w:szCs w:val="32"/>
        </w:rPr>
        <w:t>eloved parents ( Mr  ABDULAZEEZ &amp; MRS YIDIAT</w:t>
      </w:r>
      <w:r>
        <w:rPr>
          <w:rFonts w:ascii="Times New Roman" w:hAnsi="Times New Roman" w:cs="Times New Roman"/>
          <w:sz w:val="32"/>
          <w:szCs w:val="32"/>
        </w:rPr>
        <w:t xml:space="preserve">) and to </w:t>
      </w:r>
      <w:r w:rsidRPr="00606142">
        <w:rPr>
          <w:rFonts w:ascii="Times New Roman" w:hAnsi="Times New Roman" w:cs="Times New Roman"/>
          <w:sz w:val="32"/>
          <w:szCs w:val="32"/>
        </w:rPr>
        <w:t xml:space="preserve">everyone who supported me throughout </w:t>
      </w:r>
      <w:r>
        <w:rPr>
          <w:rFonts w:ascii="Times New Roman" w:hAnsi="Times New Roman" w:cs="Times New Roman"/>
          <w:sz w:val="32"/>
          <w:szCs w:val="32"/>
        </w:rPr>
        <w:t>the completion of this project.</w:t>
      </w: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First and foremost, I thank my p</w:t>
      </w:r>
      <w:r>
        <w:rPr>
          <w:rFonts w:ascii="Times New Roman" w:hAnsi="Times New Roman" w:cs="Times New Roman"/>
          <w:sz w:val="32"/>
          <w:szCs w:val="32"/>
        </w:rPr>
        <w:t xml:space="preserve">roject supervisor, [ Engr, Saheed Abdulhameed ], for his </w:t>
      </w:r>
      <w:r w:rsidRPr="00606142">
        <w:rPr>
          <w:rFonts w:ascii="Times New Roman" w:hAnsi="Times New Roman" w:cs="Times New Roman"/>
          <w:sz w:val="32"/>
          <w:szCs w:val="32"/>
        </w:rPr>
        <w:t>valuable guidance, encouragement</w:t>
      </w:r>
      <w:r>
        <w:rPr>
          <w:rFonts w:ascii="Times New Roman" w:hAnsi="Times New Roman" w:cs="Times New Roman"/>
          <w:sz w:val="32"/>
          <w:szCs w:val="32"/>
        </w:rPr>
        <w:t>, and insightful feedback. His</w:t>
      </w:r>
      <w:r w:rsidRPr="00606142">
        <w:rPr>
          <w:rFonts w:ascii="Times New Roman" w:hAnsi="Times New Roman" w:cs="Times New Roman"/>
          <w:sz w:val="32"/>
          <w:szCs w:val="32"/>
        </w:rPr>
        <w:t xml:space="preserve"> expertise and support were instrumental in shaping this work.</w:t>
      </w: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I also appreciate the assistance and cooperation of my team members and colleagues, who contributed their time and ideas, making this p</w:t>
      </w:r>
      <w:r>
        <w:rPr>
          <w:rFonts w:ascii="Times New Roman" w:hAnsi="Times New Roman" w:cs="Times New Roman"/>
          <w:sz w:val="32"/>
          <w:szCs w:val="32"/>
        </w:rPr>
        <w:t>roject a collaborative success.</w:t>
      </w:r>
    </w:p>
    <w:p w:rsidR="00FC0A44" w:rsidRDefault="00FE29A6" w:rsidP="00FC0A44">
      <w:pPr>
        <w:jc w:val="center"/>
        <w:rPr>
          <w:rFonts w:ascii="Times New Roman" w:hAnsi="Times New Roman" w:cs="Times New Roman"/>
          <w:sz w:val="32"/>
          <w:szCs w:val="32"/>
        </w:rPr>
      </w:pPr>
      <w:r w:rsidRPr="00606142">
        <w:rPr>
          <w:rFonts w:ascii="Times New Roman" w:hAnsi="Times New Roman" w:cs="Times New Roman"/>
          <w:sz w:val="32"/>
          <w:szCs w:val="32"/>
        </w:rPr>
        <w:t>Finally, I am grateful to my family and friends for their continuous motivation and understanding during this endeavor</w:t>
      </w: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FE29A6" w:rsidRPr="00FC0A44" w:rsidRDefault="00FE29A6" w:rsidP="008E2DF3">
      <w:pPr>
        <w:ind w:left="2880" w:firstLine="720"/>
        <w:rPr>
          <w:rFonts w:ascii="Times New Roman" w:hAnsi="Times New Roman" w:cs="Times New Roman"/>
          <w:sz w:val="32"/>
          <w:szCs w:val="32"/>
        </w:rPr>
      </w:pPr>
      <w:r>
        <w:rPr>
          <w:rFonts w:ascii="Times New Roman" w:hAnsi="Times New Roman" w:cs="Times New Roman"/>
          <w:sz w:val="32"/>
          <w:szCs w:val="32"/>
        </w:rPr>
        <w:t xml:space="preserve">  </w:t>
      </w:r>
      <w:r w:rsidRPr="00F53E68">
        <w:rPr>
          <w:rFonts w:ascii="Times New Roman" w:hAnsi="Times New Roman" w:cs="Times New Roman"/>
          <w:b/>
          <w:caps/>
          <w:sz w:val="38"/>
          <w:szCs w:val="32"/>
        </w:rPr>
        <w:t>Abstract</w:t>
      </w:r>
    </w:p>
    <w:p w:rsidR="00FE29A6" w:rsidRPr="00F53E68" w:rsidRDefault="00FE29A6" w:rsidP="00FE29A6">
      <w:pPr>
        <w:tabs>
          <w:tab w:val="left" w:pos="285"/>
        </w:tabs>
        <w:jc w:val="center"/>
        <w:rPr>
          <w:rFonts w:ascii="Times New Roman" w:hAnsi="Times New Roman" w:cs="Times New Roman"/>
          <w:b/>
          <w:caps/>
          <w:sz w:val="38"/>
          <w:szCs w:val="32"/>
        </w:rPr>
      </w:pPr>
    </w:p>
    <w:p w:rsidR="00FE29A6" w:rsidRDefault="00FE29A6" w:rsidP="00FE29A6">
      <w:pPr>
        <w:tabs>
          <w:tab w:val="left" w:pos="285"/>
        </w:tabs>
        <w:spacing w:line="360" w:lineRule="auto"/>
        <w:jc w:val="center"/>
        <w:rPr>
          <w:rFonts w:ascii="Times New Roman" w:hAnsi="Times New Roman" w:cs="Times New Roman"/>
          <w:sz w:val="32"/>
          <w:szCs w:val="32"/>
        </w:rPr>
      </w:pPr>
      <w:r w:rsidRPr="00F53E68">
        <w:rPr>
          <w:rFonts w:ascii="Times New Roman" w:hAnsi="Times New Roman" w:cs="Times New Roman"/>
          <w:sz w:val="32"/>
          <w:szCs w:val="32"/>
        </w:rPr>
        <w:t>This project investigates the flexural strength of concrete slabs reinforced with bamboo as an alternative to conventional steel reinforcement. Bamboo, being a sustainable and eco-friendly material, offers potential benefits in reducing construction costs and environmental impact. The study involves designing and casting concrete slabs with varying bamboo reinforcement configurations, followed by systematic flexural testing to evaluate their load-bearing capacity and failure modes. Results indicate that bamboo-reinforced concrete slabs exhibit promising flexural strength characteristics, suggesting their viability for low-cost and sustainable construction applications. This research contributes to expanding the use of renewable materials in structural engineering while promoting green building practices.</w:t>
      </w:r>
    </w:p>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8E2DF3" w:rsidRDefault="008E2DF3" w:rsidP="00FE29A6">
      <w:pPr>
        <w:pStyle w:val="Heading2"/>
        <w:spacing w:before="100" w:after="100"/>
        <w:jc w:val="center"/>
        <w:rPr>
          <w:rStyle w:val="Strong"/>
          <w:rFonts w:ascii="Times New Roman" w:hAnsi="Times New Roman" w:hint="default"/>
          <w:sz w:val="24"/>
          <w:szCs w:val="24"/>
        </w:rPr>
      </w:pPr>
    </w:p>
    <w:p w:rsidR="00FE29A6" w:rsidRDefault="00FE29A6" w:rsidP="00FE29A6">
      <w:pPr>
        <w:pStyle w:val="Heading2"/>
        <w:spacing w:before="100" w:after="100"/>
        <w:jc w:val="center"/>
        <w:rPr>
          <w:rStyle w:val="Strong"/>
          <w:rFonts w:ascii="Times New Roman" w:hAnsi="Times New Roman" w:hint="default"/>
          <w:b/>
          <w:bCs/>
          <w:sz w:val="24"/>
          <w:szCs w:val="24"/>
        </w:rPr>
      </w:pPr>
      <w:r>
        <w:rPr>
          <w:rStyle w:val="Strong"/>
          <w:rFonts w:ascii="Times New Roman" w:hAnsi="Times New Roman" w:hint="default"/>
          <w:sz w:val="24"/>
          <w:szCs w:val="24"/>
        </w:rPr>
        <w:t>CHAPTER ONE</w:t>
      </w:r>
    </w:p>
    <w:p w:rsidR="00FE29A6" w:rsidRDefault="00FE29A6" w:rsidP="00FE29A6">
      <w:pPr>
        <w:pStyle w:val="Heading2"/>
        <w:rPr>
          <w:rFonts w:ascii="Times New Roman" w:hAnsi="Times New Roman" w:hint="default"/>
          <w:b w:val="0"/>
          <w:bCs w:val="0"/>
          <w:sz w:val="24"/>
          <w:szCs w:val="24"/>
        </w:rPr>
      </w:pPr>
      <w:r>
        <w:rPr>
          <w:rStyle w:val="Strong"/>
          <w:rFonts w:ascii="Times New Roman" w:hAnsi="Times New Roman" w:hint="default"/>
          <w:sz w:val="24"/>
          <w:szCs w:val="24"/>
        </w:rPr>
        <w:t>1.0 Introduction</w:t>
      </w:r>
    </w:p>
    <w:p w:rsidR="00FE29A6" w:rsidRDefault="00FE29A6" w:rsidP="00FE29A6">
      <w:pPr>
        <w:pStyle w:val="Heading3"/>
        <w:rPr>
          <w:rFonts w:ascii="Times New Roman" w:hAnsi="Times New Roman" w:hint="default"/>
          <w:b w:val="0"/>
          <w:bCs w:val="0"/>
          <w:sz w:val="24"/>
          <w:szCs w:val="24"/>
        </w:rPr>
      </w:pPr>
      <w:r>
        <w:rPr>
          <w:rFonts w:ascii="Times New Roman" w:hAnsi="Times New Roman" w:hint="default"/>
          <w:b w:val="0"/>
          <w:bCs w:val="0"/>
          <w:sz w:val="24"/>
          <w:szCs w:val="24"/>
        </w:rPr>
        <w:t>1.1 Background</w:t>
      </w:r>
    </w:p>
    <w:p w:rsidR="00FE29A6" w:rsidRDefault="00FE29A6" w:rsidP="00FE29A6">
      <w:pPr>
        <w:pStyle w:val="NormalWeb"/>
        <w:spacing w:line="480" w:lineRule="auto"/>
        <w:jc w:val="both"/>
      </w:pPr>
      <w:r>
        <w:t>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w:t>
      </w:r>
    </w:p>
    <w:p w:rsidR="00FE29A6" w:rsidRDefault="00FE29A6" w:rsidP="00FE29A6">
      <w:pPr>
        <w:pStyle w:val="NormalWeb"/>
        <w:spacing w:line="480" w:lineRule="auto"/>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w:t>
      </w:r>
    </w:p>
    <w:p w:rsidR="00FE29A6" w:rsidRDefault="00FE29A6" w:rsidP="00FE29A6">
      <w:pPr>
        <w:pStyle w:val="NormalWeb"/>
        <w:spacing w:line="480" w:lineRule="auto"/>
        <w:jc w:val="both"/>
      </w:pPr>
      <w:r>
        <w:t>In consequence of the consumers choosing industrialized products, among other effects, activities are suppressed in rural areas or even in small towns, and renewable materials are wasted and causing permanent  pollution. In this sense, it becomes obvious that ecological materials satisfy such fundamental requirements, making use of agricultural by-products such as rice  husk, coconut fibres, sisal and bamboo and therefore  minimizing energy consumption, conserving non-renewable natural resources, reducing pollution and maintaining a healthy environment. Bamboo is one material, which will have a tremendous economical advantage, as it reaches its full growth in just a few months and reaches its maximum mechanical resistance in just few years. Moreover, it exists in abundance in tropical and  subtropical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FE29A6" w:rsidRDefault="00FE29A6" w:rsidP="00FE29A6">
      <w:pPr>
        <w:pStyle w:val="NormalWeb"/>
        <w:spacing w:line="480" w:lineRule="auto"/>
        <w:jc w:val="both"/>
      </w:pPr>
      <w:r>
        <w:t>The development of timber-reinforced concrete slabs is rooted in the pursuit of sustainable, efficient, and locally adaptable structural systems. By combining concrete’s compressive 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FE29A6" w:rsidRDefault="00FE29A6" w:rsidP="00FE29A6">
      <w:pPr>
        <w:pStyle w:val="Heading3"/>
        <w:spacing w:line="480" w:lineRule="auto"/>
        <w:rPr>
          <w:rFonts w:ascii="Times New Roman" w:hAnsi="Times New Roman" w:hint="default"/>
          <w:sz w:val="24"/>
          <w:szCs w:val="24"/>
        </w:rPr>
      </w:pPr>
      <w:r>
        <w:rPr>
          <w:rFonts w:ascii="Times New Roman" w:hAnsi="Times New Roman" w:hint="default"/>
          <w:sz w:val="24"/>
          <w:szCs w:val="24"/>
        </w:rPr>
        <w:t>1.2 Objectives</w:t>
      </w:r>
    </w:p>
    <w:p w:rsidR="00FE29A6" w:rsidRDefault="00FE29A6" w:rsidP="00FE29A6">
      <w:pPr>
        <w:pStyle w:val="NormalWeb"/>
        <w:numPr>
          <w:ilvl w:val="0"/>
          <w:numId w:val="1"/>
        </w:numPr>
        <w:spacing w:line="480" w:lineRule="auto"/>
      </w:pPr>
      <w:r>
        <w:t>To evaluate the physical and mechanical properties of the bamboo material through review.</w:t>
      </w:r>
    </w:p>
    <w:p w:rsidR="00FE29A6" w:rsidRDefault="00FE29A6" w:rsidP="00FE29A6">
      <w:pPr>
        <w:pStyle w:val="NormalWeb"/>
        <w:numPr>
          <w:ilvl w:val="0"/>
          <w:numId w:val="1"/>
        </w:numPr>
        <w:spacing w:line="480" w:lineRule="auto"/>
      </w:pPr>
      <w:r>
        <w:t>To evaluate the structural performance of timber-reinforced concrete slabs.</w:t>
      </w:r>
    </w:p>
    <w:p w:rsidR="00FE29A6" w:rsidRDefault="00FE29A6" w:rsidP="00FE29A6">
      <w:pPr>
        <w:pStyle w:val="NormalWeb"/>
        <w:numPr>
          <w:ilvl w:val="0"/>
          <w:numId w:val="1"/>
        </w:numPr>
        <w:spacing w:line="480" w:lineRule="auto"/>
      </w:pPr>
      <w:r>
        <w:t>To compare mechanical performance against steel-reinforced slabs.</w:t>
      </w:r>
    </w:p>
    <w:p w:rsidR="00FE29A6" w:rsidRDefault="00FE29A6" w:rsidP="00FE29A6">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1.3 Scope</w:t>
      </w:r>
    </w:p>
    <w:p w:rsidR="00FE29A6" w:rsidRDefault="00FE29A6" w:rsidP="00FE29A6">
      <w:pPr>
        <w:pStyle w:val="NormalWeb"/>
        <w:spacing w:line="480" w:lineRule="auto"/>
        <w:jc w:val="both"/>
      </w:pPr>
      <w:r>
        <w:t>The study focuses on slabs using timber as primary reinforcement.Hardwood such as Teak timber is considered as reinforcement in concrete. The specimen preparation were done in accordance with BS 8110 for reinforcement preparation.</w:t>
      </w:r>
    </w:p>
    <w:p w:rsidR="00FE29A6" w:rsidRDefault="00FE29A6" w:rsidP="00FE29A6">
      <w:pPr>
        <w:pStyle w:val="NormalWeb"/>
        <w:spacing w:line="480" w:lineRule="auto"/>
        <w:jc w:val="both"/>
      </w:pPr>
    </w:p>
    <w:p w:rsidR="00FE29A6" w:rsidRDefault="00FE29A6" w:rsidP="00336C5A">
      <w:pPr>
        <w:pStyle w:val="NormalWeb"/>
        <w:spacing w:before="100" w:after="100" w:line="480" w:lineRule="auto"/>
        <w:jc w:val="both"/>
      </w:pPr>
    </w:p>
    <w:p w:rsidR="00FC0A44" w:rsidRDefault="00FC0A44" w:rsidP="00FC0A44">
      <w:pPr>
        <w:pStyle w:val="NormalWeb"/>
        <w:spacing w:line="480" w:lineRule="auto"/>
      </w:pPr>
    </w:p>
    <w:p w:rsidR="008E2DF3" w:rsidRDefault="00FC0A44" w:rsidP="00FC0A44">
      <w:pPr>
        <w:pStyle w:val="NormalWeb"/>
        <w:spacing w:line="480" w:lineRule="auto"/>
      </w:pPr>
      <w:r>
        <w:t xml:space="preserve">    </w:t>
      </w:r>
      <w:r>
        <w:tab/>
      </w:r>
      <w:r>
        <w:tab/>
      </w:r>
      <w:r>
        <w:tab/>
      </w:r>
    </w:p>
    <w:p w:rsidR="008E2DF3" w:rsidRDefault="008E2DF3" w:rsidP="00FC0A44">
      <w:pPr>
        <w:pStyle w:val="NormalWeb"/>
        <w:spacing w:line="480" w:lineRule="auto"/>
      </w:pPr>
    </w:p>
    <w:p w:rsidR="008E2DF3" w:rsidRDefault="008E2DF3" w:rsidP="00FC0A44">
      <w:pPr>
        <w:pStyle w:val="NormalWeb"/>
        <w:spacing w:line="480" w:lineRule="auto"/>
      </w:pPr>
    </w:p>
    <w:p w:rsidR="008E2DF3" w:rsidRDefault="008E2DF3" w:rsidP="00FC0A44">
      <w:pPr>
        <w:pStyle w:val="NormalWeb"/>
        <w:spacing w:line="480" w:lineRule="auto"/>
      </w:pPr>
    </w:p>
    <w:p w:rsidR="008E2DF3" w:rsidRDefault="008E2DF3" w:rsidP="00FC0A44">
      <w:pPr>
        <w:pStyle w:val="NormalWeb"/>
        <w:spacing w:line="480" w:lineRule="auto"/>
      </w:pPr>
    </w:p>
    <w:p w:rsidR="00FE29A6" w:rsidRDefault="008E2DF3" w:rsidP="00FC0A44">
      <w:pPr>
        <w:pStyle w:val="NormalWeb"/>
        <w:spacing w:line="480" w:lineRule="auto"/>
        <w:rPr>
          <w:b/>
          <w:bCs/>
        </w:rPr>
      </w:pPr>
      <w:r>
        <w:tab/>
      </w:r>
      <w:r>
        <w:tab/>
      </w:r>
      <w:r>
        <w:tab/>
      </w:r>
      <w:r w:rsidR="00FC0A44">
        <w:tab/>
      </w:r>
      <w:r w:rsidR="00FC0A44">
        <w:tab/>
      </w:r>
      <w:r w:rsidR="00FE29A6">
        <w:rPr>
          <w:b/>
          <w:bCs/>
        </w:rPr>
        <w:t>CHAPTER TWO</w:t>
      </w:r>
    </w:p>
    <w:p w:rsidR="00FE29A6" w:rsidRDefault="00FE29A6" w:rsidP="00FE29A6">
      <w:pPr>
        <w:pStyle w:val="NormalWeb"/>
        <w:jc w:val="both"/>
        <w:rPr>
          <w:b/>
          <w:bCs/>
        </w:rPr>
      </w:pPr>
      <w:r>
        <w:rPr>
          <w:b/>
          <w:bCs/>
        </w:rPr>
        <w:t>2.0 Literature Review</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Natureanddescriptionofwood’s</w:t>
      </w:r>
      <w:r>
        <w:rPr>
          <w:rFonts w:ascii="Times New Roman" w:eastAsia="Times New Roman" w:hAnsi="Times New Roman" w:cs="Times New Roman"/>
          <w:b/>
          <w:bCs/>
          <w:spacing w:val="-2"/>
          <w:sz w:val="24"/>
          <w:szCs w:val="24"/>
        </w:rPr>
        <w:t xml:space="preserve"> structure</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is generallycomposed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1">
            <wp:simplePos x="0" y="0"/>
            <wp:positionH relativeFrom="page">
              <wp:posOffset>1323975</wp:posOffset>
            </wp:positionH>
            <wp:positionV relativeFrom="paragraph">
              <wp:posOffset>121920</wp:posOffset>
            </wp:positionV>
            <wp:extent cx="5252085" cy="2124075"/>
            <wp:effectExtent l="0" t="0" r="5715" b="9525"/>
            <wp:wrapTopAndBottom/>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8" cstate="print"/>
                    <a:stretch>
                      <a:fillRect/>
                    </a:stretch>
                  </pic:blipFill>
                  <pic:spPr>
                    <a:xfrm>
                      <a:off x="0" y="0"/>
                      <a:ext cx="5252085" cy="2124075"/>
                    </a:xfrm>
                    <a:prstGeom prst="rect">
                      <a:avLst/>
                    </a:prstGeom>
                  </pic:spPr>
                </pic:pic>
              </a:graphicData>
            </a:graphic>
          </wp:anchor>
        </w:drawing>
      </w:r>
    </w:p>
    <w:p w:rsidR="00FE29A6" w:rsidRDefault="00FE29A6" w:rsidP="00FE29A6">
      <w:pPr>
        <w:widowControl w:val="0"/>
        <w:tabs>
          <w:tab w:val="left" w:pos="1279"/>
          <w:tab w:val="left" w:pos="4321"/>
          <w:tab w:val="left" w:pos="9000"/>
        </w:tabs>
        <w:autoSpaceDE w:val="0"/>
        <w:autoSpaceDN w:val="0"/>
        <w:spacing w:after="0" w:line="360" w:lineRule="auto"/>
        <w:ind w:right="30"/>
        <w:jc w:val="center"/>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Figure2.1:Cross-sectionofa</w:t>
      </w:r>
      <w:r>
        <w:rPr>
          <w:rFonts w:ascii="Times New Roman" w:eastAsia="Times New Roman" w:hAnsi="Times New Roman" w:cs="Times New Roman"/>
          <w:spacing w:val="-2"/>
          <w:sz w:val="24"/>
          <w:szCs w:val="24"/>
        </w:rPr>
        <w:t>trunk</w:t>
      </w:r>
      <w:r>
        <w:rPr>
          <w:rFonts w:ascii="Times New Roman" w:eastAsia="Times New Roman" w:hAnsi="Times New Roman" w:cs="Times New Roman"/>
          <w:sz w:val="24"/>
          <w:szCs w:val="24"/>
        </w:rPr>
        <w:t xml:space="preserve"> (Brostowetal.,</w:t>
      </w:r>
      <w:r>
        <w:rPr>
          <w:rFonts w:ascii="Times New Roman" w:eastAsia="Times New Roman" w:hAnsi="Times New Roman" w:cs="Times New Roman"/>
          <w:spacing w:val="-2"/>
          <w:sz w:val="24"/>
          <w:szCs w:val="24"/>
        </w:rPr>
        <w:t>2010)</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most trunks of trees, the first principal part to notice is the sapwood which is the outer, pale-coloured wood, lighter region close to the cambium that has three main functions in a tree:from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conductsorstores andis notessentialinthegrowingprocess andthesurvivalofthetrees (Forest Products Laboratory, 1966). Another important part is the bark which shelters the interior of the trunk of the tree. The wood cells are produced by a layer of cells called the cambium that can onlybe seen using the microscope and inside all the tissues present at the center of the tree are referred to as xylem 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w:t>
      </w:r>
      <w:r>
        <w:rPr>
          <w:rFonts w:ascii="Times New Roman" w:eastAsia="Times New Roman" w:hAnsi="Times New Roman" w:cs="Times New Roman"/>
          <w:spacing w:val="-2"/>
          <w:sz w:val="24"/>
          <w:szCs w:val="24"/>
        </w:rPr>
        <w:t>1964).</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Differenttypesof</w:t>
      </w:r>
      <w:r>
        <w:rPr>
          <w:rFonts w:ascii="Times New Roman" w:eastAsia="Times New Roman" w:hAnsi="Times New Roman" w:cs="Times New Roman"/>
          <w:b/>
          <w:bCs/>
          <w:spacing w:val="-4"/>
          <w:sz w:val="24"/>
          <w:szCs w:val="24"/>
        </w:rPr>
        <w:t>wood</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living tree from which h timber comes, the two main types of tree are softwood and hardwood which should not be mixed up with the hardness or softness of the wood itself but frequently, hardwood trees are denser than softwood ones though (Ragland, 2010).</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1">
            <wp:simplePos x="0" y="0"/>
            <wp:positionH relativeFrom="page">
              <wp:posOffset>1837690</wp:posOffset>
            </wp:positionH>
            <wp:positionV relativeFrom="paragraph">
              <wp:posOffset>194310</wp:posOffset>
            </wp:positionV>
            <wp:extent cx="4192270" cy="2590800"/>
            <wp:effectExtent l="0" t="0" r="17780" b="0"/>
            <wp:wrapTopAndBottom/>
            <wp:docPr id="10" name="image6.jpeg" descr="C:\Users\CHABI\Desktop\Investigation on effect of moisture on grren timber properties\soft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C:\Users\CHABI\Desktop\Investigation on effect of moisture on grren timber properties\softwood.JPG"/>
                    <pic:cNvPicPr>
                      <a:picLocks noChangeAspect="1"/>
                    </pic:cNvPicPr>
                  </pic:nvPicPr>
                  <pic:blipFill>
                    <a:blip r:embed="rId9" cstate="print"/>
                    <a:stretch>
                      <a:fillRect/>
                    </a:stretch>
                  </pic:blipFill>
                  <pic:spPr>
                    <a:xfrm>
                      <a:off x="0" y="0"/>
                      <a:ext cx="4192220" cy="2590800"/>
                    </a:xfrm>
                    <a:prstGeom prst="rect">
                      <a:avLst/>
                    </a:prstGeom>
                  </pic:spPr>
                </pic:pic>
              </a:graphicData>
            </a:graphic>
          </wp:anchor>
        </w:drawing>
      </w:r>
      <w:r>
        <w:rPr>
          <w:rFonts w:ascii="Times New Roman" w:eastAsia="Times New Roman" w:hAnsi="Times New Roman" w:cs="Times New Roman"/>
          <w:sz w:val="24"/>
          <w:szCs w:val="24"/>
        </w:rPr>
        <w:t>Figure2.2:Asectionof</w:t>
      </w:r>
      <w:r>
        <w:rPr>
          <w:rFonts w:ascii="Times New Roman" w:eastAsia="Times New Roman" w:hAnsi="Times New Roman" w:cs="Times New Roman"/>
          <w:spacing w:val="-2"/>
          <w:sz w:val="24"/>
          <w:szCs w:val="24"/>
        </w:rPr>
        <w:t>Softwood</w:t>
      </w:r>
      <w:r>
        <w:rPr>
          <w:rFonts w:ascii="Times New Roman" w:eastAsia="Times New Roman" w:hAnsi="Times New Roman" w:cs="Times New Roman"/>
          <w:sz w:val="24"/>
          <w:szCs w:val="24"/>
        </w:rPr>
        <w:t xml:space="preserve"> (Primefacts,</w:t>
      </w:r>
      <w:r>
        <w:rPr>
          <w:rFonts w:ascii="Times New Roman" w:eastAsia="Times New Roman" w:hAnsi="Times New Roman" w:cs="Times New Roman"/>
          <w:spacing w:val="-2"/>
          <w:sz w:val="24"/>
          <w:szCs w:val="24"/>
        </w:rPr>
        <w:t>2008)</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μm wide. Thesecells arethick-walledwith a confiningcentral channel, inappropriate for</w:t>
      </w:r>
      <w:r>
        <w:rPr>
          <w:rFonts w:ascii="Times New Roman" w:eastAsia="Times New Roman" w:hAnsi="Times New Roman" w:cs="Times New Roman"/>
          <w:spacing w:val="-2"/>
          <w:sz w:val="24"/>
          <w:szCs w:val="24"/>
        </w:rPr>
        <w:t xml:space="preserve"> conduction,</w:t>
      </w:r>
      <w:r>
        <w:rPr>
          <w:rFonts w:ascii="Times New Roman" w:eastAsia="Times New Roman" w:hAnsi="Times New Roman" w:cs="Times New Roman"/>
          <w:sz w:val="24"/>
          <w:szCs w:val="24"/>
        </w:rPr>
        <w:t xml:space="preserve"> used only to support and so, the tree needs vessels for this purpose. Vessels are either open-ended xylem or phloem of 0.2 to 1.2 mm long, stacked verticallyto form tubes of less than 0.5 mm in diameter (Primefacts, 2008). It is all produced bya fluid movement inside the capillary, reaching the tops of even very tall trees related to the surface tension. The vessels and the fibers in hardwood are tubular.</w:t>
      </w:r>
    </w:p>
    <w:p w:rsidR="00FE29A6" w:rsidRDefault="00FE29A6" w:rsidP="00FE29A6">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31465" cy="3387725"/>
            <wp:effectExtent l="0" t="0" r="6985" b="3175"/>
            <wp:docPr id="11" name="image7.jpeg" descr="C:\Users\CHABI\Desktop\Investigation on effect of moisture on grren timber properties\Hard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descr="C:\Users\CHABI\Desktop\Investigation on effect of moisture on grren timber properties\Hardwood.JPG"/>
                    <pic:cNvPicPr>
                      <a:picLocks noChangeAspect="1"/>
                    </pic:cNvPicPr>
                  </pic:nvPicPr>
                  <pic:blipFill>
                    <a:blip r:embed="rId10" cstate="print"/>
                    <a:stretch>
                      <a:fillRect/>
                    </a:stretch>
                  </pic:blipFill>
                  <pic:spPr>
                    <a:xfrm>
                      <a:off x="0" y="0"/>
                      <a:ext cx="2831674" cy="3387852"/>
                    </a:xfrm>
                    <a:prstGeom prst="rect">
                      <a:avLst/>
                    </a:prstGeom>
                  </pic:spPr>
                </pic:pic>
              </a:graphicData>
            </a:graphic>
          </wp:inline>
        </w:drawing>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Figure2.3:Aclose-upsectionofhardwood(Primefacts,</w:t>
      </w:r>
      <w:r>
        <w:rPr>
          <w:rFonts w:ascii="Times New Roman" w:eastAsia="Times New Roman" w:hAnsi="Times New Roman" w:cs="Times New Roman"/>
          <w:spacing w:val="-2"/>
          <w:sz w:val="24"/>
          <w:szCs w:val="24"/>
        </w:rPr>
        <w:t xml:space="preserve"> 2008)</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86225" cy="2314575"/>
            <wp:effectExtent l="0" t="0" r="9525" b="9525"/>
            <wp:docPr id="12"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11" cstate="print"/>
                    <a:stretch>
                      <a:fillRect/>
                    </a:stretch>
                  </pic:blipFill>
                  <pic:spPr>
                    <a:xfrm>
                      <a:off x="0" y="0"/>
                      <a:ext cx="4086719" cy="2314855"/>
                    </a:xfrm>
                    <a:prstGeom prst="rect">
                      <a:avLst/>
                    </a:prstGeom>
                  </pic:spPr>
                </pic:pic>
              </a:graphicData>
            </a:graphic>
          </wp:inline>
        </w:drawing>
      </w:r>
    </w:p>
    <w:p w:rsidR="00FE29A6" w:rsidRDefault="00FE29A6" w:rsidP="00FE29A6">
      <w:pPr>
        <w:widowControl w:val="0"/>
        <w:tabs>
          <w:tab w:val="left" w:pos="1279"/>
          <w:tab w:val="left" w:pos="7321"/>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Figure2.4:Atreecross-sectionwith24distinctannual</w:t>
      </w:r>
      <w:r>
        <w:rPr>
          <w:rFonts w:ascii="Times New Roman" w:eastAsia="Times New Roman" w:hAnsi="Times New Roman" w:cs="Times New Roman"/>
          <w:spacing w:val="-2"/>
          <w:sz w:val="24"/>
          <w:szCs w:val="24"/>
        </w:rPr>
        <w:t xml:space="preserve"> rings</w:t>
      </w:r>
      <w:r>
        <w:rPr>
          <w:rFonts w:ascii="Times New Roman" w:eastAsia="Times New Roman" w:hAnsi="Times New Roman" w:cs="Times New Roman"/>
          <w:sz w:val="24"/>
          <w:szCs w:val="24"/>
        </w:rPr>
        <w:t xml:space="preserve"> (Brostowetal.,</w:t>
      </w:r>
      <w:r>
        <w:rPr>
          <w:rFonts w:ascii="Times New Roman" w:eastAsia="Times New Roman" w:hAnsi="Times New Roman" w:cs="Times New Roman"/>
          <w:spacing w:val="-2"/>
          <w:sz w:val="24"/>
          <w:szCs w:val="24"/>
        </w:rPr>
        <w:t>2010)</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Timberandits</w:t>
      </w:r>
      <w:r>
        <w:rPr>
          <w:rFonts w:ascii="Times New Roman" w:eastAsia="Times New Roman" w:hAnsi="Times New Roman" w:cs="Times New Roman"/>
          <w:b/>
          <w:bCs/>
          <w:spacing w:val="-2"/>
          <w:sz w:val="24"/>
          <w:szCs w:val="24"/>
        </w:rPr>
        <w:t>Appearance</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Brostow et al. (2010), reported that timber is an organic construction material for most societiesanddescribessawnwoodwithawide rangeofphysical andmechanical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(Trada, 1999) affirmed that most timbers come in a variety of colors between and within species; timbers exposed to light and those that remain unprotected and exposed to weatherwill change color, especially for the latter once mold growth is developed. To broadly describe timber's appearance and some specific characteristics, the term grain may be used; it refers to the direction, size, and arrangement of the woodcells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w:t>
      </w:r>
      <w:r w:rsidR="00336C5A">
        <w:rPr>
          <w:rFonts w:ascii="Times New Roman" w:eastAsia="Times New Roman" w:hAnsi="Times New Roman" w:cs="Times New Roman"/>
          <w:sz w:val="24"/>
          <w:szCs w:val="24"/>
        </w:rPr>
        <w:t xml:space="preserve"> Industries, 2004). It can also divulge some </w:t>
      </w:r>
      <w:r>
        <w:rPr>
          <w:rFonts w:ascii="Times New Roman" w:eastAsia="Times New Roman" w:hAnsi="Times New Roman" w:cs="Times New Roman"/>
          <w:sz w:val="24"/>
          <w:szCs w:val="24"/>
        </w:rPr>
        <w:t>other naturalcharacteristicsthatcanaffectthestrengthpropertiesandaestheticslikestains,</w:t>
      </w:r>
      <w:r>
        <w:rPr>
          <w:rFonts w:ascii="Times New Roman" w:eastAsia="Times New Roman" w:hAnsi="Times New Roman" w:cs="Times New Roman"/>
          <w:spacing w:val="-2"/>
          <w:sz w:val="24"/>
          <w:szCs w:val="24"/>
        </w:rPr>
        <w:t>splits</w:t>
      </w:r>
      <w:r>
        <w:rPr>
          <w:rFonts w:ascii="Times New Roman" w:eastAsia="Times New Roman" w:hAnsi="Times New Roman" w:cs="Times New Roman"/>
          <w:sz w:val="24"/>
          <w:szCs w:val="24"/>
        </w:rPr>
        <w:t xml:space="preserve"> gum veins, and knots which are the part of the branches embedded in the main stem of the tree and sloping grain.</w:t>
      </w:r>
    </w:p>
    <w:p w:rsidR="00336C5A" w:rsidRDefault="00336C5A"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336C5A" w:rsidRDefault="00336C5A"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Structural</w:t>
      </w:r>
      <w:r>
        <w:rPr>
          <w:rFonts w:ascii="Times New Roman" w:eastAsia="Times New Roman" w:hAnsi="Times New Roman" w:cs="Times New Roman"/>
          <w:b/>
          <w:bCs/>
          <w:spacing w:val="-2"/>
          <w:sz w:val="24"/>
          <w:szCs w:val="24"/>
        </w:rPr>
        <w:t>timber</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timber or timber machined for structural use has its constituents sawn from the tree trunkinaprismaticshapewitharectangularcross-sectionexcept</w:t>
      </w:r>
      <w:r>
        <w:rPr>
          <w:rFonts w:ascii="Times New Roman" w:eastAsia="Times New Roman" w:hAnsi="Times New Roman" w:cs="Times New Roman"/>
          <w:spacing w:val="-2"/>
          <w:sz w:val="24"/>
          <w:szCs w:val="24"/>
        </w:rPr>
        <w:t xml:space="preserve"> for </w:t>
      </w:r>
      <w:r>
        <w:rPr>
          <w:rFonts w:ascii="Times New Roman" w:eastAsia="Times New Roman" w:hAnsi="Times New Roman" w:cs="Times New Roman"/>
          <w:sz w:val="24"/>
          <w:szCs w:val="24"/>
        </w:rPr>
        <w:t>someexceptionsintheshape.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planning if necessary, finger-jointing only for some products, and gluing on the broader side, during the production of structural timber, its main characteristic is the anisotropic nature it has where the natural wood structure will be retained to a high degree (Angst et al., 2008).</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 Brief</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descriptionsof</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Nigerian</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grown</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timbers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b/>
          <w:bCs/>
          <w:sz w:val="24"/>
          <w:szCs w:val="24"/>
        </w:rPr>
        <w:t>2.2.1. Basic characteristics of bamboo</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Bamboos are giant grasses and not trees as commonly believed. They belong to the family of the Bambusoideae. The bamboo culm, in general, is a cylindrical shell,  which is divided by transversal diaphragms at the nodes. Bamboo shells are orthotropic materials with  high strength in the direction parallel to the fibres and  low strength perpendicular to the fibres respectively.Bamboo is a composite material, consisting of long and parallel cellulose fibres embedded in a ligneous matrix. The density of the fibres in the cross-section of a  bamboo shell varies along its thickness. This presents a functionally gradient material, evolved according to the state of stress distribution in its natural environment. the fibres are concentrated in regions closer to the outer skin. This is consistent with the state of stress distribution when the culm is subjected to wind forces. In establishing the mechanical properties of bamboo, in the elastic range, the rule of mix for the composite materials is used. The properties of the fibres and matrix with their volumetric fractions are taken into account. Eq. (1) presents the calculation of the elasticity modulus, Ec, of the bamboo as a composite. In this equation Ef and Em are elasticity moduli and Vf and Vm = (1-Vf) are the volumetric fractions of the fibres and matrix respectively. In the development of Eq. (1), long, uniformly spaced and aligned fibres are assumed in addition to a perfect bonding between fibres and matrix.</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E</w:t>
      </w:r>
      <w:r>
        <w:rPr>
          <w:rFonts w:ascii="Times New Roman" w:eastAsia="Times New Roman" w:hAnsi="Times New Roman"/>
          <w:sz w:val="24"/>
          <w:szCs w:val="24"/>
          <w:vertAlign w:val="subscript"/>
        </w:rPr>
        <w:t>c</w:t>
      </w:r>
      <w:r>
        <w:rPr>
          <w:rFonts w:ascii="Times New Roman" w:eastAsia="Times New Roman" w:hAnsi="Times New Roman"/>
          <w:sz w:val="24"/>
          <w:szCs w:val="24"/>
        </w:rPr>
        <w:t xml:space="preserve"> = E</w:t>
      </w:r>
      <w:r>
        <w:rPr>
          <w:rFonts w:ascii="Times New Roman" w:eastAsia="Times New Roman" w:hAnsi="Times New Roman"/>
          <w:sz w:val="24"/>
          <w:szCs w:val="24"/>
          <w:vertAlign w:val="subscript"/>
        </w:rPr>
        <w:t xml:space="preserve">f </w:t>
      </w:r>
      <w:r>
        <w:rPr>
          <w:rFonts w:ascii="Times New Roman" w:eastAsia="Times New Roman" w:hAnsi="Times New Roman"/>
          <w:sz w:val="24"/>
          <w:szCs w:val="24"/>
        </w:rPr>
        <w:t>V</w:t>
      </w:r>
      <w:r>
        <w:rPr>
          <w:rFonts w:ascii="Times New Roman" w:eastAsia="Times New Roman" w:hAnsi="Times New Roman"/>
          <w:sz w:val="24"/>
          <w:szCs w:val="24"/>
          <w:vertAlign w:val="subscript"/>
        </w:rPr>
        <w:t>f</w:t>
      </w:r>
      <w:r>
        <w:rPr>
          <w:rFonts w:ascii="Times New Roman" w:eastAsia="Times New Roman" w:hAnsi="Times New Roman"/>
          <w:sz w:val="24"/>
          <w:szCs w:val="24"/>
        </w:rPr>
        <w:t xml:space="preserve"> + E</w:t>
      </w:r>
      <w:r>
        <w:rPr>
          <w:rFonts w:ascii="Times New Roman" w:eastAsia="Times New Roman" w:hAnsi="Times New Roman"/>
          <w:sz w:val="24"/>
          <w:szCs w:val="24"/>
          <w:vertAlign w:val="subscript"/>
        </w:rPr>
        <w:t>m</w:t>
      </w:r>
      <w:r>
        <w:rPr>
          <w:rFonts w:ascii="Times New Roman" w:eastAsia="Times New Roman" w:hAnsi="Times New Roman"/>
          <w:sz w:val="24"/>
          <w:szCs w:val="24"/>
        </w:rPr>
        <w:t xml:space="preserve"> (1 - V</w:t>
      </w:r>
      <w:r>
        <w:rPr>
          <w:rFonts w:ascii="Times New Roman" w:eastAsia="Times New Roman" w:hAnsi="Times New Roman"/>
          <w:sz w:val="24"/>
          <w:szCs w:val="24"/>
          <w:vertAlign w:val="subscript"/>
        </w:rPr>
        <w:t>f</w:t>
      </w:r>
      <w:r>
        <w:rPr>
          <w:rFonts w:ascii="Times New Roman" w:eastAsia="Times New Roman" w:hAnsi="Times New Roman"/>
          <w:sz w:val="24"/>
          <w:szCs w:val="24"/>
        </w:rPr>
        <w:t>)                                                                                                            1</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In the application of Eq. (1) to the analysis of bamboo, the variation of the volumetric fraction of fibres, V</w:t>
      </w:r>
      <w:r>
        <w:rPr>
          <w:rFonts w:ascii="Times New Roman" w:eastAsia="Times New Roman" w:hAnsi="Times New Roman"/>
          <w:sz w:val="24"/>
          <w:szCs w:val="24"/>
          <w:vertAlign w:val="subscript"/>
        </w:rPr>
        <w:t>f</w:t>
      </w:r>
      <w:r>
        <w:rPr>
          <w:rFonts w:ascii="Times New Roman" w:eastAsia="Times New Roman" w:hAnsi="Times New Roman"/>
          <w:sz w:val="24"/>
          <w:szCs w:val="24"/>
        </w:rPr>
        <w:t xml:space="preserve">(x), with thickness should be taken into account. </w:t>
      </w:r>
    </w:p>
    <w:p w:rsidR="00FE29A6" w:rsidRDefault="00FE29A6" w:rsidP="00FE29A6">
      <w:pPr>
        <w:widowControl w:val="0"/>
        <w:tabs>
          <w:tab w:val="left" w:pos="1279"/>
          <w:tab w:val="left" w:pos="9000"/>
        </w:tabs>
        <w:autoSpaceDE w:val="0"/>
        <w:autoSpaceDN w:val="0"/>
        <w:spacing w:after="0" w:line="480" w:lineRule="auto"/>
        <w:ind w:right="30"/>
        <w:jc w:val="both"/>
      </w:pPr>
      <w:r>
        <w:rPr>
          <w:noProof/>
        </w:rPr>
        <w:drawing>
          <wp:inline distT="0" distB="0" distL="114300" distR="114300">
            <wp:extent cx="1838325" cy="2962275"/>
            <wp:effectExtent l="0" t="0" r="9525" b="952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2"/>
                    <a:stretch>
                      <a:fillRect/>
                    </a:stretch>
                  </pic:blipFill>
                  <pic:spPr>
                    <a:xfrm>
                      <a:off x="0" y="0"/>
                      <a:ext cx="1838325" cy="2962275"/>
                    </a:xfrm>
                    <a:prstGeom prst="rect">
                      <a:avLst/>
                    </a:prstGeom>
                    <a:noFill/>
                    <a:ln>
                      <a:noFill/>
                    </a:ln>
                  </pic:spPr>
                </pic:pic>
              </a:graphicData>
            </a:graphic>
          </wp:inline>
        </w:drawing>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Figure 2.5: Bamboo</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b/>
          <w:bCs/>
          <w:sz w:val="24"/>
          <w:szCs w:val="24"/>
        </w:rPr>
      </w:pPr>
      <w:r>
        <w:rPr>
          <w:rFonts w:ascii="Times New Roman" w:hAnsi="Times New Roman" w:cs="Times New Roman"/>
          <w:b/>
          <w:bCs/>
          <w:sz w:val="24"/>
          <w:szCs w:val="24"/>
        </w:rPr>
        <w:t>2.2.2  Durability Of Bamboo As An Engineering Material</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Just like timber, bamboo is vulnerable to environmental degradation and attacks by insects and moulds.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mould attacks especially when humidity content is less than 15%. Physical and mechanical properties of bamboo increase with a decrease in its humidity content. Bamboo to be treated with a preservative needs to be dry to facilitate penetration and obtain a better result and reducing transport costs. Bamboo can be dried in air, green house, and oven or by fire. The durability of bamboo depends strongly on the preservative treatment methods in accordance with basic requirements: its chemical composition should not have any effect on the bamboo fibre and once injected it must not be washed out by rain or humidity. The preservative can be applied using simple systems such as leave transpiration, immersion, impregnation, Modified Boucherie Method, Boucherie Method to sophisticated modern equipment of cauldrons and special chambers working with vacuum or pressure. Many steel and concrete structures built in the past 30 years reveal serious deterioration caused mainly by the corrosion of the steel reinforcement. In Fig. 5 a steel reinforced concrete column after 10 service years and the first bamboo reinforced concrete beam tested at PUCRio in 1979 are presented and compared. The steel reinforced column is part of the tunnel structure of Rios Metro. The bamboo reinforced beam after testing has been exposed to open air in the university campus. It can be observed that the bamboo segment of the beam reinforcement, treated against insects as well as for bonding with concrete, is still in satisfactory condition after 15 years. However, the steel reinforcing bars of the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FE29A6" w:rsidRDefault="00FE29A6" w:rsidP="00FE29A6">
      <w:pPr>
        <w:widowControl w:val="0"/>
        <w:tabs>
          <w:tab w:val="left" w:pos="1279"/>
          <w:tab w:val="left" w:pos="9000"/>
        </w:tabs>
        <w:autoSpaceDE w:val="0"/>
        <w:autoSpaceDN w:val="0"/>
        <w:spacing w:after="0" w:line="480" w:lineRule="auto"/>
        <w:ind w:right="30"/>
        <w:jc w:val="both"/>
      </w:pPr>
      <w:r>
        <w:rPr>
          <w:noProof/>
        </w:rPr>
        <w:drawing>
          <wp:inline distT="0" distB="0" distL="114300" distR="114300">
            <wp:extent cx="5730240" cy="1493520"/>
            <wp:effectExtent l="0" t="0" r="3810" b="1143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3"/>
                    <a:stretch>
                      <a:fillRect/>
                    </a:stretch>
                  </pic:blipFill>
                  <pic:spPr>
                    <a:xfrm>
                      <a:off x="0" y="0"/>
                      <a:ext cx="5730240" cy="1493520"/>
                    </a:xfrm>
                    <a:prstGeom prst="rect">
                      <a:avLst/>
                    </a:prstGeom>
                    <a:noFill/>
                    <a:ln>
                      <a:noFill/>
                    </a:ln>
                  </pic:spPr>
                </pic:pic>
              </a:graphicData>
            </a:graphic>
          </wp:inline>
        </w:drawing>
      </w:r>
    </w:p>
    <w:p w:rsidR="00FE29A6" w:rsidRDefault="00FE29A6" w:rsidP="00FE29A6">
      <w:pPr>
        <w:spacing w:line="480" w:lineRule="auto"/>
        <w:jc w:val="both"/>
        <w:rPr>
          <w:rFonts w:ascii="Times New Roman" w:eastAsia="AdvPSTim" w:hAnsi="Times New Roman" w:cs="Times New Roman"/>
          <w:color w:val="000000"/>
          <w:sz w:val="24"/>
          <w:szCs w:val="24"/>
          <w:lang w:eastAsia="zh-CN"/>
        </w:rPr>
      </w:pPr>
      <w:r>
        <w:rPr>
          <w:rFonts w:ascii="Times New Roman" w:eastAsia="AdvPSTim" w:hAnsi="Times New Roman" w:cs="Times New Roman"/>
          <w:color w:val="000000"/>
          <w:sz w:val="24"/>
          <w:szCs w:val="24"/>
          <w:lang w:eastAsia="zh-CN"/>
        </w:rPr>
        <w:t>Figure 2.6: Durability of bamboo and steel reinforcement in concrete elements. (a) Bamboo reinforcement of a tested beam exposed in open air after  15 years. (b) Steel reinforcement of a column in the tunnel of metro after 10 years in closed area.</w:t>
      </w:r>
    </w:p>
    <w:p w:rsidR="00FE29A6" w:rsidRDefault="00FE29A6" w:rsidP="00FE29A6">
      <w:pPr>
        <w:spacing w:line="480" w:lineRule="auto"/>
        <w:jc w:val="both"/>
        <w:rPr>
          <w:rFonts w:ascii="Times New Roman" w:eastAsia="AdvPSTim" w:hAnsi="Times New Roman"/>
          <w:b/>
          <w:bCs/>
          <w:color w:val="000000"/>
          <w:sz w:val="24"/>
          <w:szCs w:val="24"/>
          <w:lang w:eastAsia="zh-CN"/>
        </w:rPr>
      </w:pPr>
      <w:r>
        <w:rPr>
          <w:rFonts w:ascii="Times New Roman" w:eastAsia="AdvPSTim" w:hAnsi="Times New Roman"/>
          <w:b/>
          <w:bCs/>
          <w:color w:val="000000"/>
          <w:sz w:val="24"/>
          <w:szCs w:val="24"/>
          <w:lang w:eastAsia="zh-CN"/>
        </w:rPr>
        <w:t>2.3. Effect Of Water Absorption of Bamboo</w:t>
      </w:r>
    </w:p>
    <w:p w:rsidR="00FE29A6" w:rsidRDefault="00FE29A6" w:rsidP="00FE29A6">
      <w:pPr>
        <w:spacing w:line="480" w:lineRule="auto"/>
        <w:jc w:val="both"/>
        <w:rPr>
          <w:rFonts w:ascii="Times New Roman" w:eastAsia="AdvPSTim" w:hAnsi="Times New Roman" w:cs="Times New Roman"/>
          <w:color w:val="000000"/>
          <w:sz w:val="24"/>
          <w:szCs w:val="24"/>
          <w:lang w:eastAsia="zh-CN"/>
        </w:rPr>
      </w:pPr>
      <w:r>
        <w:rPr>
          <w:rFonts w:ascii="Times New Roman" w:eastAsia="AdvPSTim" w:hAnsi="Times New Roman"/>
          <w:color w:val="000000"/>
          <w:sz w:val="24"/>
          <w:szCs w:val="24"/>
          <w:lang w:eastAsia="zh-CN"/>
        </w:rPr>
        <w:t>One of the main shortcomings of bamboo is water absorption when it is used as a reinforcement and/or permanent shutter form with concrete. The capacity of bamboo to absorb water was studied on several species. DG, and Bambusa vulgaris schard, VS, absorbed the least amount of water among all compared species. The dimensional variations of the transversal section of bamboos DG and VS reached up to 6% after 7 days immersion in water. The dimensional variation of untreated bamboo due to water absorption can cause micro or even macro cracks in cured concrete.</w:t>
      </w:r>
    </w:p>
    <w:p w:rsidR="00FE29A6" w:rsidRDefault="00FE29A6" w:rsidP="00FE29A6">
      <w:pPr>
        <w:spacing w:line="480" w:lineRule="auto"/>
        <w:jc w:val="both"/>
        <w:rPr>
          <w:rFonts w:ascii="Times New Roman" w:hAnsi="Times New Roman"/>
          <w:b/>
          <w:bCs/>
          <w:sz w:val="24"/>
          <w:szCs w:val="24"/>
        </w:rPr>
      </w:pPr>
      <w:r>
        <w:rPr>
          <w:rFonts w:ascii="Times New Roman" w:hAnsi="Times New Roman"/>
          <w:b/>
          <w:bCs/>
          <w:sz w:val="24"/>
          <w:szCs w:val="24"/>
        </w:rPr>
        <w:t>2.4. Bonding Strength of Bamboo</w:t>
      </w:r>
    </w:p>
    <w:p w:rsidR="00FE29A6" w:rsidRDefault="00FE29A6" w:rsidP="00FE29A6">
      <w:pPr>
        <w:spacing w:line="480" w:lineRule="auto"/>
        <w:jc w:val="both"/>
        <w:rPr>
          <w:rFonts w:ascii="Times New Roman" w:hAnsi="Times New Roman"/>
          <w:sz w:val="24"/>
          <w:szCs w:val="24"/>
        </w:rPr>
      </w:pPr>
      <w:r>
        <w:rPr>
          <w:rFonts w:ascii="Times New Roman" w:hAnsi="Times New Roman"/>
          <w:sz w:val="24"/>
          <w:szCs w:val="24"/>
        </w:rPr>
        <w:t>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due to shrinkage of the concrete and the shear resistance of concrete due to surface form and roughness of the reinforcing bar. The dimensional changes of bamboo due to moisture and temperature variations influence all the three bond characteristics severely. During the casting and curing of concrete,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in Fig. 7(c). The differential thermal expansion of bamboo with respect to concrete may also lead to cracking of the concrete during service life. The swelling and shrinkage of bamboo in concrete create a serious limitation in the use of bamboo as a substitute for steel in concrete. To improve the bond between bamboo segments and concrete, an effective water-repellent treatment is necessary. Various types of treatment have been studied with different degrees of success.</w:t>
      </w:r>
    </w:p>
    <w:p w:rsidR="00FE29A6" w:rsidRDefault="00FE29A6" w:rsidP="00FE29A6">
      <w:pPr>
        <w:widowControl w:val="0"/>
        <w:tabs>
          <w:tab w:val="left" w:pos="1279"/>
          <w:tab w:val="left" w:pos="9000"/>
        </w:tabs>
        <w:autoSpaceDE w:val="0"/>
        <w:autoSpaceDN w:val="0"/>
        <w:spacing w:after="0" w:line="480" w:lineRule="auto"/>
        <w:ind w:right="30"/>
        <w:jc w:val="both"/>
      </w:pPr>
      <w:r>
        <w:rPr>
          <w:noProof/>
          <w:sz w:val="24"/>
          <w:szCs w:val="24"/>
        </w:rPr>
        <w:drawing>
          <wp:inline distT="0" distB="0" distL="114300" distR="114300">
            <wp:extent cx="4429125" cy="2473325"/>
            <wp:effectExtent l="0" t="0" r="9525" b="3175"/>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4"/>
                    <a:stretch>
                      <a:fillRect/>
                    </a:stretch>
                  </pic:blipFill>
                  <pic:spPr>
                    <a:xfrm>
                      <a:off x="0" y="0"/>
                      <a:ext cx="4429125" cy="2473325"/>
                    </a:xfrm>
                    <a:prstGeom prst="rect">
                      <a:avLst/>
                    </a:prstGeom>
                    <a:noFill/>
                    <a:ln>
                      <a:noFill/>
                    </a:ln>
                  </pic:spPr>
                </pic:pic>
              </a:graphicData>
            </a:graphic>
          </wp:inline>
        </w:drawing>
      </w:r>
    </w:p>
    <w:p w:rsidR="00FE29A6" w:rsidRDefault="00FE29A6" w:rsidP="00FE29A6">
      <w:pPr>
        <w:spacing w:line="480" w:lineRule="auto"/>
        <w:jc w:val="both"/>
        <w:rPr>
          <w:rFonts w:ascii="Times New Roman" w:hAnsi="Times New Roman" w:cs="Times New Roman"/>
          <w:sz w:val="24"/>
          <w:szCs w:val="24"/>
        </w:rPr>
      </w:pPr>
      <w:r>
        <w:rPr>
          <w:rFonts w:ascii="Times New Roman" w:hAnsi="Times New Roman"/>
          <w:sz w:val="24"/>
          <w:szCs w:val="24"/>
        </w:rPr>
        <w:t>Figure 2.6:  Behaviour of untreated segment bamboo as reinforcement in concrete: (a) bamboo in fresh concrete, (b) bamboo during curing of concrete and (c) bamboo after cured concrete.</w:t>
      </w:r>
    </w:p>
    <w:p w:rsidR="00FE29A6" w:rsidRDefault="00FE29A6" w:rsidP="00FE29A6">
      <w:pPr>
        <w:pStyle w:val="NormalWeb"/>
        <w:spacing w:line="480" w:lineRule="auto"/>
        <w:jc w:val="both"/>
      </w:pPr>
      <w:r>
        <w:rPr>
          <w:b/>
          <w:bCs/>
        </w:rPr>
        <w:t>2.3 Timber as a Structural Material</w:t>
      </w:r>
    </w:p>
    <w:p w:rsidR="00FE29A6" w:rsidRDefault="00FE29A6" w:rsidP="00FE29A6">
      <w:pPr>
        <w:pStyle w:val="NormalWeb"/>
        <w:spacing w:line="480" w:lineRule="auto"/>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grain.However,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(EWPs) have been developed. These are manufactured by bonding wood strands, veneers, or laminations under controlled conditions. Common EWPs include:</w:t>
      </w:r>
    </w:p>
    <w:p w:rsidR="00FE29A6" w:rsidRDefault="00FE29A6" w:rsidP="00FE29A6">
      <w:pPr>
        <w:pStyle w:val="NormalWeb"/>
        <w:numPr>
          <w:ilvl w:val="0"/>
          <w:numId w:val="2"/>
        </w:numPr>
        <w:spacing w:line="480" w:lineRule="auto"/>
        <w:jc w:val="both"/>
      </w:pPr>
      <w:r>
        <w:t>Glued Laminated Timber (Glulam): Made from layers of dimensional lumber bonded with durable adhesives. Offers high strength and can be curved into custom shapes.</w:t>
      </w:r>
    </w:p>
    <w:p w:rsidR="00FE29A6" w:rsidRDefault="00FE29A6" w:rsidP="00FE29A6">
      <w:pPr>
        <w:pStyle w:val="NormalWeb"/>
        <w:numPr>
          <w:ilvl w:val="0"/>
          <w:numId w:val="2"/>
        </w:numPr>
        <w:spacing w:line="480" w:lineRule="auto"/>
        <w:jc w:val="both"/>
      </w:pPr>
      <w:r>
        <w:t>Laminated Veneer Lumber (LVL): Thin wood veneers glued in the same grain direction, resulting in high strength and stiffness.</w:t>
      </w:r>
    </w:p>
    <w:p w:rsidR="00FE29A6" w:rsidRDefault="00FE29A6" w:rsidP="00FE29A6">
      <w:pPr>
        <w:pStyle w:val="NormalWeb"/>
        <w:numPr>
          <w:ilvl w:val="0"/>
          <w:numId w:val="2"/>
        </w:numPr>
        <w:spacing w:line="480" w:lineRule="auto"/>
        <w:jc w:val="both"/>
      </w:pPr>
      <w:r>
        <w:t>Cross-Laminated Timber (CLT): Layers of timber oriented perpendicularly and bonded together, providing dimensional stability and strength in multiple directions.</w:t>
      </w:r>
    </w:p>
    <w:p w:rsidR="00FE29A6" w:rsidRDefault="00FE29A6" w:rsidP="00FE29A6">
      <w:pPr>
        <w:pStyle w:val="NormalWeb"/>
        <w:numPr>
          <w:ilvl w:val="0"/>
          <w:numId w:val="2"/>
        </w:numPr>
        <w:spacing w:line="480" w:lineRule="auto"/>
        <w:jc w:val="both"/>
      </w:pPr>
      <w:r>
        <w:t>Oriented Strand Board (OSB): Used primarily in sheathing, it consists of wood strands bonded in specific orientations.</w:t>
      </w:r>
    </w:p>
    <w:p w:rsidR="00FE29A6" w:rsidRDefault="00FE29A6" w:rsidP="00FE29A6">
      <w:pPr>
        <w:pStyle w:val="NormalWeb"/>
        <w:spacing w:line="480" w:lineRule="auto"/>
        <w:jc w:val="both"/>
      </w:pPr>
      <w:r>
        <w:t>These products allow timber to compete with steel and concrete in terms of structural performance, especially in mid- and high-rise construction (Mohammad et al., 2012).</w:t>
      </w:r>
    </w:p>
    <w:p w:rsidR="00FE29A6" w:rsidRDefault="00FE29A6" w:rsidP="00FE29A6">
      <w:pPr>
        <w:pStyle w:val="NormalWeb"/>
        <w:spacing w:line="480" w:lineRule="auto"/>
        <w:jc w:val="both"/>
        <w:rPr>
          <w:b/>
          <w:bCs/>
        </w:rPr>
      </w:pPr>
      <w:r>
        <w:rPr>
          <w:b/>
          <w:bCs/>
        </w:rPr>
        <w:t>2.6 Composite Action in Timber-Concrete Systems</w:t>
      </w:r>
    </w:p>
    <w:p w:rsidR="00FE29A6" w:rsidRDefault="00FE29A6" w:rsidP="00FE29A6">
      <w:pPr>
        <w:pStyle w:val="NormalWeb"/>
        <w:spacing w:line="480" w:lineRule="auto"/>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rsidR="00FE29A6" w:rsidRDefault="00FE29A6" w:rsidP="00FE29A6">
      <w:pPr>
        <w:pStyle w:val="NormalWeb"/>
        <w:spacing w:line="480" w:lineRule="auto"/>
        <w:jc w:val="both"/>
        <w:rPr>
          <w:b/>
          <w:bCs/>
        </w:rPr>
      </w:pPr>
      <w:r>
        <w:rPr>
          <w:b/>
          <w:bCs/>
        </w:rPr>
        <w:t>2.6.1 Structural Behavior of Timber-Concrete Composites</w:t>
      </w:r>
    </w:p>
    <w:p w:rsidR="00FE29A6" w:rsidRDefault="00FE29A6" w:rsidP="00FE29A6">
      <w:pPr>
        <w:pStyle w:val="NormalWeb"/>
        <w:spacing w:line="480" w:lineRule="auto"/>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includes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w:t>
      </w:r>
    </w:p>
    <w:p w:rsidR="00FE29A6" w:rsidRDefault="00FE29A6" w:rsidP="00FE29A6">
      <w:pPr>
        <w:pStyle w:val="NormalWeb"/>
        <w:spacing w:line="480" w:lineRule="auto"/>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 Flexural Strength</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flexural test, the theoretical maximum tensile stress reached in the bottom fiber of atest beam orslab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interms of stress represented with the symbol sigma. For determining the flexural strength or modulus of rupture, the following two systems of loading of the specimen maybe adopted (Gupta &amp; Gupta, 2004):</w:t>
      </w:r>
    </w:p>
    <w:p w:rsidR="00FE29A6" w:rsidRDefault="00FE29A6" w:rsidP="00FE29A6">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p>
    <w:p w:rsidR="00FE29A6" w:rsidRDefault="00FE29A6" w:rsidP="00FE29A6">
      <w:pPr>
        <w:pStyle w:val="ListParagraph"/>
        <w:widowControl w:val="0"/>
        <w:tabs>
          <w:tab w:val="left" w:pos="1279"/>
          <w:tab w:val="left" w:pos="1708"/>
          <w:tab w:val="left" w:pos="9000"/>
        </w:tabs>
        <w:autoSpaceDE w:val="0"/>
        <w:autoSpaceDN w:val="0"/>
        <w:spacing w:after="0" w:line="480" w:lineRule="auto"/>
        <w:ind w:left="0" w:right="30"/>
        <w:jc w:val="both"/>
        <w:rPr>
          <w:rFonts w:cs="Times New Roman"/>
          <w:b/>
          <w:i/>
          <w:iCs/>
          <w:szCs w:val="24"/>
        </w:rPr>
      </w:pPr>
      <w:r>
        <w:rPr>
          <w:rFonts w:cs="Times New Roman"/>
          <w:b/>
          <w:i/>
          <w:iCs/>
          <w:szCs w:val="24"/>
        </w:rPr>
        <w:t>Central Point Loading</w:t>
      </w:r>
    </w:p>
    <w:p w:rsidR="00FE29A6" w:rsidRDefault="00FE29A6" w:rsidP="00FE29A6">
      <w:pPr>
        <w:widowControl w:val="0"/>
        <w:tabs>
          <w:tab w:val="left" w:pos="1279"/>
          <w:tab w:val="left" w:pos="1708"/>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wherethe bendingmoment is maximum.Thus, the maximum stress occurs at one section of the specimen, not necessarily the weakest section of the specimen. Figure 2.19 shows the arrangement of the apparatus in a one-point test to determine the flexural strength of a rectangular beam.</w:t>
      </w:r>
    </w:p>
    <w:p w:rsidR="00FE29A6" w:rsidRDefault="00FE29A6" w:rsidP="00FE29A6">
      <w:pPr>
        <w:widowControl w:val="0"/>
        <w:tabs>
          <w:tab w:val="left" w:pos="1279"/>
          <w:tab w:val="left" w:pos="9000"/>
        </w:tabs>
        <w:autoSpaceDE w:val="0"/>
        <w:autoSpaceDN w:val="0"/>
        <w:spacing w:before="10" w:after="0" w:line="48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317500</wp:posOffset>
            </wp:positionH>
            <wp:positionV relativeFrom="paragraph">
              <wp:posOffset>275590</wp:posOffset>
            </wp:positionV>
            <wp:extent cx="5088890" cy="2494280"/>
            <wp:effectExtent l="0" t="0" r="16510" b="1270"/>
            <wp:wrapTopAndBottom/>
            <wp:docPr id="1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5">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88890" cy="2494280"/>
                    </a:xfrm>
                    <a:prstGeom prst="rect">
                      <a:avLst/>
                    </a:prstGeom>
                  </pic:spPr>
                </pic:pic>
              </a:graphicData>
            </a:graphic>
          </wp:anchor>
        </w:drawing>
      </w:r>
    </w:p>
    <w:p w:rsidR="00FE29A6" w:rsidRDefault="00FE29A6" w:rsidP="00FE29A6">
      <w:pPr>
        <w:widowControl w:val="0"/>
        <w:tabs>
          <w:tab w:val="left" w:pos="1279"/>
          <w:tab w:val="left" w:pos="9000"/>
        </w:tabs>
        <w:autoSpaceDE w:val="0"/>
        <w:autoSpaceDN w:val="0"/>
        <w:spacing w:before="4"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720"/>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Figure2.1: Flexuraltest(Central</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xml:space="preserve">.  Source:(Gupta andGupta, </w:t>
      </w:r>
      <w:r>
        <w:rPr>
          <w:rFonts w:ascii="Times New Roman" w:eastAsia="Times New Roman" w:hAnsi="Times New Roman" w:cs="Times New Roman"/>
          <w:spacing w:val="-2"/>
          <w:sz w:val="24"/>
          <w:szCs w:val="24"/>
        </w:rPr>
        <w:t>2004)</w:t>
      </w:r>
    </w:p>
    <w:p w:rsidR="00FE29A6" w:rsidRDefault="00FE29A6" w:rsidP="00FE29A6">
      <w:pPr>
        <w:widowControl w:val="0"/>
        <w:tabs>
          <w:tab w:val="left" w:pos="1279"/>
          <w:tab w:val="left" w:pos="9000"/>
        </w:tabs>
        <w:autoSpaceDE w:val="0"/>
        <w:autoSpaceDN w:val="0"/>
        <w:spacing w:before="8"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rectangular sample under a load in a two-point bending setup (Figure 2.1), the flexural strength is calculated with equation (2.1)</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before="3"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3FL</m:t>
            </m:r>
          </m:num>
          <m:den>
            <m:r>
              <w:rPr>
                <w:rFonts w:ascii="Cambria Math" w:eastAsia="Times New Roman" w:hAnsi="Cambria Math" w:cs="Times New Roman"/>
                <w:spacing w:val="-2"/>
                <w:sz w:val="24"/>
                <w:szCs w:val="24"/>
              </w:rPr>
              <m:t>2b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(2.1)</w:t>
      </w: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Where</w:t>
      </w: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3"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Fistheload(force)atthefracturepoint(N) L is the length of the support span (mm)</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biswidth</w:t>
      </w:r>
      <w:r>
        <w:rPr>
          <w:rFonts w:ascii="Times New Roman" w:eastAsia="Times New Roman" w:hAnsi="Times New Roman" w:cs="Times New Roman"/>
          <w:spacing w:val="-4"/>
          <w:sz w:val="24"/>
          <w:szCs w:val="24"/>
        </w:rPr>
        <w:t>(mm)</w:t>
      </w:r>
    </w:p>
    <w:p w:rsidR="00FE29A6" w:rsidRDefault="00FE29A6" w:rsidP="00FE29A6">
      <w:pPr>
        <w:widowControl w:val="0"/>
        <w:tabs>
          <w:tab w:val="left" w:pos="1279"/>
          <w:tab w:val="left" w:pos="9000"/>
        </w:tabs>
        <w:autoSpaceDE w:val="0"/>
        <w:autoSpaceDN w:val="0"/>
        <w:spacing w:before="14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disthickness</w:t>
      </w:r>
      <w:r>
        <w:rPr>
          <w:rFonts w:ascii="Times New Roman" w:eastAsia="Times New Roman" w:hAnsi="Times New Roman" w:cs="Times New Roman"/>
          <w:spacing w:val="-4"/>
          <w:sz w:val="24"/>
          <w:szCs w:val="24"/>
        </w:rPr>
        <w:t>(mm)</w:t>
      </w:r>
    </w:p>
    <w:p w:rsidR="00FE29A6" w:rsidRDefault="00FE29A6" w:rsidP="00FE29A6">
      <w:pPr>
        <w:widowControl w:val="0"/>
        <w:tabs>
          <w:tab w:val="left" w:pos="1279"/>
          <w:tab w:val="left" w:pos="9000"/>
        </w:tabs>
        <w:autoSpaceDE w:val="0"/>
        <w:autoSpaceDN w:val="0"/>
        <w:spacing w:before="11" w:after="0" w:line="240" w:lineRule="auto"/>
        <w:ind w:right="30"/>
        <w:rPr>
          <w:rFonts w:ascii="Times New Roman" w:eastAsia="Times New Roman" w:hAnsi="Times New Roman" w:cs="Times New Roman"/>
          <w:sz w:val="24"/>
          <w:szCs w:val="24"/>
        </w:rPr>
      </w:pPr>
    </w:p>
    <w:p w:rsidR="00FE29A6" w:rsidRDefault="00FE29A6" w:rsidP="00FE29A6">
      <w:pPr>
        <w:pStyle w:val="ListParagraph"/>
        <w:widowControl w:val="0"/>
        <w:tabs>
          <w:tab w:val="left" w:pos="1279"/>
          <w:tab w:val="left" w:pos="1708"/>
          <w:tab w:val="left" w:pos="9000"/>
        </w:tabs>
        <w:autoSpaceDE w:val="0"/>
        <w:autoSpaceDN w:val="0"/>
        <w:spacing w:before="20" w:after="20"/>
        <w:ind w:left="0" w:right="30"/>
        <w:jc w:val="both"/>
        <w:rPr>
          <w:rFonts w:cs="Times New Roman"/>
          <w:b/>
          <w:i/>
          <w:iCs/>
          <w:szCs w:val="24"/>
        </w:rPr>
      </w:pPr>
      <w:r>
        <w:rPr>
          <w:rFonts w:cs="Times New Roman"/>
          <w:b/>
          <w:i/>
          <w:iCs/>
          <w:szCs w:val="24"/>
        </w:rPr>
        <w:t xml:space="preserve">Two Points Loading </w:t>
      </w:r>
    </w:p>
    <w:p w:rsidR="00FE29A6" w:rsidRDefault="00FE29A6" w:rsidP="00FE29A6">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rsidR="00FE29A6" w:rsidRDefault="00FE29A6" w:rsidP="00FE29A6">
      <w:pPr>
        <w:widowControl w:val="0"/>
        <w:tabs>
          <w:tab w:val="left" w:pos="1279"/>
          <w:tab w:val="left" w:pos="1708"/>
          <w:tab w:val="left" w:pos="9000"/>
        </w:tabs>
        <w:autoSpaceDE w:val="0"/>
        <w:autoSpaceDN w:val="0"/>
        <w:spacing w:before="20" w:after="20" w:line="480" w:lineRule="auto"/>
        <w:ind w:right="30"/>
        <w:jc w:val="both"/>
        <w:rPr>
          <w:rFonts w:ascii="Times New Roman" w:eastAsia="Times New Roman" w:hAnsi="Times New Roman" w:cs="Times New Roman"/>
          <w:sz w:val="24"/>
          <w:szCs w:val="24"/>
        </w:rPr>
      </w:pPr>
      <w:r>
        <w:rPr>
          <w:rFonts w:ascii="Times New Roman" w:hAnsi="Times New Roman" w:cs="Times New Roman"/>
          <w:sz w:val="24"/>
          <w:szCs w:val="24"/>
        </w:rPr>
        <w:t>loading. The system of two points loading is shown in Figure 2.2</w:t>
      </w:r>
      <w:r>
        <w:rPr>
          <w:i/>
          <w:iCs/>
          <w:noProof/>
        </w:rPr>
        <w:drawing>
          <wp:anchor distT="0" distB="0" distL="114300" distR="114300" simplePos="0" relativeHeight="251662336" behindDoc="0" locked="0" layoutInCell="1" allowOverlap="1">
            <wp:simplePos x="0" y="0"/>
            <wp:positionH relativeFrom="margin">
              <wp:posOffset>76200</wp:posOffset>
            </wp:positionH>
            <wp:positionV relativeFrom="paragraph">
              <wp:posOffset>1452880</wp:posOffset>
            </wp:positionV>
            <wp:extent cx="5570855" cy="1539875"/>
            <wp:effectExtent l="0" t="0" r="10795" b="3175"/>
            <wp:wrapTopAndBottom/>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70855" cy="1539875"/>
                    </a:xfrm>
                    <a:prstGeom prst="rect">
                      <a:avLst/>
                    </a:prstGeom>
                  </pic:spPr>
                </pic:pic>
              </a:graphicData>
            </a:graphic>
          </wp:anchor>
        </w:drawing>
      </w:r>
      <w:r>
        <w:rPr>
          <w:rFonts w:ascii="Times New Roman" w:eastAsia="Times New Roman" w:hAnsi="Times New Roman" w:cs="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eastAsia="Times New Roman" w:hAnsi="Times New Roman" w:cs="Times New Roman"/>
          <w:spacing w:val="-2"/>
          <w:sz w:val="24"/>
          <w:szCs w:val="24"/>
        </w:rPr>
        <w:t>(2.2)</w:t>
      </w:r>
    </w:p>
    <w:p w:rsidR="00FE29A6" w:rsidRDefault="00FE29A6" w:rsidP="00FE29A6">
      <w:pPr>
        <w:widowControl w:val="0"/>
        <w:tabs>
          <w:tab w:val="left" w:pos="1279"/>
          <w:tab w:val="left" w:pos="7041"/>
          <w:tab w:val="left" w:pos="9000"/>
        </w:tabs>
        <w:autoSpaceDE w:val="0"/>
        <w:autoSpaceDN w:val="0"/>
        <w:spacing w:before="220"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Figure2.2:Flexuraltest(Twopoints</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xml:space="preserve">. Source:(Gupta andGupta, </w:t>
      </w:r>
      <w:r>
        <w:rPr>
          <w:rFonts w:ascii="Times New Roman" w:eastAsia="Times New Roman" w:hAnsi="Times New Roman" w:cs="Times New Roman"/>
          <w:spacing w:val="-2"/>
          <w:sz w:val="24"/>
          <w:szCs w:val="24"/>
        </w:rPr>
        <w:t>2004)</w:t>
      </w:r>
    </w:p>
    <w:p w:rsidR="00FE29A6" w:rsidRDefault="00FE29A6" w:rsidP="00FE29A6">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rsidR="00FE29A6" w:rsidRDefault="00FE29A6" w:rsidP="00FE29A6">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rsidR="00FE29A6" w:rsidRDefault="00FE29A6" w:rsidP="00FE29A6">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FL</m:t>
            </m:r>
          </m:num>
          <m:den>
            <m:r>
              <w:rPr>
                <w:rFonts w:ascii="Cambria Math" w:eastAsia="Times New Roman" w:hAnsi="Cambria Math" w:cs="Times New Roman"/>
                <w:spacing w:val="-2"/>
                <w:sz w:val="24"/>
                <w:szCs w:val="24"/>
              </w:rPr>
              <m:t>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t>(2.2)</w:t>
      </w:r>
    </w:p>
    <w:p w:rsidR="00FE29A6" w:rsidRDefault="00FE29A6" w:rsidP="00FE29A6">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Where:</w:t>
      </w:r>
    </w:p>
    <w:p w:rsidR="00FE29A6" w:rsidRDefault="00FE29A6" w:rsidP="00FE29A6">
      <w:pPr>
        <w:widowControl w:val="0"/>
        <w:tabs>
          <w:tab w:val="left" w:pos="1279"/>
          <w:tab w:val="left" w:pos="9000"/>
        </w:tabs>
        <w:autoSpaceDE w:val="0"/>
        <w:autoSpaceDN w:val="0"/>
        <w:spacing w:before="139"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Fistheload(force)atthefracturepoint(N) L is the length of the support span (mm)</w:t>
      </w:r>
    </w:p>
    <w:p w:rsidR="00FE29A6" w:rsidRDefault="00FE29A6" w:rsidP="00FE29A6">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sectPr w:rsidR="00FE29A6" w:rsidSect="00496C1A">
          <w:headerReference w:type="default" r:id="rId17"/>
          <w:footerReference w:type="default" r:id="rId18"/>
          <w:pgSz w:w="11910" w:h="16840"/>
          <w:pgMar w:top="1440" w:right="1440" w:bottom="1440" w:left="993" w:header="0" w:footer="1003" w:gutter="0"/>
          <w:cols w:space="720"/>
        </w:sectPr>
      </w:pPr>
      <w:r>
        <w:rPr>
          <w:rFonts w:ascii="Times New Roman" w:eastAsia="Times New Roman" w:hAnsi="Times New Roman" w:cs="Times New Roman"/>
          <w:sz w:val="24"/>
          <w:szCs w:val="24"/>
        </w:rPr>
        <w:t>biswidth</w:t>
      </w:r>
      <w:r>
        <w:rPr>
          <w:rFonts w:ascii="Times New Roman" w:eastAsia="Times New Roman" w:hAnsi="Times New Roman" w:cs="Times New Roman"/>
          <w:spacing w:val="-4"/>
          <w:sz w:val="24"/>
          <w:szCs w:val="24"/>
        </w:rPr>
        <w:t>(mm)</w:t>
      </w:r>
      <w:r>
        <w:rPr>
          <w:rFonts w:ascii="Times New Roman" w:eastAsia="Times New Roman" w:hAnsi="Times New Roman" w:cs="Times New Roman"/>
          <w:sz w:val="24"/>
          <w:szCs w:val="24"/>
        </w:rPr>
        <w:t>, disthickness</w:t>
      </w:r>
      <w:r>
        <w:rPr>
          <w:rFonts w:ascii="Times New Roman" w:eastAsia="Times New Roman" w:hAnsi="Times New Roman" w:cs="Times New Roman"/>
          <w:spacing w:val="-4"/>
          <w:sz w:val="24"/>
          <w:szCs w:val="24"/>
        </w:rPr>
        <w:t>(m)</w:t>
      </w:r>
    </w:p>
    <w:p w:rsidR="00FE29A6" w:rsidRDefault="00FE29A6" w:rsidP="008E2DF3">
      <w:pPr>
        <w:pStyle w:val="NormalWeb"/>
        <w:spacing w:before="100" w:after="100" w:line="480" w:lineRule="auto"/>
        <w:ind w:left="2880" w:firstLine="720"/>
        <w:rPr>
          <w:b/>
          <w:bCs/>
        </w:rPr>
      </w:pPr>
      <w:r>
        <w:rPr>
          <w:b/>
          <w:bCs/>
        </w:rPr>
        <w:t>CHAPTER THREE</w:t>
      </w:r>
    </w:p>
    <w:p w:rsidR="00FE29A6" w:rsidRDefault="00FE29A6" w:rsidP="00FE29A6">
      <w:pPr>
        <w:pStyle w:val="NormalWeb"/>
        <w:jc w:val="both"/>
        <w:rPr>
          <w:b/>
          <w:bCs/>
        </w:rPr>
      </w:pPr>
      <w:r>
        <w:rPr>
          <w:b/>
          <w:bCs/>
        </w:rPr>
        <w:t xml:space="preserve">3.0 Methodology </w:t>
      </w:r>
    </w:p>
    <w:p w:rsidR="00FE29A6" w:rsidRDefault="00FE29A6" w:rsidP="00FE29A6">
      <w:pPr>
        <w:pStyle w:val="NormalWeb"/>
        <w:jc w:val="both"/>
        <w:rPr>
          <w:b/>
          <w:bCs/>
        </w:rPr>
      </w:pPr>
      <w:r>
        <w:rPr>
          <w:b/>
          <w:bCs/>
        </w:rPr>
        <w:t xml:space="preserve">3.1 Material Sourcing </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Samplingofsawntimber</w:t>
      </w:r>
      <w:r>
        <w:rPr>
          <w:rFonts w:ascii="Times New Roman" w:eastAsiaTheme="majorEastAsia" w:hAnsi="Times New Roman" w:cstheme="majorBidi"/>
          <w:b/>
          <w:spacing w:val="-2"/>
          <w:sz w:val="24"/>
          <w:szCs w:val="24"/>
        </w:rPr>
        <w:t>lengths</w:t>
      </w:r>
    </w:p>
    <w:p w:rsidR="00FE29A6" w:rsidRDefault="00FE29A6" w:rsidP="00FE29A6">
      <w:pPr>
        <w:pStyle w:val="NormalWeb"/>
        <w:jc w:val="both"/>
        <w:rPr>
          <w:b/>
          <w:bCs/>
        </w:rPr>
      </w:pPr>
      <w:r>
        <w:rPr>
          <w:b/>
          <w:bCs/>
        </w:rPr>
        <w:t xml:space="preserve">3.0 Methodology </w:t>
      </w:r>
    </w:p>
    <w:p w:rsidR="00FE29A6" w:rsidRDefault="00FE29A6" w:rsidP="00FE29A6">
      <w:pPr>
        <w:pStyle w:val="NormalWeb"/>
        <w:jc w:val="both"/>
        <w:rPr>
          <w:b/>
          <w:bCs/>
        </w:rPr>
      </w:pPr>
      <w:r>
        <w:rPr>
          <w:b/>
          <w:bCs/>
        </w:rPr>
        <w:t xml:space="preserve">3.1 Material Sourcing </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Samplingofsawntimber</w:t>
      </w:r>
      <w:r>
        <w:rPr>
          <w:rFonts w:ascii="Times New Roman" w:eastAsiaTheme="majorEastAsia" w:hAnsi="Times New Roman" w:cstheme="majorBidi"/>
          <w:b/>
          <w:spacing w:val="-2"/>
          <w:sz w:val="24"/>
          <w:szCs w:val="24"/>
        </w:rPr>
        <w:t>lengths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Bamboospecie were sourced from the forest and processed to sample specimen.</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3.1.2 Preparationoftest</w:t>
      </w:r>
      <w:r>
        <w:rPr>
          <w:rFonts w:ascii="Times New Roman" w:eastAsiaTheme="majorEastAsia" w:hAnsi="Times New Roman" w:cstheme="majorBidi"/>
          <w:b/>
          <w:spacing w:val="-2"/>
          <w:sz w:val="24"/>
          <w:szCs w:val="24"/>
        </w:rPr>
        <w:t>specimens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conditioning, the solid-sawn woods were cut by the required specimen dimensions given by the Code of Practice BS EN 373:1957. The preparation of test specimens took place in the wood workshop of the Faculty of Engineering, University of Ilorin.</w:t>
      </w:r>
      <w:r>
        <w:rPr>
          <w:rFonts w:ascii="Times New Roman" w:eastAsia="Times New Roman" w:hAnsi="Times New Roman"/>
          <w:sz w:val="24"/>
          <w:szCs w:val="24"/>
        </w:rPr>
        <w:t>The split bamboo culms were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dry for 24 h before being fixed inside the formwork. The bamboo reinforcing ratio, q, varied between 1% to  3%</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3.1.3 Coarse Aggregate</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coarse aggregate used for this experiment is granite. Granite size ranging from 5mm to 10mm from quarry along roval valley road Gariki, Ilorin, Kwara State. The coarse aggregate use conformed to the requirement of BS EN 12620:2013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3.1.4 Fine Aggregate</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fine aggregate used for this experiment is sand. Sand was gotten from a river along oko-olowo area, Ilorin, Kwara State. The fine aggregate use conformed to the requirement of BS EN 12620:2013 </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3.1.6 Portland Cement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Dangote (3X) cement with strength of 42.5R is obtained from a local seller along old Kwara polytechnic campus, Ilorin, Kwara State. The cement is used as a binder and conformed to requirement of BS EN 197-1-2000.</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3.1.7 Water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hAnsi="Times New Roman"/>
          <w:b/>
          <w:bCs/>
          <w:sz w:val="24"/>
          <w:szCs w:val="24"/>
        </w:rPr>
      </w:pPr>
      <w:r>
        <w:rPr>
          <w:rFonts w:ascii="Times New Roman" w:eastAsia="Times New Roman" w:hAnsi="Times New Roman" w:cs="Times New Roman"/>
          <w:spacing w:val="-2"/>
          <w:sz w:val="24"/>
          <w:szCs w:val="24"/>
        </w:rPr>
        <w:t xml:space="preserve">The water use for this study conforms to the requirement of BS EN 1008:2002 (Mixing water for concrete). </w:t>
      </w:r>
    </w:p>
    <w:p w:rsidR="00FE29A6" w:rsidRDefault="00FE29A6" w:rsidP="00FE29A6">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3.2 FlexuralStrengthTestofTimberReinforcedConcrete</w:t>
      </w:r>
      <w:r>
        <w:rPr>
          <w:rFonts w:ascii="Times New Roman" w:eastAsiaTheme="majorEastAsia" w:hAnsi="Times New Roman" w:cstheme="majorBidi"/>
          <w:b/>
          <w:spacing w:val="-4"/>
          <w:sz w:val="24"/>
          <w:szCs w:val="24"/>
        </w:rPr>
        <w:t>Slab</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 xml:space="preserve">This section covers the flexural test on the bamboo reinforced concrete slab to </w:t>
      </w:r>
      <w:r>
        <w:rPr>
          <w:rFonts w:ascii="Times New Roman" w:eastAsia="Times New Roman" w:hAnsi="Times New Roman" w:cs="Times New Roman"/>
          <w:spacing w:val="-2"/>
          <w:sz w:val="24"/>
          <w:szCs w:val="24"/>
        </w:rPr>
        <w:t xml:space="preserve">determine </w:t>
      </w:r>
      <w:r>
        <w:rPr>
          <w:rFonts w:ascii="Times New Roman" w:eastAsia="Times New Roman" w:hAnsi="Times New Roman" w:cs="Times New Roman"/>
          <w:sz w:val="24"/>
          <w:szCs w:val="24"/>
        </w:rPr>
        <w:t>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Reinforcement Preparation </w:t>
      </w:r>
    </w:p>
    <w:p w:rsidR="00FE29A6" w:rsidRDefault="00FE29A6" w:rsidP="00FE29A6">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parameters were formulated based on BS 8110-1:1997 to give average initial values for laboratory tests. Longitudinal reinforcements were varied by section of the slab (area) in 1%and 3% 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eastAsia="Times New Roman" w:hAnsi="Times New Roman" w:cs="Times New Roman"/>
          <w:spacing w:val="-2"/>
          <w:sz w:val="24"/>
          <w:szCs w:val="24"/>
        </w:rPr>
        <w:t xml:space="preserve"> Also, </w:t>
      </w:r>
      <w:r>
        <w:rPr>
          <w:rFonts w:ascii="Times New Roman" w:eastAsia="Times New Roman" w:hAnsi="Times New Roman" w:cs="Times New Roman"/>
          <w:sz w:val="24"/>
          <w:szCs w:val="24"/>
        </w:rPr>
        <w:t>Steelreinforcementforcontrolslabs was preparedsimilarly. Information on reinforcement sizes and arrangement using timber are shown in Table 3 below.  Table 4 also shows the arrangement of steel reinforcement for slab test as control.</w:t>
      </w:r>
    </w:p>
    <w:p w:rsidR="00FE29A6" w:rsidRDefault="00FE29A6" w:rsidP="00FE29A6">
      <w:pPr>
        <w:widowControl w:val="0"/>
        <w:tabs>
          <w:tab w:val="left" w:pos="1279"/>
          <w:tab w:val="left" w:pos="9000"/>
        </w:tabs>
        <w:autoSpaceDE w:val="0"/>
        <w:autoSpaceDN w:val="0"/>
        <w:spacing w:before="132"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Description of Timber Rebar Arrangement for Slab Test</w:t>
      </w:r>
      <w:r>
        <w:rPr>
          <w:rFonts w:ascii="Times New Roman" w:eastAsia="Times New Roman" w:hAnsi="Times New Roman" w:cs="Times New Roman"/>
          <w:sz w:val="24"/>
          <w:szCs w:val="24"/>
        </w:rPr>
        <w:t xml:space="preserve">.   </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29"/>
        <w:gridCol w:w="683"/>
        <w:gridCol w:w="683"/>
        <w:gridCol w:w="819"/>
        <w:gridCol w:w="682"/>
        <w:gridCol w:w="682"/>
        <w:gridCol w:w="546"/>
        <w:gridCol w:w="685"/>
        <w:gridCol w:w="680"/>
        <w:gridCol w:w="682"/>
        <w:gridCol w:w="663"/>
        <w:gridCol w:w="584"/>
        <w:gridCol w:w="772"/>
      </w:tblGrid>
      <w:tr w:rsidR="00FE29A6" w:rsidTr="00BF649F">
        <w:trPr>
          <w:trHeight w:val="347"/>
          <w:jc w:val="center"/>
        </w:trPr>
        <w:tc>
          <w:tcPr>
            <w:tcW w:w="929"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Label</w:t>
            </w:r>
          </w:p>
        </w:tc>
        <w:tc>
          <w:tcPr>
            <w:tcW w:w="68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firstLine="127"/>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h </w:t>
            </w:r>
            <w:r>
              <w:rPr>
                <w:rFonts w:ascii="Times New Roman" w:eastAsia="Times New Roman" w:hAnsi="Times New Roman" w:cs="Times New Roman"/>
                <w:spacing w:val="-6"/>
                <w:sz w:val="24"/>
                <w:szCs w:val="24"/>
              </w:rPr>
              <w:t>mm</w:t>
            </w:r>
          </w:p>
        </w:tc>
        <w:tc>
          <w:tcPr>
            <w:tcW w:w="68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firstLine="127"/>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d </w:t>
            </w:r>
            <w:r>
              <w:rPr>
                <w:rFonts w:ascii="Times New Roman" w:eastAsia="Times New Roman" w:hAnsi="Times New Roman" w:cs="Times New Roman"/>
                <w:spacing w:val="-6"/>
                <w:sz w:val="24"/>
                <w:szCs w:val="24"/>
              </w:rPr>
              <w:t>mm</w:t>
            </w:r>
          </w:p>
        </w:tc>
        <w:tc>
          <w:tcPr>
            <w:tcW w:w="3414"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 Bar</w:t>
            </w:r>
          </w:p>
        </w:tc>
        <w:tc>
          <w:tcPr>
            <w:tcW w:w="3381"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 Bar</w:t>
            </w:r>
          </w:p>
        </w:tc>
      </w:tr>
      <w:tr w:rsidR="00FE29A6" w:rsidTr="00BF649F">
        <w:trPr>
          <w:trHeight w:val="807"/>
          <w:jc w:val="center"/>
        </w:trPr>
        <w:tc>
          <w:tcPr>
            <w:tcW w:w="929"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8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8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100As/bh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100As/Lh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FE29A6" w:rsidTr="00BF649F">
        <w:trPr>
          <w:trHeight w:val="346"/>
          <w:jc w:val="center"/>
        </w:trPr>
        <w:tc>
          <w:tcPr>
            <w:tcW w:w="92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1CT</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12</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160</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3</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r w:rsidR="00FE29A6" w:rsidTr="00BF649F">
        <w:trPr>
          <w:trHeight w:val="345"/>
          <w:jc w:val="center"/>
        </w:trPr>
        <w:tc>
          <w:tcPr>
            <w:tcW w:w="92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2CT</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53</w:t>
            </w: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cs="Times New Roman"/>
                <w:spacing w:val="-5"/>
                <w:sz w:val="24"/>
                <w:szCs w:val="24"/>
              </w:rPr>
              <w:t>12</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80</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sz w:val="24"/>
                <w:szCs w:val="24"/>
              </w:rPr>
              <w:t>900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3</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spacing w:line="360" w:lineRule="auto"/>
              <w:jc w:val="center"/>
              <w:rPr>
                <w:rFonts w:ascii="Times New Roman" w:hAnsi="Times New Roman"/>
                <w:sz w:val="24"/>
              </w:rPr>
            </w:pPr>
            <w:r>
              <w:rPr>
                <w:rFonts w:ascii="Times New Roman" w:hAnsi="Times New Roman"/>
                <w:sz w:val="24"/>
                <w:szCs w:val="24"/>
              </w:rPr>
              <w:t>16</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spacing w:line="360" w:lineRule="auto"/>
              <w:jc w:val="center"/>
              <w:rPr>
                <w:rFonts w:ascii="Times New Roman" w:hAnsi="Times New Roman"/>
                <w:sz w:val="24"/>
              </w:rPr>
            </w:pPr>
            <w:r>
              <w:rPr>
                <w:rFonts w:ascii="Times New Roman" w:hAnsi="Times New Roman"/>
                <w:sz w:val="24"/>
                <w:szCs w:val="24"/>
              </w:rPr>
              <w:t>5</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spacing w:val="-5"/>
                <w:sz w:val="24"/>
                <w:szCs w:val="24"/>
              </w:rPr>
              <w:t>72</w:t>
            </w:r>
          </w:p>
        </w:tc>
      </w:tr>
    </w:tbl>
    <w:p w:rsidR="00FE29A6" w:rsidRDefault="00FE29A6" w:rsidP="00FE29A6">
      <w:pPr>
        <w:tabs>
          <w:tab w:val="left" w:pos="1279"/>
          <w:tab w:val="left" w:pos="6600"/>
          <w:tab w:val="left" w:pos="9000"/>
        </w:tabs>
        <w:spacing w:after="0" w:line="360" w:lineRule="auto"/>
        <w:ind w:right="30"/>
        <w:rPr>
          <w:rFonts w:ascii="Times New Roman" w:hAnsi="Times New Roman" w:cs="Times New Roman"/>
          <w:sz w:val="24"/>
          <w:szCs w:val="24"/>
        </w:rPr>
      </w:pPr>
    </w:p>
    <w:p w:rsidR="00FE29A6" w:rsidRDefault="00FE29A6" w:rsidP="00FE29A6">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h   denotes the thickness of the slab (mm)</w:t>
      </w:r>
    </w:p>
    <w:p w:rsidR="00FE29A6" w:rsidRDefault="00FE29A6" w:rsidP="00FE29A6">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TT denotes treated top</w:t>
      </w:r>
      <w:r>
        <w:rPr>
          <w:rFonts w:ascii="Times New Roman" w:hAnsi="Times New Roman" w:cs="Times New Roman"/>
          <w:sz w:val="24"/>
          <w:szCs w:val="24"/>
        </w:rPr>
        <w:tab/>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d denotes the effective depth  (mm)     </w:t>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TB denotes the treated bottom</w:t>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As denoted the area of reinforcement (mm</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denotes the bar size in square (mm).</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S denotes the spacing (mm).</w:t>
      </w:r>
    </w:p>
    <w:p w:rsidR="00FE29A6" w:rsidRDefault="00FE29A6" w:rsidP="00FE29A6">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Description of Steel Reinforcement Arrangement for Slab Test.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2"/>
        <w:gridCol w:w="628"/>
        <w:gridCol w:w="763"/>
        <w:gridCol w:w="488"/>
        <w:gridCol w:w="966"/>
        <w:gridCol w:w="639"/>
        <w:gridCol w:w="558"/>
        <w:gridCol w:w="862"/>
        <w:gridCol w:w="727"/>
        <w:gridCol w:w="781"/>
        <w:gridCol w:w="639"/>
        <w:gridCol w:w="558"/>
        <w:gridCol w:w="862"/>
      </w:tblGrid>
      <w:tr w:rsidR="00FE29A6" w:rsidTr="00BF649F">
        <w:trPr>
          <w:trHeight w:val="422"/>
          <w:jc w:val="center"/>
        </w:trPr>
        <w:tc>
          <w:tcPr>
            <w:tcW w:w="642"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28"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w:t>
            </w: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mm</w:t>
            </w:r>
          </w:p>
        </w:tc>
        <w:tc>
          <w:tcPr>
            <w:tcW w:w="76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d</w:t>
            </w: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mm</w:t>
            </w:r>
          </w:p>
        </w:tc>
        <w:tc>
          <w:tcPr>
            <w:tcW w:w="3513"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LongitudinalSteel bar</w:t>
            </w:r>
          </w:p>
        </w:tc>
        <w:tc>
          <w:tcPr>
            <w:tcW w:w="3567"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w:t>
            </w:r>
            <w:r>
              <w:rPr>
                <w:rFonts w:ascii="Times New Roman" w:eastAsia="Times New Roman" w:hAnsi="Times New Roman" w:cs="Times New Roman"/>
                <w:spacing w:val="-12"/>
                <w:sz w:val="24"/>
                <w:szCs w:val="24"/>
              </w:rPr>
              <w:t xml:space="preserve"> Steel Bar</w:t>
            </w:r>
          </w:p>
        </w:tc>
      </w:tr>
      <w:tr w:rsidR="00FE29A6" w:rsidTr="00BF649F">
        <w:trPr>
          <w:trHeight w:val="984"/>
          <w:jc w:val="center"/>
        </w:trPr>
        <w:tc>
          <w:tcPr>
            <w:tcW w:w="642"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28"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76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48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96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100As/bh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727"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781"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100As/Lh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FE29A6" w:rsidTr="00BF649F">
        <w:trPr>
          <w:trHeight w:val="421"/>
          <w:jc w:val="center"/>
        </w:trPr>
        <w:tc>
          <w:tcPr>
            <w:tcW w:w="64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SS1</w:t>
            </w:r>
          </w:p>
        </w:tc>
        <w:tc>
          <w:tcPr>
            <w:tcW w:w="62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7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48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6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160</w:t>
            </w:r>
          </w:p>
        </w:tc>
        <w:tc>
          <w:tcPr>
            <w:tcW w:w="727"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781"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rPr>
                <w:rFonts w:ascii="Times New Roman" w:hAnsi="Times New Roman" w:cs="Times New Roman"/>
                <w:sz w:val="24"/>
                <w:szCs w:val="24"/>
              </w:rPr>
            </w:pPr>
            <w:r>
              <w:rPr>
                <w:rFonts w:ascii="Times New Roman" w:hAnsi="Times New Roman" w:cs="Times New Roman"/>
                <w:spacing w:val="-5"/>
                <w:sz w:val="24"/>
                <w:szCs w:val="24"/>
              </w:rPr>
              <w:t>1.2</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bl>
    <w:p w:rsidR="00FE29A6" w:rsidRDefault="00FE29A6" w:rsidP="00FE29A6">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hAnsi="Times New Roman" w:cs="Times New Roman"/>
          <w:sz w:val="24"/>
          <w:szCs w:val="24"/>
        </w:rPr>
      </w:pPr>
      <w:r>
        <w:rPr>
          <w:rFonts w:ascii="Times New Roman" w:eastAsia="Times New Roman" w:hAnsi="Times New Roman" w:cs="Times New Roman"/>
          <w:sz w:val="24"/>
          <w:szCs w:val="24"/>
        </w:rPr>
        <w:t>The minimum reinforcement for high-yield steel in Slab is 0.12% bh while the maximum range is from 1 to 2% bh (BS 8110:Part1:1997). The percentage to be used for this research is chosen as 0.80% for the longitudinal bar and 1.2% for the transverse bar.</w:t>
      </w:r>
    </w:p>
    <w:p w:rsidR="00FE29A6" w:rsidRDefault="00FE29A6" w:rsidP="00FE29A6">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Concrete Slab Preparation</w:t>
      </w:r>
    </w:p>
    <w:p w:rsidR="00FE29A6" w:rsidRDefault="00FE29A6" w:rsidP="00FE29A6">
      <w:pPr>
        <w:tabs>
          <w:tab w:val="left" w:pos="1279"/>
          <w:tab w:val="left" w:pos="9000"/>
        </w:tabs>
        <w:spacing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The preparation of concrete samples was carried out after the arrangement of timber reinforcement. The concrete samples used were cement, fine aggregate (sand), and coarse aggregate (granite).  Hand mixing techniques were employed to mix the ingredients of the concrete with a designed trial mix ratio of </w:t>
      </w:r>
      <w:r>
        <w:rPr>
          <w:rFonts w:ascii="Times New Roman" w:hAnsi="Times New Roman" w:cs="Times New Roman"/>
          <w:b/>
          <w:sz w:val="24"/>
          <w:szCs w:val="24"/>
        </w:rPr>
        <w:t>1</w:t>
      </w:r>
      <w:r>
        <w:rPr>
          <w:rFonts w:ascii="Times New Roman" w:hAnsi="Times New Roman" w:cs="Times New Roman"/>
          <w:sz w:val="24"/>
          <w:szCs w:val="24"/>
        </w:rPr>
        <w:t xml:space="preserve">:2:4 with a water/cement ratio of </w:t>
      </w:r>
      <w:r>
        <w:rPr>
          <w:rFonts w:ascii="Times New Roman" w:hAnsi="Times New Roman" w:cs="Times New Roman"/>
          <w:b/>
          <w:sz w:val="24"/>
          <w:szCs w:val="24"/>
        </w:rPr>
        <w:t>0.50</w:t>
      </w:r>
      <w:r>
        <w:rPr>
          <w:rFonts w:ascii="Times New Roman" w:hAnsi="Times New Roman" w:cs="Times New Roman"/>
          <w:sz w:val="24"/>
          <w:szCs w:val="24"/>
        </w:rPr>
        <w:t xml:space="preserve"> on a clean concrete slab. Sample slabs of 75 mm deep by 200 mm wide by 400 mm long (Figure 3.1) were cased inside a prepared wooden formwork. Casting started by first placing the wooden formwork on the floor. The internal surface of the formwork was oiled to prevent the adhesion of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 mm square steel tamping rod. After 60 minutes of setting the concrete, identification inscriptions were made on the slabs for easy identification. The wooden formwork was then taken off after 24 hours of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 </w:t>
      </w:r>
    </w:p>
    <w:p w:rsidR="00FE29A6" w:rsidRDefault="00FE29A6" w:rsidP="00FE29A6">
      <w:pPr>
        <w:jc w:val="center"/>
      </w:pPr>
      <w:r>
        <w:rPr>
          <w:noProof/>
        </w:rPr>
        <w:drawing>
          <wp:inline distT="0" distB="0" distL="0" distR="0">
            <wp:extent cx="5124450" cy="1704975"/>
            <wp:effectExtent l="0" t="0" r="0" b="9525"/>
            <wp:docPr id="1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pic:cNvPicPr>
                  </pic:nvPicPr>
                  <pic:blipFill>
                    <a:blip r:embed="rId19"/>
                    <a:stretch>
                      <a:fillRect/>
                    </a:stretch>
                  </pic:blipFill>
                  <pic:spPr>
                    <a:xfrm>
                      <a:off x="0" y="0"/>
                      <a:ext cx="5124450" cy="1704975"/>
                    </a:xfrm>
                    <a:prstGeom prst="rect">
                      <a:avLst/>
                    </a:prstGeom>
                  </pic:spPr>
                </pic:pic>
              </a:graphicData>
            </a:graphic>
          </wp:inline>
        </w:drawing>
      </w:r>
    </w:p>
    <w:p w:rsidR="00FE29A6" w:rsidRDefault="00FE29A6" w:rsidP="00FE29A6">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z w:val="24"/>
          <w:szCs w:val="24"/>
        </w:rPr>
        <w:t>Figure 3.1: Concrete Slab Section.</w:t>
      </w:r>
    </w:p>
    <w:p w:rsidR="00FE29A6" w:rsidRDefault="00FE29A6" w:rsidP="00FE29A6">
      <w:pPr>
        <w:tabs>
          <w:tab w:val="left" w:pos="1279"/>
          <w:tab w:val="left" w:pos="9000"/>
        </w:tabs>
        <w:spacing w:line="360" w:lineRule="auto"/>
        <w:ind w:right="30"/>
        <w:jc w:val="both"/>
        <w:rPr>
          <w:rFonts w:ascii="Times New Roman" w:hAnsi="Times New Roman" w:cs="Times New Roman"/>
          <w:sz w:val="24"/>
          <w:szCs w:val="24"/>
        </w:rPr>
      </w:pPr>
    </w:p>
    <w:p w:rsidR="00FE29A6" w:rsidRDefault="00FE29A6" w:rsidP="00FE29A6">
      <w:pPr>
        <w:tabs>
          <w:tab w:val="left" w:pos="1279"/>
          <w:tab w:val="left" w:pos="9000"/>
        </w:tabs>
        <w:spacing w:line="36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Plate V: Arrangement and Failure Mode of Timber Reinforced Slab </w:t>
      </w: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8E2DF3">
      <w:pPr>
        <w:pStyle w:val="NormalWeb"/>
        <w:spacing w:line="480" w:lineRule="auto"/>
        <w:ind w:left="2880" w:firstLine="720"/>
        <w:rPr>
          <w:b/>
          <w:bCs/>
        </w:rPr>
      </w:pPr>
      <w:r>
        <w:rPr>
          <w:b/>
          <w:bCs/>
        </w:rPr>
        <w:t>CHAPTER FOUR</w:t>
      </w:r>
    </w:p>
    <w:p w:rsidR="00FE29A6" w:rsidRDefault="00FE29A6" w:rsidP="00FE29A6">
      <w:pPr>
        <w:pStyle w:val="NormalWeb"/>
        <w:spacing w:line="480" w:lineRule="auto"/>
        <w:jc w:val="both"/>
        <w:rPr>
          <w:b/>
          <w:bCs/>
        </w:rPr>
      </w:pPr>
      <w:r>
        <w:rPr>
          <w:b/>
          <w:bCs/>
        </w:rPr>
        <w:t>4.0 Result and Discussions</w:t>
      </w:r>
    </w:p>
    <w:p w:rsidR="00FE29A6" w:rsidRDefault="00FE29A6" w:rsidP="00FE29A6">
      <w:pPr>
        <w:widowControl w:val="0"/>
        <w:autoSpaceDE w:val="0"/>
        <w:autoSpaceDN w:val="0"/>
        <w:spacing w:after="0" w:line="360" w:lineRule="auto"/>
        <w:ind w:left="720" w:hanging="720"/>
        <w:outlineLvl w:val="1"/>
        <w:rPr>
          <w:rFonts w:ascii="Times New Roman" w:eastAsia="Times New Roman" w:hAnsi="Times New Roman" w:cs="Times New Roman"/>
          <w:b/>
          <w:bCs/>
          <w:sz w:val="24"/>
          <w:szCs w:val="24"/>
        </w:rPr>
      </w:pPr>
      <w:r>
        <w:rPr>
          <w:b/>
          <w:bCs/>
          <w:sz w:val="24"/>
          <w:szCs w:val="24"/>
        </w:rPr>
        <w:t xml:space="preserve">4.1 </w:t>
      </w:r>
      <w:r>
        <w:rPr>
          <w:rFonts w:ascii="Times New Roman" w:eastAsia="Times New Roman" w:hAnsi="Times New Roman" w:cs="Times New Roman"/>
          <w:b/>
          <w:bCs/>
          <w:sz w:val="24"/>
          <w:szCs w:val="24"/>
        </w:rPr>
        <w:t xml:space="preserve">Flexural Test Strength </w:t>
      </w:r>
    </w:p>
    <w:p w:rsidR="00FE29A6" w:rsidRDefault="00FE29A6" w:rsidP="00FE29A6">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4.1.1 Flexural Strength Test on Teak Timber Reinforced Concrete Slab</w:t>
      </w:r>
    </w:p>
    <w:p w:rsidR="00FE29A6" w:rsidRDefault="00FE29A6" w:rsidP="00FE29A6">
      <w:pPr>
        <w:widowControl w:val="0"/>
        <w:tabs>
          <w:tab w:val="left" w:pos="1279"/>
          <w:tab w:val="left" w:pos="9000"/>
        </w:tabs>
        <w:autoSpaceDE w:val="0"/>
        <w:autoSpaceDN w:val="0"/>
        <w:spacing w:line="480" w:lineRule="auto"/>
        <w:ind w:right="30"/>
        <w:jc w:val="both"/>
        <w:rPr>
          <w:rFonts w:ascii="Times New Roman" w:hAnsi="Times New Roman" w:cs="Times New Roman"/>
          <w:b/>
          <w:sz w:val="24"/>
          <w:szCs w:val="24"/>
        </w:rPr>
      </w:pPr>
      <w:r>
        <w:rPr>
          <w:rFonts w:ascii="Times New Roman" w:eastAsia="Times New Roman" w:hAnsi="Times New Roman" w:cs="Times New Roman"/>
          <w:sz w:val="24"/>
          <w:szCs w:val="24"/>
        </w:rPr>
        <w:t>Table 4.1 shows experimental load results of the central point flexural test on the teak reinforced concrete slabs. The flexural strength of the teak reinforced slabs (CRS) at 28 days strength was from 2.20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2.43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increase in the percentage of teak rebar from 1% and3%. </w:t>
      </w:r>
    </w:p>
    <w:p w:rsidR="00FE29A6" w:rsidRDefault="00FE29A6" w:rsidP="00FE29A6">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Table 4.1 Flexural Strength (Experimental Load) Result of Teak Rebar Slab</w:t>
      </w:r>
    </w:p>
    <w:tbl>
      <w:tblPr>
        <w:tblW w:w="8888" w:type="dxa"/>
        <w:tblInd w:w="-10" w:type="dxa"/>
        <w:tblLook w:val="04A0"/>
      </w:tblPr>
      <w:tblGrid>
        <w:gridCol w:w="1091"/>
        <w:gridCol w:w="1346"/>
        <w:gridCol w:w="1113"/>
        <w:gridCol w:w="1113"/>
        <w:gridCol w:w="1245"/>
        <w:gridCol w:w="1019"/>
        <w:gridCol w:w="1961"/>
      </w:tblGrid>
      <w:tr w:rsidR="00FE29A6" w:rsidTr="00BF649F">
        <w:trPr>
          <w:trHeight w:val="273"/>
          <w:tblHeader/>
        </w:trPr>
        <w:tc>
          <w:tcPr>
            <w:tcW w:w="1091" w:type="dxa"/>
            <w:tcBorders>
              <w:top w:val="single" w:sz="8" w:space="0" w:color="000000"/>
              <w:left w:val="single" w:sz="8" w:space="0" w:color="000000"/>
              <w:bottom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3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Pr>
                <w:rFonts w:ascii="Times New Roman" w:eastAsia="Times New Roman" w:hAnsi="Times New Roman" w:cs="Times New Roman"/>
                <w:b/>
                <w:color w:val="000000"/>
                <w:vertAlign w:val="superscript"/>
              </w:rPr>
              <w:t>st</w:t>
            </w:r>
            <w:r>
              <w:rPr>
                <w:rFonts w:ascii="Times New Roman" w:eastAsia="Times New Roman" w:hAnsi="Times New Roman" w:cs="Times New Roman"/>
                <w:b/>
                <w:color w:val="000000"/>
              </w:rPr>
              <w:t xml:space="preserve"> crack load P</w:t>
            </w:r>
            <w:r>
              <w:rPr>
                <w:rFonts w:ascii="Times New Roman" w:eastAsia="Times New Roman" w:hAnsi="Times New Roman" w:cs="Times New Roman"/>
                <w:b/>
                <w:color w:val="000000"/>
                <w:vertAlign w:val="subscript"/>
              </w:rPr>
              <w:t>cr</w:t>
            </w:r>
            <w:r>
              <w:rPr>
                <w:rFonts w:ascii="Times New Roman" w:eastAsia="Times New Roman" w:hAnsi="Times New Roman" w:cs="Times New Roman"/>
                <w:b/>
                <w:color w:val="000000"/>
              </w:rPr>
              <w:t xml:space="preserve"> (N)</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Failure load P</w:t>
            </w:r>
            <w:r>
              <w:rPr>
                <w:rFonts w:ascii="Times New Roman" w:eastAsia="Times New Roman" w:hAnsi="Times New Roman" w:cs="Times New Roman"/>
                <w:b/>
                <w:color w:val="000000"/>
                <w:vertAlign w:val="subscript"/>
              </w:rPr>
              <w:t>ult</w:t>
            </w:r>
            <w:r>
              <w:rPr>
                <w:rFonts w:ascii="Times New Roman" w:eastAsia="Times New Roman" w:hAnsi="Times New Roman" w:cs="Times New Roman"/>
                <w:b/>
                <w:color w:val="000000"/>
              </w:rPr>
              <w:t xml:space="preserve"> (N)</w:t>
            </w:r>
          </w:p>
        </w:tc>
        <w:tc>
          <w:tcPr>
            <w:tcW w:w="124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Deflection at peak (mm)</w:t>
            </w:r>
          </w:p>
        </w:tc>
        <w:tc>
          <w:tcPr>
            <w:tcW w:w="10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Flexural Strength (N/mm</w:t>
            </w:r>
            <w:r>
              <w:rPr>
                <w:rFonts w:ascii="Times New Roman" w:eastAsia="Times New Roman" w:hAnsi="Times New Roman" w:cs="Times New Roman"/>
                <w:b/>
                <w:color w:val="000000"/>
                <w:spacing w:val="-2"/>
                <w:vertAlign w:val="superscript"/>
              </w:rPr>
              <w:t>2</w:t>
            </w:r>
            <w:r>
              <w:rPr>
                <w:rFonts w:ascii="Times New Roman" w:eastAsia="Times New Roman" w:hAnsi="Times New Roman" w:cs="Times New Roman"/>
                <w:b/>
                <w:color w:val="000000"/>
                <w:spacing w:val="-2"/>
              </w:rPr>
              <w:t>)</w:t>
            </w:r>
          </w:p>
        </w:tc>
        <w:tc>
          <w:tcPr>
            <w:tcW w:w="1961" w:type="dxa"/>
            <w:tcBorders>
              <w:top w:val="single" w:sz="8" w:space="0" w:color="000000"/>
              <w:left w:val="nil"/>
              <w:bottom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E29A6" w:rsidTr="00BF649F">
        <w:trPr>
          <w:trHeight w:val="561"/>
          <w:tblHeader/>
        </w:trPr>
        <w:tc>
          <w:tcPr>
            <w:tcW w:w="1091" w:type="dxa"/>
            <w:tcBorders>
              <w:top w:val="nil"/>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Label</w:t>
            </w:r>
          </w:p>
        </w:tc>
        <w:tc>
          <w:tcPr>
            <w:tcW w:w="1346"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113"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113"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245"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019"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961"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Mode of failure</w:t>
            </w:r>
          </w:p>
        </w:tc>
      </w:tr>
      <w:tr w:rsidR="00FE29A6" w:rsidTr="00BF649F">
        <w:trPr>
          <w:trHeight w:val="418"/>
          <w:tblHeader/>
        </w:trPr>
        <w:tc>
          <w:tcPr>
            <w:tcW w:w="109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4"/>
              </w:rPr>
              <w:t xml:space="preserve"> 1BRS</w:t>
            </w: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Minimum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416"/>
              <w:jc w:val="left"/>
            </w:pPr>
            <w:r>
              <w:t>3051</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150"/>
              <w:jc w:val="left"/>
            </w:pPr>
            <w:r>
              <w:t>5502</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99"/>
              <w:jc w:val="left"/>
            </w:pPr>
            <w:r>
              <w:t>3.13</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95" w:right="85"/>
            </w:pPr>
            <w:r>
              <w:t>2.74</w:t>
            </w:r>
          </w:p>
        </w:tc>
        <w:tc>
          <w:tcPr>
            <w:tcW w:w="196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Two number of cracks and failure is in Tension</w:t>
            </w:r>
          </w:p>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11"/>
          <w:tblHeader/>
        </w:trPr>
        <w:tc>
          <w:tcPr>
            <w:tcW w:w="1091" w:type="dxa"/>
            <w:vMerge/>
            <w:tcBorders>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Maximum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416"/>
              <w:jc w:val="left"/>
            </w:pPr>
            <w:r>
              <w:t>4300</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150"/>
              <w:jc w:val="left"/>
            </w:pPr>
            <w:r>
              <w:t>7530</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99"/>
              <w:jc w:val="left"/>
            </w:pPr>
            <w:r>
              <w:t>5.02</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95" w:right="85"/>
            </w:pPr>
            <w:r>
              <w:t>2.90</w:t>
            </w:r>
          </w:p>
        </w:tc>
        <w:tc>
          <w:tcPr>
            <w:tcW w:w="1961" w:type="dxa"/>
            <w:vMerge/>
            <w:tcBorders>
              <w:left w:val="single" w:sz="8" w:space="0" w:color="000000"/>
              <w:right w:val="single" w:sz="8" w:space="0" w:color="000000"/>
            </w:tcBorders>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93"/>
          <w:tblHeader/>
        </w:trPr>
        <w:tc>
          <w:tcPr>
            <w:tcW w:w="1091" w:type="dxa"/>
            <w:vMerge/>
            <w:tcBorders>
              <w:left w:val="single" w:sz="8" w:space="0" w:color="000000"/>
              <w:bottom w:val="single" w:sz="8" w:space="0" w:color="000000"/>
              <w:right w:val="single" w:sz="8" w:space="0" w:color="000000"/>
            </w:tcBorders>
            <w:shd w:val="clear" w:color="auto" w:fill="auto"/>
          </w:tcPr>
          <w:p w:rsidR="00FE29A6" w:rsidRDefault="00FE29A6" w:rsidP="00BF649F">
            <w:pPr>
              <w:spacing w:after="0" w:line="240" w:lineRule="auto"/>
              <w:rPr>
                <w:rFonts w:ascii="Calibri" w:eastAsia="Times New Roman" w:hAnsi="Calibri" w:cs="Calibri"/>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4"/>
              </w:rPr>
              <w:t>Mean</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416"/>
              <w:jc w:val="left"/>
              <w:rPr>
                <w:b/>
              </w:rPr>
            </w:pPr>
            <w:r>
              <w:rPr>
                <w:b/>
              </w:rPr>
              <w:t>3676</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155" w:right="150"/>
              <w:jc w:val="left"/>
              <w:rPr>
                <w:b/>
              </w:rPr>
            </w:pPr>
            <w:r>
              <w:rPr>
                <w:b/>
              </w:rPr>
              <w:t>6516</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109" w:right="99"/>
              <w:jc w:val="left"/>
              <w:rPr>
                <w:b/>
              </w:rPr>
            </w:pPr>
            <w:r>
              <w:rPr>
                <w:b/>
              </w:rPr>
              <w:t>4.08</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95" w:right="85"/>
              <w:jc w:val="left"/>
              <w:rPr>
                <w:b/>
              </w:rPr>
            </w:pPr>
            <w:r>
              <w:rPr>
                <w:b/>
              </w:rPr>
              <w:t>2.82</w:t>
            </w:r>
          </w:p>
        </w:tc>
        <w:tc>
          <w:tcPr>
            <w:tcW w:w="1961" w:type="dxa"/>
            <w:vMerge/>
            <w:tcBorders>
              <w:left w:val="single" w:sz="8" w:space="0" w:color="000000"/>
              <w:right w:val="single" w:sz="8" w:space="0" w:color="000000"/>
            </w:tcBorders>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69"/>
          <w:tblHeader/>
        </w:trPr>
        <w:tc>
          <w:tcPr>
            <w:tcW w:w="109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spacing w:val="-4"/>
              </w:rPr>
            </w:pPr>
            <w:r>
              <w:rPr>
                <w:rFonts w:ascii="Times New Roman" w:eastAsia="Times New Roman" w:hAnsi="Times New Roman" w:cs="Times New Roman"/>
                <w:b/>
                <w:bCs/>
                <w:color w:val="000000"/>
                <w:spacing w:val="-4"/>
              </w:rPr>
              <w:t> </w:t>
            </w:r>
          </w:p>
          <w:p w:rsidR="00FE29A6" w:rsidRDefault="00FE29A6" w:rsidP="00BF649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4"/>
              </w:rPr>
              <w:t>3BRS</w:t>
            </w:r>
          </w:p>
          <w:p w:rsidR="00FE29A6" w:rsidRDefault="00FE29A6" w:rsidP="00BF649F">
            <w:pPr>
              <w:spacing w:after="0" w:line="240" w:lineRule="auto"/>
              <w:jc w:val="center"/>
              <w:rPr>
                <w:rFonts w:ascii="Calibri" w:eastAsia="Times New Roman" w:hAnsi="Calibri" w:cs="Calibri"/>
                <w:color w:val="000000"/>
              </w:rPr>
            </w:pPr>
            <w:r>
              <w:rPr>
                <w:rFonts w:ascii="Calibri" w:eastAsia="Times New Roman" w:hAnsi="Calibri" w:cs="Calibri"/>
                <w:color w:val="000000"/>
              </w:rPr>
              <w:t> </w:t>
            </w: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Minimum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416"/>
              <w:jc w:val="left"/>
            </w:pPr>
            <w:r>
              <w:t>3642</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416"/>
              <w:jc w:val="left"/>
            </w:pPr>
            <w:r>
              <w:t>5514</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109" w:right="99"/>
            </w:pPr>
            <w:r>
              <w:t>2.40</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95" w:right="85"/>
            </w:pPr>
            <w:r>
              <w:t>2.86</w:t>
            </w:r>
          </w:p>
        </w:tc>
        <w:tc>
          <w:tcPr>
            <w:tcW w:w="1961" w:type="dxa"/>
            <w:vMerge w:val="restart"/>
            <w:tcBorders>
              <w:top w:val="nil"/>
              <w:left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Two number of cracks and failure is in Tension</w:t>
            </w:r>
          </w:p>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228"/>
          <w:tblHeader/>
        </w:trPr>
        <w:tc>
          <w:tcPr>
            <w:tcW w:w="1091" w:type="dxa"/>
            <w:vMerge/>
            <w:tcBorders>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Maximum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pPr>
            <w:r>
              <w:t>5200</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pPr>
            <w:r>
              <w:t>8540</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109" w:right="99"/>
            </w:pPr>
            <w:r>
              <w:t>3.63</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95" w:right="85"/>
            </w:pPr>
            <w:r>
              <w:t>3.10</w:t>
            </w:r>
          </w:p>
        </w:tc>
        <w:tc>
          <w:tcPr>
            <w:tcW w:w="1961" w:type="dxa"/>
            <w:vMerge/>
            <w:tcBorders>
              <w:left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286"/>
          <w:tblHeader/>
        </w:trPr>
        <w:tc>
          <w:tcPr>
            <w:tcW w:w="1091" w:type="dxa"/>
            <w:vMerge/>
            <w:tcBorders>
              <w:left w:val="single" w:sz="8" w:space="0" w:color="000000"/>
              <w:bottom w:val="single" w:sz="8" w:space="0" w:color="000000"/>
              <w:right w:val="single" w:sz="8" w:space="0" w:color="000000"/>
            </w:tcBorders>
            <w:shd w:val="clear" w:color="auto" w:fill="auto"/>
          </w:tcPr>
          <w:p w:rsidR="00FE29A6" w:rsidRDefault="00FE29A6" w:rsidP="00BF649F">
            <w:pPr>
              <w:spacing w:after="0" w:line="240" w:lineRule="auto"/>
              <w:jc w:val="center"/>
              <w:rPr>
                <w:rFonts w:ascii="Calibri" w:eastAsia="Times New Roman" w:hAnsi="Calibri" w:cs="Calibri"/>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Mean </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rPr>
                <w:b/>
              </w:rPr>
            </w:pPr>
            <w:r>
              <w:rPr>
                <w:b/>
              </w:rPr>
              <w:t>3859</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rPr>
                <w:b/>
              </w:rPr>
            </w:pPr>
            <w:r>
              <w:rPr>
                <w:b/>
              </w:rPr>
              <w:t>5954</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109" w:right="99"/>
              <w:rPr>
                <w:b/>
              </w:rPr>
            </w:pPr>
            <w:r>
              <w:rPr>
                <w:b/>
              </w:rPr>
              <w:t>3.38</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95" w:right="85"/>
              <w:rPr>
                <w:b/>
              </w:rPr>
            </w:pPr>
            <w:r>
              <w:rPr>
                <w:b/>
              </w:rPr>
              <w:t>2.98</w:t>
            </w:r>
          </w:p>
        </w:tc>
        <w:tc>
          <w:tcPr>
            <w:tcW w:w="1961" w:type="dxa"/>
            <w:vMerge/>
            <w:tcBorders>
              <w:left w:val="nil"/>
              <w:right w:val="single" w:sz="8" w:space="0" w:color="000000"/>
            </w:tcBorders>
            <w:shd w:val="clear" w:color="auto" w:fill="auto"/>
            <w:vAlign w:val="center"/>
          </w:tcPr>
          <w:p w:rsidR="00FE29A6" w:rsidRDefault="00FE29A6" w:rsidP="00BF649F">
            <w:pPr>
              <w:spacing w:after="0" w:line="240" w:lineRule="auto"/>
              <w:jc w:val="center"/>
              <w:rPr>
                <w:rFonts w:ascii="Calibri" w:eastAsia="Times New Roman" w:hAnsi="Calibri" w:cs="Calibri"/>
                <w:color w:val="000000"/>
              </w:rPr>
            </w:pPr>
          </w:p>
        </w:tc>
      </w:tr>
    </w:tbl>
    <w:p w:rsidR="00FE29A6" w:rsidRDefault="00FE29A6" w:rsidP="00FE29A6">
      <w:pPr>
        <w:tabs>
          <w:tab w:val="left" w:pos="1279"/>
          <w:tab w:val="left" w:pos="9000"/>
        </w:tabs>
        <w:spacing w:after="0" w:line="360" w:lineRule="auto"/>
        <w:ind w:right="30"/>
        <w:jc w:val="both"/>
        <w:rPr>
          <w:rFonts w:ascii="Times New Roman" w:hAnsi="Times New Roman" w:cs="Times New Roman"/>
          <w:b/>
          <w:sz w:val="24"/>
          <w:szCs w:val="24"/>
        </w:rPr>
      </w:pPr>
    </w:p>
    <w:p w:rsidR="00FE29A6" w:rsidRDefault="00FE29A6" w:rsidP="00FE29A6">
      <w:pPr>
        <w:keepNext/>
        <w:keepLines/>
        <w:spacing w:before="160" w:after="120" w:line="24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4.2 Flexural Strength on Steel Reinforced Concrete Slab</w:t>
      </w: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r>
        <w:rPr>
          <w:rFonts w:ascii="Times New Roman" w:hAnsi="Times New Roman" w:cs="Times New Roman"/>
          <w:sz w:val="24"/>
          <w:szCs w:val="24"/>
        </w:rPr>
        <w:t>Table 4.2 shows experimental load results of the central point flexural test on the steel reinforced concrete slabs. The failure stress of the steel reinforce slabs at 28 days strength is 5.28 N/mm</w:t>
      </w:r>
      <w:r>
        <w:rPr>
          <w:rFonts w:ascii="Times New Roman" w:hAnsi="Times New Roman" w:cs="Times New Roman"/>
          <w:sz w:val="24"/>
          <w:szCs w:val="24"/>
          <w:vertAlign w:val="superscript"/>
        </w:rPr>
        <w:t>2</w:t>
      </w: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8E2DF3" w:rsidRDefault="008E2DF3" w:rsidP="00FE29A6">
      <w:pPr>
        <w:tabs>
          <w:tab w:val="left" w:pos="1279"/>
          <w:tab w:val="left" w:pos="9000"/>
        </w:tabs>
        <w:spacing w:line="360" w:lineRule="auto"/>
        <w:ind w:right="30"/>
        <w:jc w:val="both"/>
        <w:rPr>
          <w:rFonts w:ascii="Times New Roman" w:eastAsiaTheme="minorEastAsia" w:hAnsi="Times New Roman" w:cs="Times New Roman"/>
          <w:b/>
          <w:sz w:val="24"/>
          <w:szCs w:val="24"/>
        </w:rPr>
      </w:pPr>
    </w:p>
    <w:p w:rsidR="00FE29A6" w:rsidRDefault="00FE29A6" w:rsidP="00FE29A6">
      <w:pPr>
        <w:tabs>
          <w:tab w:val="left" w:pos="1279"/>
          <w:tab w:val="left" w:pos="9000"/>
        </w:tabs>
        <w:spacing w:line="360" w:lineRule="auto"/>
        <w:ind w:right="30"/>
        <w:jc w:val="both"/>
        <w:rPr>
          <w:rFonts w:ascii="Times New Roman" w:hAnsi="Times New Roman" w:cs="Times New Roman"/>
          <w:b/>
          <w:i/>
          <w:sz w:val="24"/>
          <w:szCs w:val="24"/>
        </w:rPr>
      </w:pPr>
      <w:r>
        <w:rPr>
          <w:rFonts w:ascii="Times New Roman" w:eastAsiaTheme="minorEastAsia" w:hAnsi="Times New Roman" w:cs="Times New Roman"/>
          <w:b/>
          <w:sz w:val="24"/>
          <w:szCs w:val="24"/>
        </w:rPr>
        <w:t xml:space="preserve">Table 4.2: </w:t>
      </w:r>
      <w:r>
        <w:rPr>
          <w:rFonts w:ascii="Times New Roman" w:hAnsi="Times New Roman" w:cs="Times New Roman"/>
          <w:b/>
          <w:i/>
          <w:sz w:val="24"/>
          <w:szCs w:val="24"/>
        </w:rPr>
        <w:t>Flexural Strength Test (Experimental Load) Result of Steel Reinf. Slab</w:t>
      </w:r>
    </w:p>
    <w:tbl>
      <w:tblPr>
        <w:tblStyle w:val="TableGrid"/>
        <w:tblW w:w="8296" w:type="dxa"/>
        <w:tblLook w:val="04A0"/>
      </w:tblPr>
      <w:tblGrid>
        <w:gridCol w:w="1323"/>
        <w:gridCol w:w="1242"/>
        <w:gridCol w:w="1433"/>
        <w:gridCol w:w="1337"/>
        <w:gridCol w:w="1337"/>
        <w:gridCol w:w="1624"/>
      </w:tblGrid>
      <w:tr w:rsidR="00FE29A6" w:rsidTr="00BF649F">
        <w:trPr>
          <w:trHeight w:val="546"/>
        </w:trPr>
        <w:tc>
          <w:tcPr>
            <w:tcW w:w="132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 xml:space="preserve">Label </w:t>
            </w:r>
          </w:p>
        </w:tc>
        <w:tc>
          <w:tcPr>
            <w:tcW w:w="1242"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 xml:space="preserve"> 1</w:t>
            </w:r>
            <w:r>
              <w:rPr>
                <w:sz w:val="24"/>
                <w:szCs w:val="24"/>
                <w:vertAlign w:val="superscript"/>
              </w:rPr>
              <w:t>st</w:t>
            </w:r>
            <w:r>
              <w:rPr>
                <w:sz w:val="24"/>
                <w:szCs w:val="24"/>
              </w:rPr>
              <w:t xml:space="preserve"> Crack Load</w:t>
            </w:r>
          </w:p>
        </w:tc>
        <w:tc>
          <w:tcPr>
            <w:tcW w:w="143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rPr>
                <w:sz w:val="24"/>
                <w:szCs w:val="24"/>
              </w:rPr>
            </w:pPr>
            <w:r>
              <w:rPr>
                <w:sz w:val="24"/>
                <w:szCs w:val="24"/>
              </w:rPr>
              <w:t>Failure Load (N/mm</w:t>
            </w:r>
            <w:r>
              <w:rPr>
                <w:sz w:val="24"/>
                <w:szCs w:val="24"/>
                <w:vertAlign w:val="superscript"/>
              </w:rPr>
              <w:t xml:space="preserve">2 </w:t>
            </w:r>
            <w:r>
              <w:rPr>
                <w:sz w:val="24"/>
                <w:szCs w:val="24"/>
              </w:rPr>
              <w:t>)</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Deflection at Peak</w:t>
            </w:r>
          </w:p>
          <w:p w:rsidR="00FE29A6" w:rsidRDefault="00FE29A6" w:rsidP="00BF649F">
            <w:pPr>
              <w:tabs>
                <w:tab w:val="left" w:pos="1279"/>
                <w:tab w:val="left" w:pos="9000"/>
              </w:tabs>
              <w:spacing w:line="360" w:lineRule="auto"/>
              <w:ind w:right="30"/>
              <w:jc w:val="both"/>
              <w:rPr>
                <w:sz w:val="24"/>
                <w:szCs w:val="24"/>
              </w:rPr>
            </w:pPr>
            <w:r>
              <w:rPr>
                <w:sz w:val="24"/>
                <w:szCs w:val="24"/>
              </w:rPr>
              <w:t xml:space="preserve">  (mm )</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Flexural Strength (N/mm</w:t>
            </w:r>
            <w:r>
              <w:rPr>
                <w:sz w:val="24"/>
                <w:szCs w:val="24"/>
                <w:vertAlign w:val="superscript"/>
              </w:rPr>
              <w:t xml:space="preserve">2 </w:t>
            </w:r>
            <w:r>
              <w:rPr>
                <w:sz w:val="24"/>
                <w:szCs w:val="24"/>
              </w:rPr>
              <w:t>)</w:t>
            </w:r>
          </w:p>
        </w:tc>
        <w:tc>
          <w:tcPr>
            <w:tcW w:w="1624"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rPr>
                <w:sz w:val="24"/>
                <w:szCs w:val="24"/>
              </w:rPr>
            </w:pPr>
            <w:r>
              <w:rPr>
                <w:sz w:val="24"/>
                <w:szCs w:val="24"/>
              </w:rPr>
              <w:t>Mode of Failure</w:t>
            </w:r>
          </w:p>
        </w:tc>
      </w:tr>
      <w:tr w:rsidR="00FE29A6" w:rsidTr="00BF649F">
        <w:trPr>
          <w:trHeight w:val="185"/>
        </w:trPr>
        <w:tc>
          <w:tcPr>
            <w:tcW w:w="132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SRS</w:t>
            </w:r>
          </w:p>
        </w:tc>
        <w:tc>
          <w:tcPr>
            <w:tcW w:w="1242"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9647</w:t>
            </w:r>
          </w:p>
        </w:tc>
        <w:tc>
          <w:tcPr>
            <w:tcW w:w="143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12863</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4.12</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5.28</w:t>
            </w:r>
          </w:p>
        </w:tc>
        <w:tc>
          <w:tcPr>
            <w:tcW w:w="1624"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visible cracks and failure is in tension</w:t>
            </w:r>
          </w:p>
        </w:tc>
      </w:tr>
    </w:tbl>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center"/>
        <w:rPr>
          <w:b/>
          <w:bCs/>
        </w:rPr>
      </w:pPr>
      <w:r>
        <w:rPr>
          <w:b/>
          <w:bCs/>
        </w:rPr>
        <w:t>CHAPTER FIVE</w:t>
      </w:r>
    </w:p>
    <w:p w:rsidR="00FE29A6" w:rsidRDefault="00FE29A6" w:rsidP="00FE29A6">
      <w:pPr>
        <w:pStyle w:val="NormalWeb"/>
        <w:spacing w:line="480" w:lineRule="auto"/>
        <w:jc w:val="both"/>
        <w:rPr>
          <w:b/>
          <w:bCs/>
        </w:rPr>
      </w:pPr>
      <w:r>
        <w:rPr>
          <w:b/>
          <w:bCs/>
        </w:rPr>
        <w:t>5.0 Conclusion</w:t>
      </w:r>
    </w:p>
    <w:p w:rsidR="00FE29A6" w:rsidRDefault="00FE29A6" w:rsidP="00FE29A6">
      <w:pPr>
        <w:pStyle w:val="NormalWeb"/>
        <w:spacing w:line="480" w:lineRule="auto"/>
        <w:jc w:val="both"/>
        <w:rPr>
          <w:rFonts w:eastAsia="Tahoma"/>
          <w:color w:val="000000" w:themeColor="text1"/>
          <w:kern w:val="24"/>
        </w:rPr>
      </w:pPr>
      <w:r>
        <w:rPr>
          <w:rFonts w:eastAsia="Tahoma"/>
          <w:color w:val="000000" w:themeColor="text1"/>
          <w:kern w:val="24"/>
        </w:rPr>
        <w:t>The study concluded that a slab reinforced with bambooat 3% cross-sectional slab area can achieve up to 5</w:t>
      </w:r>
      <w:bookmarkStart w:id="0" w:name="_GoBack"/>
      <w:bookmarkEnd w:id="0"/>
      <w:r>
        <w:rPr>
          <w:rFonts w:eastAsia="Tahoma"/>
          <w:color w:val="000000" w:themeColor="text1"/>
          <w:kern w:val="24"/>
        </w:rPr>
        <w:t>6% in terms of flexural strength compared with a steel rebar  of 10mm diameter. Teak  wood can effectively be used as reinforcement in concrete if a sufficient percentage is used as reinforcement in concrete.</w:t>
      </w:r>
    </w:p>
    <w:p w:rsidR="00FE29A6" w:rsidRDefault="00FE29A6" w:rsidP="00FE29A6">
      <w:pPr>
        <w:pStyle w:val="NormalWeb"/>
        <w:spacing w:line="480" w:lineRule="auto"/>
        <w:jc w:val="both"/>
        <w:rPr>
          <w:rFonts w:eastAsia="Tahoma"/>
          <w:color w:val="000000" w:themeColor="text1"/>
          <w:kern w:val="24"/>
        </w:rPr>
      </w:pPr>
      <w:r>
        <w:rPr>
          <w:rFonts w:eastAsia="Tahoma"/>
          <w:color w:val="000000" w:themeColor="text1"/>
          <w:kern w:val="24"/>
        </w:rPr>
        <w:t>5.1 Reccommendation</w:t>
      </w:r>
    </w:p>
    <w:p w:rsidR="00FE29A6" w:rsidRDefault="00FE29A6" w:rsidP="00FE29A6">
      <w:pPr>
        <w:pStyle w:val="NormalWeb"/>
        <w:numPr>
          <w:ilvl w:val="0"/>
          <w:numId w:val="3"/>
        </w:numPr>
        <w:spacing w:line="480" w:lineRule="auto"/>
        <w:jc w:val="both"/>
      </w:pPr>
      <w:r>
        <w:t xml:space="preserve">More comprehensive research is essential to explore the potential of locally available Nigeria timbers in various types of concrete under different loading conditions and environments. </w:t>
      </w:r>
    </w:p>
    <w:p w:rsidR="00FE29A6" w:rsidRDefault="00FE29A6" w:rsidP="00FE29A6">
      <w:pPr>
        <w:pStyle w:val="NormalWeb"/>
        <w:numPr>
          <w:ilvl w:val="0"/>
          <w:numId w:val="3"/>
        </w:numPr>
        <w:spacing w:line="480" w:lineRule="auto"/>
        <w:jc w:val="both"/>
      </w:pPr>
      <w:r>
        <w:t>More research work should be embarked upon to cover for higher reinforcement percentage (4% and 5% respectively).</w:t>
      </w: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336C5A">
      <w:pPr>
        <w:pStyle w:val="NormalWeb"/>
        <w:spacing w:before="100" w:after="100" w:line="480" w:lineRule="auto"/>
        <w:jc w:val="both"/>
      </w:pPr>
    </w:p>
    <w:p w:rsidR="008E2DF3" w:rsidRDefault="008E2DF3" w:rsidP="00336C5A">
      <w:pPr>
        <w:tabs>
          <w:tab w:val="left" w:pos="1279"/>
          <w:tab w:val="left" w:pos="9000"/>
        </w:tabs>
        <w:spacing w:line="360" w:lineRule="auto"/>
        <w:ind w:right="30"/>
        <w:jc w:val="center"/>
        <w:rPr>
          <w:rFonts w:ascii="Times New Roman" w:eastAsia="SimSun" w:hAnsi="Times New Roman" w:cs="Times New Roman"/>
          <w:sz w:val="24"/>
          <w:szCs w:val="24"/>
          <w:lang w:eastAsia="zh-CN"/>
        </w:rPr>
      </w:pPr>
    </w:p>
    <w:p w:rsidR="008E2DF3" w:rsidRDefault="008E2DF3" w:rsidP="00336C5A">
      <w:pPr>
        <w:tabs>
          <w:tab w:val="left" w:pos="1279"/>
          <w:tab w:val="left" w:pos="9000"/>
        </w:tabs>
        <w:spacing w:line="360" w:lineRule="auto"/>
        <w:ind w:right="30"/>
        <w:jc w:val="center"/>
        <w:rPr>
          <w:rFonts w:ascii="Times New Roman" w:eastAsia="SimSun" w:hAnsi="Times New Roman" w:cs="Times New Roman"/>
          <w:sz w:val="24"/>
          <w:szCs w:val="24"/>
          <w:lang w:eastAsia="zh-CN"/>
        </w:rPr>
      </w:pPr>
    </w:p>
    <w:p w:rsidR="00FE29A6" w:rsidRDefault="00FE29A6" w:rsidP="00336C5A">
      <w:pPr>
        <w:tabs>
          <w:tab w:val="left" w:pos="1279"/>
          <w:tab w:val="left" w:pos="9000"/>
        </w:tabs>
        <w:spacing w:line="360" w:lineRule="auto"/>
        <w:ind w:right="3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REFERENCES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Aguwa, J. I. (2016) “The Nigerian Structural Timber”. Published and Printed by Ahmadu Bello. University Press Ltd., Samaru, Zaria. Nigeria.</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(AIA), (2020) “Building Codes”, Retrieved from https://www.aia.org/resources/18631-building-codes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(2020) “Building Codes”, Retrieved from https://www.aia.org/resources/18631-building-codes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Arun, C., and Priyanranjan, P. (2023) “Studies on various properties of reinforced concrete”, </w:t>
      </w:r>
      <w:r>
        <w:rPr>
          <w:rFonts w:ascii="Times New Roman" w:hAnsi="Times New Roman" w:cs="Times New Roman"/>
          <w:i/>
          <w:sz w:val="24"/>
          <w:szCs w:val="24"/>
        </w:rPr>
        <w:t>Journal of Research Gate</w:t>
      </w:r>
      <w:r>
        <w:rPr>
          <w:rFonts w:ascii="Times New Roman" w:hAnsi="Times New Roman" w:cs="Times New Roman"/>
          <w:sz w:val="24"/>
          <w:szCs w:val="24"/>
        </w:rPr>
        <w:t>, Pp. 193</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bCs/>
          <w:sz w:val="24"/>
          <w:szCs w:val="24"/>
        </w:rPr>
      </w:pPr>
      <w:r>
        <w:rPr>
          <w:rFonts w:ascii="Times New Roman" w:hAnsi="Times New Roman" w:cs="Times New Roman"/>
          <w:bCs/>
          <w:sz w:val="24"/>
          <w:szCs w:val="24"/>
        </w:rPr>
        <w:t xml:space="preserve">ASTM D1782-17 “Standard Test Method for Operating Performance of Particular Cation-Exchange Materials”.          </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Bailey, G. (2004) “Structural Fire Design”, </w:t>
      </w:r>
      <w:r>
        <w:rPr>
          <w:rFonts w:ascii="Times New Roman" w:hAnsi="Times New Roman" w:cs="Times New Roman"/>
          <w:i/>
          <w:sz w:val="24"/>
          <w:szCs w:val="24"/>
        </w:rPr>
        <w:t>Journal of Structural Engineer</w:t>
      </w:r>
      <w:r>
        <w:rPr>
          <w:rFonts w:ascii="Times New Roman" w:hAnsi="Times New Roman" w:cs="Times New Roman"/>
          <w:sz w:val="24"/>
          <w:szCs w:val="24"/>
        </w:rPr>
        <w:t>, Vol. 8, pp. 32 - 38</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373 (1957) “Methods of Testing Small Clear Specimens of Timber”,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1994-1-2 (2005) “Eurocode 4: Design of composite steel and concrete structures, Part 1.2:”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BS5950 (2003) “Structural use of steelwork in building, Part 8: Code of practice for Fire Resistant design”,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1992-1-2 (2004) “Eurocode 2: Design of concrete structures, Part 1.2: General rules – Structural fire design”, British Standard Institution, London, U.K</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BS EN 1993-1-2 (2005) “Eurocode 3: Design of steel structures. Part 1.2: Structural fire Design, British Standard Institution, London, United Kingdom </w:t>
      </w:r>
    </w:p>
    <w:p w:rsidR="00FE29A6" w:rsidRDefault="00FE29A6" w:rsidP="00FE29A6">
      <w:pPr>
        <w:pStyle w:val="NormalWeb"/>
        <w:spacing w:line="480" w:lineRule="auto"/>
        <w:jc w:val="both"/>
      </w:pPr>
      <w:r>
        <w:t>Buildings Department (2005) “Code of Practice for the Structural Use of Steel, Chapter 12: Fire</w:t>
      </w:r>
      <w:r w:rsidR="00336C5A">
        <w:t xml:space="preserve">  Resistant Design’’ , Hong Kong .</w:t>
      </w:r>
    </w:p>
    <w:sectPr w:rsidR="00FE29A6" w:rsidSect="00FE29A6">
      <w:pgSz w:w="12240" w:h="15840"/>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0B2" w:rsidRDefault="002E40B2" w:rsidP="005410B6">
      <w:pPr>
        <w:spacing w:after="0" w:line="240" w:lineRule="auto"/>
      </w:pPr>
      <w:r>
        <w:separator/>
      </w:r>
    </w:p>
  </w:endnote>
  <w:endnote w:type="continuationSeparator" w:id="1">
    <w:p w:rsidR="002E40B2" w:rsidRDefault="002E40B2" w:rsidP="00541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dvPSTim">
    <w:altName w:val="Segoe Print"/>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64065"/>
    </w:sdtPr>
    <w:sdtContent>
      <w:p w:rsidR="00FE29A6" w:rsidRDefault="00444F58">
        <w:pPr>
          <w:pStyle w:val="Footer"/>
          <w:jc w:val="right"/>
        </w:pPr>
        <w:fldSimple w:instr=" PAGE   \* MERGEFORMAT ">
          <w:r w:rsidR="002E40B2">
            <w:rPr>
              <w:noProof/>
            </w:rPr>
            <w:t>1</w:t>
          </w:r>
        </w:fldSimple>
      </w:p>
    </w:sdtContent>
  </w:sdt>
  <w:p w:rsidR="00FE29A6" w:rsidRDefault="00FE2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0B2" w:rsidRDefault="002E40B2" w:rsidP="005410B6">
      <w:pPr>
        <w:spacing w:after="0" w:line="240" w:lineRule="auto"/>
      </w:pPr>
      <w:r>
        <w:separator/>
      </w:r>
    </w:p>
  </w:footnote>
  <w:footnote w:type="continuationSeparator" w:id="1">
    <w:p w:rsidR="002E40B2" w:rsidRDefault="002E40B2" w:rsidP="005410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3C0" w:rsidRDefault="000C73C0">
    <w:pPr>
      <w:pStyle w:val="Header"/>
    </w:pPr>
  </w:p>
  <w:p w:rsidR="000C73C0" w:rsidRDefault="000C73C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F1BFD9"/>
    <w:multiLevelType w:val="singleLevel"/>
    <w:tmpl w:val="F6F1BFD9"/>
    <w:lvl w:ilvl="0">
      <w:start w:val="1"/>
      <w:numFmt w:val="decimal"/>
      <w:lvlText w:val="%1."/>
      <w:lvlJc w:val="left"/>
      <w:pPr>
        <w:tabs>
          <w:tab w:val="left" w:pos="425"/>
        </w:tabs>
        <w:ind w:left="425" w:hanging="425"/>
      </w:pPr>
      <w:rPr>
        <w:rFonts w:hint="default"/>
      </w:rPr>
    </w:lvl>
  </w:abstractNum>
  <w:abstractNum w:abstractNumId="1">
    <w:nsid w:val="1C62E698"/>
    <w:multiLevelType w:val="singleLevel"/>
    <w:tmpl w:val="1C62E698"/>
    <w:lvl w:ilvl="0">
      <w:start w:val="1"/>
      <w:numFmt w:val="bullet"/>
      <w:lvlText w:val=""/>
      <w:lvlJc w:val="left"/>
      <w:pPr>
        <w:tabs>
          <w:tab w:val="left" w:pos="420"/>
        </w:tabs>
        <w:ind w:left="420" w:hanging="420"/>
      </w:pPr>
      <w:rPr>
        <w:rFonts w:ascii="Wingdings" w:hAnsi="Wingdings" w:hint="default"/>
      </w:rPr>
    </w:lvl>
  </w:abstractNum>
  <w:abstractNum w:abstractNumId="2">
    <w:nsid w:val="25385242"/>
    <w:multiLevelType w:val="singleLevel"/>
    <w:tmpl w:val="25385242"/>
    <w:lvl w:ilvl="0">
      <w:start w:val="1"/>
      <w:numFmt w:val="decimal"/>
      <w:lvlText w:val="%1."/>
      <w:lvlJc w:val="left"/>
      <w:pPr>
        <w:tabs>
          <w:tab w:val="left" w:pos="425"/>
        </w:tabs>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5410B6"/>
    <w:rsid w:val="00071D82"/>
    <w:rsid w:val="000C73C0"/>
    <w:rsid w:val="002A5FC7"/>
    <w:rsid w:val="002E40B2"/>
    <w:rsid w:val="00336C5A"/>
    <w:rsid w:val="00371A89"/>
    <w:rsid w:val="003A46A7"/>
    <w:rsid w:val="00444F58"/>
    <w:rsid w:val="0046390C"/>
    <w:rsid w:val="00496C1A"/>
    <w:rsid w:val="004F35C5"/>
    <w:rsid w:val="005410B6"/>
    <w:rsid w:val="006A546A"/>
    <w:rsid w:val="006F3E3B"/>
    <w:rsid w:val="008A23C5"/>
    <w:rsid w:val="008E2DF3"/>
    <w:rsid w:val="00AB7A5A"/>
    <w:rsid w:val="00AD6D46"/>
    <w:rsid w:val="00BA39DB"/>
    <w:rsid w:val="00BA62B7"/>
    <w:rsid w:val="00C0683F"/>
    <w:rsid w:val="00F60DA1"/>
    <w:rsid w:val="00FC0A44"/>
    <w:rsid w:val="00FE29A6"/>
    <w:rsid w:val="00FF1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B6"/>
  </w:style>
  <w:style w:type="paragraph" w:styleId="Heading2">
    <w:name w:val="heading 2"/>
    <w:next w:val="Normal"/>
    <w:link w:val="Heading2Char"/>
    <w:semiHidden/>
    <w:unhideWhenUsed/>
    <w:qFormat/>
    <w:rsid w:val="00FE29A6"/>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semiHidden/>
    <w:unhideWhenUsed/>
    <w:qFormat/>
    <w:rsid w:val="00FE29A6"/>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10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0B6"/>
  </w:style>
  <w:style w:type="paragraph" w:styleId="Footer">
    <w:name w:val="footer"/>
    <w:basedOn w:val="Normal"/>
    <w:link w:val="FooterChar"/>
    <w:uiPriority w:val="99"/>
    <w:unhideWhenUsed/>
    <w:qFormat/>
    <w:rsid w:val="005410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10B6"/>
  </w:style>
  <w:style w:type="paragraph" w:styleId="BalloonText">
    <w:name w:val="Balloon Text"/>
    <w:basedOn w:val="Normal"/>
    <w:link w:val="BalloonTextChar"/>
    <w:uiPriority w:val="99"/>
    <w:semiHidden/>
    <w:unhideWhenUsed/>
    <w:rsid w:val="00541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0B6"/>
    <w:rPr>
      <w:rFonts w:ascii="Tahoma" w:hAnsi="Tahoma" w:cs="Tahoma"/>
      <w:sz w:val="16"/>
      <w:szCs w:val="16"/>
    </w:rPr>
  </w:style>
  <w:style w:type="paragraph" w:customStyle="1" w:styleId="normal0">
    <w:name w:val="normal"/>
    <w:rsid w:val="00FE29A6"/>
    <w:pPr>
      <w:spacing w:after="10" w:line="249" w:lineRule="auto"/>
      <w:ind w:left="10"/>
      <w:jc w:val="both"/>
    </w:pPr>
    <w:rPr>
      <w:rFonts w:ascii="Times New Roman" w:eastAsia="Times New Roman" w:hAnsi="Times New Roman" w:cs="Times New Roman"/>
      <w:sz w:val="24"/>
      <w:szCs w:val="24"/>
    </w:rPr>
  </w:style>
  <w:style w:type="paragraph" w:styleId="NormalWeb">
    <w:name w:val="Normal (Web)"/>
    <w:qFormat/>
    <w:rsid w:val="00FE29A6"/>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semiHidden/>
    <w:rsid w:val="00FE29A6"/>
    <w:rPr>
      <w:rFonts w:ascii="SimSun" w:eastAsia="SimSun" w:hAnsi="SimSun" w:cs="Times New Roman"/>
      <w:b/>
      <w:bCs/>
      <w:sz w:val="36"/>
      <w:szCs w:val="36"/>
      <w:lang w:eastAsia="zh-CN"/>
    </w:rPr>
  </w:style>
  <w:style w:type="character" w:customStyle="1" w:styleId="Heading3Char">
    <w:name w:val="Heading 3 Char"/>
    <w:basedOn w:val="DefaultParagraphFont"/>
    <w:link w:val="Heading3"/>
    <w:semiHidden/>
    <w:rsid w:val="00FE29A6"/>
    <w:rPr>
      <w:rFonts w:ascii="SimSun" w:eastAsia="SimSun" w:hAnsi="SimSun" w:cs="Times New Roman"/>
      <w:b/>
      <w:bCs/>
      <w:sz w:val="27"/>
      <w:szCs w:val="27"/>
      <w:lang w:eastAsia="zh-CN"/>
    </w:rPr>
  </w:style>
  <w:style w:type="character" w:styleId="Strong">
    <w:name w:val="Strong"/>
    <w:basedOn w:val="DefaultParagraphFont"/>
    <w:qFormat/>
    <w:rsid w:val="00FE29A6"/>
    <w:rPr>
      <w:b/>
      <w:bCs/>
    </w:rPr>
  </w:style>
  <w:style w:type="table" w:styleId="TableGrid">
    <w:name w:val="Table Grid"/>
    <w:basedOn w:val="TableNormal"/>
    <w:uiPriority w:val="39"/>
    <w:qFormat/>
    <w:rsid w:val="00FE29A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29A6"/>
    <w:pPr>
      <w:spacing w:after="160" w:line="360" w:lineRule="auto"/>
      <w:ind w:left="720"/>
      <w:contextualSpacing/>
    </w:pPr>
    <w:rPr>
      <w:rFonts w:ascii="Times New Roman" w:hAnsi="Times New Roman"/>
      <w:sz w:val="24"/>
    </w:rPr>
  </w:style>
  <w:style w:type="paragraph" w:customStyle="1" w:styleId="TableParagraph">
    <w:name w:val="Table Paragraph"/>
    <w:basedOn w:val="Normal"/>
    <w:uiPriority w:val="1"/>
    <w:qFormat/>
    <w:rsid w:val="00FE29A6"/>
    <w:pPr>
      <w:widowControl w:val="0"/>
      <w:autoSpaceDE w:val="0"/>
      <w:autoSpaceDN w:val="0"/>
      <w:spacing w:after="0" w:line="240" w:lineRule="auto"/>
      <w:jc w:val="center"/>
    </w:pPr>
    <w:rPr>
      <w:rFonts w:ascii="Times New Roman" w:eastAsia="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35</Pages>
  <Words>6284</Words>
  <Characters>35819</Characters>
  <Application>Microsoft Office Word</Application>
  <DocSecurity>0</DocSecurity>
  <Lines>298</Lines>
  <Paragraphs>84</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2.1.2 TIMBER AND ITS APPEARANCE</vt:lpstr>
      <vt:lpstr>        3.1.1 Sampling of sawn timber lengths</vt:lpstr>
      <vt:lpstr>        3.1.1 Sampling of sawn timber lengths</vt:lpstr>
      <vt:lpstr>        3.1.2 Preparation of  test specimens</vt:lpstr>
      <vt:lpstr>        3.2 Flexural Strength Test of Timber Reinforced Concrete Slab</vt:lpstr>
      <vt:lpstr>    4.1 Flexural Test Strength 	</vt:lpstr>
      <vt:lpstr>        4.1.1 Flexural Strength Test on Teak Timber Reinforced Concrete Slab</vt:lpstr>
      <vt:lpstr>    CHAPTER ONE</vt:lpstr>
      <vt:lpstr>    1.0 Introduction</vt:lpstr>
      <vt:lpstr>        1.1 Background</vt:lpstr>
      <vt:lpstr>        1.2 Objectives</vt:lpstr>
      <vt:lpstr>        1.3 Scope</vt:lpstr>
      <vt:lpstr>    2.1 Natureanddescriptionofwood’s structure</vt:lpstr>
      <vt:lpstr>    2.1.1 Differenttypesofwood</vt:lpstr>
      <vt:lpstr>    2.1.2 TimberanditsAppearance</vt:lpstr>
      <vt:lpstr>    2.1.3 Structuraltimber</vt:lpstr>
      <vt:lpstr>    2.2 Brief descriptionsof Nigerian grown timbers</vt:lpstr>
      <vt:lpstr>        3.1.1 Samplingofsawntimberlengths</vt:lpstr>
      <vt:lpstr>        3.1.1 Samplingofsawntimberlengths</vt:lpstr>
      <vt:lpstr>        3.1.2 Preparationoftestspecimens</vt:lpstr>
      <vt:lpstr>        3.2 FlexuralStrengthTestofTimberReinforcedConcreteSlab</vt:lpstr>
      <vt:lpstr>    4.1 Flexural Test Strength </vt:lpstr>
      <vt:lpstr>        4.1.1 Flexural Strength Test on Teak Timber Reinforced Concrete Slab</vt:lpstr>
      <vt:lpstr>        4.2 Flexural Strength on Steel Reinforced Concrete Slab</vt:lpstr>
    </vt:vector>
  </TitlesOfParts>
  <Company/>
  <LinksUpToDate>false</LinksUpToDate>
  <CharactersWithSpaces>42019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31</cp:revision>
  <cp:lastPrinted>2025-06-13T10:20:00Z</cp:lastPrinted>
  <dcterms:created xsi:type="dcterms:W3CDTF">2025-06-13T10:09:00Z</dcterms:created>
  <dcterms:modified xsi:type="dcterms:W3CDTF">2025-06-24T17:38:00Z</dcterms:modified>
</cp:coreProperties>
</file>