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DD8" w:rsidRPr="00BF0EF9" w:rsidRDefault="00347DD8" w:rsidP="00347DD8">
      <w:pPr>
        <w:spacing w:line="360" w:lineRule="auto"/>
        <w:jc w:val="center"/>
        <w:rPr>
          <w:rFonts w:ascii="Berlin Sans FB Demi" w:hAnsi="Berlin Sans FB Demi"/>
          <w:b/>
          <w:caps/>
          <w:sz w:val="32"/>
          <w:szCs w:val="32"/>
        </w:rPr>
      </w:pPr>
      <w:r w:rsidRPr="00BF0EF9">
        <w:rPr>
          <w:rFonts w:ascii="Berlin Sans FB Demi" w:hAnsi="Berlin Sans FB Demi"/>
          <w:b/>
          <w:caps/>
          <w:sz w:val="32"/>
          <w:szCs w:val="32"/>
        </w:rPr>
        <w:t>Effects of Phyllanthus amarus Supplementation on Growth Performance and Coccidiosis Management in Broiler Chickens</w:t>
      </w:r>
    </w:p>
    <w:p w:rsidR="00347DD8" w:rsidRPr="009B2040" w:rsidRDefault="00347DD8" w:rsidP="00347DD8">
      <w:pPr>
        <w:spacing w:line="240" w:lineRule="auto"/>
        <w:jc w:val="center"/>
        <w:rPr>
          <w:rFonts w:ascii="Times New Roman" w:hAnsi="Times New Roman"/>
          <w:b/>
          <w:i/>
          <w:sz w:val="20"/>
          <w:szCs w:val="20"/>
        </w:rPr>
      </w:pPr>
      <w:r w:rsidRPr="009B2040">
        <w:rPr>
          <w:rFonts w:ascii="Times New Roman" w:hAnsi="Times New Roman"/>
          <w:b/>
          <w:i/>
          <w:sz w:val="20"/>
          <w:szCs w:val="20"/>
        </w:rPr>
        <w:t>(A CASE STUDY OF AGRICULTURAL GARDEN IN KWARA STATE POLYTECHNIC, ILORIN)</w:t>
      </w:r>
    </w:p>
    <w:p w:rsidR="00347DD8" w:rsidRDefault="00347DD8" w:rsidP="00347DD8">
      <w:pPr>
        <w:pStyle w:val="Heading1"/>
        <w:ind w:left="0"/>
        <w:rPr>
          <w:sz w:val="24"/>
          <w:szCs w:val="24"/>
        </w:rPr>
      </w:pPr>
    </w:p>
    <w:p w:rsidR="00347DD8" w:rsidRPr="002E5164" w:rsidRDefault="00347DD8" w:rsidP="00347DD8">
      <w:pPr>
        <w:pStyle w:val="Heading1"/>
        <w:jc w:val="center"/>
        <w:rPr>
          <w:rFonts w:ascii="Ravie" w:hAnsi="Ravie"/>
          <w:sz w:val="48"/>
          <w:szCs w:val="36"/>
        </w:rPr>
      </w:pPr>
      <w:r w:rsidRPr="002E5164">
        <w:rPr>
          <w:rFonts w:ascii="Ravie" w:hAnsi="Ravie"/>
          <w:sz w:val="48"/>
          <w:szCs w:val="36"/>
        </w:rPr>
        <w:t>BY</w:t>
      </w:r>
    </w:p>
    <w:p w:rsidR="00347DD8" w:rsidRDefault="00347DD8" w:rsidP="00347DD8">
      <w:pPr>
        <w:pStyle w:val="Heading1"/>
        <w:ind w:left="0"/>
        <w:rPr>
          <w:sz w:val="24"/>
          <w:szCs w:val="24"/>
        </w:rPr>
      </w:pPr>
    </w:p>
    <w:p w:rsidR="00347DD8" w:rsidRPr="001F684D" w:rsidRDefault="00347DD8" w:rsidP="00347DD8">
      <w:pPr>
        <w:pStyle w:val="Heading1"/>
        <w:ind w:left="0"/>
        <w:jc w:val="center"/>
        <w:rPr>
          <w:rFonts w:ascii="Berlin Sans FB Demi" w:hAnsi="Berlin Sans FB Demi"/>
          <w:sz w:val="32"/>
          <w:szCs w:val="32"/>
        </w:rPr>
      </w:pPr>
      <w:r w:rsidRPr="001F684D">
        <w:rPr>
          <w:rFonts w:ascii="Berlin Sans FB Demi" w:hAnsi="Berlin Sans FB Demi"/>
          <w:sz w:val="32"/>
          <w:szCs w:val="32"/>
        </w:rPr>
        <w:t>ADEOYE TAIWO RASHEED</w:t>
      </w:r>
    </w:p>
    <w:p w:rsidR="00347DD8" w:rsidRPr="001F684D" w:rsidRDefault="00347DD8" w:rsidP="00347DD8">
      <w:pPr>
        <w:pStyle w:val="Heading1"/>
        <w:ind w:left="0"/>
        <w:jc w:val="center"/>
        <w:rPr>
          <w:sz w:val="32"/>
          <w:szCs w:val="32"/>
        </w:rPr>
      </w:pPr>
      <w:r w:rsidRPr="001F684D">
        <w:rPr>
          <w:sz w:val="32"/>
          <w:szCs w:val="32"/>
        </w:rPr>
        <w:t>HND/23/STA/FT/0001</w:t>
      </w:r>
    </w:p>
    <w:p w:rsidR="00347DD8" w:rsidRPr="001F684D" w:rsidRDefault="00347DD8" w:rsidP="00347DD8">
      <w:pPr>
        <w:pStyle w:val="Heading1"/>
        <w:ind w:left="0"/>
        <w:jc w:val="center"/>
        <w:rPr>
          <w:sz w:val="32"/>
          <w:szCs w:val="32"/>
        </w:rPr>
      </w:pPr>
    </w:p>
    <w:p w:rsidR="00014ADB" w:rsidRPr="001F684D" w:rsidRDefault="00347DD8" w:rsidP="00347DD8">
      <w:pPr>
        <w:pStyle w:val="Heading1"/>
        <w:ind w:left="0"/>
        <w:jc w:val="center"/>
        <w:rPr>
          <w:rFonts w:ascii="Berlin Sans FB Demi" w:hAnsi="Berlin Sans FB Demi"/>
          <w:sz w:val="32"/>
          <w:szCs w:val="32"/>
        </w:rPr>
      </w:pPr>
      <w:r w:rsidRPr="001F684D">
        <w:rPr>
          <w:rFonts w:ascii="Berlin Sans FB Demi" w:hAnsi="Berlin Sans FB Demi"/>
          <w:sz w:val="32"/>
          <w:szCs w:val="32"/>
        </w:rPr>
        <w:t xml:space="preserve">OGUNTOYE HABEEB OLADIMEJI </w:t>
      </w:r>
    </w:p>
    <w:p w:rsidR="00014ADB" w:rsidRPr="001F684D" w:rsidRDefault="00347DD8" w:rsidP="00AA1509">
      <w:pPr>
        <w:pStyle w:val="Heading1"/>
        <w:ind w:left="0"/>
        <w:jc w:val="center"/>
        <w:rPr>
          <w:sz w:val="32"/>
          <w:szCs w:val="32"/>
        </w:rPr>
      </w:pPr>
      <w:r w:rsidRPr="001F684D">
        <w:rPr>
          <w:sz w:val="32"/>
          <w:szCs w:val="32"/>
        </w:rPr>
        <w:t>HND/23/STA/FT/0043</w:t>
      </w:r>
    </w:p>
    <w:p w:rsidR="00AA1509" w:rsidRPr="001F684D" w:rsidRDefault="00AA1509" w:rsidP="00AA1509">
      <w:pPr>
        <w:pStyle w:val="Heading1"/>
        <w:ind w:left="0"/>
        <w:jc w:val="center"/>
        <w:rPr>
          <w:sz w:val="32"/>
          <w:szCs w:val="32"/>
        </w:rPr>
      </w:pPr>
    </w:p>
    <w:p w:rsidR="00014ADB" w:rsidRPr="001F684D" w:rsidRDefault="00AA1509" w:rsidP="00014ADB">
      <w:pPr>
        <w:pStyle w:val="Heading1"/>
        <w:ind w:left="0"/>
        <w:jc w:val="center"/>
        <w:rPr>
          <w:rFonts w:ascii="Berlin Sans FB Demi" w:hAnsi="Berlin Sans FB Demi"/>
          <w:sz w:val="32"/>
          <w:szCs w:val="32"/>
        </w:rPr>
      </w:pPr>
      <w:r w:rsidRPr="001F684D">
        <w:rPr>
          <w:rFonts w:ascii="Berlin Sans FB Demi" w:hAnsi="Berlin Sans FB Demi"/>
          <w:sz w:val="32"/>
          <w:szCs w:val="32"/>
        </w:rPr>
        <w:t>ADEBAYO ABDULRA</w:t>
      </w:r>
      <w:r w:rsidR="00014ADB" w:rsidRPr="001F684D">
        <w:rPr>
          <w:rFonts w:ascii="Berlin Sans FB Demi" w:hAnsi="Berlin Sans FB Demi"/>
          <w:sz w:val="32"/>
          <w:szCs w:val="32"/>
        </w:rPr>
        <w:t xml:space="preserve">SHEED OLAMILEKAN </w:t>
      </w:r>
    </w:p>
    <w:p w:rsidR="00014ADB" w:rsidRPr="001F684D" w:rsidRDefault="00014ADB" w:rsidP="00014ADB">
      <w:pPr>
        <w:pStyle w:val="Heading1"/>
        <w:ind w:left="0"/>
        <w:jc w:val="center"/>
        <w:rPr>
          <w:sz w:val="32"/>
          <w:szCs w:val="32"/>
        </w:rPr>
      </w:pPr>
      <w:r w:rsidRPr="001F684D">
        <w:rPr>
          <w:sz w:val="32"/>
          <w:szCs w:val="32"/>
        </w:rPr>
        <w:t>HND/23/STA/FT/0053</w:t>
      </w:r>
    </w:p>
    <w:p w:rsidR="00014ADB" w:rsidRPr="001F684D" w:rsidRDefault="00014ADB" w:rsidP="00347DD8">
      <w:pPr>
        <w:pStyle w:val="Heading1"/>
        <w:ind w:left="0"/>
        <w:jc w:val="center"/>
        <w:rPr>
          <w:rFonts w:ascii="Berlin Sans FB Demi" w:hAnsi="Berlin Sans FB Demi"/>
          <w:sz w:val="32"/>
          <w:szCs w:val="32"/>
        </w:rPr>
      </w:pPr>
    </w:p>
    <w:p w:rsidR="00347DD8" w:rsidRPr="001F684D" w:rsidRDefault="00347DD8" w:rsidP="00347DD8">
      <w:pPr>
        <w:pStyle w:val="Heading1"/>
        <w:ind w:left="0"/>
        <w:jc w:val="center"/>
        <w:rPr>
          <w:sz w:val="32"/>
          <w:szCs w:val="32"/>
        </w:rPr>
      </w:pPr>
      <w:r w:rsidRPr="001F684D">
        <w:rPr>
          <w:rFonts w:ascii="Berlin Sans FB Demi" w:hAnsi="Berlin Sans FB Demi"/>
          <w:sz w:val="32"/>
          <w:szCs w:val="32"/>
        </w:rPr>
        <w:t>TAIWO TEMITOPE DANIEL</w:t>
      </w:r>
    </w:p>
    <w:p w:rsidR="00347DD8" w:rsidRPr="001F684D" w:rsidRDefault="00014ADB" w:rsidP="00347DD8">
      <w:pPr>
        <w:pStyle w:val="Heading1"/>
        <w:ind w:left="0"/>
        <w:jc w:val="center"/>
        <w:rPr>
          <w:sz w:val="32"/>
          <w:szCs w:val="32"/>
        </w:rPr>
      </w:pPr>
      <w:r w:rsidRPr="001F684D">
        <w:rPr>
          <w:sz w:val="32"/>
          <w:szCs w:val="32"/>
        </w:rPr>
        <w:t>HND/23/STA/FT/0055</w:t>
      </w:r>
    </w:p>
    <w:p w:rsidR="00347DD8" w:rsidRDefault="00347DD8" w:rsidP="00347DD8">
      <w:pPr>
        <w:pStyle w:val="Heading1"/>
        <w:ind w:left="0"/>
        <w:jc w:val="center"/>
        <w:rPr>
          <w:sz w:val="24"/>
          <w:szCs w:val="24"/>
        </w:rPr>
      </w:pPr>
    </w:p>
    <w:p w:rsidR="00347DD8" w:rsidRDefault="00347DD8" w:rsidP="00014ADB">
      <w:pPr>
        <w:pStyle w:val="Heading1"/>
        <w:ind w:left="0"/>
        <w:jc w:val="center"/>
        <w:rPr>
          <w:sz w:val="24"/>
          <w:szCs w:val="24"/>
        </w:rPr>
      </w:pPr>
      <w:r>
        <w:rPr>
          <w:sz w:val="24"/>
          <w:szCs w:val="24"/>
        </w:rPr>
        <w:t>PRESENTED TO</w:t>
      </w:r>
    </w:p>
    <w:p w:rsidR="00347DD8" w:rsidRDefault="00347DD8" w:rsidP="00347DD8">
      <w:pPr>
        <w:pStyle w:val="Heading1"/>
        <w:ind w:left="0"/>
        <w:jc w:val="center"/>
        <w:rPr>
          <w:sz w:val="24"/>
          <w:szCs w:val="24"/>
        </w:rPr>
      </w:pPr>
    </w:p>
    <w:p w:rsidR="00347DD8" w:rsidRDefault="00347DD8" w:rsidP="00347DD8">
      <w:pPr>
        <w:pStyle w:val="Heading1"/>
        <w:spacing w:line="360" w:lineRule="auto"/>
        <w:ind w:left="0"/>
        <w:jc w:val="center"/>
        <w:rPr>
          <w:sz w:val="24"/>
          <w:szCs w:val="24"/>
        </w:rPr>
      </w:pPr>
      <w:r>
        <w:rPr>
          <w:sz w:val="24"/>
          <w:szCs w:val="24"/>
        </w:rPr>
        <w:t>DEPARTMENT OF STATISTICS, INSTITUTE OF APPLIED SCIENCES, KWARA STATE POLYTECHNIC, ILORIN.</w:t>
      </w:r>
    </w:p>
    <w:p w:rsidR="00347DD8" w:rsidRDefault="00347DD8" w:rsidP="00347DD8">
      <w:pPr>
        <w:pStyle w:val="Heading1"/>
        <w:spacing w:line="360" w:lineRule="auto"/>
        <w:ind w:left="0"/>
        <w:jc w:val="center"/>
        <w:rPr>
          <w:sz w:val="24"/>
          <w:szCs w:val="24"/>
        </w:rPr>
      </w:pPr>
    </w:p>
    <w:p w:rsidR="00347DD8" w:rsidRDefault="00347DD8" w:rsidP="00347DD8">
      <w:pPr>
        <w:pStyle w:val="Heading1"/>
        <w:spacing w:line="360" w:lineRule="auto"/>
        <w:ind w:left="0"/>
        <w:jc w:val="center"/>
        <w:rPr>
          <w:sz w:val="24"/>
          <w:szCs w:val="24"/>
        </w:rPr>
      </w:pPr>
      <w:r>
        <w:rPr>
          <w:sz w:val="24"/>
          <w:szCs w:val="24"/>
        </w:rPr>
        <w:t>IN PARTIAL FULFILMENT OF THE REQUIREMENTS FOR THE AWARD OF HIGHER NATIONAL DIPLOMA (HND) IN STATISTICS</w:t>
      </w:r>
    </w:p>
    <w:p w:rsidR="00347DD8" w:rsidRDefault="00347DD8" w:rsidP="00347DD8">
      <w:pPr>
        <w:pStyle w:val="Heading1"/>
        <w:spacing w:line="360" w:lineRule="auto"/>
        <w:ind w:left="0"/>
        <w:jc w:val="center"/>
        <w:rPr>
          <w:sz w:val="24"/>
          <w:szCs w:val="24"/>
        </w:rPr>
      </w:pPr>
    </w:p>
    <w:p w:rsidR="00347DD8" w:rsidRDefault="00347DD8" w:rsidP="00476716">
      <w:pPr>
        <w:pStyle w:val="Heading1"/>
        <w:ind w:left="7200"/>
        <w:rPr>
          <w:sz w:val="24"/>
          <w:szCs w:val="24"/>
        </w:rPr>
      </w:pPr>
      <w:r>
        <w:rPr>
          <w:sz w:val="24"/>
          <w:szCs w:val="24"/>
        </w:rPr>
        <w:t>JUNE, 2025.</w:t>
      </w:r>
    </w:p>
    <w:p w:rsidR="00347DD8" w:rsidRDefault="00347DD8" w:rsidP="00347DD8">
      <w:pPr>
        <w:pStyle w:val="Heading1"/>
        <w:spacing w:line="360" w:lineRule="auto"/>
        <w:ind w:left="3600"/>
        <w:jc w:val="both"/>
        <w:rPr>
          <w:sz w:val="24"/>
          <w:szCs w:val="24"/>
        </w:rPr>
      </w:pPr>
      <w:r>
        <w:rPr>
          <w:sz w:val="24"/>
          <w:szCs w:val="24"/>
        </w:rPr>
        <w:lastRenderedPageBreak/>
        <w:t>CERTIFICATION</w:t>
      </w:r>
    </w:p>
    <w:p w:rsidR="00347DD8" w:rsidRDefault="00347DD8" w:rsidP="00347DD8">
      <w:pPr>
        <w:pStyle w:val="Heading1"/>
        <w:spacing w:line="360" w:lineRule="auto"/>
        <w:ind w:left="0"/>
        <w:jc w:val="both"/>
        <w:rPr>
          <w:b w:val="0"/>
          <w:sz w:val="24"/>
          <w:szCs w:val="24"/>
        </w:rPr>
      </w:pPr>
      <w:r>
        <w:rPr>
          <w:b w:val="0"/>
          <w:sz w:val="24"/>
          <w:szCs w:val="24"/>
        </w:rPr>
        <w:t>This is to certify that this project was carried out by ADEOYE TAIWO RASHEED,</w:t>
      </w:r>
      <w:r w:rsidR="001E08F2">
        <w:rPr>
          <w:b w:val="0"/>
          <w:sz w:val="24"/>
          <w:szCs w:val="24"/>
        </w:rPr>
        <w:t xml:space="preserve"> OGUNTAYO HABEEB OLADIMEJI, TAIWO TEMITOPE </w:t>
      </w:r>
      <w:r w:rsidR="0014325A">
        <w:rPr>
          <w:b w:val="0"/>
          <w:sz w:val="24"/>
          <w:szCs w:val="24"/>
        </w:rPr>
        <w:t>DANIEL AND ADEBAYO ABDULRASHEED OLAMILEKAN,</w:t>
      </w:r>
      <w:r w:rsidR="003A6FBB">
        <w:rPr>
          <w:b w:val="0"/>
          <w:sz w:val="24"/>
          <w:szCs w:val="24"/>
        </w:rPr>
        <w:t xml:space="preserve"> </w:t>
      </w:r>
      <w:r>
        <w:rPr>
          <w:b w:val="0"/>
          <w:sz w:val="24"/>
          <w:szCs w:val="24"/>
        </w:rPr>
        <w:t xml:space="preserve">Has been read and approved as meeting the requirements in partial fulfilment of the award of Higher National Diploma (HND) in statistics, institute of applied science, </w:t>
      </w:r>
      <w:proofErr w:type="spellStart"/>
      <w:r>
        <w:rPr>
          <w:b w:val="0"/>
          <w:sz w:val="24"/>
          <w:szCs w:val="24"/>
        </w:rPr>
        <w:t>Kwara</w:t>
      </w:r>
      <w:proofErr w:type="spellEnd"/>
      <w:r>
        <w:rPr>
          <w:b w:val="0"/>
          <w:sz w:val="24"/>
          <w:szCs w:val="24"/>
        </w:rPr>
        <w:t xml:space="preserve"> state polytechnic, Ilorin.</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t xml:space="preserve">                                                        …………………</w:t>
      </w:r>
    </w:p>
    <w:p w:rsidR="00347DD8" w:rsidRDefault="004F1E6D" w:rsidP="00347DD8">
      <w:pPr>
        <w:pStyle w:val="Heading1"/>
        <w:ind w:left="0"/>
        <w:jc w:val="both"/>
        <w:rPr>
          <w:sz w:val="24"/>
          <w:szCs w:val="24"/>
        </w:rPr>
      </w:pPr>
      <w:r>
        <w:rPr>
          <w:sz w:val="24"/>
          <w:szCs w:val="24"/>
        </w:rPr>
        <w:t>MR SULIEMAN, S.</w:t>
      </w:r>
      <w:r w:rsidR="00347DD8">
        <w:rPr>
          <w:sz w:val="24"/>
          <w:szCs w:val="24"/>
        </w:rPr>
        <w:tab/>
      </w:r>
      <w:r w:rsidR="00347DD8">
        <w:rPr>
          <w:sz w:val="24"/>
          <w:szCs w:val="24"/>
        </w:rPr>
        <w:tab/>
      </w:r>
      <w:r w:rsidR="00347DD8">
        <w:rPr>
          <w:sz w:val="24"/>
          <w:szCs w:val="24"/>
        </w:rPr>
        <w:tab/>
      </w:r>
      <w:r w:rsidR="00347DD8">
        <w:rPr>
          <w:sz w:val="24"/>
          <w:szCs w:val="24"/>
        </w:rPr>
        <w:tab/>
      </w:r>
      <w:r w:rsidR="00347DD8">
        <w:rPr>
          <w:sz w:val="24"/>
          <w:szCs w:val="24"/>
        </w:rPr>
        <w:tab/>
      </w:r>
      <w:r w:rsidR="00347DD8">
        <w:rPr>
          <w:sz w:val="24"/>
          <w:szCs w:val="24"/>
        </w:rPr>
        <w:tab/>
      </w:r>
      <w:r w:rsidR="00347DD8">
        <w:rPr>
          <w:sz w:val="24"/>
          <w:szCs w:val="24"/>
        </w:rPr>
        <w:tab/>
      </w:r>
      <w:r w:rsidR="00E83634">
        <w:rPr>
          <w:sz w:val="24"/>
          <w:szCs w:val="24"/>
        </w:rPr>
        <w:t xml:space="preserve">              </w:t>
      </w:r>
      <w:r w:rsidR="00347DD8">
        <w:rPr>
          <w:sz w:val="24"/>
          <w:szCs w:val="24"/>
        </w:rPr>
        <w:t xml:space="preserve">  DATE</w:t>
      </w:r>
    </w:p>
    <w:p w:rsidR="00347DD8" w:rsidRDefault="00347DD8" w:rsidP="00347DD8">
      <w:pPr>
        <w:pStyle w:val="Heading1"/>
        <w:ind w:left="0"/>
        <w:jc w:val="both"/>
        <w:rPr>
          <w:sz w:val="24"/>
          <w:szCs w:val="24"/>
        </w:rPr>
      </w:pPr>
      <w:r>
        <w:rPr>
          <w:sz w:val="24"/>
          <w:szCs w:val="24"/>
        </w:rPr>
        <w:t>(PROJECT SUPERVISOR)</w:t>
      </w:r>
    </w:p>
    <w:p w:rsidR="00347DD8" w:rsidRDefault="00347DD8" w:rsidP="00347DD8">
      <w:pPr>
        <w:pStyle w:val="Heading1"/>
        <w:ind w:left="0"/>
        <w:jc w:val="both"/>
        <w:rPr>
          <w:sz w:val="24"/>
          <w:szCs w:val="24"/>
        </w:rPr>
      </w:pPr>
      <w:r>
        <w:rPr>
          <w:sz w:val="24"/>
          <w:szCs w:val="24"/>
        </w:rPr>
        <w:tab/>
        <w:t xml:space="preserve"> </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t xml:space="preserve">                                                        …………………</w:t>
      </w:r>
    </w:p>
    <w:p w:rsidR="00347DD8" w:rsidRDefault="00347DD8" w:rsidP="00347DD8">
      <w:pPr>
        <w:pStyle w:val="Heading1"/>
        <w:ind w:left="0"/>
        <w:jc w:val="both"/>
        <w:rPr>
          <w:sz w:val="24"/>
          <w:szCs w:val="24"/>
        </w:rPr>
      </w:pPr>
      <w:r>
        <w:rPr>
          <w:sz w:val="24"/>
          <w:szCs w:val="24"/>
        </w:rPr>
        <w:t xml:space="preserve">MISS </w:t>
      </w:r>
      <w:proofErr w:type="gramStart"/>
      <w:r>
        <w:rPr>
          <w:sz w:val="24"/>
          <w:szCs w:val="24"/>
        </w:rPr>
        <w:t>AJIBOYE ,R.A</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rsidR="00347DD8" w:rsidRDefault="00347DD8" w:rsidP="00347DD8">
      <w:pPr>
        <w:pStyle w:val="Heading1"/>
        <w:ind w:left="0"/>
        <w:jc w:val="both"/>
        <w:rPr>
          <w:sz w:val="24"/>
          <w:szCs w:val="24"/>
        </w:rPr>
      </w:pPr>
      <w:r>
        <w:rPr>
          <w:sz w:val="24"/>
          <w:szCs w:val="24"/>
        </w:rPr>
        <w:t>(PROJECT CORDINATOR)</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492BED" w:rsidP="00347DD8">
      <w:pPr>
        <w:pStyle w:val="Heading1"/>
        <w:ind w:left="0"/>
        <w:jc w:val="both"/>
        <w:rPr>
          <w:sz w:val="24"/>
          <w:szCs w:val="24"/>
        </w:rPr>
      </w:pPr>
      <w:r>
        <w:rPr>
          <w:sz w:val="24"/>
          <w:szCs w:val="24"/>
        </w:rPr>
        <w:t xml:space="preserve">  </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347DD8" w:rsidRDefault="00347DD8" w:rsidP="00347DD8">
      <w:pPr>
        <w:pStyle w:val="Heading1"/>
        <w:ind w:left="0"/>
        <w:jc w:val="both"/>
        <w:rPr>
          <w:sz w:val="24"/>
          <w:szCs w:val="24"/>
        </w:rPr>
      </w:pPr>
      <w:r>
        <w:rPr>
          <w:sz w:val="24"/>
          <w:szCs w:val="24"/>
        </w:rPr>
        <w:t xml:space="preserve">MRS </w:t>
      </w:r>
      <w:proofErr w:type="gramStart"/>
      <w:r>
        <w:rPr>
          <w:sz w:val="24"/>
          <w:szCs w:val="24"/>
        </w:rPr>
        <w:t>ELEPO ,T.A</w:t>
      </w:r>
      <w:proofErr w:type="gramEnd"/>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DATE</w:t>
      </w:r>
    </w:p>
    <w:p w:rsidR="00347DD8" w:rsidRDefault="00347DD8" w:rsidP="00347DD8">
      <w:pPr>
        <w:pStyle w:val="Heading1"/>
        <w:ind w:left="0"/>
        <w:jc w:val="both"/>
        <w:rPr>
          <w:sz w:val="24"/>
          <w:szCs w:val="24"/>
        </w:rPr>
      </w:pPr>
      <w:r>
        <w:rPr>
          <w:sz w:val="24"/>
          <w:szCs w:val="24"/>
        </w:rPr>
        <w:t>(HEAD OF DEPARTMENT)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347DD8" w:rsidRDefault="00347DD8" w:rsidP="00347DD8">
      <w:pPr>
        <w:pStyle w:val="Heading1"/>
        <w:ind w:left="0"/>
        <w:jc w:val="both"/>
        <w:rPr>
          <w:sz w:val="24"/>
          <w:szCs w:val="24"/>
        </w:rPr>
      </w:pPr>
      <w:r>
        <w:rPr>
          <w:sz w:val="24"/>
          <w:szCs w:val="24"/>
        </w:rPr>
        <w:t>EXTERNAL SUPERVISOR</w:t>
      </w:r>
      <w:r>
        <w:rPr>
          <w:sz w:val="24"/>
          <w:szCs w:val="24"/>
        </w:rPr>
        <w:tab/>
      </w:r>
      <w:r>
        <w:rPr>
          <w:sz w:val="24"/>
          <w:szCs w:val="24"/>
        </w:rPr>
        <w:tab/>
      </w:r>
      <w:r>
        <w:rPr>
          <w:sz w:val="24"/>
          <w:szCs w:val="24"/>
        </w:rPr>
        <w:tab/>
      </w:r>
      <w:r>
        <w:rPr>
          <w:sz w:val="24"/>
          <w:szCs w:val="24"/>
        </w:rPr>
        <w:tab/>
      </w:r>
      <w:r>
        <w:rPr>
          <w:sz w:val="24"/>
          <w:szCs w:val="24"/>
        </w:rPr>
        <w:tab/>
        <w:t xml:space="preserve">                DATE</w:t>
      </w:r>
    </w:p>
    <w:p w:rsidR="00347DD8" w:rsidRDefault="00347DD8" w:rsidP="00BE33B2">
      <w:pPr>
        <w:pStyle w:val="Heading1"/>
        <w:ind w:left="0"/>
        <w:jc w:val="both"/>
        <w:rPr>
          <w:sz w:val="24"/>
          <w:szCs w:val="24"/>
        </w:rPr>
      </w:pPr>
    </w:p>
    <w:p w:rsidR="00BE33B2" w:rsidRDefault="00BE33B2" w:rsidP="00BE33B2">
      <w:pPr>
        <w:pStyle w:val="Heading1"/>
        <w:ind w:left="0"/>
        <w:jc w:val="both"/>
        <w:rPr>
          <w:sz w:val="24"/>
          <w:szCs w:val="24"/>
        </w:rPr>
      </w:pPr>
    </w:p>
    <w:p w:rsidR="00347DD8" w:rsidRDefault="00347DD8" w:rsidP="00347DD8">
      <w:pPr>
        <w:pStyle w:val="Heading1"/>
        <w:ind w:left="3600"/>
        <w:jc w:val="both"/>
        <w:rPr>
          <w:sz w:val="24"/>
          <w:szCs w:val="24"/>
        </w:rPr>
      </w:pPr>
      <w:r>
        <w:rPr>
          <w:sz w:val="24"/>
          <w:szCs w:val="24"/>
        </w:rPr>
        <w:t>DEDICATION</w:t>
      </w:r>
    </w:p>
    <w:p w:rsidR="00347DD8" w:rsidRDefault="00347DD8" w:rsidP="00347DD8">
      <w:pPr>
        <w:pStyle w:val="Heading1"/>
        <w:ind w:left="0"/>
        <w:jc w:val="both"/>
        <w:rPr>
          <w:sz w:val="24"/>
          <w:szCs w:val="24"/>
        </w:rPr>
      </w:pPr>
    </w:p>
    <w:p w:rsidR="00347DD8" w:rsidRDefault="00347DD8" w:rsidP="00347DD8">
      <w:pPr>
        <w:pStyle w:val="Heading1"/>
        <w:spacing w:line="360" w:lineRule="auto"/>
        <w:ind w:left="0"/>
        <w:jc w:val="both"/>
        <w:rPr>
          <w:b w:val="0"/>
          <w:sz w:val="24"/>
          <w:szCs w:val="24"/>
        </w:rPr>
      </w:pPr>
      <w:r>
        <w:rPr>
          <w:b w:val="0"/>
          <w:sz w:val="24"/>
          <w:szCs w:val="24"/>
        </w:rPr>
        <w:t>This project is dedicated</w:t>
      </w:r>
      <w:r w:rsidR="00ED544E">
        <w:rPr>
          <w:b w:val="0"/>
          <w:sz w:val="24"/>
          <w:szCs w:val="24"/>
        </w:rPr>
        <w:t xml:space="preserve"> to Almighty God for granting us</w:t>
      </w:r>
      <w:r>
        <w:rPr>
          <w:b w:val="0"/>
          <w:sz w:val="24"/>
          <w:szCs w:val="24"/>
        </w:rPr>
        <w:t xml:space="preserve"> the ability, wisdom, knowledge and understanding toward</w:t>
      </w:r>
      <w:r w:rsidR="007D0FA2">
        <w:rPr>
          <w:b w:val="0"/>
          <w:sz w:val="24"/>
          <w:szCs w:val="24"/>
        </w:rPr>
        <w:t xml:space="preserve"> the successful completion of our</w:t>
      </w:r>
      <w:r>
        <w:rPr>
          <w:b w:val="0"/>
          <w:sz w:val="24"/>
          <w:szCs w:val="24"/>
        </w:rPr>
        <w:t xml:space="preserve"> Higher National Diploma (HND) </w:t>
      </w:r>
      <w:r w:rsidR="005C640F">
        <w:rPr>
          <w:b w:val="0"/>
          <w:sz w:val="24"/>
          <w:szCs w:val="24"/>
        </w:rPr>
        <w:t>and project, we</w:t>
      </w:r>
      <w:r>
        <w:rPr>
          <w:b w:val="0"/>
          <w:sz w:val="24"/>
          <w:szCs w:val="24"/>
        </w:rPr>
        <w:t xml:space="preserve"> </w:t>
      </w:r>
      <w:r w:rsidR="00406200">
        <w:rPr>
          <w:b w:val="0"/>
          <w:sz w:val="24"/>
          <w:szCs w:val="24"/>
        </w:rPr>
        <w:t>also dedicate this project to our</w:t>
      </w:r>
      <w:r>
        <w:rPr>
          <w:b w:val="0"/>
          <w:sz w:val="24"/>
          <w:szCs w:val="24"/>
        </w:rPr>
        <w:t xml:space="preserve"> lovely parents MR. and MRS. ADEOY</w:t>
      </w:r>
      <w:r w:rsidR="00227AE5">
        <w:rPr>
          <w:b w:val="0"/>
          <w:sz w:val="24"/>
          <w:szCs w:val="24"/>
        </w:rPr>
        <w:t>E, OGUNTOYE, TAIWO</w:t>
      </w:r>
      <w:r w:rsidR="006F60F6">
        <w:rPr>
          <w:b w:val="0"/>
          <w:sz w:val="24"/>
          <w:szCs w:val="24"/>
        </w:rPr>
        <w:t xml:space="preserve"> AND ADEBAYO,</w:t>
      </w:r>
      <w:r w:rsidR="00A77646">
        <w:rPr>
          <w:b w:val="0"/>
          <w:sz w:val="24"/>
          <w:szCs w:val="24"/>
        </w:rPr>
        <w:t xml:space="preserve"> </w:t>
      </w:r>
      <w:r>
        <w:rPr>
          <w:b w:val="0"/>
          <w:sz w:val="24"/>
          <w:szCs w:val="24"/>
        </w:rPr>
        <w:t>For their prayers, advices, financial support and encouragements.</w:t>
      </w:r>
    </w:p>
    <w:p w:rsidR="00347DD8" w:rsidRDefault="00347DD8" w:rsidP="00347DD8">
      <w:pPr>
        <w:pStyle w:val="Heading1"/>
        <w:spacing w:line="360" w:lineRule="auto"/>
        <w:ind w:left="0"/>
        <w:jc w:val="both"/>
        <w:rPr>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2880"/>
        <w:jc w:val="both"/>
        <w:rPr>
          <w:sz w:val="24"/>
          <w:szCs w:val="24"/>
        </w:rPr>
      </w:pPr>
      <w:r>
        <w:rPr>
          <w:sz w:val="24"/>
          <w:szCs w:val="24"/>
        </w:rPr>
        <w:lastRenderedPageBreak/>
        <w:t>ACKNOWLEDGEMENT</w:t>
      </w:r>
    </w:p>
    <w:p w:rsidR="00347DD8" w:rsidRDefault="00347DD8" w:rsidP="00347DD8">
      <w:pPr>
        <w:pStyle w:val="Heading1"/>
        <w:ind w:left="0"/>
        <w:jc w:val="both"/>
        <w:rPr>
          <w:sz w:val="24"/>
          <w:szCs w:val="24"/>
        </w:rPr>
      </w:pPr>
    </w:p>
    <w:p w:rsidR="00347DD8" w:rsidRDefault="00347DD8" w:rsidP="00347DD8">
      <w:pPr>
        <w:spacing w:line="480" w:lineRule="auto"/>
        <w:ind w:firstLine="72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All thanks due to Almighty God, the owner and the creator of Universe for His divine prote</w:t>
      </w:r>
      <w:r w:rsidR="008E075F">
        <w:rPr>
          <w:rFonts w:ascii="Times New Roman" w:eastAsia="Times New Roman" w:hAnsi="Times New Roman"/>
          <w:bCs/>
          <w:sz w:val="24"/>
          <w:szCs w:val="24"/>
          <w:lang w:eastAsia="en-US"/>
        </w:rPr>
        <w:t>ction and guidance throughout our</w:t>
      </w:r>
      <w:r>
        <w:rPr>
          <w:rFonts w:ascii="Times New Roman" w:eastAsia="Times New Roman" w:hAnsi="Times New Roman"/>
          <w:bCs/>
          <w:sz w:val="24"/>
          <w:szCs w:val="24"/>
          <w:lang w:eastAsia="en-US"/>
        </w:rPr>
        <w:t xml:space="preserve"> life in school and this research project work.</w:t>
      </w:r>
    </w:p>
    <w:p w:rsidR="00347DD8" w:rsidRDefault="008E075F" w:rsidP="00347DD8">
      <w:pPr>
        <w:spacing w:line="480" w:lineRule="auto"/>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t xml:space="preserve">First and foremost, we give thanks and also appreciate the efforts of </w:t>
      </w:r>
      <w:proofErr w:type="gramStart"/>
      <w:r>
        <w:rPr>
          <w:rFonts w:ascii="Times New Roman" w:eastAsia="Times New Roman" w:hAnsi="Times New Roman"/>
          <w:bCs/>
          <w:sz w:val="24"/>
          <w:szCs w:val="24"/>
          <w:lang w:eastAsia="en-US"/>
        </w:rPr>
        <w:t xml:space="preserve">our </w:t>
      </w:r>
      <w:r w:rsidR="00347DD8">
        <w:rPr>
          <w:rFonts w:ascii="Times New Roman" w:eastAsia="Times New Roman" w:hAnsi="Times New Roman"/>
          <w:bCs/>
          <w:sz w:val="24"/>
          <w:szCs w:val="24"/>
          <w:lang w:eastAsia="en-US"/>
        </w:rPr>
        <w:t xml:space="preserve"> distinguished</w:t>
      </w:r>
      <w:proofErr w:type="gramEnd"/>
      <w:r w:rsidR="00347DD8">
        <w:rPr>
          <w:rFonts w:ascii="Times New Roman" w:eastAsia="Times New Roman" w:hAnsi="Times New Roman"/>
          <w:bCs/>
          <w:sz w:val="24"/>
          <w:szCs w:val="24"/>
          <w:lang w:eastAsia="en-US"/>
        </w:rPr>
        <w:t xml:space="preserve"> proj</w:t>
      </w:r>
      <w:r w:rsidR="00222B48">
        <w:rPr>
          <w:rFonts w:ascii="Times New Roman" w:eastAsia="Times New Roman" w:hAnsi="Times New Roman"/>
          <w:bCs/>
          <w:sz w:val="24"/>
          <w:szCs w:val="24"/>
          <w:lang w:eastAsia="en-US"/>
        </w:rPr>
        <w:t xml:space="preserve">ect supervisor, </w:t>
      </w:r>
      <w:proofErr w:type="spellStart"/>
      <w:r w:rsidR="00222B48">
        <w:rPr>
          <w:rFonts w:ascii="Times New Roman" w:eastAsia="Times New Roman" w:hAnsi="Times New Roman"/>
          <w:bCs/>
          <w:sz w:val="24"/>
          <w:szCs w:val="24"/>
          <w:lang w:eastAsia="en-US"/>
        </w:rPr>
        <w:t>Mr</w:t>
      </w:r>
      <w:proofErr w:type="spellEnd"/>
      <w:r w:rsidR="00222B48">
        <w:rPr>
          <w:rFonts w:ascii="Times New Roman" w:eastAsia="Times New Roman" w:hAnsi="Times New Roman"/>
          <w:bCs/>
          <w:sz w:val="24"/>
          <w:szCs w:val="24"/>
          <w:lang w:eastAsia="en-US"/>
        </w:rPr>
        <w:t xml:space="preserve"> </w:t>
      </w:r>
      <w:proofErr w:type="spellStart"/>
      <w:r w:rsidR="00222B48">
        <w:rPr>
          <w:rFonts w:ascii="Times New Roman" w:eastAsia="Times New Roman" w:hAnsi="Times New Roman"/>
          <w:bCs/>
          <w:sz w:val="24"/>
          <w:szCs w:val="24"/>
          <w:lang w:eastAsia="en-US"/>
        </w:rPr>
        <w:t>suleimon</w:t>
      </w:r>
      <w:proofErr w:type="spellEnd"/>
      <w:r w:rsidR="00222B48">
        <w:rPr>
          <w:rFonts w:ascii="Times New Roman" w:eastAsia="Times New Roman" w:hAnsi="Times New Roman"/>
          <w:bCs/>
          <w:sz w:val="24"/>
          <w:szCs w:val="24"/>
          <w:lang w:eastAsia="en-US"/>
        </w:rPr>
        <w:t>, S</w:t>
      </w:r>
      <w:r>
        <w:rPr>
          <w:rFonts w:ascii="Times New Roman" w:eastAsia="Times New Roman" w:hAnsi="Times New Roman"/>
          <w:bCs/>
          <w:sz w:val="24"/>
          <w:szCs w:val="24"/>
          <w:lang w:eastAsia="en-US"/>
        </w:rPr>
        <w:t>. who made sure we</w:t>
      </w:r>
      <w:r w:rsidR="00347DD8">
        <w:rPr>
          <w:rFonts w:ascii="Times New Roman" w:eastAsia="Times New Roman" w:hAnsi="Times New Roman"/>
          <w:bCs/>
          <w:sz w:val="24"/>
          <w:szCs w:val="24"/>
          <w:lang w:eastAsia="en-US"/>
        </w:rPr>
        <w:t xml:space="preserve"> acquired all the necessary information and Knowledge during the course of this</w:t>
      </w:r>
      <w:r>
        <w:rPr>
          <w:rFonts w:ascii="Times New Roman" w:eastAsia="Times New Roman" w:hAnsi="Times New Roman"/>
          <w:bCs/>
          <w:sz w:val="24"/>
          <w:szCs w:val="24"/>
          <w:lang w:eastAsia="en-US"/>
        </w:rPr>
        <w:t xml:space="preserve"> project work may God reward him</w:t>
      </w:r>
      <w:r w:rsidR="00347DD8">
        <w:rPr>
          <w:rFonts w:ascii="Times New Roman" w:eastAsia="Times New Roman" w:hAnsi="Times New Roman"/>
          <w:bCs/>
          <w:sz w:val="24"/>
          <w:szCs w:val="24"/>
          <w:lang w:eastAsia="en-US"/>
        </w:rPr>
        <w:t xml:space="preserve"> abundantly.</w:t>
      </w:r>
    </w:p>
    <w:p w:rsidR="00347DD8" w:rsidRDefault="007A5CE8" w:rsidP="00347DD8">
      <w:pPr>
        <w:spacing w:line="480" w:lineRule="auto"/>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t>Our</w:t>
      </w:r>
      <w:r w:rsidR="00402EBE">
        <w:rPr>
          <w:rFonts w:ascii="Times New Roman" w:eastAsia="Times New Roman" w:hAnsi="Times New Roman"/>
          <w:bCs/>
          <w:sz w:val="24"/>
          <w:szCs w:val="24"/>
          <w:lang w:eastAsia="en-US"/>
        </w:rPr>
        <w:t xml:space="preserve"> gratitude goes to our</w:t>
      </w:r>
      <w:r w:rsidR="00347DD8">
        <w:rPr>
          <w:rFonts w:ascii="Times New Roman" w:eastAsia="Times New Roman" w:hAnsi="Times New Roman"/>
          <w:bCs/>
          <w:sz w:val="24"/>
          <w:szCs w:val="24"/>
          <w:lang w:eastAsia="en-US"/>
        </w:rPr>
        <w:t xml:space="preserve"> beloved parents </w:t>
      </w:r>
      <w:proofErr w:type="spellStart"/>
      <w:r w:rsidR="00347DD8">
        <w:rPr>
          <w:rFonts w:ascii="Times New Roman" w:eastAsia="Times New Roman" w:hAnsi="Times New Roman"/>
          <w:bCs/>
          <w:sz w:val="24"/>
          <w:szCs w:val="24"/>
          <w:lang w:eastAsia="en-US"/>
        </w:rPr>
        <w:t>Mr</w:t>
      </w:r>
      <w:proofErr w:type="spellEnd"/>
      <w:r w:rsidR="00347DD8">
        <w:rPr>
          <w:rFonts w:ascii="Times New Roman" w:eastAsia="Times New Roman" w:hAnsi="Times New Roman"/>
          <w:bCs/>
          <w:sz w:val="24"/>
          <w:szCs w:val="24"/>
          <w:lang w:eastAsia="en-US"/>
        </w:rPr>
        <w:t xml:space="preserve"> and </w:t>
      </w:r>
      <w:proofErr w:type="spellStart"/>
      <w:r w:rsidR="00347DD8">
        <w:rPr>
          <w:rFonts w:ascii="Times New Roman" w:eastAsia="Times New Roman" w:hAnsi="Times New Roman"/>
          <w:bCs/>
          <w:sz w:val="24"/>
          <w:szCs w:val="24"/>
          <w:lang w:eastAsia="en-US"/>
        </w:rPr>
        <w:t>Mrs</w:t>
      </w:r>
      <w:proofErr w:type="spellEnd"/>
      <w:r w:rsidR="00347DD8">
        <w:rPr>
          <w:rFonts w:ascii="Times New Roman" w:eastAsia="Times New Roman" w:hAnsi="Times New Roman"/>
          <w:bCs/>
          <w:sz w:val="24"/>
          <w:szCs w:val="24"/>
          <w:lang w:eastAsia="en-US"/>
        </w:rPr>
        <w:t xml:space="preserve"> </w:t>
      </w:r>
      <w:proofErr w:type="spellStart"/>
      <w:r w:rsidR="00347DD8">
        <w:rPr>
          <w:rFonts w:ascii="Times New Roman" w:eastAsia="Times New Roman" w:hAnsi="Times New Roman"/>
          <w:bCs/>
          <w:sz w:val="24"/>
          <w:szCs w:val="24"/>
          <w:lang w:eastAsia="en-US"/>
        </w:rPr>
        <w:t>Adeoye</w:t>
      </w:r>
      <w:proofErr w:type="spellEnd"/>
      <w:r w:rsidR="00347DD8">
        <w:rPr>
          <w:rFonts w:ascii="Times New Roman" w:eastAsia="Times New Roman" w:hAnsi="Times New Roman"/>
          <w:bCs/>
          <w:sz w:val="24"/>
          <w:szCs w:val="24"/>
          <w:lang w:eastAsia="en-US"/>
        </w:rPr>
        <w:t>,</w:t>
      </w:r>
      <w:r w:rsidR="0000348F">
        <w:rPr>
          <w:rFonts w:ascii="Times New Roman" w:eastAsia="Times New Roman" w:hAnsi="Times New Roman"/>
          <w:bCs/>
          <w:sz w:val="24"/>
          <w:szCs w:val="24"/>
          <w:lang w:eastAsia="en-US"/>
        </w:rPr>
        <w:t xml:space="preserve"> </w:t>
      </w:r>
      <w:proofErr w:type="spellStart"/>
      <w:r w:rsidR="0000348F">
        <w:rPr>
          <w:rFonts w:ascii="Times New Roman" w:eastAsia="Times New Roman" w:hAnsi="Times New Roman"/>
          <w:bCs/>
          <w:sz w:val="24"/>
          <w:szCs w:val="24"/>
          <w:lang w:eastAsia="en-US"/>
        </w:rPr>
        <w:t>Oguntayo</w:t>
      </w:r>
      <w:proofErr w:type="spellEnd"/>
      <w:r w:rsidR="0000348F">
        <w:rPr>
          <w:rFonts w:ascii="Times New Roman" w:eastAsia="Times New Roman" w:hAnsi="Times New Roman"/>
          <w:bCs/>
          <w:sz w:val="24"/>
          <w:szCs w:val="24"/>
          <w:lang w:eastAsia="en-US"/>
        </w:rPr>
        <w:t xml:space="preserve">, </w:t>
      </w:r>
      <w:proofErr w:type="spellStart"/>
      <w:r w:rsidR="0000348F">
        <w:rPr>
          <w:rFonts w:ascii="Times New Roman" w:eastAsia="Times New Roman" w:hAnsi="Times New Roman"/>
          <w:bCs/>
          <w:sz w:val="24"/>
          <w:szCs w:val="24"/>
          <w:lang w:eastAsia="en-US"/>
        </w:rPr>
        <w:t>Taiwo</w:t>
      </w:r>
      <w:proofErr w:type="spellEnd"/>
      <w:r w:rsidR="001100A0">
        <w:rPr>
          <w:rFonts w:ascii="Times New Roman" w:eastAsia="Times New Roman" w:hAnsi="Times New Roman"/>
          <w:bCs/>
          <w:sz w:val="24"/>
          <w:szCs w:val="24"/>
          <w:lang w:eastAsia="en-US"/>
        </w:rPr>
        <w:t xml:space="preserve"> and Ade</w:t>
      </w:r>
      <w:r w:rsidR="00402EBE">
        <w:rPr>
          <w:rFonts w:ascii="Times New Roman" w:eastAsia="Times New Roman" w:hAnsi="Times New Roman"/>
          <w:bCs/>
          <w:sz w:val="24"/>
          <w:szCs w:val="24"/>
          <w:lang w:eastAsia="en-US"/>
        </w:rPr>
        <w:t>bayo, we</w:t>
      </w:r>
      <w:r w:rsidR="00347DD8">
        <w:rPr>
          <w:rFonts w:ascii="Times New Roman" w:eastAsia="Times New Roman" w:hAnsi="Times New Roman"/>
          <w:bCs/>
          <w:sz w:val="24"/>
          <w:szCs w:val="24"/>
          <w:lang w:eastAsia="en-US"/>
        </w:rPr>
        <w:t xml:space="preserve"> can’t thank you enough for your parental advice and financial support since the </w:t>
      </w:r>
      <w:r w:rsidR="00402EBE">
        <w:rPr>
          <w:rFonts w:ascii="Times New Roman" w:eastAsia="Times New Roman" w:hAnsi="Times New Roman"/>
          <w:bCs/>
          <w:sz w:val="24"/>
          <w:szCs w:val="24"/>
          <w:lang w:eastAsia="en-US"/>
        </w:rPr>
        <w:t>beginning of this progr</w:t>
      </w:r>
      <w:r w:rsidR="001117BE">
        <w:rPr>
          <w:rFonts w:ascii="Times New Roman" w:eastAsia="Times New Roman" w:hAnsi="Times New Roman"/>
          <w:bCs/>
          <w:sz w:val="24"/>
          <w:szCs w:val="24"/>
          <w:lang w:eastAsia="en-US"/>
        </w:rPr>
        <w:t>am.</w:t>
      </w:r>
      <w:r w:rsidR="0043217C">
        <w:rPr>
          <w:rFonts w:ascii="Times New Roman" w:eastAsia="Times New Roman" w:hAnsi="Times New Roman"/>
          <w:bCs/>
          <w:sz w:val="24"/>
          <w:szCs w:val="24"/>
          <w:lang w:eastAsia="en-US"/>
        </w:rPr>
        <w:t xml:space="preserve"> </w:t>
      </w:r>
      <w:r w:rsidR="001117BE">
        <w:rPr>
          <w:rFonts w:ascii="Times New Roman" w:eastAsia="Times New Roman" w:hAnsi="Times New Roman"/>
          <w:bCs/>
          <w:sz w:val="24"/>
          <w:szCs w:val="24"/>
          <w:lang w:eastAsia="en-US"/>
        </w:rPr>
        <w:t>W</w:t>
      </w:r>
      <w:r w:rsidR="00402EBE">
        <w:rPr>
          <w:rFonts w:ascii="Times New Roman" w:eastAsia="Times New Roman" w:hAnsi="Times New Roman"/>
          <w:bCs/>
          <w:sz w:val="24"/>
          <w:szCs w:val="24"/>
          <w:lang w:eastAsia="en-US"/>
        </w:rPr>
        <w:t>e</w:t>
      </w:r>
      <w:r w:rsidR="00347DD8">
        <w:rPr>
          <w:rFonts w:ascii="Times New Roman" w:eastAsia="Times New Roman" w:hAnsi="Times New Roman"/>
          <w:bCs/>
          <w:sz w:val="24"/>
          <w:szCs w:val="24"/>
          <w:lang w:eastAsia="en-US"/>
        </w:rPr>
        <w:t xml:space="preserve"> pray that God almighty spare their lives and make them reap the fruit of their labor. </w:t>
      </w:r>
    </w:p>
    <w:p w:rsidR="009C427E" w:rsidRPr="009C427E" w:rsidRDefault="009C427E" w:rsidP="00AD22F3">
      <w:pPr>
        <w:spacing w:line="360" w:lineRule="auto"/>
        <w:jc w:val="both"/>
        <w:rPr>
          <w:rFonts w:ascii="Times New Roman" w:hAnsi="Times New Roman"/>
          <w:sz w:val="24"/>
          <w:szCs w:val="24"/>
        </w:rPr>
      </w:pPr>
      <w:r w:rsidRPr="00C130D3">
        <w:rPr>
          <w:rFonts w:ascii="Times New Roman" w:hAnsi="Times New Roman"/>
          <w:sz w:val="24"/>
          <w:szCs w:val="24"/>
        </w:rPr>
        <w:t xml:space="preserve">Special greetings goes to </w:t>
      </w:r>
      <w:r>
        <w:rPr>
          <w:rFonts w:ascii="Times New Roman" w:hAnsi="Times New Roman"/>
          <w:sz w:val="24"/>
          <w:szCs w:val="24"/>
        </w:rPr>
        <w:t>friends and family a</w:t>
      </w:r>
      <w:r w:rsidRPr="00C130D3">
        <w:rPr>
          <w:rFonts w:ascii="Times New Roman" w:hAnsi="Times New Roman"/>
          <w:sz w:val="24"/>
          <w:szCs w:val="24"/>
        </w:rPr>
        <w:t>nd my entire course mate in the department of STATISTICS CLASS OF 25.Thank you all I love you all. JAZAAKULLAH KHAYR. I pray Allah (SWT) guide and protect us till we reach the peak we’re all eyeing.</w:t>
      </w:r>
    </w:p>
    <w:p w:rsidR="00EE5E94" w:rsidRDefault="00402EBE" w:rsidP="00CF0565">
      <w:pPr>
        <w:spacing w:line="480" w:lineRule="auto"/>
        <w:jc w:val="both"/>
      </w:pPr>
      <w:r>
        <w:rPr>
          <w:rFonts w:ascii="Times New Roman" w:eastAsia="Times New Roman" w:hAnsi="Times New Roman"/>
          <w:bCs/>
          <w:sz w:val="24"/>
          <w:szCs w:val="24"/>
          <w:lang w:eastAsia="en-US"/>
        </w:rPr>
        <w:t>Lastly, our</w:t>
      </w:r>
      <w:r w:rsidR="00347DD8">
        <w:rPr>
          <w:rFonts w:ascii="Times New Roman" w:eastAsia="Times New Roman" w:hAnsi="Times New Roman"/>
          <w:bCs/>
          <w:sz w:val="24"/>
          <w:szCs w:val="24"/>
          <w:lang w:eastAsia="en-US"/>
        </w:rPr>
        <w:t xml:space="preserve"> sincere gratitude also goes to the Head of Statistics Department, in person of </w:t>
      </w:r>
      <w:proofErr w:type="spellStart"/>
      <w:r w:rsidR="00347DD8">
        <w:rPr>
          <w:rFonts w:ascii="Times New Roman" w:eastAsia="Times New Roman" w:hAnsi="Times New Roman"/>
          <w:bCs/>
          <w:sz w:val="24"/>
          <w:szCs w:val="24"/>
          <w:lang w:eastAsia="en-US"/>
        </w:rPr>
        <w:t>Mrs</w:t>
      </w:r>
      <w:proofErr w:type="spellEnd"/>
      <w:r w:rsidR="00347DD8">
        <w:rPr>
          <w:rFonts w:ascii="Times New Roman" w:eastAsia="Times New Roman" w:hAnsi="Times New Roman"/>
          <w:bCs/>
          <w:sz w:val="24"/>
          <w:szCs w:val="24"/>
          <w:lang w:eastAsia="en-US"/>
        </w:rPr>
        <w:t xml:space="preserve"> </w:t>
      </w:r>
      <w:proofErr w:type="spellStart"/>
      <w:r w:rsidR="00347DD8">
        <w:rPr>
          <w:rFonts w:ascii="Times New Roman" w:eastAsia="Times New Roman" w:hAnsi="Times New Roman"/>
          <w:bCs/>
          <w:sz w:val="24"/>
          <w:szCs w:val="24"/>
          <w:lang w:eastAsia="en-US"/>
        </w:rPr>
        <w:t>Elepo</w:t>
      </w:r>
      <w:proofErr w:type="spellEnd"/>
      <w:r w:rsidR="00347DD8">
        <w:rPr>
          <w:rFonts w:ascii="Times New Roman" w:eastAsia="Times New Roman" w:hAnsi="Times New Roman"/>
          <w:bCs/>
          <w:sz w:val="24"/>
          <w:szCs w:val="24"/>
          <w:lang w:eastAsia="en-US"/>
        </w:rPr>
        <w:t xml:space="preserve">, T.A and all the lecturers of Statistics Department, </w:t>
      </w:r>
      <w:proofErr w:type="spellStart"/>
      <w:r w:rsidR="00347DD8">
        <w:rPr>
          <w:rFonts w:ascii="Times New Roman" w:eastAsia="Times New Roman" w:hAnsi="Times New Roman"/>
          <w:bCs/>
          <w:sz w:val="24"/>
          <w:szCs w:val="24"/>
          <w:lang w:eastAsia="en-US"/>
        </w:rPr>
        <w:t>Kwara</w:t>
      </w:r>
      <w:proofErr w:type="spellEnd"/>
      <w:r w:rsidR="00347DD8">
        <w:rPr>
          <w:rFonts w:ascii="Times New Roman" w:eastAsia="Times New Roman" w:hAnsi="Times New Roman"/>
          <w:bCs/>
          <w:sz w:val="24"/>
          <w:szCs w:val="24"/>
          <w:lang w:eastAsia="en-US"/>
        </w:rPr>
        <w:t xml:space="preserve"> State Polytechnic, Ilorin in person of Dr. (Mrs.) </w:t>
      </w:r>
      <w:proofErr w:type="spellStart"/>
      <w:r w:rsidR="00347DD8">
        <w:rPr>
          <w:rFonts w:ascii="Times New Roman" w:eastAsia="Times New Roman" w:hAnsi="Times New Roman"/>
          <w:bCs/>
          <w:sz w:val="24"/>
          <w:szCs w:val="24"/>
          <w:lang w:eastAsia="en-US"/>
        </w:rPr>
        <w:t>Aiyelabegan</w:t>
      </w:r>
      <w:proofErr w:type="spellEnd"/>
      <w:r w:rsidR="00347DD8">
        <w:rPr>
          <w:rFonts w:ascii="Times New Roman" w:eastAsia="Times New Roman" w:hAnsi="Times New Roman"/>
          <w:bCs/>
          <w:sz w:val="24"/>
          <w:szCs w:val="24"/>
          <w:lang w:eastAsia="en-US"/>
        </w:rPr>
        <w:t xml:space="preserve">, A.B; Miss </w:t>
      </w:r>
      <w:proofErr w:type="spellStart"/>
      <w:r w:rsidR="00347DD8">
        <w:rPr>
          <w:rFonts w:ascii="Times New Roman" w:eastAsia="Times New Roman" w:hAnsi="Times New Roman"/>
          <w:bCs/>
          <w:sz w:val="24"/>
          <w:szCs w:val="24"/>
          <w:lang w:eastAsia="en-US"/>
        </w:rPr>
        <w:t>Ajiboye</w:t>
      </w:r>
      <w:proofErr w:type="spellEnd"/>
      <w:r w:rsidR="00347DD8">
        <w:rPr>
          <w:rFonts w:ascii="Times New Roman" w:eastAsia="Times New Roman" w:hAnsi="Times New Roman"/>
          <w:bCs/>
          <w:sz w:val="24"/>
          <w:szCs w:val="24"/>
          <w:lang w:eastAsia="en-US"/>
        </w:rPr>
        <w:t xml:space="preserve">, R.A; Mr. </w:t>
      </w:r>
      <w:proofErr w:type="spellStart"/>
      <w:r w:rsidR="00347DD8">
        <w:rPr>
          <w:rFonts w:ascii="Times New Roman" w:eastAsia="Times New Roman" w:hAnsi="Times New Roman"/>
          <w:bCs/>
          <w:sz w:val="24"/>
          <w:szCs w:val="24"/>
          <w:lang w:eastAsia="en-US"/>
        </w:rPr>
        <w:t>Beki</w:t>
      </w:r>
      <w:proofErr w:type="spellEnd"/>
      <w:r w:rsidR="00347DD8">
        <w:rPr>
          <w:rFonts w:ascii="Times New Roman" w:eastAsia="Times New Roman" w:hAnsi="Times New Roman"/>
          <w:bCs/>
          <w:sz w:val="24"/>
          <w:szCs w:val="24"/>
          <w:lang w:eastAsia="en-US"/>
        </w:rPr>
        <w:t xml:space="preserve">, D.O; Mr. </w:t>
      </w:r>
      <w:proofErr w:type="spellStart"/>
      <w:r w:rsidR="00347DD8">
        <w:rPr>
          <w:rFonts w:ascii="Times New Roman" w:eastAsia="Times New Roman" w:hAnsi="Times New Roman"/>
          <w:bCs/>
          <w:sz w:val="24"/>
          <w:szCs w:val="24"/>
          <w:lang w:eastAsia="en-US"/>
        </w:rPr>
        <w:t>Shafihi</w:t>
      </w:r>
      <w:proofErr w:type="spellEnd"/>
      <w:r w:rsidR="00347DD8">
        <w:rPr>
          <w:rFonts w:ascii="Times New Roman" w:eastAsia="Times New Roman" w:hAnsi="Times New Roman"/>
          <w:bCs/>
          <w:sz w:val="24"/>
          <w:szCs w:val="24"/>
          <w:lang w:eastAsia="en-US"/>
        </w:rPr>
        <w:t xml:space="preserve">, F.G; Mr. </w:t>
      </w:r>
      <w:proofErr w:type="spellStart"/>
      <w:r w:rsidR="00347DD8">
        <w:rPr>
          <w:rFonts w:ascii="Times New Roman" w:eastAsia="Times New Roman" w:hAnsi="Times New Roman"/>
          <w:bCs/>
          <w:sz w:val="24"/>
          <w:szCs w:val="24"/>
          <w:lang w:eastAsia="en-US"/>
        </w:rPr>
        <w:t>Kuranga</w:t>
      </w:r>
      <w:proofErr w:type="spellEnd"/>
      <w:r w:rsidR="00347DD8">
        <w:rPr>
          <w:rFonts w:ascii="Times New Roman" w:eastAsia="Times New Roman" w:hAnsi="Times New Roman"/>
          <w:bCs/>
          <w:sz w:val="24"/>
          <w:szCs w:val="24"/>
          <w:lang w:eastAsia="en-US"/>
        </w:rPr>
        <w:t xml:space="preserve">, J.O; Mrs. Yusuf, G.A; Mrs. </w:t>
      </w:r>
      <w:proofErr w:type="spellStart"/>
      <w:r w:rsidR="00347DD8">
        <w:rPr>
          <w:rFonts w:ascii="Times New Roman" w:eastAsia="Times New Roman" w:hAnsi="Times New Roman"/>
          <w:bCs/>
          <w:sz w:val="24"/>
          <w:szCs w:val="24"/>
          <w:lang w:eastAsia="en-US"/>
        </w:rPr>
        <w:t>Abdulrahman</w:t>
      </w:r>
      <w:proofErr w:type="spellEnd"/>
      <w:r w:rsidR="00347DD8">
        <w:rPr>
          <w:rFonts w:ascii="Times New Roman" w:eastAsia="Times New Roman" w:hAnsi="Times New Roman"/>
          <w:bCs/>
          <w:sz w:val="24"/>
          <w:szCs w:val="24"/>
          <w:lang w:eastAsia="en-US"/>
        </w:rPr>
        <w:t xml:space="preserve">; and Dr. </w:t>
      </w:r>
      <w:proofErr w:type="spellStart"/>
      <w:r w:rsidR="00347DD8">
        <w:rPr>
          <w:rFonts w:ascii="Times New Roman" w:eastAsia="Times New Roman" w:hAnsi="Times New Roman"/>
          <w:bCs/>
          <w:sz w:val="24"/>
          <w:szCs w:val="24"/>
          <w:lang w:eastAsia="en-US"/>
        </w:rPr>
        <w:t>Olarinoye</w:t>
      </w:r>
      <w:proofErr w:type="spellEnd"/>
      <w:r w:rsidR="00347DD8">
        <w:rPr>
          <w:rFonts w:ascii="Times New Roman" w:eastAsia="Times New Roman" w:hAnsi="Times New Roman"/>
          <w:bCs/>
          <w:sz w:val="24"/>
          <w:szCs w:val="24"/>
          <w:lang w:eastAsia="en-US"/>
        </w:rPr>
        <w:t>, S.B for the good academic support given since the beginning of our program till point on time.</w:t>
      </w:r>
      <w:r w:rsidR="00502C94">
        <w:tab/>
      </w:r>
    </w:p>
    <w:p w:rsidR="007263FD" w:rsidRPr="002926ED" w:rsidRDefault="007263FD" w:rsidP="007263FD">
      <w:pPr>
        <w:ind w:left="3600"/>
        <w:jc w:val="both"/>
        <w:rPr>
          <w:rFonts w:ascii="Times New Roman" w:hAnsi="Times New Roman"/>
          <w:b/>
          <w:caps/>
          <w:sz w:val="24"/>
          <w:szCs w:val="24"/>
        </w:rPr>
      </w:pPr>
      <w:r w:rsidRPr="002926ED">
        <w:rPr>
          <w:rFonts w:ascii="Times New Roman" w:hAnsi="Times New Roman"/>
          <w:b/>
          <w:caps/>
          <w:sz w:val="24"/>
          <w:szCs w:val="24"/>
        </w:rPr>
        <w:lastRenderedPageBreak/>
        <w:t>Abstract</w:t>
      </w:r>
    </w:p>
    <w:p w:rsidR="007263FD" w:rsidRPr="00E827E4" w:rsidRDefault="007263FD" w:rsidP="007263FD">
      <w:pPr>
        <w:jc w:val="both"/>
        <w:rPr>
          <w:rFonts w:ascii="Times New Roman" w:hAnsi="Times New Roman"/>
          <w:sz w:val="24"/>
          <w:szCs w:val="28"/>
        </w:rPr>
      </w:pPr>
      <w:r>
        <w:rPr>
          <w:rFonts w:ascii="Times New Roman" w:hAnsi="Times New Roman"/>
          <w:b/>
          <w:i/>
          <w:sz w:val="24"/>
          <w:szCs w:val="24"/>
        </w:rPr>
        <w:t xml:space="preserve">This study investigated the temporal effects and block variations associated with a treatment of </w:t>
      </w:r>
      <w:proofErr w:type="spellStart"/>
      <w:r>
        <w:rPr>
          <w:rFonts w:ascii="Times New Roman" w:hAnsi="Times New Roman"/>
          <w:b/>
          <w:i/>
          <w:sz w:val="24"/>
          <w:szCs w:val="24"/>
        </w:rPr>
        <w:t>coccidiosis</w:t>
      </w:r>
      <w:proofErr w:type="spellEnd"/>
      <w:r>
        <w:rPr>
          <w:rFonts w:ascii="Times New Roman" w:hAnsi="Times New Roman"/>
          <w:b/>
          <w:i/>
          <w:sz w:val="24"/>
          <w:szCs w:val="24"/>
        </w:rPr>
        <w:t xml:space="preserve"> using </w:t>
      </w:r>
      <w:proofErr w:type="spellStart"/>
      <w:r w:rsidRPr="00E827E4">
        <w:rPr>
          <w:rFonts w:ascii="Times New Roman" w:hAnsi="Times New Roman"/>
          <w:b/>
          <w:i/>
          <w:sz w:val="24"/>
          <w:szCs w:val="28"/>
        </w:rPr>
        <w:t>phyllantus</w:t>
      </w:r>
      <w:proofErr w:type="spellEnd"/>
      <w:r>
        <w:rPr>
          <w:rFonts w:ascii="Times New Roman" w:hAnsi="Times New Roman"/>
          <w:b/>
          <w:i/>
          <w:sz w:val="24"/>
          <w:szCs w:val="28"/>
        </w:rPr>
        <w:t xml:space="preserve"> </w:t>
      </w:r>
      <w:proofErr w:type="spellStart"/>
      <w:r>
        <w:rPr>
          <w:rFonts w:ascii="Times New Roman" w:hAnsi="Times New Roman"/>
          <w:b/>
          <w:i/>
          <w:sz w:val="24"/>
          <w:szCs w:val="28"/>
        </w:rPr>
        <w:t>Amarus</w:t>
      </w:r>
      <w:proofErr w:type="spellEnd"/>
      <w:r>
        <w:rPr>
          <w:rFonts w:ascii="Times New Roman" w:hAnsi="Times New Roman"/>
          <w:b/>
          <w:i/>
          <w:sz w:val="24"/>
          <w:szCs w:val="28"/>
        </w:rPr>
        <w:t xml:space="preserve"> </w:t>
      </w:r>
      <w:r>
        <w:rPr>
          <w:rFonts w:ascii="Times New Roman" w:hAnsi="Times New Roman"/>
          <w:b/>
          <w:i/>
          <w:sz w:val="24"/>
          <w:szCs w:val="24"/>
        </w:rPr>
        <w:t>administered at two volume levels, 5ml (Trt_5ml) and 10ml (Trt_10ml), over a 13-day experimental period within a two-block design. The research aimed to assess and compare the effects of these treatment levels, accounting for the influence of days and experimental blocks. Data were collected daily, with five replicates per treatment level within each block. Descriptive statistics were used to summarize the data. Analysis of Variance (ANOVA) was employed to determine the statistical significance of the effects of Days, Block, and their interaction on the measured sample values for each treatment level. Estimated Marginal Means were calculated to provide adjusted average responses. The results indicated that experimental blocks did not significantly influence the outcome for either treatment. For the 5ml treatment, the effects of Days, Block, and their interaction were not statistically significant, although a marginally non-significant trend was observed for the effect of Days (p=0.053). In contrast, the 10ml treatment showed a statistically significant effect of Days (p=0.029), indicating that the treatment's effect changed significantly over the 13-day period. Block and the Days * Block interaction were not significant for the 10ml treatment. Estimated marginal means provided overall adjusted averages, with Trt_10ml showing a slightly higher mean than Trt_5ml. The study concludes that while experimental blocks were consistent, the duration of the experiment significantly impacted the outcome for the 10ml dose, a finding not statistically confirmed for the 5ml dose within this analysis. These findings are significant for optimizing dosing strategies, determining appropriate assessment time points, and informing future experimental designs for this specific treatment.</w:t>
      </w:r>
    </w:p>
    <w:p w:rsidR="007263FD" w:rsidRDefault="007263FD" w:rsidP="007263FD">
      <w:pPr>
        <w:jc w:val="both"/>
        <w:rPr>
          <w:rFonts w:ascii="Times New Roman" w:hAnsi="Times New Roman"/>
          <w:b/>
          <w:sz w:val="24"/>
          <w:szCs w:val="24"/>
        </w:rPr>
      </w:pPr>
      <w:r>
        <w:rPr>
          <w:rFonts w:ascii="Times New Roman" w:hAnsi="Times New Roman"/>
          <w:b/>
          <w:sz w:val="24"/>
          <w:szCs w:val="24"/>
        </w:rPr>
        <w:t xml:space="preserve">Keywords: Birds, </w:t>
      </w:r>
      <w:proofErr w:type="spellStart"/>
      <w:r>
        <w:rPr>
          <w:rFonts w:ascii="Times New Roman" w:hAnsi="Times New Roman"/>
          <w:b/>
          <w:sz w:val="24"/>
          <w:szCs w:val="24"/>
        </w:rPr>
        <w:t>Coccidiosis</w:t>
      </w:r>
      <w:proofErr w:type="spellEnd"/>
      <w:r>
        <w:rPr>
          <w:rFonts w:ascii="Times New Roman" w:hAnsi="Times New Roman"/>
          <w:b/>
          <w:sz w:val="24"/>
          <w:szCs w:val="24"/>
        </w:rPr>
        <w:t>,</w:t>
      </w:r>
      <w:r w:rsidRPr="001B3BCC">
        <w:rPr>
          <w:rFonts w:ascii="Times New Roman" w:hAnsi="Times New Roman"/>
          <w:b/>
          <w:sz w:val="24"/>
          <w:szCs w:val="24"/>
        </w:rPr>
        <w:t xml:space="preserve"> </w:t>
      </w:r>
      <w:proofErr w:type="spellStart"/>
      <w:r>
        <w:rPr>
          <w:rFonts w:ascii="Times New Roman" w:hAnsi="Times New Roman"/>
          <w:b/>
          <w:sz w:val="24"/>
          <w:szCs w:val="28"/>
        </w:rPr>
        <w:t>P</w:t>
      </w:r>
      <w:r w:rsidRPr="001B3BCC">
        <w:rPr>
          <w:rFonts w:ascii="Times New Roman" w:hAnsi="Times New Roman"/>
          <w:b/>
          <w:sz w:val="24"/>
          <w:szCs w:val="28"/>
        </w:rPr>
        <w:t>hyllant</w:t>
      </w:r>
      <w:r>
        <w:rPr>
          <w:rFonts w:ascii="Times New Roman" w:hAnsi="Times New Roman"/>
          <w:b/>
          <w:sz w:val="24"/>
          <w:szCs w:val="28"/>
        </w:rPr>
        <w:t>h</w:t>
      </w:r>
      <w:r w:rsidRPr="001B3BCC">
        <w:rPr>
          <w:rFonts w:ascii="Times New Roman" w:hAnsi="Times New Roman"/>
          <w:b/>
          <w:sz w:val="24"/>
          <w:szCs w:val="28"/>
        </w:rPr>
        <w:t>us</w:t>
      </w:r>
      <w:proofErr w:type="spellEnd"/>
      <w:r w:rsidRPr="001B3BCC">
        <w:rPr>
          <w:rFonts w:ascii="Times New Roman" w:hAnsi="Times New Roman"/>
          <w:b/>
          <w:sz w:val="24"/>
          <w:szCs w:val="28"/>
        </w:rPr>
        <w:t xml:space="preserve"> </w:t>
      </w:r>
      <w:proofErr w:type="spellStart"/>
      <w:r w:rsidRPr="001B3BCC">
        <w:rPr>
          <w:rFonts w:ascii="Times New Roman" w:hAnsi="Times New Roman"/>
          <w:b/>
          <w:sz w:val="24"/>
          <w:szCs w:val="28"/>
        </w:rPr>
        <w:t>Amarus</w:t>
      </w:r>
      <w:proofErr w:type="spellEnd"/>
      <w:r>
        <w:rPr>
          <w:rFonts w:ascii="Times New Roman" w:hAnsi="Times New Roman"/>
          <w:b/>
          <w:sz w:val="24"/>
          <w:szCs w:val="28"/>
        </w:rPr>
        <w:t>,</w:t>
      </w:r>
      <w:r>
        <w:rPr>
          <w:rFonts w:ascii="Times New Roman" w:hAnsi="Times New Roman"/>
          <w:b/>
          <w:i/>
          <w:sz w:val="24"/>
          <w:szCs w:val="28"/>
        </w:rPr>
        <w:t xml:space="preserve"> </w:t>
      </w:r>
      <w:r>
        <w:rPr>
          <w:rFonts w:ascii="Times New Roman" w:hAnsi="Times New Roman"/>
          <w:b/>
          <w:sz w:val="24"/>
          <w:szCs w:val="24"/>
        </w:rPr>
        <w:t>ANOVA, Estimated Marginal Means.</w:t>
      </w:r>
    </w:p>
    <w:p w:rsidR="007263FD" w:rsidRDefault="007263FD" w:rsidP="00CF0565">
      <w:pPr>
        <w:spacing w:line="480" w:lineRule="auto"/>
        <w:jc w:val="both"/>
      </w:pPr>
    </w:p>
    <w:p w:rsidR="007263FD" w:rsidRDefault="007263FD" w:rsidP="00CF0565">
      <w:pPr>
        <w:spacing w:line="480" w:lineRule="auto"/>
        <w:jc w:val="both"/>
      </w:pPr>
    </w:p>
    <w:p w:rsidR="007263FD" w:rsidRDefault="007263FD" w:rsidP="00CF0565">
      <w:pPr>
        <w:spacing w:line="480" w:lineRule="auto"/>
        <w:jc w:val="both"/>
      </w:pPr>
    </w:p>
    <w:p w:rsidR="00C61060" w:rsidRPr="00D0661C" w:rsidRDefault="00C61060" w:rsidP="00C61060">
      <w:pPr>
        <w:ind w:left="2880" w:right="-334"/>
        <w:jc w:val="both"/>
        <w:rPr>
          <w:rFonts w:ascii="Times New Roman" w:hAnsi="Times New Roman"/>
          <w:b/>
          <w:sz w:val="24"/>
          <w:szCs w:val="24"/>
        </w:rPr>
      </w:pPr>
      <w:r w:rsidRPr="00D0661C">
        <w:rPr>
          <w:rFonts w:ascii="Times New Roman" w:hAnsi="Times New Roman"/>
          <w:b/>
          <w:sz w:val="24"/>
          <w:szCs w:val="24"/>
        </w:rPr>
        <w:lastRenderedPageBreak/>
        <w:t>TABLE OF CONTENT</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C61060" w:rsidRDefault="00C61060" w:rsidP="00C61060">
      <w:pPr>
        <w:jc w:val="both"/>
        <w:rPr>
          <w:rFonts w:ascii="Times New Roman" w:hAnsi="Times New Roman"/>
          <w:sz w:val="24"/>
          <w:szCs w:val="28"/>
        </w:rPr>
      </w:pPr>
      <w:r>
        <w:rPr>
          <w:rFonts w:ascii="Times New Roman" w:hAnsi="Times New Roman"/>
          <w:sz w:val="24"/>
          <w:szCs w:val="28"/>
        </w:rPr>
        <w:t>CHAPTER ONE: INTRODUCTION</w:t>
      </w:r>
    </w:p>
    <w:p w:rsidR="00C61060" w:rsidRDefault="00C61060" w:rsidP="00C61060">
      <w:pPr>
        <w:jc w:val="both"/>
        <w:rPr>
          <w:rFonts w:ascii="Times New Roman" w:hAnsi="Times New Roman"/>
          <w:sz w:val="24"/>
          <w:szCs w:val="28"/>
        </w:rPr>
      </w:pPr>
      <w:r>
        <w:rPr>
          <w:rFonts w:ascii="Times New Roman" w:hAnsi="Times New Roman"/>
          <w:sz w:val="24"/>
          <w:szCs w:val="28"/>
        </w:rPr>
        <w:t>1.1 Introduction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1.2 Background of the Study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w:t>
      </w:r>
    </w:p>
    <w:p w:rsidR="00C61060" w:rsidRDefault="00C61060" w:rsidP="00C61060">
      <w:pPr>
        <w:jc w:val="both"/>
        <w:rPr>
          <w:rFonts w:ascii="Times New Roman" w:hAnsi="Times New Roman"/>
          <w:sz w:val="24"/>
          <w:szCs w:val="28"/>
        </w:rPr>
      </w:pPr>
      <w:r>
        <w:rPr>
          <w:rFonts w:ascii="Times New Roman" w:hAnsi="Times New Roman"/>
          <w:sz w:val="24"/>
          <w:szCs w:val="28"/>
        </w:rPr>
        <w:t>1.3 Problem Statement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3</w:t>
      </w:r>
    </w:p>
    <w:p w:rsidR="00C61060" w:rsidRDefault="00C61060" w:rsidP="00C61060">
      <w:pPr>
        <w:jc w:val="both"/>
        <w:rPr>
          <w:rFonts w:ascii="Times New Roman" w:hAnsi="Times New Roman"/>
          <w:sz w:val="24"/>
          <w:szCs w:val="28"/>
        </w:rPr>
      </w:pPr>
      <w:r>
        <w:rPr>
          <w:rFonts w:ascii="Times New Roman" w:hAnsi="Times New Roman"/>
          <w:sz w:val="24"/>
          <w:szCs w:val="28"/>
        </w:rPr>
        <w:t>1.4 Aim and Objectives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3</w:t>
      </w:r>
    </w:p>
    <w:p w:rsidR="00C61060" w:rsidRDefault="00C61060" w:rsidP="00C61060">
      <w:pPr>
        <w:jc w:val="both"/>
        <w:rPr>
          <w:rFonts w:ascii="Times New Roman" w:hAnsi="Times New Roman"/>
          <w:sz w:val="24"/>
          <w:szCs w:val="28"/>
        </w:rPr>
      </w:pPr>
      <w:r>
        <w:rPr>
          <w:rFonts w:ascii="Times New Roman" w:hAnsi="Times New Roman"/>
          <w:sz w:val="24"/>
          <w:szCs w:val="28"/>
        </w:rPr>
        <w:t>1.5 Research Questions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w:t>
      </w:r>
    </w:p>
    <w:p w:rsidR="00C61060" w:rsidRDefault="00C61060" w:rsidP="00C61060">
      <w:pPr>
        <w:jc w:val="both"/>
        <w:rPr>
          <w:rFonts w:ascii="Times New Roman" w:hAnsi="Times New Roman"/>
          <w:sz w:val="24"/>
          <w:szCs w:val="28"/>
        </w:rPr>
      </w:pPr>
      <w:r>
        <w:rPr>
          <w:rFonts w:ascii="Times New Roman" w:hAnsi="Times New Roman"/>
          <w:sz w:val="24"/>
          <w:szCs w:val="28"/>
        </w:rPr>
        <w:t>1.6 Significance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5</w:t>
      </w:r>
    </w:p>
    <w:p w:rsidR="00C61060" w:rsidRDefault="00C61060" w:rsidP="00C61060">
      <w:pPr>
        <w:jc w:val="both"/>
        <w:rPr>
          <w:rFonts w:ascii="Times New Roman" w:hAnsi="Times New Roman"/>
          <w:sz w:val="24"/>
          <w:szCs w:val="28"/>
        </w:rPr>
      </w:pPr>
      <w:r>
        <w:rPr>
          <w:rFonts w:ascii="Times New Roman" w:hAnsi="Times New Roman"/>
          <w:sz w:val="24"/>
          <w:szCs w:val="28"/>
        </w:rPr>
        <w:t>1.7 Scope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5</w:t>
      </w:r>
    </w:p>
    <w:p w:rsidR="00C61060" w:rsidRDefault="00C61060" w:rsidP="00C61060">
      <w:pPr>
        <w:jc w:val="both"/>
        <w:rPr>
          <w:rFonts w:ascii="Times New Roman" w:hAnsi="Times New Roman"/>
          <w:sz w:val="24"/>
          <w:szCs w:val="28"/>
        </w:rPr>
      </w:pPr>
      <w:r>
        <w:rPr>
          <w:rFonts w:ascii="Times New Roman" w:hAnsi="Times New Roman"/>
          <w:sz w:val="24"/>
          <w:szCs w:val="28"/>
        </w:rPr>
        <w:t>CHAPTER TWO: LITERATURE REVIEW</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2.1 Overview of </w:t>
      </w:r>
      <w:proofErr w:type="spellStart"/>
      <w:r>
        <w:rPr>
          <w:rFonts w:ascii="Times New Roman" w:hAnsi="Times New Roman"/>
          <w:sz w:val="24"/>
          <w:szCs w:val="28"/>
        </w:rPr>
        <w:t>Coccidiosis</w:t>
      </w:r>
      <w:proofErr w:type="spellEnd"/>
      <w:r>
        <w:rPr>
          <w:rFonts w:ascii="Times New Roman" w:hAnsi="Times New Roman"/>
          <w:sz w:val="24"/>
          <w:szCs w:val="28"/>
        </w:rPr>
        <w:t xml:space="preserve"> in Poultry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7</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2.2 Conventional Control Methods </w:t>
      </w:r>
      <w:proofErr w:type="gramStart"/>
      <w:r>
        <w:rPr>
          <w:rFonts w:ascii="Times New Roman" w:hAnsi="Times New Roman"/>
          <w:sz w:val="24"/>
          <w:szCs w:val="28"/>
        </w:rPr>
        <w:t>For</w:t>
      </w:r>
      <w:proofErr w:type="gramEnd"/>
      <w:r>
        <w:rPr>
          <w:rFonts w:ascii="Times New Roman" w:hAnsi="Times New Roman"/>
          <w:sz w:val="24"/>
          <w:szCs w:val="28"/>
        </w:rPr>
        <w:t xml:space="preserve"> </w:t>
      </w:r>
      <w:proofErr w:type="spellStart"/>
      <w:r>
        <w:rPr>
          <w:rFonts w:ascii="Times New Roman" w:hAnsi="Times New Roman"/>
          <w:sz w:val="24"/>
          <w:szCs w:val="28"/>
        </w:rPr>
        <w:t>Coccidiosis</w:t>
      </w:r>
      <w:proofErr w:type="spellEnd"/>
      <w:r>
        <w:rPr>
          <w:rFonts w:ascii="Times New Roman" w:hAnsi="Times New Roman"/>
          <w:sz w:val="24"/>
          <w:szCs w:val="28"/>
        </w:rPr>
        <w:t xml:space="preserve">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7</w:t>
      </w:r>
    </w:p>
    <w:p w:rsidR="00C61060" w:rsidRDefault="00C61060" w:rsidP="00C61060">
      <w:pPr>
        <w:jc w:val="both"/>
        <w:rPr>
          <w:rFonts w:ascii="Times New Roman" w:hAnsi="Times New Roman"/>
          <w:sz w:val="24"/>
          <w:szCs w:val="28"/>
        </w:rPr>
      </w:pPr>
      <w:r>
        <w:rPr>
          <w:rFonts w:ascii="Times New Roman" w:hAnsi="Times New Roman"/>
          <w:sz w:val="24"/>
          <w:szCs w:val="28"/>
        </w:rPr>
        <w:t>2.3 Medical Plants in Poultry diseases Management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8 </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2.4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(properties and uses)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8</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2.5 Effects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on poultry Health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8 </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2.6 Previous Studies on Health </w:t>
      </w:r>
      <w:proofErr w:type="spellStart"/>
      <w:r>
        <w:rPr>
          <w:rFonts w:ascii="Times New Roman" w:hAnsi="Times New Roman"/>
          <w:sz w:val="24"/>
          <w:szCs w:val="28"/>
        </w:rPr>
        <w:t>Anticoccidials</w:t>
      </w:r>
      <w:proofErr w:type="spellEnd"/>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9 </w:t>
      </w:r>
    </w:p>
    <w:p w:rsidR="00C61060" w:rsidRDefault="00C61060" w:rsidP="00C61060">
      <w:pPr>
        <w:jc w:val="both"/>
        <w:rPr>
          <w:rFonts w:ascii="Times New Roman" w:hAnsi="Times New Roman"/>
          <w:sz w:val="24"/>
          <w:szCs w:val="28"/>
        </w:rPr>
      </w:pPr>
      <w:r>
        <w:rPr>
          <w:rFonts w:ascii="Times New Roman" w:hAnsi="Times New Roman"/>
          <w:sz w:val="24"/>
          <w:szCs w:val="28"/>
        </w:rPr>
        <w:lastRenderedPageBreak/>
        <w:t>2.7 Theoretical Framework</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9</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2.8 Summary of Literature Review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10</w:t>
      </w:r>
    </w:p>
    <w:p w:rsidR="00C61060" w:rsidRDefault="00C61060" w:rsidP="00C61060">
      <w:pPr>
        <w:jc w:val="both"/>
        <w:rPr>
          <w:rFonts w:ascii="Times New Roman" w:hAnsi="Times New Roman"/>
          <w:sz w:val="24"/>
          <w:szCs w:val="28"/>
        </w:rPr>
      </w:pPr>
      <w:r>
        <w:rPr>
          <w:rFonts w:ascii="Times New Roman" w:hAnsi="Times New Roman"/>
          <w:sz w:val="24"/>
          <w:szCs w:val="28"/>
        </w:rPr>
        <w:t>CHAPTER THREE: RESEARCH METHODOLOGY</w:t>
      </w:r>
    </w:p>
    <w:p w:rsidR="00C61060" w:rsidRDefault="00C61060" w:rsidP="00C61060">
      <w:pPr>
        <w:jc w:val="both"/>
        <w:rPr>
          <w:rFonts w:ascii="Times New Roman" w:hAnsi="Times New Roman"/>
          <w:sz w:val="24"/>
          <w:szCs w:val="28"/>
        </w:rPr>
      </w:pPr>
      <w:r>
        <w:rPr>
          <w:rFonts w:ascii="Times New Roman" w:hAnsi="Times New Roman"/>
          <w:sz w:val="24"/>
          <w:szCs w:val="28"/>
        </w:rPr>
        <w:t>3.1 Introduction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11</w:t>
      </w:r>
    </w:p>
    <w:p w:rsidR="00C61060" w:rsidRDefault="00C61060" w:rsidP="00C61060">
      <w:pPr>
        <w:jc w:val="both"/>
        <w:rPr>
          <w:rFonts w:ascii="Times New Roman" w:hAnsi="Times New Roman"/>
          <w:sz w:val="24"/>
          <w:szCs w:val="28"/>
        </w:rPr>
      </w:pPr>
      <w:r>
        <w:rPr>
          <w:rFonts w:ascii="Times New Roman" w:hAnsi="Times New Roman"/>
          <w:sz w:val="24"/>
          <w:szCs w:val="28"/>
        </w:rPr>
        <w:t>3.2 Research Design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11</w:t>
      </w:r>
    </w:p>
    <w:p w:rsidR="00C61060" w:rsidRDefault="00C61060" w:rsidP="00C61060">
      <w:pPr>
        <w:jc w:val="both"/>
        <w:rPr>
          <w:rFonts w:ascii="Times New Roman" w:hAnsi="Times New Roman"/>
          <w:sz w:val="24"/>
          <w:szCs w:val="28"/>
        </w:rPr>
      </w:pPr>
      <w:r>
        <w:rPr>
          <w:rFonts w:ascii="Times New Roman" w:hAnsi="Times New Roman"/>
          <w:sz w:val="24"/>
          <w:szCs w:val="28"/>
        </w:rPr>
        <w:t>3.3 Study Participants or Materials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11</w:t>
      </w:r>
    </w:p>
    <w:p w:rsidR="00C61060" w:rsidRPr="006C6E98" w:rsidRDefault="00C61060" w:rsidP="00C61060">
      <w:pPr>
        <w:rPr>
          <w:rFonts w:ascii="Times New Roman" w:hAnsi="Times New Roman"/>
        </w:rPr>
      </w:pPr>
      <w:r w:rsidRPr="006C6E98">
        <w:rPr>
          <w:rFonts w:ascii="Times New Roman" w:hAnsi="Times New Roman"/>
        </w:rPr>
        <w:t>3.4 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rsidR="00C61060" w:rsidRPr="005F4CDB" w:rsidRDefault="00C61060" w:rsidP="00C61060">
      <w:pPr>
        <w:jc w:val="both"/>
        <w:rPr>
          <w:rFonts w:ascii="Times New Roman" w:hAnsi="Times New Roman"/>
          <w:bCs/>
          <w:sz w:val="24"/>
          <w:szCs w:val="24"/>
        </w:rPr>
      </w:pPr>
      <w:r w:rsidRPr="006C6E98">
        <w:rPr>
          <w:rFonts w:ascii="Times New Roman" w:hAnsi="Times New Roman"/>
          <w:bCs/>
          <w:sz w:val="24"/>
          <w:szCs w:val="24"/>
        </w:rPr>
        <w:t>3.5 Experimental Procedure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C61060" w:rsidRDefault="00C61060" w:rsidP="00C61060">
      <w:pPr>
        <w:jc w:val="both"/>
        <w:rPr>
          <w:rFonts w:ascii="Times New Roman" w:hAnsi="Times New Roman"/>
          <w:sz w:val="24"/>
          <w:szCs w:val="28"/>
        </w:rPr>
      </w:pPr>
      <w:r>
        <w:rPr>
          <w:rFonts w:ascii="Times New Roman" w:hAnsi="Times New Roman"/>
          <w:sz w:val="24"/>
          <w:szCs w:val="28"/>
        </w:rPr>
        <w:t>3.5.1 Variables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13</w:t>
      </w:r>
    </w:p>
    <w:p w:rsidR="00C61060" w:rsidRDefault="00C61060" w:rsidP="00C61060">
      <w:pPr>
        <w:jc w:val="both"/>
        <w:rPr>
          <w:rFonts w:ascii="Times New Roman" w:hAnsi="Times New Roman"/>
          <w:sz w:val="24"/>
          <w:szCs w:val="28"/>
        </w:rPr>
      </w:pPr>
      <w:r>
        <w:rPr>
          <w:rFonts w:ascii="Times New Roman" w:hAnsi="Times New Roman"/>
          <w:sz w:val="24"/>
          <w:szCs w:val="28"/>
        </w:rPr>
        <w:t>3.6 Data Collection Methods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13</w:t>
      </w:r>
    </w:p>
    <w:p w:rsidR="00C61060" w:rsidRDefault="00C61060" w:rsidP="00C61060">
      <w:pPr>
        <w:jc w:val="both"/>
        <w:rPr>
          <w:rFonts w:ascii="Times New Roman" w:hAnsi="Times New Roman"/>
          <w:sz w:val="24"/>
          <w:szCs w:val="28"/>
        </w:rPr>
      </w:pPr>
      <w:r>
        <w:rPr>
          <w:rFonts w:ascii="Times New Roman" w:hAnsi="Times New Roman"/>
          <w:sz w:val="24"/>
          <w:szCs w:val="28"/>
        </w:rPr>
        <w:t>3.7 Data Analysis Methods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14</w:t>
      </w:r>
    </w:p>
    <w:p w:rsidR="00C61060" w:rsidRDefault="00C61060" w:rsidP="00C61060">
      <w:pPr>
        <w:jc w:val="both"/>
        <w:rPr>
          <w:rFonts w:ascii="Times New Roman" w:hAnsi="Times New Roman"/>
          <w:sz w:val="24"/>
          <w:szCs w:val="28"/>
        </w:rPr>
      </w:pPr>
    </w:p>
    <w:p w:rsidR="00C61060" w:rsidRDefault="00C61060" w:rsidP="00C61060">
      <w:pPr>
        <w:jc w:val="both"/>
        <w:rPr>
          <w:rFonts w:ascii="Times New Roman" w:hAnsi="Times New Roman"/>
          <w:sz w:val="24"/>
          <w:szCs w:val="28"/>
        </w:rPr>
      </w:pPr>
      <w:r>
        <w:rPr>
          <w:rFonts w:ascii="Times New Roman" w:hAnsi="Times New Roman"/>
          <w:sz w:val="24"/>
          <w:szCs w:val="28"/>
        </w:rPr>
        <w:t>CHAPTER FOUR: DATA ANALYSIS AND INTERPRETATION</w:t>
      </w:r>
    </w:p>
    <w:p w:rsidR="00C61060" w:rsidRDefault="00C61060" w:rsidP="00C61060">
      <w:pPr>
        <w:jc w:val="both"/>
        <w:rPr>
          <w:rFonts w:ascii="Times New Roman" w:hAnsi="Times New Roman"/>
          <w:sz w:val="24"/>
          <w:szCs w:val="28"/>
        </w:rPr>
      </w:pPr>
      <w:r>
        <w:rPr>
          <w:rFonts w:ascii="Times New Roman" w:hAnsi="Times New Roman"/>
          <w:sz w:val="24"/>
          <w:szCs w:val="28"/>
        </w:rPr>
        <w:t>4.1 Introduction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19</w:t>
      </w:r>
    </w:p>
    <w:p w:rsidR="00C61060" w:rsidRDefault="00C61060" w:rsidP="00C61060">
      <w:pPr>
        <w:jc w:val="both"/>
        <w:rPr>
          <w:rFonts w:ascii="Times New Roman" w:hAnsi="Times New Roman"/>
          <w:sz w:val="24"/>
          <w:szCs w:val="28"/>
        </w:rPr>
      </w:pPr>
      <w:r>
        <w:rPr>
          <w:rFonts w:ascii="Times New Roman" w:hAnsi="Times New Roman"/>
          <w:sz w:val="24"/>
          <w:szCs w:val="28"/>
        </w:rPr>
        <w:t>4.2 Data Presentation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19 </w:t>
      </w:r>
    </w:p>
    <w:p w:rsidR="00C61060" w:rsidRDefault="00C61060" w:rsidP="00C61060">
      <w:pPr>
        <w:jc w:val="both"/>
        <w:rPr>
          <w:rFonts w:ascii="Times New Roman" w:hAnsi="Times New Roman"/>
          <w:sz w:val="24"/>
          <w:szCs w:val="28"/>
        </w:rPr>
      </w:pPr>
      <w:r>
        <w:rPr>
          <w:rFonts w:ascii="Times New Roman" w:hAnsi="Times New Roman"/>
          <w:sz w:val="24"/>
          <w:szCs w:val="28"/>
        </w:rPr>
        <w:t>4.3 Descriptive Statistics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23 </w:t>
      </w:r>
    </w:p>
    <w:p w:rsidR="00C61060" w:rsidRDefault="00C61060" w:rsidP="00C61060">
      <w:pPr>
        <w:jc w:val="both"/>
        <w:rPr>
          <w:rFonts w:ascii="Times New Roman" w:hAnsi="Times New Roman"/>
          <w:sz w:val="24"/>
          <w:szCs w:val="28"/>
        </w:rPr>
      </w:pPr>
      <w:r>
        <w:rPr>
          <w:rFonts w:ascii="Times New Roman" w:hAnsi="Times New Roman"/>
          <w:sz w:val="24"/>
          <w:szCs w:val="28"/>
        </w:rPr>
        <w:t>4.3.1 Descriptive Statistics of Treatment (5ml) Across Days and Blocks</w:t>
      </w:r>
      <w:r>
        <w:rPr>
          <w:rFonts w:ascii="Times New Roman" w:hAnsi="Times New Roman"/>
          <w:sz w:val="24"/>
          <w:szCs w:val="28"/>
        </w:rPr>
        <w:tab/>
      </w:r>
      <w:r>
        <w:rPr>
          <w:rFonts w:ascii="Times New Roman" w:hAnsi="Times New Roman"/>
          <w:sz w:val="24"/>
          <w:szCs w:val="28"/>
        </w:rPr>
        <w:tab/>
        <w:t>24</w:t>
      </w:r>
    </w:p>
    <w:p w:rsidR="00C61060" w:rsidRDefault="00C61060" w:rsidP="00C61060">
      <w:pPr>
        <w:jc w:val="both"/>
        <w:rPr>
          <w:rFonts w:ascii="Times New Roman" w:hAnsi="Times New Roman"/>
          <w:sz w:val="24"/>
          <w:szCs w:val="28"/>
        </w:rPr>
      </w:pPr>
      <w:r>
        <w:rPr>
          <w:rFonts w:ascii="Times New Roman" w:hAnsi="Times New Roman"/>
          <w:sz w:val="24"/>
          <w:szCs w:val="28"/>
        </w:rPr>
        <w:t>4.2.2 Descriptive Statistics of Treatment (10ml) Across Days and Blocks</w:t>
      </w:r>
      <w:r>
        <w:rPr>
          <w:rFonts w:ascii="Times New Roman" w:hAnsi="Times New Roman"/>
          <w:sz w:val="24"/>
          <w:szCs w:val="28"/>
        </w:rPr>
        <w:tab/>
      </w:r>
      <w:r>
        <w:rPr>
          <w:rFonts w:ascii="Times New Roman" w:hAnsi="Times New Roman"/>
          <w:sz w:val="24"/>
          <w:szCs w:val="28"/>
        </w:rPr>
        <w:tab/>
        <w:t>24</w:t>
      </w:r>
    </w:p>
    <w:p w:rsidR="00C61060" w:rsidRDefault="00C61060" w:rsidP="00C61060">
      <w:pPr>
        <w:jc w:val="both"/>
        <w:rPr>
          <w:rFonts w:ascii="Times New Roman" w:hAnsi="Times New Roman"/>
          <w:sz w:val="24"/>
          <w:szCs w:val="28"/>
        </w:rPr>
      </w:pPr>
      <w:r>
        <w:rPr>
          <w:rFonts w:ascii="Times New Roman" w:hAnsi="Times New Roman"/>
          <w:sz w:val="24"/>
          <w:szCs w:val="28"/>
        </w:rPr>
        <w:t>4.4 Tests of Between-Subjects Effects (ANOVA TABLE)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26</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4.4.1 ANOVA Result for Treatment 5ml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26</w:t>
      </w:r>
    </w:p>
    <w:p w:rsidR="00C61060" w:rsidRDefault="00C61060" w:rsidP="00C61060">
      <w:pPr>
        <w:jc w:val="both"/>
        <w:rPr>
          <w:rFonts w:ascii="Times New Roman" w:hAnsi="Times New Roman"/>
          <w:sz w:val="24"/>
          <w:szCs w:val="28"/>
        </w:rPr>
      </w:pPr>
      <w:r>
        <w:rPr>
          <w:rFonts w:ascii="Times New Roman" w:hAnsi="Times New Roman"/>
          <w:sz w:val="24"/>
          <w:szCs w:val="28"/>
        </w:rPr>
        <w:t>4.4.2 ANOVA Result for Treatment 10ml</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28</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t>4.5 POST HOC Test</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29</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lastRenderedPageBreak/>
        <w:t>4.6 Estimated Marginal Means</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40</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t>4.6.1 Estimated Marginal Means of Treatment 5ml</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40</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t xml:space="preserve">4.6.2 Estimated Marginal Means of Treatment 10ml  </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42</w:t>
      </w:r>
    </w:p>
    <w:p w:rsidR="00C61060" w:rsidRDefault="00C61060" w:rsidP="00C61060">
      <w:pPr>
        <w:jc w:val="both"/>
        <w:rPr>
          <w:rFonts w:ascii="Times New Roman" w:hAnsi="Times New Roman"/>
          <w:sz w:val="24"/>
          <w:szCs w:val="28"/>
        </w:rPr>
      </w:pPr>
    </w:p>
    <w:p w:rsidR="00C61060" w:rsidRDefault="00C61060" w:rsidP="00C61060">
      <w:pPr>
        <w:jc w:val="both"/>
        <w:rPr>
          <w:rFonts w:ascii="Times New Roman" w:hAnsi="Times New Roman"/>
          <w:sz w:val="24"/>
          <w:szCs w:val="28"/>
        </w:rPr>
      </w:pPr>
      <w:r>
        <w:rPr>
          <w:rFonts w:ascii="Times New Roman" w:hAnsi="Times New Roman"/>
          <w:sz w:val="24"/>
          <w:szCs w:val="28"/>
        </w:rPr>
        <w:t>CHAPTER FIVE</w:t>
      </w:r>
    </w:p>
    <w:p w:rsidR="00C61060" w:rsidRDefault="00C61060" w:rsidP="00C61060">
      <w:pPr>
        <w:jc w:val="both"/>
        <w:rPr>
          <w:rFonts w:ascii="Times New Roman" w:hAnsi="Times New Roman"/>
          <w:sz w:val="24"/>
          <w:szCs w:val="28"/>
        </w:rPr>
      </w:pPr>
      <w:r>
        <w:rPr>
          <w:rFonts w:ascii="Times New Roman" w:hAnsi="Times New Roman"/>
          <w:sz w:val="24"/>
          <w:szCs w:val="28"/>
        </w:rPr>
        <w:t>5.0 DISCUSSION, CONCLUSION AND RECOMMENDATIONS</w:t>
      </w:r>
      <w:r>
        <w:rPr>
          <w:rFonts w:ascii="Times New Roman" w:hAnsi="Times New Roman"/>
          <w:sz w:val="24"/>
          <w:szCs w:val="28"/>
        </w:rPr>
        <w:tab/>
      </w:r>
      <w:r>
        <w:rPr>
          <w:rFonts w:ascii="Times New Roman" w:hAnsi="Times New Roman"/>
          <w:sz w:val="24"/>
          <w:szCs w:val="28"/>
        </w:rPr>
        <w:tab/>
        <w:t>43</w:t>
      </w:r>
    </w:p>
    <w:p w:rsidR="00C61060" w:rsidRDefault="00C61060" w:rsidP="00C61060">
      <w:pPr>
        <w:jc w:val="both"/>
        <w:rPr>
          <w:rFonts w:ascii="Times New Roman" w:hAnsi="Times New Roman"/>
          <w:sz w:val="24"/>
          <w:szCs w:val="28"/>
        </w:rPr>
      </w:pPr>
      <w:r>
        <w:rPr>
          <w:rFonts w:ascii="Times New Roman" w:hAnsi="Times New Roman"/>
          <w:sz w:val="24"/>
          <w:szCs w:val="28"/>
        </w:rPr>
        <w:t>5.1 Discussion of Findings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43</w:t>
      </w:r>
    </w:p>
    <w:p w:rsidR="00C61060" w:rsidRDefault="00C61060" w:rsidP="00C61060">
      <w:pPr>
        <w:jc w:val="both"/>
        <w:rPr>
          <w:rFonts w:ascii="Times New Roman" w:hAnsi="Times New Roman"/>
          <w:sz w:val="24"/>
          <w:szCs w:val="28"/>
        </w:rPr>
      </w:pPr>
      <w:r>
        <w:rPr>
          <w:rFonts w:ascii="Times New Roman" w:hAnsi="Times New Roman"/>
          <w:sz w:val="24"/>
          <w:szCs w:val="28"/>
        </w:rPr>
        <w:t>5.2 Implications of the Findings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45</w:t>
      </w:r>
    </w:p>
    <w:p w:rsidR="00C61060" w:rsidRDefault="00C61060" w:rsidP="00C61060">
      <w:pPr>
        <w:jc w:val="both"/>
        <w:rPr>
          <w:rFonts w:ascii="Times New Roman" w:hAnsi="Times New Roman"/>
          <w:sz w:val="24"/>
          <w:szCs w:val="28"/>
        </w:rPr>
      </w:pPr>
      <w:r>
        <w:rPr>
          <w:rFonts w:ascii="Times New Roman" w:hAnsi="Times New Roman"/>
          <w:sz w:val="24"/>
          <w:szCs w:val="28"/>
        </w:rPr>
        <w:t>5.3 Limitations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45</w:t>
      </w:r>
    </w:p>
    <w:p w:rsidR="00C61060" w:rsidRDefault="00C61060" w:rsidP="00C61060">
      <w:pPr>
        <w:jc w:val="both"/>
        <w:rPr>
          <w:rFonts w:ascii="Times New Roman" w:hAnsi="Times New Roman"/>
          <w:sz w:val="24"/>
          <w:szCs w:val="28"/>
        </w:rPr>
      </w:pPr>
      <w:r>
        <w:rPr>
          <w:rFonts w:ascii="Times New Roman" w:hAnsi="Times New Roman"/>
          <w:sz w:val="24"/>
          <w:szCs w:val="28"/>
        </w:rPr>
        <w:t>5.4 Recommendations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45</w:t>
      </w:r>
    </w:p>
    <w:p w:rsidR="00C61060" w:rsidRDefault="00C61060" w:rsidP="00C61060">
      <w:pPr>
        <w:jc w:val="both"/>
        <w:rPr>
          <w:rFonts w:ascii="Times New Roman" w:hAnsi="Times New Roman"/>
          <w:sz w:val="24"/>
          <w:szCs w:val="28"/>
        </w:rPr>
      </w:pPr>
      <w:r>
        <w:rPr>
          <w:rFonts w:ascii="Times New Roman" w:hAnsi="Times New Roman"/>
          <w:sz w:val="24"/>
          <w:szCs w:val="28"/>
        </w:rPr>
        <w:t>5.5 Future Directions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47</w:t>
      </w:r>
    </w:p>
    <w:p w:rsidR="00C61060" w:rsidRDefault="00C61060" w:rsidP="00C61060">
      <w:pPr>
        <w:jc w:val="both"/>
        <w:rPr>
          <w:rFonts w:ascii="Times New Roman" w:hAnsi="Times New Roman"/>
          <w:sz w:val="24"/>
          <w:szCs w:val="28"/>
        </w:rPr>
      </w:pPr>
      <w:r>
        <w:rPr>
          <w:rFonts w:ascii="Times New Roman" w:hAnsi="Times New Roman"/>
          <w:sz w:val="24"/>
          <w:szCs w:val="28"/>
        </w:rPr>
        <w:t>5.6 Conclusion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47</w:t>
      </w:r>
    </w:p>
    <w:p w:rsidR="00C61060" w:rsidRDefault="00C61060" w:rsidP="00C61060">
      <w:pPr>
        <w:jc w:val="both"/>
        <w:rPr>
          <w:rFonts w:ascii="Times New Roman" w:hAnsi="Times New Roman"/>
          <w:sz w:val="24"/>
          <w:szCs w:val="24"/>
        </w:rPr>
      </w:pPr>
      <w:r>
        <w:rPr>
          <w:rFonts w:ascii="Times New Roman" w:hAnsi="Times New Roman"/>
          <w:sz w:val="24"/>
          <w:szCs w:val="24"/>
        </w:rPr>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C61060" w:rsidRPr="007F167D" w:rsidRDefault="00C61060" w:rsidP="00C61060">
      <w:pPr>
        <w:jc w:val="both"/>
        <w:rPr>
          <w:rFonts w:ascii="Times New Roman" w:hAnsi="Times New Roman"/>
          <w:sz w:val="24"/>
          <w:szCs w:val="28"/>
        </w:rPr>
      </w:pPr>
      <w:r>
        <w:rPr>
          <w:rFonts w:ascii="Times New Roman" w:hAnsi="Times New Roman"/>
          <w:sz w:val="24"/>
          <w:szCs w:val="28"/>
        </w:rPr>
        <w:t>Photographic Evidence of Experiment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51</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rsidR="00C61060" w:rsidRDefault="00C61060" w:rsidP="00C61060">
      <w:pPr>
        <w:spacing w:line="240" w:lineRule="auto"/>
        <w:ind w:left="3600"/>
        <w:jc w:val="both"/>
        <w:rPr>
          <w:rFonts w:ascii="Times New Roman" w:hAnsi="Times New Roman"/>
          <w:b/>
          <w:sz w:val="24"/>
          <w:szCs w:val="24"/>
        </w:rPr>
      </w:pPr>
    </w:p>
    <w:p w:rsidR="00C61060" w:rsidRDefault="00C61060" w:rsidP="00C61060">
      <w:pPr>
        <w:spacing w:line="240" w:lineRule="auto"/>
        <w:ind w:left="3600"/>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sectPr w:rsidR="00C61060" w:rsidSect="00002583">
          <w:footerReference w:type="default" r:id="rId7"/>
          <w:footerReference w:type="first" r:id="rId8"/>
          <w:pgSz w:w="11520" w:h="14400" w:code="1"/>
          <w:pgMar w:top="1440" w:right="1440" w:bottom="1440" w:left="1440" w:header="720" w:footer="720" w:gutter="0"/>
          <w:pgNumType w:fmt="lowerRoman"/>
          <w:cols w:space="720"/>
          <w:titlePg/>
          <w:docGrid w:linePitch="360"/>
        </w:sectPr>
      </w:pP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ONE</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1.1 introduction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Understanding the effects of interventions or treatments is a cornerstone of scientific research across various disciplines, including medicine, biology, agriculture, and environmental science. The efficacy and impact of a treatment are often dependent on multiple factors, including the administered dose, the duration of exposure, and potential variations in experimental conditions or inherent differences among the subjects or materials being treated. This study focuses on evaluating the effects of two specific treatment levels over a defined period, taking into account the influence of experimental blocking, to gain a comprehensive understanding of their performance.</w:t>
      </w:r>
    </w:p>
    <w:p w:rsidR="00C61060" w:rsidRDefault="00C61060" w:rsidP="00C61060">
      <w:pPr>
        <w:spacing w:line="360" w:lineRule="auto"/>
        <w:jc w:val="both"/>
        <w:rPr>
          <w:rFonts w:ascii="Times New Roman" w:hAnsi="Times New Roman"/>
          <w:sz w:val="24"/>
          <w:szCs w:val="24"/>
        </w:rPr>
      </w:pPr>
      <w:proofErr w:type="spellStart"/>
      <w:r w:rsidRPr="00A76E8B">
        <w:rPr>
          <w:rFonts w:ascii="Times New Roman" w:hAnsi="Times New Roman"/>
          <w:sz w:val="24"/>
          <w:szCs w:val="24"/>
        </w:rPr>
        <w:t>Coccidiosis</w:t>
      </w:r>
      <w:proofErr w:type="spellEnd"/>
      <w:r w:rsidRPr="00A76E8B">
        <w:rPr>
          <w:rFonts w:ascii="Times New Roman" w:hAnsi="Times New Roman"/>
          <w:sz w:val="24"/>
          <w:szCs w:val="24"/>
        </w:rPr>
        <w:t xml:space="preserve"> is one of the most economically significant diseases in poultry production, affecting broiler chickens worldwide. It is caused by protozoan parasites of the </w:t>
      </w:r>
      <w:proofErr w:type="spellStart"/>
      <w:r w:rsidRPr="00A76E8B">
        <w:rPr>
          <w:rFonts w:ascii="Times New Roman" w:hAnsi="Times New Roman"/>
          <w:sz w:val="24"/>
          <w:szCs w:val="24"/>
        </w:rPr>
        <w:t>Eimeria</w:t>
      </w:r>
      <w:proofErr w:type="spellEnd"/>
      <w:r w:rsidRPr="00A76E8B">
        <w:rPr>
          <w:rFonts w:ascii="Times New Roman" w:hAnsi="Times New Roman"/>
          <w:sz w:val="24"/>
          <w:szCs w:val="24"/>
        </w:rPr>
        <w:t xml:space="preserve"> species, which invade the intestinal lining, leading to diarrhea, reduced feed efficiency, poor weight gain, and increased mortality rates. Conventional control measures involve the use of </w:t>
      </w:r>
      <w:proofErr w:type="spellStart"/>
      <w:r w:rsidRPr="00A76E8B">
        <w:rPr>
          <w:rFonts w:ascii="Times New Roman" w:hAnsi="Times New Roman"/>
          <w:sz w:val="24"/>
          <w:szCs w:val="24"/>
        </w:rPr>
        <w:t>anticoccidial</w:t>
      </w:r>
      <w:proofErr w:type="spellEnd"/>
      <w:r w:rsidRPr="00A76E8B">
        <w:rPr>
          <w:rFonts w:ascii="Times New Roman" w:hAnsi="Times New Roman"/>
          <w:sz w:val="24"/>
          <w:szCs w:val="24"/>
        </w:rPr>
        <w:t xml:space="preserve"> drugs and vaccines; however, challenges such as drug resistance, residue accumulation in meat products, and high costs have led to a growing interest in alternative treatments.</w:t>
      </w:r>
    </w:p>
    <w:p w:rsidR="00C61060" w:rsidRPr="00A76E8B" w:rsidRDefault="00C61060" w:rsidP="00C61060">
      <w:pPr>
        <w:spacing w:line="360" w:lineRule="auto"/>
        <w:jc w:val="both"/>
        <w:rPr>
          <w:rFonts w:ascii="Times New Roman" w:hAnsi="Times New Roman"/>
          <w:sz w:val="24"/>
          <w:szCs w:val="24"/>
        </w:rPr>
      </w:pPr>
      <w:r w:rsidRPr="00A76E8B">
        <w:rPr>
          <w:rFonts w:ascii="Times New Roman" w:hAnsi="Times New Roman"/>
          <w:sz w:val="24"/>
          <w:szCs w:val="24"/>
        </w:rPr>
        <w:t xml:space="preserve"> </w:t>
      </w:r>
      <w:proofErr w:type="spellStart"/>
      <w:r w:rsidRPr="00A76E8B">
        <w:rPr>
          <w:rFonts w:ascii="Times New Roman" w:hAnsi="Times New Roman"/>
          <w:sz w:val="24"/>
          <w:szCs w:val="24"/>
        </w:rPr>
        <w:t>Phyllanthus</w:t>
      </w:r>
      <w:proofErr w:type="spellEnd"/>
      <w:r w:rsidRPr="00A76E8B">
        <w:rPr>
          <w:rFonts w:ascii="Times New Roman" w:hAnsi="Times New Roman"/>
          <w:sz w:val="24"/>
          <w:szCs w:val="24"/>
        </w:rPr>
        <w:t xml:space="preserve"> </w:t>
      </w:r>
      <w:proofErr w:type="spellStart"/>
      <w:r w:rsidRPr="00A76E8B">
        <w:rPr>
          <w:rFonts w:ascii="Times New Roman" w:hAnsi="Times New Roman"/>
          <w:sz w:val="24"/>
          <w:szCs w:val="24"/>
        </w:rPr>
        <w:t>amarus</w:t>
      </w:r>
      <w:proofErr w:type="spellEnd"/>
      <w:r w:rsidRPr="00A76E8B">
        <w:rPr>
          <w:rFonts w:ascii="Times New Roman" w:hAnsi="Times New Roman"/>
          <w:sz w:val="24"/>
          <w:szCs w:val="24"/>
        </w:rPr>
        <w:t xml:space="preserve">, a medicinal plant known for its antimicrobial and </w:t>
      </w:r>
      <w:proofErr w:type="spellStart"/>
      <w:r w:rsidRPr="00A76E8B">
        <w:rPr>
          <w:rFonts w:ascii="Times New Roman" w:hAnsi="Times New Roman"/>
          <w:sz w:val="24"/>
          <w:szCs w:val="24"/>
        </w:rPr>
        <w:t>antiparasitic</w:t>
      </w:r>
      <w:proofErr w:type="spellEnd"/>
      <w:r w:rsidRPr="00A76E8B">
        <w:rPr>
          <w:rFonts w:ascii="Times New Roman" w:hAnsi="Times New Roman"/>
          <w:sz w:val="24"/>
          <w:szCs w:val="24"/>
        </w:rPr>
        <w:t xml:space="preserve"> properties, has gained attention as a potential natural alternative for managing </w:t>
      </w:r>
      <w:proofErr w:type="spellStart"/>
      <w:r w:rsidRPr="00A76E8B">
        <w:rPr>
          <w:rFonts w:ascii="Times New Roman" w:hAnsi="Times New Roman"/>
          <w:sz w:val="24"/>
          <w:szCs w:val="24"/>
        </w:rPr>
        <w:t>coccidiosis</w:t>
      </w:r>
      <w:proofErr w:type="spellEnd"/>
      <w:r w:rsidRPr="00A76E8B">
        <w:rPr>
          <w:rFonts w:ascii="Times New Roman" w:hAnsi="Times New Roman"/>
          <w:sz w:val="24"/>
          <w:szCs w:val="24"/>
        </w:rPr>
        <w:t xml:space="preserve"> in broiler production. Studies have suggested that </w:t>
      </w:r>
      <w:proofErr w:type="spellStart"/>
      <w:r w:rsidRPr="00A76E8B">
        <w:rPr>
          <w:rFonts w:ascii="Times New Roman" w:hAnsi="Times New Roman"/>
          <w:sz w:val="24"/>
          <w:szCs w:val="24"/>
        </w:rPr>
        <w:t>Phyllanthus</w:t>
      </w:r>
      <w:proofErr w:type="spellEnd"/>
      <w:r w:rsidRPr="00A76E8B">
        <w:rPr>
          <w:rFonts w:ascii="Times New Roman" w:hAnsi="Times New Roman"/>
          <w:sz w:val="24"/>
          <w:szCs w:val="24"/>
        </w:rPr>
        <w:t xml:space="preserve"> </w:t>
      </w:r>
      <w:proofErr w:type="spellStart"/>
      <w:r w:rsidRPr="00A76E8B">
        <w:rPr>
          <w:rFonts w:ascii="Times New Roman" w:hAnsi="Times New Roman"/>
          <w:sz w:val="24"/>
          <w:szCs w:val="24"/>
        </w:rPr>
        <w:t>amarus</w:t>
      </w:r>
      <w:proofErr w:type="spellEnd"/>
      <w:r w:rsidRPr="00A76E8B">
        <w:rPr>
          <w:rFonts w:ascii="Times New Roman" w:hAnsi="Times New Roman"/>
          <w:sz w:val="24"/>
          <w:szCs w:val="24"/>
        </w:rPr>
        <w:t xml:space="preserve"> possesses bioactive compounds such as alkaloids, flavonoids, and tannins, which may enhance immunity, promote gut health, and reduce parasite load in infected birds. This study seeks to evaluate the efficacy of </w:t>
      </w:r>
      <w:proofErr w:type="spellStart"/>
      <w:r w:rsidRPr="00A76E8B">
        <w:rPr>
          <w:rFonts w:ascii="Times New Roman" w:hAnsi="Times New Roman"/>
          <w:sz w:val="24"/>
          <w:szCs w:val="24"/>
        </w:rPr>
        <w:t>Phyllanthus</w:t>
      </w:r>
      <w:proofErr w:type="spellEnd"/>
      <w:r w:rsidRPr="00A76E8B">
        <w:rPr>
          <w:rFonts w:ascii="Times New Roman" w:hAnsi="Times New Roman"/>
          <w:sz w:val="24"/>
          <w:szCs w:val="24"/>
        </w:rPr>
        <w:t xml:space="preserve"> </w:t>
      </w:r>
      <w:proofErr w:type="spellStart"/>
      <w:r w:rsidRPr="00A76E8B">
        <w:rPr>
          <w:rFonts w:ascii="Times New Roman" w:hAnsi="Times New Roman"/>
          <w:sz w:val="24"/>
          <w:szCs w:val="24"/>
        </w:rPr>
        <w:t>amarus</w:t>
      </w:r>
      <w:proofErr w:type="spellEnd"/>
      <w:r w:rsidRPr="00A76E8B">
        <w:rPr>
          <w:rFonts w:ascii="Times New Roman" w:hAnsi="Times New Roman"/>
          <w:sz w:val="24"/>
          <w:szCs w:val="24"/>
        </w:rPr>
        <w:t xml:space="preserve"> supplementation in mitigating the effects of </w:t>
      </w:r>
      <w:proofErr w:type="spellStart"/>
      <w:r w:rsidRPr="00A76E8B">
        <w:rPr>
          <w:rFonts w:ascii="Times New Roman" w:hAnsi="Times New Roman"/>
          <w:sz w:val="24"/>
          <w:szCs w:val="24"/>
        </w:rPr>
        <w:t>coccidiosis</w:t>
      </w:r>
      <w:proofErr w:type="spellEnd"/>
      <w:r w:rsidRPr="00A76E8B">
        <w:rPr>
          <w:rFonts w:ascii="Times New Roman" w:hAnsi="Times New Roman"/>
          <w:sz w:val="24"/>
          <w:szCs w:val="24"/>
        </w:rPr>
        <w:t xml:space="preserve"> in broiler chickens.</w:t>
      </w:r>
    </w:p>
    <w:p w:rsidR="00C61060" w:rsidRDefault="00C61060" w:rsidP="00C61060">
      <w:pPr>
        <w:spacing w:line="360" w:lineRule="auto"/>
        <w:jc w:val="both"/>
        <w:rPr>
          <w:rFonts w:ascii="Times New Roman" w:hAnsi="Times New Roman"/>
          <w:b/>
          <w:caps/>
          <w:sz w:val="24"/>
          <w:szCs w:val="24"/>
        </w:rPr>
      </w:pP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1.2 Background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Experimental investigations into the effects of </w:t>
      </w:r>
      <w:proofErr w:type="spellStart"/>
      <w:r>
        <w:rPr>
          <w:rFonts w:ascii="Times New Roman" w:hAnsi="Times New Roman"/>
          <w:sz w:val="24"/>
          <w:szCs w:val="24"/>
        </w:rPr>
        <w:t>Eimara-oocyst</w:t>
      </w:r>
      <w:proofErr w:type="spellEnd"/>
      <w:r>
        <w:rPr>
          <w:rFonts w:ascii="Times New Roman" w:hAnsi="Times New Roman"/>
          <w:sz w:val="24"/>
          <w:szCs w:val="24"/>
        </w:rPr>
        <w:t xml:space="preserve"> frequently involve assessing responses across different dose levels and observing how these responses change over time. The concept of a dose-response relationship is fundamental, positing that the magnitude of an effect is related to the amount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administered. Furthermore, the dynamic nature of biological and physical systems means that the timing of observation relative to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application can significantly influence the outcome, highlighting the importance of studying temporal effects.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In controlled experiments, it is also crucial to minimize the impact of extraneous variables that could obscure the true effects of the </w:t>
      </w:r>
      <w:proofErr w:type="spellStart"/>
      <w:r>
        <w:rPr>
          <w:rFonts w:ascii="Times New Roman" w:hAnsi="Times New Roman"/>
          <w:sz w:val="24"/>
          <w:szCs w:val="24"/>
        </w:rPr>
        <w:t>Eimara-oocyst</w:t>
      </w:r>
      <w:proofErr w:type="spellEnd"/>
      <w:r>
        <w:rPr>
          <w:rFonts w:ascii="Times New Roman" w:hAnsi="Times New Roman"/>
          <w:sz w:val="24"/>
          <w:szCs w:val="24"/>
        </w:rPr>
        <w:t>. Experimental blocking is a widely used technique to manage variability arising from known or suspected sources of variation that are not the primary focus of the study. By grouping experimental units into homogeneous blocks, researchers can isolate the effects of the variables of interest from the variability between these blocks, thereby increasing the precision and reliability of the findings.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This study is situated within this context, specifically examining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Eimara-oocyst</w:t>
      </w:r>
      <w:proofErr w:type="spellEnd"/>
      <w:r>
        <w:rPr>
          <w:rFonts w:ascii="Times New Roman" w:hAnsi="Times New Roman"/>
          <w:sz w:val="24"/>
          <w:szCs w:val="24"/>
        </w:rPr>
        <w:t xml:space="preserve"> administered at two distinct volumes, 5ml and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The experiment was conducted over a period of 13 days, with observations recorded daily. To account for potential non-treatment related variations, the experiment was structured into two experimental blocks. While the specific nature of the treatment and the measured outcome variable are particular to this research, the principles of dose-response, temporal effects, and blocking are broadly applicable across scientific inquiry. Previous research (as reviewed in Chapter Two) has established the theoretical basis for investigating these factors, but there remains a need for specific empirical data on how this particular treatment, at these doses, behaves over this duration within a blocked design.</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1.3 Problem Statement</w:t>
      </w:r>
    </w:p>
    <w:p w:rsidR="00C61060" w:rsidRPr="00D67413" w:rsidRDefault="00C61060" w:rsidP="00C61060">
      <w:pPr>
        <w:spacing w:line="360" w:lineRule="auto"/>
        <w:jc w:val="both"/>
        <w:rPr>
          <w:rFonts w:ascii="Times New Roman" w:hAnsi="Times New Roman"/>
          <w:b/>
          <w:caps/>
          <w:sz w:val="24"/>
          <w:szCs w:val="24"/>
        </w:rPr>
      </w:pPr>
      <w:r>
        <w:rPr>
          <w:rFonts w:ascii="Times New Roman" w:hAnsi="Times New Roman"/>
          <w:sz w:val="24"/>
          <w:szCs w:val="24"/>
        </w:rPr>
        <w:t xml:space="preserve">Despite the general understanding of dose-response and temporal effects, the specific impact of administering the treatment at 5ml versus 10ml volumes of </w:t>
      </w:r>
      <w:proofErr w:type="spellStart"/>
      <w:r>
        <w:rPr>
          <w:rFonts w:ascii="Times New Roman" w:hAnsi="Times New Roman"/>
          <w:sz w:val="24"/>
          <w:szCs w:val="24"/>
        </w:rPr>
        <w:t>Phyllantus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over a 13-day period, and how these effects might be influenced by or vary across different experimental blocks, is not fully characterized. Without a clear understanding of these dynamics, it is difficult to determine the most effective dose, the optimal timing for observing effects, or whether the experimental conditions (as represented by the blocks) introduce significant variability that needs to be considered when applying the treatment. Therefore, the problem this study addresses is the lack of specific empirical evidence detailing the temporal effects and block variations associated with the 5ml and 10ml treatment levels over a 13-day experimental period.</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caps/>
          <w:sz w:val="24"/>
          <w:szCs w:val="24"/>
        </w:rPr>
        <w:t>.4 AIMS and Objectives of the Study</w:t>
      </w:r>
    </w:p>
    <w:p w:rsidR="00C61060" w:rsidRPr="006120B0" w:rsidRDefault="00C61060" w:rsidP="00C61060">
      <w:pPr>
        <w:spacing w:line="360" w:lineRule="auto"/>
        <w:jc w:val="both"/>
        <w:rPr>
          <w:rFonts w:ascii="Times New Roman" w:hAnsi="Times New Roman"/>
          <w:sz w:val="24"/>
          <w:szCs w:val="24"/>
        </w:rPr>
      </w:pPr>
      <w:r w:rsidRPr="006120B0">
        <w:rPr>
          <w:rFonts w:ascii="Times New Roman" w:hAnsi="Times New Roman"/>
          <w:sz w:val="24"/>
          <w:szCs w:val="24"/>
        </w:rPr>
        <w:t xml:space="preserve">This project aim to assess the effects of </w:t>
      </w:r>
      <w:proofErr w:type="spellStart"/>
      <w:r w:rsidRPr="006120B0">
        <w:rPr>
          <w:rFonts w:ascii="Times New Roman" w:hAnsi="Times New Roman"/>
          <w:sz w:val="24"/>
          <w:szCs w:val="24"/>
        </w:rPr>
        <w:t>Phyllanthus</w:t>
      </w:r>
      <w:proofErr w:type="spellEnd"/>
      <w:r w:rsidRPr="006120B0">
        <w:rPr>
          <w:rFonts w:ascii="Times New Roman" w:hAnsi="Times New Roman"/>
          <w:sz w:val="24"/>
          <w:szCs w:val="24"/>
        </w:rPr>
        <w:t xml:space="preserve"> </w:t>
      </w:r>
      <w:proofErr w:type="spellStart"/>
      <w:r w:rsidRPr="006120B0">
        <w:rPr>
          <w:rFonts w:ascii="Times New Roman" w:hAnsi="Times New Roman"/>
          <w:sz w:val="24"/>
          <w:szCs w:val="24"/>
        </w:rPr>
        <w:t>Amarus</w:t>
      </w:r>
      <w:proofErr w:type="spellEnd"/>
      <w:r w:rsidRPr="006120B0">
        <w:rPr>
          <w:rFonts w:ascii="Times New Roman" w:hAnsi="Times New Roman"/>
          <w:sz w:val="24"/>
          <w:szCs w:val="24"/>
        </w:rPr>
        <w:t xml:space="preserve"> over a 13-day period on the growth of poultry birds. </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main objective of this study is to assess and compare the effects of a 5ml and a 10ml treatment of </w:t>
      </w:r>
      <w:proofErr w:type="spellStart"/>
      <w:r>
        <w:rPr>
          <w:rFonts w:ascii="Times New Roman" w:hAnsi="Times New Roman"/>
          <w:sz w:val="24"/>
          <w:szCs w:val="24"/>
        </w:rPr>
        <w:t>Eimara-occyst</w:t>
      </w:r>
      <w:proofErr w:type="spellEnd"/>
      <w:r>
        <w:rPr>
          <w:rFonts w:ascii="Times New Roman" w:hAnsi="Times New Roman"/>
          <w:sz w:val="24"/>
          <w:szCs w:val="24"/>
        </w:rPr>
        <w:t xml:space="preserve"> over a 13-day period, while accounting for variations across two experimental blocks.</w:t>
      </w:r>
    </w:p>
    <w:p w:rsidR="00C61060" w:rsidRPr="006120B0" w:rsidRDefault="00C61060" w:rsidP="00C61060">
      <w:pPr>
        <w:spacing w:line="360" w:lineRule="auto"/>
        <w:jc w:val="both"/>
        <w:rPr>
          <w:rFonts w:ascii="Times New Roman" w:hAnsi="Times New Roman"/>
          <w:sz w:val="24"/>
          <w:szCs w:val="24"/>
        </w:rPr>
      </w:pPr>
      <w:r w:rsidRPr="006120B0">
        <w:rPr>
          <w:rFonts w:ascii="Times New Roman" w:hAnsi="Times New Roman"/>
          <w:sz w:val="24"/>
          <w:szCs w:val="24"/>
        </w:rPr>
        <w:t>The specific objectives are:</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t>To obtain the descriptive statistics.</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t xml:space="preserve">To determine if there is a statistically significant effect of days on category of treatments of </w:t>
      </w:r>
      <w:proofErr w:type="spellStart"/>
      <w:r w:rsidRPr="006120B0">
        <w:rPr>
          <w:rFonts w:ascii="Times New Roman" w:hAnsi="Times New Roman"/>
          <w:sz w:val="24"/>
          <w:szCs w:val="24"/>
        </w:rPr>
        <w:t>Phyllan</w:t>
      </w:r>
      <w:r>
        <w:rPr>
          <w:rFonts w:ascii="Times New Roman" w:hAnsi="Times New Roman"/>
          <w:sz w:val="24"/>
          <w:szCs w:val="24"/>
        </w:rPr>
        <w:t>t</w:t>
      </w:r>
      <w:r w:rsidRPr="006120B0">
        <w:rPr>
          <w:rFonts w:ascii="Times New Roman" w:hAnsi="Times New Roman"/>
          <w:sz w:val="24"/>
          <w:szCs w:val="24"/>
        </w:rPr>
        <w:t>hus</w:t>
      </w:r>
      <w:proofErr w:type="spellEnd"/>
      <w:r w:rsidRPr="006120B0">
        <w:rPr>
          <w:rFonts w:ascii="Times New Roman" w:hAnsi="Times New Roman"/>
          <w:sz w:val="24"/>
          <w:szCs w:val="24"/>
        </w:rPr>
        <w:t xml:space="preserve"> </w:t>
      </w:r>
      <w:proofErr w:type="spellStart"/>
      <w:r w:rsidRPr="006120B0">
        <w:rPr>
          <w:rFonts w:ascii="Times New Roman" w:hAnsi="Times New Roman"/>
          <w:sz w:val="24"/>
          <w:szCs w:val="24"/>
        </w:rPr>
        <w:t>Amarus</w:t>
      </w:r>
      <w:proofErr w:type="spellEnd"/>
      <w:r w:rsidRPr="006120B0">
        <w:rPr>
          <w:rFonts w:ascii="Times New Roman" w:hAnsi="Times New Roman"/>
          <w:sz w:val="24"/>
          <w:szCs w:val="24"/>
        </w:rPr>
        <w:t xml:space="preserve"> on grow</w:t>
      </w:r>
      <w:r>
        <w:rPr>
          <w:rFonts w:ascii="Times New Roman" w:hAnsi="Times New Roman"/>
          <w:sz w:val="24"/>
          <w:szCs w:val="24"/>
        </w:rPr>
        <w:t>t</w:t>
      </w:r>
      <w:r w:rsidRPr="006120B0">
        <w:rPr>
          <w:rFonts w:ascii="Times New Roman" w:hAnsi="Times New Roman"/>
          <w:sz w:val="24"/>
          <w:szCs w:val="24"/>
        </w:rPr>
        <w:t>h of the chicken.</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t>To determine if there is a statistically significant difference on inclusion level of the treatment applied with respect to growth of the chicken.</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lastRenderedPageBreak/>
        <w:t>To estimate the marginal means of the chicken growth based on the day and treatment inclusion level</w:t>
      </w:r>
      <w:r>
        <w:rPr>
          <w:rFonts w:ascii="Times New Roman" w:hAnsi="Times New Roman"/>
          <w:sz w:val="24"/>
          <w:szCs w:val="24"/>
        </w:rPr>
        <w:t>.</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1.5 Research Questions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objectives, the study seeks to answer the following research questions:</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What are the descriptive statistics (mean, standard deviation) of the daily sample values for the 5ml and 10ml treatments of </w:t>
      </w:r>
      <w:proofErr w:type="spellStart"/>
      <w:r>
        <w:rPr>
          <w:rFonts w:ascii="Times New Roman" w:hAnsi="Times New Roman"/>
          <w:sz w:val="24"/>
          <w:szCs w:val="24"/>
        </w:rPr>
        <w:t>coccidiosis</w:t>
      </w:r>
      <w:proofErr w:type="spellEnd"/>
      <w:r>
        <w:rPr>
          <w:rFonts w:ascii="Times New Roman" w:hAnsi="Times New Roman"/>
          <w:sz w:val="24"/>
          <w:szCs w:val="24"/>
        </w:rPr>
        <w:t xml:space="preserve"> across the two experimental blocks over the 13-day period?</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Does the effect of the 5ml treatment on the observed sample values change significantly over the 13-day period?</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Does the experimental Block significantly influence the </w:t>
      </w:r>
      <w:proofErr w:type="spellStart"/>
      <w:r>
        <w:rPr>
          <w:rFonts w:ascii="Times New Roman" w:hAnsi="Times New Roman"/>
          <w:sz w:val="24"/>
          <w:szCs w:val="24"/>
        </w:rPr>
        <w:t>Eimara-oocyst</w:t>
      </w:r>
      <w:proofErr w:type="spellEnd"/>
      <w:r>
        <w:rPr>
          <w:rFonts w:ascii="Times New Roman" w:hAnsi="Times New Roman"/>
          <w:sz w:val="24"/>
          <w:szCs w:val="24"/>
        </w:rPr>
        <w:t xml:space="preserve"> for the 5ml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Is there a significant interaction effect between Days and Block on the observed sample values for the 5ml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Does the effect of the 10ml treatment on the observed sample values change significantly over the 13-day period?</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Does the experimental Block significantly influence the observed sample values for the 10ml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Is there a significant interaction effect between Days and Block on the observed sample values for the 10ml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What are the estimated marginal means of the observed sample values for the 5ml and 10ml treatments of </w:t>
      </w:r>
      <w:proofErr w:type="spellStart"/>
      <w:r>
        <w:rPr>
          <w:rFonts w:ascii="Times New Roman" w:hAnsi="Times New Roman"/>
          <w:sz w:val="24"/>
          <w:szCs w:val="24"/>
        </w:rPr>
        <w:t>coccidiosis</w:t>
      </w:r>
      <w:proofErr w:type="spellEnd"/>
      <w:r>
        <w:rPr>
          <w:rFonts w:ascii="Times New Roman" w:hAnsi="Times New Roman"/>
          <w:sz w:val="24"/>
          <w:szCs w:val="24"/>
        </w:rPr>
        <w:t>, accounting for the effects of Days and Blocks?</w:t>
      </w:r>
    </w:p>
    <w:p w:rsidR="00C61060" w:rsidRDefault="00C61060" w:rsidP="00C61060">
      <w:pPr>
        <w:spacing w:line="360" w:lineRule="auto"/>
        <w:jc w:val="both"/>
        <w:rPr>
          <w:rFonts w:ascii="Times New Roman" w:hAnsi="Times New Roman"/>
          <w:b/>
          <w:caps/>
          <w:sz w:val="24"/>
          <w:szCs w:val="24"/>
        </w:rPr>
      </w:pP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1.6 Significance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findings of this study are expected to contribute significantly to the understanding of the specific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under investigation. By characterizing the temporal dynamics and block variations associated with the 5ml and 10ml doses, the study will provide valuable empirical data. This information can inform decisions regarding:</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Optimal Dosing:</w:t>
      </w:r>
      <w:r>
        <w:rPr>
          <w:rFonts w:ascii="Times New Roman" w:hAnsi="Times New Roman"/>
          <w:sz w:val="24"/>
          <w:szCs w:val="24"/>
        </w:rPr>
        <w:t xml:space="preserve"> Understanding the dose-response relationship over time can help determine if one dose is consistently more effective or if their relative effectiveness changes over the experimental period.</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Timing of Assessment:</w:t>
      </w:r>
      <w:r>
        <w:rPr>
          <w:rFonts w:ascii="Times New Roman" w:hAnsi="Times New Roman"/>
          <w:sz w:val="24"/>
          <w:szCs w:val="24"/>
        </w:rPr>
        <w:t xml:space="preserve"> Identifying if and how the treatment effects change over 13 days can guide future research and practical applications regarding the most appropriate time points for evaluating treatment outcomes.</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 xml:space="preserve">Experimental Design: </w:t>
      </w:r>
      <w:r>
        <w:rPr>
          <w:rFonts w:ascii="Times New Roman" w:hAnsi="Times New Roman"/>
          <w:sz w:val="24"/>
          <w:szCs w:val="24"/>
        </w:rPr>
        <w:t>The assessment of block effects will confirm whether blocking was an effective strategy for controlling variability in this specific experimental context and provide insights for the design of future studies.</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Resource Allocation:</w:t>
      </w:r>
      <w:r>
        <w:rPr>
          <w:rFonts w:ascii="Times New Roman" w:hAnsi="Times New Roman"/>
          <w:sz w:val="24"/>
          <w:szCs w:val="24"/>
        </w:rPr>
        <w:t xml:space="preserve"> Knowing the temporal effects can help optimize the duration of future experiments, potentially reducing costs and resources if effects stabilize or diminish after a certain period.</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1.7 Scope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This study is delimited to assessing the effects of the specific treatment at two volume levels (5ml and 10ml) of </w:t>
      </w:r>
      <w:proofErr w:type="spellStart"/>
      <w:r>
        <w:rPr>
          <w:rFonts w:ascii="Times New Roman" w:hAnsi="Times New Roman"/>
          <w:sz w:val="24"/>
          <w:szCs w:val="24"/>
        </w:rPr>
        <w:t>Eimara-oocyst</w:t>
      </w:r>
      <w:proofErr w:type="spellEnd"/>
      <w:r>
        <w:rPr>
          <w:rFonts w:ascii="Times New Roman" w:hAnsi="Times New Roman"/>
          <w:sz w:val="24"/>
          <w:szCs w:val="24"/>
        </w:rPr>
        <w:t xml:space="preserve">. The investigation is confined to a 13-day experimental period, with data collected daily. The study utilizes a blocked experimental design involving two distinct blocks. The analysis focuses on the measured sample values as the sole dependent variable. The study does not explore other potential dose levels, </w:t>
      </w:r>
      <w:r>
        <w:rPr>
          <w:rFonts w:ascii="Times New Roman" w:hAnsi="Times New Roman"/>
          <w:sz w:val="24"/>
          <w:szCs w:val="24"/>
        </w:rPr>
        <w:lastRenderedPageBreak/>
        <w:t>longer or shorter durations, different blocking strategies, or other potential confounding factors beyond the two specified blocks. The findings and conclusions are therefore specific to the conditions and variables examined within this defined scope.</w:t>
      </w:r>
    </w:p>
    <w:p w:rsidR="00C61060" w:rsidRDefault="00C61060" w:rsidP="00C61060">
      <w:pPr>
        <w:spacing w:line="360" w:lineRule="auto"/>
        <w:jc w:val="both"/>
        <w:rPr>
          <w:rFonts w:ascii="Times New Roman" w:hAnsi="Times New Roman"/>
          <w:sz w:val="24"/>
          <w:szCs w:val="24"/>
        </w:rPr>
      </w:pPr>
    </w:p>
    <w:p w:rsidR="00C61060" w:rsidRDefault="00C61060" w:rsidP="00C61060">
      <w:pPr>
        <w:spacing w:after="160" w:line="259" w:lineRule="auto"/>
        <w:rPr>
          <w:rFonts w:ascii="Times New Roman" w:hAnsi="Times New Roman"/>
          <w:b/>
          <w:sz w:val="24"/>
          <w:szCs w:val="24"/>
        </w:rPr>
      </w:pPr>
      <w:r>
        <w:rPr>
          <w:rFonts w:ascii="Times New Roman" w:hAnsi="Times New Roman"/>
          <w:b/>
          <w:sz w:val="24"/>
          <w:szCs w:val="24"/>
        </w:rPr>
        <w:br w:type="page"/>
      </w: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TWO</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2.0 LITERATURE REVIEW</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2.1 Overview of Coccidiosis in Poultry</w:t>
      </w:r>
    </w:p>
    <w:p w:rsidR="00C61060" w:rsidRDefault="00C61060" w:rsidP="00C61060">
      <w:pPr>
        <w:spacing w:line="360" w:lineRule="auto"/>
        <w:ind w:firstLine="720"/>
        <w:jc w:val="both"/>
        <w:rPr>
          <w:rFonts w:ascii="Times New Roman" w:hAnsi="Times New Roman"/>
          <w:sz w:val="24"/>
          <w:szCs w:val="24"/>
        </w:rPr>
      </w:pPr>
      <w:proofErr w:type="spellStart"/>
      <w:r>
        <w:rPr>
          <w:rFonts w:ascii="Times New Roman" w:hAnsi="Times New Roman"/>
          <w:sz w:val="24"/>
          <w:szCs w:val="24"/>
        </w:rPr>
        <w:t>Coccidiosis</w:t>
      </w:r>
      <w:proofErr w:type="spellEnd"/>
      <w:r>
        <w:rPr>
          <w:rFonts w:ascii="Times New Roman" w:hAnsi="Times New Roman"/>
          <w:sz w:val="24"/>
          <w:szCs w:val="24"/>
        </w:rPr>
        <w:t xml:space="preserve"> is a common and economically significant disease in poultry, primarily caused by protozoan parasites of the genus </w:t>
      </w:r>
      <w:proofErr w:type="spellStart"/>
      <w:r>
        <w:rPr>
          <w:rFonts w:ascii="Times New Roman" w:hAnsi="Times New Roman"/>
          <w:sz w:val="24"/>
          <w:szCs w:val="24"/>
        </w:rPr>
        <w:t>Eimeria</w:t>
      </w:r>
      <w:proofErr w:type="spellEnd"/>
      <w:r>
        <w:rPr>
          <w:rFonts w:ascii="Times New Roman" w:hAnsi="Times New Roman"/>
          <w:sz w:val="24"/>
          <w:szCs w:val="24"/>
        </w:rPr>
        <w:t xml:space="preserve">. These parasites infect the intestinal lining of birds, leading to severe damage in the digestive tract. The clinical manifestations of </w:t>
      </w:r>
      <w:proofErr w:type="spellStart"/>
      <w:r>
        <w:rPr>
          <w:rFonts w:ascii="Times New Roman" w:hAnsi="Times New Roman"/>
          <w:sz w:val="24"/>
          <w:szCs w:val="24"/>
        </w:rPr>
        <w:t>coccidiosis</w:t>
      </w:r>
      <w:proofErr w:type="spellEnd"/>
      <w:r>
        <w:rPr>
          <w:rFonts w:ascii="Times New Roman" w:hAnsi="Times New Roman"/>
          <w:sz w:val="24"/>
          <w:szCs w:val="24"/>
        </w:rPr>
        <w:t xml:space="preserve"> include diarrhea, weight loss, reduced feed efficiency, and, in severe cases, high mortality rates. The disease is highly contagious and spreads rapidly in poultry farms through the ingestion of contaminated feed, water, or litter containing </w:t>
      </w:r>
      <w:proofErr w:type="spellStart"/>
      <w:r>
        <w:rPr>
          <w:rFonts w:ascii="Times New Roman" w:hAnsi="Times New Roman"/>
          <w:sz w:val="24"/>
          <w:szCs w:val="24"/>
        </w:rPr>
        <w:t>Eimeria</w:t>
      </w:r>
      <w:proofErr w:type="spellEnd"/>
      <w:r>
        <w:rPr>
          <w:rFonts w:ascii="Times New Roman" w:hAnsi="Times New Roman"/>
          <w:sz w:val="24"/>
          <w:szCs w:val="24"/>
        </w:rPr>
        <w:t xml:space="preserve"> </w:t>
      </w:r>
      <w:proofErr w:type="spellStart"/>
      <w:r>
        <w:rPr>
          <w:rFonts w:ascii="Times New Roman" w:hAnsi="Times New Roman"/>
          <w:sz w:val="24"/>
          <w:szCs w:val="24"/>
        </w:rPr>
        <w:t>oocysts</w:t>
      </w:r>
      <w:proofErr w:type="spellEnd"/>
      <w:r>
        <w:rPr>
          <w:rFonts w:ascii="Times New Roman" w:hAnsi="Times New Roman"/>
          <w:sz w:val="24"/>
          <w:szCs w:val="24"/>
        </w:rPr>
        <w:t>.</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economic impact of </w:t>
      </w:r>
      <w:proofErr w:type="spellStart"/>
      <w:r>
        <w:rPr>
          <w:rFonts w:ascii="Times New Roman" w:hAnsi="Times New Roman"/>
          <w:sz w:val="24"/>
          <w:szCs w:val="24"/>
        </w:rPr>
        <w:t>coccidiosis</w:t>
      </w:r>
      <w:proofErr w:type="spellEnd"/>
      <w:r>
        <w:rPr>
          <w:rFonts w:ascii="Times New Roman" w:hAnsi="Times New Roman"/>
          <w:sz w:val="24"/>
          <w:szCs w:val="24"/>
        </w:rPr>
        <w:t xml:space="preserve"> on poultry production is significant, as infected birds exhibit stunted growth, increased feed conversion ratios, and heightened susceptibility to secondary infections. This necessitates effective control measures to minimize losses and maintain productivity.</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2.2 Conventional Control Methods for Coccidiosis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Traditionally, poultry farmers have relied on synthetic </w:t>
      </w:r>
      <w:proofErr w:type="spellStart"/>
      <w:r>
        <w:rPr>
          <w:rFonts w:ascii="Times New Roman" w:hAnsi="Times New Roman"/>
          <w:sz w:val="24"/>
          <w:szCs w:val="24"/>
        </w:rPr>
        <w:t>anticoccidial</w:t>
      </w:r>
      <w:proofErr w:type="spellEnd"/>
      <w:r>
        <w:rPr>
          <w:rFonts w:ascii="Times New Roman" w:hAnsi="Times New Roman"/>
          <w:sz w:val="24"/>
          <w:szCs w:val="24"/>
        </w:rPr>
        <w:t xml:space="preserve"> drugs and vaccines to manage </w:t>
      </w:r>
      <w:proofErr w:type="spellStart"/>
      <w:r>
        <w:rPr>
          <w:rFonts w:ascii="Times New Roman" w:hAnsi="Times New Roman"/>
          <w:sz w:val="24"/>
          <w:szCs w:val="24"/>
        </w:rPr>
        <w:t>coccidiosis</w:t>
      </w:r>
      <w:proofErr w:type="spellEnd"/>
      <w:r>
        <w:rPr>
          <w:rFonts w:ascii="Times New Roman" w:hAnsi="Times New Roman"/>
          <w:sz w:val="24"/>
          <w:szCs w:val="24"/>
        </w:rPr>
        <w:t xml:space="preserve">. Common </w:t>
      </w:r>
      <w:proofErr w:type="spellStart"/>
      <w:r>
        <w:rPr>
          <w:rFonts w:ascii="Times New Roman" w:hAnsi="Times New Roman"/>
          <w:sz w:val="24"/>
          <w:szCs w:val="24"/>
        </w:rPr>
        <w:t>anticoccidial</w:t>
      </w:r>
      <w:proofErr w:type="spellEnd"/>
      <w:r>
        <w:rPr>
          <w:rFonts w:ascii="Times New Roman" w:hAnsi="Times New Roman"/>
          <w:sz w:val="24"/>
          <w:szCs w:val="24"/>
        </w:rPr>
        <w:t xml:space="preserve"> drugs, such as </w:t>
      </w:r>
      <w:proofErr w:type="spellStart"/>
      <w:r>
        <w:rPr>
          <w:rFonts w:ascii="Times New Roman" w:hAnsi="Times New Roman"/>
          <w:sz w:val="24"/>
          <w:szCs w:val="24"/>
        </w:rPr>
        <w:t>amprolium</w:t>
      </w:r>
      <w:proofErr w:type="spellEnd"/>
      <w:r>
        <w:rPr>
          <w:rFonts w:ascii="Times New Roman" w:hAnsi="Times New Roman"/>
          <w:sz w:val="24"/>
          <w:szCs w:val="24"/>
        </w:rPr>
        <w:t xml:space="preserve">, </w:t>
      </w:r>
      <w:proofErr w:type="spellStart"/>
      <w:r>
        <w:rPr>
          <w:rFonts w:ascii="Times New Roman" w:hAnsi="Times New Roman"/>
          <w:sz w:val="24"/>
          <w:szCs w:val="24"/>
        </w:rPr>
        <w:t>sulfaquinoxaline</w:t>
      </w:r>
      <w:proofErr w:type="spellEnd"/>
      <w:r>
        <w:rPr>
          <w:rFonts w:ascii="Times New Roman" w:hAnsi="Times New Roman"/>
          <w:sz w:val="24"/>
          <w:szCs w:val="24"/>
        </w:rPr>
        <w:t xml:space="preserve">, and </w:t>
      </w:r>
      <w:proofErr w:type="spellStart"/>
      <w:r>
        <w:rPr>
          <w:rFonts w:ascii="Times New Roman" w:hAnsi="Times New Roman"/>
          <w:sz w:val="24"/>
          <w:szCs w:val="24"/>
        </w:rPr>
        <w:t>toltrazuril</w:t>
      </w:r>
      <w:proofErr w:type="spellEnd"/>
      <w:r>
        <w:rPr>
          <w:rFonts w:ascii="Times New Roman" w:hAnsi="Times New Roman"/>
          <w:sz w:val="24"/>
          <w:szCs w:val="24"/>
        </w:rPr>
        <w:t xml:space="preserve">, work by disrupting the life cycle of </w:t>
      </w:r>
      <w:proofErr w:type="spellStart"/>
      <w:r>
        <w:rPr>
          <w:rFonts w:ascii="Times New Roman" w:hAnsi="Times New Roman"/>
          <w:sz w:val="24"/>
          <w:szCs w:val="24"/>
        </w:rPr>
        <w:t>Eimeria</w:t>
      </w:r>
      <w:proofErr w:type="spellEnd"/>
      <w:r>
        <w:rPr>
          <w:rFonts w:ascii="Times New Roman" w:hAnsi="Times New Roman"/>
          <w:sz w:val="24"/>
          <w:szCs w:val="24"/>
        </w:rPr>
        <w:t xml:space="preserve">. However, prolonged and indiscriminate use of these drugs has led to drug-resistant strains of </w:t>
      </w:r>
      <w:proofErr w:type="spellStart"/>
      <w:r>
        <w:rPr>
          <w:rFonts w:ascii="Times New Roman" w:hAnsi="Times New Roman"/>
          <w:sz w:val="24"/>
          <w:szCs w:val="24"/>
        </w:rPr>
        <w:t>Eimeria</w:t>
      </w:r>
      <w:proofErr w:type="spellEnd"/>
      <w:r>
        <w:rPr>
          <w:rFonts w:ascii="Times New Roman" w:hAnsi="Times New Roman"/>
          <w:sz w:val="24"/>
          <w:szCs w:val="24"/>
        </w:rPr>
        <w:t>, reducing their effectiveness.</w:t>
      </w:r>
      <w:r w:rsidR="00D455AD">
        <w:rPr>
          <w:rFonts w:ascii="Times New Roman" w:hAnsi="Times New Roman"/>
          <w:sz w:val="24"/>
          <w:szCs w:val="24"/>
        </w:rPr>
        <w:t xml:space="preserve"> </w:t>
      </w:r>
      <w:r>
        <w:rPr>
          <w:rFonts w:ascii="Times New Roman" w:hAnsi="Times New Roman"/>
          <w:sz w:val="24"/>
          <w:szCs w:val="24"/>
        </w:rPr>
        <w:t xml:space="preserve">Vaccination is another strategy used for controlling </w:t>
      </w:r>
      <w:proofErr w:type="spellStart"/>
      <w:r>
        <w:rPr>
          <w:rFonts w:ascii="Times New Roman" w:hAnsi="Times New Roman"/>
          <w:sz w:val="24"/>
          <w:szCs w:val="24"/>
        </w:rPr>
        <w:t>coccidiosis</w:t>
      </w:r>
      <w:proofErr w:type="spellEnd"/>
      <w:r>
        <w:rPr>
          <w:rFonts w:ascii="Times New Roman" w:hAnsi="Times New Roman"/>
          <w:sz w:val="24"/>
          <w:szCs w:val="24"/>
        </w:rPr>
        <w:t xml:space="preserve">. Live or attenuated </w:t>
      </w:r>
      <w:proofErr w:type="spellStart"/>
      <w:r>
        <w:rPr>
          <w:rFonts w:ascii="Times New Roman" w:hAnsi="Times New Roman"/>
          <w:sz w:val="24"/>
          <w:szCs w:val="24"/>
        </w:rPr>
        <w:t>Eimeria</w:t>
      </w:r>
      <w:proofErr w:type="spellEnd"/>
      <w:r>
        <w:rPr>
          <w:rFonts w:ascii="Times New Roman" w:hAnsi="Times New Roman"/>
          <w:sz w:val="24"/>
          <w:szCs w:val="24"/>
        </w:rPr>
        <w:t xml:space="preserve"> vaccines stimulate immunity in birds, helping them develop resistance to future infections. Despite its effectiveness, vaccination is costly and may not be a viable option for small-scale poultry farmers. Furthermore, maintaining strict biosecurity measures, including proper sanitation and litter management, is crucial in preventing </w:t>
      </w:r>
      <w:proofErr w:type="spellStart"/>
      <w:r>
        <w:rPr>
          <w:rFonts w:ascii="Times New Roman" w:hAnsi="Times New Roman"/>
          <w:sz w:val="24"/>
          <w:szCs w:val="24"/>
        </w:rPr>
        <w:t>coccidiosis</w:t>
      </w:r>
      <w:proofErr w:type="spellEnd"/>
      <w:r>
        <w:rPr>
          <w:rFonts w:ascii="Times New Roman" w:hAnsi="Times New Roman"/>
          <w:sz w:val="24"/>
          <w:szCs w:val="24"/>
        </w:rPr>
        <w:t xml:space="preserve"> outbreaks.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2.3 Medicinal Plants in Poultry Disease Management</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use of medicinal plants in animal health management is gaining attention due to concerns about drug resistance and chemical residues in poultry products. Phytogenic feed additives derived from plants such as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w:t>
      </w:r>
      <w:proofErr w:type="spellStart"/>
      <w:r>
        <w:rPr>
          <w:rFonts w:ascii="Times New Roman" w:hAnsi="Times New Roman"/>
          <w:sz w:val="24"/>
          <w:szCs w:val="24"/>
        </w:rPr>
        <w:t>Neem</w:t>
      </w:r>
      <w:proofErr w:type="spellEnd"/>
      <w:r>
        <w:rPr>
          <w:rFonts w:ascii="Times New Roman" w:hAnsi="Times New Roman"/>
          <w:sz w:val="24"/>
          <w:szCs w:val="24"/>
        </w:rPr>
        <w:t xml:space="preserve">), Allium </w:t>
      </w:r>
      <w:proofErr w:type="spellStart"/>
      <w:r>
        <w:rPr>
          <w:rFonts w:ascii="Times New Roman" w:hAnsi="Times New Roman"/>
          <w:sz w:val="24"/>
          <w:szCs w:val="24"/>
        </w:rPr>
        <w:t>sativum</w:t>
      </w:r>
      <w:proofErr w:type="spellEnd"/>
      <w:r>
        <w:rPr>
          <w:rFonts w:ascii="Times New Roman" w:hAnsi="Times New Roman"/>
          <w:sz w:val="24"/>
          <w:szCs w:val="24"/>
        </w:rPr>
        <w:t xml:space="preserve"> (Garlic), </w:t>
      </w:r>
      <w:proofErr w:type="spellStart"/>
      <w:r>
        <w:rPr>
          <w:rFonts w:ascii="Times New Roman" w:hAnsi="Times New Roman"/>
          <w:sz w:val="24"/>
          <w:szCs w:val="24"/>
        </w:rPr>
        <w:t>Vernonia</w:t>
      </w:r>
      <w:proofErr w:type="spellEnd"/>
      <w:r>
        <w:rPr>
          <w:rFonts w:ascii="Times New Roman" w:hAnsi="Times New Roman"/>
          <w:sz w:val="24"/>
          <w:szCs w:val="24"/>
        </w:rPr>
        <w:t xml:space="preserve"> </w:t>
      </w:r>
      <w:proofErr w:type="spellStart"/>
      <w:r>
        <w:rPr>
          <w:rFonts w:ascii="Times New Roman" w:hAnsi="Times New Roman"/>
          <w:sz w:val="24"/>
          <w:szCs w:val="24"/>
        </w:rPr>
        <w:t>amygdalina</w:t>
      </w:r>
      <w:proofErr w:type="spellEnd"/>
      <w:r>
        <w:rPr>
          <w:rFonts w:ascii="Times New Roman" w:hAnsi="Times New Roman"/>
          <w:sz w:val="24"/>
          <w:szCs w:val="24"/>
        </w:rPr>
        <w:t xml:space="preserve"> (Bitter Leaf), and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have been reported to possess antimicrobial, </w:t>
      </w:r>
      <w:proofErr w:type="spellStart"/>
      <w:r>
        <w:rPr>
          <w:rFonts w:ascii="Times New Roman" w:hAnsi="Times New Roman"/>
          <w:sz w:val="24"/>
          <w:szCs w:val="24"/>
        </w:rPr>
        <w:t>antiparasitic</w:t>
      </w:r>
      <w:proofErr w:type="spellEnd"/>
      <w:r>
        <w:rPr>
          <w:rFonts w:ascii="Times New Roman" w:hAnsi="Times New Roman"/>
          <w:sz w:val="24"/>
          <w:szCs w:val="24"/>
        </w:rPr>
        <w:t xml:space="preserve">, and </w:t>
      </w:r>
      <w:proofErr w:type="spellStart"/>
      <w:r>
        <w:rPr>
          <w:rFonts w:ascii="Times New Roman" w:hAnsi="Times New Roman"/>
          <w:sz w:val="24"/>
          <w:szCs w:val="24"/>
        </w:rPr>
        <w:t>immunomodulatory</w:t>
      </w:r>
      <w:proofErr w:type="spellEnd"/>
      <w:r>
        <w:rPr>
          <w:rFonts w:ascii="Times New Roman" w:hAnsi="Times New Roman"/>
          <w:sz w:val="24"/>
          <w:szCs w:val="24"/>
        </w:rPr>
        <w:t xml:space="preserve"> properties.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Medicinal plants are rich in bioactive compounds, including alkaloids, flavonoids, </w:t>
      </w:r>
      <w:proofErr w:type="spellStart"/>
      <w:r>
        <w:rPr>
          <w:rFonts w:ascii="Times New Roman" w:hAnsi="Times New Roman"/>
          <w:sz w:val="24"/>
          <w:szCs w:val="24"/>
        </w:rPr>
        <w:t>saponins</w:t>
      </w:r>
      <w:proofErr w:type="spellEnd"/>
      <w:r>
        <w:rPr>
          <w:rFonts w:ascii="Times New Roman" w:hAnsi="Times New Roman"/>
          <w:sz w:val="24"/>
          <w:szCs w:val="24"/>
        </w:rPr>
        <w:t xml:space="preserve">, and tannins, which contribute to their therapeutic effects. These compounds have been found to enhance immune response, improve gut health, and reduce the pathogenicity of various infectious agents, including </w:t>
      </w:r>
      <w:proofErr w:type="spellStart"/>
      <w:r>
        <w:rPr>
          <w:rFonts w:ascii="Times New Roman" w:hAnsi="Times New Roman"/>
          <w:sz w:val="24"/>
          <w:szCs w:val="24"/>
        </w:rPr>
        <w:t>Eimeria</w:t>
      </w:r>
      <w:proofErr w:type="spellEnd"/>
      <w:r>
        <w:rPr>
          <w:rFonts w:ascii="Times New Roman" w:hAnsi="Times New Roman"/>
          <w:sz w:val="24"/>
          <w:szCs w:val="24"/>
        </w:rPr>
        <w:t xml:space="preserve"> spp.</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2.4 Phyllanthus amarus: Properties and Uses</w:t>
      </w:r>
    </w:p>
    <w:p w:rsidR="00C61060" w:rsidRDefault="00C61060" w:rsidP="00C61060">
      <w:pPr>
        <w:spacing w:line="360" w:lineRule="auto"/>
        <w:jc w:val="both"/>
        <w:rPr>
          <w:rFonts w:ascii="Times New Roman" w:hAnsi="Times New Roman"/>
          <w:sz w:val="24"/>
          <w:szCs w:val="24"/>
        </w:rPr>
      </w:pP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is a widely distributed medicinal plant known for its diverse pharmacological properties. It has been traditionally used in herbal medicine for its antiviral, antimicrobial, and </w:t>
      </w:r>
      <w:proofErr w:type="spellStart"/>
      <w:r>
        <w:rPr>
          <w:rFonts w:ascii="Times New Roman" w:hAnsi="Times New Roman"/>
          <w:sz w:val="24"/>
          <w:szCs w:val="24"/>
        </w:rPr>
        <w:t>hepatoprotective</w:t>
      </w:r>
      <w:proofErr w:type="spellEnd"/>
      <w:r>
        <w:rPr>
          <w:rFonts w:ascii="Times New Roman" w:hAnsi="Times New Roman"/>
          <w:sz w:val="24"/>
          <w:szCs w:val="24"/>
        </w:rPr>
        <w:t xml:space="preserve"> effects. The plant contains bioactive compounds such as </w:t>
      </w:r>
      <w:proofErr w:type="spellStart"/>
      <w:r>
        <w:rPr>
          <w:rFonts w:ascii="Times New Roman" w:hAnsi="Times New Roman"/>
          <w:sz w:val="24"/>
          <w:szCs w:val="24"/>
        </w:rPr>
        <w:t>lignans</w:t>
      </w:r>
      <w:proofErr w:type="spellEnd"/>
      <w:r>
        <w:rPr>
          <w:rFonts w:ascii="Times New Roman" w:hAnsi="Times New Roman"/>
          <w:sz w:val="24"/>
          <w:szCs w:val="24"/>
        </w:rPr>
        <w:t>, flavonoids, tannins, and alkaloids, which contribute to its medicinal benefits.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Studies have shown that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possesses significant </w:t>
      </w:r>
      <w:proofErr w:type="spellStart"/>
      <w:r>
        <w:rPr>
          <w:rFonts w:ascii="Times New Roman" w:hAnsi="Times New Roman"/>
          <w:sz w:val="24"/>
          <w:szCs w:val="24"/>
        </w:rPr>
        <w:t>antiparasitic</w:t>
      </w:r>
      <w:proofErr w:type="spellEnd"/>
      <w:r>
        <w:rPr>
          <w:rFonts w:ascii="Times New Roman" w:hAnsi="Times New Roman"/>
          <w:sz w:val="24"/>
          <w:szCs w:val="24"/>
        </w:rPr>
        <w:t xml:space="preserve"> activity, making it a promising candidate for managing </w:t>
      </w:r>
      <w:proofErr w:type="spellStart"/>
      <w:r>
        <w:rPr>
          <w:rFonts w:ascii="Times New Roman" w:hAnsi="Times New Roman"/>
          <w:sz w:val="24"/>
          <w:szCs w:val="24"/>
        </w:rPr>
        <w:t>coccidiosis</w:t>
      </w:r>
      <w:proofErr w:type="spellEnd"/>
      <w:r>
        <w:rPr>
          <w:rFonts w:ascii="Times New Roman" w:hAnsi="Times New Roman"/>
          <w:sz w:val="24"/>
          <w:szCs w:val="24"/>
        </w:rPr>
        <w:t xml:space="preserve"> in poultry. The plant is believed to enhance gut health by reducing the colonization of harmful pathogens and promoting beneficial gut </w:t>
      </w:r>
      <w:proofErr w:type="spellStart"/>
      <w:r>
        <w:rPr>
          <w:rFonts w:ascii="Times New Roman" w:hAnsi="Times New Roman"/>
          <w:sz w:val="24"/>
          <w:szCs w:val="24"/>
        </w:rPr>
        <w:t>microbiota</w:t>
      </w:r>
      <w:proofErr w:type="spellEnd"/>
      <w:r>
        <w:rPr>
          <w:rFonts w:ascii="Times New Roman" w:hAnsi="Times New Roman"/>
          <w:sz w:val="24"/>
          <w:szCs w:val="24"/>
        </w:rPr>
        <w:t xml:space="preserve">. Its </w:t>
      </w:r>
      <w:proofErr w:type="spellStart"/>
      <w:r>
        <w:rPr>
          <w:rFonts w:ascii="Times New Roman" w:hAnsi="Times New Roman"/>
          <w:sz w:val="24"/>
          <w:szCs w:val="24"/>
        </w:rPr>
        <w:t>immunomodulatory</w:t>
      </w:r>
      <w:proofErr w:type="spellEnd"/>
      <w:r>
        <w:rPr>
          <w:rFonts w:ascii="Times New Roman" w:hAnsi="Times New Roman"/>
          <w:sz w:val="24"/>
          <w:szCs w:val="24"/>
        </w:rPr>
        <w:t xml:space="preserve"> effects further aid in improving the resistance of broiler chickens to infections.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2.5 Effects of Phyllanthus amarus on Poultry Health</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Several experimental studies have demonstrated the beneficial effects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supplementation in poultry. Some of the observed effects include:</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lastRenderedPageBreak/>
        <w:t>Improved Growth Performance:</w:t>
      </w:r>
      <w:r>
        <w:rPr>
          <w:rFonts w:ascii="Times New Roman" w:hAnsi="Times New Roman"/>
          <w:sz w:val="24"/>
          <w:szCs w:val="24"/>
        </w:rPr>
        <w:t xml:space="preserve"> Birds supplemented with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show increased weight gain and improved feed conversion efficiency.</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t xml:space="preserve">Reduced Fecal </w:t>
      </w:r>
      <w:proofErr w:type="spellStart"/>
      <w:r>
        <w:rPr>
          <w:rFonts w:ascii="Times New Roman" w:hAnsi="Times New Roman"/>
          <w:i/>
          <w:sz w:val="24"/>
          <w:szCs w:val="24"/>
        </w:rPr>
        <w:t>Oocyst</w:t>
      </w:r>
      <w:proofErr w:type="spellEnd"/>
      <w:r>
        <w:rPr>
          <w:rFonts w:ascii="Times New Roman" w:hAnsi="Times New Roman"/>
          <w:i/>
          <w:sz w:val="24"/>
          <w:szCs w:val="24"/>
        </w:rPr>
        <w:t xml:space="preserve"> Count:</w:t>
      </w:r>
      <w:r>
        <w:rPr>
          <w:rFonts w:ascii="Times New Roman" w:hAnsi="Times New Roman"/>
          <w:sz w:val="24"/>
          <w:szCs w:val="24"/>
        </w:rPr>
        <w:t xml:space="preserve"> The plant exhibits strong </w:t>
      </w:r>
      <w:proofErr w:type="spellStart"/>
      <w:r>
        <w:rPr>
          <w:rFonts w:ascii="Times New Roman" w:hAnsi="Times New Roman"/>
          <w:sz w:val="24"/>
          <w:szCs w:val="24"/>
        </w:rPr>
        <w:t>anticoccidial</w:t>
      </w:r>
      <w:proofErr w:type="spellEnd"/>
      <w:r>
        <w:rPr>
          <w:rFonts w:ascii="Times New Roman" w:hAnsi="Times New Roman"/>
          <w:sz w:val="24"/>
          <w:szCs w:val="24"/>
        </w:rPr>
        <w:t xml:space="preserve"> activity, leading to a significant reduction in fecal </w:t>
      </w:r>
      <w:proofErr w:type="spellStart"/>
      <w:r>
        <w:rPr>
          <w:rFonts w:ascii="Times New Roman" w:hAnsi="Times New Roman"/>
          <w:sz w:val="24"/>
          <w:szCs w:val="24"/>
        </w:rPr>
        <w:t>oocyst</w:t>
      </w:r>
      <w:proofErr w:type="spellEnd"/>
      <w:r>
        <w:rPr>
          <w:rFonts w:ascii="Times New Roman" w:hAnsi="Times New Roman"/>
          <w:sz w:val="24"/>
          <w:szCs w:val="24"/>
        </w:rPr>
        <w:t xml:space="preserve"> shedding.</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t>Enhanced Immunity:</w:t>
      </w:r>
      <w:r>
        <w:rPr>
          <w:rFonts w:ascii="Times New Roman" w:hAnsi="Times New Roman"/>
          <w:sz w:val="24"/>
          <w:szCs w:val="24"/>
        </w:rPr>
        <w:t xml:space="preserve"> The </w:t>
      </w:r>
      <w:proofErr w:type="spellStart"/>
      <w:r>
        <w:rPr>
          <w:rFonts w:ascii="Times New Roman" w:hAnsi="Times New Roman"/>
          <w:sz w:val="24"/>
          <w:szCs w:val="24"/>
        </w:rPr>
        <w:t>immunostimulatory</w:t>
      </w:r>
      <w:proofErr w:type="spellEnd"/>
      <w:r>
        <w:rPr>
          <w:rFonts w:ascii="Times New Roman" w:hAnsi="Times New Roman"/>
          <w:sz w:val="24"/>
          <w:szCs w:val="24"/>
        </w:rPr>
        <w:t xml:space="preserve"> properties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help boost the immune response of birds, making them more resistant to infections.</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t>Gut Health Promotion:</w:t>
      </w:r>
      <w:r>
        <w:rPr>
          <w:rFonts w:ascii="Times New Roman" w:hAnsi="Times New Roman"/>
          <w:sz w:val="24"/>
          <w:szCs w:val="24"/>
        </w:rPr>
        <w:t xml:space="preserve">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has been reported to improve gut morphology, increase villi height, and reduce intestinal lesions caused by </w:t>
      </w:r>
      <w:proofErr w:type="spellStart"/>
      <w:r>
        <w:rPr>
          <w:rFonts w:ascii="Times New Roman" w:hAnsi="Times New Roman"/>
          <w:sz w:val="24"/>
          <w:szCs w:val="24"/>
        </w:rPr>
        <w:t>Eimeria</w:t>
      </w:r>
      <w:proofErr w:type="spellEnd"/>
      <w:r>
        <w:rPr>
          <w:rFonts w:ascii="Times New Roman" w:hAnsi="Times New Roman"/>
          <w:sz w:val="24"/>
          <w:szCs w:val="24"/>
        </w:rPr>
        <w:t xml:space="preserve"> infection.</w:t>
      </w:r>
    </w:p>
    <w:p w:rsidR="00C61060" w:rsidRDefault="00C61060" w:rsidP="00C61060">
      <w:pPr>
        <w:spacing w:line="360" w:lineRule="auto"/>
        <w:jc w:val="both"/>
        <w:rPr>
          <w:rFonts w:ascii="Times New Roman" w:hAnsi="Times New Roman"/>
          <w:b/>
          <w:caps/>
          <w:sz w:val="24"/>
          <w:szCs w:val="24"/>
        </w:rPr>
      </w:pPr>
      <w:r>
        <w:rPr>
          <w:rFonts w:ascii="Times New Roman" w:hAnsi="Times New Roman"/>
          <w:b/>
          <w:sz w:val="24"/>
          <w:szCs w:val="24"/>
        </w:rPr>
        <w:t>2</w:t>
      </w:r>
      <w:r>
        <w:rPr>
          <w:rFonts w:ascii="Times New Roman" w:hAnsi="Times New Roman"/>
          <w:b/>
          <w:caps/>
          <w:sz w:val="24"/>
          <w:szCs w:val="24"/>
        </w:rPr>
        <w:t>.6 Previous Studies on Herbal Anticoccidials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Various studies have evaluated the effectiveness of medicinal plants in controlling </w:t>
      </w:r>
      <w:proofErr w:type="spellStart"/>
      <w:r>
        <w:rPr>
          <w:rFonts w:ascii="Times New Roman" w:hAnsi="Times New Roman"/>
          <w:sz w:val="24"/>
          <w:szCs w:val="24"/>
        </w:rPr>
        <w:t>coccidiosis</w:t>
      </w:r>
      <w:proofErr w:type="spellEnd"/>
      <w:r>
        <w:rPr>
          <w:rFonts w:ascii="Times New Roman" w:hAnsi="Times New Roman"/>
          <w:sz w:val="24"/>
          <w:szCs w:val="24"/>
        </w:rPr>
        <w:t xml:space="preserve"> in poultry. Research findings indicate that plant-based </w:t>
      </w:r>
      <w:proofErr w:type="spellStart"/>
      <w:r>
        <w:rPr>
          <w:rFonts w:ascii="Times New Roman" w:hAnsi="Times New Roman"/>
          <w:sz w:val="24"/>
          <w:szCs w:val="24"/>
        </w:rPr>
        <w:t>anticoccidial</w:t>
      </w:r>
      <w:proofErr w:type="spellEnd"/>
      <w:r>
        <w:rPr>
          <w:rFonts w:ascii="Times New Roman" w:hAnsi="Times New Roman"/>
          <w:sz w:val="24"/>
          <w:szCs w:val="24"/>
        </w:rPr>
        <w:t xml:space="preserve"> agents, including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have comparable efficacy to synthetic drugs. For instance, a study by </w:t>
      </w:r>
      <w:proofErr w:type="spellStart"/>
      <w:r>
        <w:rPr>
          <w:rFonts w:ascii="Times New Roman" w:hAnsi="Times New Roman"/>
          <w:sz w:val="24"/>
          <w:szCs w:val="24"/>
        </w:rPr>
        <w:t>Adegbemi</w:t>
      </w:r>
      <w:proofErr w:type="spellEnd"/>
      <w:r>
        <w:rPr>
          <w:rFonts w:ascii="Times New Roman" w:hAnsi="Times New Roman"/>
          <w:sz w:val="24"/>
          <w:szCs w:val="24"/>
        </w:rPr>
        <w:t xml:space="preserve"> et al. (2020) reported that broiler chickens fed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extract exhibited a significant reduction in </w:t>
      </w:r>
      <w:proofErr w:type="spellStart"/>
      <w:r>
        <w:rPr>
          <w:rFonts w:ascii="Times New Roman" w:hAnsi="Times New Roman"/>
          <w:sz w:val="24"/>
          <w:szCs w:val="24"/>
        </w:rPr>
        <w:t>oocyst</w:t>
      </w:r>
      <w:proofErr w:type="spellEnd"/>
      <w:r>
        <w:rPr>
          <w:rFonts w:ascii="Times New Roman" w:hAnsi="Times New Roman"/>
          <w:sz w:val="24"/>
          <w:szCs w:val="24"/>
        </w:rPr>
        <w:t xml:space="preserve"> count and improved overall performance. Similarly, </w:t>
      </w:r>
      <w:proofErr w:type="spellStart"/>
      <w:r>
        <w:rPr>
          <w:rFonts w:ascii="Times New Roman" w:hAnsi="Times New Roman"/>
          <w:sz w:val="24"/>
          <w:szCs w:val="24"/>
        </w:rPr>
        <w:t>Oyewole</w:t>
      </w:r>
      <w:proofErr w:type="spellEnd"/>
      <w:r>
        <w:rPr>
          <w:rFonts w:ascii="Times New Roman" w:hAnsi="Times New Roman"/>
          <w:sz w:val="24"/>
          <w:szCs w:val="24"/>
        </w:rPr>
        <w:t xml:space="preserve"> et al. (2021) found that incorporating herbal extracts in broiler diets led to enhanced immunity and reduced mortality </w:t>
      </w:r>
      <w:proofErr w:type="spellStart"/>
      <w:r>
        <w:rPr>
          <w:rFonts w:ascii="Times New Roman" w:hAnsi="Times New Roman"/>
          <w:sz w:val="24"/>
          <w:szCs w:val="24"/>
        </w:rPr>
        <w:t>rates.Despite</w:t>
      </w:r>
      <w:proofErr w:type="spellEnd"/>
      <w:r>
        <w:rPr>
          <w:rFonts w:ascii="Times New Roman" w:hAnsi="Times New Roman"/>
          <w:sz w:val="24"/>
          <w:szCs w:val="24"/>
        </w:rPr>
        <w:t xml:space="preserve"> these promising results, further research is needed to optimize dosage levels, standardize extraction methods, and evaluate the long-term effects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supplementation.</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2.7 Theoretical Framework</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This study is anchored on the principles of </w:t>
      </w:r>
      <w:proofErr w:type="spellStart"/>
      <w:r>
        <w:rPr>
          <w:rFonts w:ascii="Times New Roman" w:hAnsi="Times New Roman"/>
          <w:sz w:val="24"/>
          <w:szCs w:val="24"/>
        </w:rPr>
        <w:t>phytotherapy</w:t>
      </w:r>
      <w:proofErr w:type="spellEnd"/>
      <w:r>
        <w:rPr>
          <w:rFonts w:ascii="Times New Roman" w:hAnsi="Times New Roman"/>
          <w:sz w:val="24"/>
          <w:szCs w:val="24"/>
        </w:rPr>
        <w:t xml:space="preserve"> and immune modulation in poultry disease management. </w:t>
      </w:r>
      <w:proofErr w:type="spellStart"/>
      <w:r>
        <w:rPr>
          <w:rFonts w:ascii="Times New Roman" w:hAnsi="Times New Roman"/>
          <w:sz w:val="24"/>
          <w:szCs w:val="24"/>
        </w:rPr>
        <w:t>Phytotherapy</w:t>
      </w:r>
      <w:proofErr w:type="spellEnd"/>
      <w:r>
        <w:rPr>
          <w:rFonts w:ascii="Times New Roman" w:hAnsi="Times New Roman"/>
          <w:sz w:val="24"/>
          <w:szCs w:val="24"/>
        </w:rPr>
        <w:t xml:space="preserve"> emphasizes the use of plant-derived compounds in disease prevention and treatment, while immune modulation focuses on enhancing the body's natural defense mechanisms against infections. By integrating these </w:t>
      </w:r>
      <w:r>
        <w:rPr>
          <w:rFonts w:ascii="Times New Roman" w:hAnsi="Times New Roman"/>
          <w:sz w:val="24"/>
          <w:szCs w:val="24"/>
        </w:rPr>
        <w:lastRenderedPageBreak/>
        <w:t xml:space="preserve">principles, the study seeks to evaluate how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supplementation influences the health and performance of broiler chickens infected with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2.8 Summary of Literature Review</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literature review highlights the growing interest in alternative </w:t>
      </w:r>
      <w:proofErr w:type="spellStart"/>
      <w:r>
        <w:rPr>
          <w:rFonts w:ascii="Times New Roman" w:hAnsi="Times New Roman"/>
          <w:sz w:val="24"/>
          <w:szCs w:val="24"/>
        </w:rPr>
        <w:t>coccidiosis</w:t>
      </w:r>
      <w:proofErr w:type="spellEnd"/>
      <w:r>
        <w:rPr>
          <w:rFonts w:ascii="Times New Roman" w:hAnsi="Times New Roman"/>
          <w:sz w:val="24"/>
          <w:szCs w:val="24"/>
        </w:rPr>
        <w:t xml:space="preserve"> control strategies due to the limitations of conventional drugs.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has emerged as a promising herbal remedy with demonstrated </w:t>
      </w:r>
      <w:proofErr w:type="spellStart"/>
      <w:r>
        <w:rPr>
          <w:rFonts w:ascii="Times New Roman" w:hAnsi="Times New Roman"/>
          <w:sz w:val="24"/>
          <w:szCs w:val="24"/>
        </w:rPr>
        <w:t>anticoccidial</w:t>
      </w:r>
      <w:proofErr w:type="spellEnd"/>
      <w:r>
        <w:rPr>
          <w:rFonts w:ascii="Times New Roman" w:hAnsi="Times New Roman"/>
          <w:sz w:val="24"/>
          <w:szCs w:val="24"/>
        </w:rPr>
        <w:t xml:space="preserve"> and </w:t>
      </w:r>
      <w:proofErr w:type="spellStart"/>
      <w:r>
        <w:rPr>
          <w:rFonts w:ascii="Times New Roman" w:hAnsi="Times New Roman"/>
          <w:sz w:val="24"/>
          <w:szCs w:val="24"/>
        </w:rPr>
        <w:t>immunomodulatory</w:t>
      </w:r>
      <w:proofErr w:type="spellEnd"/>
      <w:r>
        <w:rPr>
          <w:rFonts w:ascii="Times New Roman" w:hAnsi="Times New Roman"/>
          <w:sz w:val="24"/>
          <w:szCs w:val="24"/>
        </w:rPr>
        <w:t xml:space="preserve"> effects. Previous studies support its potential benefits in poultry health, but further investigations are required to establish optimal application methods for large-scale adoption in the poultry industry.</w:t>
      </w: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after="160" w:line="259" w:lineRule="auto"/>
        <w:rPr>
          <w:rFonts w:ascii="Times New Roman" w:hAnsi="Times New Roman"/>
          <w:b/>
          <w:sz w:val="24"/>
          <w:szCs w:val="24"/>
        </w:rPr>
      </w:pPr>
      <w:r>
        <w:rPr>
          <w:rFonts w:ascii="Times New Roman" w:hAnsi="Times New Roman"/>
          <w:b/>
          <w:sz w:val="24"/>
          <w:szCs w:val="24"/>
        </w:rPr>
        <w:br w:type="page"/>
      </w: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THREE</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3.0 RESEARCH METHODOLOGY</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3.1 Introduction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This chapter outlines the research methodology employed to investigate the effects of two treatment levels (5ml and 10ml) of </w:t>
      </w:r>
      <w:proofErr w:type="spellStart"/>
      <w:r>
        <w:rPr>
          <w:rFonts w:ascii="Times New Roman" w:hAnsi="Times New Roman"/>
          <w:sz w:val="24"/>
          <w:szCs w:val="24"/>
        </w:rPr>
        <w:t>Emiara-oocyst</w:t>
      </w:r>
      <w:proofErr w:type="spellEnd"/>
      <w:r>
        <w:rPr>
          <w:rFonts w:ascii="Times New Roman" w:hAnsi="Times New Roman"/>
          <w:sz w:val="24"/>
          <w:szCs w:val="24"/>
        </w:rPr>
        <w:t xml:space="preserve"> over a 13-day period, while accounting for variations across two experimental blocks. A robust methodology is crucial for ensuring the validity and reliability of the study's findings. This chapter details the research design, study participants or materials, data collection procedures, and the statistical methods used for data analysis.   </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3.2 Research Design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study utilized a controlled experimental design to assess the impact of the independent variables (Days and Block) on the dependent variable (body weight) under two distinct treatment conditions (5ml and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Given the structure of the analysis presented in Chapter Four, the design essentially involved examining the effects of Days (13 levels) and Block (2 levels) within each treatment level (5ml and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through separate analyses or as factors in a broader model. This approach allowed for the assessment of temporal effects and block variations for each treatment independently. The use of blocks aimed to control for potential sources of extraneous variability not directly related to the treatments or days.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3.3 Study Participants or Materials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study was conducted at a poultry farm in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spellStart"/>
      <w:proofErr w:type="gramStart"/>
      <w:r>
        <w:rPr>
          <w:rFonts w:ascii="Times New Roman" w:hAnsi="Times New Roman"/>
          <w:sz w:val="24"/>
          <w:szCs w:val="24"/>
        </w:rPr>
        <w:t>ilorin</w:t>
      </w:r>
      <w:proofErr w:type="spellEnd"/>
      <w:proofErr w:type="gramEnd"/>
      <w:r>
        <w:rPr>
          <w:rFonts w:ascii="Times New Roman" w:hAnsi="Times New Roman"/>
          <w:sz w:val="24"/>
          <w:szCs w:val="24"/>
        </w:rPr>
        <w:t xml:space="preserve">, (Agricultural Garden) using poultry birds subjected to the specified treatments levels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Amarus.The</w:t>
      </w:r>
      <w:proofErr w:type="spellEnd"/>
      <w:r>
        <w:rPr>
          <w:rFonts w:ascii="Times New Roman" w:hAnsi="Times New Roman"/>
          <w:sz w:val="24"/>
          <w:szCs w:val="24"/>
        </w:rPr>
        <w:t xml:space="preserve"> data structure indicates that multiple replicates were observed under each unique combination of Day, Block, and Treatment level. A total number of 20 poultry birds </w:t>
      </w:r>
      <w:r>
        <w:rPr>
          <w:rFonts w:ascii="Times New Roman" w:hAnsi="Times New Roman"/>
          <w:sz w:val="24"/>
          <w:szCs w:val="24"/>
        </w:rPr>
        <w:lastRenderedPageBreak/>
        <w:t>were observed and data on weight gained collected for each treatment level over the entire study period, with 5 replicates per day within each block. The selection or preparation of these units is assumed to have followed standard procedures relevant to the specific domain of this experiment to ensure comparability.</w:t>
      </w:r>
    </w:p>
    <w:p w:rsidR="00C61060" w:rsidRPr="00DA405F" w:rsidRDefault="00C61060" w:rsidP="00C61060">
      <w:pPr>
        <w:spacing w:line="360" w:lineRule="auto"/>
        <w:rPr>
          <w:rFonts w:ascii="Times New Roman" w:hAnsi="Times New Roman"/>
          <w:b/>
          <w:caps/>
        </w:rPr>
      </w:pPr>
      <w:r w:rsidRPr="00DA405F">
        <w:rPr>
          <w:rFonts w:ascii="Times New Roman" w:hAnsi="Times New Roman"/>
          <w:b/>
          <w:caps/>
        </w:rPr>
        <w:t>3.4 Population of the Study</w:t>
      </w:r>
    </w:p>
    <w:p w:rsidR="00C61060" w:rsidRPr="00F22BAC" w:rsidRDefault="00C61060" w:rsidP="00C61060">
      <w:pPr>
        <w:spacing w:line="360" w:lineRule="auto"/>
        <w:rPr>
          <w:rFonts w:ascii="Times New Roman" w:hAnsi="Times New Roman"/>
        </w:rPr>
      </w:pPr>
      <w:r w:rsidRPr="00F22BAC">
        <w:rPr>
          <w:rFonts w:ascii="Times New Roman" w:hAnsi="Times New Roman"/>
        </w:rPr>
        <w:t xml:space="preserve">The population of this study consisted of broiler chicks raised in the selected farm. Specifically, the population included day-old broiler chicks raised under controlled conditions from day one to market weight (usually 6 to 8 weeks). </w:t>
      </w:r>
    </w:p>
    <w:p w:rsidR="00C61060" w:rsidRPr="00D378B8" w:rsidRDefault="00C61060" w:rsidP="00C61060">
      <w:pPr>
        <w:spacing w:line="360" w:lineRule="auto"/>
        <w:jc w:val="both"/>
        <w:rPr>
          <w:rFonts w:ascii="Times New Roman" w:hAnsi="Times New Roman"/>
          <w:b/>
          <w:bCs/>
          <w:caps/>
          <w:sz w:val="24"/>
          <w:szCs w:val="24"/>
        </w:rPr>
      </w:pPr>
      <w:r>
        <w:rPr>
          <w:rFonts w:ascii="Times New Roman" w:hAnsi="Times New Roman"/>
          <w:b/>
          <w:bCs/>
          <w:sz w:val="24"/>
          <w:szCs w:val="24"/>
        </w:rPr>
        <w:t xml:space="preserve">3.5 </w:t>
      </w:r>
      <w:r w:rsidRPr="00D378B8">
        <w:rPr>
          <w:rFonts w:ascii="Times New Roman" w:hAnsi="Times New Roman"/>
          <w:b/>
          <w:bCs/>
          <w:caps/>
          <w:sz w:val="24"/>
          <w:szCs w:val="24"/>
        </w:rPr>
        <w:t>Experimental Procedure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Both groups were housed in similar conditions with equal access to feed, space, and ventilation. A commercial broiler feed was used, and both groups were fed ad libitum. The only variable was the source of drinking water:</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Block 1 drank 5ml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throughout the experiment.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Block 2 drank 10ml of </w:t>
      </w:r>
      <w:proofErr w:type="spellStart"/>
      <w:r>
        <w:rPr>
          <w:rFonts w:ascii="Times New Roman" w:hAnsi="Times New Roman"/>
          <w:sz w:val="24"/>
          <w:szCs w:val="24"/>
        </w:rPr>
        <w:t>Phyllantus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throughout the experiment.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birds were monitored for six weeks, during which the following parameters were recorded weekly: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Body weight gain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Feed consumption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Feed Conversion Ratio (FCR)</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Mortality rate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Signs of disease or abnormal behavior. </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3.5.1 Variables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study involved the following variables:</w:t>
      </w:r>
    </w:p>
    <w:p w:rsidR="00C61060" w:rsidRDefault="00C61060" w:rsidP="00C61060">
      <w:pPr>
        <w:numPr>
          <w:ilvl w:val="0"/>
          <w:numId w:val="18"/>
        </w:numPr>
        <w:spacing w:line="360" w:lineRule="auto"/>
        <w:jc w:val="both"/>
        <w:rPr>
          <w:rFonts w:ascii="Times New Roman" w:hAnsi="Times New Roman"/>
          <w:b/>
          <w:sz w:val="24"/>
          <w:szCs w:val="24"/>
        </w:rPr>
      </w:pPr>
      <w:r>
        <w:rPr>
          <w:rFonts w:ascii="Times New Roman" w:hAnsi="Times New Roman"/>
          <w:b/>
          <w:sz w:val="24"/>
          <w:szCs w:val="24"/>
        </w:rPr>
        <w:t>Independent Variables:</w:t>
      </w:r>
    </w:p>
    <w:p w:rsidR="00C61060" w:rsidRDefault="00C61060" w:rsidP="00C61060">
      <w:pPr>
        <w:numPr>
          <w:ilvl w:val="0"/>
          <w:numId w:val="2"/>
        </w:numPr>
        <w:spacing w:line="360" w:lineRule="auto"/>
        <w:jc w:val="both"/>
        <w:rPr>
          <w:rFonts w:ascii="Times New Roman" w:hAnsi="Times New Roman"/>
          <w:sz w:val="24"/>
          <w:szCs w:val="24"/>
        </w:rPr>
      </w:pPr>
      <w:r>
        <w:rPr>
          <w:rFonts w:ascii="Times New Roman" w:hAnsi="Times New Roman"/>
          <w:b/>
          <w:sz w:val="24"/>
          <w:szCs w:val="24"/>
        </w:rPr>
        <w:t>Days:</w:t>
      </w:r>
      <w:r>
        <w:rPr>
          <w:rFonts w:ascii="Times New Roman" w:hAnsi="Times New Roman"/>
          <w:sz w:val="24"/>
          <w:szCs w:val="24"/>
        </w:rPr>
        <w:t xml:space="preserve"> A categorical or time-series variable representing the day of observation, with 13 distinct levels (Day 1 through Day 13).</w:t>
      </w:r>
    </w:p>
    <w:p w:rsidR="00C61060" w:rsidRDefault="00C61060" w:rsidP="00C61060">
      <w:pPr>
        <w:numPr>
          <w:ilvl w:val="0"/>
          <w:numId w:val="2"/>
        </w:numPr>
        <w:spacing w:line="360" w:lineRule="auto"/>
        <w:jc w:val="both"/>
        <w:rPr>
          <w:rFonts w:ascii="Times New Roman" w:hAnsi="Times New Roman"/>
          <w:sz w:val="24"/>
          <w:szCs w:val="24"/>
        </w:rPr>
      </w:pPr>
      <w:r>
        <w:rPr>
          <w:rFonts w:ascii="Times New Roman" w:hAnsi="Times New Roman"/>
          <w:b/>
          <w:sz w:val="24"/>
          <w:szCs w:val="24"/>
        </w:rPr>
        <w:t>Block:</w:t>
      </w:r>
      <w:r>
        <w:rPr>
          <w:rFonts w:ascii="Times New Roman" w:hAnsi="Times New Roman"/>
          <w:sz w:val="24"/>
          <w:szCs w:val="24"/>
        </w:rPr>
        <w:t xml:space="preserve"> A categorical variable representing the experimental block, with two levels (Block 1 and Block 2).</w:t>
      </w:r>
    </w:p>
    <w:p w:rsidR="00C61060" w:rsidRDefault="00C61060" w:rsidP="00C61060">
      <w:pPr>
        <w:numPr>
          <w:ilvl w:val="0"/>
          <w:numId w:val="2"/>
        </w:numPr>
        <w:spacing w:line="360" w:lineRule="auto"/>
        <w:jc w:val="both"/>
        <w:rPr>
          <w:rFonts w:ascii="Times New Roman" w:hAnsi="Times New Roman"/>
          <w:sz w:val="24"/>
          <w:szCs w:val="24"/>
        </w:rPr>
      </w:pPr>
      <w:r>
        <w:rPr>
          <w:rFonts w:ascii="Times New Roman" w:hAnsi="Times New Roman"/>
          <w:b/>
          <w:sz w:val="24"/>
          <w:szCs w:val="24"/>
        </w:rPr>
        <w:t>Treatment Level:</w:t>
      </w:r>
      <w:r>
        <w:rPr>
          <w:rFonts w:ascii="Times New Roman" w:hAnsi="Times New Roman"/>
          <w:sz w:val="24"/>
          <w:szCs w:val="24"/>
        </w:rPr>
        <w:t xml:space="preserve"> A categorical variable representing the treatment applied, with two levels (5ml and 10ml). Although analyzed somewhat separately in Chapter 4's ANOVA tables, this factor defines the two main groups under investigation.</w:t>
      </w:r>
    </w:p>
    <w:p w:rsidR="00C61060" w:rsidRDefault="00C61060" w:rsidP="00C61060">
      <w:pPr>
        <w:numPr>
          <w:ilvl w:val="0"/>
          <w:numId w:val="18"/>
        </w:numPr>
        <w:spacing w:line="360" w:lineRule="auto"/>
        <w:jc w:val="both"/>
        <w:rPr>
          <w:rFonts w:ascii="Times New Roman" w:hAnsi="Times New Roman"/>
          <w:b/>
          <w:sz w:val="24"/>
          <w:szCs w:val="24"/>
        </w:rPr>
      </w:pPr>
      <w:r>
        <w:rPr>
          <w:rFonts w:ascii="Times New Roman" w:hAnsi="Times New Roman"/>
          <w:b/>
          <w:sz w:val="24"/>
          <w:szCs w:val="24"/>
        </w:rPr>
        <w:t>Dependent Variable: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measured outcome variable, referred to as "Sample Values" or the "treatment effect" (Trt_5ml or Trt_10ml depending on the analysis). This is the variable hypothesized to be influenced by the independent variables.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3.6 Data Collection Methods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Data on the dependent variable was collected daily for a continuous period of 13 days. The experimental units were assigned to one of the two blocks, and within each block, they received either the 5ml or 10ml treatment. Five replicate measurements of the dependent variable were taken for each treatment level within each block on each day. Quantitative data were collected weekly by weighing the birds and measuring feed and water consumption. Mortality was recorded daily. Observational notes were also taken to assess the birds’ behavior and general health.</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lastRenderedPageBreak/>
        <w:t>Tools used for data collection included:</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Weighing scale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Measuring cups and containers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Record sheets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3.7 Data Analysis Methods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collected data were analyzed using a combination of descriptive and inferential statistical techniques with the aid of appropriate statistical software. The chosen methods align with the research objectives and the experimental design:</w:t>
      </w:r>
    </w:p>
    <w:p w:rsidR="00C61060" w:rsidRDefault="00C61060" w:rsidP="00C61060">
      <w:pPr>
        <w:numPr>
          <w:ilvl w:val="0"/>
          <w:numId w:val="3"/>
        </w:numPr>
        <w:spacing w:line="360" w:lineRule="auto"/>
        <w:jc w:val="both"/>
        <w:rPr>
          <w:rFonts w:ascii="Times New Roman" w:hAnsi="Times New Roman"/>
          <w:sz w:val="24"/>
          <w:szCs w:val="24"/>
        </w:rPr>
      </w:pPr>
      <w:r>
        <w:rPr>
          <w:rFonts w:ascii="Times New Roman" w:hAnsi="Times New Roman"/>
          <w:b/>
          <w:sz w:val="24"/>
          <w:szCs w:val="24"/>
        </w:rPr>
        <w:t>Descriptive Statistics:</w:t>
      </w:r>
      <w:r>
        <w:rPr>
          <w:rFonts w:ascii="Times New Roman" w:hAnsi="Times New Roman"/>
          <w:sz w:val="24"/>
          <w:szCs w:val="24"/>
        </w:rPr>
        <w:t xml:space="preserve"> Mean, standard deviation, and sample size were computed for the dependent variable for each combination of Day, Block, and Treatment level, as well as for relevant totals. This provided a summary of the data distribution, central tendency, and variability within different subgroups and overall.</w:t>
      </w:r>
    </w:p>
    <w:p w:rsidR="00C61060" w:rsidRDefault="00C61060" w:rsidP="00C61060">
      <w:pPr>
        <w:pStyle w:val="ListParagraph"/>
        <w:numPr>
          <w:ilvl w:val="0"/>
          <w:numId w:val="16"/>
        </w:numPr>
        <w:spacing w:line="360" w:lineRule="auto"/>
        <w:jc w:val="both"/>
        <w:rPr>
          <w:rFonts w:ascii="Times New Roman" w:hAnsi="Times New Roman"/>
          <w:sz w:val="24"/>
        </w:rPr>
      </w:pPr>
      <w:r>
        <w:rPr>
          <w:rFonts w:ascii="Times New Roman" w:hAnsi="Times New Roman"/>
          <w:b/>
          <w:sz w:val="24"/>
          <w:szCs w:val="24"/>
        </w:rPr>
        <w:t xml:space="preserve">Mean(Average): </w:t>
      </w:r>
      <w:r>
        <w:rPr>
          <w:rFonts w:ascii="Times New Roman" w:hAnsi="Times New Roman"/>
          <w:sz w:val="24"/>
        </w:rPr>
        <w:t xml:space="preserve">    </w:t>
      </w:r>
      <m:oMath>
        <m:acc>
          <m:accPr>
            <m:ctrlPr>
              <w:rPr>
                <w:rFonts w:ascii="Cambria Math" w:eastAsia="Calibri" w:hAnsi="Cambria Math"/>
                <w:i/>
                <w:sz w:val="24"/>
                <w:lang w:eastAsia="en-US"/>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r>
              <w:rPr>
                <w:rFonts w:ascii="Cambria Math" w:hAnsi="Cambria Math"/>
                <w:sz w:val="24"/>
              </w:rPr>
              <m:t>∑x</m:t>
            </m:r>
          </m:num>
          <m:den>
            <m:r>
              <w:rPr>
                <w:rFonts w:ascii="Cambria Math" w:hAnsi="Cambria Math"/>
                <w:sz w:val="24"/>
              </w:rPr>
              <m:t>n</m:t>
            </m:r>
          </m:den>
        </m:f>
      </m:oMath>
    </w:p>
    <w:p w:rsidR="00C61060" w:rsidRDefault="00C61060" w:rsidP="00C61060">
      <w:pPr>
        <w:pStyle w:val="ListParagraph"/>
        <w:numPr>
          <w:ilvl w:val="0"/>
          <w:numId w:val="16"/>
        </w:numPr>
        <w:spacing w:line="360" w:lineRule="auto"/>
        <w:jc w:val="both"/>
        <w:rPr>
          <w:rFonts w:ascii="Times New Roman" w:hAnsi="Times New Roman"/>
          <w:b/>
          <w:sz w:val="24"/>
        </w:rPr>
      </w:pPr>
      <w:r>
        <w:rPr>
          <w:rFonts w:ascii="Times New Roman" w:hAnsi="Times New Roman"/>
          <w:b/>
          <w:sz w:val="24"/>
        </w:rPr>
        <w:t xml:space="preserve">Standard Deviation (SD): </w:t>
      </w:r>
      <w:r>
        <w:rPr>
          <w:rFonts w:ascii="Times New Roman" w:hAnsi="Times New Roman"/>
          <w:sz w:val="24"/>
        </w:rPr>
        <w:t xml:space="preserve">  </w:t>
      </w:r>
      <m:oMath>
        <m:rad>
          <m:radPr>
            <m:degHide m:val="1"/>
            <m:ctrlPr>
              <w:rPr>
                <w:rFonts w:ascii="Cambria Math" w:eastAsia="Calibri" w:hAnsi="Cambria Math"/>
                <w:i/>
                <w:sz w:val="24"/>
                <w:lang w:eastAsia="en-US"/>
              </w:rPr>
            </m:ctrlPr>
          </m:radPr>
          <m:deg/>
          <m:e>
            <m:f>
              <m:fPr>
                <m:ctrlPr>
                  <w:rPr>
                    <w:rFonts w:ascii="Cambria Math" w:hAnsi="Cambria Math"/>
                    <w:i/>
                    <w:sz w:val="24"/>
                  </w:rPr>
                </m:ctrlPr>
              </m:fPr>
              <m:num>
                <m:sSup>
                  <m:sSupPr>
                    <m:ctrlPr>
                      <w:rPr>
                        <w:rFonts w:ascii="Cambria Math" w:hAnsi="Cambria Math"/>
                        <w:sz w:val="24"/>
                      </w:rPr>
                    </m:ctrlPr>
                  </m:sSupPr>
                  <m:e>
                    <m:r>
                      <w:rPr>
                        <w:rFonts w:ascii="Cambria Math" w:hAnsi="Cambria Math"/>
                        <w:sz w:val="24"/>
                      </w:rPr>
                      <m:t>∑</m:t>
                    </m:r>
                    <m:d>
                      <m:dPr>
                        <m:ctrlPr>
                          <w:rPr>
                            <w:rFonts w:ascii="Cambria Math" w:hAnsi="Cambria Math"/>
                            <w:i/>
                            <w:sz w:val="24"/>
                          </w:rPr>
                        </m:ctrlPr>
                      </m:dPr>
                      <m:e>
                        <m:r>
                          <w:rPr>
                            <w:rFonts w:ascii="Cambria Math" w:hAnsi="Cambria Math"/>
                            <w:sz w:val="24"/>
                          </w:rPr>
                          <m:t>X-</m:t>
                        </m:r>
                        <m:acc>
                          <m:accPr>
                            <m:ctrlPr>
                              <w:rPr>
                                <w:rFonts w:ascii="Cambria Math" w:eastAsia="Calibri" w:hAnsi="Cambria Math"/>
                                <w:i/>
                                <w:sz w:val="24"/>
                                <w:lang w:eastAsia="en-US"/>
                              </w:rPr>
                            </m:ctrlPr>
                          </m:accPr>
                          <m:e>
                            <m:r>
                              <w:rPr>
                                <w:rFonts w:ascii="Cambria Math" w:hAnsi="Cambria Math"/>
                                <w:sz w:val="24"/>
                              </w:rPr>
                              <m:t>X</m:t>
                            </m:r>
                          </m:e>
                        </m:acc>
                      </m:e>
                    </m:d>
                  </m:e>
                  <m:sup>
                    <m:r>
                      <w:rPr>
                        <w:rFonts w:ascii="Cambria Math" w:hAnsi="Cambria Math"/>
                        <w:sz w:val="24"/>
                      </w:rPr>
                      <m:t>2</m:t>
                    </m:r>
                  </m:sup>
                </m:sSup>
              </m:num>
              <m:den>
                <m:r>
                  <w:rPr>
                    <w:rFonts w:ascii="Cambria Math" w:hAnsi="Cambria Math"/>
                    <w:sz w:val="24"/>
                  </w:rPr>
                  <m:t>n-1</m:t>
                </m:r>
              </m:den>
            </m:f>
          </m:e>
        </m:rad>
      </m:oMath>
    </w:p>
    <w:p w:rsidR="00C61060" w:rsidRDefault="00C61060" w:rsidP="00C61060">
      <w:pPr>
        <w:numPr>
          <w:ilvl w:val="0"/>
          <w:numId w:val="3"/>
        </w:numPr>
        <w:spacing w:line="360" w:lineRule="auto"/>
        <w:jc w:val="both"/>
        <w:rPr>
          <w:rFonts w:ascii="Times New Roman" w:hAnsi="Times New Roman"/>
          <w:sz w:val="24"/>
          <w:szCs w:val="24"/>
        </w:rPr>
      </w:pPr>
      <w:r>
        <w:rPr>
          <w:rFonts w:ascii="Times New Roman" w:hAnsi="Times New Roman"/>
          <w:b/>
          <w:sz w:val="24"/>
          <w:szCs w:val="24"/>
        </w:rPr>
        <w:t>Analysis of Variance (ANOVA):</w:t>
      </w:r>
      <w:r>
        <w:rPr>
          <w:rFonts w:ascii="Times New Roman" w:hAnsi="Times New Roman"/>
          <w:sz w:val="24"/>
          <w:szCs w:val="24"/>
        </w:rPr>
        <w:t xml:space="preserve"> Two separate Between-Subjects ANOVAs were conducted – one for Trt_5ml and one for Trt_10ml. Each ANOVA model included Days, Block, and the Days * Block interaction as factors to assess their influence on the respective treatment's observed values. ANOVA was chosen to determine if the observed differences in means across the levels of the independent variables were statistically significant, beyond what would be expected by random chance. The significance level for all statistical tests was set at α=0.05.</w:t>
      </w:r>
    </w:p>
    <w:p w:rsidR="00C61060" w:rsidRPr="001322B5" w:rsidRDefault="00C61060" w:rsidP="00C61060">
      <w:pPr>
        <w:spacing w:line="360" w:lineRule="auto"/>
        <w:ind w:left="360"/>
        <w:jc w:val="both"/>
        <w:rPr>
          <w:rFonts w:ascii="Times New Roman" w:hAnsi="Times New Roman"/>
          <w:b/>
          <w:caps/>
          <w:sz w:val="24"/>
          <w:szCs w:val="24"/>
        </w:rPr>
      </w:pPr>
      <w:r w:rsidRPr="001322B5">
        <w:rPr>
          <w:rFonts w:ascii="Times New Roman" w:hAnsi="Times New Roman"/>
          <w:b/>
          <w:caps/>
          <w:sz w:val="24"/>
          <w:szCs w:val="24"/>
        </w:rPr>
        <w:lastRenderedPageBreak/>
        <w:t>Statistical model of Two-way ANOVA of Interactions</w:t>
      </w:r>
    </w:p>
    <w:p w:rsidR="00C61060" w:rsidRPr="00367A70" w:rsidRDefault="00C61060" w:rsidP="00C61060">
      <w:pPr>
        <w:spacing w:line="360" w:lineRule="auto"/>
        <w:ind w:left="360"/>
        <w:jc w:val="both"/>
        <w:rPr>
          <w:rFonts w:ascii="Times New Roman" w:hAnsi="Times New Roman"/>
          <w:sz w:val="24"/>
          <w:szCs w:val="24"/>
        </w:rPr>
      </w:pPr>
      <w:r>
        <w:rPr>
          <w:rFonts w:ascii="Times New Roman" w:hAnsi="Times New Roman"/>
          <w:sz w:val="24"/>
          <w:szCs w:val="24"/>
        </w:rPr>
        <w:t>A Two-way ANOVA</w:t>
      </w:r>
      <w:r w:rsidRPr="00367A70">
        <w:rPr>
          <w:rFonts w:ascii="Times New Roman" w:hAnsi="Times New Roman"/>
          <w:sz w:val="24"/>
          <w:szCs w:val="24"/>
        </w:rPr>
        <w:t xml:space="preserve"> with interaction is used to examine the effect of two independent categorical variables (factors) on a continuous dependent variables, including whether there is an interaction effect between the two factors.</w:t>
      </w:r>
    </w:p>
    <w:p w:rsidR="00C61060" w:rsidRPr="00367A70" w:rsidRDefault="00C61060" w:rsidP="00C61060">
      <w:pPr>
        <w:spacing w:line="360" w:lineRule="auto"/>
        <w:ind w:left="360"/>
        <w:jc w:val="both"/>
        <w:rPr>
          <w:rFonts w:ascii="Times New Roman" w:hAnsi="Times New Roman"/>
          <w:b/>
          <w:sz w:val="24"/>
          <w:szCs w:val="24"/>
        </w:rPr>
      </w:pPr>
      <w:r w:rsidRPr="00367A70">
        <w:rPr>
          <w:rFonts w:ascii="Times New Roman" w:hAnsi="Times New Roman"/>
          <w:b/>
          <w:sz w:val="24"/>
          <w:szCs w:val="24"/>
        </w:rPr>
        <w:t xml:space="preserve">Model specification  </w:t>
      </w:r>
    </w:p>
    <w:p w:rsidR="00C61060" w:rsidRPr="00367A70" w:rsidRDefault="00C61060" w:rsidP="00C61060">
      <w:pPr>
        <w:spacing w:line="360" w:lineRule="auto"/>
        <w:ind w:left="360"/>
        <w:jc w:val="both"/>
        <w:rPr>
          <w:rFonts w:ascii="Times New Roman" w:hAnsi="Times New Roman"/>
          <w:b/>
          <w:sz w:val="24"/>
          <w:szCs w:val="24"/>
        </w:rPr>
      </w:pPr>
      <w:r w:rsidRPr="00367A70">
        <w:rPr>
          <w:rFonts w:ascii="Times New Roman" w:hAnsi="Times New Roman"/>
          <w:b/>
          <w:sz w:val="24"/>
          <w:szCs w:val="24"/>
        </w:rPr>
        <w:t>Let</w:t>
      </w:r>
      <w:r>
        <w:rPr>
          <w:rFonts w:ascii="Times New Roman" w:hAnsi="Times New Roman"/>
          <w:b/>
          <w:sz w:val="24"/>
          <w:szCs w:val="24"/>
        </w:rPr>
        <w:t>:</w:t>
      </w:r>
    </w:p>
    <w:p w:rsidR="00C61060" w:rsidRPr="00367A70" w:rsidRDefault="000025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ijk</m:t>
            </m:r>
          </m:sub>
        </m:sSub>
      </m:oMath>
      <w:r w:rsidR="00C61060" w:rsidRPr="00367A70">
        <w:rPr>
          <w:rFonts w:ascii="Times New Roman" w:hAnsi="Times New Roman"/>
          <w:sz w:val="24"/>
          <w:szCs w:val="24"/>
        </w:rPr>
        <w:t>: response (dependent) variable</w:t>
      </w:r>
    </w:p>
    <w:p w:rsidR="00C61060" w:rsidRPr="00367A70" w:rsidRDefault="00C61060" w:rsidP="00C61060">
      <w:pPr>
        <w:pStyle w:val="ListParagraph"/>
        <w:numPr>
          <w:ilvl w:val="0"/>
          <w:numId w:val="24"/>
        </w:numPr>
        <w:spacing w:line="360" w:lineRule="auto"/>
        <w:jc w:val="both"/>
        <w:rPr>
          <w:rFonts w:ascii="Times New Roman" w:hAnsi="Times New Roman"/>
          <w:sz w:val="24"/>
          <w:szCs w:val="24"/>
        </w:rPr>
      </w:pPr>
      <w:r w:rsidRPr="00367A70">
        <w:rPr>
          <w:rFonts w:ascii="Times New Roman" w:hAnsi="Times New Roman"/>
          <w:sz w:val="24"/>
          <w:szCs w:val="24"/>
        </w:rPr>
        <w:t>µ: overall mean</w:t>
      </w:r>
    </w:p>
    <w:p w:rsidR="00C61060" w:rsidRPr="00367A70" w:rsidRDefault="000025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i</m:t>
            </m:r>
          </m:sub>
        </m:sSub>
      </m:oMath>
      <w:r w:rsidR="00C61060" w:rsidRPr="00367A70">
        <w:rPr>
          <w:rFonts w:ascii="Times New Roman" w:hAnsi="Times New Roman"/>
          <w:sz w:val="24"/>
          <w:szCs w:val="24"/>
        </w:rPr>
        <w:t xml:space="preserve">: effect of level </w:t>
      </w:r>
      <w:proofErr w:type="spellStart"/>
      <w:r w:rsidR="00C61060" w:rsidRPr="00367A70">
        <w:rPr>
          <w:rFonts w:ascii="Times New Roman" w:hAnsi="Times New Roman"/>
          <w:sz w:val="24"/>
          <w:szCs w:val="24"/>
        </w:rPr>
        <w:t>i</w:t>
      </w:r>
      <w:proofErr w:type="spellEnd"/>
      <w:r w:rsidR="00C61060" w:rsidRPr="00367A70">
        <w:rPr>
          <w:rFonts w:ascii="Times New Roman" w:hAnsi="Times New Roman"/>
          <w:sz w:val="24"/>
          <w:szCs w:val="24"/>
        </w:rPr>
        <w:t xml:space="preserve"> of factor A.</w:t>
      </w:r>
    </w:p>
    <w:p w:rsidR="00C61060" w:rsidRPr="00367A70" w:rsidRDefault="000025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m:t>
            </m:r>
          </m:sub>
        </m:sSub>
      </m:oMath>
      <w:r w:rsidR="00C61060" w:rsidRPr="00367A70">
        <w:rPr>
          <w:rFonts w:ascii="Times New Roman" w:hAnsi="Times New Roman"/>
          <w:sz w:val="24"/>
          <w:szCs w:val="24"/>
        </w:rPr>
        <w:t xml:space="preserve">:  </w:t>
      </w:r>
      <w:proofErr w:type="gramStart"/>
      <w:r w:rsidR="00C61060" w:rsidRPr="00367A70">
        <w:rPr>
          <w:rFonts w:ascii="Times New Roman" w:hAnsi="Times New Roman"/>
          <w:sz w:val="24"/>
          <w:szCs w:val="24"/>
        </w:rPr>
        <w:t>effect</w:t>
      </w:r>
      <w:proofErr w:type="gramEnd"/>
      <w:r w:rsidR="00C61060" w:rsidRPr="00367A70">
        <w:rPr>
          <w:rFonts w:ascii="Times New Roman" w:hAnsi="Times New Roman"/>
          <w:sz w:val="24"/>
          <w:szCs w:val="24"/>
        </w:rPr>
        <w:t xml:space="preserve"> of level j of factor B.</w:t>
      </w:r>
    </w:p>
    <w:p w:rsidR="00C61060" w:rsidRPr="00367A70" w:rsidRDefault="000025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(αβ)</m:t>
            </m:r>
          </m:e>
          <m:sub>
            <m:r>
              <w:rPr>
                <w:rFonts w:ascii="Cambria Math" w:hAnsi="Cambria Math"/>
                <w:sz w:val="24"/>
                <w:szCs w:val="24"/>
              </w:rPr>
              <m:t>ij</m:t>
            </m:r>
          </m:sub>
        </m:sSub>
      </m:oMath>
      <w:r w:rsidR="00C61060" w:rsidRPr="00367A70">
        <w:rPr>
          <w:rFonts w:ascii="Times New Roman" w:hAnsi="Times New Roman"/>
          <w:sz w:val="24"/>
          <w:szCs w:val="24"/>
        </w:rPr>
        <w:t xml:space="preserve">: interaction effect between level of i of A and level j of B </w:t>
      </w:r>
    </w:p>
    <w:p w:rsidR="00C61060" w:rsidRPr="00FA4EBC" w:rsidRDefault="000025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ijk</m:t>
            </m:r>
          </m:sub>
        </m:sSub>
      </m:oMath>
      <w:r w:rsidR="00C61060" w:rsidRPr="00367A70">
        <w:rPr>
          <w:rFonts w:ascii="Times New Roman" w:hAnsi="Times New Roman"/>
          <w:sz w:val="24"/>
          <w:szCs w:val="24"/>
        </w:rPr>
        <w:t>: random error term (assumed normally distributed with mean 0 and constant variance)</w:t>
      </w:r>
    </w:p>
    <w:p w:rsidR="00C61060" w:rsidRDefault="00002583" w:rsidP="00C61060">
      <w:pPr>
        <w:spacing w:line="360" w:lineRule="auto"/>
        <w:ind w:left="2880"/>
        <w:jc w:val="both"/>
        <w:rPr>
          <w:rFonts w:ascii="Times New Roman" w:hAnsi="Times New Roman"/>
          <w:b/>
          <w:sz w:val="28"/>
          <w:szCs w:val="28"/>
        </w:rPr>
      </w:pPr>
      <m:oMath>
        <m:sSub>
          <m:sSubPr>
            <m:ctrlPr>
              <w:rPr>
                <w:rFonts w:ascii="Cambria Math" w:hAnsi="Cambria Math"/>
                <w:b/>
                <w:i/>
                <w:sz w:val="28"/>
                <w:szCs w:val="28"/>
              </w:rPr>
            </m:ctrlPr>
          </m:sSubPr>
          <m:e>
            <m:r>
              <m:rPr>
                <m:sty m:val="bi"/>
              </m:rPr>
              <w:rPr>
                <w:rFonts w:ascii="Cambria Math" w:hAnsi="Cambria Math"/>
                <w:sz w:val="28"/>
                <w:szCs w:val="28"/>
              </w:rPr>
              <m:t>Y</m:t>
            </m:r>
          </m:e>
          <m:sub>
            <m:r>
              <m:rPr>
                <m:sty m:val="bi"/>
              </m:rPr>
              <w:rPr>
                <w:rFonts w:ascii="Cambria Math" w:hAnsi="Cambria Math"/>
                <w:sz w:val="28"/>
                <w:szCs w:val="28"/>
              </w:rPr>
              <m:t>ijk</m:t>
            </m:r>
          </m:sub>
        </m:sSub>
      </m:oMath>
      <w:r w:rsidR="00C61060" w:rsidRPr="00AE2924">
        <w:rPr>
          <w:rFonts w:ascii="Times New Roman" w:hAnsi="Times New Roman"/>
          <w:b/>
          <w:sz w:val="28"/>
          <w:szCs w:val="28"/>
        </w:rPr>
        <w:t xml:space="preserve"> = µ + </w:t>
      </w:r>
      <m:oMath>
        <m:sSub>
          <m:sSubPr>
            <m:ctrlPr>
              <w:rPr>
                <w:rFonts w:ascii="Cambria Math" w:hAnsi="Cambria Math"/>
                <w:b/>
                <w:i/>
                <w:sz w:val="28"/>
                <w:szCs w:val="28"/>
              </w:rPr>
            </m:ctrlPr>
          </m:sSubPr>
          <m:e>
            <m:r>
              <m:rPr>
                <m:sty m:val="bi"/>
              </m:rPr>
              <w:rPr>
                <w:rFonts w:ascii="Cambria Math" w:hAnsi="Cambria Math"/>
                <w:sz w:val="28"/>
                <w:szCs w:val="28"/>
              </w:rPr>
              <m:t>α</m:t>
            </m:r>
          </m:e>
          <m:sub>
            <m:r>
              <m:rPr>
                <m:sty m:val="bi"/>
              </m:rPr>
              <w:rPr>
                <w:rFonts w:ascii="Cambria Math" w:hAnsi="Cambria Math"/>
                <w:sz w:val="28"/>
                <w:szCs w:val="28"/>
              </w:rPr>
              <m:t>i</m:t>
            </m:r>
          </m:sub>
        </m:sSub>
      </m:oMath>
      <w:r w:rsidR="00C61060" w:rsidRPr="00AE2924">
        <w:rPr>
          <w:rFonts w:ascii="Times New Roman" w:hAnsi="Times New Roman"/>
          <w:b/>
          <w:sz w:val="28"/>
          <w:szCs w:val="28"/>
        </w:rPr>
        <w:t xml:space="preserve"> + </w:t>
      </w:r>
      <m:oMath>
        <m:sSub>
          <m:sSubPr>
            <m:ctrlPr>
              <w:rPr>
                <w:rFonts w:ascii="Cambria Math" w:hAnsi="Cambria Math"/>
                <w:b/>
                <w:i/>
                <w:sz w:val="28"/>
                <w:szCs w:val="28"/>
              </w:rPr>
            </m:ctrlPr>
          </m:sSubPr>
          <m:e>
            <m:r>
              <m:rPr>
                <m:sty m:val="bi"/>
              </m:rPr>
              <w:rPr>
                <w:rFonts w:ascii="Cambria Math" w:hAnsi="Cambria Math"/>
                <w:sz w:val="28"/>
                <w:szCs w:val="28"/>
              </w:rPr>
              <m:t>β</m:t>
            </m:r>
          </m:e>
          <m:sub>
            <m:r>
              <m:rPr>
                <m:sty m:val="bi"/>
              </m:rPr>
              <w:rPr>
                <w:rFonts w:ascii="Cambria Math" w:hAnsi="Cambria Math"/>
                <w:sz w:val="28"/>
                <w:szCs w:val="28"/>
              </w:rPr>
              <m:t>j</m:t>
            </m:r>
          </m:sub>
        </m:sSub>
      </m:oMath>
      <w:r w:rsidR="00C61060" w:rsidRPr="00AE2924">
        <w:rPr>
          <w:rFonts w:ascii="Times New Roman" w:hAnsi="Times New Roman"/>
          <w:b/>
          <w:sz w:val="28"/>
          <w:szCs w:val="28"/>
        </w:rPr>
        <w:t xml:space="preserve"> + </w:t>
      </w:r>
      <m:oMath>
        <m:sSub>
          <m:sSubPr>
            <m:ctrlPr>
              <w:rPr>
                <w:rFonts w:ascii="Cambria Math" w:hAnsi="Cambria Math"/>
                <w:b/>
                <w:i/>
                <w:sz w:val="28"/>
                <w:szCs w:val="28"/>
              </w:rPr>
            </m:ctrlPr>
          </m:sSubPr>
          <m:e>
            <m:r>
              <m:rPr>
                <m:sty m:val="bi"/>
              </m:rPr>
              <w:rPr>
                <w:rFonts w:ascii="Cambria Math" w:hAnsi="Cambria Math"/>
                <w:sz w:val="28"/>
                <w:szCs w:val="28"/>
              </w:rPr>
              <m:t>(αβ)</m:t>
            </m:r>
          </m:e>
          <m:sub>
            <m:r>
              <m:rPr>
                <m:sty m:val="bi"/>
              </m:rPr>
              <w:rPr>
                <w:rFonts w:ascii="Cambria Math" w:hAnsi="Cambria Math"/>
                <w:sz w:val="28"/>
                <w:szCs w:val="28"/>
              </w:rPr>
              <m:t>ij</m:t>
            </m:r>
          </m:sub>
        </m:sSub>
      </m:oMath>
      <w:r w:rsidR="00C61060" w:rsidRPr="00AE2924">
        <w:rPr>
          <w:rFonts w:ascii="Times New Roman" w:hAnsi="Times New Roman"/>
          <w:b/>
          <w:sz w:val="28"/>
          <w:szCs w:val="28"/>
        </w:rPr>
        <w:t xml:space="preserve"> </w:t>
      </w:r>
      <w:r w:rsidR="00C61060">
        <w:rPr>
          <w:rFonts w:ascii="Times New Roman" w:hAnsi="Times New Roman"/>
          <w:b/>
          <w:sz w:val="28"/>
          <w:szCs w:val="28"/>
        </w:rPr>
        <w:t xml:space="preserve">+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ijk</m:t>
            </m:r>
          </m:sub>
        </m:sSub>
      </m:oMath>
    </w:p>
    <w:p w:rsidR="00C61060" w:rsidRDefault="00C61060" w:rsidP="00C61060">
      <w:pPr>
        <w:spacing w:line="360" w:lineRule="auto"/>
      </w:pPr>
      <w:r>
        <w:t>Where:</w:t>
      </w:r>
    </w:p>
    <w:p w:rsidR="00C61060" w:rsidRDefault="00C61060" w:rsidP="00C61060">
      <w:pPr>
        <w:pStyle w:val="ListParagraph"/>
        <w:numPr>
          <w:ilvl w:val="0"/>
          <w:numId w:val="25"/>
        </w:numPr>
        <w:spacing w:line="360" w:lineRule="auto"/>
      </w:pPr>
      <m:oMath>
        <m:r>
          <w:rPr>
            <w:rFonts w:ascii="Cambria Math" w:hAnsi="Cambria Math"/>
          </w:rPr>
          <m:t>i</m:t>
        </m:r>
      </m:oMath>
      <w:r>
        <w:t xml:space="preserve"> = 1,2,……., a (levels of factor A)</w:t>
      </w:r>
    </w:p>
    <w:p w:rsidR="00C61060" w:rsidRDefault="00C61060" w:rsidP="00C61060">
      <w:pPr>
        <w:pStyle w:val="ListParagraph"/>
        <w:numPr>
          <w:ilvl w:val="0"/>
          <w:numId w:val="25"/>
        </w:numPr>
        <w:spacing w:line="360" w:lineRule="auto"/>
      </w:pPr>
      <m:oMath>
        <m:r>
          <w:rPr>
            <w:rFonts w:ascii="Cambria Math" w:hAnsi="Cambria Math"/>
          </w:rPr>
          <m:t>j</m:t>
        </m:r>
      </m:oMath>
      <w:r>
        <w:t xml:space="preserve"> = 1,2,……., a (levels of factor B)</w:t>
      </w:r>
    </w:p>
    <w:p w:rsidR="00C61060" w:rsidRDefault="00C61060" w:rsidP="00C61060">
      <w:pPr>
        <w:pStyle w:val="ListParagraph"/>
        <w:numPr>
          <w:ilvl w:val="0"/>
          <w:numId w:val="25"/>
        </w:numPr>
        <w:spacing w:line="360" w:lineRule="auto"/>
      </w:pPr>
      <m:oMath>
        <m:r>
          <w:rPr>
            <w:rFonts w:ascii="Cambria Math" w:hAnsi="Cambria Math"/>
          </w:rPr>
          <m:t>k</m:t>
        </m:r>
      </m:oMath>
      <w:r>
        <w:t xml:space="preserve"> = 1,2,……., a (replicate per cell)</w:t>
      </w:r>
    </w:p>
    <w:p w:rsidR="00C61060" w:rsidRPr="00730C30" w:rsidRDefault="00C61060" w:rsidP="00C61060">
      <w:pPr>
        <w:spacing w:line="360" w:lineRule="auto"/>
        <w:jc w:val="both"/>
        <w:rPr>
          <w:rFonts w:ascii="Times New Roman" w:hAnsi="Times New Roman"/>
          <w:b/>
          <w:caps/>
          <w:sz w:val="24"/>
          <w:szCs w:val="28"/>
        </w:rPr>
      </w:pPr>
      <w:r>
        <w:rPr>
          <w:rFonts w:ascii="Times New Roman" w:hAnsi="Times New Roman"/>
          <w:b/>
          <w:caps/>
          <w:sz w:val="24"/>
          <w:szCs w:val="28"/>
        </w:rPr>
        <w:t>Test Hypothesis</w:t>
      </w:r>
    </w:p>
    <w:p w:rsidR="00C61060" w:rsidRPr="00F86C70" w:rsidRDefault="00C61060" w:rsidP="00C61060">
      <w:pPr>
        <w:pStyle w:val="ListParagraph"/>
        <w:numPr>
          <w:ilvl w:val="0"/>
          <w:numId w:val="26"/>
        </w:numPr>
        <w:spacing w:after="0" w:line="360" w:lineRule="auto"/>
        <w:jc w:val="both"/>
        <w:rPr>
          <w:rFonts w:ascii="Times New Roman" w:hAnsi="Times New Roman"/>
          <w:b/>
          <w:sz w:val="24"/>
          <w:szCs w:val="28"/>
        </w:rPr>
      </w:pPr>
      <w:r w:rsidRPr="00F86C70">
        <w:rPr>
          <w:rFonts w:ascii="Times New Roman" w:hAnsi="Times New Roman"/>
          <w:b/>
          <w:sz w:val="24"/>
          <w:szCs w:val="28"/>
        </w:rPr>
        <w:t>Main effect of A</w:t>
      </w:r>
    </w:p>
    <w:p w:rsidR="00C61060" w:rsidRPr="00F86C70" w:rsidRDefault="00002583" w:rsidP="00C61060">
      <w:pPr>
        <w:spacing w:after="0" w:line="360" w:lineRule="auto"/>
        <w:ind w:left="1440"/>
        <w:jc w:val="both"/>
        <w:rPr>
          <w:rFonts w:ascii="Times New Roman" w:hAnsi="Times New Roman"/>
          <w:sz w:val="28"/>
          <w:szCs w:val="28"/>
        </w:rPr>
      </w:pP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sidR="00C61060" w:rsidRPr="00F86C70">
        <w:rPr>
          <w:rFonts w:ascii="Times New Roman" w:hAnsi="Times New Roman"/>
          <w:sz w:val="24"/>
          <w:szCs w:val="28"/>
        </w:rPr>
        <w:t xml:space="preserve">: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sidR="00C61060" w:rsidRPr="00F86C70">
        <w:rPr>
          <w:rFonts w:ascii="Times New Roman" w:hAnsi="Times New Roman"/>
          <w:sz w:val="28"/>
          <w:szCs w:val="28"/>
        </w:rPr>
        <w:t xml:space="preserve"> =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oMath>
      <w:r w:rsidR="00C61060" w:rsidRPr="00F86C70">
        <w:rPr>
          <w:rFonts w:ascii="Times New Roman" w:hAnsi="Times New Roman"/>
          <w:sz w:val="28"/>
          <w:szCs w:val="28"/>
        </w:rPr>
        <w:t xml:space="preserve"> = …… =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0</m:t>
            </m:r>
          </m:sub>
        </m:sSub>
      </m:oMath>
      <w:r w:rsidR="00C61060" w:rsidRPr="00F86C70">
        <w:rPr>
          <w:rFonts w:ascii="Times New Roman" w:hAnsi="Times New Roman"/>
          <w:sz w:val="28"/>
          <w:szCs w:val="28"/>
        </w:rPr>
        <w:t xml:space="preserve"> = 0</w:t>
      </w:r>
    </w:p>
    <w:p w:rsidR="00C61060" w:rsidRPr="00F86C70" w:rsidRDefault="00C61060" w:rsidP="00C61060">
      <w:pPr>
        <w:pStyle w:val="ListParagraph"/>
        <w:numPr>
          <w:ilvl w:val="0"/>
          <w:numId w:val="26"/>
        </w:numPr>
        <w:spacing w:after="0" w:line="360" w:lineRule="auto"/>
        <w:jc w:val="both"/>
        <w:rPr>
          <w:rFonts w:ascii="Times New Roman" w:hAnsi="Times New Roman"/>
          <w:b/>
          <w:sz w:val="24"/>
          <w:szCs w:val="28"/>
        </w:rPr>
      </w:pPr>
      <w:r w:rsidRPr="00F86C70">
        <w:rPr>
          <w:rFonts w:ascii="Times New Roman" w:hAnsi="Times New Roman"/>
          <w:b/>
          <w:sz w:val="24"/>
          <w:szCs w:val="28"/>
        </w:rPr>
        <w:t>Main effect of B</w:t>
      </w:r>
    </w:p>
    <w:p w:rsidR="00C61060" w:rsidRPr="00F86C70" w:rsidRDefault="00002583" w:rsidP="00C61060">
      <w:pPr>
        <w:spacing w:after="0" w:line="360" w:lineRule="auto"/>
        <w:ind w:left="1440"/>
        <w:jc w:val="both"/>
        <w:rPr>
          <w:rFonts w:ascii="Times New Roman" w:hAnsi="Times New Roman"/>
          <w:sz w:val="28"/>
          <w:szCs w:val="28"/>
        </w:rPr>
      </w:pP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m:t>
        </m:r>
      </m:oMath>
      <w:r w:rsidR="00C61060" w:rsidRPr="00F86C70">
        <w:rPr>
          <w:rFonts w:ascii="Times New Roman" w:hAnsi="Times New Roman"/>
          <w:sz w:val="24"/>
          <w:szCs w:val="28"/>
        </w:rPr>
        <w:t xml:space="preserve">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oMath>
      <w:r w:rsidR="00C61060" w:rsidRPr="00F86C70">
        <w:rPr>
          <w:rFonts w:ascii="Times New Roman" w:hAnsi="Times New Roman"/>
          <w:sz w:val="28"/>
          <w:szCs w:val="28"/>
        </w:rPr>
        <w:t xml:space="preserve"> =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2</m:t>
            </m:r>
          </m:sub>
        </m:sSub>
      </m:oMath>
      <w:r w:rsidR="00C61060" w:rsidRPr="00F86C70">
        <w:rPr>
          <w:rFonts w:ascii="Times New Roman" w:hAnsi="Times New Roman"/>
          <w:sz w:val="28"/>
          <w:szCs w:val="28"/>
        </w:rPr>
        <w:t xml:space="preserve"> = …….. =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j</m:t>
            </m:r>
          </m:sub>
        </m:sSub>
      </m:oMath>
      <w:r w:rsidR="00C61060" w:rsidRPr="00F86C70">
        <w:rPr>
          <w:rFonts w:ascii="Times New Roman" w:hAnsi="Times New Roman"/>
          <w:sz w:val="28"/>
          <w:szCs w:val="28"/>
        </w:rPr>
        <w:t xml:space="preserve"> = 0</w:t>
      </w:r>
    </w:p>
    <w:p w:rsidR="00C61060" w:rsidRPr="00F86C70" w:rsidRDefault="00C61060" w:rsidP="00C61060">
      <w:pPr>
        <w:pStyle w:val="ListParagraph"/>
        <w:numPr>
          <w:ilvl w:val="0"/>
          <w:numId w:val="26"/>
        </w:numPr>
        <w:spacing w:after="0" w:line="360" w:lineRule="auto"/>
        <w:jc w:val="both"/>
        <w:rPr>
          <w:rFonts w:ascii="Times New Roman" w:hAnsi="Times New Roman"/>
          <w:b/>
          <w:sz w:val="24"/>
          <w:szCs w:val="28"/>
        </w:rPr>
      </w:pPr>
      <w:r w:rsidRPr="00F86C70">
        <w:rPr>
          <w:rFonts w:ascii="Times New Roman" w:hAnsi="Times New Roman"/>
          <w:b/>
          <w:sz w:val="24"/>
          <w:szCs w:val="28"/>
        </w:rPr>
        <w:t>Interaction effect (A* B)</w:t>
      </w:r>
    </w:p>
    <w:p w:rsidR="00C61060" w:rsidRPr="00F86C70" w:rsidRDefault="00002583" w:rsidP="00C61060">
      <w:pPr>
        <w:spacing w:after="0" w:line="360" w:lineRule="auto"/>
        <w:ind w:left="1440"/>
        <w:jc w:val="both"/>
        <w:rPr>
          <w:rFonts w:ascii="Times New Roman" w:hAnsi="Times New Roman"/>
          <w:sz w:val="24"/>
          <w:szCs w:val="28"/>
        </w:rPr>
      </w:pP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m:t>
        </m:r>
      </m:oMath>
      <w:r w:rsidR="00C61060" w:rsidRPr="00F86C70">
        <w:rPr>
          <w:rFonts w:ascii="Times New Roman" w:hAnsi="Times New Roman"/>
          <w:sz w:val="24"/>
          <w:szCs w:val="28"/>
        </w:rPr>
        <w:t xml:space="preserve"> </w:t>
      </w:r>
      <m:oMath>
        <m:sSub>
          <m:sSubPr>
            <m:ctrlPr>
              <w:rPr>
                <w:rFonts w:ascii="Cambria Math" w:hAnsi="Cambria Math"/>
                <w:i/>
                <w:sz w:val="28"/>
                <w:szCs w:val="28"/>
              </w:rPr>
            </m:ctrlPr>
          </m:sSubPr>
          <m:e>
            <m:r>
              <w:rPr>
                <w:rFonts w:ascii="Cambria Math" w:hAnsi="Cambria Math"/>
                <w:sz w:val="28"/>
                <w:szCs w:val="28"/>
              </w:rPr>
              <m:t>(αβ)</m:t>
            </m:r>
          </m:e>
          <m:sub>
            <m:r>
              <w:rPr>
                <w:rFonts w:ascii="Cambria Math" w:hAnsi="Cambria Math"/>
                <w:sz w:val="28"/>
                <w:szCs w:val="28"/>
              </w:rPr>
              <m:t>ij</m:t>
            </m:r>
          </m:sub>
        </m:sSub>
      </m:oMath>
      <w:r w:rsidR="00C61060" w:rsidRPr="00F86C70">
        <w:rPr>
          <w:rFonts w:ascii="Times New Roman" w:hAnsi="Times New Roman"/>
          <w:sz w:val="28"/>
          <w:szCs w:val="28"/>
        </w:rPr>
        <w:t xml:space="preserve"> = 0 for all i, j</w:t>
      </w:r>
    </w:p>
    <w:p w:rsidR="00C61060" w:rsidRPr="00C12217" w:rsidRDefault="00C61060" w:rsidP="00C61060">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C61060" w:rsidRDefault="00C61060" w:rsidP="00C61060">
      <w:pPr>
        <w:spacing w:after="0" w:line="360" w:lineRule="auto"/>
        <w:ind w:left="3600"/>
        <w:jc w:val="both"/>
        <w:rPr>
          <w:rFonts w:ascii="Times New Roman" w:hAnsi="Times New Roman"/>
          <w:b/>
          <w:sz w:val="24"/>
          <w:szCs w:val="24"/>
        </w:rPr>
      </w:pPr>
      <w:r>
        <w:rPr>
          <w:rFonts w:ascii="Times New Roman" w:hAnsi="Times New Roman"/>
          <w:b/>
          <w:sz w:val="24"/>
          <w:szCs w:val="24"/>
        </w:rPr>
        <w:t>ANOVA Table</w:t>
      </w:r>
    </w:p>
    <w:tbl>
      <w:tblPr>
        <w:tblStyle w:val="TableGrid1"/>
        <w:tblW w:w="0" w:type="auto"/>
        <w:tblLook w:val="04A0" w:firstRow="1" w:lastRow="0" w:firstColumn="1" w:lastColumn="0" w:noHBand="0" w:noVBand="1"/>
      </w:tblPr>
      <w:tblGrid>
        <w:gridCol w:w="1850"/>
        <w:gridCol w:w="1771"/>
        <w:gridCol w:w="1731"/>
        <w:gridCol w:w="1752"/>
        <w:gridCol w:w="1526"/>
      </w:tblGrid>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 xml:space="preserve"> </w:t>
            </w:r>
          </w:p>
        </w:tc>
        <w:tc>
          <w:tcPr>
            <w:tcW w:w="1921" w:type="dxa"/>
          </w:tcPr>
          <w:p w:rsidR="00C61060" w:rsidRDefault="00C61060" w:rsidP="00E54CC8">
            <w:pPr>
              <w:spacing w:after="0" w:line="360" w:lineRule="auto"/>
              <w:rPr>
                <w:rFonts w:eastAsia="Calibri" w:cs="SimSun"/>
                <w:b/>
                <w:lang w:eastAsia="en-US"/>
              </w:rPr>
            </w:pPr>
            <w:r>
              <w:rPr>
                <w:rFonts w:eastAsia="Calibri" w:cs="SimSun"/>
                <w:b/>
                <w:lang w:eastAsia="en-US"/>
              </w:rPr>
              <w:t>Degrees of Freedom (</w:t>
            </w:r>
            <w:proofErr w:type="spellStart"/>
            <w:r>
              <w:rPr>
                <w:rFonts w:eastAsia="Calibri" w:cs="SimSun"/>
                <w:b/>
                <w:lang w:eastAsia="en-US"/>
              </w:rPr>
              <w:t>df</w:t>
            </w:r>
            <w:proofErr w:type="spellEnd"/>
            <w:r>
              <w:rPr>
                <w:rFonts w:eastAsia="Calibri" w:cs="SimSun"/>
                <w:b/>
                <w:lang w:eastAsia="en-US"/>
              </w:rPr>
              <w:t>)</w:t>
            </w:r>
          </w:p>
        </w:tc>
        <w:tc>
          <w:tcPr>
            <w:tcW w:w="1891" w:type="dxa"/>
          </w:tcPr>
          <w:p w:rsidR="00C61060" w:rsidRDefault="00C61060" w:rsidP="00E54CC8">
            <w:pPr>
              <w:spacing w:after="0" w:line="360" w:lineRule="auto"/>
              <w:rPr>
                <w:rFonts w:eastAsia="Calibri" w:cs="SimSun"/>
                <w:b/>
                <w:lang w:eastAsia="en-US"/>
              </w:rPr>
            </w:pPr>
            <w:r>
              <w:rPr>
                <w:rFonts w:eastAsia="Calibri" w:cs="SimSun"/>
                <w:b/>
                <w:lang w:eastAsia="en-US"/>
              </w:rPr>
              <w:t>Sum of Squares (SS)</w:t>
            </w:r>
          </w:p>
        </w:tc>
        <w:tc>
          <w:tcPr>
            <w:tcW w:w="1891" w:type="dxa"/>
          </w:tcPr>
          <w:p w:rsidR="00C61060" w:rsidRDefault="00C61060" w:rsidP="00E54CC8">
            <w:pPr>
              <w:spacing w:after="0" w:line="360" w:lineRule="auto"/>
              <w:rPr>
                <w:rFonts w:eastAsia="Calibri" w:cs="SimSun"/>
                <w:b/>
                <w:lang w:eastAsia="en-US"/>
              </w:rPr>
            </w:pPr>
            <w:r>
              <w:rPr>
                <w:rFonts w:eastAsia="Calibri" w:cs="SimSun"/>
                <w:b/>
                <w:lang w:eastAsia="en-US"/>
              </w:rPr>
              <w:t>Mean of Squares (MS)</w:t>
            </w:r>
          </w:p>
        </w:tc>
        <w:tc>
          <w:tcPr>
            <w:tcW w:w="1669" w:type="dxa"/>
          </w:tcPr>
          <w:p w:rsidR="00C61060" w:rsidRDefault="00C61060" w:rsidP="00E54CC8">
            <w:pPr>
              <w:spacing w:after="0" w:line="360" w:lineRule="auto"/>
              <w:rPr>
                <w:rFonts w:eastAsia="Calibri" w:cs="SimSun"/>
                <w:b/>
                <w:lang w:eastAsia="en-US"/>
              </w:rPr>
            </w:pPr>
            <w:r>
              <w:rPr>
                <w:rFonts w:eastAsia="Calibri" w:cs="SimSun"/>
                <w:b/>
                <w:lang w:eastAsia="en-US"/>
              </w:rPr>
              <w:t>F-ratio</w:t>
            </w:r>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Factor A</w:t>
            </w:r>
          </w:p>
        </w:tc>
        <w:tc>
          <w:tcPr>
            <w:tcW w:w="192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m:t>
                  </m:r>
                </m:sub>
              </m:sSub>
            </m:oMath>
            <w:r w:rsidR="00C61060">
              <w:rPr>
                <w:rFonts w:cs="SimSun"/>
                <w:lang w:eastAsia="en-US"/>
              </w:rPr>
              <w:t>= a-1</w:t>
            </w:r>
          </w:p>
        </w:tc>
        <w:tc>
          <w:tcPr>
            <w:tcW w:w="1891" w:type="dxa"/>
          </w:tcPr>
          <w:p w:rsidR="00C61060" w:rsidRDefault="000025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A</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m:t>
                      </m:r>
                    </m:sub>
                  </m:sSub>
                </m:den>
              </m:f>
            </m:oMath>
          </w:p>
        </w:tc>
        <w:tc>
          <w:tcPr>
            <w:tcW w:w="1669"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F</m:t>
                  </m:r>
                </m:e>
                <m:sub>
                  <m:r>
                    <w:rPr>
                      <w:rFonts w:ascii="Cambria Math" w:eastAsia="Calibri" w:hAnsi="Cambria Math" w:cs="SimSun"/>
                      <w:lang w:eastAsia="en-US"/>
                    </w:rPr>
                    <m:t>A</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A</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den>
              </m:f>
            </m:oMath>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Factor B</w:t>
            </w:r>
          </w:p>
        </w:tc>
        <w:tc>
          <w:tcPr>
            <w:tcW w:w="192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oMath>
            <w:r w:rsidR="00C61060">
              <w:rPr>
                <w:rFonts w:cs="SimSun"/>
                <w:lang w:eastAsia="en-US"/>
              </w:rPr>
              <w:t>= b-1</w:t>
            </w:r>
          </w:p>
        </w:tc>
        <w:tc>
          <w:tcPr>
            <w:tcW w:w="1891" w:type="dxa"/>
          </w:tcPr>
          <w:p w:rsidR="00C61060" w:rsidRDefault="000025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B</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den>
              </m:f>
            </m:oMath>
          </w:p>
        </w:tc>
        <w:tc>
          <w:tcPr>
            <w:tcW w:w="1669"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F</m:t>
                  </m:r>
                </m:e>
                <m:sub>
                  <m:r>
                    <w:rPr>
                      <w:rFonts w:ascii="Cambria Math" w:eastAsia="Calibri" w:hAnsi="Cambria Math" w:cs="SimSun"/>
                      <w:lang w:eastAsia="en-US"/>
                    </w:rPr>
                    <m:t>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den>
              </m:f>
            </m:oMath>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Interaction (AB)</w:t>
            </w:r>
          </w:p>
        </w:tc>
        <w:tc>
          <w:tcPr>
            <w:tcW w:w="192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AB</m:t>
                  </m:r>
                </m:sub>
              </m:sSub>
            </m:oMath>
            <w:r w:rsidR="00C61060">
              <w:rPr>
                <w:rFonts w:cs="SimSun"/>
                <w:lang w:eastAsia="en-US"/>
              </w:rPr>
              <w:t>= (a-1)(b-1)</w:t>
            </w:r>
          </w:p>
        </w:tc>
        <w:tc>
          <w:tcPr>
            <w:tcW w:w="1891" w:type="dxa"/>
          </w:tcPr>
          <w:p w:rsidR="00C61060" w:rsidRDefault="000025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AB</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AB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AB</m:t>
                      </m:r>
                    </m:sub>
                  </m:sSub>
                </m:den>
              </m:f>
            </m:oMath>
          </w:p>
        </w:tc>
        <w:tc>
          <w:tcPr>
            <w:tcW w:w="1669"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F</m:t>
                  </m:r>
                </m:e>
                <m:sub>
                  <m:r>
                    <w:rPr>
                      <w:rFonts w:ascii="Cambria Math" w:eastAsia="Calibri" w:hAnsi="Cambria Math" w:cs="SimSun"/>
                      <w:lang w:eastAsia="en-US"/>
                    </w:rPr>
                    <m:t>AB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den>
              </m:f>
            </m:oMath>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Error</w:t>
            </w:r>
          </w:p>
        </w:tc>
        <w:tc>
          <w:tcPr>
            <w:tcW w:w="192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error</m:t>
                  </m:r>
                </m:sub>
              </m:sSub>
            </m:oMath>
            <w:r w:rsidR="00C61060">
              <w:rPr>
                <w:rFonts w:cs="SimSun"/>
                <w:lang w:eastAsia="en-US"/>
              </w:rPr>
              <w:t>= ab(n-1)</w:t>
            </w:r>
          </w:p>
        </w:tc>
        <w:tc>
          <w:tcPr>
            <w:tcW w:w="1891" w:type="dxa"/>
          </w:tcPr>
          <w:p w:rsidR="00C61060" w:rsidRDefault="000025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error</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error</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error</m:t>
                      </m:r>
                    </m:sub>
                  </m:sSub>
                </m:den>
              </m:f>
            </m:oMath>
          </w:p>
        </w:tc>
        <w:tc>
          <w:tcPr>
            <w:tcW w:w="1669" w:type="dxa"/>
          </w:tcPr>
          <w:p w:rsidR="00C61060" w:rsidRDefault="00C61060" w:rsidP="00E54CC8">
            <w:pPr>
              <w:spacing w:after="0" w:line="360" w:lineRule="auto"/>
              <w:rPr>
                <w:rFonts w:eastAsia="Calibri" w:cs="SimSun"/>
                <w:lang w:eastAsia="en-US"/>
              </w:rPr>
            </w:pPr>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Total</w:t>
            </w:r>
          </w:p>
        </w:tc>
        <w:tc>
          <w:tcPr>
            <w:tcW w:w="1921" w:type="dxa"/>
          </w:tcPr>
          <w:p w:rsidR="00C61060" w:rsidRDefault="000025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total</m:t>
                  </m:r>
                </m:sub>
              </m:sSub>
            </m:oMath>
            <w:r w:rsidR="00C61060">
              <w:rPr>
                <w:rFonts w:cs="SimSun"/>
                <w:lang w:eastAsia="en-US"/>
              </w:rPr>
              <w:t>= abn-1</w:t>
            </w:r>
          </w:p>
        </w:tc>
        <w:tc>
          <w:tcPr>
            <w:tcW w:w="1891" w:type="dxa"/>
          </w:tcPr>
          <w:p w:rsidR="00C61060" w:rsidRDefault="000025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total</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C61060" w:rsidP="00E54CC8">
            <w:pPr>
              <w:spacing w:after="0" w:line="360" w:lineRule="auto"/>
              <w:rPr>
                <w:rFonts w:eastAsia="Calibri" w:cs="SimSun"/>
                <w:lang w:eastAsia="en-US"/>
              </w:rPr>
            </w:pPr>
          </w:p>
        </w:tc>
        <w:tc>
          <w:tcPr>
            <w:tcW w:w="1669" w:type="dxa"/>
          </w:tcPr>
          <w:p w:rsidR="00C61060" w:rsidRDefault="00C61060" w:rsidP="00E54CC8">
            <w:pPr>
              <w:spacing w:after="0" w:line="360" w:lineRule="auto"/>
              <w:rPr>
                <w:rFonts w:eastAsia="Calibri" w:cs="SimSun"/>
                <w:lang w:eastAsia="en-US"/>
              </w:rPr>
            </w:pPr>
          </w:p>
        </w:tc>
      </w:tr>
    </w:tbl>
    <w:p w:rsidR="00C61060" w:rsidRPr="00AD0DBF" w:rsidRDefault="00C61060" w:rsidP="00C61060">
      <w:pPr>
        <w:spacing w:line="360" w:lineRule="auto"/>
        <w:rPr>
          <w:b/>
        </w:rPr>
      </w:pPr>
      <w:r>
        <w:rPr>
          <w:rFonts w:ascii="Times New Roman" w:hAnsi="Times New Roman"/>
          <w:sz w:val="24"/>
          <w:szCs w:val="24"/>
        </w:rPr>
        <w:t xml:space="preserve"> </w:t>
      </w:r>
      <w:r w:rsidRPr="00AD0DBF">
        <w:rPr>
          <w:b/>
        </w:rPr>
        <w:t xml:space="preserve">FORMULA </w:t>
      </w:r>
    </w:p>
    <w:p w:rsidR="00C61060" w:rsidRPr="00AD0DBF" w:rsidRDefault="00C61060" w:rsidP="00C61060">
      <w:pPr>
        <w:spacing w:line="360" w:lineRule="auto"/>
        <w:rPr>
          <w:rFonts w:ascii="Times New Roman" w:hAnsi="Times New Roman"/>
          <w:b/>
          <w:sz w:val="24"/>
          <w:szCs w:val="24"/>
        </w:rPr>
      </w:pPr>
      <w:r w:rsidRPr="00AD0DBF">
        <w:rPr>
          <w:rFonts w:ascii="Times New Roman" w:hAnsi="Times New Roman"/>
          <w:b/>
          <w:sz w:val="24"/>
          <w:szCs w:val="24"/>
        </w:rPr>
        <w:t>Sum of Squares (SS):</w:t>
      </w:r>
    </w:p>
    <w:p w:rsidR="00C61060" w:rsidRPr="00185D84" w:rsidRDefault="000025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m:t>
            </m:r>
          </m:sub>
        </m:sSub>
      </m:oMath>
      <w:r w:rsidR="00C61060">
        <w:t xml:space="preserve"> = </w:t>
      </w:r>
      <w:r w:rsidR="00C61060" w:rsidRPr="00185D84">
        <w:rPr>
          <w:rFonts w:ascii="Times New Roman" w:hAnsi="Times New Roman"/>
          <w:sz w:val="24"/>
          <w:szCs w:val="24"/>
        </w:rPr>
        <w:t>is the sum of squares due to Factor A.</w:t>
      </w:r>
    </w:p>
    <w:p w:rsidR="00C61060" w:rsidRPr="00185D84" w:rsidRDefault="000025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B</m:t>
            </m:r>
          </m:sub>
        </m:sSub>
      </m:oMath>
      <w:r w:rsidR="00C61060">
        <w:rPr>
          <w:rFonts w:eastAsiaTheme="minorEastAsia"/>
        </w:rPr>
        <w:t xml:space="preserve"> =</w:t>
      </w:r>
      <w:r w:rsidR="00C61060">
        <w:rPr>
          <w:rFonts w:ascii="Times New Roman" w:hAnsi="Times New Roman"/>
          <w:sz w:val="24"/>
          <w:szCs w:val="24"/>
        </w:rPr>
        <w:t xml:space="preserve"> </w:t>
      </w:r>
      <w:r w:rsidR="00C61060" w:rsidRPr="00185D84">
        <w:rPr>
          <w:rFonts w:ascii="Times New Roman" w:hAnsi="Times New Roman"/>
          <w:sz w:val="24"/>
          <w:szCs w:val="24"/>
        </w:rPr>
        <w:t>is the sum of squares due to Factor B.</w:t>
      </w:r>
    </w:p>
    <w:p w:rsidR="00C61060" w:rsidRPr="00185D84" w:rsidRDefault="000025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AB</m:t>
            </m:r>
          </m:sub>
        </m:sSub>
      </m:oMath>
      <w:r w:rsidR="00C61060">
        <w:rPr>
          <w:rFonts w:eastAsiaTheme="minorEastAsia"/>
        </w:rPr>
        <w:t xml:space="preserve"> = </w:t>
      </w:r>
      <w:r w:rsidR="00C61060" w:rsidRPr="00185D84">
        <w:rPr>
          <w:rFonts w:ascii="Times New Roman" w:hAnsi="Times New Roman"/>
          <w:sz w:val="24"/>
          <w:szCs w:val="24"/>
        </w:rPr>
        <w:t>is the sum of squares due to the interaction between Factor A and Factor B.</w:t>
      </w:r>
    </w:p>
    <w:p w:rsidR="00C61060" w:rsidRDefault="000025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error</m:t>
            </m:r>
          </m:sub>
        </m:sSub>
      </m:oMath>
      <w:r w:rsidR="00C61060">
        <w:t xml:space="preserve"> =</w:t>
      </w:r>
      <w:r w:rsidR="00C61060">
        <w:rPr>
          <w:rFonts w:ascii="Times New Roman" w:hAnsi="Times New Roman"/>
          <w:sz w:val="24"/>
          <w:szCs w:val="24"/>
        </w:rPr>
        <w:t xml:space="preserve"> </w:t>
      </w:r>
      <w:r w:rsidR="00C61060" w:rsidRPr="00185D84">
        <w:rPr>
          <w:rFonts w:ascii="Times New Roman" w:hAnsi="Times New Roman"/>
          <w:sz w:val="24"/>
          <w:szCs w:val="24"/>
        </w:rPr>
        <w:t>is the sum of squares due to residual error.</w:t>
      </w:r>
    </w:p>
    <w:p w:rsidR="00C61060" w:rsidRDefault="00C61060" w:rsidP="00C61060">
      <w:pPr>
        <w:spacing w:line="360" w:lineRule="auto"/>
        <w:rPr>
          <w:rFonts w:ascii="Times New Roman" w:hAnsi="Times New Roman"/>
          <w:sz w:val="24"/>
          <w:szCs w:val="24"/>
        </w:rPr>
      </w:pPr>
      <w:r w:rsidRPr="00185D84">
        <w:rPr>
          <w:rFonts w:ascii="Times New Roman" w:hAnsi="Times New Roman"/>
          <w:sz w:val="24"/>
          <w:szCs w:val="24"/>
        </w:rPr>
        <w:lastRenderedPageBreak/>
        <w:t xml:space="preserve"> </w:t>
      </w:r>
      <m:oMath>
        <m:sSub>
          <m:sSubPr>
            <m:ctrlPr>
              <w:rPr>
                <w:rFonts w:ascii="Cambria Math" w:hAnsi="Cambria Math"/>
                <w:i/>
              </w:rPr>
            </m:ctrlPr>
          </m:sSubPr>
          <m:e>
            <m:r>
              <w:rPr>
                <w:rFonts w:ascii="Cambria Math" w:hAnsi="Cambria Math"/>
              </w:rPr>
              <m:t>SS</m:t>
            </m:r>
          </m:e>
          <m:sub>
            <m:r>
              <w:rPr>
                <w:rFonts w:ascii="Cambria Math" w:hAnsi="Cambria Math"/>
              </w:rPr>
              <m:t>total</m:t>
            </m:r>
          </m:sub>
        </m:sSub>
      </m:oMath>
      <w:r>
        <w:t>=</w:t>
      </w:r>
      <w:r w:rsidRPr="00185D84">
        <w:rPr>
          <w:rFonts w:ascii="Times New Roman" w:hAnsi="Times New Roman"/>
          <w:sz w:val="24"/>
          <w:szCs w:val="24"/>
        </w:rPr>
        <w:t xml:space="preserve"> is the total sum of squares.</w:t>
      </w:r>
    </w:p>
    <w:p w:rsidR="00C61060" w:rsidRPr="00AD0DBF" w:rsidRDefault="00C61060" w:rsidP="00C61060">
      <w:pPr>
        <w:spacing w:line="360" w:lineRule="auto"/>
        <w:rPr>
          <w:rFonts w:ascii="Times New Roman" w:hAnsi="Times New Roman"/>
          <w:b/>
          <w:sz w:val="24"/>
          <w:szCs w:val="24"/>
        </w:rPr>
      </w:pPr>
      <w:r w:rsidRPr="00AD0DBF">
        <w:rPr>
          <w:rFonts w:ascii="Times New Roman" w:hAnsi="Times New Roman"/>
          <w:b/>
          <w:sz w:val="24"/>
          <w:szCs w:val="24"/>
        </w:rPr>
        <w:t>Mean Squares (MS):</w:t>
      </w:r>
    </w:p>
    <w:p w:rsidR="00C61060" w:rsidRPr="00185D84" w:rsidRDefault="000025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C61060">
        <w:rPr>
          <w:rFonts w:ascii="Times New Roman" w:eastAsiaTheme="minorEastAsia" w:hAnsi="Times New Roman"/>
        </w:rPr>
        <w:t xml:space="preserve"> =</w:t>
      </w:r>
      <w:r w:rsidR="00C61060" w:rsidRPr="007C3819">
        <w:rPr>
          <w:rFonts w:ascii="Times New Roman" w:hAnsi="Times New Roman"/>
          <w:sz w:val="24"/>
          <w:szCs w:val="24"/>
        </w:rPr>
        <w:t xml:space="preserve"> </w:t>
      </w:r>
      <w:r w:rsidR="00C61060">
        <w:rPr>
          <w:rFonts w:ascii="Times New Roman" w:hAnsi="Times New Roman"/>
          <w:sz w:val="24"/>
          <w:szCs w:val="24"/>
        </w:rPr>
        <w:t>is the mean</w:t>
      </w:r>
      <w:r w:rsidR="00C61060" w:rsidRPr="00185D84">
        <w:rPr>
          <w:rFonts w:ascii="Times New Roman" w:hAnsi="Times New Roman"/>
          <w:sz w:val="24"/>
          <w:szCs w:val="24"/>
        </w:rPr>
        <w:t xml:space="preserve"> of squares due to Factor A.</w:t>
      </w:r>
    </w:p>
    <w:p w:rsidR="00C61060" w:rsidRPr="00185D84" w:rsidRDefault="000025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C61060">
        <w:rPr>
          <w:rFonts w:ascii="Times New Roman" w:eastAsiaTheme="minorEastAsia" w:hAnsi="Times New Roman"/>
        </w:rPr>
        <w:t xml:space="preserve"> =</w:t>
      </w:r>
      <w:r w:rsidR="00C61060" w:rsidRPr="007C3819">
        <w:rPr>
          <w:rFonts w:ascii="Times New Roman" w:hAnsi="Times New Roman"/>
          <w:sz w:val="24"/>
          <w:szCs w:val="24"/>
        </w:rPr>
        <w:t xml:space="preserve"> </w:t>
      </w:r>
      <w:r w:rsidR="00C61060">
        <w:rPr>
          <w:rFonts w:ascii="Times New Roman" w:hAnsi="Times New Roman"/>
          <w:sz w:val="24"/>
          <w:szCs w:val="24"/>
        </w:rPr>
        <w:t>is the mean of squares due to Factor B.</w:t>
      </w:r>
    </w:p>
    <w:p w:rsidR="00C61060" w:rsidRDefault="000025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C61060">
        <w:rPr>
          <w:rFonts w:ascii="Times New Roman" w:eastAsiaTheme="minorEastAsia" w:hAnsi="Times New Roman"/>
        </w:rPr>
        <w:t xml:space="preserve"> =</w:t>
      </w:r>
      <w:r w:rsidR="00C61060" w:rsidRPr="007C3819">
        <w:rPr>
          <w:rFonts w:ascii="Times New Roman" w:hAnsi="Times New Roman"/>
          <w:sz w:val="24"/>
          <w:szCs w:val="24"/>
        </w:rPr>
        <w:t xml:space="preserve"> </w:t>
      </w:r>
      <w:r w:rsidR="00C61060">
        <w:rPr>
          <w:rFonts w:ascii="Times New Roman" w:hAnsi="Times New Roman"/>
          <w:sz w:val="24"/>
          <w:szCs w:val="24"/>
        </w:rPr>
        <w:t>is the mean</w:t>
      </w:r>
      <w:r w:rsidR="00C61060" w:rsidRPr="00185D84">
        <w:rPr>
          <w:rFonts w:ascii="Times New Roman" w:hAnsi="Times New Roman"/>
          <w:sz w:val="24"/>
          <w:szCs w:val="24"/>
        </w:rPr>
        <w:t xml:space="preserve"> of squares due to Factor A</w:t>
      </w:r>
      <w:r w:rsidR="00C61060">
        <w:rPr>
          <w:rFonts w:ascii="Times New Roman" w:hAnsi="Times New Roman"/>
          <w:sz w:val="24"/>
          <w:szCs w:val="24"/>
        </w:rPr>
        <w:t>B</w:t>
      </w:r>
      <w:r w:rsidR="00C61060" w:rsidRPr="00185D84">
        <w:rPr>
          <w:rFonts w:ascii="Times New Roman" w:hAnsi="Times New Roman"/>
          <w:sz w:val="24"/>
          <w:szCs w:val="24"/>
        </w:rPr>
        <w:t>.</w:t>
      </w:r>
    </w:p>
    <w:p w:rsidR="00C61060" w:rsidRDefault="00C61060" w:rsidP="00C61060">
      <w:pPr>
        <w:spacing w:line="360" w:lineRule="auto"/>
        <w:jc w:val="both"/>
        <w:rPr>
          <w:rFonts w:ascii="Times New Roman" w:hAnsi="Times New Roman"/>
          <w:sz w:val="24"/>
          <w:lang w:eastAsia="en-US"/>
        </w:rPr>
      </w:pPr>
      <w:r>
        <w:rPr>
          <w:rFonts w:ascii="Times New Roman" w:hAnsi="Times New Roman"/>
          <w:b/>
          <w:sz w:val="24"/>
          <w:szCs w:val="24"/>
        </w:rPr>
        <w:t>ANOVA (F-test):</w:t>
      </w:r>
      <w:r>
        <w:rPr>
          <w:rFonts w:ascii="Times New Roman" w:hAnsi="Times New Roman"/>
          <w:sz w:val="24"/>
          <w:szCs w:val="24"/>
        </w:rPr>
        <w:t xml:space="preserve"> </w:t>
      </w:r>
      <w:r>
        <w:rPr>
          <w:rFonts w:ascii="Times New Roman" w:hAnsi="Times New Roman"/>
          <w:sz w:val="24"/>
        </w:rPr>
        <w:t xml:space="preserve">   </w:t>
      </w:r>
      <m:oMath>
        <m:r>
          <w:rPr>
            <w:rFonts w:ascii="Cambria Math" w:hAnsi="Cambria Math"/>
            <w:sz w:val="24"/>
          </w:rPr>
          <m:t>F=</m:t>
        </m:r>
        <m:f>
          <m:fPr>
            <m:ctrlPr>
              <w:rPr>
                <w:rFonts w:ascii="Cambria Math" w:eastAsia="Calibri" w:hAnsi="Cambria Math"/>
                <w:i/>
                <w:sz w:val="24"/>
                <w:lang w:eastAsia="en-US"/>
              </w:rPr>
            </m:ctrlPr>
          </m:fPr>
          <m:num>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num>
          <m:den>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den>
        </m:f>
        <m:r>
          <w:rPr>
            <w:rFonts w:ascii="Cambria Math" w:eastAsia="Calibri" w:hAnsi="Cambria Math"/>
            <w:sz w:val="24"/>
            <w:lang w:eastAsia="en-US"/>
          </w:rPr>
          <m:t xml:space="preserve"> ~ F(</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r>
          <w:rPr>
            <w:rFonts w:ascii="Cambria Math" w:eastAsia="Calibri" w:hAnsi="Cambria Math"/>
            <w:sz w:val="24"/>
            <w:lang w:eastAsia="en-US"/>
          </w:rPr>
          <m:t>,</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W</m:t>
            </m:r>
          </m:sub>
        </m:sSub>
        <m:r>
          <w:rPr>
            <w:rFonts w:ascii="Cambria Math" w:eastAsia="Calibri" w:hAnsi="Cambria Math"/>
            <w:sz w:val="24"/>
            <w:lang w:eastAsia="en-US"/>
          </w:rPr>
          <m:t>)</m:t>
        </m:r>
      </m:oMath>
    </w:p>
    <w:p w:rsidR="00C61060" w:rsidRDefault="00002583" w:rsidP="00C61060">
      <w:pPr>
        <w:pStyle w:val="ListParagraph"/>
        <w:numPr>
          <w:ilvl w:val="0"/>
          <w:numId w:val="4"/>
        </w:numPr>
        <w:spacing w:line="360" w:lineRule="auto"/>
        <w:rPr>
          <w:rFonts w:ascii="Times New Roman" w:hAnsi="Times New Roman"/>
          <w:sz w:val="24"/>
          <w:lang w:eastAsia="en-US"/>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oMath>
      <w:r w:rsidR="00C61060">
        <w:rPr>
          <w:rFonts w:ascii="Times New Roman" w:hAnsi="Times New Roman"/>
          <w:sz w:val="24"/>
          <w:lang w:eastAsia="en-US"/>
        </w:rPr>
        <w:t>=Mean square between Groups (Variation due to treatment or factor)</w:t>
      </w:r>
    </w:p>
    <w:p w:rsidR="00C61060" w:rsidRDefault="00002583" w:rsidP="00C61060">
      <w:pPr>
        <w:pStyle w:val="ListParagraph"/>
        <w:numPr>
          <w:ilvl w:val="0"/>
          <w:numId w:val="4"/>
        </w:numPr>
        <w:spacing w:line="360" w:lineRule="auto"/>
        <w:rPr>
          <w:rFonts w:ascii="Times New Roman" w:hAnsi="Times New Roman"/>
          <w:sz w:val="24"/>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oMath>
      <w:r w:rsidR="00C61060">
        <w:rPr>
          <w:rFonts w:ascii="Times New Roman" w:hAnsi="Times New Roman"/>
          <w:sz w:val="24"/>
          <w:lang w:eastAsia="en-US"/>
        </w:rPr>
        <w:t>= Mean square within Groups (Variation due to error or residual)</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C61060" w:rsidRDefault="00C61060" w:rsidP="00C61060">
      <w:pPr>
        <w:numPr>
          <w:ilvl w:val="0"/>
          <w:numId w:val="3"/>
        </w:numPr>
        <w:spacing w:line="360" w:lineRule="auto"/>
        <w:jc w:val="both"/>
        <w:rPr>
          <w:rFonts w:ascii="Times New Roman" w:hAnsi="Times New Roman"/>
          <w:sz w:val="24"/>
          <w:szCs w:val="24"/>
        </w:rPr>
      </w:pPr>
      <w:r>
        <w:rPr>
          <w:rFonts w:ascii="Times New Roman" w:hAnsi="Times New Roman"/>
          <w:b/>
          <w:sz w:val="24"/>
          <w:szCs w:val="24"/>
        </w:rPr>
        <w:t>Estimated Marginal Means (EMMs):</w:t>
      </w:r>
      <w:r>
        <w:rPr>
          <w:rFonts w:ascii="Times New Roman" w:hAnsi="Times New Roman"/>
          <w:sz w:val="24"/>
          <w:szCs w:val="24"/>
        </w:rPr>
        <w:t xml:space="preserve"> Estimated Marginal Means were computed for the dependent variable for each treatment level. EMMs represent the adjusted average response for each treatment, taking into account the effects of other factors in the model (Days and Blocks). This provided a more refined estimate of the average treatment effect across the experiment.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statistical analysis aimed to identify whether Days and/or Blocks had a significant impact on the 5ml and 10ml treatment outcomes and to understand the average effect of each treatment while controlling for the experimental design fact.</w:t>
      </w:r>
    </w:p>
    <w:p w:rsidR="00C61060" w:rsidRDefault="00C61060" w:rsidP="00C61060">
      <w:pPr>
        <w:pStyle w:val="ListParagraph"/>
        <w:numPr>
          <w:ilvl w:val="0"/>
          <w:numId w:val="3"/>
        </w:numPr>
        <w:spacing w:line="360" w:lineRule="auto"/>
        <w:jc w:val="both"/>
        <w:rPr>
          <w:rFonts w:ascii="Times New Roman" w:hAnsi="Times New Roman"/>
          <w:sz w:val="24"/>
          <w:szCs w:val="24"/>
        </w:rPr>
      </w:pPr>
      <w:r>
        <w:rPr>
          <w:rFonts w:ascii="Times New Roman" w:hAnsi="Times New Roman"/>
          <w:b/>
          <w:sz w:val="24"/>
          <w:szCs w:val="28"/>
        </w:rPr>
        <w:t>POST HOC Test (LSD)</w:t>
      </w:r>
    </w:p>
    <w:p w:rsidR="00C61060" w:rsidRDefault="00C61060" w:rsidP="00C61060">
      <w:pPr>
        <w:spacing w:after="0" w:line="360" w:lineRule="auto"/>
        <w:jc w:val="both"/>
        <w:rPr>
          <w:rFonts w:ascii="Times New Roman" w:hAnsi="Times New Roman"/>
          <w:sz w:val="24"/>
          <w:szCs w:val="28"/>
        </w:rPr>
      </w:pP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each potential analysis is effectively a statistical test. Multiple comparisons are generally about </w:t>
      </w:r>
      <w:r>
        <w:rPr>
          <w:rFonts w:ascii="Times New Roman" w:hAnsi="Times New Roman"/>
          <w:sz w:val="24"/>
          <w:szCs w:val="26"/>
        </w:rPr>
        <w:lastRenderedPageBreak/>
        <w:t>determining which of the treatments is an experiment can be said to be responsible for significant differences in its data.</w:t>
      </w:r>
    </w:p>
    <w:p w:rsidR="00C61060" w:rsidRDefault="00C61060" w:rsidP="00C61060">
      <w:pPr>
        <w:spacing w:line="360" w:lineRule="auto"/>
        <w:jc w:val="both"/>
        <w:rPr>
          <w:rFonts w:ascii="Times New Roman" w:hAnsi="Times New Roman"/>
          <w:b/>
          <w:sz w:val="24"/>
        </w:rPr>
      </w:pPr>
      <w:r>
        <w:rPr>
          <w:rFonts w:ascii="Times New Roman" w:hAnsi="Times New Roman"/>
          <w:b/>
          <w:sz w:val="24"/>
        </w:rPr>
        <w:t>LSD Post Hoc Table and Formula:</w:t>
      </w:r>
    </w:p>
    <w:p w:rsidR="00C61060" w:rsidRDefault="00C61060" w:rsidP="00C61060">
      <w:pPr>
        <w:spacing w:line="360" w:lineRule="auto"/>
        <w:jc w:val="both"/>
        <w:rPr>
          <w:rFonts w:ascii="Times New Roman" w:hAnsi="Times New Roman"/>
          <w:b/>
          <w:sz w:val="24"/>
        </w:rPr>
      </w:pPr>
    </w:p>
    <w:p w:rsidR="00C61060" w:rsidRDefault="00C61060" w:rsidP="00C61060">
      <w:pPr>
        <w:spacing w:line="360" w:lineRule="auto"/>
        <w:jc w:val="both"/>
        <w:rPr>
          <w:rFonts w:ascii="Times New Roman" w:hAnsi="Times New Roman"/>
          <w:b/>
          <w:sz w:val="24"/>
        </w:rPr>
      </w:pPr>
      <w:r>
        <w:rPr>
          <w:rFonts w:ascii="Times New Roman" w:hAnsi="Times New Roman"/>
          <w:b/>
          <w:sz w:val="24"/>
        </w:rPr>
        <w:t>Post hoc Table:</w:t>
      </w:r>
    </w:p>
    <w:tbl>
      <w:tblPr>
        <w:tblStyle w:val="TableGrid"/>
        <w:tblW w:w="0" w:type="auto"/>
        <w:jc w:val="center"/>
        <w:tblLook w:val="04A0" w:firstRow="1" w:lastRow="0" w:firstColumn="1" w:lastColumn="0" w:noHBand="0" w:noVBand="1"/>
      </w:tblPr>
      <w:tblGrid>
        <w:gridCol w:w="1272"/>
        <w:gridCol w:w="1160"/>
        <w:gridCol w:w="1160"/>
        <w:gridCol w:w="1533"/>
        <w:gridCol w:w="788"/>
        <w:gridCol w:w="1161"/>
      </w:tblGrid>
      <w:tr w:rsidR="00C61060" w:rsidTr="00E54CC8">
        <w:trPr>
          <w:trHeight w:val="457"/>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Comparison (Group I </w:t>
            </w:r>
            <w:proofErr w:type="spellStart"/>
            <w:r>
              <w:rPr>
                <w:rFonts w:ascii="Times New Roman" w:hAnsi="Times New Roman"/>
                <w:b/>
                <w:sz w:val="20"/>
                <w:szCs w:val="20"/>
              </w:rPr>
              <w:t>vs</w:t>
            </w:r>
            <w:proofErr w:type="spellEnd"/>
            <w:r>
              <w:rPr>
                <w:rFonts w:ascii="Times New Roman" w:hAnsi="Times New Roman"/>
                <w:b/>
                <w:sz w:val="20"/>
                <w:szCs w:val="20"/>
              </w:rPr>
              <w:t xml:space="preserve"> J)</w:t>
            </w:r>
          </w:p>
        </w:tc>
        <w:tc>
          <w:tcPr>
            <w:tcW w:w="1160"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Mean of Group I (</w:t>
            </w:r>
            <m:oMath>
              <m:sSub>
                <m:sSubPr>
                  <m:ctrlPr>
                    <w:rPr>
                      <w:rFonts w:ascii="Cambria Math" w:hAnsi="Cambria Math"/>
                      <w:b/>
                      <w:i/>
                      <w:sz w:val="20"/>
                      <w:szCs w:val="20"/>
                    </w:rPr>
                  </m:ctrlPr>
                </m:sSubPr>
                <m:e>
                  <m:r>
                    <m:rPr>
                      <m:sty m:val="bi"/>
                    </m:rPr>
                    <w:rPr>
                      <w:rFonts w:ascii="Cambria Math" w:hAnsi="Cambria Math"/>
                      <w:sz w:val="20"/>
                      <w:szCs w:val="20"/>
                    </w:rPr>
                    <m:t>X</m:t>
                  </m:r>
                  <m:r>
                    <m:rPr>
                      <m:sty m:val="bi"/>
                    </m:rPr>
                    <w:rPr>
                      <w:rFonts w:ascii="Cambria Math" w:hAnsi="Cambria Math"/>
                      <w:sz w:val="20"/>
                      <w:szCs w:val="20"/>
                      <w:lang w:eastAsia="en-US"/>
                    </w:rPr>
                    <m:t> ̂</m:t>
                  </m:r>
                </m:e>
                <m:sub>
                  <m:r>
                    <m:rPr>
                      <m:sty m:val="bi"/>
                    </m:rPr>
                    <w:rPr>
                      <w:rFonts w:ascii="Cambria Math" w:hAnsi="Cambria Math"/>
                      <w:sz w:val="20"/>
                      <w:szCs w:val="20"/>
                    </w:rPr>
                    <m:t>i</m:t>
                  </m:r>
                </m:sub>
              </m:sSub>
            </m:oMath>
            <w:r>
              <w:rPr>
                <w:rFonts w:ascii="Times New Roman" w:hAnsi="Times New Roman"/>
                <w:b/>
                <w:sz w:val="20"/>
                <w:szCs w:val="20"/>
              </w:rPr>
              <w:t>)</w:t>
            </w:r>
          </w:p>
        </w:tc>
        <w:tc>
          <w:tcPr>
            <w:tcW w:w="1160"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Mean of Group j </w:t>
            </w:r>
            <m:oMath>
              <m:r>
                <m:rPr>
                  <m:sty m:val="p"/>
                </m:rPr>
                <w:rPr>
                  <w:rFonts w:ascii="Cambria Math" w:hAnsi="Cambria Math"/>
                  <w:sz w:val="20"/>
                  <w:szCs w:val="20"/>
                </w:rPr>
                <w:br/>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e>
              </m:acc>
            </m:oMath>
            <w:r>
              <w:rPr>
                <w:rFonts w:ascii="Times New Roman" w:hAnsi="Times New Roman"/>
                <w:b/>
                <w:sz w:val="20"/>
                <w:szCs w:val="20"/>
              </w:rPr>
              <w:t>)</w:t>
            </w:r>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Mean Difference</w:t>
            </w:r>
            <m:oMath>
              <m:r>
                <m:rPr>
                  <m:sty m:val="p"/>
                </m:rPr>
                <w:rPr>
                  <w:rFonts w:ascii="Cambria Math" w:hAnsi="Cambria Math"/>
                  <w:sz w:val="20"/>
                  <w:szCs w:val="20"/>
                </w:rPr>
                <w:br/>
              </m:r>
            </m:oMath>
            <m:oMathPara>
              <m:oMath>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r>
                      <m:rPr>
                        <m:sty m:val="bi"/>
                      </m:rPr>
                      <w:rPr>
                        <w:rFonts w:ascii="Cambria Math" w:hAnsi="Cambria Math"/>
                        <w:sz w:val="20"/>
                        <w:szCs w:val="20"/>
                      </w:rPr>
                      <m:t>)</m:t>
                    </m:r>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 value</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significant</w:t>
            </w:r>
          </w:p>
        </w:tc>
      </w:tr>
      <w:tr w:rsidR="00C61060" w:rsidTr="00E54CC8">
        <w:trPr>
          <w:trHeight w:val="307"/>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B</w:t>
            </w:r>
          </w:p>
        </w:tc>
        <w:tc>
          <w:tcPr>
            <w:tcW w:w="1160" w:type="dxa"/>
          </w:tcPr>
          <w:p w:rsidR="00C61060" w:rsidRDefault="000025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C61060" w:rsidRDefault="000025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Yes/ No</w:t>
            </w:r>
          </w:p>
        </w:tc>
      </w:tr>
      <w:tr w:rsidR="00C61060" w:rsidTr="00E54CC8">
        <w:trPr>
          <w:trHeight w:val="150"/>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C61060" w:rsidRDefault="000025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C61060" w:rsidRDefault="000025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Yes/ No</w:t>
            </w:r>
          </w:p>
        </w:tc>
      </w:tr>
      <w:tr w:rsidR="00C61060" w:rsidTr="00E54CC8">
        <w:trPr>
          <w:trHeight w:val="150"/>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B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C61060" w:rsidRDefault="000025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160" w:type="dxa"/>
          </w:tcPr>
          <w:p w:rsidR="00C61060" w:rsidRDefault="000025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Yes/ No</w:t>
            </w:r>
          </w:p>
        </w:tc>
      </w:tr>
    </w:tbl>
    <w:p w:rsidR="00C61060" w:rsidRPr="009C404A" w:rsidRDefault="00C61060" w:rsidP="00C61060">
      <w:pPr>
        <w:spacing w:line="360" w:lineRule="auto"/>
        <w:jc w:val="both"/>
        <w:rPr>
          <w:rFonts w:ascii="Times New Roman" w:hAnsi="Times New Roman"/>
          <w:b/>
          <w:sz w:val="24"/>
        </w:rPr>
      </w:pPr>
      <w:r>
        <w:rPr>
          <w:rFonts w:ascii="Times New Roman" w:hAnsi="Times New Roman"/>
          <w:b/>
          <w:sz w:val="24"/>
        </w:rPr>
        <w:t xml:space="preserve"> </w:t>
      </w:r>
      <w:r>
        <w:rPr>
          <w:rFonts w:ascii="Times New Roman" w:hAnsi="Times New Roman"/>
          <w:sz w:val="24"/>
        </w:rPr>
        <w:t>The formula for calculating the LSD between two group means is:</w:t>
      </w:r>
    </w:p>
    <w:p w:rsidR="00C61060" w:rsidRDefault="00C61060" w:rsidP="00C61060">
      <w:pPr>
        <w:spacing w:line="360" w:lineRule="auto"/>
        <w:ind w:left="2160"/>
        <w:jc w:val="both"/>
        <w:rPr>
          <w:rFonts w:ascii="Times New Roman" w:hAnsi="Times New Roman"/>
          <w:b/>
          <w:sz w:val="24"/>
        </w:rPr>
      </w:pPr>
      <m:oMath>
        <m:r>
          <m:rPr>
            <m:sty m:val="bi"/>
          </m:rPr>
          <w:rPr>
            <w:rFonts w:ascii="Cambria Math" w:hAnsi="Cambria Math"/>
            <w:sz w:val="24"/>
          </w:rPr>
          <m:t>LSD=</m:t>
        </m:r>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Pr>
          <w:rFonts w:ascii="Times New Roman" w:hAnsi="Times New Roman"/>
          <w:b/>
          <w:sz w:val="24"/>
        </w:rPr>
        <w:t xml:space="preserve"> . </w:t>
      </w: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p>
    <w:p w:rsidR="00C61060" w:rsidRDefault="00002583" w:rsidP="00C61060">
      <w:pPr>
        <w:pStyle w:val="ListParagraph"/>
        <w:numPr>
          <w:ilvl w:val="0"/>
          <w:numId w:val="5"/>
        </w:numPr>
        <w:spacing w:line="360" w:lineRule="auto"/>
        <w:jc w:val="both"/>
        <w:rPr>
          <w:rFonts w:ascii="Times New Roman" w:hAnsi="Times New Roman"/>
          <w:sz w:val="24"/>
        </w:rPr>
      </w:pPr>
      <m:oMath>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sidR="00C61060">
        <w:rPr>
          <w:rFonts w:ascii="Times New Roman" w:hAnsi="Times New Roman"/>
          <w:sz w:val="24"/>
        </w:rPr>
        <w:t xml:space="preserve">: </w:t>
      </w:r>
      <w:proofErr w:type="gramStart"/>
      <w:r w:rsidR="00C61060">
        <w:rPr>
          <w:rFonts w:ascii="Times New Roman" w:hAnsi="Times New Roman"/>
          <w:sz w:val="24"/>
        </w:rPr>
        <w:t>t-value</w:t>
      </w:r>
      <w:proofErr w:type="gramEnd"/>
      <w:r w:rsidR="00C61060">
        <w:rPr>
          <w:rFonts w:ascii="Times New Roman" w:hAnsi="Times New Roman"/>
          <w:sz w:val="24"/>
        </w:rPr>
        <w:t xml:space="preserve"> from the t-distribution with degrees of freedom for error (usually from the ANOVA output), at a chosen significance level (e.g., 0.05).</w:t>
      </w:r>
    </w:p>
    <w:p w:rsidR="00C61060" w:rsidRDefault="00C61060" w:rsidP="00C61060">
      <w:pPr>
        <w:pStyle w:val="ListParagraph"/>
        <w:numPr>
          <w:ilvl w:val="0"/>
          <w:numId w:val="5"/>
        </w:numPr>
        <w:spacing w:line="360" w:lineRule="auto"/>
        <w:jc w:val="both"/>
        <w:rPr>
          <w:rFonts w:ascii="Times New Roman" w:hAnsi="Times New Roman"/>
          <w:sz w:val="24"/>
        </w:rPr>
      </w:pPr>
      <w:r>
        <w:rPr>
          <w:rFonts w:ascii="Times New Roman" w:hAnsi="Times New Roman"/>
          <w:sz w:val="24"/>
        </w:rPr>
        <w:t>MSE: Mean Square Error (from ANOVA).</w:t>
      </w:r>
    </w:p>
    <w:p w:rsidR="00C61060" w:rsidRDefault="00C61060" w:rsidP="00C61060">
      <w:pPr>
        <w:pStyle w:val="ListParagraph"/>
        <w:numPr>
          <w:ilvl w:val="0"/>
          <w:numId w:val="5"/>
        </w:numPr>
        <w:spacing w:line="360" w:lineRule="auto"/>
        <w:jc w:val="both"/>
        <w:rPr>
          <w:rFonts w:ascii="Times New Roman" w:hAnsi="Times New Roman"/>
          <w:sz w:val="24"/>
        </w:rPr>
      </w:pPr>
      <w:proofErr w:type="gramStart"/>
      <w:r>
        <w:rPr>
          <w:rFonts w:ascii="Times New Roman" w:hAnsi="Times New Roman"/>
          <w:sz w:val="24"/>
        </w:rPr>
        <w:t>n:</w:t>
      </w:r>
      <w:proofErr w:type="gramEnd"/>
      <w:r>
        <w:rPr>
          <w:rFonts w:ascii="Times New Roman" w:hAnsi="Times New Roman"/>
          <w:sz w:val="24"/>
        </w:rPr>
        <w:t>Number of observations per group (assumed equal).</w:t>
      </w:r>
    </w:p>
    <w:p w:rsidR="00C61060" w:rsidRDefault="00002583" w:rsidP="00C61060">
      <w:pPr>
        <w:pStyle w:val="ListParagraph"/>
        <w:numPr>
          <w:ilvl w:val="0"/>
          <w:numId w:val="5"/>
        </w:numPr>
        <w:spacing w:line="360" w:lineRule="auto"/>
        <w:jc w:val="both"/>
        <w:rPr>
          <w:rFonts w:ascii="Times New Roman" w:hAnsi="Times New Roman"/>
          <w:sz w:val="24"/>
        </w:rPr>
      </w:pP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r w:rsidR="00C61060">
        <w:rPr>
          <w:rFonts w:ascii="Times New Roman" w:hAnsi="Times New Roman"/>
          <w:b/>
          <w:sz w:val="24"/>
        </w:rPr>
        <w:t xml:space="preserve"> </w:t>
      </w:r>
      <w:r w:rsidR="00C61060">
        <w:rPr>
          <w:rFonts w:ascii="Times New Roman" w:hAnsi="Times New Roman"/>
          <w:sz w:val="24"/>
        </w:rPr>
        <w:t>: Standard error of the difference between means.</w:t>
      </w:r>
    </w:p>
    <w:p w:rsidR="00C61060" w:rsidRDefault="00C61060" w:rsidP="00C61060">
      <w:pPr>
        <w:spacing w:line="360" w:lineRule="auto"/>
        <w:jc w:val="both"/>
        <w:rPr>
          <w:rFonts w:ascii="Times New Roman" w:hAnsi="Times New Roman"/>
          <w:sz w:val="24"/>
        </w:rPr>
      </w:pPr>
      <w:proofErr w:type="spellStart"/>
      <w:r>
        <w:rPr>
          <w:rFonts w:ascii="Times New Roman" w:hAnsi="Times New Roman"/>
          <w:sz w:val="24"/>
        </w:rPr>
        <w:t>Onces</w:t>
      </w:r>
      <w:proofErr w:type="spellEnd"/>
      <w:r>
        <w:rPr>
          <w:rFonts w:ascii="Times New Roman" w:hAnsi="Times New Roman"/>
          <w:sz w:val="24"/>
        </w:rPr>
        <w:t xml:space="preserve"> the LSD is computed, two group means are significantly different if:</w:t>
      </w:r>
    </w:p>
    <w:p w:rsidR="00C61060" w:rsidRPr="00AC47CF" w:rsidRDefault="00002583" w:rsidP="00C61060">
      <w:pPr>
        <w:spacing w:line="360" w:lineRule="auto"/>
        <w:ind w:left="2880"/>
        <w:jc w:val="both"/>
        <w:rPr>
          <w:rFonts w:ascii="Times New Roman" w:hAnsi="Times New Roman"/>
          <w:b/>
          <w:sz w:val="24"/>
        </w:rPr>
      </w:pPr>
      <m:oMath>
        <m:d>
          <m:dPr>
            <m:begChr m:val="|"/>
            <m:endChr m:val="|"/>
            <m:ctrlPr>
              <w:rPr>
                <w:rFonts w:ascii="Cambria Math" w:hAnsi="Cambria Math"/>
                <w:b/>
                <w:i/>
                <w:sz w:val="24"/>
              </w:rPr>
            </m:ctrlPr>
          </m:dPr>
          <m:e>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e>
        </m:d>
      </m:oMath>
      <w:r w:rsidR="00C61060">
        <w:rPr>
          <w:rFonts w:ascii="Times New Roman" w:hAnsi="Times New Roman"/>
          <w:b/>
          <w:sz w:val="24"/>
        </w:rPr>
        <w:t xml:space="preserve"> &gt; LSD</w:t>
      </w: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FOUR</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4.0 DATA ANALYSIS AND INTERPRETATION</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4.1 Introduction</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This project aims to assess the effects of a 5ml and 10ml treatment (Trt_5ml and Trt_10ml)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over a 13-day period while accounting for variations across two experimental blocks. Using descriptive and inferential statistical techniques, we explore the central tendencies, variability, and significance of observed differences across time and treatment conditions. Key analyses include Descriptive Statistics, Estimated Marginal Means, and Tests of Between-Subjects Effects (ANOVA).</w:t>
      </w:r>
    </w:p>
    <w:p w:rsidR="00C61060" w:rsidRDefault="00C61060" w:rsidP="00C61060">
      <w:pPr>
        <w:spacing w:line="360" w:lineRule="auto"/>
        <w:jc w:val="both"/>
        <w:rPr>
          <w:rFonts w:ascii="Times New Roman" w:hAnsi="Times New Roman"/>
          <w:sz w:val="24"/>
          <w:szCs w:val="24"/>
        </w:rPr>
      </w:pPr>
      <w:r>
        <w:rPr>
          <w:rFonts w:ascii="Times New Roman" w:hAnsi="Times New Roman"/>
          <w:b/>
          <w:sz w:val="24"/>
          <w:szCs w:val="24"/>
        </w:rPr>
        <w:t>4.2 DATA PRESENTATION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Table 4.2: Daily 5 ml and 10 ml Sample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34"/>
        <w:gridCol w:w="2193"/>
        <w:gridCol w:w="2193"/>
      </w:tblGrid>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Days</w:t>
            </w:r>
          </w:p>
        </w:tc>
        <w:tc>
          <w:tcPr>
            <w:tcW w:w="2337"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Blocks </w:t>
            </w:r>
          </w:p>
        </w:tc>
        <w:tc>
          <w:tcPr>
            <w:tcW w:w="2338"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Treatment 5ml</w:t>
            </w:r>
          </w:p>
        </w:tc>
        <w:tc>
          <w:tcPr>
            <w:tcW w:w="2338"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Treatment 10ml</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bookmarkStart w:id="0" w:name="_GoBack"/>
            <w:bookmarkEnd w:id="0"/>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 xml:space="preserve">Source: Agricultural Garden in </w:t>
      </w:r>
      <w:proofErr w:type="spellStart"/>
      <w:r>
        <w:rPr>
          <w:rFonts w:ascii="Times New Roman" w:hAnsi="Times New Roman"/>
          <w:b/>
          <w:sz w:val="24"/>
          <w:szCs w:val="24"/>
        </w:rPr>
        <w:t>Kwara</w:t>
      </w:r>
      <w:proofErr w:type="spellEnd"/>
      <w:r>
        <w:rPr>
          <w:rFonts w:ascii="Times New Roman" w:hAnsi="Times New Roman"/>
          <w:b/>
          <w:sz w:val="24"/>
          <w:szCs w:val="24"/>
        </w:rPr>
        <w:t xml:space="preserve"> state polytechnic. </w:t>
      </w:r>
    </w:p>
    <w:p w:rsidR="00C61060" w:rsidRDefault="00C61060" w:rsidP="00C61060">
      <w:pPr>
        <w:spacing w:line="360" w:lineRule="auto"/>
        <w:jc w:val="both"/>
        <w:rPr>
          <w:rFonts w:ascii="Times New Roman" w:hAnsi="Times New Roman"/>
          <w:b/>
          <w:caps/>
          <w:sz w:val="24"/>
          <w:szCs w:val="24"/>
        </w:rPr>
      </w:pP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 xml:space="preserve">4.3 Descriptive Statistics </w:t>
      </w:r>
    </w:p>
    <w:p w:rsidR="00C61060" w:rsidRPr="005E68AB" w:rsidRDefault="00C61060" w:rsidP="00C61060">
      <w:pPr>
        <w:spacing w:line="360" w:lineRule="auto"/>
        <w:jc w:val="both"/>
        <w:rPr>
          <w:rFonts w:ascii="Times New Roman" w:hAnsi="Times New Roman"/>
          <w:b/>
          <w:caps/>
          <w:sz w:val="24"/>
          <w:szCs w:val="24"/>
        </w:rPr>
      </w:pPr>
      <w:r>
        <w:rPr>
          <w:rFonts w:ascii="Times New Roman" w:hAnsi="Times New Roman"/>
          <w:b/>
          <w:sz w:val="24"/>
          <w:szCs w:val="24"/>
        </w:rPr>
        <w:t>4.3.1 Descriptive Statistics of Treatment (5ml) Across Days and Blocks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Descriptive statistics provide a snapshot of how the treatment (Trt_5ml) performed across different days and blocks. Each group combination (e.g., Day 1 Block 1) includes the mean treatment effect, standard deviation, and number of observations.</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Table 4.3.1 summarizes the descriptive statistics for treatment 5ml.</w:t>
      </w:r>
    </w:p>
    <w:tbl>
      <w:tblPr>
        <w:tblW w:w="721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9"/>
        <w:gridCol w:w="1078"/>
        <w:gridCol w:w="1481"/>
        <w:gridCol w:w="2091"/>
        <w:gridCol w:w="1488"/>
      </w:tblGrid>
      <w:tr w:rsidR="00C61060" w:rsidTr="00E54CC8">
        <w:trPr>
          <w:cantSplit/>
          <w:trHeight w:val="82"/>
        </w:trPr>
        <w:tc>
          <w:tcPr>
            <w:tcW w:w="7217" w:type="dxa"/>
            <w:gridSpan w:val="5"/>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 xml:space="preserve"> Descriptive Statistics</w:t>
            </w:r>
          </w:p>
        </w:tc>
      </w:tr>
      <w:tr w:rsidR="00C61060" w:rsidTr="00E54CC8">
        <w:trPr>
          <w:cantSplit/>
          <w:trHeight w:val="88"/>
        </w:trPr>
        <w:tc>
          <w:tcPr>
            <w:tcW w:w="7217" w:type="dxa"/>
            <w:gridSpan w:val="5"/>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Trt_5ml</w:t>
            </w:r>
          </w:p>
        </w:tc>
      </w:tr>
      <w:tr w:rsidR="00C61060" w:rsidTr="00E54CC8">
        <w:trPr>
          <w:cantSplit/>
          <w:trHeight w:val="82"/>
        </w:trPr>
        <w:tc>
          <w:tcPr>
            <w:tcW w:w="1079" w:type="dxa"/>
            <w:tcBorders>
              <w:top w:val="single" w:sz="16" w:space="0" w:color="000000"/>
              <w:left w:val="single" w:sz="16" w:space="0" w:color="000000"/>
              <w:bottom w:val="single" w:sz="16" w:space="0" w:color="000000"/>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078" w:type="dxa"/>
            <w:tcBorders>
              <w:top w:val="single" w:sz="16" w:space="0" w:color="000000"/>
              <w:left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Block</w:t>
            </w:r>
          </w:p>
        </w:tc>
        <w:tc>
          <w:tcPr>
            <w:tcW w:w="1481"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2091"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Deviation</w:t>
            </w:r>
          </w:p>
        </w:tc>
        <w:tc>
          <w:tcPr>
            <w:tcW w:w="1486"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N</w:t>
            </w:r>
          </w:p>
        </w:tc>
      </w:tr>
      <w:tr w:rsidR="00C61060" w:rsidTr="00E54CC8">
        <w:trPr>
          <w:cantSplit/>
          <w:trHeight w:val="88"/>
        </w:trPr>
        <w:tc>
          <w:tcPr>
            <w:tcW w:w="1079"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078"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470.00</w:t>
            </w:r>
          </w:p>
        </w:tc>
        <w:tc>
          <w:tcPr>
            <w:tcW w:w="2091"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109.545</w:t>
            </w:r>
          </w:p>
        </w:tc>
        <w:tc>
          <w:tcPr>
            <w:tcW w:w="1486"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109.545</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113.652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97.468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115.109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102.740</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500.00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111.803</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35.355</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111.181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106.066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360.00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41.833</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405.00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89.598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75.829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530.00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44.721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500.00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66.667</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114.018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65.192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515.00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91.439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158.114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340.00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82.158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295.00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127.911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147.479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163.554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147.196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219.659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219.659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207.096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251.496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241.350</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232.379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227.058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262.202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238.281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288.097</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263.154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485.00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261.460</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423.85</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184.795</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7"/>
        </w:trPr>
        <w:tc>
          <w:tcPr>
            <w:tcW w:w="1079"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405.38</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167.034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7"/>
        </w:trPr>
        <w:tc>
          <w:tcPr>
            <w:tcW w:w="1079"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414.62</w:t>
            </w:r>
          </w:p>
        </w:tc>
        <w:tc>
          <w:tcPr>
            <w:tcW w:w="2091"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175.699</w:t>
            </w:r>
          </w:p>
        </w:tc>
        <w:tc>
          <w:tcPr>
            <w:tcW w:w="1486"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r>
    </w:tbl>
    <w:p w:rsidR="00C61060"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p>
    <w:p w:rsidR="00C61060" w:rsidRPr="00013053"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4.3</w:t>
      </w:r>
      <w:r w:rsidRPr="00013053">
        <w:rPr>
          <w:rFonts w:ascii="Times New Roman" w:hAnsi="Times New Roman"/>
          <w:b/>
          <w:caps/>
          <w:sz w:val="24"/>
          <w:szCs w:val="24"/>
        </w:rPr>
        <w:t>.2 Descriptive Statistics of Treatment (10ml) Across Days and Blocks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Descriptive statistics provide a snapshot of how the treatment (Trt_10ml) performed across different days and blocks. Each group combination (e.g., Day 1 Block 1) includes the mean treatment effect, standard deviation, and number of observations.</w:t>
      </w:r>
    </w:p>
    <w:tbl>
      <w:tblPr>
        <w:tblW w:w="72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0"/>
        <w:gridCol w:w="1088"/>
        <w:gridCol w:w="1496"/>
        <w:gridCol w:w="2111"/>
        <w:gridCol w:w="1501"/>
      </w:tblGrid>
      <w:tr w:rsidR="00C61060" w:rsidTr="00E54CC8">
        <w:trPr>
          <w:cantSplit/>
          <w:trHeight w:val="308"/>
        </w:trPr>
        <w:tc>
          <w:tcPr>
            <w:tcW w:w="7286" w:type="dxa"/>
            <w:gridSpan w:val="5"/>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Descriptive Statistics</w:t>
            </w:r>
          </w:p>
        </w:tc>
      </w:tr>
      <w:tr w:rsidR="00C61060" w:rsidTr="00E54CC8">
        <w:trPr>
          <w:cantSplit/>
          <w:trHeight w:val="323"/>
        </w:trPr>
        <w:tc>
          <w:tcPr>
            <w:tcW w:w="7286" w:type="dxa"/>
            <w:gridSpan w:val="5"/>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Trt_10ml</w:t>
            </w:r>
          </w:p>
        </w:tc>
      </w:tr>
      <w:tr w:rsidR="00C61060" w:rsidTr="00E54CC8">
        <w:trPr>
          <w:cantSplit/>
          <w:trHeight w:val="293"/>
        </w:trPr>
        <w:tc>
          <w:tcPr>
            <w:tcW w:w="1090" w:type="dxa"/>
            <w:tcBorders>
              <w:top w:val="single" w:sz="16" w:space="0" w:color="000000"/>
              <w:left w:val="single" w:sz="16" w:space="0" w:color="000000"/>
              <w:bottom w:val="single" w:sz="16" w:space="0" w:color="000000"/>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088" w:type="dxa"/>
            <w:tcBorders>
              <w:top w:val="single" w:sz="16" w:space="0" w:color="000000"/>
              <w:left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Block</w:t>
            </w:r>
          </w:p>
        </w:tc>
        <w:tc>
          <w:tcPr>
            <w:tcW w:w="1496"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2111"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Deviation</w:t>
            </w:r>
          </w:p>
        </w:tc>
        <w:tc>
          <w:tcPr>
            <w:tcW w:w="1499"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N</w:t>
            </w:r>
          </w:p>
        </w:tc>
      </w:tr>
      <w:tr w:rsidR="00C61060" w:rsidTr="00E54CC8">
        <w:trPr>
          <w:cantSplit/>
          <w:trHeight w:val="308"/>
        </w:trPr>
        <w:tc>
          <w:tcPr>
            <w:tcW w:w="1090"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088"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82.158</w:t>
            </w:r>
          </w:p>
        </w:tc>
        <w:tc>
          <w:tcPr>
            <w:tcW w:w="1499"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75.829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74.722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96.177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400.00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93.541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395.00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89.598</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82.158</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79.057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76.194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65.192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41.833</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52.705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148.324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117.260</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126.491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65.192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41.833</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515.00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57.975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75.829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365.00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174.881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171.026</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54.772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315.00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122.588</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246.475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96.177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177.639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263.154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79.057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505.00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189.224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251.496</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480.00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103.682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184.089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263.154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57.009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182.270</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279.285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35.355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570.00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205.751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433.08</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182.062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52"/>
        </w:trPr>
        <w:tc>
          <w:tcPr>
            <w:tcW w:w="1090"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461.54</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108.170</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38"/>
        </w:trPr>
        <w:tc>
          <w:tcPr>
            <w:tcW w:w="1090"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447.31</w:t>
            </w:r>
          </w:p>
        </w:tc>
        <w:tc>
          <w:tcPr>
            <w:tcW w:w="2111"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149.846</w:t>
            </w:r>
          </w:p>
        </w:tc>
        <w:tc>
          <w:tcPr>
            <w:tcW w:w="1499"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r>
    </w:tbl>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4.4 Tests of Between-Subjects Effects (ANOVA TABLE)</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The table presents the output of an ANOVA (Analysis of Variance) examining the effects of various factors (Days, Block, and their interaction) on the dependent variable Trt_5ml and Trt_10ml.</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4.4.1 ANOVA RESULT FOR TREATMENT 5ML</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ANOVA was used to test for the subject effect of a dependent variable. The results are summarized in Table 4.4.1.</w:t>
      </w:r>
    </w:p>
    <w:p w:rsidR="00C61060" w:rsidRDefault="00C61060" w:rsidP="00C61060">
      <w:pPr>
        <w:spacing w:line="360" w:lineRule="auto"/>
        <w:jc w:val="both"/>
        <w:rPr>
          <w:rFonts w:ascii="Times New Roman" w:hAnsi="Times New Roman"/>
          <w:b/>
          <w:sz w:val="24"/>
          <w:szCs w:val="28"/>
        </w:rPr>
      </w:pPr>
      <w:r>
        <w:rPr>
          <w:rFonts w:ascii="Times New Roman" w:hAnsi="Times New Roman"/>
          <w:b/>
          <w:sz w:val="24"/>
          <w:szCs w:val="28"/>
        </w:rPr>
        <w:t>Test Hypothesis</w:t>
      </w:r>
    </w:p>
    <w:p w:rsidR="00C61060" w:rsidRDefault="000025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C61060">
        <w:rPr>
          <w:rFonts w:ascii="Times New Roman" w:hAnsi="Times New Roman"/>
          <w:sz w:val="24"/>
          <w:szCs w:val="28"/>
        </w:rPr>
        <w:t xml:space="preserve">:  </w:t>
      </w:r>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no significance between the days and blocks of treatment 5ml.</w:t>
      </w:r>
    </w:p>
    <w:p w:rsidR="00C61060" w:rsidRDefault="000025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a significance between the days and blocks of treatment 5ml.</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C61060" w:rsidRDefault="00C61060" w:rsidP="00C61060">
      <w:pPr>
        <w:spacing w:line="360" w:lineRule="auto"/>
        <w:jc w:val="both"/>
        <w:rPr>
          <w:rFonts w:ascii="Times New Roman" w:hAnsi="Times New Roman"/>
          <w:sz w:val="24"/>
          <w:szCs w:val="24"/>
        </w:rPr>
      </w:pPr>
      <w:r>
        <w:rPr>
          <w:rFonts w:ascii="Times New Roman" w:hAnsi="Times New Roman"/>
          <w:b/>
          <w:sz w:val="24"/>
          <w:szCs w:val="24"/>
        </w:rPr>
        <w:t>Table 4.4.1 ANOVA Results</w:t>
      </w:r>
    </w:p>
    <w:tbl>
      <w:tblPr>
        <w:tblW w:w="76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3"/>
        <w:gridCol w:w="1469"/>
        <w:gridCol w:w="1009"/>
        <w:gridCol w:w="1469"/>
        <w:gridCol w:w="1009"/>
        <w:gridCol w:w="1009"/>
      </w:tblGrid>
      <w:tr w:rsidR="00C61060" w:rsidTr="00E54CC8">
        <w:trPr>
          <w:cantSplit/>
        </w:trPr>
        <w:tc>
          <w:tcPr>
            <w:tcW w:w="7615"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Tests of Between-Subjects Effects</w:t>
            </w:r>
          </w:p>
        </w:tc>
      </w:tr>
      <w:tr w:rsidR="00C61060" w:rsidTr="00E54CC8">
        <w:trPr>
          <w:cantSplit/>
        </w:trPr>
        <w:tc>
          <w:tcPr>
            <w:tcW w:w="7615" w:type="dxa"/>
            <w:gridSpan w:val="6"/>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Trt_5ml</w:t>
            </w:r>
          </w:p>
        </w:tc>
      </w:tr>
      <w:tr w:rsidR="00C61060" w:rsidTr="00E54CC8">
        <w:trPr>
          <w:cantSplit/>
        </w:trPr>
        <w:tc>
          <w:tcPr>
            <w:tcW w:w="1652" w:type="dxa"/>
            <w:tcBorders>
              <w:top w:val="single" w:sz="16" w:space="0" w:color="000000"/>
              <w:left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Source</w:t>
            </w:r>
          </w:p>
        </w:tc>
        <w:tc>
          <w:tcPr>
            <w:tcW w:w="1468"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Type III Sum of Squares</w:t>
            </w:r>
          </w:p>
        </w:tc>
        <w:tc>
          <w:tcPr>
            <w:tcW w:w="1009"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proofErr w:type="spellStart"/>
            <w:r>
              <w:rPr>
                <w:rFonts w:ascii="Times New Roman" w:eastAsia="Calibri" w:hAnsi="Times New Roman"/>
                <w:color w:val="000000"/>
                <w:sz w:val="24"/>
                <w:szCs w:val="24"/>
                <w:lang w:eastAsia="en-US"/>
              </w:rPr>
              <w:t>Df</w:t>
            </w:r>
            <w:proofErr w:type="spellEnd"/>
          </w:p>
        </w:tc>
        <w:tc>
          <w:tcPr>
            <w:tcW w:w="1468"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 Square</w:t>
            </w:r>
          </w:p>
        </w:tc>
        <w:tc>
          <w:tcPr>
            <w:tcW w:w="1009"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F</w:t>
            </w:r>
          </w:p>
        </w:tc>
        <w:tc>
          <w:tcPr>
            <w:tcW w:w="1009"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Sig.</w:t>
            </w:r>
          </w:p>
        </w:tc>
      </w:tr>
      <w:tr w:rsidR="00C61060" w:rsidTr="00E54CC8">
        <w:trPr>
          <w:cantSplit/>
        </w:trPr>
        <w:tc>
          <w:tcPr>
            <w:tcW w:w="1652" w:type="dxa"/>
            <w:tcBorders>
              <w:top w:val="single" w:sz="16" w:space="0" w:color="000000"/>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Model</w:t>
            </w:r>
          </w:p>
        </w:tc>
        <w:tc>
          <w:tcPr>
            <w:tcW w:w="1468"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815230.769a</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w:t>
            </w:r>
          </w:p>
        </w:tc>
        <w:tc>
          <w:tcPr>
            <w:tcW w:w="1468"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32609.231</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1.071</w:t>
            </w:r>
          </w:p>
        </w:tc>
        <w:tc>
          <w:tcPr>
            <w:tcW w:w="1009"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.389</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Intercept</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22347769.231</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22347769.231</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733.871</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.000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667730.769</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55644.231</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1.827</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.053</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lastRenderedPageBreak/>
              <w:t>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11076.923</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11076.923</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.364</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.548</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 * 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136423.077</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11368.590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.373</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.970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Error</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3167000.000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104</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30451.923</w:t>
            </w:r>
          </w:p>
        </w:tc>
        <w:tc>
          <w:tcPr>
            <w:tcW w:w="1009" w:type="dxa"/>
            <w:tcBorders>
              <w:top w:val="nil"/>
              <w:bottom w:val="nil"/>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26330000.000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c>
          <w:tcPr>
            <w:tcW w:w="1468" w:type="dxa"/>
            <w:tcBorders>
              <w:top w:val="nil"/>
              <w:bottom w:val="nil"/>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nil"/>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Total</w:t>
            </w:r>
          </w:p>
        </w:tc>
        <w:tc>
          <w:tcPr>
            <w:tcW w:w="1468"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3982230.769</w:t>
            </w:r>
          </w:p>
        </w:tc>
        <w:tc>
          <w:tcPr>
            <w:tcW w:w="1009"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129</w:t>
            </w:r>
          </w:p>
        </w:tc>
        <w:tc>
          <w:tcPr>
            <w:tcW w:w="1468" w:type="dxa"/>
            <w:tcBorders>
              <w:top w:val="nil"/>
              <w:bottom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r>
      <w:tr w:rsidR="00C61060" w:rsidTr="00E54CC8">
        <w:trPr>
          <w:cantSplit/>
        </w:trPr>
        <w:tc>
          <w:tcPr>
            <w:tcW w:w="7615"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a. R Squared = .205 (Adjusted R Squared = .014)</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Observations:</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Corrected Model:</w:t>
      </w:r>
      <w:r>
        <w:rPr>
          <w:rFonts w:ascii="Times New Roman" w:hAnsi="Times New Roman"/>
          <w:sz w:val="24"/>
          <w:szCs w:val="24"/>
        </w:rPr>
        <w:t xml:space="preserve"> The overall model has an F-value of 1.071 with a significance (p-value) of 0.389, indicating that the model is not statistically significant at the 0.05 level. This suggests that the predictors included in the model do not explain a significant amount of variation in the dependent variable.</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Days:</w:t>
      </w:r>
      <w:r>
        <w:rPr>
          <w:rFonts w:ascii="Times New Roman" w:hAnsi="Times New Roman"/>
          <w:sz w:val="24"/>
          <w:szCs w:val="24"/>
        </w:rPr>
        <w:t xml:space="preserve"> Has an F-value of 1.827 and a p-value of 0.053, which is marginally non-significant (just above the 0.05 threshold). This implies a possible influence of days on the treatment response, which might reach significance with a larger sample size.</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Block and Days*Block interaction:</w:t>
      </w:r>
      <w:r>
        <w:rPr>
          <w:rFonts w:ascii="Times New Roman" w:hAnsi="Times New Roman"/>
          <w:sz w:val="24"/>
          <w:szCs w:val="24"/>
        </w:rPr>
        <w:t xml:space="preserve"> Both have high p-values (0.548 and 0.970, respectively), indicating that they are not significant contributors to the variation in Trt_5ml.</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R Squared</w:t>
      </w:r>
      <w:r>
        <w:rPr>
          <w:rFonts w:ascii="Times New Roman" w:hAnsi="Times New Roman"/>
          <w:sz w:val="24"/>
          <w:szCs w:val="24"/>
        </w:rPr>
        <w:t xml:space="preserve"> is 0.205, meaning that only 20.5% of the variance in the treatment effect is explained by the model. The Adjusted R Squared is much lower (0.014), further suggesting limited explanatory power when adjusting for the number of predictors.</w:t>
      </w: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lastRenderedPageBreak/>
        <w:t>Conclusion:</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analysis reveals that the experimental model, including factors such as Days, Block, and their interaction, does not significantly predict the dependent variable Trt_5ml. While the effect of Days shows a near-significant trend, it is not conclusive. </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4.4.2 ANOVA RESULT FOR TREATMENT 10ML</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ANOVA was used to test for the subject effect of a dependent variable. The results are summarized in Table 4.4.2.</w:t>
      </w:r>
    </w:p>
    <w:p w:rsidR="00C61060" w:rsidRDefault="00C61060" w:rsidP="00C61060">
      <w:pPr>
        <w:spacing w:line="360" w:lineRule="auto"/>
        <w:jc w:val="both"/>
        <w:rPr>
          <w:rFonts w:ascii="Times New Roman" w:hAnsi="Times New Roman"/>
          <w:b/>
          <w:sz w:val="24"/>
          <w:szCs w:val="28"/>
        </w:rPr>
      </w:pPr>
      <w:r>
        <w:rPr>
          <w:rFonts w:ascii="Times New Roman" w:hAnsi="Times New Roman"/>
          <w:b/>
          <w:sz w:val="24"/>
          <w:szCs w:val="28"/>
        </w:rPr>
        <w:t>Test Hypothesis</w:t>
      </w:r>
    </w:p>
    <w:p w:rsidR="00C61060" w:rsidRDefault="000025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C61060">
        <w:rPr>
          <w:rFonts w:ascii="Times New Roman" w:hAnsi="Times New Roman"/>
          <w:sz w:val="24"/>
          <w:szCs w:val="28"/>
        </w:rPr>
        <w:t xml:space="preserve">:  </w:t>
      </w:r>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no significance between the days and blocks of treatment 10ml.</w:t>
      </w:r>
    </w:p>
    <w:p w:rsidR="00C61060" w:rsidRDefault="000025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a significance between the days and blocks of treatment 10ml.</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xml:space="preserve"> α (0.05) </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Table 4.4.2: ANOVA Results</w:t>
      </w: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3"/>
        <w:gridCol w:w="1469"/>
        <w:gridCol w:w="1009"/>
        <w:gridCol w:w="1469"/>
        <w:gridCol w:w="1070"/>
        <w:gridCol w:w="1009"/>
      </w:tblGrid>
      <w:tr w:rsidR="00C61060" w:rsidTr="00E54CC8">
        <w:trPr>
          <w:cantSplit/>
        </w:trPr>
        <w:tc>
          <w:tcPr>
            <w:tcW w:w="7676"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Tests of Between-Subjects Effects</w:t>
            </w:r>
          </w:p>
        </w:tc>
      </w:tr>
      <w:tr w:rsidR="00C61060" w:rsidTr="00E54CC8">
        <w:trPr>
          <w:cantSplit/>
        </w:trPr>
        <w:tc>
          <w:tcPr>
            <w:tcW w:w="7676" w:type="dxa"/>
            <w:gridSpan w:val="6"/>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Trt_10ml</w:t>
            </w:r>
          </w:p>
        </w:tc>
      </w:tr>
      <w:tr w:rsidR="00C61060" w:rsidTr="00E54CC8">
        <w:trPr>
          <w:cantSplit/>
        </w:trPr>
        <w:tc>
          <w:tcPr>
            <w:tcW w:w="1652" w:type="dxa"/>
            <w:tcBorders>
              <w:top w:val="single" w:sz="16" w:space="0" w:color="000000"/>
              <w:left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Source</w:t>
            </w:r>
          </w:p>
        </w:tc>
        <w:tc>
          <w:tcPr>
            <w:tcW w:w="1468"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Type III Sum of Squares</w:t>
            </w:r>
          </w:p>
        </w:tc>
        <w:tc>
          <w:tcPr>
            <w:tcW w:w="1009"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proofErr w:type="spellStart"/>
            <w:r>
              <w:rPr>
                <w:rFonts w:ascii="Times New Roman" w:eastAsia="Calibri" w:hAnsi="Times New Roman"/>
                <w:color w:val="000000"/>
                <w:sz w:val="24"/>
                <w:szCs w:val="24"/>
                <w:lang w:eastAsia="en-US"/>
              </w:rPr>
              <w:t>Df</w:t>
            </w:r>
            <w:proofErr w:type="spellEnd"/>
          </w:p>
        </w:tc>
        <w:tc>
          <w:tcPr>
            <w:tcW w:w="1468"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 Square</w:t>
            </w:r>
          </w:p>
        </w:tc>
        <w:tc>
          <w:tcPr>
            <w:tcW w:w="1070"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F</w:t>
            </w:r>
          </w:p>
        </w:tc>
        <w:tc>
          <w:tcPr>
            <w:tcW w:w="1009"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Sig.</w:t>
            </w:r>
          </w:p>
        </w:tc>
      </w:tr>
      <w:tr w:rsidR="00C61060" w:rsidTr="00E54CC8">
        <w:trPr>
          <w:cantSplit/>
        </w:trPr>
        <w:tc>
          <w:tcPr>
            <w:tcW w:w="1652" w:type="dxa"/>
            <w:tcBorders>
              <w:top w:val="single" w:sz="16" w:space="0" w:color="000000"/>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Model</w:t>
            </w:r>
          </w:p>
        </w:tc>
        <w:tc>
          <w:tcPr>
            <w:tcW w:w="1468"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662557.692a</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w:t>
            </w:r>
          </w:p>
        </w:tc>
        <w:tc>
          <w:tcPr>
            <w:tcW w:w="1468"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26502.308</w:t>
            </w:r>
          </w:p>
        </w:tc>
        <w:tc>
          <w:tcPr>
            <w:tcW w:w="1070"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1.234</w:t>
            </w:r>
          </w:p>
        </w:tc>
        <w:tc>
          <w:tcPr>
            <w:tcW w:w="1009"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.229</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Intercept</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26010942.308</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26010942.308</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1210.894</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.000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520807.692</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43400.641</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2.020</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.029</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26326.923</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26326.923</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1.226</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.271</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 * 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115423.077</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9618.590</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.448</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.940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Error</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2234000.000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104</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21480.769</w:t>
            </w:r>
          </w:p>
        </w:tc>
        <w:tc>
          <w:tcPr>
            <w:tcW w:w="1070" w:type="dxa"/>
            <w:tcBorders>
              <w:top w:val="nil"/>
              <w:bottom w:val="nil"/>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lastRenderedPageBreak/>
              <w:t>Total</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28907500.000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c>
          <w:tcPr>
            <w:tcW w:w="1468" w:type="dxa"/>
            <w:tcBorders>
              <w:top w:val="nil"/>
              <w:bottom w:val="nil"/>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70" w:type="dxa"/>
            <w:tcBorders>
              <w:top w:val="nil"/>
              <w:bottom w:val="nil"/>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Total</w:t>
            </w:r>
          </w:p>
        </w:tc>
        <w:tc>
          <w:tcPr>
            <w:tcW w:w="1468"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2896557.692</w:t>
            </w:r>
          </w:p>
        </w:tc>
        <w:tc>
          <w:tcPr>
            <w:tcW w:w="1009"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129</w:t>
            </w:r>
          </w:p>
        </w:tc>
        <w:tc>
          <w:tcPr>
            <w:tcW w:w="1468" w:type="dxa"/>
            <w:tcBorders>
              <w:top w:val="nil"/>
              <w:bottom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70" w:type="dxa"/>
            <w:tcBorders>
              <w:top w:val="nil"/>
              <w:bottom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09" w:type="dxa"/>
            <w:tcBorders>
              <w:top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r>
      <w:tr w:rsidR="00C61060" w:rsidTr="00E54CC8">
        <w:trPr>
          <w:cantSplit/>
        </w:trPr>
        <w:tc>
          <w:tcPr>
            <w:tcW w:w="7676"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a. R Squared = .229 (Adjusted R Squared = .043)</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Observations:</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Corrected Model:</w:t>
      </w:r>
      <w:r>
        <w:rPr>
          <w:rFonts w:ascii="Times New Roman" w:hAnsi="Times New Roman"/>
          <w:sz w:val="24"/>
          <w:szCs w:val="24"/>
        </w:rPr>
        <w:t xml:space="preserve"> The overall model has an F-value of 1.234 with a significance (p-value) of 0.229, indicating that the model is not statistically significant at the 0.05 level. This suggests that the predictors included in the model do not explain a significant amount of variation in the dependent variable.</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Days:</w:t>
      </w:r>
      <w:r>
        <w:rPr>
          <w:rFonts w:ascii="Times New Roman" w:hAnsi="Times New Roman"/>
          <w:sz w:val="24"/>
          <w:szCs w:val="24"/>
        </w:rPr>
        <w:t xml:space="preserve"> Has an F-value of 2.020 and a p-value of 0.029, which is marginally non-significant (just above the 0.05 threshold). This implies a possible influence of days on the treatment response, which might reach significance with a larger sample size.</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Block and Days*Block interaction:</w:t>
      </w:r>
      <w:r>
        <w:rPr>
          <w:rFonts w:ascii="Times New Roman" w:hAnsi="Times New Roman"/>
          <w:sz w:val="24"/>
          <w:szCs w:val="24"/>
        </w:rPr>
        <w:t xml:space="preserve"> Both have high p-values (0.448 and 0.940, respectively), indicating that they are not significant contributors to the variation in Trt_10ml.</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 xml:space="preserve">R Squared </w:t>
      </w:r>
      <w:r>
        <w:rPr>
          <w:rFonts w:ascii="Times New Roman" w:hAnsi="Times New Roman"/>
          <w:sz w:val="24"/>
          <w:szCs w:val="24"/>
        </w:rPr>
        <w:t>is 0.229, meaning that only 22.9% of the variance in the treatment effect is explained by the model. The Adjusted R Squared is much lower (0.043), further suggesting limited explanatory power when adjusting for the number of predictors.</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Conclusion:</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The analysis reveals that the experimental model, including factors such as Days, Block, and their interaction, does not significantly predict the dependent variable Trt_10ml. While the effect of Days shows a near-significant trend, it is not conclusive.</w:t>
      </w:r>
    </w:p>
    <w:p w:rsidR="00C61060" w:rsidRDefault="00C61060" w:rsidP="00C61060">
      <w:pPr>
        <w:spacing w:after="0" w:line="360" w:lineRule="auto"/>
        <w:jc w:val="both"/>
        <w:rPr>
          <w:rFonts w:ascii="Times New Roman" w:hAnsi="Times New Roman"/>
          <w:sz w:val="24"/>
          <w:szCs w:val="28"/>
        </w:rPr>
      </w:pPr>
      <w:r>
        <w:rPr>
          <w:rFonts w:ascii="Times New Roman" w:hAnsi="Times New Roman"/>
          <w:b/>
          <w:sz w:val="24"/>
          <w:szCs w:val="28"/>
        </w:rPr>
        <w:t xml:space="preserve">4.5 POST HOC TEST </w:t>
      </w:r>
    </w:p>
    <w:p w:rsidR="00C61060" w:rsidRDefault="00C61060" w:rsidP="00C61060">
      <w:pPr>
        <w:spacing w:after="0" w:line="360" w:lineRule="auto"/>
        <w:jc w:val="both"/>
        <w:rPr>
          <w:rFonts w:ascii="Times New Roman" w:hAnsi="Times New Roman"/>
          <w:sz w:val="24"/>
          <w:szCs w:val="26"/>
        </w:rPr>
      </w:pPr>
      <w:r>
        <w:rPr>
          <w:rFonts w:ascii="Times New Roman" w:hAnsi="Times New Roman"/>
          <w:sz w:val="24"/>
          <w:szCs w:val="30"/>
        </w:rPr>
        <w:tab/>
      </w: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each </w:t>
      </w:r>
      <w:r>
        <w:rPr>
          <w:rFonts w:ascii="Times New Roman" w:hAnsi="Times New Roman"/>
          <w:sz w:val="24"/>
          <w:szCs w:val="26"/>
        </w:rPr>
        <w:lastRenderedPageBreak/>
        <w:t>potential analysis is effectively a statistical test. Multiple comparisons are generally about determining which of the treatments is an experiment can be said to be responsible for significant differences in its data.</w:t>
      </w:r>
    </w:p>
    <w:p w:rsidR="00C61060" w:rsidRDefault="00C61060" w:rsidP="00C61060">
      <w:pPr>
        <w:spacing w:line="360" w:lineRule="auto"/>
        <w:jc w:val="both"/>
        <w:rPr>
          <w:rFonts w:ascii="Times New Roman" w:hAnsi="Times New Roman"/>
          <w:b/>
          <w:caps/>
          <w:sz w:val="24"/>
          <w:szCs w:val="28"/>
        </w:rPr>
      </w:pPr>
      <w:r>
        <w:rPr>
          <w:rFonts w:ascii="Times New Roman" w:hAnsi="Times New Roman"/>
          <w:b/>
          <w:caps/>
          <w:sz w:val="24"/>
          <w:szCs w:val="28"/>
        </w:rPr>
        <w:t>4.5.1 Multiple Comparison (Post-Hoc Test)</w:t>
      </w:r>
    </w:p>
    <w:p w:rsidR="00C61060" w:rsidRDefault="00C61060" w:rsidP="00C61060">
      <w:pPr>
        <w:spacing w:line="360" w:lineRule="auto"/>
        <w:jc w:val="both"/>
        <w:rPr>
          <w:rFonts w:ascii="Times New Roman" w:hAnsi="Times New Roman"/>
          <w:sz w:val="24"/>
          <w:szCs w:val="28"/>
        </w:rPr>
      </w:pPr>
      <w:r>
        <w:rPr>
          <w:rFonts w:ascii="Times New Roman" w:hAnsi="Times New Roman"/>
          <w:sz w:val="24"/>
          <w:szCs w:val="28"/>
        </w:rPr>
        <w:t>To identify where the significant differences lie between days, a post-hoc LSD (Least Significant Difference) test was conducted.</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LSD FOR 5ML</w:t>
      </w:r>
    </w:p>
    <w:p w:rsidR="00C61060" w:rsidRDefault="00C61060" w:rsidP="00C61060">
      <w:pPr>
        <w:spacing w:line="360" w:lineRule="auto"/>
        <w:jc w:val="both"/>
        <w:rPr>
          <w:rFonts w:ascii="Times New Roman" w:hAnsi="Times New Roman"/>
          <w:sz w:val="24"/>
        </w:rPr>
      </w:pPr>
      <w:r>
        <w:rPr>
          <w:rFonts w:ascii="Times New Roman" w:hAnsi="Times New Roman"/>
          <w:sz w:val="24"/>
        </w:rPr>
        <w:t>The table shows multiple comparisons using LSD (Least Significant Difference) to examine how the means of the variable T4_5ml differ across various Days (treatments). This is typically done after a one-way ANOVA shows a significant difference, to identify which specific groups (days) differ.</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963"/>
        <w:gridCol w:w="1469"/>
        <w:gridCol w:w="1056"/>
        <w:gridCol w:w="1010"/>
        <w:gridCol w:w="1392"/>
        <w:gridCol w:w="1392"/>
      </w:tblGrid>
      <w:tr w:rsidR="00C61060" w:rsidTr="00E54CC8">
        <w:trPr>
          <w:cantSplit/>
        </w:trPr>
        <w:tc>
          <w:tcPr>
            <w:tcW w:w="8199"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b/>
                <w:bCs/>
                <w:color w:val="000000"/>
                <w:sz w:val="24"/>
                <w:szCs w:val="18"/>
                <w:lang w:eastAsia="en-US"/>
              </w:rPr>
              <w:t>Multiple Comparisons</w:t>
            </w:r>
          </w:p>
        </w:tc>
      </w:tr>
      <w:tr w:rsidR="00C61060" w:rsidTr="00E54CC8">
        <w:trPr>
          <w:cantSplit/>
        </w:trPr>
        <w:tc>
          <w:tcPr>
            <w:tcW w:w="8199" w:type="dxa"/>
            <w:gridSpan w:val="7"/>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Dependent Variable: Trt_5ml </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LSD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(I) Days</w:t>
            </w:r>
          </w:p>
        </w:tc>
        <w:tc>
          <w:tcPr>
            <w:tcW w:w="963" w:type="dxa"/>
            <w:vMerge w:val="restart"/>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(J) Days</w:t>
            </w:r>
          </w:p>
        </w:tc>
        <w:tc>
          <w:tcPr>
            <w:tcW w:w="1469"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Mean Difference (I-J)</w:t>
            </w:r>
          </w:p>
        </w:tc>
        <w:tc>
          <w:tcPr>
            <w:tcW w:w="1056"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Std. Error</w:t>
            </w:r>
          </w:p>
        </w:tc>
        <w:tc>
          <w:tcPr>
            <w:tcW w:w="1010"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Sig.</w:t>
            </w:r>
          </w:p>
        </w:tc>
        <w:tc>
          <w:tcPr>
            <w:tcW w:w="2784" w:type="dxa"/>
            <w:gridSpan w:val="2"/>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 Confidence Interval</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vMerge/>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469"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56"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10"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392" w:type="dxa"/>
            <w:tcBorders>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Lower Bound</w:t>
            </w:r>
          </w:p>
        </w:tc>
        <w:tc>
          <w:tcPr>
            <w:tcW w:w="1392"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Upper Bound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963"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7</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-35.24</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-80.24</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.483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99.76</w:t>
            </w:r>
          </w:p>
        </w:tc>
      </w:tr>
      <w:tr w:rsidR="00C61060" w:rsidTr="00E54CC8">
        <w:trPr>
          <w:cantSplit/>
        </w:trPr>
        <w:tc>
          <w:tcPr>
            <w:tcW w:w="917"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6"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.483</w:t>
            </w:r>
          </w:p>
        </w:tc>
        <w:tc>
          <w:tcPr>
            <w:tcW w:w="1392"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-99.76</w:t>
            </w:r>
          </w:p>
        </w:tc>
        <w:tc>
          <w:tcPr>
            <w:tcW w:w="1392"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209.76</w:t>
            </w:r>
          </w:p>
        </w:tc>
      </w:tr>
      <w:tr w:rsidR="00C61060" w:rsidTr="00E54CC8">
        <w:trPr>
          <w:cantSplit/>
        </w:trPr>
        <w:tc>
          <w:tcPr>
            <w:tcW w:w="8199" w:type="dxa"/>
            <w:gridSpan w:val="7"/>
            <w:tcBorders>
              <w:top w:val="nil"/>
              <w:left w:val="nil"/>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Based on observed means.</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The error term is Mean </w:t>
            </w:r>
            <w:proofErr w:type="gramStart"/>
            <w:r>
              <w:rPr>
                <w:rFonts w:ascii="Times New Roman" w:hAnsi="Times New Roman"/>
                <w:color w:val="000000"/>
                <w:sz w:val="24"/>
                <w:szCs w:val="18"/>
                <w:lang w:eastAsia="en-US"/>
              </w:rPr>
              <w:t>Square(</w:t>
            </w:r>
            <w:proofErr w:type="gramEnd"/>
            <w:r>
              <w:rPr>
                <w:rFonts w:ascii="Times New Roman" w:hAnsi="Times New Roman"/>
                <w:color w:val="000000"/>
                <w:sz w:val="24"/>
                <w:szCs w:val="18"/>
                <w:lang w:eastAsia="en-US"/>
              </w:rPr>
              <w:t>Error) = 30451.923.</w:t>
            </w:r>
          </w:p>
        </w:tc>
      </w:tr>
      <w:tr w:rsidR="00C61060" w:rsidTr="00E54CC8">
        <w:trPr>
          <w:cantSplit/>
        </w:trPr>
        <w:tc>
          <w:tcPr>
            <w:tcW w:w="8199"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The mean difference is significant at the .05 level.</w:t>
            </w:r>
          </w:p>
        </w:tc>
      </w:tr>
    </w:tbl>
    <w:p w:rsidR="00C61060" w:rsidRDefault="00C61060" w:rsidP="00C61060">
      <w:pPr>
        <w:spacing w:after="0" w:line="360" w:lineRule="auto"/>
        <w:jc w:val="both"/>
        <w:rPr>
          <w:rFonts w:ascii="Times New Roman" w:hAnsi="Times New Roman"/>
          <w:b/>
          <w:sz w:val="24"/>
          <w:szCs w:val="28"/>
        </w:rPr>
      </w:pPr>
    </w:p>
    <w:p w:rsidR="00C61060" w:rsidRDefault="00C61060" w:rsidP="00C61060">
      <w:pPr>
        <w:spacing w:after="0" w:line="360" w:lineRule="auto"/>
        <w:jc w:val="both"/>
        <w:rPr>
          <w:rFonts w:ascii="Times New Roman" w:hAnsi="Times New Roman"/>
          <w:b/>
          <w:sz w:val="24"/>
        </w:rPr>
      </w:pPr>
      <w:r>
        <w:rPr>
          <w:rFonts w:ascii="Times New Roman" w:hAnsi="Times New Roman"/>
          <w:b/>
          <w:sz w:val="24"/>
        </w:rPr>
        <w:t>Interpretation of the Table:</w:t>
      </w:r>
    </w:p>
    <w:p w:rsidR="00C61060" w:rsidRDefault="00C61060" w:rsidP="00C61060">
      <w:pPr>
        <w:spacing w:after="0" w:line="360" w:lineRule="auto"/>
        <w:jc w:val="both"/>
        <w:rPr>
          <w:rFonts w:ascii="Times New Roman" w:hAnsi="Times New Roman"/>
          <w:sz w:val="24"/>
        </w:rPr>
      </w:pPr>
      <w:r>
        <w:rPr>
          <w:rFonts w:ascii="Times New Roman" w:hAnsi="Times New Roman"/>
          <w:sz w:val="24"/>
        </w:rPr>
        <w:t>Significance Column (Sig.):</w:t>
      </w:r>
    </w:p>
    <w:p w:rsidR="00C61060" w:rsidRPr="007B235F"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Shows the p-value of the test.</w:t>
      </w:r>
    </w:p>
    <w:p w:rsidR="00C61060" w:rsidRPr="007B235F"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If Sig. &lt; 0.05, the difference is statistically significant.</w:t>
      </w:r>
    </w:p>
    <w:p w:rsidR="00C61060" w:rsidRPr="007B235F" w:rsidRDefault="00C61060" w:rsidP="00C61060">
      <w:pPr>
        <w:spacing w:after="0" w:line="360" w:lineRule="auto"/>
        <w:jc w:val="both"/>
        <w:rPr>
          <w:rFonts w:ascii="Times New Roman" w:hAnsi="Times New Roman"/>
          <w:b/>
          <w:sz w:val="24"/>
        </w:rPr>
      </w:pPr>
      <w:r>
        <w:rPr>
          <w:rFonts w:ascii="Times New Roman" w:hAnsi="Times New Roman"/>
          <w:b/>
          <w:sz w:val="24"/>
        </w:rPr>
        <w:t>Significant Comparisons:</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1 </w:t>
      </w:r>
      <w:proofErr w:type="spellStart"/>
      <w:r>
        <w:rPr>
          <w:rFonts w:ascii="Times New Roman" w:hAnsi="Times New Roman"/>
          <w:sz w:val="24"/>
        </w:rPr>
        <w:t>vs</w:t>
      </w:r>
      <w:proofErr w:type="spellEnd"/>
      <w:r>
        <w:rPr>
          <w:rFonts w:ascii="Times New Roman" w:hAnsi="Times New Roman"/>
          <w:sz w:val="24"/>
        </w:rPr>
        <w:t xml:space="preserve"> Day 8: Mean Diff = 175, Sig. = 0.027 → Significant.</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2 </w:t>
      </w:r>
      <w:proofErr w:type="spellStart"/>
      <w:r>
        <w:rPr>
          <w:rFonts w:ascii="Times New Roman" w:hAnsi="Times New Roman"/>
          <w:sz w:val="24"/>
        </w:rPr>
        <w:t>vs</w:t>
      </w:r>
      <w:proofErr w:type="spellEnd"/>
      <w:r>
        <w:rPr>
          <w:rFonts w:ascii="Times New Roman" w:hAnsi="Times New Roman"/>
          <w:sz w:val="24"/>
        </w:rPr>
        <w:t xml:space="preserve"> Day 7: Mean Diff = 155, Sig. = 0.050 → Significant.</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lastRenderedPageBreak/>
        <w:t xml:space="preserve">Day 3 </w:t>
      </w:r>
      <w:proofErr w:type="spellStart"/>
      <w:r>
        <w:rPr>
          <w:rFonts w:ascii="Times New Roman" w:hAnsi="Times New Roman"/>
          <w:sz w:val="24"/>
        </w:rPr>
        <w:t>vs</w:t>
      </w:r>
      <w:proofErr w:type="spellEnd"/>
      <w:r>
        <w:rPr>
          <w:rFonts w:ascii="Times New Roman" w:hAnsi="Times New Roman"/>
          <w:sz w:val="24"/>
        </w:rPr>
        <w:t xml:space="preserve"> Day 8: Mean Diff = 175, Sig. = 0.027 → Significant.</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4 </w:t>
      </w:r>
      <w:proofErr w:type="spellStart"/>
      <w:r>
        <w:rPr>
          <w:rFonts w:ascii="Times New Roman" w:hAnsi="Times New Roman"/>
          <w:sz w:val="24"/>
        </w:rPr>
        <w:t>vs</w:t>
      </w:r>
      <w:proofErr w:type="spellEnd"/>
      <w:r>
        <w:rPr>
          <w:rFonts w:ascii="Times New Roman" w:hAnsi="Times New Roman"/>
          <w:sz w:val="24"/>
        </w:rPr>
        <w:t xml:space="preserve"> Day 8: Mean Diff = 155, Sig. = 0.050 → Significant.</w:t>
      </w:r>
    </w:p>
    <w:p w:rsidR="00C61060" w:rsidRPr="007B235F"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5 </w:t>
      </w:r>
      <w:proofErr w:type="spellStart"/>
      <w:r>
        <w:rPr>
          <w:rFonts w:ascii="Times New Roman" w:hAnsi="Times New Roman"/>
          <w:sz w:val="24"/>
        </w:rPr>
        <w:t>vs</w:t>
      </w:r>
      <w:proofErr w:type="spellEnd"/>
      <w:r>
        <w:rPr>
          <w:rFonts w:ascii="Times New Roman" w:hAnsi="Times New Roman"/>
          <w:sz w:val="24"/>
        </w:rPr>
        <w:t xml:space="preserve"> Day 7: Mean Diff = 205 , Sig. = 0.010 → Significant</w:t>
      </w:r>
    </w:p>
    <w:p w:rsidR="00C61060" w:rsidRPr="007B235F"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6 </w:t>
      </w:r>
      <w:proofErr w:type="spellStart"/>
      <w:r>
        <w:rPr>
          <w:rFonts w:ascii="Times New Roman" w:hAnsi="Times New Roman"/>
          <w:sz w:val="24"/>
        </w:rPr>
        <w:t>vs</w:t>
      </w:r>
      <w:proofErr w:type="spellEnd"/>
      <w:r>
        <w:rPr>
          <w:rFonts w:ascii="Times New Roman" w:hAnsi="Times New Roman"/>
          <w:sz w:val="24"/>
        </w:rPr>
        <w:t xml:space="preserve"> Day 7: Mean Diff = 220, Sig. = 0.006 → Significant.</w:t>
      </w:r>
    </w:p>
    <w:p w:rsidR="00C61060" w:rsidRPr="007B235F"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7 </w:t>
      </w:r>
      <w:proofErr w:type="spellStart"/>
      <w:r>
        <w:rPr>
          <w:rFonts w:ascii="Times New Roman" w:hAnsi="Times New Roman"/>
          <w:sz w:val="24"/>
        </w:rPr>
        <w:t>vs</w:t>
      </w:r>
      <w:proofErr w:type="spellEnd"/>
      <w:r>
        <w:rPr>
          <w:rFonts w:ascii="Times New Roman" w:hAnsi="Times New Roman"/>
          <w:sz w:val="24"/>
        </w:rPr>
        <w:t xml:space="preserve"> Day 13: Mean Diff = 190 , Sig. = 0.017 → Significant</w:t>
      </w:r>
    </w:p>
    <w:p w:rsidR="00C61060"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8 </w:t>
      </w:r>
      <w:proofErr w:type="spellStart"/>
      <w:r>
        <w:rPr>
          <w:rFonts w:ascii="Times New Roman" w:hAnsi="Times New Roman"/>
          <w:sz w:val="24"/>
        </w:rPr>
        <w:t>vs</w:t>
      </w:r>
      <w:proofErr w:type="spellEnd"/>
      <w:r>
        <w:rPr>
          <w:rFonts w:ascii="Times New Roman" w:hAnsi="Times New Roman"/>
          <w:sz w:val="24"/>
        </w:rPr>
        <w:t xml:space="preserve"> Day 6: Mean Diff = 265 , Sig. = 0.001 → Significant</w:t>
      </w:r>
    </w:p>
    <w:p w:rsidR="00C61060" w:rsidRDefault="00C61060" w:rsidP="00C61060">
      <w:pPr>
        <w:spacing w:line="360" w:lineRule="auto"/>
        <w:jc w:val="both"/>
        <w:rPr>
          <w:rFonts w:ascii="Times New Roman" w:hAnsi="Times New Roman"/>
          <w:b/>
          <w:sz w:val="24"/>
        </w:rPr>
      </w:pPr>
      <w:r>
        <w:rPr>
          <w:rFonts w:ascii="Times New Roman" w:hAnsi="Times New Roman"/>
          <w:b/>
          <w:sz w:val="24"/>
        </w:rPr>
        <w:t>Conclusion:</w:t>
      </w:r>
    </w:p>
    <w:p w:rsidR="00C61060" w:rsidRDefault="00C61060" w:rsidP="00C61060">
      <w:pPr>
        <w:spacing w:line="360" w:lineRule="auto"/>
        <w:jc w:val="both"/>
        <w:rPr>
          <w:rFonts w:ascii="Times New Roman" w:hAnsi="Times New Roman"/>
          <w:sz w:val="24"/>
        </w:rPr>
      </w:pPr>
      <w:r>
        <w:rPr>
          <w:rFonts w:ascii="Times New Roman" w:hAnsi="Times New Roman"/>
          <w:sz w:val="24"/>
        </w:rPr>
        <w:t>The LSD post hoc test reveals statistically significant differences in Trt_5ml levels across days, especially between some days. There is a clear, statistically significant difference in performance across some various days.</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LSD FOR 10ML</w:t>
      </w:r>
    </w:p>
    <w:p w:rsidR="00C61060" w:rsidRPr="00A031A3" w:rsidRDefault="00C61060" w:rsidP="00C61060">
      <w:pPr>
        <w:spacing w:line="360" w:lineRule="auto"/>
        <w:jc w:val="both"/>
        <w:rPr>
          <w:rFonts w:ascii="Times New Roman" w:hAnsi="Times New Roman"/>
          <w:sz w:val="24"/>
        </w:rPr>
      </w:pPr>
      <w:r>
        <w:rPr>
          <w:rFonts w:ascii="Times New Roman" w:hAnsi="Times New Roman"/>
          <w:sz w:val="24"/>
        </w:rPr>
        <w:t>The table shows multiple comparisons using LSD (Least Significant Difference) to examine how the means of the variable T4_10ml differ across various Days (treatments). This is typically done after a one-way ANOVA shows a significant difference, to identify which specific groups (days) differ.</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963"/>
        <w:gridCol w:w="1469"/>
        <w:gridCol w:w="1056"/>
        <w:gridCol w:w="1010"/>
        <w:gridCol w:w="1392"/>
        <w:gridCol w:w="1392"/>
      </w:tblGrid>
      <w:tr w:rsidR="00C61060" w:rsidTr="00E54CC8">
        <w:trPr>
          <w:cantSplit/>
        </w:trPr>
        <w:tc>
          <w:tcPr>
            <w:tcW w:w="8194"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b/>
                <w:bCs/>
                <w:color w:val="000000"/>
                <w:sz w:val="24"/>
                <w:szCs w:val="18"/>
                <w:lang w:eastAsia="en-US"/>
              </w:rPr>
              <w:t>Multiple Comparisons</w:t>
            </w:r>
          </w:p>
        </w:tc>
      </w:tr>
      <w:tr w:rsidR="00C61060" w:rsidTr="00E54CC8">
        <w:trPr>
          <w:cantSplit/>
        </w:trPr>
        <w:tc>
          <w:tcPr>
            <w:tcW w:w="8194" w:type="dxa"/>
            <w:gridSpan w:val="7"/>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Dependent Variable: Trt_10ml </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LSD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(I) Days</w:t>
            </w:r>
          </w:p>
        </w:tc>
        <w:tc>
          <w:tcPr>
            <w:tcW w:w="963" w:type="dxa"/>
            <w:vMerge w:val="restart"/>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(J) Days</w:t>
            </w:r>
          </w:p>
        </w:tc>
        <w:tc>
          <w:tcPr>
            <w:tcW w:w="1468"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Mean Difference (I-J)</w:t>
            </w:r>
          </w:p>
        </w:tc>
        <w:tc>
          <w:tcPr>
            <w:tcW w:w="1055"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Std. Error</w:t>
            </w:r>
          </w:p>
        </w:tc>
        <w:tc>
          <w:tcPr>
            <w:tcW w:w="1009"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Sig.</w:t>
            </w:r>
          </w:p>
        </w:tc>
        <w:tc>
          <w:tcPr>
            <w:tcW w:w="2782" w:type="dxa"/>
            <w:gridSpan w:val="2"/>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 Confidence Interval</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vMerge/>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468"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55"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09"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391" w:type="dxa"/>
            <w:tcBorders>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Lower Bound</w:t>
            </w:r>
          </w:p>
        </w:tc>
        <w:tc>
          <w:tcPr>
            <w:tcW w:w="1391"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Upper Bound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963"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c>
          <w:tcPr>
            <w:tcW w:w="1391"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.096</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.362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.096</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.362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8194" w:type="dxa"/>
            <w:gridSpan w:val="7"/>
            <w:tcBorders>
              <w:top w:val="nil"/>
              <w:left w:val="nil"/>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Based on observed means.</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The error term is Mean </w:t>
            </w:r>
            <w:proofErr w:type="gramStart"/>
            <w:r>
              <w:rPr>
                <w:rFonts w:ascii="Times New Roman" w:hAnsi="Times New Roman"/>
                <w:color w:val="000000"/>
                <w:sz w:val="24"/>
                <w:szCs w:val="18"/>
                <w:lang w:eastAsia="en-US"/>
              </w:rPr>
              <w:t>Square(</w:t>
            </w:r>
            <w:proofErr w:type="gramEnd"/>
            <w:r>
              <w:rPr>
                <w:rFonts w:ascii="Times New Roman" w:hAnsi="Times New Roman"/>
                <w:color w:val="000000"/>
                <w:sz w:val="24"/>
                <w:szCs w:val="18"/>
                <w:lang w:eastAsia="en-US"/>
              </w:rPr>
              <w:t>Error) = 21480.769.</w:t>
            </w:r>
          </w:p>
        </w:tc>
      </w:tr>
      <w:tr w:rsidR="00C61060" w:rsidTr="00E54CC8">
        <w:trPr>
          <w:cantSplit/>
        </w:trPr>
        <w:tc>
          <w:tcPr>
            <w:tcW w:w="8194"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The mean difference is significant at the .05 level.</w:t>
            </w:r>
          </w:p>
        </w:tc>
      </w:tr>
    </w:tbl>
    <w:p w:rsidR="00C61060" w:rsidRDefault="00C61060" w:rsidP="00C61060">
      <w:pPr>
        <w:spacing w:after="0" w:line="360" w:lineRule="auto"/>
        <w:jc w:val="both"/>
        <w:rPr>
          <w:rFonts w:ascii="Times New Roman" w:hAnsi="Times New Roman"/>
          <w:b/>
          <w:sz w:val="24"/>
        </w:rPr>
      </w:pPr>
      <w:r>
        <w:rPr>
          <w:rFonts w:ascii="Times New Roman" w:hAnsi="Times New Roman"/>
          <w:b/>
          <w:sz w:val="24"/>
        </w:rPr>
        <w:t>Interpretation of the Table:</w:t>
      </w:r>
    </w:p>
    <w:p w:rsidR="00C61060" w:rsidRDefault="00C61060" w:rsidP="00C61060">
      <w:pPr>
        <w:spacing w:after="0" w:line="360" w:lineRule="auto"/>
        <w:jc w:val="both"/>
        <w:rPr>
          <w:rFonts w:ascii="Times New Roman" w:hAnsi="Times New Roman"/>
          <w:sz w:val="24"/>
        </w:rPr>
      </w:pPr>
      <w:r>
        <w:rPr>
          <w:rFonts w:ascii="Times New Roman" w:hAnsi="Times New Roman"/>
          <w:sz w:val="24"/>
        </w:rPr>
        <w:t>Significance Column (Sig.):</w:t>
      </w:r>
    </w:p>
    <w:p w:rsidR="00C61060" w:rsidRPr="00A031A3"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Shows the p-value of the test.</w:t>
      </w:r>
    </w:p>
    <w:p w:rsidR="00C61060" w:rsidRPr="00A031A3"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If Sig. &lt; 0.05, the difference is statistically significant.</w:t>
      </w:r>
    </w:p>
    <w:p w:rsidR="00C61060" w:rsidRDefault="00C61060" w:rsidP="00C61060">
      <w:pPr>
        <w:spacing w:after="0" w:line="360" w:lineRule="auto"/>
        <w:jc w:val="both"/>
        <w:rPr>
          <w:rFonts w:ascii="Times New Roman" w:hAnsi="Times New Roman"/>
          <w:b/>
          <w:sz w:val="24"/>
        </w:rPr>
      </w:pPr>
      <w:r>
        <w:rPr>
          <w:rFonts w:ascii="Times New Roman" w:hAnsi="Times New Roman"/>
          <w:b/>
          <w:sz w:val="24"/>
        </w:rPr>
        <w:lastRenderedPageBreak/>
        <w:t>Significant Comparisons:</w:t>
      </w:r>
    </w:p>
    <w:p w:rsidR="00C61060" w:rsidRDefault="00C61060" w:rsidP="00C61060">
      <w:pPr>
        <w:spacing w:after="0" w:line="360" w:lineRule="auto"/>
        <w:jc w:val="both"/>
        <w:rPr>
          <w:rFonts w:ascii="Times New Roman" w:hAnsi="Times New Roman"/>
          <w:sz w:val="24"/>
        </w:rPr>
      </w:pPr>
      <w:r>
        <w:rPr>
          <w:rFonts w:ascii="Times New Roman" w:hAnsi="Times New Roman"/>
          <w:sz w:val="24"/>
        </w:rPr>
        <w:t>Several days showed significant difference (p&lt;0.05) in mean values.</w:t>
      </w:r>
    </w:p>
    <w:p w:rsidR="00C61060" w:rsidRPr="00A031A3"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1 </w:t>
      </w:r>
      <w:proofErr w:type="spellStart"/>
      <w:r>
        <w:rPr>
          <w:rFonts w:ascii="Times New Roman" w:hAnsi="Times New Roman"/>
          <w:sz w:val="24"/>
        </w:rPr>
        <w:t>vs</w:t>
      </w:r>
      <w:proofErr w:type="spellEnd"/>
      <w:r>
        <w:rPr>
          <w:rFonts w:ascii="Times New Roman" w:hAnsi="Times New Roman"/>
          <w:sz w:val="24"/>
        </w:rPr>
        <w:t xml:space="preserve"> 13: Mean Diff = 135, Sig. = 0.042 → Significant.</w:t>
      </w:r>
    </w:p>
    <w:p w:rsidR="00C61060" w:rsidRPr="007F6BCB"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2 </w:t>
      </w:r>
      <w:proofErr w:type="spellStart"/>
      <w:r>
        <w:rPr>
          <w:rFonts w:ascii="Times New Roman" w:hAnsi="Times New Roman"/>
          <w:sz w:val="24"/>
        </w:rPr>
        <w:t>vs</w:t>
      </w:r>
      <w:proofErr w:type="spellEnd"/>
      <w:r>
        <w:rPr>
          <w:rFonts w:ascii="Times New Roman" w:hAnsi="Times New Roman"/>
          <w:sz w:val="24"/>
        </w:rPr>
        <w:t xml:space="preserve"> </w:t>
      </w:r>
      <w:proofErr w:type="gramStart"/>
      <w:r>
        <w:rPr>
          <w:rFonts w:ascii="Times New Roman" w:hAnsi="Times New Roman"/>
          <w:sz w:val="24"/>
        </w:rPr>
        <w:t>13 :</w:t>
      </w:r>
      <w:proofErr w:type="gramEnd"/>
      <w:r>
        <w:rPr>
          <w:rFonts w:ascii="Times New Roman" w:hAnsi="Times New Roman"/>
          <w:sz w:val="24"/>
        </w:rPr>
        <w:t xml:space="preserve"> Mean Diff = 175, Sig. = 0.009 → Significant.</w:t>
      </w:r>
    </w:p>
    <w:p w:rsidR="00C61060" w:rsidRPr="007F6BCB"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3 </w:t>
      </w:r>
      <w:proofErr w:type="spellStart"/>
      <w:r>
        <w:rPr>
          <w:rFonts w:ascii="Times New Roman" w:hAnsi="Times New Roman"/>
          <w:sz w:val="24"/>
        </w:rPr>
        <w:t>vs</w:t>
      </w:r>
      <w:proofErr w:type="spellEnd"/>
      <w:r>
        <w:rPr>
          <w:rFonts w:ascii="Times New Roman" w:hAnsi="Times New Roman"/>
          <w:sz w:val="24"/>
        </w:rPr>
        <w:t xml:space="preserve"> 8: Mean Diff = 130, Sig. = 0.050→ Significant.</w:t>
      </w:r>
    </w:p>
    <w:p w:rsidR="00C61060" w:rsidRPr="007F6BCB"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4 </w:t>
      </w:r>
      <w:proofErr w:type="spellStart"/>
      <w:r>
        <w:rPr>
          <w:rFonts w:ascii="Times New Roman" w:hAnsi="Times New Roman"/>
          <w:sz w:val="24"/>
        </w:rPr>
        <w:t>vs</w:t>
      </w:r>
      <w:proofErr w:type="spellEnd"/>
      <w:r>
        <w:rPr>
          <w:rFonts w:ascii="Times New Roman" w:hAnsi="Times New Roman"/>
          <w:sz w:val="24"/>
        </w:rPr>
        <w:t xml:space="preserve"> 8: Mean Diff = 135, Sig. = 0.0422 → Significant.</w:t>
      </w:r>
    </w:p>
    <w:p w:rsidR="00C61060"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Day 7 and 10: Mean Diff = 140, Sig. = 0.035 → Significant.</w:t>
      </w:r>
    </w:p>
    <w:p w:rsidR="00C61060" w:rsidRDefault="00C61060" w:rsidP="00C61060">
      <w:pPr>
        <w:spacing w:after="0" w:line="360" w:lineRule="auto"/>
        <w:jc w:val="both"/>
        <w:rPr>
          <w:rFonts w:ascii="Times New Roman" w:hAnsi="Times New Roman"/>
          <w:sz w:val="24"/>
        </w:rPr>
      </w:pPr>
    </w:p>
    <w:p w:rsidR="00C61060" w:rsidRDefault="00C61060" w:rsidP="00C61060">
      <w:pPr>
        <w:spacing w:line="360" w:lineRule="auto"/>
        <w:jc w:val="both"/>
        <w:rPr>
          <w:rFonts w:ascii="Times New Roman" w:hAnsi="Times New Roman"/>
          <w:b/>
          <w:sz w:val="24"/>
        </w:rPr>
      </w:pPr>
      <w:r>
        <w:rPr>
          <w:rFonts w:ascii="Times New Roman" w:hAnsi="Times New Roman"/>
          <w:b/>
          <w:sz w:val="24"/>
        </w:rPr>
        <w:t>Conclusion:</w:t>
      </w:r>
    </w:p>
    <w:p w:rsidR="00C61060" w:rsidRDefault="00C61060" w:rsidP="00C61060">
      <w:pPr>
        <w:spacing w:line="360" w:lineRule="auto"/>
        <w:jc w:val="both"/>
        <w:rPr>
          <w:rFonts w:ascii="Times New Roman" w:hAnsi="Times New Roman"/>
          <w:sz w:val="24"/>
        </w:rPr>
      </w:pPr>
      <w:r>
        <w:rPr>
          <w:rFonts w:ascii="Times New Roman" w:hAnsi="Times New Roman"/>
          <w:sz w:val="24"/>
        </w:rPr>
        <w:t xml:space="preserve">There is a clear, statistically significant difference in performance across some days. This confirms the presence of </w:t>
      </w:r>
      <w:proofErr w:type="gramStart"/>
      <w:r>
        <w:rPr>
          <w:rFonts w:ascii="Times New Roman" w:hAnsi="Times New Roman"/>
          <w:sz w:val="24"/>
        </w:rPr>
        <w:t>days</w:t>
      </w:r>
      <w:proofErr w:type="gramEnd"/>
      <w:r>
        <w:rPr>
          <w:rFonts w:ascii="Times New Roman" w:hAnsi="Times New Roman"/>
          <w:sz w:val="24"/>
        </w:rPr>
        <w:t xml:space="preserve"> specific treatment effects, especially under the 10ml treatment of </w:t>
      </w:r>
      <w:proofErr w:type="spellStart"/>
      <w:r>
        <w:rPr>
          <w:rFonts w:ascii="Times New Roman" w:hAnsi="Times New Roman"/>
          <w:sz w:val="24"/>
          <w:szCs w:val="24"/>
        </w:rPr>
        <w:t>Coccidiosis</w:t>
      </w:r>
      <w:proofErr w:type="spellEnd"/>
      <w:r>
        <w:rPr>
          <w:rFonts w:ascii="Times New Roman" w:hAnsi="Times New Roman"/>
          <w:sz w:val="24"/>
        </w:rPr>
        <w:t>.</w:t>
      </w:r>
    </w:p>
    <w:p w:rsidR="00C61060" w:rsidRPr="00F414A7" w:rsidRDefault="00C61060" w:rsidP="00C61060">
      <w:pPr>
        <w:spacing w:line="360" w:lineRule="auto"/>
        <w:jc w:val="both"/>
        <w:rPr>
          <w:rFonts w:ascii="Times New Roman" w:hAnsi="Times New Roman"/>
          <w:sz w:val="24"/>
        </w:rPr>
      </w:pPr>
      <w:r>
        <w:rPr>
          <w:rFonts w:ascii="Times New Roman" w:hAnsi="Times New Roman"/>
          <w:sz w:val="24"/>
        </w:rPr>
        <w:t xml:space="preserve">    </w:t>
      </w:r>
      <w:r>
        <w:rPr>
          <w:rFonts w:ascii="Times New Roman" w:eastAsia="Calibri" w:hAnsi="Times New Roman"/>
          <w:b/>
          <w:sz w:val="24"/>
          <w:szCs w:val="24"/>
          <w:lang w:eastAsia="en-US"/>
        </w:rPr>
        <w:t>4.6 ESTIMATED MARGINAL MEANS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Estimated Marginal Means (EMMs) — also called Least Squares Means (LS Means) — are adjusted averages of the dependent variable for each level of a factor (</w:t>
      </w:r>
      <w:proofErr w:type="spellStart"/>
      <w:r>
        <w:rPr>
          <w:rFonts w:ascii="Times New Roman" w:hAnsi="Times New Roman"/>
          <w:sz w:val="24"/>
          <w:szCs w:val="24"/>
        </w:rPr>
        <w:t>Coccidiosis</w:t>
      </w:r>
      <w:proofErr w:type="spellEnd"/>
      <w:r>
        <w:rPr>
          <w:rFonts w:ascii="Times New Roman" w:hAnsi="Times New Roman"/>
          <w:sz w:val="24"/>
          <w:szCs w:val="24"/>
        </w:rPr>
        <w:t>), after accounting for other variables in the model (like days, blocks, or interactions). In simple terms, EMMs represent the average outcome you’d expect for each group, assuming all other conditions are held constant.</w:t>
      </w: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4.6.1 ESTIMATED MARGINAL MEANS OF TREATMENT 5ML</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Estimated Marginal Mean represents the adjusted average response to the 5ml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accounting for block and day effects. </w:t>
      </w:r>
    </w:p>
    <w:tbl>
      <w:tblPr>
        <w:tblW w:w="49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
        <w:gridCol w:w="1072"/>
        <w:gridCol w:w="1414"/>
        <w:gridCol w:w="1414"/>
      </w:tblGrid>
      <w:tr w:rsidR="00C61060" w:rsidTr="00E54CC8">
        <w:trPr>
          <w:cantSplit/>
        </w:trPr>
        <w:tc>
          <w:tcPr>
            <w:tcW w:w="4925" w:type="dxa"/>
            <w:gridSpan w:val="4"/>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Grand Mean</w:t>
            </w:r>
          </w:p>
        </w:tc>
      </w:tr>
      <w:tr w:rsidR="00C61060" w:rsidTr="00E54CC8">
        <w:trPr>
          <w:cantSplit/>
        </w:trPr>
        <w:tc>
          <w:tcPr>
            <w:tcW w:w="4925" w:type="dxa"/>
            <w:gridSpan w:val="4"/>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Trt_5ml</w:t>
            </w:r>
          </w:p>
        </w:tc>
      </w:tr>
      <w:tr w:rsidR="00C61060" w:rsidTr="00E54CC8">
        <w:trPr>
          <w:cantSplit/>
        </w:trPr>
        <w:tc>
          <w:tcPr>
            <w:tcW w:w="1025"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1072"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Error</w:t>
            </w:r>
          </w:p>
        </w:tc>
        <w:tc>
          <w:tcPr>
            <w:tcW w:w="2828" w:type="dxa"/>
            <w:gridSpan w:val="2"/>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95% Confidence Interval</w:t>
            </w:r>
          </w:p>
        </w:tc>
      </w:tr>
      <w:tr w:rsidR="00C61060" w:rsidTr="00E54CC8">
        <w:trPr>
          <w:cantSplit/>
        </w:trPr>
        <w:tc>
          <w:tcPr>
            <w:tcW w:w="1025"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072" w:type="dxa"/>
            <w:vMerge/>
            <w:tcBorders>
              <w:top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414" w:type="dxa"/>
            <w:tcBorders>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Lower Bound</w:t>
            </w:r>
          </w:p>
        </w:tc>
        <w:tc>
          <w:tcPr>
            <w:tcW w:w="1414"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Upper Bound</w:t>
            </w:r>
          </w:p>
        </w:tc>
      </w:tr>
      <w:tr w:rsidR="00C61060" w:rsidTr="00E54CC8">
        <w:trPr>
          <w:cantSplit/>
        </w:trPr>
        <w:tc>
          <w:tcPr>
            <w:tcW w:w="1025" w:type="dxa"/>
            <w:tcBorders>
              <w:top w:val="single" w:sz="16" w:space="0" w:color="000000"/>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414.615</w:t>
            </w:r>
          </w:p>
        </w:tc>
        <w:tc>
          <w:tcPr>
            <w:tcW w:w="1072"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15.305</w:t>
            </w:r>
          </w:p>
        </w:tc>
        <w:tc>
          <w:tcPr>
            <w:tcW w:w="1414"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384.265</w:t>
            </w:r>
          </w:p>
        </w:tc>
        <w:tc>
          <w:tcPr>
            <w:tcW w:w="1414" w:type="dxa"/>
            <w:tcBorders>
              <w:top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444.966</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Interpretation:</w:t>
      </w:r>
    </w:p>
    <w:p w:rsidR="00C61060" w:rsidRDefault="00C61060" w:rsidP="00C61060">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The table above presents the Estimated Marginal Means for the dependent variable Trt_5ml, which likely represents a treatment dose or intervention effect. The analysis yields a grand mean of 414.615 with a standard error of 15.305. This implies that the average effect or measurement value from the treatment (5ml) of </w:t>
      </w:r>
      <w:proofErr w:type="spellStart"/>
      <w:r>
        <w:rPr>
          <w:rFonts w:ascii="Times New Roman" w:hAnsi="Times New Roman"/>
          <w:sz w:val="24"/>
          <w:szCs w:val="24"/>
        </w:rPr>
        <w:t>Coccidiosis</w:t>
      </w:r>
      <w:proofErr w:type="spellEnd"/>
      <w:r>
        <w:rPr>
          <w:rFonts w:ascii="Times New Roman" w:hAnsi="Times New Roman"/>
          <w:sz w:val="24"/>
          <w:szCs w:val="24"/>
        </w:rPr>
        <w:t xml:space="preserve"> is approximately 414.615 units.</w:t>
      </w:r>
    </w:p>
    <w:p w:rsidR="00C61060" w:rsidRDefault="00C61060" w:rsidP="00C61060">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The 95% Confidence Interval ranges from 384.265 to 444.966, indicating that we can be 95% confident that the true mean of the population lies within this interval. The relatively narrow confidence range reflects a moderate level of precision in the estimate.</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Conclusion:</w:t>
      </w:r>
    </w:p>
    <w:p w:rsidR="00C61060" w:rsidRDefault="00C61060" w:rsidP="00C61060">
      <w:pPr>
        <w:spacing w:line="360" w:lineRule="auto"/>
        <w:ind w:firstLine="720"/>
        <w:jc w:val="both"/>
        <w:rPr>
          <w:rFonts w:ascii="Times New Roman" w:hAnsi="Times New Roman"/>
          <w:sz w:val="24"/>
          <w:szCs w:val="24"/>
        </w:rPr>
      </w:pPr>
      <w:r>
        <w:rPr>
          <w:rFonts w:ascii="Times New Roman" w:eastAsia="Calibri" w:hAnsi="Times New Roman"/>
          <w:noProof/>
          <w:sz w:val="24"/>
          <w:szCs w:val="24"/>
          <w:lang w:eastAsia="en-US"/>
        </w:rPr>
        <w:drawing>
          <wp:anchor distT="0" distB="0" distL="114300" distR="114300" simplePos="0" relativeHeight="251662336" behindDoc="1" locked="0" layoutInCell="1" allowOverlap="1" wp14:anchorId="0CBE41A5" wp14:editId="79E91979">
            <wp:simplePos x="0" y="0"/>
            <wp:positionH relativeFrom="column">
              <wp:posOffset>0</wp:posOffset>
            </wp:positionH>
            <wp:positionV relativeFrom="paragraph">
              <wp:posOffset>710565</wp:posOffset>
            </wp:positionV>
            <wp:extent cx="5429250" cy="2266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 xml:space="preserve"> The treatment with 5ml of </w:t>
      </w:r>
      <w:proofErr w:type="spellStart"/>
      <w:r>
        <w:rPr>
          <w:rFonts w:ascii="Times New Roman" w:hAnsi="Times New Roman"/>
          <w:sz w:val="24"/>
          <w:szCs w:val="24"/>
        </w:rPr>
        <w:t>Phyllantus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dosage produced a statistically reliable mean response of 414.615. Given the bounded confidence interval, it suggests a consistent and predictable effect of the treatment.</w:t>
      </w:r>
    </w:p>
    <w:p w:rsidR="00C61060"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p>
    <w:p w:rsidR="00C61060" w:rsidRPr="00F414A7"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4.6.2 ESTIMATED MARGINAL MEANS OF TREATMENT 10ML</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Estimated Marginal Mean represents the adjusted average response to the 10ml treatment of </w:t>
      </w:r>
      <w:proofErr w:type="spellStart"/>
      <w:r>
        <w:rPr>
          <w:rFonts w:ascii="Times New Roman" w:hAnsi="Times New Roman"/>
          <w:sz w:val="24"/>
          <w:szCs w:val="24"/>
        </w:rPr>
        <w:t>Coccidiosis</w:t>
      </w:r>
      <w:proofErr w:type="spellEnd"/>
      <w:r>
        <w:rPr>
          <w:rFonts w:ascii="Times New Roman" w:hAnsi="Times New Roman"/>
          <w:sz w:val="24"/>
          <w:szCs w:val="24"/>
        </w:rPr>
        <w:t>, accounting for block and day effects.</w:t>
      </w:r>
    </w:p>
    <w:tbl>
      <w:tblPr>
        <w:tblW w:w="54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0"/>
        <w:gridCol w:w="1192"/>
        <w:gridCol w:w="1574"/>
        <w:gridCol w:w="1574"/>
      </w:tblGrid>
      <w:tr w:rsidR="00C61060" w:rsidTr="00E54CC8">
        <w:trPr>
          <w:cantSplit/>
        </w:trPr>
        <w:tc>
          <w:tcPr>
            <w:tcW w:w="5480" w:type="dxa"/>
            <w:gridSpan w:val="4"/>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144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Grand Mean</w:t>
            </w:r>
          </w:p>
        </w:tc>
      </w:tr>
      <w:tr w:rsidR="00C61060" w:rsidTr="00E54CC8">
        <w:trPr>
          <w:cantSplit/>
        </w:trPr>
        <w:tc>
          <w:tcPr>
            <w:tcW w:w="5480" w:type="dxa"/>
            <w:gridSpan w:val="4"/>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Trt_10ml</w:t>
            </w:r>
          </w:p>
        </w:tc>
      </w:tr>
      <w:tr w:rsidR="00C61060" w:rsidTr="00E54CC8">
        <w:trPr>
          <w:cantSplit/>
        </w:trPr>
        <w:tc>
          <w:tcPr>
            <w:tcW w:w="1140"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1192"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Error</w:t>
            </w:r>
          </w:p>
        </w:tc>
        <w:tc>
          <w:tcPr>
            <w:tcW w:w="3148" w:type="dxa"/>
            <w:gridSpan w:val="2"/>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95% Confidence Interval</w:t>
            </w:r>
          </w:p>
        </w:tc>
      </w:tr>
      <w:tr w:rsidR="00C61060" w:rsidTr="00E54CC8">
        <w:trPr>
          <w:cantSplit/>
        </w:trPr>
        <w:tc>
          <w:tcPr>
            <w:tcW w:w="1140"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192" w:type="dxa"/>
            <w:vMerge/>
            <w:tcBorders>
              <w:top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574" w:type="dxa"/>
            <w:tcBorders>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Lower Bound</w:t>
            </w:r>
          </w:p>
        </w:tc>
        <w:tc>
          <w:tcPr>
            <w:tcW w:w="1574"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Upper Bound</w:t>
            </w:r>
          </w:p>
        </w:tc>
      </w:tr>
      <w:tr w:rsidR="00C61060" w:rsidTr="00E54CC8">
        <w:trPr>
          <w:cantSplit/>
        </w:trPr>
        <w:tc>
          <w:tcPr>
            <w:tcW w:w="1140" w:type="dxa"/>
            <w:tcBorders>
              <w:top w:val="single" w:sz="16" w:space="0" w:color="000000"/>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447.308</w:t>
            </w:r>
          </w:p>
        </w:tc>
        <w:tc>
          <w:tcPr>
            <w:tcW w:w="1192"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12.854</w:t>
            </w:r>
          </w:p>
        </w:tc>
        <w:tc>
          <w:tcPr>
            <w:tcW w:w="1574"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421.817</w:t>
            </w:r>
          </w:p>
        </w:tc>
        <w:tc>
          <w:tcPr>
            <w:tcW w:w="1574" w:type="dxa"/>
            <w:tcBorders>
              <w:top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472.799</w:t>
            </w:r>
          </w:p>
        </w:tc>
      </w:tr>
    </w:tbl>
    <w:p w:rsidR="00C61060" w:rsidRDefault="00C61060" w:rsidP="00C61060">
      <w:pPr>
        <w:spacing w:line="240" w:lineRule="auto"/>
        <w:jc w:val="both"/>
        <w:rPr>
          <w:rFonts w:ascii="Times New Roman" w:hAnsi="Times New Roman"/>
          <w:b/>
          <w:sz w:val="24"/>
          <w:szCs w:val="24"/>
        </w:rPr>
      </w:pPr>
      <w:r>
        <w:rPr>
          <w:rFonts w:ascii="Times New Roman" w:hAnsi="Times New Roman"/>
          <w:b/>
          <w:sz w:val="24"/>
          <w:szCs w:val="24"/>
        </w:rPr>
        <w:t>Interpretation:</w:t>
      </w:r>
    </w:p>
    <w:p w:rsidR="00C61060" w:rsidRDefault="00C61060" w:rsidP="00C61060">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 xml:space="preserve">The table above presents the Estimated Marginal Means for the dependent variable Trt_10ml of </w:t>
      </w:r>
      <w:proofErr w:type="spellStart"/>
      <w:r>
        <w:rPr>
          <w:rFonts w:ascii="Times New Roman" w:hAnsi="Times New Roman"/>
          <w:sz w:val="24"/>
          <w:szCs w:val="24"/>
        </w:rPr>
        <w:t>Coccidiosis</w:t>
      </w:r>
      <w:proofErr w:type="spellEnd"/>
      <w:r>
        <w:rPr>
          <w:rFonts w:ascii="Times New Roman" w:hAnsi="Times New Roman"/>
          <w:sz w:val="24"/>
          <w:szCs w:val="24"/>
        </w:rPr>
        <w:t xml:space="preserve">, which likely represents a treatment dose or intervention effect. The analysis yields a grand mean of 447.308 with a standard error of 12.854. This implies that the average effect or measurement value from the treatment (10ml) of </w:t>
      </w:r>
      <w:proofErr w:type="spellStart"/>
      <w:r>
        <w:rPr>
          <w:rFonts w:ascii="Times New Roman" w:hAnsi="Times New Roman"/>
          <w:sz w:val="24"/>
          <w:szCs w:val="24"/>
        </w:rPr>
        <w:t>Coccidiosis</w:t>
      </w:r>
      <w:proofErr w:type="spellEnd"/>
      <w:r>
        <w:rPr>
          <w:rFonts w:ascii="Times New Roman" w:hAnsi="Times New Roman"/>
          <w:sz w:val="24"/>
          <w:szCs w:val="24"/>
        </w:rPr>
        <w:t xml:space="preserve"> is approximately 447.308 units.</w:t>
      </w:r>
    </w:p>
    <w:p w:rsidR="00C61060" w:rsidRDefault="00C61060" w:rsidP="00C61060">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The 95% Confidence Interval ranges from 421.817 to 472.799, indicating that we can be 95% confident that the true mean of the population lies within this interval. The relatively narrow confidence range reflects a moderate level of precision in the estimate.</w:t>
      </w:r>
    </w:p>
    <w:p w:rsidR="00C61060" w:rsidRDefault="00C61060" w:rsidP="00C61060">
      <w:pPr>
        <w:spacing w:after="0" w:line="240" w:lineRule="auto"/>
        <w:jc w:val="both"/>
        <w:rPr>
          <w:rFonts w:ascii="Times New Roman" w:hAnsi="Times New Roman"/>
          <w:b/>
          <w:sz w:val="24"/>
          <w:szCs w:val="24"/>
        </w:rPr>
      </w:pPr>
      <w:r>
        <w:rPr>
          <w:rFonts w:ascii="Times New Roman" w:hAnsi="Times New Roman"/>
          <w:b/>
          <w:sz w:val="24"/>
          <w:szCs w:val="24"/>
        </w:rPr>
        <w:t>Conclusion:</w:t>
      </w:r>
    </w:p>
    <w:p w:rsidR="00C61060" w:rsidRDefault="00C61060" w:rsidP="00C6106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treatment with 5ml dosage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produced a statistically reliable mean response of 447.308. Given the bounded confidence interval, it suggests a consistent and predictable effect of the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w:t>
      </w:r>
    </w:p>
    <w:p w:rsidR="00C61060" w:rsidRPr="00DE38CD"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r>
        <w:rPr>
          <w:rFonts w:ascii="Times New Roman" w:eastAsia="Calibri" w:hAnsi="Times New Roman"/>
          <w:noProof/>
          <w:sz w:val="24"/>
          <w:szCs w:val="24"/>
          <w:lang w:eastAsia="en-US"/>
        </w:rPr>
        <w:drawing>
          <wp:anchor distT="0" distB="0" distL="114300" distR="114300" simplePos="0" relativeHeight="251663360" behindDoc="0" locked="0" layoutInCell="1" allowOverlap="1" wp14:anchorId="7E83428C" wp14:editId="0C9CDDFD">
            <wp:simplePos x="0" y="0"/>
            <wp:positionH relativeFrom="column">
              <wp:posOffset>504825</wp:posOffset>
            </wp:positionH>
            <wp:positionV relativeFrom="paragraph">
              <wp:posOffset>28575</wp:posOffset>
            </wp:positionV>
            <wp:extent cx="5223510" cy="1924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351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1060" w:rsidRDefault="00C61060" w:rsidP="00C61060">
      <w:pPr>
        <w:spacing w:line="240" w:lineRule="auto"/>
        <w:jc w:val="center"/>
        <w:rPr>
          <w:rFonts w:ascii="Times New Roman" w:hAnsi="Times New Roman"/>
          <w:b/>
          <w:sz w:val="24"/>
          <w:szCs w:val="24"/>
        </w:rPr>
      </w:pPr>
      <w:r>
        <w:rPr>
          <w:rFonts w:ascii="Times New Roman" w:hAnsi="Times New Roman"/>
          <w:b/>
          <w:sz w:val="24"/>
          <w:szCs w:val="24"/>
        </w:rPr>
        <w:lastRenderedPageBreak/>
        <w:t>CHAPTER FIVE</w:t>
      </w:r>
    </w:p>
    <w:p w:rsidR="00C61060" w:rsidRDefault="00C61060" w:rsidP="00C61060">
      <w:pPr>
        <w:spacing w:line="240" w:lineRule="auto"/>
        <w:jc w:val="both"/>
        <w:rPr>
          <w:rFonts w:ascii="Times New Roman" w:hAnsi="Times New Roman"/>
          <w:b/>
          <w:sz w:val="24"/>
          <w:szCs w:val="24"/>
        </w:rPr>
      </w:pPr>
      <w:r>
        <w:rPr>
          <w:rFonts w:ascii="Times New Roman" w:hAnsi="Times New Roman"/>
          <w:b/>
          <w:sz w:val="24"/>
          <w:szCs w:val="24"/>
        </w:rPr>
        <w:t>5.0 DISCUSSION, CONCLUSION AND RECOMMENDATIONS</w:t>
      </w:r>
    </w:p>
    <w:p w:rsidR="00C61060" w:rsidRPr="00C43689" w:rsidRDefault="00C61060" w:rsidP="00C61060">
      <w:pPr>
        <w:spacing w:line="240" w:lineRule="auto"/>
        <w:jc w:val="both"/>
        <w:rPr>
          <w:rFonts w:ascii="Times New Roman" w:hAnsi="Times New Roman"/>
          <w:b/>
          <w:caps/>
          <w:sz w:val="24"/>
          <w:szCs w:val="24"/>
        </w:rPr>
      </w:pPr>
      <w:r w:rsidRPr="00C43689">
        <w:rPr>
          <w:rFonts w:ascii="Times New Roman" w:hAnsi="Times New Roman"/>
          <w:b/>
          <w:caps/>
          <w:sz w:val="24"/>
          <w:szCs w:val="24"/>
        </w:rPr>
        <w:t>5.1 Discussion of Findings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This study aimed to assess the effects of two treatment levels, 5ml (Trt_5ml) and 10ml (Trt_10ml), over a 13-day period, while accounting for potential variations introduced by experimental blocks. Chapter Four presented the detailed data analysis using descriptive statistics, estimated marginal means, and ANOVA. This chapter discusses the key findings in relation to the research aims and draws conclusions based on the statistical evidence.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descriptive statistics in Chapter Four provided initial insights into the performance of each treatment. Overall, Trt_10ml exhibited a slightly higher grand mean (447.31) compared to Trt_5ml (414.62), suggesting a potentially greater average effect at the higher dose over the entire experimental period. However, these means encompass considerable variability, as indicated by the standard deviations, and do not account for the influence of time or block in a statistically rigorous manner.</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ANOVA results for Trt_5ml (Table 4.4.1) indicated that the experimental model, including the factors Days, Block, and their interaction, did not significantly predict the variation in the 5ml treatment response. While the effect of Days showed a marginally non-significant p-value (0.053), suggesting a possible time-dependent trend, it did not reach statistical significance at the 0.05 level. This implies that, based on this dataset and analysis, we cannot definitively conclude that the effect of the 5ml treatment changes significantly over the 13 days. The absence of significant Block and Days * Block interaction effects further suggests that the experimental blocks did not introduce significant variability, and the potential (though non-significant) effect of days on Trt_5ml was consistent across both blocks. </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lastRenderedPageBreak/>
        <w:t>In contrast, the ANOVA results for Trt_10ml (Table 4.4.2) revealed a statistically significant effect of Days (p=0.029). This is a crucial finding, indicating that the mean response observed for the 10ml treatment did change significantly over the 13-day experimental period. This suggests that the duration of exposure or observation plays a meaningful role in the outcome when the higher 10ml dose is administered. Similar to Trt_5ml, the effects of Block and the Days * Block interaction were not statistically significant for Trt_10ml, suggesting consistent responses across blocks and no differential effect of days between blocks for the 10ml treatment.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estimated marginal means provide adjusted average responses for each treatment level, controlling for the effects of days and blocks within the model. The EMM for Trt_5ml was 414.615 (95% CI: 384.265 - 444.966), and for Trt_10ml, it was 447.308 (95% CI: 421.817 - 472.799). While the 10ml treatment had a higher estimated mean, the overlap in the confidence intervals suggests that the average difference between the two treatments over the entire period, accounting for other factors, may not be statistically significant on its own without a direct comparison test (e.g., comparing the EMMs of the two treatments).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relatively low R-squared values for both ANOVA models (0.205 for Trt_5ml and 0.229 for Trt_10ml) indicate that a substantial portion of the variability in the treatment responses remains unexplained by the factors included in this analysis (Days, Block, and their interaction). This suggests that other variables not accounted for in the model may be influencing the observed outcomes.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Overall, the analysis highlights a key difference between the two treatment levels regarding their temporal dynamics. While the 5ml treatment's effect did not demonstrate a statistically significant change over the 13 days, the 10ml treatment's effect did vary significantly with time. The blocking factor, however, did not appear to have a significant impact on either treatment.</w:t>
      </w: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lastRenderedPageBreak/>
        <w:t>5.2 Implications of the Findings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findings have important implications for the application and further study of this treatment. The significant temporal effect observed for the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dose suggests that the timing of assessment or application is critical when using this higher volume. For the 5ml dose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the lack of a statistically significant temporal effect implies a more stable response over the 13 days, although the marginal significance warrants caution. The non-significant block effects suggest that the experimental setup effectively controlled for the variations intended to be captured by blocking.</w:t>
      </w: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t>5.3 Limitations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This study had several limitations. The specific nature of the treatment and measured variable were not detailed, limiting the ability to provide context-specific interpretations. The analysis focused solely on Days, Block, and their interaction, leaving a large portion of the variability unexplained, suggesting other unmeasured factors are at play. The study was limited to a 13-day period and only two specific dose levels, meaning the findings may not be generalizable to longer durations, different doses, or other experimental conditions.</w:t>
      </w:r>
    </w:p>
    <w:p w:rsidR="00C61060" w:rsidRPr="00647770" w:rsidRDefault="00C61060" w:rsidP="00C61060">
      <w:pPr>
        <w:spacing w:line="360" w:lineRule="auto"/>
        <w:jc w:val="both"/>
        <w:rPr>
          <w:rFonts w:ascii="Times New Roman" w:hAnsi="Times New Roman"/>
          <w:b/>
          <w:caps/>
          <w:sz w:val="24"/>
          <w:szCs w:val="24"/>
        </w:rPr>
      </w:pPr>
      <w:r w:rsidRPr="00647770">
        <w:rPr>
          <w:rFonts w:ascii="Times New Roman" w:hAnsi="Times New Roman"/>
          <w:b/>
          <w:caps/>
          <w:sz w:val="24"/>
          <w:szCs w:val="24"/>
        </w:rPr>
        <w:t>5.4 Recommendations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findings and limitations of this study, the following recommendations are made for future research:</w:t>
      </w:r>
    </w:p>
    <w:p w:rsidR="00C61060" w:rsidRDefault="00C61060" w:rsidP="00C61060">
      <w:pPr>
        <w:numPr>
          <w:ilvl w:val="0"/>
          <w:numId w:val="10"/>
        </w:numPr>
        <w:spacing w:line="360" w:lineRule="auto"/>
        <w:jc w:val="both"/>
        <w:rPr>
          <w:rFonts w:ascii="Times New Roman" w:hAnsi="Times New Roman"/>
          <w:sz w:val="24"/>
          <w:szCs w:val="24"/>
        </w:rPr>
      </w:pPr>
      <w:r w:rsidRPr="00B813DB">
        <w:rPr>
          <w:rFonts w:ascii="Times New Roman" w:hAnsi="Times New Roman"/>
          <w:b/>
          <w:sz w:val="24"/>
          <w:szCs w:val="24"/>
        </w:rPr>
        <w:t xml:space="preserve">Further Investigation of Trt_10ml </w:t>
      </w:r>
      <w:proofErr w:type="gramStart"/>
      <w:r w:rsidRPr="00B813DB">
        <w:rPr>
          <w:rFonts w:ascii="Times New Roman" w:hAnsi="Times New Roman"/>
          <w:b/>
          <w:sz w:val="24"/>
          <w:szCs w:val="24"/>
        </w:rPr>
        <w:t>Over</w:t>
      </w:r>
      <w:proofErr w:type="gramEnd"/>
      <w:r w:rsidRPr="00B813DB">
        <w:rPr>
          <w:rFonts w:ascii="Times New Roman" w:hAnsi="Times New Roman"/>
          <w:b/>
          <w:sz w:val="24"/>
          <w:szCs w:val="24"/>
        </w:rPr>
        <w:t xml:space="preserve"> Time:</w:t>
      </w:r>
      <w:r>
        <w:rPr>
          <w:rFonts w:ascii="Times New Roman" w:hAnsi="Times New Roman"/>
          <w:sz w:val="24"/>
          <w:szCs w:val="24"/>
        </w:rPr>
        <w:t xml:space="preserve"> Given the significant effect of Days on Trt_10ml, future studies should explore the nature of this temporal change. This could involve plotting the estimated marginal means of Trt_10ml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for each day to understand the pattern of response over time </w:t>
      </w:r>
      <w:r>
        <w:rPr>
          <w:rFonts w:ascii="Times New Roman" w:hAnsi="Times New Roman"/>
          <w:sz w:val="24"/>
          <w:szCs w:val="24"/>
        </w:rPr>
        <w:lastRenderedPageBreak/>
        <w:t>(e.g., does it increase, decrease, peak, or plateau?). Identifying the optimal time point for the maximal effect of the 10ml treatment would be valuable.</w:t>
      </w:r>
    </w:p>
    <w:p w:rsidR="00C61060" w:rsidRDefault="00C61060" w:rsidP="00C61060">
      <w:pPr>
        <w:numPr>
          <w:ilvl w:val="0"/>
          <w:numId w:val="10"/>
        </w:numPr>
        <w:spacing w:line="360" w:lineRule="auto"/>
        <w:jc w:val="both"/>
        <w:rPr>
          <w:rFonts w:ascii="Times New Roman" w:hAnsi="Times New Roman"/>
          <w:sz w:val="24"/>
          <w:szCs w:val="24"/>
        </w:rPr>
      </w:pPr>
      <w:r w:rsidRPr="00B813DB">
        <w:rPr>
          <w:rFonts w:ascii="Times New Roman" w:hAnsi="Times New Roman"/>
          <w:b/>
          <w:sz w:val="24"/>
          <w:szCs w:val="24"/>
        </w:rPr>
        <w:t>Re-evaluate Trt_5ml with Increased Power:</w:t>
      </w:r>
      <w:r>
        <w:rPr>
          <w:rFonts w:ascii="Times New Roman" w:hAnsi="Times New Roman"/>
          <w:sz w:val="24"/>
          <w:szCs w:val="24"/>
        </w:rPr>
        <w:t xml:space="preserve"> The marginally non-significant effect of Days on Trt_5ml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suggests a potential real effect that this study may not have had sufficient power to detect. Repeating the experiment with a larger sample size per group or extending the duration of the study could provide more definitive evidence regarding the temporal dynamics of the 5ml treatment.</w:t>
      </w:r>
    </w:p>
    <w:p w:rsidR="00C61060" w:rsidRDefault="00C61060" w:rsidP="00C61060">
      <w:pPr>
        <w:numPr>
          <w:ilvl w:val="0"/>
          <w:numId w:val="10"/>
        </w:numPr>
        <w:spacing w:line="360" w:lineRule="auto"/>
        <w:jc w:val="both"/>
        <w:rPr>
          <w:rFonts w:ascii="Times New Roman" w:hAnsi="Times New Roman"/>
          <w:sz w:val="24"/>
          <w:szCs w:val="24"/>
        </w:rPr>
      </w:pPr>
      <w:r w:rsidRPr="00B813DB">
        <w:rPr>
          <w:rFonts w:ascii="Times New Roman" w:hAnsi="Times New Roman"/>
          <w:b/>
          <w:sz w:val="24"/>
          <w:szCs w:val="24"/>
        </w:rPr>
        <w:t>Direct Comparison of Treatment Means</w:t>
      </w:r>
      <w:r>
        <w:rPr>
          <w:rFonts w:ascii="Times New Roman" w:hAnsi="Times New Roman"/>
          <w:sz w:val="24"/>
          <w:szCs w:val="24"/>
        </w:rPr>
        <w:t xml:space="preserve">: While the estimated marginal means are provided, a formal statistical test comparing the overall estimated marginal means of Trt_5ml and Trt_10ml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would provide a clear answer regarding whether the average effect differs significantly between the two dose levels over the study period, accounting for days and blocks.</w:t>
      </w:r>
    </w:p>
    <w:p w:rsidR="00C61060" w:rsidRDefault="00C61060" w:rsidP="00C61060">
      <w:pPr>
        <w:numPr>
          <w:ilvl w:val="0"/>
          <w:numId w:val="10"/>
        </w:numPr>
        <w:spacing w:line="360" w:lineRule="auto"/>
        <w:jc w:val="both"/>
        <w:rPr>
          <w:rFonts w:ascii="Times New Roman" w:hAnsi="Times New Roman"/>
          <w:sz w:val="24"/>
          <w:szCs w:val="24"/>
        </w:rPr>
      </w:pPr>
      <w:r w:rsidRPr="00A24CCC">
        <w:rPr>
          <w:rFonts w:ascii="Times New Roman" w:hAnsi="Times New Roman"/>
          <w:b/>
          <w:sz w:val="24"/>
          <w:szCs w:val="24"/>
        </w:rPr>
        <w:t>Explore Other Influencing Factors:</w:t>
      </w:r>
      <w:r>
        <w:rPr>
          <w:rFonts w:ascii="Times New Roman" w:hAnsi="Times New Roman"/>
          <w:sz w:val="24"/>
          <w:szCs w:val="24"/>
        </w:rPr>
        <w:t xml:space="preserve"> The relatively low R-squared values indicate that other variables not included in this analysis are contributing to the variation in treatment responses. Future research should aim to identify and incorporate these factors into the experimental design and analysis to build more predictive models. These could include environmental factors, characteristics of the samples being treated, or variations in treatment application.</w:t>
      </w:r>
    </w:p>
    <w:p w:rsidR="00C61060" w:rsidRDefault="00C61060" w:rsidP="00C61060">
      <w:pPr>
        <w:numPr>
          <w:ilvl w:val="0"/>
          <w:numId w:val="10"/>
        </w:numPr>
        <w:spacing w:line="360" w:lineRule="auto"/>
        <w:jc w:val="both"/>
        <w:rPr>
          <w:rFonts w:ascii="Times New Roman" w:hAnsi="Times New Roman"/>
          <w:sz w:val="24"/>
          <w:szCs w:val="24"/>
        </w:rPr>
      </w:pPr>
      <w:r w:rsidRPr="00A24CCC">
        <w:rPr>
          <w:rFonts w:ascii="Times New Roman" w:hAnsi="Times New Roman"/>
          <w:b/>
          <w:sz w:val="24"/>
          <w:szCs w:val="24"/>
        </w:rPr>
        <w:t>Consider Different Time Point Analyses:</w:t>
      </w:r>
      <w:r>
        <w:rPr>
          <w:rFonts w:ascii="Times New Roman" w:hAnsi="Times New Roman"/>
          <w:sz w:val="24"/>
          <w:szCs w:val="24"/>
        </w:rPr>
        <w:t xml:space="preserve"> Instead of treating "Days" as a continuous factor in some analyses, exploring specific critical time points or phases within the 13-day period might reveal more nuanced effects, especially for the 10ml treatment.</w:t>
      </w:r>
    </w:p>
    <w:p w:rsidR="00C61060" w:rsidRDefault="00C61060" w:rsidP="00C61060">
      <w:pPr>
        <w:spacing w:line="360" w:lineRule="auto"/>
        <w:jc w:val="both"/>
        <w:rPr>
          <w:rFonts w:ascii="Times New Roman" w:hAnsi="Times New Roman"/>
          <w:b/>
          <w:caps/>
          <w:sz w:val="24"/>
          <w:szCs w:val="24"/>
        </w:rPr>
      </w:pP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lastRenderedPageBreak/>
        <w:t>5.5 Future Directions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study's findings and limitations, several avenues for future research are recommended:</w:t>
      </w:r>
    </w:p>
    <w:p w:rsidR="00C61060" w:rsidRPr="00C93C48" w:rsidRDefault="00C61060" w:rsidP="00C61060">
      <w:pPr>
        <w:pStyle w:val="ListParagraph"/>
        <w:numPr>
          <w:ilvl w:val="0"/>
          <w:numId w:val="23"/>
        </w:numPr>
        <w:spacing w:line="360" w:lineRule="auto"/>
        <w:jc w:val="both"/>
        <w:rPr>
          <w:rFonts w:ascii="Times New Roman" w:hAnsi="Times New Roman"/>
          <w:sz w:val="24"/>
          <w:szCs w:val="24"/>
        </w:rPr>
      </w:pPr>
      <w:r w:rsidRPr="00C93C48">
        <w:rPr>
          <w:rFonts w:ascii="Times New Roman" w:hAnsi="Times New Roman"/>
          <w:sz w:val="24"/>
          <w:szCs w:val="24"/>
        </w:rPr>
        <w:t xml:space="preserve">Investigate the specific pattern of change for the 10ml treatment over time (e.g., growth curve analysis) to understand the nature of the significant temporal </w:t>
      </w:r>
      <w:proofErr w:type="spellStart"/>
      <w:r w:rsidRPr="00C93C48">
        <w:rPr>
          <w:rFonts w:ascii="Times New Roman" w:hAnsi="Times New Roman"/>
          <w:sz w:val="24"/>
          <w:szCs w:val="24"/>
        </w:rPr>
        <w:t>effect.Conduct</w:t>
      </w:r>
      <w:proofErr w:type="spellEnd"/>
      <w:r w:rsidRPr="00C93C48">
        <w:rPr>
          <w:rFonts w:ascii="Times New Roman" w:hAnsi="Times New Roman"/>
          <w:sz w:val="24"/>
          <w:szCs w:val="24"/>
        </w:rPr>
        <w:t xml:space="preserve"> studies with increased sample size or longer duration to gain more power to detect potential temporal effects for the 5ml treatment.</w:t>
      </w:r>
    </w:p>
    <w:p w:rsidR="00C61060" w:rsidRPr="00C93C48" w:rsidRDefault="00C61060" w:rsidP="00C61060">
      <w:pPr>
        <w:pStyle w:val="ListParagraph"/>
        <w:numPr>
          <w:ilvl w:val="0"/>
          <w:numId w:val="23"/>
        </w:numPr>
        <w:spacing w:line="360" w:lineRule="auto"/>
        <w:jc w:val="both"/>
        <w:rPr>
          <w:rFonts w:ascii="Times New Roman" w:hAnsi="Times New Roman"/>
          <w:sz w:val="24"/>
          <w:szCs w:val="24"/>
        </w:rPr>
      </w:pPr>
      <w:r w:rsidRPr="00C93C48">
        <w:rPr>
          <w:rFonts w:ascii="Times New Roman" w:hAnsi="Times New Roman"/>
          <w:sz w:val="24"/>
          <w:szCs w:val="24"/>
        </w:rPr>
        <w:t>Formally compare the estimated marginal means of the 5ml and 10ml treatments to statistically confirm if there is an overall difference in average effect over the study period.</w:t>
      </w:r>
      <w:r>
        <w:rPr>
          <w:rFonts w:ascii="Times New Roman" w:hAnsi="Times New Roman"/>
          <w:sz w:val="24"/>
          <w:szCs w:val="24"/>
        </w:rPr>
        <w:t xml:space="preserve"> </w:t>
      </w:r>
      <w:r w:rsidRPr="00C93C48">
        <w:rPr>
          <w:rFonts w:ascii="Times New Roman" w:hAnsi="Times New Roman"/>
          <w:sz w:val="24"/>
          <w:szCs w:val="24"/>
        </w:rPr>
        <w:t>Identify and incorporate other potential confounding variables into future experimental designs and analyses to build more comprehensive and predictive models.</w:t>
      </w:r>
    </w:p>
    <w:p w:rsidR="00C61060" w:rsidRPr="00C93C48" w:rsidRDefault="00C61060" w:rsidP="00C61060">
      <w:pPr>
        <w:pStyle w:val="ListParagraph"/>
        <w:numPr>
          <w:ilvl w:val="0"/>
          <w:numId w:val="23"/>
        </w:numPr>
        <w:spacing w:line="360" w:lineRule="auto"/>
        <w:jc w:val="both"/>
        <w:rPr>
          <w:rFonts w:ascii="Times New Roman" w:hAnsi="Times New Roman"/>
          <w:sz w:val="24"/>
          <w:szCs w:val="24"/>
        </w:rPr>
      </w:pPr>
      <w:r w:rsidRPr="00C93C48">
        <w:rPr>
          <w:rFonts w:ascii="Times New Roman" w:hAnsi="Times New Roman"/>
          <w:sz w:val="24"/>
          <w:szCs w:val="24"/>
        </w:rPr>
        <w:t>Explore a wider range of dose levels and durations to fully characterize the dose-response and temporal dynamics of the treatment.</w:t>
      </w: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t>5.6 Conclusion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comprehensive data analysis, the following conclusions can be drawn:</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The experimental blocks did not significantly influence the observed effects of either the 5ml or 10ml treatments of </w:t>
      </w:r>
      <w:proofErr w:type="spellStart"/>
      <w:r>
        <w:rPr>
          <w:rFonts w:ascii="Times New Roman" w:hAnsi="Times New Roman"/>
          <w:sz w:val="24"/>
          <w:szCs w:val="24"/>
        </w:rPr>
        <w:t>Coccidiosis</w:t>
      </w:r>
      <w:proofErr w:type="spellEnd"/>
      <w:r>
        <w:rPr>
          <w:rFonts w:ascii="Times New Roman" w:hAnsi="Times New Roman"/>
          <w:sz w:val="24"/>
          <w:szCs w:val="24"/>
        </w:rPr>
        <w:t xml:space="preserve"> over the 13-day period.</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The effect of the 5ml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did not change significantly over the 13 days of the experiment at the 0.05 level of significance, although a marginally non-significant trend was observed.</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The effect of the 10ml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changed significantly over the 13 days of the experiment.</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lastRenderedPageBreak/>
        <w:t>The interaction between Days and Block was not significant for either treatment, indicating that the pattern of change over time (or lack thereof) was consistent across the experimental blocks.</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While the 10ml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showed a higher overall estimated marginal mean compared to the 5ml treatment of </w:t>
      </w:r>
      <w:proofErr w:type="spellStart"/>
      <w:r>
        <w:rPr>
          <w:rFonts w:ascii="Times New Roman" w:hAnsi="Times New Roman"/>
          <w:sz w:val="24"/>
          <w:szCs w:val="24"/>
        </w:rPr>
        <w:t>Coccidiosis</w:t>
      </w:r>
      <w:proofErr w:type="spellEnd"/>
      <w:r>
        <w:rPr>
          <w:rFonts w:ascii="Times New Roman" w:hAnsi="Times New Roman"/>
          <w:sz w:val="24"/>
          <w:szCs w:val="24"/>
        </w:rPr>
        <w:t>, further analysis would be needed to confirm a statistically significant difference in the overall average effect between the two dose levels over the entire period.</w:t>
      </w: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center"/>
        <w:rPr>
          <w:rFonts w:ascii="Times New Roman" w:hAnsi="Times New Roman"/>
          <w:b/>
          <w:sz w:val="24"/>
          <w:szCs w:val="28"/>
        </w:rPr>
      </w:pPr>
      <w:r>
        <w:rPr>
          <w:rFonts w:ascii="Times New Roman" w:hAnsi="Times New Roman"/>
          <w:b/>
          <w:sz w:val="24"/>
          <w:szCs w:val="28"/>
        </w:rPr>
        <w:lastRenderedPageBreak/>
        <w:t>REFERENCES</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Adeola</w:t>
      </w:r>
      <w:proofErr w:type="spellEnd"/>
      <w:r>
        <w:rPr>
          <w:rFonts w:ascii="Times New Roman" w:hAnsi="Times New Roman"/>
          <w:sz w:val="24"/>
          <w:szCs w:val="28"/>
        </w:rPr>
        <w:t xml:space="preserve">, O., &amp; </w:t>
      </w:r>
      <w:proofErr w:type="spellStart"/>
      <w:r>
        <w:rPr>
          <w:rFonts w:ascii="Times New Roman" w:hAnsi="Times New Roman"/>
          <w:sz w:val="24"/>
          <w:szCs w:val="28"/>
        </w:rPr>
        <w:t>Oyewole</w:t>
      </w:r>
      <w:proofErr w:type="spellEnd"/>
      <w:r>
        <w:rPr>
          <w:rFonts w:ascii="Times New Roman" w:hAnsi="Times New Roman"/>
          <w:sz w:val="24"/>
          <w:szCs w:val="28"/>
        </w:rPr>
        <w:t>, O. (2021). Technological Innovations in Poultry Disease Management: A Review on Herbal Alternatives. Journal of Veterinary Research, 34(2), 145-160.</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Abbas, R. Z., Colwell, D. D., &amp; </w:t>
      </w:r>
      <w:proofErr w:type="spellStart"/>
      <w:r>
        <w:rPr>
          <w:rFonts w:ascii="Times New Roman" w:hAnsi="Times New Roman"/>
          <w:sz w:val="24"/>
          <w:szCs w:val="28"/>
        </w:rPr>
        <w:t>Gilleard</w:t>
      </w:r>
      <w:proofErr w:type="spellEnd"/>
      <w:r>
        <w:rPr>
          <w:rFonts w:ascii="Times New Roman" w:hAnsi="Times New Roman"/>
          <w:sz w:val="24"/>
          <w:szCs w:val="28"/>
        </w:rPr>
        <w:t xml:space="preserve">, J. (2012). Botanicals: An alternative approach for the control of avian </w:t>
      </w:r>
      <w:proofErr w:type="spellStart"/>
      <w:r>
        <w:rPr>
          <w:rFonts w:ascii="Times New Roman" w:hAnsi="Times New Roman"/>
          <w:sz w:val="24"/>
          <w:szCs w:val="28"/>
        </w:rPr>
        <w:t>coccidiosis</w:t>
      </w:r>
      <w:proofErr w:type="spellEnd"/>
      <w:r>
        <w:rPr>
          <w:rFonts w:ascii="Times New Roman" w:hAnsi="Times New Roman"/>
          <w:sz w:val="24"/>
          <w:szCs w:val="28"/>
        </w:rPr>
        <w:t>. World’s Poultry Science Journal, 68(2), 203-215.</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Adamu</w:t>
      </w:r>
      <w:proofErr w:type="spellEnd"/>
      <w:r>
        <w:rPr>
          <w:rFonts w:ascii="Times New Roman" w:hAnsi="Times New Roman"/>
          <w:sz w:val="24"/>
          <w:szCs w:val="28"/>
        </w:rPr>
        <w:t xml:space="preserve">, M., </w:t>
      </w:r>
      <w:proofErr w:type="spellStart"/>
      <w:r>
        <w:rPr>
          <w:rFonts w:ascii="Times New Roman" w:hAnsi="Times New Roman"/>
          <w:sz w:val="24"/>
          <w:szCs w:val="28"/>
        </w:rPr>
        <w:t>Boonkaewwan</w:t>
      </w:r>
      <w:proofErr w:type="spellEnd"/>
      <w:r>
        <w:rPr>
          <w:rFonts w:ascii="Times New Roman" w:hAnsi="Times New Roman"/>
          <w:sz w:val="24"/>
          <w:szCs w:val="28"/>
        </w:rPr>
        <w:t xml:space="preserve">, C., </w:t>
      </w:r>
      <w:proofErr w:type="spellStart"/>
      <w:r>
        <w:rPr>
          <w:rFonts w:ascii="Times New Roman" w:hAnsi="Times New Roman"/>
          <w:sz w:val="24"/>
          <w:szCs w:val="28"/>
        </w:rPr>
        <w:t>Gongruttananun</w:t>
      </w:r>
      <w:proofErr w:type="spellEnd"/>
      <w:r>
        <w:rPr>
          <w:rFonts w:ascii="Times New Roman" w:hAnsi="Times New Roman"/>
          <w:sz w:val="24"/>
          <w:szCs w:val="28"/>
        </w:rPr>
        <w:t xml:space="preserve">, N., &amp; </w:t>
      </w:r>
      <w:proofErr w:type="spellStart"/>
      <w:r>
        <w:rPr>
          <w:rFonts w:ascii="Times New Roman" w:hAnsi="Times New Roman"/>
          <w:sz w:val="24"/>
          <w:szCs w:val="28"/>
        </w:rPr>
        <w:t>Vongpakorn</w:t>
      </w:r>
      <w:proofErr w:type="spellEnd"/>
      <w:r>
        <w:rPr>
          <w:rFonts w:ascii="Times New Roman" w:hAnsi="Times New Roman"/>
          <w:sz w:val="24"/>
          <w:szCs w:val="28"/>
        </w:rPr>
        <w:t xml:space="preserve">, M. (2013). Hematological and immunological responses of broiler chickens to </w:t>
      </w:r>
      <w:proofErr w:type="spellStart"/>
      <w:r>
        <w:rPr>
          <w:rFonts w:ascii="Times New Roman" w:hAnsi="Times New Roman"/>
          <w:sz w:val="24"/>
          <w:szCs w:val="28"/>
        </w:rPr>
        <w:t>Eimeria</w:t>
      </w:r>
      <w:proofErr w:type="spellEnd"/>
      <w:r>
        <w:rPr>
          <w:rFonts w:ascii="Times New Roman" w:hAnsi="Times New Roman"/>
          <w:sz w:val="24"/>
          <w:szCs w:val="28"/>
        </w:rPr>
        <w:t xml:space="preserve"> infection and treatment with herbal extracts. Veterinary Parasitology, 196(1-2), 123-130.</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Adegbite</w:t>
      </w:r>
      <w:proofErr w:type="spellEnd"/>
      <w:r>
        <w:rPr>
          <w:rFonts w:ascii="Times New Roman" w:hAnsi="Times New Roman"/>
          <w:sz w:val="24"/>
          <w:szCs w:val="28"/>
        </w:rPr>
        <w:t xml:space="preserve">, J. A., &amp; </w:t>
      </w:r>
      <w:proofErr w:type="spellStart"/>
      <w:r>
        <w:rPr>
          <w:rFonts w:ascii="Times New Roman" w:hAnsi="Times New Roman"/>
          <w:sz w:val="24"/>
          <w:szCs w:val="28"/>
        </w:rPr>
        <w:t>Adeyemi</w:t>
      </w:r>
      <w:proofErr w:type="spellEnd"/>
      <w:r>
        <w:rPr>
          <w:rFonts w:ascii="Times New Roman" w:hAnsi="Times New Roman"/>
          <w:sz w:val="24"/>
          <w:szCs w:val="28"/>
        </w:rPr>
        <w:t xml:space="preserve">, O. A. (2019). Evaluation of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as a natural alternative for </w:t>
      </w:r>
      <w:proofErr w:type="spellStart"/>
      <w:r>
        <w:rPr>
          <w:rFonts w:ascii="Times New Roman" w:hAnsi="Times New Roman"/>
          <w:sz w:val="24"/>
          <w:szCs w:val="28"/>
        </w:rPr>
        <w:t>coccidiosis</w:t>
      </w:r>
      <w:proofErr w:type="spellEnd"/>
      <w:r>
        <w:rPr>
          <w:rFonts w:ascii="Times New Roman" w:hAnsi="Times New Roman"/>
          <w:sz w:val="24"/>
          <w:szCs w:val="28"/>
        </w:rPr>
        <w:t xml:space="preserve"> control in broiler chickens. Journal of Agricultural Science, 11(5), 75-83.</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Allen, P. C., &amp; </w:t>
      </w:r>
      <w:proofErr w:type="spellStart"/>
      <w:r>
        <w:rPr>
          <w:rFonts w:ascii="Times New Roman" w:hAnsi="Times New Roman"/>
          <w:sz w:val="24"/>
          <w:szCs w:val="28"/>
        </w:rPr>
        <w:t>Fetterer</w:t>
      </w:r>
      <w:proofErr w:type="spellEnd"/>
      <w:r>
        <w:rPr>
          <w:rFonts w:ascii="Times New Roman" w:hAnsi="Times New Roman"/>
          <w:sz w:val="24"/>
          <w:szCs w:val="28"/>
        </w:rPr>
        <w:t xml:space="preserve">, R. H. (2002). Recent advances in biology and immunology of </w:t>
      </w:r>
      <w:proofErr w:type="spellStart"/>
      <w:r>
        <w:rPr>
          <w:rFonts w:ascii="Times New Roman" w:hAnsi="Times New Roman"/>
          <w:sz w:val="24"/>
          <w:szCs w:val="28"/>
        </w:rPr>
        <w:t>Eimeria</w:t>
      </w:r>
      <w:proofErr w:type="spellEnd"/>
      <w:r>
        <w:rPr>
          <w:rFonts w:ascii="Times New Roman" w:hAnsi="Times New Roman"/>
          <w:sz w:val="24"/>
          <w:szCs w:val="28"/>
        </w:rPr>
        <w:t xml:space="preserve"> species and </w:t>
      </w:r>
      <w:proofErr w:type="spellStart"/>
      <w:r>
        <w:rPr>
          <w:rFonts w:ascii="Times New Roman" w:hAnsi="Times New Roman"/>
          <w:sz w:val="24"/>
          <w:szCs w:val="28"/>
        </w:rPr>
        <w:t>coccidiosis</w:t>
      </w:r>
      <w:proofErr w:type="spellEnd"/>
      <w:r>
        <w:rPr>
          <w:rFonts w:ascii="Times New Roman" w:hAnsi="Times New Roman"/>
          <w:sz w:val="24"/>
          <w:szCs w:val="28"/>
        </w:rPr>
        <w:t>. International Journal for Parasitology, 32(5), 501-510.</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Arun</w:t>
      </w:r>
      <w:proofErr w:type="spellEnd"/>
      <w:r>
        <w:rPr>
          <w:rFonts w:ascii="Times New Roman" w:hAnsi="Times New Roman"/>
          <w:sz w:val="24"/>
          <w:szCs w:val="28"/>
        </w:rPr>
        <w:t xml:space="preserve">, L. B., &amp; Choudhury, S. (2019). Evaluation of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in Poultry Nutrition and Health. International Journal of Poultry Science, 18(3), 112-125.</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Dalloul</w:t>
      </w:r>
      <w:proofErr w:type="spellEnd"/>
      <w:r>
        <w:rPr>
          <w:rFonts w:ascii="Times New Roman" w:hAnsi="Times New Roman"/>
          <w:sz w:val="24"/>
          <w:szCs w:val="28"/>
        </w:rPr>
        <w:t xml:space="preserve">, R. A., &amp; </w:t>
      </w:r>
      <w:proofErr w:type="spellStart"/>
      <w:r>
        <w:rPr>
          <w:rFonts w:ascii="Times New Roman" w:hAnsi="Times New Roman"/>
          <w:sz w:val="24"/>
          <w:szCs w:val="28"/>
        </w:rPr>
        <w:t>Lillehoj</w:t>
      </w:r>
      <w:proofErr w:type="spellEnd"/>
      <w:r>
        <w:rPr>
          <w:rFonts w:ascii="Times New Roman" w:hAnsi="Times New Roman"/>
          <w:sz w:val="24"/>
          <w:szCs w:val="28"/>
        </w:rPr>
        <w:t xml:space="preserve">, H. S. (2006). Recent Advances in Immunomodulation and Vaccination Strategies against </w:t>
      </w:r>
      <w:proofErr w:type="spellStart"/>
      <w:r>
        <w:rPr>
          <w:rFonts w:ascii="Times New Roman" w:hAnsi="Times New Roman"/>
          <w:sz w:val="24"/>
          <w:szCs w:val="28"/>
        </w:rPr>
        <w:t>Coccidiosis</w:t>
      </w:r>
      <w:proofErr w:type="spellEnd"/>
      <w:r>
        <w:rPr>
          <w:rFonts w:ascii="Times New Roman" w:hAnsi="Times New Roman"/>
          <w:sz w:val="24"/>
          <w:szCs w:val="28"/>
        </w:rPr>
        <w:t>. Avian Diseases, 50(1), 1-8.</w:t>
      </w:r>
    </w:p>
    <w:p w:rsidR="009D6E69" w:rsidRDefault="009D6E69" w:rsidP="00C61060">
      <w:pPr>
        <w:spacing w:line="360" w:lineRule="auto"/>
        <w:ind w:left="720" w:hanging="720"/>
        <w:jc w:val="both"/>
        <w:rPr>
          <w:rFonts w:ascii="Times New Roman" w:hAnsi="Times New Roman"/>
          <w:sz w:val="24"/>
          <w:szCs w:val="28"/>
        </w:rPr>
      </w:pPr>
    </w:p>
    <w:p w:rsidR="009D6E69" w:rsidRDefault="009D6E69" w:rsidP="00C61060">
      <w:pPr>
        <w:spacing w:line="360" w:lineRule="auto"/>
        <w:ind w:left="720" w:hanging="720"/>
        <w:jc w:val="both"/>
        <w:rPr>
          <w:rFonts w:ascii="Times New Roman" w:hAnsi="Times New Roman"/>
          <w:sz w:val="24"/>
          <w:szCs w:val="28"/>
        </w:rPr>
      </w:pPr>
    </w:p>
    <w:p w:rsidR="009D6E69" w:rsidRDefault="009D6E69" w:rsidP="009D6E69">
      <w:pPr>
        <w:spacing w:line="360" w:lineRule="auto"/>
        <w:ind w:left="720" w:hanging="720"/>
        <w:jc w:val="both"/>
        <w:rPr>
          <w:rFonts w:ascii="Times New Roman" w:hAnsi="Times New Roman"/>
          <w:sz w:val="24"/>
          <w:szCs w:val="28"/>
        </w:rPr>
      </w:pPr>
      <w:r>
        <w:rPr>
          <w:rFonts w:ascii="Times New Roman" w:hAnsi="Times New Roman"/>
          <w:sz w:val="24"/>
          <w:szCs w:val="28"/>
        </w:rPr>
        <w:lastRenderedPageBreak/>
        <w:t xml:space="preserve">Khan, M., &amp; </w:t>
      </w:r>
      <w:proofErr w:type="spellStart"/>
      <w:r>
        <w:rPr>
          <w:rFonts w:ascii="Times New Roman" w:hAnsi="Times New Roman"/>
          <w:sz w:val="24"/>
          <w:szCs w:val="28"/>
        </w:rPr>
        <w:t>Shabbir</w:t>
      </w:r>
      <w:proofErr w:type="spellEnd"/>
      <w:r>
        <w:rPr>
          <w:rFonts w:ascii="Times New Roman" w:hAnsi="Times New Roman"/>
          <w:sz w:val="24"/>
          <w:szCs w:val="28"/>
        </w:rPr>
        <w:t xml:space="preserve">, M. (2019). The efficacy of herbal plants in controlling </w:t>
      </w:r>
      <w:proofErr w:type="spellStart"/>
      <w:r>
        <w:rPr>
          <w:rFonts w:ascii="Times New Roman" w:hAnsi="Times New Roman"/>
          <w:sz w:val="24"/>
          <w:szCs w:val="28"/>
        </w:rPr>
        <w:t>coccidiosis</w:t>
      </w:r>
      <w:proofErr w:type="spellEnd"/>
      <w:r>
        <w:rPr>
          <w:rFonts w:ascii="Times New Roman" w:hAnsi="Times New Roman"/>
          <w:sz w:val="24"/>
          <w:szCs w:val="28"/>
        </w:rPr>
        <w:t xml:space="preserve"> in broiler chickens. Poultry Science Journal, 10(2), 89-102.</w:t>
      </w:r>
      <w:r w:rsidR="007B2DBA">
        <w:rPr>
          <w:rFonts w:ascii="Times New Roman" w:hAnsi="Times New Roman"/>
          <w:sz w:val="24"/>
          <w:szCs w:val="28"/>
        </w:rPr>
        <w:t xml:space="preserve"> </w:t>
      </w:r>
      <w:r w:rsidR="00E54CC8">
        <w:rPr>
          <w:rFonts w:ascii="Times New Roman" w:hAnsi="Times New Roman"/>
          <w:sz w:val="24"/>
          <w:szCs w:val="28"/>
        </w:rPr>
        <w:t xml:space="preserve"> </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Mwale</w:t>
      </w:r>
      <w:proofErr w:type="spellEnd"/>
      <w:r>
        <w:rPr>
          <w:rFonts w:ascii="Times New Roman" w:hAnsi="Times New Roman"/>
          <w:sz w:val="24"/>
          <w:szCs w:val="28"/>
        </w:rPr>
        <w:t xml:space="preserve">, M., &amp; </w:t>
      </w:r>
      <w:proofErr w:type="spellStart"/>
      <w:r>
        <w:rPr>
          <w:rFonts w:ascii="Times New Roman" w:hAnsi="Times New Roman"/>
          <w:sz w:val="24"/>
          <w:szCs w:val="28"/>
        </w:rPr>
        <w:t>Masika</w:t>
      </w:r>
      <w:proofErr w:type="spellEnd"/>
      <w:r>
        <w:rPr>
          <w:rFonts w:ascii="Times New Roman" w:hAnsi="Times New Roman"/>
          <w:sz w:val="24"/>
          <w:szCs w:val="28"/>
        </w:rPr>
        <w:t>, P. J. (2011). Use of herbal remedies in poultry health management in the Eastern Cape, South Africa. International Journal of Applied Research in Veterinary Medicine, 9(2), 127-135.</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Nweze</w:t>
      </w:r>
      <w:proofErr w:type="spellEnd"/>
      <w:r>
        <w:rPr>
          <w:rFonts w:ascii="Times New Roman" w:hAnsi="Times New Roman"/>
          <w:sz w:val="24"/>
          <w:szCs w:val="28"/>
        </w:rPr>
        <w:t xml:space="preserve">, N. E., &amp; </w:t>
      </w:r>
      <w:proofErr w:type="spellStart"/>
      <w:r>
        <w:rPr>
          <w:rFonts w:ascii="Times New Roman" w:hAnsi="Times New Roman"/>
          <w:sz w:val="24"/>
          <w:szCs w:val="28"/>
        </w:rPr>
        <w:t>Obiwulu</w:t>
      </w:r>
      <w:proofErr w:type="spellEnd"/>
      <w:r>
        <w:rPr>
          <w:rFonts w:ascii="Times New Roman" w:hAnsi="Times New Roman"/>
          <w:sz w:val="24"/>
          <w:szCs w:val="28"/>
        </w:rPr>
        <w:t xml:space="preserve">, I. S. (2009). </w:t>
      </w:r>
      <w:proofErr w:type="spellStart"/>
      <w:r>
        <w:rPr>
          <w:rFonts w:ascii="Times New Roman" w:hAnsi="Times New Roman"/>
          <w:sz w:val="24"/>
          <w:szCs w:val="28"/>
        </w:rPr>
        <w:t>Anticoccidial</w:t>
      </w:r>
      <w:proofErr w:type="spellEnd"/>
      <w:r>
        <w:rPr>
          <w:rFonts w:ascii="Times New Roman" w:hAnsi="Times New Roman"/>
          <w:sz w:val="24"/>
          <w:szCs w:val="28"/>
        </w:rPr>
        <w:t xml:space="preserve"> effects of medicinal plants in chickens. African Journal of Biotechnology, 8(18), 3497-3502.</w:t>
      </w:r>
    </w:p>
    <w:p w:rsidR="00EE5616" w:rsidRDefault="00EE5616" w:rsidP="00EE5616">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Oladunjoye</w:t>
      </w:r>
      <w:proofErr w:type="spellEnd"/>
      <w:r>
        <w:rPr>
          <w:rFonts w:ascii="Times New Roman" w:hAnsi="Times New Roman"/>
          <w:sz w:val="24"/>
          <w:szCs w:val="28"/>
        </w:rPr>
        <w:t xml:space="preserve">, I. O., &amp; </w:t>
      </w:r>
      <w:proofErr w:type="spellStart"/>
      <w:r>
        <w:rPr>
          <w:rFonts w:ascii="Times New Roman" w:hAnsi="Times New Roman"/>
          <w:sz w:val="24"/>
          <w:szCs w:val="28"/>
        </w:rPr>
        <w:t>Ojebiyi</w:t>
      </w:r>
      <w:proofErr w:type="spellEnd"/>
      <w:r>
        <w:rPr>
          <w:rFonts w:ascii="Times New Roman" w:hAnsi="Times New Roman"/>
          <w:sz w:val="24"/>
          <w:szCs w:val="28"/>
        </w:rPr>
        <w:t xml:space="preserve">, O. O. (2010). Performance Characteristics of Broilers Fed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w:t>
      </w:r>
      <w:proofErr w:type="gramStart"/>
      <w:r>
        <w:rPr>
          <w:rFonts w:ascii="Times New Roman" w:hAnsi="Times New Roman"/>
          <w:sz w:val="24"/>
          <w:szCs w:val="28"/>
        </w:rPr>
        <w:t>Extract</w:t>
      </w:r>
      <w:proofErr w:type="gramEnd"/>
      <w:r>
        <w:rPr>
          <w:rFonts w:ascii="Times New Roman" w:hAnsi="Times New Roman"/>
          <w:sz w:val="24"/>
          <w:szCs w:val="28"/>
        </w:rPr>
        <w:t xml:space="preserve"> as an Alternative to Antibiotics. Nigerian Journal of Animal Production, 37(4), 327-335.</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Santos, L. L., &amp; Rodrigues, M. (2014). </w:t>
      </w:r>
      <w:proofErr w:type="spellStart"/>
      <w:r>
        <w:rPr>
          <w:rFonts w:ascii="Times New Roman" w:hAnsi="Times New Roman"/>
          <w:sz w:val="24"/>
          <w:szCs w:val="28"/>
        </w:rPr>
        <w:t>Phytotherapy</w:t>
      </w:r>
      <w:proofErr w:type="spellEnd"/>
      <w:r>
        <w:rPr>
          <w:rFonts w:ascii="Times New Roman" w:hAnsi="Times New Roman"/>
          <w:sz w:val="24"/>
          <w:szCs w:val="28"/>
        </w:rPr>
        <w:t xml:space="preserve"> in poultry health: An alternative to antibiotic use. Brazilian Journal of Poultry Science, 16(2), 79-86.</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Shirley, M. W., Smith, A. L., &amp; Blake, D. P. (2007). Challenges in controlling avian </w:t>
      </w:r>
      <w:proofErr w:type="spellStart"/>
      <w:r>
        <w:rPr>
          <w:rFonts w:ascii="Times New Roman" w:hAnsi="Times New Roman"/>
          <w:sz w:val="24"/>
          <w:szCs w:val="28"/>
        </w:rPr>
        <w:t>coccidiosis</w:t>
      </w:r>
      <w:proofErr w:type="spellEnd"/>
      <w:r>
        <w:rPr>
          <w:rFonts w:ascii="Times New Roman" w:hAnsi="Times New Roman"/>
          <w:sz w:val="24"/>
          <w:szCs w:val="28"/>
        </w:rPr>
        <w:t>: The role of vaccines and phytogenic feed additives. Trends in Parasitology, 23(9), 485-492.</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Zaman</w:t>
      </w:r>
      <w:proofErr w:type="spellEnd"/>
      <w:r>
        <w:rPr>
          <w:rFonts w:ascii="Times New Roman" w:hAnsi="Times New Roman"/>
          <w:sz w:val="24"/>
          <w:szCs w:val="28"/>
        </w:rPr>
        <w:t xml:space="preserve">, M. A., Iqbal, Z., Abbas, R. Z., &amp; Khan, M. N. (2012). </w:t>
      </w:r>
      <w:proofErr w:type="spellStart"/>
      <w:r>
        <w:rPr>
          <w:rFonts w:ascii="Times New Roman" w:hAnsi="Times New Roman"/>
          <w:sz w:val="24"/>
          <w:szCs w:val="28"/>
        </w:rPr>
        <w:t>Anticoccidial</w:t>
      </w:r>
      <w:proofErr w:type="spellEnd"/>
      <w:r>
        <w:rPr>
          <w:rFonts w:ascii="Times New Roman" w:hAnsi="Times New Roman"/>
          <w:sz w:val="24"/>
          <w:szCs w:val="28"/>
        </w:rPr>
        <w:t xml:space="preserve"> Activity of Herbal Complex in Broiler Chickens Challenged with </w:t>
      </w:r>
      <w:proofErr w:type="spellStart"/>
      <w:r>
        <w:rPr>
          <w:rFonts w:ascii="Times New Roman" w:hAnsi="Times New Roman"/>
          <w:sz w:val="24"/>
          <w:szCs w:val="28"/>
        </w:rPr>
        <w:t>Eimeria</w:t>
      </w:r>
      <w:proofErr w:type="spellEnd"/>
      <w:r>
        <w:rPr>
          <w:rFonts w:ascii="Times New Roman" w:hAnsi="Times New Roman"/>
          <w:sz w:val="24"/>
          <w:szCs w:val="28"/>
        </w:rPr>
        <w:t xml:space="preserve"> Species. Parasitology Research, 110(2), 665-672.</w:t>
      </w:r>
    </w:p>
    <w:p w:rsidR="00C61060" w:rsidRDefault="00C61060" w:rsidP="00C61060">
      <w:pPr>
        <w:spacing w:line="360" w:lineRule="auto"/>
        <w:jc w:val="center"/>
        <w:rPr>
          <w:rFonts w:ascii="Times New Roman" w:hAnsi="Times New Roman"/>
          <w:noProof/>
          <w:sz w:val="24"/>
          <w:szCs w:val="24"/>
        </w:rPr>
      </w:pPr>
      <w:r>
        <w:rPr>
          <w:rFonts w:ascii="Times New Roman" w:hAnsi="Times New Roman"/>
          <w:b/>
          <w:caps/>
          <w:sz w:val="24"/>
          <w:szCs w:val="24"/>
        </w:rPr>
        <w:lastRenderedPageBreak/>
        <w:t>EXPERIMENTAL UNIT (DOC)</w:t>
      </w:r>
      <w:r>
        <w:rPr>
          <w:rFonts w:ascii="Times New Roman" w:hAnsi="Times New Roman"/>
          <w:noProof/>
          <w:sz w:val="24"/>
          <w:szCs w:val="24"/>
          <w:lang w:eastAsia="en-US"/>
        </w:rPr>
        <w:t xml:space="preserve"> </w:t>
      </w:r>
      <w:r>
        <w:rPr>
          <w:rFonts w:ascii="Times New Roman" w:hAnsi="Times New Roman"/>
          <w:noProof/>
          <w:sz w:val="24"/>
          <w:szCs w:val="24"/>
          <w:lang w:eastAsia="en-US"/>
        </w:rPr>
        <w:drawing>
          <wp:anchor distT="0" distB="0" distL="114300" distR="114300" simplePos="0" relativeHeight="251661312" behindDoc="0" locked="0" layoutInCell="1" allowOverlap="1" wp14:anchorId="78FCE063" wp14:editId="18393FFC">
            <wp:simplePos x="0" y="0"/>
            <wp:positionH relativeFrom="column">
              <wp:posOffset>0</wp:posOffset>
            </wp:positionH>
            <wp:positionV relativeFrom="paragraph">
              <wp:posOffset>0</wp:posOffset>
            </wp:positionV>
            <wp:extent cx="5943600" cy="28536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403-WA0006.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853690"/>
                    </a:xfrm>
                    <a:prstGeom prst="rect">
                      <a:avLst/>
                    </a:prstGeom>
                  </pic:spPr>
                </pic:pic>
              </a:graphicData>
            </a:graphic>
          </wp:anchor>
        </w:drawing>
      </w:r>
    </w:p>
    <w:p w:rsidR="00C61060" w:rsidRDefault="00C61060" w:rsidP="00C61060">
      <w:pPr>
        <w:spacing w:line="360" w:lineRule="auto"/>
        <w:jc w:val="center"/>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1" locked="0" layoutInCell="1" allowOverlap="1" wp14:anchorId="67587080" wp14:editId="46E0C30E">
            <wp:simplePos x="0" y="0"/>
            <wp:positionH relativeFrom="column">
              <wp:posOffset>-59055</wp:posOffset>
            </wp:positionH>
            <wp:positionV relativeFrom="paragraph">
              <wp:posOffset>262255</wp:posOffset>
            </wp:positionV>
            <wp:extent cx="6002020" cy="33496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50403-WA0019.jpg"/>
                    <pic:cNvPicPr/>
                  </pic:nvPicPr>
                  <pic:blipFill>
                    <a:blip r:embed="rId12">
                      <a:extLst>
                        <a:ext uri="{28A0092B-C50C-407E-A947-70E740481C1C}">
                          <a14:useLocalDpi xmlns:a14="http://schemas.microsoft.com/office/drawing/2010/main" val="0"/>
                        </a:ext>
                      </a:extLst>
                    </a:blip>
                    <a:stretch>
                      <a:fillRect/>
                    </a:stretch>
                  </pic:blipFill>
                  <pic:spPr>
                    <a:xfrm>
                      <a:off x="0" y="0"/>
                      <a:ext cx="6002020" cy="3349625"/>
                    </a:xfrm>
                    <a:prstGeom prst="rect">
                      <a:avLst/>
                    </a:prstGeom>
                  </pic:spPr>
                </pic:pic>
              </a:graphicData>
            </a:graphic>
            <wp14:sizeRelH relativeFrom="margin">
              <wp14:pctWidth>0</wp14:pctWidth>
            </wp14:sizeRelH>
          </wp:anchor>
        </w:drawing>
      </w:r>
    </w:p>
    <w:p w:rsidR="00C61060" w:rsidRDefault="00C61060" w:rsidP="00C61060">
      <w:pPr>
        <w:spacing w:line="240" w:lineRule="auto"/>
        <w:ind w:left="2160"/>
        <w:jc w:val="both"/>
        <w:rPr>
          <w:rFonts w:ascii="Times New Roman" w:hAnsi="Times New Roman"/>
          <w:b/>
          <w:caps/>
          <w:sz w:val="24"/>
          <w:szCs w:val="24"/>
        </w:rPr>
      </w:pPr>
      <w:r w:rsidRPr="00E50D14">
        <w:rPr>
          <w:rFonts w:ascii="Times New Roman" w:hAnsi="Times New Roman"/>
          <w:b/>
          <w:caps/>
          <w:sz w:val="24"/>
          <w:szCs w:val="24"/>
        </w:rPr>
        <w:t xml:space="preserve">Measuring the weight gain of Chick </w:t>
      </w:r>
    </w:p>
    <w:p w:rsidR="00C61060" w:rsidRPr="00E50D14" w:rsidRDefault="00C61060" w:rsidP="00C61060">
      <w:pPr>
        <w:spacing w:line="240" w:lineRule="auto"/>
        <w:jc w:val="center"/>
        <w:rPr>
          <w:rFonts w:ascii="Times New Roman" w:hAnsi="Times New Roman"/>
          <w:b/>
          <w:caps/>
          <w:sz w:val="24"/>
          <w:szCs w:val="24"/>
        </w:rPr>
      </w:pPr>
      <w:r w:rsidRPr="00E50D14">
        <w:rPr>
          <w:rFonts w:ascii="Times New Roman" w:hAnsi="Times New Roman"/>
          <w:b/>
          <w:caps/>
          <w:noProof/>
          <w:sz w:val="24"/>
          <w:szCs w:val="24"/>
          <w:lang w:eastAsia="en-US"/>
        </w:rPr>
        <w:lastRenderedPageBreak/>
        <w:drawing>
          <wp:anchor distT="0" distB="0" distL="114300" distR="114300" simplePos="0" relativeHeight="251660288" behindDoc="1" locked="0" layoutInCell="1" allowOverlap="1" wp14:anchorId="37A7C0C9" wp14:editId="399BAA8C">
            <wp:simplePos x="0" y="0"/>
            <wp:positionH relativeFrom="column">
              <wp:posOffset>-65405</wp:posOffset>
            </wp:positionH>
            <wp:positionV relativeFrom="paragraph">
              <wp:posOffset>0</wp:posOffset>
            </wp:positionV>
            <wp:extent cx="6012180" cy="3085859"/>
            <wp:effectExtent l="0" t="0" r="7620" b="635"/>
            <wp:wrapTight wrapText="bothSides">
              <wp:wrapPolygon edited="0">
                <wp:start x="0" y="0"/>
                <wp:lineTo x="0" y="21471"/>
                <wp:lineTo x="21559" y="21471"/>
                <wp:lineTo x="215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50403-WA0004.jpg"/>
                    <pic:cNvPicPr/>
                  </pic:nvPicPr>
                  <pic:blipFill>
                    <a:blip r:embed="rId13">
                      <a:extLst>
                        <a:ext uri="{28A0092B-C50C-407E-A947-70E740481C1C}">
                          <a14:useLocalDpi xmlns:a14="http://schemas.microsoft.com/office/drawing/2010/main" val="0"/>
                        </a:ext>
                      </a:extLst>
                    </a:blip>
                    <a:stretch>
                      <a:fillRect/>
                    </a:stretch>
                  </pic:blipFill>
                  <pic:spPr>
                    <a:xfrm>
                      <a:off x="0" y="0"/>
                      <a:ext cx="6012180" cy="3085859"/>
                    </a:xfrm>
                    <a:prstGeom prst="rect">
                      <a:avLst/>
                    </a:prstGeom>
                  </pic:spPr>
                </pic:pic>
              </a:graphicData>
            </a:graphic>
          </wp:anchor>
        </w:drawing>
      </w:r>
      <w:r>
        <w:rPr>
          <w:rFonts w:ascii="Times New Roman" w:hAnsi="Times New Roman"/>
          <w:b/>
          <w:caps/>
          <w:sz w:val="24"/>
          <w:szCs w:val="24"/>
        </w:rPr>
        <w:t>MORTALITY OF THE EXPERIMENTAL UNITS</w:t>
      </w:r>
    </w:p>
    <w:p w:rsidR="00C61060" w:rsidRPr="00CF0565" w:rsidRDefault="00C61060" w:rsidP="00CF0565">
      <w:pPr>
        <w:spacing w:line="480" w:lineRule="auto"/>
        <w:jc w:val="both"/>
        <w:rPr>
          <w:rFonts w:ascii="Times New Roman" w:eastAsia="Times New Roman" w:hAnsi="Times New Roman"/>
          <w:bCs/>
          <w:sz w:val="24"/>
          <w:szCs w:val="24"/>
          <w:lang w:eastAsia="en-US"/>
        </w:rPr>
      </w:pPr>
    </w:p>
    <w:sectPr w:rsidR="00C61060" w:rsidRPr="00CF0565" w:rsidSect="00740FC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BB4" w:rsidRDefault="00846BB4" w:rsidP="00C61060">
      <w:pPr>
        <w:spacing w:after="0" w:line="240" w:lineRule="auto"/>
      </w:pPr>
      <w:r>
        <w:separator/>
      </w:r>
    </w:p>
  </w:endnote>
  <w:endnote w:type="continuationSeparator" w:id="0">
    <w:p w:rsidR="00846BB4" w:rsidRDefault="00846BB4" w:rsidP="00C6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102590"/>
      <w:docPartObj>
        <w:docPartGallery w:val="Page Numbers (Bottom of Page)"/>
        <w:docPartUnique/>
      </w:docPartObj>
    </w:sdtPr>
    <w:sdtEndPr>
      <w:rPr>
        <w:noProof/>
      </w:rPr>
    </w:sdtEndPr>
    <w:sdtContent>
      <w:p w:rsidR="00002583" w:rsidRDefault="00002583">
        <w:pPr>
          <w:pStyle w:val="Footer"/>
          <w:jc w:val="center"/>
        </w:pPr>
        <w:r>
          <w:fldChar w:fldCharType="begin"/>
        </w:r>
        <w:r>
          <w:instrText xml:space="preserve"> PAGE   \* MERGEFORMAT </w:instrText>
        </w:r>
        <w:r>
          <w:fldChar w:fldCharType="separate"/>
        </w:r>
        <w:r w:rsidR="00936193">
          <w:rPr>
            <w:noProof/>
          </w:rPr>
          <w:t>31</w:t>
        </w:r>
        <w:r>
          <w:rPr>
            <w:noProof/>
          </w:rPr>
          <w:fldChar w:fldCharType="end"/>
        </w:r>
      </w:p>
    </w:sdtContent>
  </w:sdt>
  <w:p w:rsidR="00002583" w:rsidRDefault="00002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840072"/>
      <w:docPartObj>
        <w:docPartGallery w:val="Page Numbers (Bottom of Page)"/>
        <w:docPartUnique/>
      </w:docPartObj>
    </w:sdtPr>
    <w:sdtEndPr>
      <w:rPr>
        <w:noProof/>
      </w:rPr>
    </w:sdtEndPr>
    <w:sdtContent>
      <w:p w:rsidR="00002583" w:rsidRDefault="00002583">
        <w:pPr>
          <w:pStyle w:val="Footer"/>
          <w:jc w:val="center"/>
        </w:pPr>
        <w:r>
          <w:fldChar w:fldCharType="begin"/>
        </w:r>
        <w:r>
          <w:instrText xml:space="preserve"> PAGE   \* MERGEFORMAT </w:instrText>
        </w:r>
        <w:r>
          <w:fldChar w:fldCharType="separate"/>
        </w:r>
        <w:r w:rsidR="00936193">
          <w:rPr>
            <w:noProof/>
          </w:rPr>
          <w:t>i</w:t>
        </w:r>
        <w:r>
          <w:rPr>
            <w:noProof/>
          </w:rPr>
          <w:fldChar w:fldCharType="end"/>
        </w:r>
      </w:p>
    </w:sdtContent>
  </w:sdt>
  <w:p w:rsidR="00002583" w:rsidRDefault="00002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BB4" w:rsidRDefault="00846BB4" w:rsidP="00C61060">
      <w:pPr>
        <w:spacing w:after="0" w:line="240" w:lineRule="auto"/>
      </w:pPr>
      <w:r>
        <w:separator/>
      </w:r>
    </w:p>
  </w:footnote>
  <w:footnote w:type="continuationSeparator" w:id="0">
    <w:p w:rsidR="00846BB4" w:rsidRDefault="00846BB4" w:rsidP="00C61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D027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55E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FC46D0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hybridMultilevel"/>
    <w:tmpl w:val="1864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602E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80083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ECAA4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C7AED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DAEE574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24D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F71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8E9A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A2C60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0FC8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65AC0A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108A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1D5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6A023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F61A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692606"/>
    <w:multiLevelType w:val="hybridMultilevel"/>
    <w:tmpl w:val="61D0F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567482"/>
    <w:multiLevelType w:val="hybridMultilevel"/>
    <w:tmpl w:val="DC3EF3E4"/>
    <w:lvl w:ilvl="0" w:tplc="04090019">
      <w:start w:val="1"/>
      <w:numFmt w:val="lowerLetter"/>
      <w:lvlText w:val="%1."/>
      <w:lvlJc w:val="left"/>
      <w:pPr>
        <w:tabs>
          <w:tab w:val="num" w:pos="720"/>
        </w:tabs>
        <w:ind w:left="720" w:hanging="360"/>
      </w:pPr>
      <w:rPr>
        <w:rFonts w:hint="default"/>
      </w:rPr>
    </w:lvl>
    <w:lvl w:ilvl="1" w:tplc="515A5F46" w:tentative="1">
      <w:start w:val="1"/>
      <w:numFmt w:val="bullet"/>
      <w:lvlText w:val="•"/>
      <w:lvlJc w:val="left"/>
      <w:pPr>
        <w:tabs>
          <w:tab w:val="num" w:pos="1440"/>
        </w:tabs>
        <w:ind w:left="1440" w:hanging="360"/>
      </w:pPr>
      <w:rPr>
        <w:rFonts w:ascii="Arial" w:hAnsi="Arial" w:hint="default"/>
      </w:rPr>
    </w:lvl>
    <w:lvl w:ilvl="2" w:tplc="8C2CEB3C" w:tentative="1">
      <w:start w:val="1"/>
      <w:numFmt w:val="bullet"/>
      <w:lvlText w:val="•"/>
      <w:lvlJc w:val="left"/>
      <w:pPr>
        <w:tabs>
          <w:tab w:val="num" w:pos="2160"/>
        </w:tabs>
        <w:ind w:left="2160" w:hanging="360"/>
      </w:pPr>
      <w:rPr>
        <w:rFonts w:ascii="Arial" w:hAnsi="Arial" w:hint="default"/>
      </w:rPr>
    </w:lvl>
    <w:lvl w:ilvl="3" w:tplc="1BF4E892" w:tentative="1">
      <w:start w:val="1"/>
      <w:numFmt w:val="bullet"/>
      <w:lvlText w:val="•"/>
      <w:lvlJc w:val="left"/>
      <w:pPr>
        <w:tabs>
          <w:tab w:val="num" w:pos="2880"/>
        </w:tabs>
        <w:ind w:left="2880" w:hanging="360"/>
      </w:pPr>
      <w:rPr>
        <w:rFonts w:ascii="Arial" w:hAnsi="Arial" w:hint="default"/>
      </w:rPr>
    </w:lvl>
    <w:lvl w:ilvl="4" w:tplc="C7C6A09E" w:tentative="1">
      <w:start w:val="1"/>
      <w:numFmt w:val="bullet"/>
      <w:lvlText w:val="•"/>
      <w:lvlJc w:val="left"/>
      <w:pPr>
        <w:tabs>
          <w:tab w:val="num" w:pos="3600"/>
        </w:tabs>
        <w:ind w:left="3600" w:hanging="360"/>
      </w:pPr>
      <w:rPr>
        <w:rFonts w:ascii="Arial" w:hAnsi="Arial" w:hint="default"/>
      </w:rPr>
    </w:lvl>
    <w:lvl w:ilvl="5" w:tplc="3404D3D4" w:tentative="1">
      <w:start w:val="1"/>
      <w:numFmt w:val="bullet"/>
      <w:lvlText w:val="•"/>
      <w:lvlJc w:val="left"/>
      <w:pPr>
        <w:tabs>
          <w:tab w:val="num" w:pos="4320"/>
        </w:tabs>
        <w:ind w:left="4320" w:hanging="360"/>
      </w:pPr>
      <w:rPr>
        <w:rFonts w:ascii="Arial" w:hAnsi="Arial" w:hint="default"/>
      </w:rPr>
    </w:lvl>
    <w:lvl w:ilvl="6" w:tplc="F508D63E" w:tentative="1">
      <w:start w:val="1"/>
      <w:numFmt w:val="bullet"/>
      <w:lvlText w:val="•"/>
      <w:lvlJc w:val="left"/>
      <w:pPr>
        <w:tabs>
          <w:tab w:val="num" w:pos="5040"/>
        </w:tabs>
        <w:ind w:left="5040" w:hanging="360"/>
      </w:pPr>
      <w:rPr>
        <w:rFonts w:ascii="Arial" w:hAnsi="Arial" w:hint="default"/>
      </w:rPr>
    </w:lvl>
    <w:lvl w:ilvl="7" w:tplc="B6A8F230" w:tentative="1">
      <w:start w:val="1"/>
      <w:numFmt w:val="bullet"/>
      <w:lvlText w:val="•"/>
      <w:lvlJc w:val="left"/>
      <w:pPr>
        <w:tabs>
          <w:tab w:val="num" w:pos="5760"/>
        </w:tabs>
        <w:ind w:left="5760" w:hanging="360"/>
      </w:pPr>
      <w:rPr>
        <w:rFonts w:ascii="Arial" w:hAnsi="Arial" w:hint="default"/>
      </w:rPr>
    </w:lvl>
    <w:lvl w:ilvl="8" w:tplc="E1980694" w:tentative="1">
      <w:start w:val="1"/>
      <w:numFmt w:val="bullet"/>
      <w:lvlText w:val="•"/>
      <w:lvlJc w:val="left"/>
      <w:pPr>
        <w:tabs>
          <w:tab w:val="num" w:pos="6480"/>
        </w:tabs>
        <w:ind w:left="6480" w:hanging="360"/>
      </w:pPr>
      <w:rPr>
        <w:rFonts w:ascii="Arial" w:hAnsi="Arial" w:hint="default"/>
      </w:rPr>
    </w:lvl>
  </w:abstractNum>
  <w:abstractNum w:abstractNumId="23">
    <w:nsid w:val="242D14F3"/>
    <w:multiLevelType w:val="hybridMultilevel"/>
    <w:tmpl w:val="61D0F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4521A8"/>
    <w:multiLevelType w:val="hybridMultilevel"/>
    <w:tmpl w:val="AFB0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607299"/>
    <w:multiLevelType w:val="hybridMultilevel"/>
    <w:tmpl w:val="5C32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C43AD4"/>
    <w:multiLevelType w:val="hybridMultilevel"/>
    <w:tmpl w:val="17B83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62050"/>
    <w:multiLevelType w:val="hybridMultilevel"/>
    <w:tmpl w:val="8E08742A"/>
    <w:lvl w:ilvl="0" w:tplc="FFE47AE0">
      <w:start w:val="1"/>
      <w:numFmt w:val="bullet"/>
      <w:lvlText w:val="•"/>
      <w:lvlJc w:val="left"/>
      <w:pPr>
        <w:tabs>
          <w:tab w:val="num" w:pos="720"/>
        </w:tabs>
        <w:ind w:left="720" w:hanging="360"/>
      </w:pPr>
      <w:rPr>
        <w:rFonts w:ascii="Arial" w:hAnsi="Arial" w:hint="default"/>
      </w:rPr>
    </w:lvl>
    <w:lvl w:ilvl="1" w:tplc="515A5F46" w:tentative="1">
      <w:start w:val="1"/>
      <w:numFmt w:val="bullet"/>
      <w:lvlText w:val="•"/>
      <w:lvlJc w:val="left"/>
      <w:pPr>
        <w:tabs>
          <w:tab w:val="num" w:pos="1440"/>
        </w:tabs>
        <w:ind w:left="1440" w:hanging="360"/>
      </w:pPr>
      <w:rPr>
        <w:rFonts w:ascii="Arial" w:hAnsi="Arial" w:hint="default"/>
      </w:rPr>
    </w:lvl>
    <w:lvl w:ilvl="2" w:tplc="8C2CEB3C" w:tentative="1">
      <w:start w:val="1"/>
      <w:numFmt w:val="bullet"/>
      <w:lvlText w:val="•"/>
      <w:lvlJc w:val="left"/>
      <w:pPr>
        <w:tabs>
          <w:tab w:val="num" w:pos="2160"/>
        </w:tabs>
        <w:ind w:left="2160" w:hanging="360"/>
      </w:pPr>
      <w:rPr>
        <w:rFonts w:ascii="Arial" w:hAnsi="Arial" w:hint="default"/>
      </w:rPr>
    </w:lvl>
    <w:lvl w:ilvl="3" w:tplc="1BF4E892" w:tentative="1">
      <w:start w:val="1"/>
      <w:numFmt w:val="bullet"/>
      <w:lvlText w:val="•"/>
      <w:lvlJc w:val="left"/>
      <w:pPr>
        <w:tabs>
          <w:tab w:val="num" w:pos="2880"/>
        </w:tabs>
        <w:ind w:left="2880" w:hanging="360"/>
      </w:pPr>
      <w:rPr>
        <w:rFonts w:ascii="Arial" w:hAnsi="Arial" w:hint="default"/>
      </w:rPr>
    </w:lvl>
    <w:lvl w:ilvl="4" w:tplc="C7C6A09E" w:tentative="1">
      <w:start w:val="1"/>
      <w:numFmt w:val="bullet"/>
      <w:lvlText w:val="•"/>
      <w:lvlJc w:val="left"/>
      <w:pPr>
        <w:tabs>
          <w:tab w:val="num" w:pos="3600"/>
        </w:tabs>
        <w:ind w:left="3600" w:hanging="360"/>
      </w:pPr>
      <w:rPr>
        <w:rFonts w:ascii="Arial" w:hAnsi="Arial" w:hint="default"/>
      </w:rPr>
    </w:lvl>
    <w:lvl w:ilvl="5" w:tplc="3404D3D4" w:tentative="1">
      <w:start w:val="1"/>
      <w:numFmt w:val="bullet"/>
      <w:lvlText w:val="•"/>
      <w:lvlJc w:val="left"/>
      <w:pPr>
        <w:tabs>
          <w:tab w:val="num" w:pos="4320"/>
        </w:tabs>
        <w:ind w:left="4320" w:hanging="360"/>
      </w:pPr>
      <w:rPr>
        <w:rFonts w:ascii="Arial" w:hAnsi="Arial" w:hint="default"/>
      </w:rPr>
    </w:lvl>
    <w:lvl w:ilvl="6" w:tplc="F508D63E" w:tentative="1">
      <w:start w:val="1"/>
      <w:numFmt w:val="bullet"/>
      <w:lvlText w:val="•"/>
      <w:lvlJc w:val="left"/>
      <w:pPr>
        <w:tabs>
          <w:tab w:val="num" w:pos="5040"/>
        </w:tabs>
        <w:ind w:left="5040" w:hanging="360"/>
      </w:pPr>
      <w:rPr>
        <w:rFonts w:ascii="Arial" w:hAnsi="Arial" w:hint="default"/>
      </w:rPr>
    </w:lvl>
    <w:lvl w:ilvl="7" w:tplc="B6A8F230" w:tentative="1">
      <w:start w:val="1"/>
      <w:numFmt w:val="bullet"/>
      <w:lvlText w:val="•"/>
      <w:lvlJc w:val="left"/>
      <w:pPr>
        <w:tabs>
          <w:tab w:val="num" w:pos="5760"/>
        </w:tabs>
        <w:ind w:left="5760" w:hanging="360"/>
      </w:pPr>
      <w:rPr>
        <w:rFonts w:ascii="Arial" w:hAnsi="Arial" w:hint="default"/>
      </w:rPr>
    </w:lvl>
    <w:lvl w:ilvl="8" w:tplc="E198069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9"/>
  </w:num>
  <w:num w:numId="4">
    <w:abstractNumId w:val="16"/>
  </w:num>
  <w:num w:numId="5">
    <w:abstractNumId w:val="26"/>
  </w:num>
  <w:num w:numId="6">
    <w:abstractNumId w:val="8"/>
  </w:num>
  <w:num w:numId="7">
    <w:abstractNumId w:val="1"/>
  </w:num>
  <w:num w:numId="8">
    <w:abstractNumId w:val="14"/>
  </w:num>
  <w:num w:numId="9">
    <w:abstractNumId w:val="2"/>
  </w:num>
  <w:num w:numId="10">
    <w:abstractNumId w:val="19"/>
  </w:num>
  <w:num w:numId="11">
    <w:abstractNumId w:val="6"/>
  </w:num>
  <w:num w:numId="12">
    <w:abstractNumId w:val="20"/>
  </w:num>
  <w:num w:numId="13">
    <w:abstractNumId w:val="7"/>
  </w:num>
  <w:num w:numId="14">
    <w:abstractNumId w:val="17"/>
  </w:num>
  <w:num w:numId="15">
    <w:abstractNumId w:val="11"/>
  </w:num>
  <w:num w:numId="16">
    <w:abstractNumId w:val="4"/>
  </w:num>
  <w:num w:numId="17">
    <w:abstractNumId w:val="12"/>
  </w:num>
  <w:num w:numId="18">
    <w:abstractNumId w:val="10"/>
  </w:num>
  <w:num w:numId="19">
    <w:abstractNumId w:val="0"/>
  </w:num>
  <w:num w:numId="20">
    <w:abstractNumId w:val="13"/>
  </w:num>
  <w:num w:numId="21">
    <w:abstractNumId w:val="15"/>
  </w:num>
  <w:num w:numId="22">
    <w:abstractNumId w:val="18"/>
  </w:num>
  <w:num w:numId="23">
    <w:abstractNumId w:val="27"/>
  </w:num>
  <w:num w:numId="24">
    <w:abstractNumId w:val="25"/>
  </w:num>
  <w:num w:numId="25">
    <w:abstractNumId w:val="24"/>
  </w:num>
  <w:num w:numId="26">
    <w:abstractNumId w:val="21"/>
  </w:num>
  <w:num w:numId="27">
    <w:abstractNumId w:val="23"/>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D8"/>
    <w:rsid w:val="00002583"/>
    <w:rsid w:val="0000348F"/>
    <w:rsid w:val="00014ADB"/>
    <w:rsid w:val="001100A0"/>
    <w:rsid w:val="001117BE"/>
    <w:rsid w:val="00126095"/>
    <w:rsid w:val="0014325A"/>
    <w:rsid w:val="001B7B66"/>
    <w:rsid w:val="001E08F2"/>
    <w:rsid w:val="001F684D"/>
    <w:rsid w:val="00222B48"/>
    <w:rsid w:val="00227AE5"/>
    <w:rsid w:val="00347DD8"/>
    <w:rsid w:val="003A6FBB"/>
    <w:rsid w:val="00402EBE"/>
    <w:rsid w:val="00406200"/>
    <w:rsid w:val="0043217C"/>
    <w:rsid w:val="00452CC6"/>
    <w:rsid w:val="00472BCB"/>
    <w:rsid w:val="00476716"/>
    <w:rsid w:val="00492BED"/>
    <w:rsid w:val="004A4E77"/>
    <w:rsid w:val="004F1E6D"/>
    <w:rsid w:val="00502C94"/>
    <w:rsid w:val="005C640F"/>
    <w:rsid w:val="006F60F6"/>
    <w:rsid w:val="00715B09"/>
    <w:rsid w:val="007263FD"/>
    <w:rsid w:val="00737703"/>
    <w:rsid w:val="00740FC8"/>
    <w:rsid w:val="007A5CE8"/>
    <w:rsid w:val="007B2DBA"/>
    <w:rsid w:val="007D0FA2"/>
    <w:rsid w:val="00846BB4"/>
    <w:rsid w:val="008E075F"/>
    <w:rsid w:val="00936193"/>
    <w:rsid w:val="0095088C"/>
    <w:rsid w:val="00955F26"/>
    <w:rsid w:val="009948EC"/>
    <w:rsid w:val="009B2040"/>
    <w:rsid w:val="009C427E"/>
    <w:rsid w:val="009D6E69"/>
    <w:rsid w:val="00A168EE"/>
    <w:rsid w:val="00A4406D"/>
    <w:rsid w:val="00A716C9"/>
    <w:rsid w:val="00A77646"/>
    <w:rsid w:val="00A95D10"/>
    <w:rsid w:val="00AA1509"/>
    <w:rsid w:val="00AD22F3"/>
    <w:rsid w:val="00AD3E83"/>
    <w:rsid w:val="00B87585"/>
    <w:rsid w:val="00BE33B2"/>
    <w:rsid w:val="00C61060"/>
    <w:rsid w:val="00C76C29"/>
    <w:rsid w:val="00CE694E"/>
    <w:rsid w:val="00CF0565"/>
    <w:rsid w:val="00D455AD"/>
    <w:rsid w:val="00E54CC8"/>
    <w:rsid w:val="00E557FC"/>
    <w:rsid w:val="00E570F3"/>
    <w:rsid w:val="00E75C4F"/>
    <w:rsid w:val="00E83634"/>
    <w:rsid w:val="00ED544E"/>
    <w:rsid w:val="00EE5616"/>
    <w:rsid w:val="00EE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EA846-ED00-4220-84FC-3EB23316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pPr>
      <w:spacing w:after="200" w:line="276" w:lineRule="auto"/>
    </w:pPr>
    <w:rPr>
      <w:rFonts w:ascii="Calibri" w:eastAsia="SimSun" w:hAnsi="Calibri" w:cs="Times New Roman"/>
      <w:lang w:eastAsia="zh-CN"/>
    </w:rPr>
  </w:style>
  <w:style w:type="paragraph" w:styleId="Heading1">
    <w:name w:val="heading 1"/>
    <w:basedOn w:val="Normal"/>
    <w:link w:val="Heading1Char"/>
    <w:uiPriority w:val="9"/>
    <w:qFormat/>
    <w:rsid w:val="00347DD8"/>
    <w:pPr>
      <w:widowControl w:val="0"/>
      <w:autoSpaceDE w:val="0"/>
      <w:autoSpaceDN w:val="0"/>
      <w:spacing w:after="0" w:line="240" w:lineRule="auto"/>
      <w:ind w:left="360"/>
      <w:outlineLvl w:val="0"/>
    </w:pPr>
    <w:rPr>
      <w:rFonts w:ascii="Times New Roman" w:eastAsia="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D8"/>
    <w:rPr>
      <w:rFonts w:ascii="Times New Roman" w:eastAsia="Times New Roman" w:hAnsi="Times New Roman" w:cs="Times New Roman"/>
      <w:b/>
      <w:bCs/>
      <w:sz w:val="28"/>
      <w:szCs w:val="28"/>
    </w:rPr>
  </w:style>
  <w:style w:type="table" w:styleId="TableGrid">
    <w:name w:val="Table Grid"/>
    <w:basedOn w:val="TableNormal"/>
    <w:uiPriority w:val="59"/>
    <w:rsid w:val="00C610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060"/>
    <w:pPr>
      <w:ind w:left="720"/>
      <w:contextualSpacing/>
    </w:pPr>
  </w:style>
  <w:style w:type="character" w:styleId="PlaceholderText">
    <w:name w:val="Placeholder Text"/>
    <w:uiPriority w:val="99"/>
    <w:rsid w:val="00C61060"/>
    <w:rPr>
      <w:color w:val="808080"/>
    </w:rPr>
  </w:style>
  <w:style w:type="paragraph" w:styleId="Footer">
    <w:name w:val="footer"/>
    <w:basedOn w:val="Normal"/>
    <w:link w:val="FooterChar"/>
    <w:uiPriority w:val="99"/>
    <w:rsid w:val="00C61060"/>
    <w:pPr>
      <w:tabs>
        <w:tab w:val="center" w:pos="4680"/>
        <w:tab w:val="right" w:pos="9360"/>
      </w:tabs>
    </w:pPr>
  </w:style>
  <w:style w:type="character" w:customStyle="1" w:styleId="FooterChar">
    <w:name w:val="Footer Char"/>
    <w:basedOn w:val="DefaultParagraphFont"/>
    <w:link w:val="Footer"/>
    <w:uiPriority w:val="99"/>
    <w:rsid w:val="00C61060"/>
    <w:rPr>
      <w:rFonts w:ascii="Calibri" w:eastAsia="SimSun" w:hAnsi="Calibri" w:cs="Times New Roman"/>
      <w:lang w:eastAsia="zh-CN"/>
    </w:rPr>
  </w:style>
  <w:style w:type="character" w:styleId="PageNumber">
    <w:name w:val="page number"/>
    <w:uiPriority w:val="99"/>
    <w:rsid w:val="00C61060"/>
  </w:style>
  <w:style w:type="table" w:customStyle="1" w:styleId="TableGrid1">
    <w:name w:val="Table Grid1"/>
    <w:basedOn w:val="TableNormal"/>
    <w:next w:val="TableGrid"/>
    <w:uiPriority w:val="39"/>
    <w:rsid w:val="00C61060"/>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60"/>
    <w:rPr>
      <w:rFonts w:ascii="Calibri" w:eastAsia="SimSun" w:hAnsi="Calibri" w:cs="Times New Roman"/>
      <w:lang w:eastAsia="zh-CN"/>
    </w:rPr>
  </w:style>
  <w:style w:type="paragraph" w:styleId="BalloonText">
    <w:name w:val="Balloon Text"/>
    <w:basedOn w:val="Normal"/>
    <w:link w:val="BalloonTextChar"/>
    <w:uiPriority w:val="99"/>
    <w:semiHidden/>
    <w:unhideWhenUsed/>
    <w:rsid w:val="00002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583"/>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10764</Words>
  <Characters>61357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54</cp:revision>
  <cp:lastPrinted>2025-07-12T17:30:00Z</cp:lastPrinted>
  <dcterms:created xsi:type="dcterms:W3CDTF">2025-05-26T12:24:00Z</dcterms:created>
  <dcterms:modified xsi:type="dcterms:W3CDTF">2025-07-12T17:51:00Z</dcterms:modified>
</cp:coreProperties>
</file>