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886A" w14:textId="31C78BD8" w:rsidR="00DD2E3E" w:rsidRPr="0002593E" w:rsidRDefault="00000000" w:rsidP="005C32E0">
      <w:pPr>
        <w:spacing w:before="240" w:after="240" w:line="360" w:lineRule="auto"/>
        <w:ind w:right="4"/>
        <w:jc w:val="center"/>
        <w:rPr>
          <w:rFonts w:ascii="Eras Bold ITC" w:eastAsia="SimSun" w:hAnsi="Eras Bold ITC" w:cs="Times New Roman"/>
          <w:sz w:val="40"/>
          <w:szCs w:val="40"/>
          <w:lang w:eastAsia="zh-CN"/>
        </w:rPr>
      </w:pPr>
      <w:r w:rsidRPr="0002593E">
        <w:rPr>
          <w:rFonts w:ascii="Eras Bold ITC" w:eastAsia="SimSun" w:hAnsi="Eras Bold ITC" w:cs="Times New Roman"/>
          <w:sz w:val="40"/>
          <w:szCs w:val="40"/>
          <w:lang w:eastAsia="zh-CN"/>
        </w:rPr>
        <w:t>PHYTOCHEMICAL ANALYSIS AND ANTIBACTERIAL PROPERTIES OF ROSELLE PLANT</w:t>
      </w:r>
      <w:r w:rsidR="005C32E0" w:rsidRPr="0002593E">
        <w:rPr>
          <w:rFonts w:ascii="Eras Bold ITC" w:eastAsia="SimSun" w:hAnsi="Eras Bold ITC" w:cs="Times New Roman"/>
          <w:sz w:val="40"/>
          <w:szCs w:val="40"/>
          <w:lang w:eastAsia="zh-CN"/>
        </w:rPr>
        <w:t xml:space="preserve"> </w:t>
      </w:r>
      <w:r w:rsidR="005C32E0" w:rsidRPr="0002593E">
        <w:rPr>
          <w:rFonts w:ascii="Eras Bold ITC" w:eastAsia="SimSun" w:hAnsi="Eras Bold ITC" w:cs="SimSun"/>
          <w:lang w:eastAsia="zh-CN"/>
        </w:rPr>
        <w:br/>
      </w:r>
      <w:r w:rsidRPr="0002593E">
        <w:rPr>
          <w:rFonts w:ascii="Eras Bold ITC" w:eastAsia="SimSun" w:hAnsi="Eras Bold ITC" w:cs="SimSun"/>
          <w:i/>
          <w:sz w:val="36"/>
          <w:szCs w:val="36"/>
          <w:lang w:eastAsia="zh-CN"/>
        </w:rPr>
        <w:t>(Hibiscus sabdariffa)</w:t>
      </w:r>
      <w:r w:rsidRPr="0002593E">
        <w:rPr>
          <w:rFonts w:ascii="Eras Bold ITC" w:eastAsia="SimSun" w:hAnsi="Eras Bold ITC" w:cs="SimSun"/>
          <w:i/>
          <w:sz w:val="36"/>
          <w:szCs w:val="36"/>
          <w:lang w:eastAsia="zh-CN"/>
        </w:rPr>
        <w:tab/>
      </w:r>
    </w:p>
    <w:p w14:paraId="2C1030C9" w14:textId="661E1E83" w:rsidR="00DD2E3E" w:rsidRPr="0002593E" w:rsidRDefault="00000000" w:rsidP="005C32E0">
      <w:pPr>
        <w:pStyle w:val="Heading1"/>
      </w:pPr>
      <w:bookmarkStart w:id="0" w:name="_Toc202798428"/>
      <w:r w:rsidRPr="0002593E">
        <w:t>BY:</w:t>
      </w:r>
      <w:bookmarkEnd w:id="0"/>
    </w:p>
    <w:p w14:paraId="30C01298" w14:textId="77777777" w:rsidR="005C32E0" w:rsidRPr="0002593E" w:rsidRDefault="005C32E0" w:rsidP="005C32E0">
      <w:pPr>
        <w:spacing w:after="0" w:line="360" w:lineRule="auto"/>
        <w:jc w:val="center"/>
        <w:rPr>
          <w:rFonts w:ascii="Times New Roman" w:eastAsia="SimSun" w:hAnsi="Times New Roman" w:cs="SimSun"/>
          <w:b/>
          <w:bCs/>
          <w:lang w:eastAsia="zh-CN"/>
        </w:rPr>
      </w:pPr>
    </w:p>
    <w:p w14:paraId="091F5484" w14:textId="13ADF416" w:rsidR="00054322" w:rsidRDefault="006204A1" w:rsidP="00054322">
      <w:pPr>
        <w:spacing w:after="0" w:line="360" w:lineRule="auto"/>
        <w:jc w:val="center"/>
        <w:rPr>
          <w:rFonts w:ascii="Tahoma" w:eastAsia="SimSun" w:hAnsi="Tahoma" w:cs="Tahoma"/>
          <w:b/>
          <w:bCs/>
          <w:sz w:val="40"/>
          <w:szCs w:val="40"/>
          <w:lang w:eastAsia="zh-CN"/>
        </w:rPr>
      </w:pPr>
      <w:r>
        <w:rPr>
          <w:rFonts w:ascii="Tahoma" w:eastAsia="SimSun" w:hAnsi="Tahoma" w:cs="Tahoma"/>
          <w:b/>
          <w:bCs/>
          <w:sz w:val="40"/>
          <w:szCs w:val="40"/>
          <w:lang w:eastAsia="zh-CN"/>
        </w:rPr>
        <w:t xml:space="preserve">BABATOLA MERCY ABOSEDE </w:t>
      </w:r>
    </w:p>
    <w:p w14:paraId="3666759B" w14:textId="11AF860E" w:rsidR="00DD2E3E" w:rsidRPr="0002593E" w:rsidRDefault="00000000" w:rsidP="00974F5B">
      <w:pPr>
        <w:spacing w:after="0" w:line="360" w:lineRule="auto"/>
        <w:jc w:val="center"/>
        <w:rPr>
          <w:rFonts w:ascii="Tahoma" w:eastAsia="SimSun" w:hAnsi="Tahoma" w:cs="Tahoma"/>
          <w:sz w:val="32"/>
          <w:szCs w:val="32"/>
          <w:lang w:eastAsia="zh-CN"/>
        </w:rPr>
      </w:pPr>
      <w:r w:rsidRPr="0002593E">
        <w:rPr>
          <w:rFonts w:ascii="Tahoma" w:eastAsia="SimSun" w:hAnsi="Tahoma" w:cs="Tahoma"/>
          <w:b/>
          <w:bCs/>
          <w:sz w:val="32"/>
          <w:szCs w:val="32"/>
          <w:lang w:eastAsia="zh-CN"/>
        </w:rPr>
        <w:t>HND/23/SLT/FT/</w:t>
      </w:r>
      <w:r w:rsidR="006204A1">
        <w:rPr>
          <w:rFonts w:ascii="Tahoma" w:eastAsia="SimSun" w:hAnsi="Tahoma" w:cs="Tahoma"/>
          <w:b/>
          <w:bCs/>
          <w:sz w:val="32"/>
          <w:szCs w:val="32"/>
          <w:lang w:eastAsia="zh-CN"/>
        </w:rPr>
        <w:t>0713</w:t>
      </w:r>
    </w:p>
    <w:p w14:paraId="43AE083B" w14:textId="77777777" w:rsidR="005C32E0" w:rsidRPr="0002593E" w:rsidRDefault="005C32E0" w:rsidP="00974F5B">
      <w:pPr>
        <w:spacing w:after="240" w:line="240" w:lineRule="auto"/>
        <w:ind w:right="4"/>
        <w:jc w:val="center"/>
        <w:rPr>
          <w:rFonts w:ascii="Times New Roman" w:eastAsia="SimSun" w:hAnsi="Times New Roman" w:cs="SimSun"/>
          <w:b/>
          <w:bCs/>
          <w:lang w:eastAsia="zh-CN"/>
        </w:rPr>
      </w:pPr>
    </w:p>
    <w:p w14:paraId="13BA7B00" w14:textId="53962FA1" w:rsidR="00DD2E3E" w:rsidRPr="0002593E" w:rsidRDefault="00000000" w:rsidP="00292F49">
      <w:pPr>
        <w:spacing w:after="240" w:line="240" w:lineRule="auto"/>
        <w:ind w:right="4"/>
        <w:jc w:val="center"/>
        <w:rPr>
          <w:rFonts w:ascii="Times New Roman" w:eastAsia="SimSun" w:hAnsi="Times New Roman" w:cs="SimSun"/>
          <w:b/>
          <w:bCs/>
          <w:sz w:val="24"/>
          <w:szCs w:val="24"/>
          <w:lang w:eastAsia="zh-CN"/>
        </w:rPr>
      </w:pPr>
      <w:r w:rsidRPr="0002593E">
        <w:rPr>
          <w:rFonts w:ascii="Times New Roman" w:eastAsia="SimSun" w:hAnsi="Times New Roman" w:cs="SimSun"/>
          <w:b/>
          <w:bCs/>
          <w:sz w:val="24"/>
          <w:szCs w:val="24"/>
          <w:lang w:eastAsia="zh-CN"/>
        </w:rPr>
        <w:t>SUBMITTED TO:</w:t>
      </w:r>
    </w:p>
    <w:p w14:paraId="42CC59DE" w14:textId="65362A13" w:rsidR="00DD2E3E" w:rsidRPr="0002593E" w:rsidRDefault="00000000" w:rsidP="00292F49">
      <w:pPr>
        <w:spacing w:after="240" w:line="360" w:lineRule="auto"/>
        <w:ind w:left="720" w:right="4"/>
        <w:jc w:val="center"/>
        <w:rPr>
          <w:rFonts w:ascii="Times New Roman" w:eastAsia="SimSun" w:hAnsi="Times New Roman" w:cs="Times New Roman"/>
          <w:b/>
          <w:bCs/>
          <w:sz w:val="24"/>
          <w:szCs w:val="24"/>
          <w:lang w:eastAsia="zh-CN"/>
        </w:rPr>
      </w:pPr>
      <w:r w:rsidRPr="0002593E">
        <w:rPr>
          <w:rFonts w:ascii="Times New Roman" w:eastAsia="SimSun" w:hAnsi="Times New Roman" w:cs="SimSun"/>
          <w:b/>
          <w:bCs/>
          <w:sz w:val="24"/>
          <w:szCs w:val="24"/>
          <w:lang w:eastAsia="zh-CN"/>
        </w:rPr>
        <w:t>THE DEPARTMENT OF SCIENCE LABORATORY TECHNOLOGY, INSTITUTE OF APPLIED SCIENCE, (IAS)</w:t>
      </w:r>
      <w:r w:rsidR="00292F49" w:rsidRPr="0002593E">
        <w:rPr>
          <w:rFonts w:ascii="Times New Roman" w:eastAsia="SimSun" w:hAnsi="Times New Roman" w:cs="Times New Roman"/>
          <w:b/>
          <w:bCs/>
          <w:sz w:val="24"/>
          <w:szCs w:val="24"/>
          <w:lang w:eastAsia="zh-CN"/>
        </w:rPr>
        <w:br/>
      </w:r>
      <w:r w:rsidRPr="0002593E">
        <w:rPr>
          <w:rFonts w:ascii="Times New Roman" w:eastAsia="SimSun" w:hAnsi="Times New Roman" w:cs="SimSun"/>
          <w:b/>
          <w:bCs/>
          <w:lang w:eastAsia="zh-CN"/>
        </w:rPr>
        <w:t>KWARA STATE POLYTECHNIC, ILORIN</w:t>
      </w:r>
    </w:p>
    <w:p w14:paraId="34A07E94" w14:textId="77777777" w:rsidR="00DD2E3E" w:rsidRPr="0002593E" w:rsidRDefault="00000000" w:rsidP="00974F5B">
      <w:pPr>
        <w:spacing w:after="240" w:line="240" w:lineRule="auto"/>
        <w:ind w:left="720" w:right="4"/>
        <w:jc w:val="center"/>
        <w:rPr>
          <w:rFonts w:ascii="Times New Roman" w:eastAsia="SimSun" w:hAnsi="Times New Roman" w:cs="SimSun"/>
          <w:b/>
          <w:bCs/>
          <w:sz w:val="30"/>
          <w:szCs w:val="30"/>
          <w:lang w:eastAsia="zh-CN"/>
        </w:rPr>
      </w:pPr>
      <w:r w:rsidRPr="0002593E">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14:paraId="071997F7" w14:textId="77777777" w:rsidR="00292F49" w:rsidRPr="0002593E" w:rsidRDefault="00292F49" w:rsidP="00292F49">
      <w:pPr>
        <w:spacing w:after="0" w:line="240" w:lineRule="auto"/>
        <w:jc w:val="right"/>
        <w:rPr>
          <w:rFonts w:ascii="Times New Roman" w:eastAsia="SimSun" w:hAnsi="Times New Roman" w:cs="SimSun"/>
          <w:b/>
          <w:bCs/>
          <w:lang w:eastAsia="zh-CN"/>
        </w:rPr>
      </w:pPr>
    </w:p>
    <w:p w14:paraId="03B12B58" w14:textId="4A79A467" w:rsidR="00DD2E3E" w:rsidRPr="0002593E" w:rsidRDefault="00292F49" w:rsidP="00292F49">
      <w:pPr>
        <w:spacing w:after="0" w:line="240" w:lineRule="auto"/>
        <w:jc w:val="right"/>
        <w:rPr>
          <w:rFonts w:ascii="Times New Roman" w:eastAsia="SimSun" w:hAnsi="Times New Roman" w:cs="Times New Roman"/>
          <w:b/>
          <w:bCs/>
          <w:sz w:val="34"/>
          <w:szCs w:val="34"/>
          <w:lang w:eastAsia="zh-CN"/>
        </w:rPr>
      </w:pPr>
      <w:r w:rsidRPr="0002593E">
        <w:rPr>
          <w:rFonts w:ascii="Times New Roman" w:eastAsia="SimSun" w:hAnsi="Times New Roman" w:cs="Times New Roman"/>
          <w:b/>
          <w:bCs/>
          <w:sz w:val="34"/>
          <w:szCs w:val="34"/>
          <w:lang w:eastAsia="zh-CN"/>
        </w:rPr>
        <w:t>JULY, 2025</w:t>
      </w:r>
    </w:p>
    <w:p w14:paraId="3ED87CD3"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12398ACA"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48E1C95"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BA094F3" w14:textId="77777777" w:rsidR="00292F49" w:rsidRPr="0002593E" w:rsidRDefault="00292F49">
      <w:pPr>
        <w:rPr>
          <w:rFonts w:asciiTheme="majorBidi" w:eastAsia="SimSun" w:hAnsiTheme="majorBidi" w:cstheme="majorBidi"/>
          <w:b/>
          <w:bCs/>
          <w:sz w:val="26"/>
          <w:szCs w:val="26"/>
          <w:lang w:eastAsia="zh-CN"/>
        </w:rPr>
      </w:pPr>
      <w:r w:rsidRPr="0002593E">
        <w:br w:type="page"/>
      </w:r>
    </w:p>
    <w:p w14:paraId="711ED68F" w14:textId="37A4E2E1" w:rsidR="00DD2E3E" w:rsidRPr="0002593E" w:rsidRDefault="00000000" w:rsidP="005C32E0">
      <w:pPr>
        <w:pStyle w:val="Heading1"/>
      </w:pPr>
      <w:bookmarkStart w:id="1" w:name="_Toc202798429"/>
      <w:r w:rsidRPr="0002593E">
        <w:lastRenderedPageBreak/>
        <w:t>CERTIFICATION</w:t>
      </w:r>
      <w:bookmarkEnd w:id="1"/>
    </w:p>
    <w:p w14:paraId="18D7A278" w14:textId="33ED091E" w:rsidR="00DD2E3E" w:rsidRPr="0002593E" w:rsidRDefault="00000000" w:rsidP="005C32E0">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This is to certify that this project </w:t>
      </w:r>
      <w:r w:rsidR="005C32E0" w:rsidRPr="0002593E">
        <w:rPr>
          <w:rFonts w:asciiTheme="majorBidi" w:eastAsia="SimSun" w:hAnsiTheme="majorBidi" w:cstheme="majorBidi"/>
          <w:bCs/>
          <w:sz w:val="26"/>
          <w:szCs w:val="26"/>
          <w:lang w:eastAsia="zh-CN"/>
        </w:rPr>
        <w:t xml:space="preserve">is the original </w:t>
      </w:r>
      <w:r w:rsidRPr="0002593E">
        <w:rPr>
          <w:rFonts w:asciiTheme="majorBidi" w:eastAsia="SimSun" w:hAnsiTheme="majorBidi" w:cstheme="majorBidi"/>
          <w:bCs/>
          <w:sz w:val="26"/>
          <w:szCs w:val="26"/>
          <w:lang w:eastAsia="zh-CN"/>
        </w:rPr>
        <w:t xml:space="preserve">work </w:t>
      </w:r>
      <w:r w:rsidR="005C32E0" w:rsidRPr="0002593E">
        <w:rPr>
          <w:rFonts w:asciiTheme="majorBidi" w:eastAsia="SimSun" w:hAnsiTheme="majorBidi" w:cstheme="majorBidi"/>
          <w:bCs/>
          <w:sz w:val="26"/>
          <w:szCs w:val="26"/>
          <w:lang w:eastAsia="zh-CN"/>
        </w:rPr>
        <w:t xml:space="preserve">carried out and reported </w:t>
      </w:r>
      <w:r w:rsidRPr="0002593E">
        <w:rPr>
          <w:rFonts w:asciiTheme="majorBidi" w:eastAsia="SimSun" w:hAnsiTheme="majorBidi" w:cstheme="majorBidi"/>
          <w:bCs/>
          <w:sz w:val="26"/>
          <w:szCs w:val="26"/>
          <w:lang w:eastAsia="zh-CN"/>
        </w:rPr>
        <w:t xml:space="preserve">by </w:t>
      </w:r>
      <w:r w:rsidR="000079D2">
        <w:rPr>
          <w:rFonts w:ascii="Times New Roman" w:hAnsi="Times New Roman" w:cs="SimSun"/>
          <w:b/>
          <w:bCs/>
          <w:color w:val="000000"/>
          <w:sz w:val="28"/>
          <w:szCs w:val="28"/>
          <w:lang w:val="en-US"/>
        </w:rPr>
        <w:t xml:space="preserve">BABATOLA MERCY ABOSEDE </w:t>
      </w:r>
      <w:r w:rsidR="000079D2" w:rsidRPr="000079D2">
        <w:rPr>
          <w:rFonts w:ascii="Times New Roman" w:hAnsi="Times New Roman" w:cs="SimSun"/>
          <w:color w:val="000000"/>
          <w:sz w:val="28"/>
          <w:szCs w:val="28"/>
          <w:lang w:val="en-US"/>
        </w:rPr>
        <w:t>with matric number</w:t>
      </w:r>
      <w:r w:rsidR="000079D2">
        <w:rPr>
          <w:rFonts w:ascii="Times New Roman" w:hAnsi="Times New Roman" w:cs="SimSun"/>
          <w:b/>
          <w:bCs/>
          <w:color w:val="000000"/>
          <w:sz w:val="28"/>
          <w:szCs w:val="28"/>
          <w:lang w:val="en-US"/>
        </w:rPr>
        <w:t xml:space="preserve"> HND/23/SLT/FT/0713 </w:t>
      </w:r>
      <w:r w:rsidRPr="0002593E">
        <w:rPr>
          <w:rFonts w:asciiTheme="majorBidi" w:eastAsia="SimSun" w:hAnsiTheme="majorBidi" w:cstheme="majorBidi"/>
          <w:bCs/>
          <w:sz w:val="26"/>
          <w:szCs w:val="26"/>
          <w:lang w:eastAsia="zh-CN"/>
        </w:rPr>
        <w:t xml:space="preserve">in the </w:t>
      </w:r>
      <w:r w:rsidR="005C32E0" w:rsidRPr="0002593E">
        <w:rPr>
          <w:rFonts w:asciiTheme="majorBidi" w:eastAsia="SimSun" w:hAnsiTheme="majorBidi" w:cstheme="majorBidi"/>
          <w:bCs/>
          <w:sz w:val="26"/>
          <w:szCs w:val="26"/>
          <w:lang w:eastAsia="zh-CN"/>
        </w:rPr>
        <w:t xml:space="preserve">Department </w:t>
      </w:r>
      <w:r w:rsidRPr="0002593E">
        <w:rPr>
          <w:rFonts w:asciiTheme="majorBidi" w:eastAsia="SimSun" w:hAnsiTheme="majorBidi" w:cstheme="majorBidi"/>
          <w:bCs/>
          <w:sz w:val="26"/>
          <w:szCs w:val="26"/>
          <w:lang w:eastAsia="zh-CN"/>
        </w:rPr>
        <w:t>of SCIENCE LABORATORY TECHNOLOGY (SLT) MICROBIOLOGY UNIT, Institute of Applied Sciences (IAS), Kwara State Polytechnic, Ilorin and was accepted in partial fulfillment for the award of Higher National Diploma in Science Laboratory Technology.</w:t>
      </w:r>
    </w:p>
    <w:p w14:paraId="7E5C0885" w14:textId="77777777" w:rsidR="005C32E0" w:rsidRPr="0002593E" w:rsidRDefault="005C32E0" w:rsidP="005C32E0">
      <w:pPr>
        <w:spacing w:after="0" w:line="240" w:lineRule="auto"/>
        <w:jc w:val="both"/>
        <w:rPr>
          <w:rFonts w:ascii="Times New Roman" w:hAnsi="Times New Roman"/>
          <w:sz w:val="26"/>
          <w:szCs w:val="26"/>
        </w:rPr>
      </w:pPr>
    </w:p>
    <w:p w14:paraId="2BBFE462" w14:textId="77777777" w:rsidR="005C32E0" w:rsidRPr="0002593E" w:rsidRDefault="005C32E0" w:rsidP="005C32E0">
      <w:pPr>
        <w:spacing w:after="0" w:line="240" w:lineRule="auto"/>
        <w:jc w:val="both"/>
        <w:rPr>
          <w:rFonts w:ascii="Times New Roman" w:hAnsi="Times New Roman"/>
          <w:sz w:val="26"/>
          <w:szCs w:val="26"/>
        </w:rPr>
      </w:pPr>
    </w:p>
    <w:p w14:paraId="7BA9460F" w14:textId="77777777" w:rsidR="005C32E0" w:rsidRPr="0002593E" w:rsidRDefault="005C32E0" w:rsidP="005C32E0">
      <w:pPr>
        <w:spacing w:after="0" w:line="240" w:lineRule="auto"/>
        <w:jc w:val="both"/>
        <w:rPr>
          <w:rFonts w:ascii="Times New Roman" w:hAnsi="Times New Roman"/>
          <w:sz w:val="26"/>
          <w:szCs w:val="26"/>
        </w:rPr>
      </w:pPr>
      <w:r w:rsidRPr="0002593E">
        <w:rPr>
          <w:noProof/>
        </w:rPr>
        <mc:AlternateContent>
          <mc:Choice Requires="wps">
            <w:drawing>
              <wp:anchor distT="0" distB="0" distL="114300" distR="114300" simplePos="0" relativeHeight="251660288" behindDoc="0" locked="0" layoutInCell="1" allowOverlap="1" wp14:anchorId="6757783C" wp14:editId="21AC7508">
                <wp:simplePos x="0" y="0"/>
                <wp:positionH relativeFrom="column">
                  <wp:posOffset>3559810</wp:posOffset>
                </wp:positionH>
                <wp:positionV relativeFrom="paragraph">
                  <wp:posOffset>123825</wp:posOffset>
                </wp:positionV>
                <wp:extent cx="1506855" cy="0"/>
                <wp:effectExtent l="16510" t="12065" r="10160" b="16510"/>
                <wp:wrapNone/>
                <wp:docPr id="1131836159" name="Straight Arrow Connector 52206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BE0C4" id="_x0000_t32" coordsize="21600,21600" o:spt="32" o:oned="t" path="m,l21600,21600e" filled="f">
                <v:path arrowok="t" fillok="f" o:connecttype="none"/>
                <o:lock v:ext="edit" shapetype="t"/>
              </v:shapetype>
              <v:shape id="Straight Arrow Connector 522066908" o:spid="_x0000_s1026" type="#_x0000_t32" style="position:absolute;margin-left:280.3pt;margin-top:9.75pt;width:11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ZcErAtsAAAAJAQAADwAAAGRycy9kb3ducmV2&#10;LnhtbEyPwU6EMBCG7ya+QzMmXoxbNFkWWMrGmHjyIO76AIXOApFOCS1LfXvHeNDjzP/ln2/KQ7Sj&#10;uODsB0cKHjYJCKTWmYE6BR+nl/sMhA+ajB4doYIv9HCorq9KXRi30jtejqETXEK+0Ar6EKZCSt/2&#10;aLXfuAmJs7ObrQ48zp00s1653I7yMUlSafVAfKHXEz732H4eF6sgvqUUYp3FZqXl1Wd3ddS2Vur2&#10;Jj7tQQSM4Q+GH31Wh4qdGreQ8WJUsE2TlFEO8i0IBnb5Lgf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GXBKwLbAAAACQEAAA8AAAAAAAAAAAAAAAAAEgQAAGRycy9k&#10;b3ducmV2LnhtbFBLBQYAAAAABAAEAPMAAAAaBQAAAAA=&#10;" strokeweight="1.5pt"/>
            </w:pict>
          </mc:Fallback>
        </mc:AlternateContent>
      </w:r>
      <w:r w:rsidRPr="0002593E">
        <w:rPr>
          <w:noProof/>
        </w:rPr>
        <mc:AlternateContent>
          <mc:Choice Requires="wps">
            <w:drawing>
              <wp:anchor distT="0" distB="0" distL="114300" distR="114300" simplePos="0" relativeHeight="251659264" behindDoc="0" locked="0" layoutInCell="1" allowOverlap="1" wp14:anchorId="70128893" wp14:editId="120E52FC">
                <wp:simplePos x="0" y="0"/>
                <wp:positionH relativeFrom="column">
                  <wp:posOffset>9525</wp:posOffset>
                </wp:positionH>
                <wp:positionV relativeFrom="paragraph">
                  <wp:posOffset>123825</wp:posOffset>
                </wp:positionV>
                <wp:extent cx="1998980" cy="0"/>
                <wp:effectExtent l="9525" t="12065" r="10795" b="16510"/>
                <wp:wrapNone/>
                <wp:docPr id="1481346198" name="Straight Arrow Connector 1775280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5CAA" id="Straight Arrow Connector 1775280945" o:spid="_x0000_s1026" type="#_x0000_t32" style="position:absolute;margin-left:.75pt;margin-top:9.75pt;width:15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" strokeweight="1.5pt"/>
            </w:pict>
          </mc:Fallback>
        </mc:AlternateContent>
      </w:r>
    </w:p>
    <w:p w14:paraId="27F1B213" w14:textId="5C231946"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sz w:val="26"/>
          <w:szCs w:val="26"/>
        </w:rPr>
        <w:t>MR. YAHAYA, GOGATA MOHAMMED</w:t>
      </w:r>
      <w:r w:rsidRPr="0002593E">
        <w:rPr>
          <w:rFonts w:ascii="Times New Roman" w:hAnsi="Times New Roman"/>
          <w:b/>
          <w:sz w:val="26"/>
          <w:szCs w:val="26"/>
        </w:rPr>
        <w:tab/>
        <w:t>DATE</w:t>
      </w:r>
    </w:p>
    <w:p w14:paraId="7E4949DB"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(Project Supervisor)</w:t>
      </w:r>
    </w:p>
    <w:p w14:paraId="5CA35749"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b/>
          <w:i/>
          <w:sz w:val="26"/>
          <w:szCs w:val="26"/>
        </w:rPr>
        <w:t xml:space="preserve"> </w:t>
      </w:r>
    </w:p>
    <w:p w14:paraId="015867C3"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5B824A9C"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3075285A"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A925075" wp14:editId="6A257A35">
                <wp:simplePos x="0" y="0"/>
                <wp:positionH relativeFrom="column">
                  <wp:posOffset>3559810</wp:posOffset>
                </wp:positionH>
                <wp:positionV relativeFrom="paragraph">
                  <wp:posOffset>109220</wp:posOffset>
                </wp:positionV>
                <wp:extent cx="1506855" cy="0"/>
                <wp:effectExtent l="16510" t="12065" r="10160" b="16510"/>
                <wp:wrapNone/>
                <wp:docPr id="1539134392" name="Straight Arrow Connector 34552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AC4A7" id="Straight Arrow Connector 345523182" o:spid="_x0000_s1026" type="#_x0000_t32" style="position:absolute;margin-left:280.3pt;margin-top:8.6pt;width:11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nvE5ZdsAAAAJAQAADwAAAGRycy9kb3ducmV2&#10;LnhtbEyPwU6EMBCG7ya+QzMmXoxb3ERgWcrGmHjyIO76AIXOApFOCS1LfXvHeNDjzP/ln2/KQ7Sj&#10;uODsB0cKHjYJCKTWmYE6BR+nl/schA+ajB4doYIv9HCorq9KXRi30jtejqETXEK+0Ar6EKZCSt/2&#10;aLXfuAmJs7ObrQ48zp00s1653I5ymySptHogvtDrCZ97bD+Pi1UQ31IKsc5js9Ly6vO7OmpbK3V7&#10;E5/2IALG8AfDjz6rQ8VOjVvIeDEqeEyTlFEOsi0IBrJdtgP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J7xOWX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ACE3E10" wp14:editId="152FBA7D">
                <wp:simplePos x="0" y="0"/>
                <wp:positionH relativeFrom="column">
                  <wp:posOffset>9525</wp:posOffset>
                </wp:positionH>
                <wp:positionV relativeFrom="paragraph">
                  <wp:posOffset>109220</wp:posOffset>
                </wp:positionV>
                <wp:extent cx="1998980" cy="0"/>
                <wp:effectExtent l="9525" t="12065" r="10795" b="16510"/>
                <wp:wrapNone/>
                <wp:docPr id="783099879" name="Straight Arrow Connector 96337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45627" id="Straight Arrow Connector 963378771" o:spid="_x0000_s1026" type="#_x0000_t32" style="position:absolute;margin-left:.75pt;margin-top:8.6pt;width:15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" strokeweight="1.5pt"/>
            </w:pict>
          </mc:Fallback>
        </mc:AlternateContent>
      </w:r>
    </w:p>
    <w:p w14:paraId="1999CAD5" w14:textId="7BB55F8B"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M</w:t>
      </w:r>
      <w:r w:rsidR="0094431F">
        <w:rPr>
          <w:rFonts w:ascii="Times New Roman" w:hAnsi="Times New Roman"/>
          <w:b/>
          <w:bCs/>
          <w:sz w:val="26"/>
          <w:szCs w:val="26"/>
        </w:rPr>
        <w:t>R</w:t>
      </w:r>
      <w:r w:rsidRPr="0002593E">
        <w:rPr>
          <w:rFonts w:ascii="Times New Roman" w:hAnsi="Times New Roman"/>
          <w:b/>
          <w:bCs/>
          <w:sz w:val="26"/>
          <w:szCs w:val="26"/>
        </w:rPr>
        <w:t>S. AHMED .T.</w:t>
      </w:r>
      <w:r w:rsidRPr="0002593E">
        <w:rPr>
          <w:rFonts w:ascii="Times New Roman" w:hAnsi="Times New Roman"/>
          <w:b/>
          <w:sz w:val="26"/>
          <w:szCs w:val="26"/>
        </w:rPr>
        <w:tab/>
        <w:t>DATE</w:t>
      </w:r>
    </w:p>
    <w:p w14:paraId="3C070174" w14:textId="37B6B1E2"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(Head of Microbiology Unit)</w:t>
      </w:r>
    </w:p>
    <w:p w14:paraId="73CFA231"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0137B86D"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51AAD94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225E7507"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38027F1B" wp14:editId="52D30859">
                <wp:simplePos x="0" y="0"/>
                <wp:positionH relativeFrom="column">
                  <wp:posOffset>3559810</wp:posOffset>
                </wp:positionH>
                <wp:positionV relativeFrom="paragraph">
                  <wp:posOffset>142875</wp:posOffset>
                </wp:positionV>
                <wp:extent cx="1506855" cy="0"/>
                <wp:effectExtent l="16510" t="12065" r="10160" b="16510"/>
                <wp:wrapNone/>
                <wp:docPr id="143761021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3BD00" id="Straight Arrow Connector 358895" o:spid="_x0000_s1026" type="#_x0000_t32" style="position:absolute;margin-left:280.3pt;margin-top:11.25pt;width:118.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4F41A7F" wp14:editId="23A93DA6">
                <wp:simplePos x="0" y="0"/>
                <wp:positionH relativeFrom="column">
                  <wp:posOffset>9525</wp:posOffset>
                </wp:positionH>
                <wp:positionV relativeFrom="paragraph">
                  <wp:posOffset>142875</wp:posOffset>
                </wp:positionV>
                <wp:extent cx="1998980" cy="0"/>
                <wp:effectExtent l="9525" t="12065" r="10795" b="16510"/>
                <wp:wrapNone/>
                <wp:docPr id="997144543"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C9A2" id="Straight Arrow Connector 1944692611" o:spid="_x0000_s1026" type="#_x0000_t32" style="position:absolute;margin-left:.75pt;margin-top:11.25pt;width:15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CBC52A1"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DR. USMAN, ABDULKAREEM</w:t>
      </w:r>
      <w:r w:rsidRPr="0002593E">
        <w:rPr>
          <w:rFonts w:ascii="Times New Roman" w:hAnsi="Times New Roman"/>
          <w:b/>
          <w:sz w:val="26"/>
          <w:szCs w:val="26"/>
        </w:rPr>
        <w:tab/>
        <w:t>DATE</w:t>
      </w:r>
    </w:p>
    <w:p w14:paraId="7FBAB018"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(H.O.D SLT)</w:t>
      </w:r>
    </w:p>
    <w:p w14:paraId="2EAED60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0455CAC0"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6EF3F9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A4FD30E"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4E51ADA2" wp14:editId="2E7EEBD5">
                <wp:simplePos x="0" y="0"/>
                <wp:positionH relativeFrom="column">
                  <wp:posOffset>3559810</wp:posOffset>
                </wp:positionH>
                <wp:positionV relativeFrom="paragraph">
                  <wp:posOffset>142875</wp:posOffset>
                </wp:positionV>
                <wp:extent cx="1506855" cy="0"/>
                <wp:effectExtent l="16510" t="12065" r="10160" b="16510"/>
                <wp:wrapNone/>
                <wp:docPr id="197954807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5A61" id="Straight Arrow Connector 358895" o:spid="_x0000_s1026" type="#_x0000_t32" style="position:absolute;margin-left:280.3pt;margin-top:11.25pt;width:118.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562A1BE6" wp14:editId="287D385F">
                <wp:simplePos x="0" y="0"/>
                <wp:positionH relativeFrom="column">
                  <wp:posOffset>9525</wp:posOffset>
                </wp:positionH>
                <wp:positionV relativeFrom="paragraph">
                  <wp:posOffset>142875</wp:posOffset>
                </wp:positionV>
                <wp:extent cx="1998980" cy="0"/>
                <wp:effectExtent l="9525" t="12065" r="10795" b="16510"/>
                <wp:wrapNone/>
                <wp:docPr id="285083984"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1247" id="Straight Arrow Connector 1944692611" o:spid="_x0000_s1026" type="#_x0000_t32" style="position:absolute;margin-left:.75pt;margin-top:11.25pt;width:15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360BFD7" w14:textId="4DFFE1E0"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EXTERNAL EXAMINER</w:t>
      </w:r>
      <w:r w:rsidRPr="0002593E">
        <w:rPr>
          <w:rFonts w:ascii="Times New Roman" w:hAnsi="Times New Roman"/>
          <w:b/>
          <w:sz w:val="26"/>
          <w:szCs w:val="26"/>
        </w:rPr>
        <w:tab/>
        <w:t>DATE</w:t>
      </w:r>
    </w:p>
    <w:p w14:paraId="10F83824" w14:textId="77777777" w:rsidR="00DD2E3E" w:rsidRPr="0002593E" w:rsidRDefault="00DD2E3E" w:rsidP="00974F5B">
      <w:pPr>
        <w:spacing w:after="0" w:line="360" w:lineRule="auto"/>
        <w:jc w:val="both"/>
        <w:rPr>
          <w:rFonts w:asciiTheme="majorBidi" w:eastAsia="SimSun" w:hAnsiTheme="majorBidi" w:cstheme="majorBidi"/>
          <w:bCs/>
          <w:sz w:val="26"/>
          <w:szCs w:val="26"/>
          <w:lang w:eastAsia="zh-CN"/>
        </w:rPr>
      </w:pPr>
    </w:p>
    <w:p w14:paraId="74D953CB"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00D5B8EB" w14:textId="31B12B5D" w:rsidR="00DD2E3E" w:rsidRPr="0002593E" w:rsidRDefault="00000000" w:rsidP="0002593E">
      <w:pPr>
        <w:pStyle w:val="Heading1"/>
      </w:pPr>
      <w:bookmarkStart w:id="2" w:name="_Toc202798430"/>
      <w:r w:rsidRPr="0002593E">
        <w:lastRenderedPageBreak/>
        <w:t>DEDICATION</w:t>
      </w:r>
      <w:bookmarkEnd w:id="2"/>
    </w:p>
    <w:p w14:paraId="7A39D251" w14:textId="77777777" w:rsidR="000079D2" w:rsidRDefault="000079D2" w:rsidP="000079D2">
      <w:pPr>
        <w:spacing w:line="480" w:lineRule="auto"/>
        <w:ind w:firstLine="720"/>
      </w:pPr>
      <w:r>
        <w:rPr>
          <w:rFonts w:ascii="Times New Roman" w:hAnsi="Times New Roman" w:cs="SimSun"/>
          <w:color w:val="000000"/>
          <w:sz w:val="28"/>
          <w:szCs w:val="28"/>
          <w:lang w:val="en-US"/>
        </w:rPr>
        <w:t>This project is dedicated to Almighty God for sparing my life to this moment and guiding me throughout my programs and to my beloved parents</w:t>
      </w:r>
    </w:p>
    <w:p w14:paraId="5A62759C" w14:textId="77777777" w:rsidR="000079D2" w:rsidRDefault="000079D2" w:rsidP="000D5C94">
      <w:pPr>
        <w:spacing w:after="0" w:line="480" w:lineRule="auto"/>
        <w:ind w:firstLine="720"/>
        <w:jc w:val="both"/>
        <w:rPr>
          <w:rFonts w:ascii="Times New Roman" w:hAnsi="Times New Roman"/>
          <w:color w:val="000000"/>
          <w:sz w:val="28"/>
          <w:szCs w:val="28"/>
        </w:rPr>
      </w:pPr>
    </w:p>
    <w:p w14:paraId="368CB7A4" w14:textId="77777777" w:rsidR="000D5C94" w:rsidRDefault="000D5C94">
      <w:pPr>
        <w:rPr>
          <w:rFonts w:ascii="Times New Roman" w:hAnsi="Times New Roman"/>
          <w:b/>
          <w:bCs/>
          <w:color w:val="000000"/>
          <w:sz w:val="26"/>
          <w:szCs w:val="26"/>
        </w:rPr>
      </w:pPr>
      <w:bookmarkStart w:id="3" w:name="_Toc202798431"/>
      <w:r>
        <w:rPr>
          <w:rFonts w:ascii="Times New Roman" w:hAnsi="Times New Roman"/>
          <w:color w:val="000000"/>
        </w:rPr>
        <w:br w:type="page"/>
      </w:r>
    </w:p>
    <w:p w14:paraId="245262A0" w14:textId="14F92EFF" w:rsidR="00974F5B" w:rsidRPr="0002593E" w:rsidRDefault="00974F5B" w:rsidP="0002593E">
      <w:pPr>
        <w:pStyle w:val="Heading1"/>
      </w:pPr>
      <w:r w:rsidRPr="0002593E">
        <w:lastRenderedPageBreak/>
        <w:t>ACKNOWLEDGEMENT</w:t>
      </w:r>
      <w:bookmarkEnd w:id="3"/>
    </w:p>
    <w:p w14:paraId="2863C056" w14:textId="77777777" w:rsidR="000079D2" w:rsidRDefault="000079D2" w:rsidP="000079D2">
      <w:pPr>
        <w:spacing w:after="0" w:line="360" w:lineRule="auto"/>
        <w:ind w:firstLine="720"/>
        <w:jc w:val="both"/>
      </w:pPr>
      <w:r>
        <w:rPr>
          <w:rFonts w:ascii="Times New Roman" w:hAnsi="Times New Roman" w:cs="SimSun"/>
          <w:sz w:val="28"/>
          <w:szCs w:val="28"/>
          <w:lang w:val="en-US"/>
        </w:rPr>
        <w:t xml:space="preserve">All Glory to God Almighty who has been my pillar and backbone from the beginning of this research till this moment. I say thank you Almighty God for the successful completion of my Higher National Diploma program. For wonderful years well spent in His grace and mercy, I say am forever grateful to God. </w:t>
      </w:r>
    </w:p>
    <w:p w14:paraId="15D66CC0" w14:textId="77777777" w:rsidR="000079D2" w:rsidRDefault="000079D2" w:rsidP="000079D2">
      <w:pPr>
        <w:spacing w:after="0" w:line="360" w:lineRule="auto"/>
        <w:jc w:val="both"/>
      </w:pPr>
      <w:r>
        <w:rPr>
          <w:rFonts w:ascii="Times New Roman" w:hAnsi="Times New Roman" w:cs="SimSun"/>
          <w:sz w:val="28"/>
          <w:szCs w:val="28"/>
          <w:lang w:val="en-US"/>
        </w:rPr>
        <w:t xml:space="preserve">      Special gratitude to my parent. Rev. and Mrs. Babatola  for their financial, moral, and spiritual support toward my education. I can’t write all but my heart is grateful for all your efforts shown to me before and during this program. I sincerely pray that Almighty God grant you divine health to reap the fruits of your labour. I remain forever grateful, thank you. </w:t>
      </w:r>
    </w:p>
    <w:p w14:paraId="5E16BC7E" w14:textId="77777777" w:rsidR="000079D2" w:rsidRDefault="000079D2" w:rsidP="000079D2">
      <w:pPr>
        <w:spacing w:after="0" w:line="360" w:lineRule="auto"/>
        <w:jc w:val="both"/>
      </w:pPr>
      <w:r>
        <w:rPr>
          <w:rFonts w:ascii="Times New Roman" w:hAnsi="Times New Roman" w:cs="SimSun"/>
          <w:sz w:val="28"/>
          <w:szCs w:val="28"/>
          <w:lang w:val="en-US"/>
        </w:rPr>
        <w:t xml:space="preserve">       For the impartation of moral and educational knowledge, I own a great depth of gratitude to my supervisor Mr. Mohammad Gogota Yahaya, for his guidance and help during the course of this project. You are not just a lecturer but a father and a mentor, thank you for all you do, may Almighty God continue to strengthen you and shower his blessing on you and your family.</w:t>
      </w:r>
    </w:p>
    <w:p w14:paraId="294A1733" w14:textId="77777777" w:rsidR="000079D2" w:rsidRDefault="000079D2" w:rsidP="000079D2">
      <w:pPr>
        <w:spacing w:after="0" w:line="360" w:lineRule="auto"/>
        <w:jc w:val="both"/>
      </w:pPr>
      <w:r>
        <w:rPr>
          <w:rFonts w:ascii="Times New Roman" w:hAnsi="Times New Roman" w:cs="SimSun"/>
          <w:sz w:val="28"/>
          <w:szCs w:val="28"/>
          <w:lang w:val="en-US"/>
        </w:rPr>
        <w:t xml:space="preserve">        I can’t but recognize the effort of my amiable and highly respected lecturers and laboratory technologists for the knowledge imparted on me as regards this field of study. May God bless and reward them bountifully. </w:t>
      </w:r>
    </w:p>
    <w:p w14:paraId="1A68C8CF" w14:textId="08530D6F" w:rsidR="000079D2" w:rsidRDefault="000079D2" w:rsidP="000079D2">
      <w:pPr>
        <w:spacing w:after="0" w:line="360" w:lineRule="auto"/>
        <w:jc w:val="both"/>
      </w:pPr>
      <w:r>
        <w:rPr>
          <w:rFonts w:ascii="Times New Roman" w:hAnsi="Times New Roman" w:cs="SimSun"/>
          <w:sz w:val="28"/>
          <w:szCs w:val="28"/>
          <w:lang w:val="en-US"/>
        </w:rPr>
        <w:t xml:space="preserve">        I want to express my profound gratitude to my siblings:</w:t>
      </w:r>
      <w:r>
        <w:rPr>
          <w:rFonts w:ascii="Times New Roman" w:hAnsi="Times New Roman" w:cs="SimSun"/>
          <w:sz w:val="28"/>
          <w:szCs w:val="28"/>
          <w:lang w:val="en-US"/>
        </w:rPr>
        <w:t xml:space="preserve"> </w:t>
      </w:r>
      <w:r>
        <w:rPr>
          <w:rFonts w:ascii="Times New Roman" w:hAnsi="Times New Roman" w:cs="SimSun"/>
          <w:sz w:val="28"/>
          <w:szCs w:val="28"/>
          <w:lang w:val="en-US"/>
        </w:rPr>
        <w:t>Tunmise,Samson and Tope. May God bless you all for me.</w:t>
      </w:r>
    </w:p>
    <w:p w14:paraId="6FBFB3DB" w14:textId="77777777" w:rsidR="000079D2" w:rsidRPr="000079D2" w:rsidRDefault="000079D2" w:rsidP="000079D2">
      <w:pPr>
        <w:ind w:firstLine="720"/>
        <w:jc w:val="both"/>
        <w:rPr>
          <w:rFonts w:ascii="Times New Roman" w:hAnsi="Times New Roman"/>
          <w:sz w:val="28"/>
          <w:szCs w:val="28"/>
        </w:rPr>
      </w:pPr>
    </w:p>
    <w:p w14:paraId="296AE125" w14:textId="77777777" w:rsidR="00BD30C4" w:rsidRPr="0002593E" w:rsidRDefault="00BD30C4" w:rsidP="00974F5B">
      <w:pPr>
        <w:spacing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br w:type="page"/>
      </w:r>
    </w:p>
    <w:p w14:paraId="7668AD0E" w14:textId="77777777" w:rsidR="0002593E" w:rsidRPr="0002593E" w:rsidRDefault="0002593E" w:rsidP="0002593E">
      <w:pPr>
        <w:pStyle w:val="Heading1"/>
      </w:pPr>
      <w:bookmarkStart w:id="4" w:name="_Toc202798432"/>
      <w:r w:rsidRPr="0002593E">
        <w:lastRenderedPageBreak/>
        <w:t>TABLE OF CONTENTS</w:t>
      </w:r>
      <w:bookmarkEnd w:id="4"/>
    </w:p>
    <w:p w14:paraId="2018FAF8" w14:textId="07B8E353" w:rsidR="000115DD" w:rsidRPr="000115DD" w:rsidRDefault="000115DD" w:rsidP="000115DD">
      <w:pPr>
        <w:pStyle w:val="TOC1"/>
        <w:tabs>
          <w:tab w:val="right" w:pos="8630"/>
        </w:tabs>
        <w:ind w:left="720" w:hanging="720"/>
        <w:rPr>
          <w:rFonts w:asciiTheme="majorBidi" w:hAnsiTheme="majorBidi" w:cstheme="majorBidi"/>
          <w:noProof/>
          <w:sz w:val="26"/>
          <w:szCs w:val="26"/>
        </w:rPr>
      </w:pPr>
      <w:r w:rsidRPr="000115DD">
        <w:rPr>
          <w:rFonts w:asciiTheme="majorBidi" w:eastAsia="SimSun" w:hAnsiTheme="majorBidi" w:cstheme="majorBidi"/>
          <w:bCs/>
          <w:sz w:val="26"/>
          <w:szCs w:val="26"/>
          <w:lang w:eastAsia="zh-CN"/>
        </w:rPr>
        <w:fldChar w:fldCharType="begin"/>
      </w:r>
      <w:r w:rsidRPr="000115DD">
        <w:rPr>
          <w:rFonts w:asciiTheme="majorBidi" w:eastAsia="SimSun" w:hAnsiTheme="majorBidi" w:cstheme="majorBidi"/>
          <w:bCs/>
          <w:sz w:val="26"/>
          <w:szCs w:val="26"/>
          <w:lang w:eastAsia="zh-CN"/>
        </w:rPr>
        <w:instrText xml:space="preserve"> TOC \o "1-3" \h \z \u </w:instrText>
      </w:r>
      <w:r w:rsidRPr="000115DD">
        <w:rPr>
          <w:rFonts w:asciiTheme="majorBidi" w:eastAsia="SimSun" w:hAnsiTheme="majorBidi" w:cstheme="majorBidi"/>
          <w:bCs/>
          <w:sz w:val="26"/>
          <w:szCs w:val="26"/>
          <w:lang w:eastAsia="zh-CN"/>
        </w:rPr>
        <w:fldChar w:fldCharType="separate"/>
      </w:r>
      <w:hyperlink w:anchor="_Toc202798428" w:history="1">
        <w:r>
          <w:rPr>
            <w:rStyle w:val="Hyperlink"/>
            <w:rFonts w:asciiTheme="majorBidi" w:hAnsiTheme="majorBidi" w:cstheme="majorBidi"/>
            <w:noProof/>
            <w:sz w:val="26"/>
            <w:szCs w:val="26"/>
          </w:rPr>
          <w:t>Title Page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w:t>
        </w:r>
        <w:r w:rsidRPr="000115DD">
          <w:rPr>
            <w:rFonts w:asciiTheme="majorBidi" w:hAnsiTheme="majorBidi" w:cstheme="majorBidi"/>
            <w:noProof/>
            <w:webHidden/>
            <w:sz w:val="26"/>
            <w:szCs w:val="26"/>
          </w:rPr>
          <w:fldChar w:fldCharType="end"/>
        </w:r>
      </w:hyperlink>
    </w:p>
    <w:p w14:paraId="7960C1B3" w14:textId="2039D1C7"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29" w:history="1">
        <w:r w:rsidRPr="000115DD">
          <w:rPr>
            <w:rStyle w:val="Hyperlink"/>
            <w:rFonts w:asciiTheme="majorBidi" w:hAnsiTheme="majorBidi" w:cstheme="majorBidi"/>
            <w:noProof/>
            <w:sz w:val="26"/>
            <w:szCs w:val="26"/>
          </w:rPr>
          <w:t>Certification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w:t>
        </w:r>
        <w:r w:rsidRPr="000115DD">
          <w:rPr>
            <w:rFonts w:asciiTheme="majorBidi" w:hAnsiTheme="majorBidi" w:cstheme="majorBidi"/>
            <w:noProof/>
            <w:webHidden/>
            <w:sz w:val="26"/>
            <w:szCs w:val="26"/>
          </w:rPr>
          <w:fldChar w:fldCharType="end"/>
        </w:r>
      </w:hyperlink>
    </w:p>
    <w:p w14:paraId="0FF3F1EB" w14:textId="38F5143C"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0" w:history="1">
        <w:r w:rsidRPr="000115DD">
          <w:rPr>
            <w:rStyle w:val="Hyperlink"/>
            <w:rFonts w:asciiTheme="majorBidi" w:hAnsiTheme="majorBidi" w:cstheme="majorBidi"/>
            <w:noProof/>
            <w:sz w:val="26"/>
            <w:szCs w:val="26"/>
          </w:rPr>
          <w:t>Dedication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iii</w:t>
        </w:r>
        <w:r w:rsidRPr="000115DD">
          <w:rPr>
            <w:rFonts w:asciiTheme="majorBidi" w:hAnsiTheme="majorBidi" w:cstheme="majorBidi"/>
            <w:noProof/>
            <w:webHidden/>
            <w:sz w:val="26"/>
            <w:szCs w:val="26"/>
          </w:rPr>
          <w:fldChar w:fldCharType="end"/>
        </w:r>
      </w:hyperlink>
    </w:p>
    <w:p w14:paraId="1C94863C" w14:textId="41EA680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1" w:history="1">
        <w:r w:rsidRPr="000115DD">
          <w:rPr>
            <w:rStyle w:val="Hyperlink"/>
            <w:rFonts w:asciiTheme="majorBidi" w:hAnsiTheme="majorBidi" w:cstheme="majorBidi"/>
            <w:noProof/>
            <w:sz w:val="26"/>
            <w:szCs w:val="26"/>
          </w:rPr>
          <w:t>Acknowledgement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iv</w:t>
        </w:r>
        <w:r w:rsidRPr="000115DD">
          <w:rPr>
            <w:rFonts w:asciiTheme="majorBidi" w:hAnsiTheme="majorBidi" w:cstheme="majorBidi"/>
            <w:noProof/>
            <w:webHidden/>
            <w:sz w:val="26"/>
            <w:szCs w:val="26"/>
          </w:rPr>
          <w:fldChar w:fldCharType="end"/>
        </w:r>
      </w:hyperlink>
    </w:p>
    <w:p w14:paraId="08EE78AD" w14:textId="4E54D4D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2" w:history="1">
        <w:r w:rsidRPr="000115DD">
          <w:rPr>
            <w:rStyle w:val="Hyperlink"/>
            <w:rFonts w:asciiTheme="majorBidi" w:hAnsiTheme="majorBidi" w:cstheme="majorBidi"/>
            <w:noProof/>
            <w:sz w:val="26"/>
            <w:szCs w:val="26"/>
          </w:rPr>
          <w:t>Table of Contents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v</w:t>
        </w:r>
        <w:r w:rsidRPr="000115DD">
          <w:rPr>
            <w:rFonts w:asciiTheme="majorBidi" w:hAnsiTheme="majorBidi" w:cstheme="majorBidi"/>
            <w:noProof/>
            <w:webHidden/>
            <w:sz w:val="26"/>
            <w:szCs w:val="26"/>
          </w:rPr>
          <w:fldChar w:fldCharType="end"/>
        </w:r>
      </w:hyperlink>
    </w:p>
    <w:p w14:paraId="3F984643" w14:textId="623873CE"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3" w:history="1">
        <w:r w:rsidRPr="000115DD">
          <w:rPr>
            <w:rStyle w:val="Hyperlink"/>
            <w:rFonts w:asciiTheme="majorBidi" w:hAnsiTheme="majorBidi" w:cstheme="majorBidi"/>
            <w:noProof/>
            <w:sz w:val="26"/>
            <w:szCs w:val="26"/>
          </w:rPr>
          <w:t>Abstract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ix</w:t>
        </w:r>
        <w:r w:rsidRPr="000115DD">
          <w:rPr>
            <w:rFonts w:asciiTheme="majorBidi" w:hAnsiTheme="majorBidi" w:cstheme="majorBidi"/>
            <w:noProof/>
            <w:webHidden/>
            <w:sz w:val="26"/>
            <w:szCs w:val="26"/>
          </w:rPr>
          <w:fldChar w:fldCharType="end"/>
        </w:r>
      </w:hyperlink>
    </w:p>
    <w:p w14:paraId="4FCC41C5" w14:textId="11694C5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4" w:history="1">
        <w:r w:rsidRPr="000115DD">
          <w:rPr>
            <w:rStyle w:val="Hyperlink"/>
            <w:rFonts w:asciiTheme="majorBidi" w:hAnsiTheme="majorBidi" w:cstheme="majorBidi"/>
            <w:noProof/>
            <w:sz w:val="26"/>
            <w:szCs w:val="26"/>
          </w:rPr>
          <w:t>CHAPTER ONE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6A03FCB4" w14:textId="3C2443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5" w:history="1">
        <w:r w:rsidRPr="000115DD">
          <w:rPr>
            <w:rStyle w:val="Hyperlink"/>
            <w:rFonts w:asciiTheme="majorBidi" w:hAnsiTheme="majorBidi" w:cstheme="majorBidi"/>
            <w:noProof/>
            <w:sz w:val="26"/>
            <w:szCs w:val="26"/>
          </w:rPr>
          <w:t>1.0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INTRODUCTION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360272F0" w14:textId="288110D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6" w:history="1">
        <w:r w:rsidRPr="000115DD">
          <w:rPr>
            <w:rStyle w:val="Hyperlink"/>
            <w:rFonts w:asciiTheme="majorBidi" w:hAnsiTheme="majorBidi" w:cstheme="majorBidi"/>
            <w:noProof/>
            <w:sz w:val="26"/>
            <w:szCs w:val="26"/>
          </w:rPr>
          <w:t>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History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17002A18" w14:textId="1596D0F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7" w:history="1">
        <w:r w:rsidRPr="000115DD">
          <w:rPr>
            <w:rStyle w:val="Hyperlink"/>
            <w:rFonts w:asciiTheme="majorBidi" w:hAnsiTheme="majorBidi" w:cstheme="majorBidi"/>
            <w:noProof/>
            <w:sz w:val="26"/>
            <w:szCs w:val="26"/>
          </w:rPr>
          <w:t>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Taxonomy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w:t>
        </w:r>
        <w:r w:rsidRPr="000115DD">
          <w:rPr>
            <w:rFonts w:asciiTheme="majorBidi" w:hAnsiTheme="majorBidi" w:cstheme="majorBidi"/>
            <w:noProof/>
            <w:webHidden/>
            <w:sz w:val="26"/>
            <w:szCs w:val="26"/>
          </w:rPr>
          <w:fldChar w:fldCharType="end"/>
        </w:r>
      </w:hyperlink>
    </w:p>
    <w:p w14:paraId="7C5BAA70" w14:textId="7D6C621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8" w:history="1">
        <w:r w:rsidRPr="000115DD">
          <w:rPr>
            <w:rStyle w:val="Hyperlink"/>
            <w:rFonts w:asciiTheme="majorBidi" w:hAnsiTheme="majorBidi" w:cstheme="majorBidi"/>
            <w:noProof/>
            <w:sz w:val="26"/>
            <w:szCs w:val="26"/>
          </w:rPr>
          <w:t>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Biosystematics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63A69514" w14:textId="1DE266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39" w:history="1">
        <w:r w:rsidRPr="000115DD">
          <w:rPr>
            <w:rStyle w:val="Hyperlink"/>
            <w:rFonts w:asciiTheme="majorBidi" w:hAnsiTheme="majorBidi" w:cstheme="majorBidi"/>
            <w:noProof/>
            <w:sz w:val="26"/>
            <w:szCs w:val="26"/>
          </w:rPr>
          <w:t>1.3.1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Morphological Characteristics: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08B20CFE" w14:textId="345CC57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0" w:history="1">
        <w:r w:rsidRPr="000115DD">
          <w:rPr>
            <w:rStyle w:val="Hyperlink"/>
            <w:rFonts w:asciiTheme="majorBidi" w:hAnsiTheme="majorBidi" w:cstheme="majorBidi"/>
            <w:noProof/>
            <w:sz w:val="26"/>
            <w:szCs w:val="26"/>
          </w:rPr>
          <w:t>1.3.2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Chromosomal Data: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31A90EE4" w14:textId="1C95B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1" w:history="1">
        <w:r w:rsidRPr="000115DD">
          <w:rPr>
            <w:rStyle w:val="Hyperlink"/>
            <w:rFonts w:asciiTheme="majorBidi" w:hAnsiTheme="majorBidi" w:cstheme="majorBidi"/>
            <w:noProof/>
            <w:sz w:val="26"/>
            <w:szCs w:val="26"/>
          </w:rPr>
          <w:t>1.3.3 Phylogenetic Relationships: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DAD1785" w14:textId="67C9865D"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2" w:history="1">
        <w:r w:rsidRPr="000115DD">
          <w:rPr>
            <w:rStyle w:val="Hyperlink"/>
            <w:rFonts w:asciiTheme="majorBidi" w:hAnsiTheme="majorBidi" w:cstheme="majorBidi"/>
            <w:noProof/>
            <w:sz w:val="26"/>
            <w:szCs w:val="26"/>
          </w:rPr>
          <w:t>1.3.4 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6C293A" w14:textId="324A685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3" w:history="1">
        <w:r w:rsidRPr="000115DD">
          <w:rPr>
            <w:rStyle w:val="Hyperlink"/>
            <w:rFonts w:asciiTheme="majorBidi" w:hAnsiTheme="majorBidi" w:cstheme="majorBidi"/>
            <w:noProof/>
            <w:sz w:val="26"/>
            <w:szCs w:val="26"/>
          </w:rPr>
          <w:t>1.3.5 Economic and Utilization Aspects: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765CBB" w14:textId="4383E3A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4" w:history="1">
        <w:r w:rsidRPr="000115DD">
          <w:rPr>
            <w:rStyle w:val="Hyperlink"/>
            <w:rFonts w:asciiTheme="majorBidi" w:hAnsiTheme="majorBidi" w:cstheme="majorBidi"/>
            <w:noProof/>
            <w:sz w:val="26"/>
            <w:szCs w:val="26"/>
          </w:rPr>
          <w:t>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Uses of the Part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BD0306D" w14:textId="627B4FCF"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5" w:history="1">
        <w:r w:rsidRPr="000115DD">
          <w:rPr>
            <w:rStyle w:val="Hyperlink"/>
            <w:rFonts w:asciiTheme="majorBidi" w:hAnsiTheme="majorBidi" w:cstheme="majorBidi"/>
            <w:noProof/>
            <w:sz w:val="26"/>
            <w:szCs w:val="26"/>
          </w:rPr>
          <w:t>1.4.1 Medicinal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CDE8BCE" w14:textId="4E07EF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6" w:history="1">
        <w:r w:rsidRPr="000115DD">
          <w:rPr>
            <w:rStyle w:val="Hyperlink"/>
            <w:rFonts w:asciiTheme="majorBidi" w:hAnsiTheme="majorBidi" w:cstheme="majorBidi"/>
            <w:noProof/>
            <w:sz w:val="26"/>
            <w:szCs w:val="26"/>
          </w:rPr>
          <w:t>1.4.2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Traditional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5</w:t>
        </w:r>
        <w:r w:rsidRPr="000115DD">
          <w:rPr>
            <w:rFonts w:asciiTheme="majorBidi" w:hAnsiTheme="majorBidi" w:cstheme="majorBidi"/>
            <w:noProof/>
            <w:webHidden/>
            <w:sz w:val="26"/>
            <w:szCs w:val="26"/>
          </w:rPr>
          <w:fldChar w:fldCharType="end"/>
        </w:r>
      </w:hyperlink>
    </w:p>
    <w:p w14:paraId="40A63F3E" w14:textId="2FBCCA5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7" w:history="1">
        <w:r w:rsidRPr="000115DD">
          <w:rPr>
            <w:rStyle w:val="Hyperlink"/>
            <w:rFonts w:asciiTheme="majorBidi" w:hAnsiTheme="majorBidi" w:cstheme="majorBidi"/>
            <w:noProof/>
            <w:sz w:val="26"/>
            <w:szCs w:val="26"/>
          </w:rPr>
          <w:t>1.4.3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Industrial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6</w:t>
        </w:r>
        <w:r w:rsidRPr="000115DD">
          <w:rPr>
            <w:rFonts w:asciiTheme="majorBidi" w:hAnsiTheme="majorBidi" w:cstheme="majorBidi"/>
            <w:noProof/>
            <w:webHidden/>
            <w:sz w:val="26"/>
            <w:szCs w:val="26"/>
          </w:rPr>
          <w:fldChar w:fldCharType="end"/>
        </w:r>
      </w:hyperlink>
    </w:p>
    <w:p w14:paraId="44D50C75" w14:textId="4FCFD6A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8" w:history="1">
        <w:r w:rsidRPr="000115DD">
          <w:rPr>
            <w:rStyle w:val="Hyperlink"/>
            <w:rFonts w:asciiTheme="majorBidi" w:hAnsiTheme="majorBidi" w:cstheme="majorBidi"/>
            <w:noProof/>
            <w:sz w:val="26"/>
            <w:szCs w:val="26"/>
          </w:rPr>
          <w:t>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Statement of Problem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3C4BC3AA" w14:textId="49448E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9" w:history="1">
        <w:r w:rsidRPr="000115DD">
          <w:rPr>
            <w:rStyle w:val="Hyperlink"/>
            <w:rFonts w:asciiTheme="majorBidi" w:hAnsiTheme="majorBidi" w:cstheme="majorBidi"/>
            <w:noProof/>
            <w:sz w:val="26"/>
            <w:szCs w:val="26"/>
          </w:rPr>
          <w:t>1.6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Aims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419E1E75" w14:textId="46B04BFD"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450" w:history="1">
        <w:r w:rsidRPr="000115DD">
          <w:rPr>
            <w:rStyle w:val="Hyperlink"/>
            <w:rFonts w:asciiTheme="majorBidi" w:hAnsiTheme="majorBidi" w:cstheme="majorBidi"/>
            <w:noProof/>
            <w:sz w:val="26"/>
            <w:szCs w:val="26"/>
          </w:rPr>
          <w:t>1.7 Objectives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6A035634" w14:textId="22F18A7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1" w:history="1">
        <w:r w:rsidRPr="000115DD">
          <w:rPr>
            <w:rStyle w:val="Hyperlink"/>
            <w:rFonts w:asciiTheme="majorBidi" w:hAnsiTheme="majorBidi" w:cstheme="majorBidi"/>
            <w:noProof/>
            <w:sz w:val="26"/>
            <w:szCs w:val="26"/>
          </w:rPr>
          <w:t>1.8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Signification of the Study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1D0EF1B8" w14:textId="148C344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52" w:history="1">
        <w:r w:rsidRPr="000115DD">
          <w:rPr>
            <w:rStyle w:val="Hyperlink"/>
            <w:rFonts w:asciiTheme="majorBidi" w:hAnsiTheme="majorBidi" w:cstheme="majorBidi"/>
            <w:noProof/>
            <w:sz w:val="26"/>
            <w:szCs w:val="26"/>
          </w:rPr>
          <w:t>CHAPTER TWO</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615BD7BD" w14:textId="00559DB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3" w:history="1">
        <w:r w:rsidRPr="000115DD">
          <w:rPr>
            <w:rStyle w:val="Hyperlink"/>
            <w:rFonts w:asciiTheme="majorBidi" w:hAnsiTheme="majorBidi" w:cstheme="majorBidi"/>
            <w:noProof/>
            <w:sz w:val="26"/>
            <w:szCs w:val="26"/>
          </w:rPr>
          <w:t>2.0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Botany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1B705AD5" w14:textId="7BF8210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4" w:history="1">
        <w:r w:rsidRPr="000115DD">
          <w:rPr>
            <w:rStyle w:val="Hyperlink"/>
            <w:rFonts w:asciiTheme="majorBidi" w:hAnsiTheme="majorBidi" w:cstheme="majorBidi"/>
            <w:noProof/>
            <w:sz w:val="26"/>
            <w:szCs w:val="26"/>
          </w:rPr>
          <w:t>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Characteristics and 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05969CE" w14:textId="0366B55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5" w:history="1">
        <w:r w:rsidRPr="000115DD">
          <w:rPr>
            <w:rStyle w:val="Hyperlink"/>
            <w:rFonts w:asciiTheme="majorBidi" w:hAnsiTheme="majorBidi" w:cstheme="majorBidi"/>
            <w:noProof/>
            <w:sz w:val="26"/>
            <w:szCs w:val="26"/>
          </w:rPr>
          <w:t>2.1.1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Size and Growth Habit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13CE82A" w14:textId="592590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6" w:history="1">
        <w:r w:rsidRPr="000115DD">
          <w:rPr>
            <w:rStyle w:val="Hyperlink"/>
            <w:rFonts w:asciiTheme="majorBidi" w:hAnsiTheme="majorBidi" w:cstheme="majorBidi"/>
            <w:noProof/>
            <w:sz w:val="26"/>
            <w:szCs w:val="26"/>
          </w:rPr>
          <w:t>2.1.2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Leaves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58A3756A" w14:textId="5330A3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7" w:history="1">
        <w:r w:rsidRPr="000115DD">
          <w:rPr>
            <w:rStyle w:val="Hyperlink"/>
            <w:rFonts w:asciiTheme="majorBidi" w:hAnsiTheme="majorBidi" w:cstheme="majorBidi"/>
            <w:noProof/>
            <w:sz w:val="26"/>
            <w:szCs w:val="26"/>
          </w:rPr>
          <w:t>2.1.3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Flowers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11DC3B67" w14:textId="04281E0C"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8" w:history="1">
        <w:r w:rsidRPr="000115DD">
          <w:rPr>
            <w:rStyle w:val="Hyperlink"/>
            <w:rFonts w:asciiTheme="majorBidi" w:hAnsiTheme="majorBidi" w:cstheme="majorBidi"/>
            <w:noProof/>
            <w:sz w:val="26"/>
            <w:szCs w:val="26"/>
          </w:rPr>
          <w:t>2.1.4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Calyces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8DF945E" w14:textId="5A860DB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9" w:history="1">
        <w:r w:rsidRPr="000115DD">
          <w:rPr>
            <w:rStyle w:val="Hyperlink"/>
            <w:rFonts w:asciiTheme="majorBidi" w:hAnsiTheme="majorBidi" w:cstheme="majorBidi"/>
            <w:noProof/>
            <w:sz w:val="26"/>
            <w:szCs w:val="26"/>
          </w:rPr>
          <w:t>2.1.5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11</w:t>
        </w:r>
        <w:r w:rsidRPr="000115DD">
          <w:rPr>
            <w:rFonts w:asciiTheme="majorBidi" w:hAnsiTheme="majorBidi" w:cstheme="majorBidi"/>
            <w:noProof/>
            <w:webHidden/>
            <w:sz w:val="26"/>
            <w:szCs w:val="26"/>
          </w:rPr>
          <w:fldChar w:fldCharType="end"/>
        </w:r>
      </w:hyperlink>
    </w:p>
    <w:p w14:paraId="444BAB98" w14:textId="0B09B35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0" w:history="1">
        <w:r w:rsidRPr="000115DD">
          <w:rPr>
            <w:rStyle w:val="Hyperlink"/>
            <w:rFonts w:asciiTheme="majorBidi" w:hAnsiTheme="majorBidi" w:cstheme="majorBidi"/>
            <w:noProof/>
            <w:sz w:val="26"/>
            <w:szCs w:val="26"/>
          </w:rPr>
          <w:t>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602D112" w14:textId="142DFB4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1" w:history="1">
        <w:r w:rsidRPr="000115DD">
          <w:rPr>
            <w:rStyle w:val="Hyperlink"/>
            <w:rFonts w:asciiTheme="majorBidi" w:hAnsiTheme="majorBidi" w:cstheme="majorBidi"/>
            <w:noProof/>
            <w:sz w:val="26"/>
            <w:szCs w:val="26"/>
          </w:rPr>
          <w:t>2.2.1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Photosynthesis and Respiration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551B53C3" w14:textId="604DB1F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2" w:history="1">
        <w:r w:rsidRPr="000115DD">
          <w:rPr>
            <w:rStyle w:val="Hyperlink"/>
            <w:rFonts w:asciiTheme="majorBidi" w:hAnsiTheme="majorBidi" w:cstheme="majorBidi"/>
            <w:noProof/>
            <w:sz w:val="26"/>
            <w:szCs w:val="26"/>
          </w:rPr>
          <w:t>2.2.2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Reproductive System and Development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146950D6" w14:textId="665FA6E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3" w:history="1">
        <w:r w:rsidRPr="000115DD">
          <w:rPr>
            <w:rStyle w:val="Hyperlink"/>
            <w:rFonts w:asciiTheme="majorBidi" w:hAnsiTheme="majorBidi" w:cstheme="majorBidi"/>
            <w:noProof/>
            <w:sz w:val="26"/>
            <w:szCs w:val="26"/>
          </w:rPr>
          <w:t>2.2.3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Growth Stages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74ED1EC" w14:textId="4C9191C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4" w:history="1">
        <w:r w:rsidRPr="000115DD">
          <w:rPr>
            <w:rStyle w:val="Hyperlink"/>
            <w:rFonts w:asciiTheme="majorBidi" w:hAnsiTheme="majorBidi" w:cstheme="majorBidi"/>
            <w:noProof/>
            <w:sz w:val="26"/>
            <w:szCs w:val="26"/>
          </w:rPr>
          <w:t>2.2.4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Nutrient and Water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5D81CB5" w14:textId="15E22E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5" w:history="1">
        <w:r w:rsidRPr="000115DD">
          <w:rPr>
            <w:rStyle w:val="Hyperlink"/>
            <w:rFonts w:asciiTheme="majorBidi" w:hAnsiTheme="majorBidi" w:cstheme="majorBidi"/>
            <w:noProof/>
            <w:sz w:val="26"/>
            <w:szCs w:val="26"/>
          </w:rPr>
          <w:t>2.2.5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Adaptations and Defense Mechanisms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ED21AA8" w14:textId="06D9A33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6" w:history="1">
        <w:r w:rsidRPr="000115DD">
          <w:rPr>
            <w:rStyle w:val="Hyperlink"/>
            <w:rFonts w:asciiTheme="majorBidi" w:hAnsiTheme="majorBidi" w:cstheme="majorBidi"/>
            <w:noProof/>
            <w:sz w:val="26"/>
            <w:szCs w:val="26"/>
          </w:rPr>
          <w:t>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Life Cycle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14</w:t>
        </w:r>
        <w:r w:rsidRPr="000115DD">
          <w:rPr>
            <w:rFonts w:asciiTheme="majorBidi" w:hAnsiTheme="majorBidi" w:cstheme="majorBidi"/>
            <w:noProof/>
            <w:webHidden/>
            <w:sz w:val="26"/>
            <w:szCs w:val="26"/>
          </w:rPr>
          <w:fldChar w:fldCharType="end"/>
        </w:r>
      </w:hyperlink>
    </w:p>
    <w:p w14:paraId="7D555CC5" w14:textId="438AE58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7" w:history="1">
        <w:r w:rsidRPr="000115DD">
          <w:rPr>
            <w:rStyle w:val="Hyperlink"/>
            <w:rFonts w:asciiTheme="majorBidi" w:hAnsiTheme="majorBidi" w:cstheme="majorBidi"/>
            <w:noProof/>
            <w:sz w:val="26"/>
            <w:szCs w:val="26"/>
          </w:rPr>
          <w:t>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Habitat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16</w:t>
        </w:r>
        <w:r w:rsidRPr="000115DD">
          <w:rPr>
            <w:rFonts w:asciiTheme="majorBidi" w:hAnsiTheme="majorBidi" w:cstheme="majorBidi"/>
            <w:noProof/>
            <w:webHidden/>
            <w:sz w:val="26"/>
            <w:szCs w:val="26"/>
          </w:rPr>
          <w:fldChar w:fldCharType="end"/>
        </w:r>
      </w:hyperlink>
    </w:p>
    <w:p w14:paraId="4ED4E52E" w14:textId="2D49715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8" w:history="1">
        <w:r w:rsidRPr="000115DD">
          <w:rPr>
            <w:rStyle w:val="Hyperlink"/>
            <w:rFonts w:asciiTheme="majorBidi" w:hAnsiTheme="majorBidi" w:cstheme="majorBidi"/>
            <w:noProof/>
            <w:sz w:val="26"/>
            <w:szCs w:val="26"/>
          </w:rPr>
          <w:t>2.4.1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Climate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5868FA0A" w14:textId="735C472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9" w:history="1">
        <w:r w:rsidRPr="000115DD">
          <w:rPr>
            <w:rStyle w:val="Hyperlink"/>
            <w:rFonts w:asciiTheme="majorBidi" w:hAnsiTheme="majorBidi" w:cstheme="majorBidi"/>
            <w:noProof/>
            <w:sz w:val="26"/>
            <w:szCs w:val="26"/>
            <w:lang w:eastAsia="zh-CN"/>
          </w:rPr>
          <w:t>2.4.2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Soil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4E4D33CA" w14:textId="431F83B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0" w:history="1">
        <w:r w:rsidRPr="000115DD">
          <w:rPr>
            <w:rStyle w:val="Hyperlink"/>
            <w:rFonts w:asciiTheme="majorBidi" w:hAnsiTheme="majorBidi" w:cstheme="majorBidi"/>
            <w:noProof/>
            <w:sz w:val="26"/>
            <w:szCs w:val="26"/>
            <w:lang w:eastAsia="zh-CN"/>
          </w:rPr>
          <w:t>2.4.3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Watering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02C8A447" w14:textId="0506926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1" w:history="1">
        <w:r w:rsidRPr="000115DD">
          <w:rPr>
            <w:rStyle w:val="Hyperlink"/>
            <w:rFonts w:asciiTheme="majorBidi" w:hAnsiTheme="majorBidi" w:cstheme="majorBidi"/>
            <w:noProof/>
            <w:sz w:val="26"/>
            <w:szCs w:val="26"/>
            <w:lang w:eastAsia="zh-CN"/>
          </w:rPr>
          <w:t>2.4.4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Sunlight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6652EDBD" w14:textId="58AB9E4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2" w:history="1">
        <w:r w:rsidRPr="000115DD">
          <w:rPr>
            <w:rStyle w:val="Hyperlink"/>
            <w:rFonts w:asciiTheme="majorBidi" w:hAnsiTheme="majorBidi" w:cstheme="majorBidi"/>
            <w:noProof/>
            <w:sz w:val="26"/>
            <w:szCs w:val="26"/>
            <w:lang w:eastAsia="zh-CN"/>
          </w:rPr>
          <w:t>2.4.5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Elevation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1677637A" w14:textId="3566E2C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3" w:history="1">
        <w:r w:rsidRPr="000115DD">
          <w:rPr>
            <w:rStyle w:val="Hyperlink"/>
            <w:rFonts w:asciiTheme="majorBidi" w:hAnsiTheme="majorBidi" w:cstheme="majorBidi"/>
            <w:noProof/>
            <w:sz w:val="26"/>
            <w:szCs w:val="26"/>
            <w:lang w:eastAsia="zh-CN"/>
          </w:rPr>
          <w:t>2.4.6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Geographic Distribution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7D2FF471" w14:textId="71E12EBE"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4" w:history="1">
        <w:r w:rsidRPr="000115DD">
          <w:rPr>
            <w:rStyle w:val="Hyperlink"/>
            <w:rFonts w:asciiTheme="majorBidi" w:hAnsiTheme="majorBidi" w:cstheme="majorBidi"/>
            <w:noProof/>
            <w:sz w:val="26"/>
            <w:szCs w:val="26"/>
            <w:lang w:eastAsia="zh-CN"/>
          </w:rPr>
          <w:t>2.4.7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3C18AF0" w14:textId="17F46308"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5" w:history="1">
        <w:r w:rsidRPr="000115DD">
          <w:rPr>
            <w:rStyle w:val="Hyperlink"/>
            <w:rFonts w:asciiTheme="majorBidi" w:hAnsiTheme="majorBidi" w:cstheme="majorBidi"/>
            <w:noProof/>
            <w:sz w:val="26"/>
            <w:szCs w:val="26"/>
          </w:rPr>
          <w:t>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Mode of Reproduction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22FBE4A4" w14:textId="175BF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6" w:history="1">
        <w:r w:rsidRPr="000115DD">
          <w:rPr>
            <w:rStyle w:val="Hyperlink"/>
            <w:rFonts w:asciiTheme="majorBidi" w:hAnsiTheme="majorBidi" w:cstheme="majorBidi"/>
            <w:noProof/>
            <w:sz w:val="26"/>
            <w:szCs w:val="26"/>
            <w:lang w:eastAsia="zh-CN"/>
          </w:rPr>
          <w:t>2.5.1 Sexual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47F3E0C" w14:textId="6B69BE16"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7" w:history="1">
        <w:r w:rsidRPr="000115DD">
          <w:rPr>
            <w:rStyle w:val="Hyperlink"/>
            <w:rFonts w:asciiTheme="majorBidi" w:hAnsiTheme="majorBidi" w:cstheme="majorBidi"/>
            <w:noProof/>
            <w:sz w:val="26"/>
            <w:szCs w:val="26"/>
            <w:lang w:eastAsia="zh-CN"/>
          </w:rPr>
          <w:t>2.5.2 Vegetative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107C1D5E" w14:textId="04F8B5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8" w:history="1">
        <w:r w:rsidRPr="000115DD">
          <w:rPr>
            <w:rStyle w:val="Hyperlink"/>
            <w:rFonts w:asciiTheme="majorBidi" w:hAnsiTheme="majorBidi" w:cstheme="majorBidi"/>
            <w:noProof/>
            <w:sz w:val="26"/>
            <w:szCs w:val="26"/>
            <w:lang w:eastAsia="zh-CN"/>
          </w:rPr>
          <w:t>2.5.3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Seed Propagation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047F4BCF" w14:textId="0AFDB17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9" w:history="1">
        <w:r w:rsidRPr="000115DD">
          <w:rPr>
            <w:rStyle w:val="Hyperlink"/>
            <w:rFonts w:asciiTheme="majorBidi" w:hAnsiTheme="majorBidi" w:cstheme="majorBidi"/>
            <w:noProof/>
            <w:sz w:val="26"/>
            <w:szCs w:val="26"/>
          </w:rPr>
          <w:t>2.6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Effect of Roselle Plant on Human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228C0191" w14:textId="705399C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0" w:history="1">
        <w:r w:rsidRPr="000115DD">
          <w:rPr>
            <w:rStyle w:val="Hyperlink"/>
            <w:rFonts w:asciiTheme="majorBidi" w:hAnsiTheme="majorBidi" w:cstheme="majorBidi"/>
            <w:noProof/>
            <w:sz w:val="26"/>
            <w:szCs w:val="26"/>
            <w:lang w:eastAsia="zh-CN"/>
          </w:rPr>
          <w:t>2.6.1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Antioxidant Properties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7024E872" w14:textId="41E87E4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1" w:history="1">
        <w:r w:rsidRPr="000115DD">
          <w:rPr>
            <w:rStyle w:val="Hyperlink"/>
            <w:rFonts w:asciiTheme="majorBidi" w:hAnsiTheme="majorBidi" w:cstheme="majorBidi"/>
            <w:noProof/>
            <w:sz w:val="26"/>
            <w:szCs w:val="26"/>
            <w:lang w:eastAsia="zh-CN"/>
          </w:rPr>
          <w:t>2.6.2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Pressure Regulation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52F65646" w14:textId="5203BB1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2" w:history="1">
        <w:r w:rsidRPr="000115DD">
          <w:rPr>
            <w:rStyle w:val="Hyperlink"/>
            <w:rFonts w:asciiTheme="majorBidi" w:hAnsiTheme="majorBidi" w:cstheme="majorBidi"/>
            <w:noProof/>
            <w:sz w:val="26"/>
            <w:szCs w:val="26"/>
            <w:lang w:eastAsia="zh-CN"/>
          </w:rPr>
          <w:t>2.6.3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Cholesterol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F5894D2" w14:textId="1E5A896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3" w:history="1">
        <w:r w:rsidRPr="000115DD">
          <w:rPr>
            <w:rStyle w:val="Hyperlink"/>
            <w:rFonts w:asciiTheme="majorBidi" w:hAnsiTheme="majorBidi" w:cstheme="majorBidi"/>
            <w:noProof/>
            <w:sz w:val="26"/>
            <w:szCs w:val="26"/>
            <w:lang w:eastAsia="zh-CN"/>
          </w:rPr>
          <w:t>2.6.4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Sugar Control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14520A84" w14:textId="35F356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4" w:history="1">
        <w:r w:rsidRPr="000115DD">
          <w:rPr>
            <w:rStyle w:val="Hyperlink"/>
            <w:rFonts w:asciiTheme="majorBidi" w:hAnsiTheme="majorBidi" w:cstheme="majorBidi"/>
            <w:noProof/>
            <w:sz w:val="26"/>
            <w:szCs w:val="26"/>
            <w:lang w:eastAsia="zh-CN"/>
          </w:rPr>
          <w:t>2.6.5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Digestive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A6A35B5" w14:textId="34D364D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5" w:history="1">
        <w:r w:rsidRPr="000115DD">
          <w:rPr>
            <w:rStyle w:val="Hyperlink"/>
            <w:rFonts w:asciiTheme="majorBidi" w:hAnsiTheme="majorBidi" w:cstheme="majorBidi"/>
            <w:noProof/>
            <w:sz w:val="26"/>
            <w:szCs w:val="26"/>
          </w:rPr>
          <w:t>2.6.6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Anti-inflammatory Effects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79B2CBB" w14:textId="28A8A1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6" w:history="1">
        <w:r w:rsidRPr="000115DD">
          <w:rPr>
            <w:rStyle w:val="Hyperlink"/>
            <w:rFonts w:asciiTheme="majorBidi" w:hAnsiTheme="majorBidi" w:cstheme="majorBidi"/>
            <w:noProof/>
            <w:sz w:val="26"/>
            <w:szCs w:val="26"/>
          </w:rPr>
          <w:t>2.6.7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Immune System Support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70FE2D1" w14:textId="15BBE0C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7" w:history="1">
        <w:r w:rsidRPr="000115DD">
          <w:rPr>
            <w:rStyle w:val="Hyperlink"/>
            <w:rFonts w:asciiTheme="majorBidi" w:hAnsiTheme="majorBidi" w:cstheme="majorBidi"/>
            <w:noProof/>
            <w:sz w:val="26"/>
            <w:szCs w:val="26"/>
          </w:rPr>
          <w:t>2.6.8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Weight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277D4072" w14:textId="26D45D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8" w:history="1">
        <w:r w:rsidRPr="000115DD">
          <w:rPr>
            <w:rStyle w:val="Hyperlink"/>
            <w:rFonts w:asciiTheme="majorBidi" w:hAnsiTheme="majorBidi" w:cstheme="majorBidi"/>
            <w:noProof/>
            <w:sz w:val="26"/>
            <w:szCs w:val="26"/>
          </w:rPr>
          <w:t>2.6.9</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Skin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0B1E2B10" w14:textId="68A5DA9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89" w:history="1">
        <w:r w:rsidRPr="000115DD">
          <w:rPr>
            <w:rStyle w:val="Hyperlink"/>
            <w:rFonts w:asciiTheme="majorBidi" w:hAnsiTheme="majorBidi" w:cstheme="majorBidi"/>
            <w:noProof/>
            <w:sz w:val="26"/>
            <w:szCs w:val="26"/>
          </w:rPr>
          <w:t>2.7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Economic Importance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1F66A988" w14:textId="2C90DA2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0" w:history="1">
        <w:r w:rsidRPr="000115DD">
          <w:rPr>
            <w:rStyle w:val="Hyperlink"/>
            <w:rFonts w:asciiTheme="majorBidi" w:hAnsiTheme="majorBidi" w:cstheme="majorBidi"/>
            <w:noProof/>
            <w:sz w:val="26"/>
            <w:szCs w:val="26"/>
          </w:rPr>
          <w:t>2.7.1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Agricultural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40827A08" w14:textId="2EF3005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1" w:history="1">
        <w:r w:rsidRPr="000115DD">
          <w:rPr>
            <w:rStyle w:val="Hyperlink"/>
            <w:rFonts w:asciiTheme="majorBidi" w:hAnsiTheme="majorBidi" w:cstheme="majorBidi"/>
            <w:noProof/>
            <w:sz w:val="26"/>
            <w:szCs w:val="26"/>
          </w:rPr>
          <w:t>2.7.2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Food and Beverage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68906483" w14:textId="6E89541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2" w:history="1">
        <w:r w:rsidRPr="000115DD">
          <w:rPr>
            <w:rStyle w:val="Hyperlink"/>
            <w:rFonts w:asciiTheme="majorBidi" w:hAnsiTheme="majorBidi" w:cstheme="majorBidi"/>
            <w:noProof/>
            <w:sz w:val="26"/>
            <w:szCs w:val="26"/>
          </w:rPr>
          <w:t>2.7.3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Pharmaceutical and Nutraceutical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066CED1B" w14:textId="3D9EB28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3" w:history="1">
        <w:r w:rsidRPr="000115DD">
          <w:rPr>
            <w:rStyle w:val="Hyperlink"/>
            <w:rFonts w:asciiTheme="majorBidi" w:hAnsiTheme="majorBidi" w:cstheme="majorBidi"/>
            <w:noProof/>
            <w:sz w:val="26"/>
            <w:szCs w:val="26"/>
          </w:rPr>
          <w:t>2.7.4 Cosmetic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1BD0CD6C" w14:textId="119CD20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4" w:history="1">
        <w:r w:rsidRPr="000115DD">
          <w:rPr>
            <w:rStyle w:val="Hyperlink"/>
            <w:rFonts w:asciiTheme="majorBidi" w:hAnsiTheme="majorBidi" w:cstheme="majorBidi"/>
            <w:noProof/>
            <w:sz w:val="26"/>
            <w:szCs w:val="26"/>
          </w:rPr>
          <w:t>2.7.5 Textile and Craft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4656CF2" w14:textId="2B9E5D8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5" w:history="1">
        <w:r w:rsidRPr="000115DD">
          <w:rPr>
            <w:rStyle w:val="Hyperlink"/>
            <w:rFonts w:asciiTheme="majorBidi" w:hAnsiTheme="majorBidi" w:cstheme="majorBidi"/>
            <w:noProof/>
            <w:sz w:val="26"/>
            <w:szCs w:val="26"/>
          </w:rPr>
          <w:t>2.7.6 Environmental Benefits: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211490C" w14:textId="54E9E49B"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6" w:history="1">
        <w:r w:rsidRPr="000115DD">
          <w:rPr>
            <w:rStyle w:val="Hyperlink"/>
            <w:rFonts w:asciiTheme="majorBidi" w:hAnsiTheme="majorBidi" w:cstheme="majorBidi"/>
            <w:noProof/>
            <w:sz w:val="26"/>
            <w:szCs w:val="26"/>
          </w:rPr>
          <w:t>2.7.7 Cultural and Traditional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5C2C0FA0" w14:textId="49C42CF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7" w:history="1">
        <w:r w:rsidRPr="000115DD">
          <w:rPr>
            <w:rStyle w:val="Hyperlink"/>
            <w:rFonts w:asciiTheme="majorBidi" w:hAnsiTheme="majorBidi" w:cstheme="majorBidi"/>
            <w:noProof/>
            <w:sz w:val="26"/>
            <w:szCs w:val="26"/>
          </w:rPr>
          <w:t>2.7.8 Export Opportunities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216044CB" w14:textId="68FA6431"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98" w:history="1">
        <w:r w:rsidRPr="000115DD">
          <w:rPr>
            <w:rStyle w:val="Hyperlink"/>
            <w:rFonts w:asciiTheme="majorBidi" w:hAnsiTheme="majorBidi" w:cstheme="majorBidi"/>
            <w:noProof/>
            <w:sz w:val="26"/>
            <w:szCs w:val="26"/>
          </w:rPr>
          <w:t>CHAPTER THREE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053BE728" w14:textId="5ABF761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99" w:history="1">
        <w:r w:rsidRPr="000115DD">
          <w:rPr>
            <w:rStyle w:val="Hyperlink"/>
            <w:rFonts w:asciiTheme="majorBidi" w:hAnsiTheme="majorBidi" w:cstheme="majorBidi"/>
            <w:noProof/>
            <w:sz w:val="26"/>
            <w:szCs w:val="26"/>
          </w:rPr>
          <w:t>3.0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METHODOLOGY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1FA0FA" w14:textId="15095C6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0" w:history="1">
        <w:r w:rsidRPr="000115DD">
          <w:rPr>
            <w:rStyle w:val="Hyperlink"/>
            <w:rFonts w:asciiTheme="majorBidi" w:hAnsiTheme="majorBidi" w:cstheme="majorBidi"/>
            <w:noProof/>
            <w:sz w:val="26"/>
            <w:szCs w:val="26"/>
          </w:rPr>
          <w:t>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Experimental Site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6F808B" w14:textId="10CFBF6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1" w:history="1">
        <w:r w:rsidRPr="000115DD">
          <w:rPr>
            <w:rStyle w:val="Hyperlink"/>
            <w:rFonts w:asciiTheme="majorBidi" w:hAnsiTheme="majorBidi" w:cstheme="majorBidi"/>
            <w:noProof/>
            <w:sz w:val="26"/>
            <w:szCs w:val="26"/>
          </w:rPr>
          <w:t>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Collection of Plant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5EA339A6" w14:textId="6021C9B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2" w:history="1">
        <w:r w:rsidRPr="000115DD">
          <w:rPr>
            <w:rStyle w:val="Hyperlink"/>
            <w:rFonts w:asciiTheme="majorBidi" w:hAnsiTheme="majorBidi" w:cstheme="majorBidi"/>
            <w:noProof/>
            <w:sz w:val="26"/>
            <w:szCs w:val="26"/>
          </w:rPr>
          <w:t>3.3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Materials and Reagent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36E77763" w14:textId="5AFB218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3" w:history="1">
        <w:r w:rsidRPr="000115DD">
          <w:rPr>
            <w:rStyle w:val="Hyperlink"/>
            <w:rFonts w:asciiTheme="majorBidi" w:hAnsiTheme="majorBidi" w:cstheme="majorBidi"/>
            <w:noProof/>
            <w:sz w:val="26"/>
            <w:szCs w:val="26"/>
          </w:rPr>
          <w:t>3.4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Preparation of Leaves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8DBE1E3" w14:textId="011A9D6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4" w:history="1">
        <w:r w:rsidRPr="000115DD">
          <w:rPr>
            <w:rStyle w:val="Hyperlink"/>
            <w:rFonts w:asciiTheme="majorBidi" w:hAnsiTheme="majorBidi" w:cstheme="majorBidi"/>
            <w:noProof/>
            <w:sz w:val="26"/>
            <w:szCs w:val="26"/>
          </w:rPr>
          <w:t>3.5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Microorganisms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5675A1E6" w14:textId="6664E6C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5" w:history="1">
        <w:r w:rsidRPr="000115DD">
          <w:rPr>
            <w:rStyle w:val="Hyperlink"/>
            <w:rFonts w:asciiTheme="majorBidi" w:hAnsiTheme="majorBidi" w:cstheme="majorBidi"/>
            <w:noProof/>
            <w:sz w:val="26"/>
            <w:szCs w:val="26"/>
          </w:rPr>
          <w:t>3.6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Inoculum Preparation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79D0C5A0" w14:textId="29748B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6" w:history="1">
        <w:r w:rsidRPr="000115DD">
          <w:rPr>
            <w:rStyle w:val="Hyperlink"/>
            <w:rFonts w:asciiTheme="majorBidi" w:hAnsiTheme="majorBidi" w:cstheme="majorBidi"/>
            <w:noProof/>
            <w:sz w:val="26"/>
            <w:szCs w:val="26"/>
          </w:rPr>
          <w:t>3.7.1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Alkaloids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93A797E" w14:textId="54E57C1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7" w:history="1">
        <w:r w:rsidRPr="000115DD">
          <w:rPr>
            <w:rStyle w:val="Hyperlink"/>
            <w:rFonts w:asciiTheme="majorBidi" w:hAnsiTheme="majorBidi" w:cstheme="majorBidi"/>
            <w:noProof/>
            <w:sz w:val="26"/>
            <w:szCs w:val="26"/>
          </w:rPr>
          <w:t>3.7.2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Glycosides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3353C60B" w14:textId="2295AF6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8" w:history="1">
        <w:r w:rsidRPr="000115DD">
          <w:rPr>
            <w:rStyle w:val="Hyperlink"/>
            <w:rFonts w:asciiTheme="majorBidi" w:hAnsiTheme="majorBidi" w:cstheme="majorBidi"/>
            <w:noProof/>
            <w:sz w:val="26"/>
            <w:szCs w:val="26"/>
          </w:rPr>
          <w:t>3.7.3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Terpenoid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2FE163B9" w14:textId="52FDA4A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9" w:history="1">
        <w:r w:rsidRPr="000115DD">
          <w:rPr>
            <w:rStyle w:val="Hyperlink"/>
            <w:rFonts w:asciiTheme="majorBidi" w:hAnsiTheme="majorBidi" w:cstheme="majorBidi"/>
            <w:noProof/>
            <w:sz w:val="26"/>
            <w:szCs w:val="26"/>
          </w:rPr>
          <w:t>3.7.4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Flavonoids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74BB6DDF" w14:textId="61F167A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0" w:history="1">
        <w:r w:rsidRPr="000115DD">
          <w:rPr>
            <w:rStyle w:val="Hyperlink"/>
            <w:rFonts w:asciiTheme="majorBidi" w:hAnsiTheme="majorBidi" w:cstheme="majorBidi"/>
            <w:noProof/>
            <w:sz w:val="26"/>
            <w:szCs w:val="26"/>
          </w:rPr>
          <w:t>3.7.5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Phenolic</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572F0A8" w14:textId="029D02D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1" w:history="1">
        <w:r w:rsidRPr="000115DD">
          <w:rPr>
            <w:rStyle w:val="Hyperlink"/>
            <w:rFonts w:asciiTheme="majorBidi" w:hAnsiTheme="majorBidi" w:cstheme="majorBidi"/>
            <w:noProof/>
            <w:sz w:val="26"/>
            <w:szCs w:val="26"/>
          </w:rPr>
          <w:t>3.7.6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Tannins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3587458F" w14:textId="061AA88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2" w:history="1">
        <w:r w:rsidRPr="000115DD">
          <w:rPr>
            <w:rStyle w:val="Hyperlink"/>
            <w:rFonts w:asciiTheme="majorBidi" w:hAnsiTheme="majorBidi" w:cstheme="majorBidi"/>
            <w:noProof/>
            <w:sz w:val="26"/>
            <w:szCs w:val="26"/>
          </w:rPr>
          <w:t>3.7.7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Saponins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21844156" w14:textId="1B32CCD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3" w:history="1">
        <w:r w:rsidRPr="000115DD">
          <w:rPr>
            <w:rStyle w:val="Hyperlink"/>
            <w:rFonts w:asciiTheme="majorBidi" w:hAnsiTheme="majorBidi" w:cstheme="majorBidi"/>
            <w:noProof/>
            <w:sz w:val="26"/>
            <w:szCs w:val="26"/>
          </w:rPr>
          <w:t>3.8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Determination of Antibacterial Activity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69CB5788" w14:textId="361C620F"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14" w:history="1">
        <w:r w:rsidRPr="000115DD">
          <w:rPr>
            <w:rStyle w:val="Hyperlink"/>
            <w:rFonts w:asciiTheme="majorBidi" w:hAnsiTheme="majorBidi" w:cstheme="majorBidi"/>
            <w:noProof/>
            <w:sz w:val="26"/>
            <w:szCs w:val="26"/>
          </w:rPr>
          <w:t>CHAPTER FOUR</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8E9EDB3" w14:textId="3A7180A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5" w:history="1">
        <w:r w:rsidRPr="000115DD">
          <w:rPr>
            <w:rStyle w:val="Hyperlink"/>
            <w:rFonts w:asciiTheme="majorBidi" w:hAnsiTheme="majorBidi" w:cstheme="majorBidi"/>
            <w:noProof/>
            <w:sz w:val="26"/>
            <w:szCs w:val="26"/>
          </w:rPr>
          <w:t>4.0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RESULT AND 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0150B815" w14:textId="1E7EF106"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6" w:history="1">
        <w:r w:rsidRPr="000115DD">
          <w:rPr>
            <w:rStyle w:val="Hyperlink"/>
            <w:rFonts w:asciiTheme="majorBidi" w:hAnsiTheme="majorBidi" w:cstheme="majorBidi"/>
            <w:noProof/>
            <w:sz w:val="26"/>
            <w:szCs w:val="26"/>
          </w:rPr>
          <w:t>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Physical Appearance of the Extract Recovered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10B2BF1F" w14:textId="6F78694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7" w:history="1">
        <w:r w:rsidRPr="000115DD">
          <w:rPr>
            <w:rStyle w:val="Hyperlink"/>
            <w:rFonts w:asciiTheme="majorBidi" w:hAnsiTheme="majorBidi" w:cstheme="majorBidi"/>
            <w:noProof/>
            <w:sz w:val="26"/>
            <w:szCs w:val="26"/>
          </w:rPr>
          <w:t>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Phytochemical Screening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45AB24C" w14:textId="233C1484"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18" w:history="1">
        <w:r w:rsidRPr="000115DD">
          <w:rPr>
            <w:rStyle w:val="Hyperlink"/>
            <w:rFonts w:asciiTheme="majorBidi" w:hAnsiTheme="majorBidi" w:cstheme="majorBidi"/>
            <w:noProof/>
            <w:sz w:val="26"/>
            <w:szCs w:val="26"/>
          </w:rPr>
          <w:t>4.3 Antibacterial Activity of Aqueous Extract of Roselle Plant (</w:t>
        </w:r>
        <w:r w:rsidRPr="000115DD">
          <w:rPr>
            <w:rStyle w:val="Hyperlink"/>
            <w:rFonts w:asciiTheme="majorBidi" w:hAnsiTheme="majorBidi" w:cstheme="majorBidi"/>
            <w:i/>
            <w:noProof/>
            <w:sz w:val="26"/>
            <w:szCs w:val="26"/>
          </w:rPr>
          <w:t>Hibiscus sabdariffa)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28</w:t>
        </w:r>
        <w:r w:rsidRPr="000115DD">
          <w:rPr>
            <w:rFonts w:asciiTheme="majorBidi" w:hAnsiTheme="majorBidi" w:cstheme="majorBidi"/>
            <w:noProof/>
            <w:webHidden/>
            <w:sz w:val="26"/>
            <w:szCs w:val="26"/>
          </w:rPr>
          <w:fldChar w:fldCharType="end"/>
        </w:r>
      </w:hyperlink>
    </w:p>
    <w:p w14:paraId="1676EF22" w14:textId="3CED04A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9" w:history="1">
        <w:r w:rsidRPr="000115DD">
          <w:rPr>
            <w:rStyle w:val="Hyperlink"/>
            <w:rFonts w:asciiTheme="majorBidi" w:hAnsiTheme="majorBidi" w:cstheme="majorBidi"/>
            <w:noProof/>
            <w:sz w:val="26"/>
            <w:szCs w:val="26"/>
          </w:rPr>
          <w:t>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29</w:t>
        </w:r>
        <w:r w:rsidRPr="000115DD">
          <w:rPr>
            <w:rFonts w:asciiTheme="majorBidi" w:hAnsiTheme="majorBidi" w:cstheme="majorBidi"/>
            <w:noProof/>
            <w:webHidden/>
            <w:sz w:val="26"/>
            <w:szCs w:val="26"/>
          </w:rPr>
          <w:fldChar w:fldCharType="end"/>
        </w:r>
      </w:hyperlink>
    </w:p>
    <w:p w14:paraId="6BC09B31" w14:textId="735A6DB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0" w:history="1">
        <w:r w:rsidRPr="000115DD">
          <w:rPr>
            <w:rStyle w:val="Hyperlink"/>
            <w:rFonts w:asciiTheme="majorBidi" w:hAnsiTheme="majorBidi" w:cstheme="majorBidi"/>
            <w:noProof/>
            <w:sz w:val="26"/>
            <w:szCs w:val="26"/>
          </w:rPr>
          <w:t>CHAPTER FIVE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570E92F5" w14:textId="74C5D21A"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21" w:history="1">
        <w:r w:rsidRPr="000115DD">
          <w:rPr>
            <w:rStyle w:val="Hyperlink"/>
            <w:rFonts w:asciiTheme="majorBidi" w:hAnsiTheme="majorBidi" w:cstheme="majorBidi"/>
            <w:noProof/>
            <w:sz w:val="26"/>
            <w:szCs w:val="26"/>
          </w:rPr>
          <w:t>5.0 CONCLUSION AND 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28B5AA" w14:textId="5B74C71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2" w:history="1">
        <w:r w:rsidRPr="000115DD">
          <w:rPr>
            <w:rStyle w:val="Hyperlink"/>
            <w:rFonts w:asciiTheme="majorBidi" w:hAnsiTheme="majorBidi" w:cstheme="majorBidi"/>
            <w:noProof/>
            <w:sz w:val="26"/>
            <w:szCs w:val="26"/>
          </w:rPr>
          <w:t>5.1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Conclusion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CE33D7" w14:textId="073D407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3" w:history="1">
        <w:r w:rsidRPr="000115DD">
          <w:rPr>
            <w:rStyle w:val="Hyperlink"/>
            <w:rFonts w:asciiTheme="majorBidi" w:hAnsiTheme="majorBidi" w:cstheme="majorBidi"/>
            <w:noProof/>
            <w:sz w:val="26"/>
            <w:szCs w:val="26"/>
          </w:rPr>
          <w:t>5.2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32A7AD53" w14:textId="4DA8A28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4" w:history="1">
        <w:r w:rsidRPr="000115DD">
          <w:rPr>
            <w:rStyle w:val="Hyperlink"/>
            <w:rFonts w:asciiTheme="majorBidi" w:hAnsiTheme="majorBidi" w:cstheme="majorBidi"/>
            <w:noProof/>
            <w:sz w:val="26"/>
            <w:szCs w:val="26"/>
          </w:rPr>
          <w:t>REFERENCES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31</w:t>
        </w:r>
        <w:r w:rsidRPr="000115DD">
          <w:rPr>
            <w:rFonts w:asciiTheme="majorBidi" w:hAnsiTheme="majorBidi" w:cstheme="majorBidi"/>
            <w:noProof/>
            <w:webHidden/>
            <w:sz w:val="26"/>
            <w:szCs w:val="26"/>
          </w:rPr>
          <w:fldChar w:fldCharType="end"/>
        </w:r>
      </w:hyperlink>
    </w:p>
    <w:p w14:paraId="3D0AD861" w14:textId="65B12A68" w:rsidR="0002593E" w:rsidRPr="0002593E" w:rsidRDefault="000115DD" w:rsidP="000115DD">
      <w:pPr>
        <w:spacing w:after="0" w:line="360" w:lineRule="auto"/>
        <w:ind w:left="720" w:hanging="720"/>
        <w:jc w:val="both"/>
        <w:rPr>
          <w:rFonts w:asciiTheme="majorBidi" w:eastAsia="SimSun" w:hAnsiTheme="majorBidi" w:cstheme="majorBidi"/>
          <w:bCs/>
          <w:sz w:val="26"/>
          <w:szCs w:val="26"/>
          <w:lang w:eastAsia="zh-CN"/>
        </w:rPr>
      </w:pPr>
      <w:r w:rsidRPr="000115DD">
        <w:rPr>
          <w:rFonts w:asciiTheme="majorBidi" w:eastAsia="SimSun" w:hAnsiTheme="majorBidi" w:cstheme="majorBidi"/>
          <w:bCs/>
          <w:sz w:val="26"/>
          <w:szCs w:val="26"/>
          <w:lang w:eastAsia="zh-CN"/>
        </w:rPr>
        <w:fldChar w:fldCharType="end"/>
      </w:r>
      <w:r w:rsidR="0002593E" w:rsidRPr="0002593E">
        <w:rPr>
          <w:rFonts w:asciiTheme="majorBidi" w:eastAsia="SimSun" w:hAnsiTheme="majorBidi" w:cstheme="majorBidi"/>
          <w:bCs/>
          <w:sz w:val="26"/>
          <w:szCs w:val="26"/>
          <w:lang w:eastAsia="zh-CN"/>
        </w:rPr>
        <w:t xml:space="preserve"> </w:t>
      </w:r>
    </w:p>
    <w:p w14:paraId="1B1DC689"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439EB426" w14:textId="641BD741" w:rsidR="00DD2E3E" w:rsidRPr="0002593E" w:rsidRDefault="00000000" w:rsidP="0002593E">
      <w:pPr>
        <w:pStyle w:val="Heading1"/>
        <w:spacing w:line="240" w:lineRule="auto"/>
        <w:rPr>
          <w:i/>
          <w:iCs/>
        </w:rPr>
      </w:pPr>
      <w:bookmarkStart w:id="5" w:name="_Toc202798433"/>
      <w:r w:rsidRPr="0002593E">
        <w:rPr>
          <w:i/>
          <w:iCs/>
        </w:rPr>
        <w:lastRenderedPageBreak/>
        <w:t>ABSTRACT</w:t>
      </w:r>
      <w:bookmarkEnd w:id="5"/>
    </w:p>
    <w:p w14:paraId="3FD280D0" w14:textId="77777777" w:rsidR="00DD2E3E" w:rsidRPr="0002593E" w:rsidRDefault="00000000" w:rsidP="0002593E">
      <w:pPr>
        <w:spacing w:after="0" w:line="240" w:lineRule="auto"/>
        <w:jc w:val="both"/>
        <w:rPr>
          <w:rFonts w:asciiTheme="majorBidi" w:eastAsia="SimSun" w:hAnsiTheme="majorBidi" w:cstheme="majorBidi"/>
          <w:bCs/>
          <w:i/>
          <w:iCs/>
          <w:sz w:val="26"/>
          <w:szCs w:val="26"/>
          <w:lang w:eastAsia="zh-CN"/>
        </w:rPr>
      </w:pPr>
      <w:r w:rsidRPr="0002593E">
        <w:rPr>
          <w:rFonts w:asciiTheme="majorBidi" w:eastAsia="SimSun" w:hAnsiTheme="majorBidi" w:cstheme="majorBidi"/>
          <w:bCs/>
          <w:i/>
          <w:iCs/>
          <w:sz w:val="26"/>
          <w:szCs w:val="26"/>
          <w:lang w:eastAsia="zh-CN"/>
        </w:rPr>
        <w:t>Roselle plant (Hibiscus sabdariffa) are plant that have great potential in the pharmaceutical field. The purpose of this study was to determine the phytochemical compounds contained in the roselle leaves extract.  Roselle leaves extract was obtained using soaking and filtration method with ethanol and aqueous solution as a solvent. The result of phytochemical screening for roselle leaves extract contained flavonoids, saponins, alkaloid and glycoside.</w:t>
      </w:r>
    </w:p>
    <w:p w14:paraId="5B816ABE"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18710EF9"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01830E02"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sectPr w:rsidR="0002593E" w:rsidRPr="0002593E" w:rsidSect="005C32E0">
          <w:footerReference w:type="default" r:id="rId8"/>
          <w:pgSz w:w="11520" w:h="14400"/>
          <w:pgMar w:top="1440" w:right="1440" w:bottom="1440" w:left="1440" w:header="720" w:footer="720" w:gutter="0"/>
          <w:pgNumType w:fmt="lowerRoman"/>
          <w:cols w:space="720"/>
          <w:docGrid w:linePitch="360"/>
        </w:sectPr>
      </w:pPr>
    </w:p>
    <w:p w14:paraId="4E87FD41" w14:textId="4B8E3305" w:rsidR="00DD2E3E" w:rsidRPr="0002593E" w:rsidRDefault="00000000" w:rsidP="0002593E">
      <w:pPr>
        <w:pStyle w:val="Heading1"/>
      </w:pPr>
      <w:bookmarkStart w:id="6" w:name="_Toc202798434"/>
      <w:r w:rsidRPr="0002593E">
        <w:lastRenderedPageBreak/>
        <w:t>CHAPTER ONE</w:t>
      </w:r>
      <w:bookmarkEnd w:id="6"/>
    </w:p>
    <w:p w14:paraId="520B84F2" w14:textId="25081803" w:rsidR="00DD2E3E" w:rsidRPr="0002593E" w:rsidRDefault="00000000" w:rsidP="0002593E">
      <w:pPr>
        <w:pStyle w:val="Heading2"/>
      </w:pPr>
      <w:bookmarkStart w:id="7" w:name="_Toc202798435"/>
      <w:r w:rsidRPr="0002593E">
        <w:t>1.0</w:t>
      </w:r>
      <w:r w:rsidR="0002593E" w:rsidRPr="0002593E">
        <w:tab/>
      </w:r>
      <w:r w:rsidRPr="0002593E">
        <w:t>INTRODUCTION</w:t>
      </w:r>
      <w:bookmarkEnd w:id="7"/>
    </w:p>
    <w:p w14:paraId="31BEDD65" w14:textId="301AF59F" w:rsidR="00DD2E3E" w:rsidRPr="0002593E" w:rsidRDefault="00000000" w:rsidP="0002593E">
      <w:pPr>
        <w:pStyle w:val="Heading2"/>
      </w:pPr>
      <w:bookmarkStart w:id="8" w:name="_Toc202798436"/>
      <w:r w:rsidRPr="0002593E">
        <w:t>1.1</w:t>
      </w:r>
      <w:r w:rsidR="0002593E" w:rsidRPr="0002593E">
        <w:tab/>
      </w:r>
      <w:r w:rsidR="00036259" w:rsidRPr="0002593E">
        <w:t>History of Roselle Plant</w:t>
      </w:r>
      <w:bookmarkEnd w:id="8"/>
    </w:p>
    <w:p w14:paraId="2EE658F1"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Roselle plant (Hibiscus sabdariffa) is probably native to West Africa  early in the 16th century, was growing in Asia by the 17th century.</w:t>
      </w:r>
    </w:p>
    <w:p w14:paraId="55EEE473"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roselle plant (Hibiscus sabdariffa), also known as rosella, hibiscus, or sour hibiscus, is a species of hibiscus native to Africa and Asia. It has been cultivated for its edible calyces and fibers for centuries. The plant is believed to have been domesticated in West Africa, where it has been used traditionally for its tart-flavored calyces in beverages and dishes.</w:t>
      </w:r>
    </w:p>
    <w:p w14:paraId="48BEF3E2" w14:textId="0414A3D6"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Roselle spread to Asia, particularly to regions like India and Malaysia, where it is used in both culinary and medicinal applications. In these areas, it is also valued for its vibrant red color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14:paraId="609EF25A" w14:textId="09790DD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During the colonial period, the plant was introduced to other parts of the world, including the Caribbean and South America, where it adapted well to tropical climates. Its use as a flavoring and coloring agent became popular. In the Caribbean, roselle became a staple ingredient in local dishes and beverages, such as the popular sorrel drink made from the calyces.</w:t>
      </w:r>
    </w:p>
    <w:p w14:paraId="4CC44AF3" w14:textId="0FC812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lastRenderedPageBreak/>
        <w:t>Today, roselle is recognized globally for its health benefits, including its high vitamin C content and antioxidant properties. It is commonly used in beverages, jams, and as a natural food coloring agent. Today, roselle is cultivated worldwide and is used in a variety of products. It’s a key ingredient in herbal teas, dietary supplements, jams, and sauces. Its vibrant color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14:paraId="7D32365B" w14:textId="3302DC3E" w:rsidR="00DD7A0C" w:rsidRPr="0002593E"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14:paraId="0F97C230" w14:textId="145B6EF8" w:rsidR="00DD2E3E" w:rsidRPr="0002593E" w:rsidRDefault="00000000" w:rsidP="00036259">
      <w:pPr>
        <w:pStyle w:val="Heading2"/>
      </w:pPr>
      <w:bookmarkStart w:id="9" w:name="_Toc202798437"/>
      <w:r w:rsidRPr="0002593E">
        <w:t>1.2</w:t>
      </w:r>
      <w:r w:rsidR="00036259">
        <w:tab/>
      </w:r>
      <w:r w:rsidR="00036259" w:rsidRPr="0002593E">
        <w:t>Taxonomy of Roselle Plant</w:t>
      </w:r>
      <w:bookmarkEnd w:id="9"/>
    </w:p>
    <w:p w14:paraId="4C0160A3" w14:textId="77777777" w:rsidR="00DD2E3E" w:rsidRPr="0002593E"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taxonomy of the roselle plant (Hibiscus sabdariffa) are organized within the broader classification of plant species (Muhammad, A., et al. (2015).</w:t>
      </w:r>
    </w:p>
    <w:p w14:paraId="6BE525B4" w14:textId="77777777" w:rsidR="00DD2E3E" w:rsidRPr="0002593E" w:rsidRDefault="00000000" w:rsidP="00036259">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Kingdom: Plantae</w:t>
      </w:r>
    </w:p>
    <w:p w14:paraId="50E45816" w14:textId="67251446"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Phylum</w:t>
      </w:r>
      <w:r w:rsidR="00036259">
        <w:rPr>
          <w:rFonts w:asciiTheme="majorBidi" w:hAnsiTheme="majorBidi" w:cstheme="majorBidi"/>
          <w:sz w:val="26"/>
          <w:szCs w:val="26"/>
        </w:rPr>
        <w:tab/>
      </w:r>
      <w:r w:rsidRPr="0002593E">
        <w:rPr>
          <w:rFonts w:asciiTheme="majorBidi" w:hAnsiTheme="majorBidi" w:cstheme="majorBidi"/>
          <w:sz w:val="26"/>
          <w:szCs w:val="26"/>
        </w:rPr>
        <w:t xml:space="preserve">: </w:t>
      </w:r>
      <w:r w:rsidR="00036259">
        <w:rPr>
          <w:rFonts w:asciiTheme="majorBidi" w:hAnsiTheme="majorBidi" w:cstheme="majorBidi"/>
          <w:sz w:val="26"/>
          <w:szCs w:val="26"/>
        </w:rPr>
        <w:tab/>
      </w:r>
      <w:r w:rsidRPr="0002593E">
        <w:rPr>
          <w:rFonts w:asciiTheme="majorBidi" w:hAnsiTheme="majorBidi" w:cstheme="majorBidi"/>
          <w:sz w:val="26"/>
          <w:szCs w:val="26"/>
        </w:rPr>
        <w:t>Angiosperms</w:t>
      </w:r>
    </w:p>
    <w:p w14:paraId="63141AD5" w14:textId="1DB2FF7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Class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Eudicots</w:t>
      </w:r>
    </w:p>
    <w:p w14:paraId="15564B3A" w14:textId="0B2373D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Order</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Malvales</w:t>
      </w:r>
    </w:p>
    <w:p w14:paraId="2A90AE7D" w14:textId="6ABF2844"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Family</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Malvaceae</w:t>
      </w:r>
    </w:p>
    <w:p w14:paraId="0B82B0A7" w14:textId="69387767"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Genus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w:t>
      </w:r>
    </w:p>
    <w:p w14:paraId="2FBFB5D5" w14:textId="3968519E"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Species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 sabdariffa</w:t>
      </w:r>
    </w:p>
    <w:p w14:paraId="68AF8AF0" w14:textId="0C30712D"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Local name</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Ewe Isapa.</w:t>
      </w:r>
    </w:p>
    <w:p w14:paraId="7CD855F3" w14:textId="377D5DC2" w:rsidR="00DD2E3E" w:rsidRPr="0002593E" w:rsidRDefault="00000000" w:rsidP="00036259">
      <w:pPr>
        <w:pStyle w:val="Heading2"/>
      </w:pPr>
      <w:bookmarkStart w:id="10" w:name="_Toc202798438"/>
      <w:r w:rsidRPr="0002593E">
        <w:lastRenderedPageBreak/>
        <w:t>1.3</w:t>
      </w:r>
      <w:r w:rsidR="00036259">
        <w:tab/>
      </w:r>
      <w:r w:rsidR="00036259" w:rsidRPr="0002593E">
        <w:t>Biosystematics of Roselle Plant</w:t>
      </w:r>
      <w:bookmarkEnd w:id="10"/>
    </w:p>
    <w:p w14:paraId="12665779" w14:textId="615178A1" w:rsidR="00DD2E3E" w:rsidRPr="0002593E" w:rsidRDefault="00000000" w:rsidP="00036259">
      <w:pPr>
        <w:pStyle w:val="Heading3"/>
      </w:pPr>
      <w:bookmarkStart w:id="11" w:name="_Toc202798439"/>
      <w:r w:rsidRPr="0002593E">
        <w:t>1.3.1</w:t>
      </w:r>
      <w:r w:rsidR="00036259">
        <w:tab/>
      </w:r>
      <w:r w:rsidRPr="0002593E">
        <w:t>Morphological Characteristics:</w:t>
      </w:r>
      <w:bookmarkEnd w:id="11"/>
    </w:p>
    <w:p w14:paraId="7B366ABC" w14:textId="45840E9B"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Leaves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Broad, lobed with serrated edges.</w:t>
      </w:r>
    </w:p>
    <w:p w14:paraId="71A9ADD2" w14:textId="6A1747DA"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Flowers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Large, with five petals, colors ranging from white to pink.</w:t>
      </w:r>
    </w:p>
    <w:p w14:paraId="157E577D" w14:textId="698E548D"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Calyces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Fleshy, brightly colored, and used for culinary and medicinal purposes.</w:t>
      </w:r>
    </w:p>
    <w:p w14:paraId="2AEF162D" w14:textId="24E05FE7" w:rsidR="00DD2E3E" w:rsidRPr="00036259" w:rsidRDefault="00000000" w:rsidP="00036259">
      <w:pPr>
        <w:pStyle w:val="Heading3"/>
      </w:pPr>
      <w:bookmarkStart w:id="12" w:name="_Toc202798440"/>
      <w:r w:rsidRPr="00036259">
        <w:t>1.3.2</w:t>
      </w:r>
      <w:r w:rsidR="00036259">
        <w:tab/>
      </w:r>
      <w:r w:rsidRPr="00036259">
        <w:t>Chromosomal Data:</w:t>
      </w:r>
      <w:bookmarkEnd w:id="12"/>
    </w:p>
    <w:p w14:paraId="3069D9C8" w14:textId="77777777" w:rsidR="00036259"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Chromosome Number: Hibiscus sabdariffa typically has a chromosome number of 2n = 36, although this can vary among varieties (Mackinder et al., 2003).</w:t>
      </w:r>
    </w:p>
    <w:p w14:paraId="632AB051" w14:textId="77777777" w:rsidR="00036259" w:rsidRDefault="00036259">
      <w:pPr>
        <w:rPr>
          <w:rFonts w:asciiTheme="majorBidi" w:hAnsiTheme="majorBidi" w:cstheme="majorBidi"/>
          <w:sz w:val="26"/>
          <w:szCs w:val="26"/>
        </w:rPr>
      </w:pPr>
      <w:r>
        <w:rPr>
          <w:rFonts w:asciiTheme="majorBidi" w:hAnsiTheme="majorBidi" w:cstheme="majorBidi"/>
          <w:sz w:val="26"/>
          <w:szCs w:val="26"/>
        </w:rPr>
        <w:br w:type="page"/>
      </w:r>
    </w:p>
    <w:p w14:paraId="756D88BE" w14:textId="67D4A0D3" w:rsidR="00DD2E3E" w:rsidRPr="00036259" w:rsidRDefault="00000000" w:rsidP="00036259">
      <w:pPr>
        <w:pStyle w:val="Heading3"/>
      </w:pPr>
      <w:bookmarkStart w:id="13" w:name="_Toc202798441"/>
      <w:r w:rsidRPr="0002593E">
        <w:lastRenderedPageBreak/>
        <w:t>1.3.3 Phylogenetic Relationships:</w:t>
      </w:r>
      <w:bookmarkEnd w:id="13"/>
    </w:p>
    <w:p w14:paraId="0623D16B"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Related Species: Roselle is closely related to other species in the Hibiscus genus, including Hibiscus rose (China rose).</w:t>
      </w:r>
    </w:p>
    <w:p w14:paraId="2725BB08"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Evolution: The genus Hibiscus is thought to have evolved in tropical and subtropical regions, with roselle being one of the species adapted to these climates.</w:t>
      </w:r>
    </w:p>
    <w:p w14:paraId="6D84EE7B" w14:textId="77777777" w:rsidR="00DD2E3E" w:rsidRPr="0002593E" w:rsidRDefault="00000000" w:rsidP="00036259">
      <w:pPr>
        <w:pStyle w:val="Heading3"/>
      </w:pPr>
      <w:bookmarkStart w:id="14" w:name="_Toc202798442"/>
      <w:r w:rsidRPr="0002593E">
        <w:t>1.3.4 Ecological Niche:</w:t>
      </w:r>
      <w:bookmarkEnd w:id="14"/>
    </w:p>
    <w:p w14:paraId="1FBDD6F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Habitat: Roselle thrives in tropical and subtropical climates with warm temperatures and high humidity.</w:t>
      </w:r>
    </w:p>
    <w:p w14:paraId="50EC024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Role: In its native habitat, it contributes to local biodiversity and provides resources for various organisms.</w:t>
      </w:r>
    </w:p>
    <w:p w14:paraId="091FCA51" w14:textId="77777777" w:rsidR="00DD2E3E" w:rsidRPr="0002593E" w:rsidRDefault="00000000" w:rsidP="00036259">
      <w:pPr>
        <w:pStyle w:val="Heading3"/>
      </w:pPr>
      <w:bookmarkStart w:id="15" w:name="_Toc202798443"/>
      <w:r w:rsidRPr="0002593E">
        <w:t>1.3.5 Economic and Utilization Aspects:</w:t>
      </w:r>
      <w:bookmarkEnd w:id="15"/>
    </w:p>
    <w:p w14:paraId="23A13036"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Uses: The plant is used for its edible calyces in beverages and culinary dishes, as well as in traditional medicine.</w:t>
      </w:r>
    </w:p>
    <w:p w14:paraId="79C35697" w14:textId="77777777" w:rsidR="00DD2E3E" w:rsidRPr="0002593E" w:rsidRDefault="00000000" w:rsidP="00036259">
      <w:pPr>
        <w:spacing w:line="360" w:lineRule="auto"/>
        <w:ind w:left="720" w:hanging="720"/>
        <w:jc w:val="both"/>
        <w:rPr>
          <w:rFonts w:asciiTheme="majorBidi" w:hAnsiTheme="majorBidi" w:cstheme="majorBidi"/>
          <w:b/>
          <w:bCs/>
          <w:sz w:val="26"/>
          <w:szCs w:val="26"/>
        </w:rPr>
      </w:pPr>
      <w:r w:rsidRPr="0002593E">
        <w:rPr>
          <w:rFonts w:asciiTheme="majorBidi" w:hAnsiTheme="majorBidi" w:cstheme="majorBidi"/>
          <w:sz w:val="26"/>
          <w:szCs w:val="26"/>
        </w:rPr>
        <w:t>Cultivation: It is grown in various parts of the world for its economic and health benefits.</w:t>
      </w:r>
    </w:p>
    <w:p w14:paraId="389878AB" w14:textId="71B9ED04" w:rsidR="00DD2E3E" w:rsidRPr="0002593E" w:rsidRDefault="00000000" w:rsidP="007122EA">
      <w:pPr>
        <w:pStyle w:val="Heading2"/>
        <w:spacing w:before="0" w:after="0"/>
      </w:pPr>
      <w:bookmarkStart w:id="16" w:name="_Toc202798444"/>
      <w:r w:rsidRPr="0002593E">
        <w:t>1.4</w:t>
      </w:r>
      <w:r w:rsidR="00036259">
        <w:tab/>
      </w:r>
      <w:r w:rsidR="00036259" w:rsidRPr="0002593E">
        <w:t>Uses of the Part of Roselle Plant</w:t>
      </w:r>
      <w:bookmarkEnd w:id="16"/>
    </w:p>
    <w:p w14:paraId="4C59FD5B" w14:textId="77777777" w:rsidR="00DD2E3E" w:rsidRPr="0002593E" w:rsidRDefault="00000000" w:rsidP="007122EA">
      <w:pPr>
        <w:pStyle w:val="Heading3"/>
        <w:spacing w:after="0"/>
      </w:pPr>
      <w:bookmarkStart w:id="17" w:name="_Toc202798445"/>
      <w:r w:rsidRPr="0002593E">
        <w:t>1.4.1 Medicinal uses</w:t>
      </w:r>
      <w:bookmarkEnd w:id="17"/>
    </w:p>
    <w:p w14:paraId="33595F9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medicinal application which includes:</w:t>
      </w:r>
    </w:p>
    <w:p w14:paraId="06B5851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7CBF9DA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leaves are known for their antioxidant, anti-diabetic, anti-hypertensive and cancer prevention properties.</w:t>
      </w:r>
    </w:p>
    <w:p w14:paraId="5E0F980F"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They have also been used in folk medicine for a range of ailment including bacterial infection, liver diseases and high blood pressure.</w:t>
      </w:r>
    </w:p>
    <w:p w14:paraId="17495E7A"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sz w:val="26"/>
          <w:szCs w:val="26"/>
        </w:rPr>
        <w:lastRenderedPageBreak/>
        <w:t>Fruit(calyces</w:t>
      </w:r>
      <w:r w:rsidRPr="0002593E">
        <w:rPr>
          <w:rFonts w:asciiTheme="majorBidi" w:hAnsiTheme="majorBidi" w:cstheme="majorBidi"/>
          <w:sz w:val="26"/>
          <w:szCs w:val="26"/>
        </w:rPr>
        <w:t>)</w:t>
      </w:r>
    </w:p>
    <w:p w14:paraId="74BA3EC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calyces are rich sources of vitamin c and anthocyanin, which are antioxidant.</w:t>
      </w:r>
    </w:p>
    <w:p w14:paraId="2807CEB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calyces are commonly used to make tea and juice which are popular for health benefits</w:t>
      </w:r>
    </w:p>
    <w:p w14:paraId="4E92C5CF"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6FBB62E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are good sources of fibers and can contribute to healthy digestion and heart health.</w:t>
      </w:r>
    </w:p>
    <w:p w14:paraId="2DCD1223"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1166F6D1" w14:textId="77777777" w:rsidR="007122EA"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 is used in traditional medicine as a diuretic and to treat digestive issues. </w:t>
      </w:r>
    </w:p>
    <w:p w14:paraId="6816AFD6" w14:textId="3727EAC9"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like other part of the plant are rich in antioxidant which can help protect the body against cell damage and free radicals.</w:t>
      </w:r>
    </w:p>
    <w:p w14:paraId="49649A87" w14:textId="65E26991" w:rsidR="00DD2E3E" w:rsidRPr="0002593E" w:rsidRDefault="00000000" w:rsidP="007122EA">
      <w:pPr>
        <w:pStyle w:val="Heading3"/>
        <w:spacing w:after="0"/>
      </w:pPr>
      <w:bookmarkStart w:id="18" w:name="_Toc202798446"/>
      <w:r w:rsidRPr="0002593E">
        <w:t>1.4.2</w:t>
      </w:r>
      <w:r w:rsidR="00036259">
        <w:tab/>
      </w:r>
      <w:r w:rsidRPr="0002593E">
        <w:t>Traditional uses</w:t>
      </w:r>
      <w:bookmarkEnd w:id="18"/>
    </w:p>
    <w:p w14:paraId="33891B90"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been used traditional for various purpose across different culture. (Osuntogun&amp;Aboaba,2004).</w:t>
      </w:r>
    </w:p>
    <w:p w14:paraId="2DF33A15"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6707F82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for traditional medicine and as a culinary ingredient.</w:t>
      </w:r>
    </w:p>
    <w:p w14:paraId="37C765F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on some culture, like in Bangladesh where they are consumed as a vegetable.</w:t>
      </w:r>
    </w:p>
    <w:p w14:paraId="77A00D0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are also used as organic fertilizer (compost).</w:t>
      </w:r>
    </w:p>
    <w:p w14:paraId="52216E6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67957F1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fleshy red calyces are used for making infusion, tea and other drinks while the green calyces are used in cooking soup.</w:t>
      </w:r>
    </w:p>
    <w:p w14:paraId="6D39AA76"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84D5C8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 of protein and fats. </w:t>
      </w:r>
    </w:p>
    <w:p w14:paraId="2AE3F4B9"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They are used in African countries as a food sources.</w:t>
      </w:r>
    </w:p>
    <w:p w14:paraId="063027D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0075134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stem of roselle plant are source of fibers and have been used in traditional medicine for various purpose. Roselle stem are also used as organic fertilizer(compost).</w:t>
      </w:r>
    </w:p>
    <w:p w14:paraId="2671A97E" w14:textId="3FE3F124" w:rsidR="00DD2E3E" w:rsidRPr="0002593E" w:rsidRDefault="00000000" w:rsidP="007122EA">
      <w:pPr>
        <w:pStyle w:val="Heading3"/>
      </w:pPr>
      <w:bookmarkStart w:id="19" w:name="_Toc202798447"/>
      <w:r w:rsidRPr="0002593E">
        <w:t>1.4.3</w:t>
      </w:r>
      <w:r w:rsidR="007122EA">
        <w:tab/>
      </w:r>
      <w:r w:rsidRPr="0002593E">
        <w:t>Industrial uses</w:t>
      </w:r>
      <w:bookmarkEnd w:id="19"/>
    </w:p>
    <w:p w14:paraId="718015AC"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industrial application which includes:</w:t>
      </w:r>
    </w:p>
    <w:p w14:paraId="59CC571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0F35E94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rich in phenols and other compound used in food product development, potentially as a natural preservation. Leaves are used in areas like silver nanoparticles production and pharmaceutical industry.</w:t>
      </w:r>
    </w:p>
    <w:p w14:paraId="01689542"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2432BAD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calyces are rich in anthocyanin which impact vibrant red color, making them valuable for coloring food product like jams, jellies, sauce and beverages.</w:t>
      </w:r>
    </w:p>
    <w:p w14:paraId="493707A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F2E4BF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contain oil, similar to cottonseed oil which can be used in various application.</w:t>
      </w:r>
    </w:p>
    <w:p w14:paraId="0E24B88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seeds are used to create fermented condiments like Yakuwa or Batso. They are also used in production of cosmetics like skin care and hair cream product.</w:t>
      </w:r>
    </w:p>
    <w:p w14:paraId="31C86B5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70CB917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contain fiber that could potentially be used in the production of textiles and fabrics. They are also used in production of mat, paper, ropes e.t.c.</w:t>
      </w:r>
    </w:p>
    <w:p w14:paraId="159C425D" w14:textId="41378CFF" w:rsidR="00DD2E3E" w:rsidRPr="0002593E" w:rsidRDefault="00000000" w:rsidP="007122EA">
      <w:pPr>
        <w:pStyle w:val="Heading2"/>
      </w:pPr>
      <w:bookmarkStart w:id="20" w:name="_Toc202798448"/>
      <w:r w:rsidRPr="0002593E">
        <w:lastRenderedPageBreak/>
        <w:t>1.5</w:t>
      </w:r>
      <w:r w:rsidR="007122EA">
        <w:tab/>
      </w:r>
      <w:r w:rsidR="007122EA" w:rsidRPr="0002593E">
        <w:t>Statement of Problem</w:t>
      </w:r>
      <w:bookmarkEnd w:id="20"/>
    </w:p>
    <w:p w14:paraId="26AA97F1" w14:textId="0B28E5E3" w:rsidR="00DD2E3E" w:rsidRPr="0002593E" w:rsidRDefault="00000000" w:rsidP="007122EA">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Hibiscus sabdariffa is claimed to have a lot of economic valves such as medicinal properties, antioxidant, antibacterial and natural dyes use in health sector (Nurnasari E, et al.,2017). This research and experiment is therefore centered on investigating the phytochemical compound antibacterial properties of roselle plant leaves.</w:t>
      </w:r>
    </w:p>
    <w:p w14:paraId="365A1F3E" w14:textId="556E41EE" w:rsidR="00DD2E3E" w:rsidRPr="0002593E" w:rsidRDefault="00000000" w:rsidP="007122EA">
      <w:pPr>
        <w:pStyle w:val="Heading2"/>
      </w:pPr>
      <w:bookmarkStart w:id="21" w:name="_Toc202798449"/>
      <w:r w:rsidRPr="0002593E">
        <w:t>1.6</w:t>
      </w:r>
      <w:r w:rsidR="007122EA">
        <w:tab/>
      </w:r>
      <w:r w:rsidR="007122EA" w:rsidRPr="0002593E">
        <w:t>Aims</w:t>
      </w:r>
      <w:bookmarkEnd w:id="21"/>
    </w:p>
    <w:p w14:paraId="3A6D67AA" w14:textId="77777777"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aim of the research is to determine the phytochemical analysis and antibacterial properties of the roselle plant leaves.</w:t>
      </w:r>
    </w:p>
    <w:p w14:paraId="23870575" w14:textId="3A6675EA" w:rsidR="00DD2E3E" w:rsidRPr="0002593E" w:rsidRDefault="00000000" w:rsidP="007122EA">
      <w:pPr>
        <w:pStyle w:val="Heading2"/>
      </w:pPr>
      <w:bookmarkStart w:id="22" w:name="_Toc202798450"/>
      <w:r w:rsidRPr="0002593E">
        <w:t xml:space="preserve">1.7 </w:t>
      </w:r>
      <w:r w:rsidR="007122EA" w:rsidRPr="0002593E">
        <w:t>Objectives</w:t>
      </w:r>
      <w:bookmarkEnd w:id="22"/>
    </w:p>
    <w:p w14:paraId="0DE9293B"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To determine some phytochemical compound present in the roselle leaves using (Ethanol and Aqueous solution solvent).</w:t>
      </w:r>
    </w:p>
    <w:p w14:paraId="44DF7A1A"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i/>
          <w:sz w:val="26"/>
          <w:szCs w:val="26"/>
        </w:rPr>
      </w:pPr>
      <w:r w:rsidRPr="0002593E">
        <w:rPr>
          <w:rFonts w:asciiTheme="majorBidi" w:hAnsiTheme="majorBidi" w:cstheme="majorBidi"/>
          <w:bCs/>
          <w:sz w:val="26"/>
          <w:szCs w:val="26"/>
        </w:rPr>
        <w:t>To evaluate the antibacterial properties of roselle plant leaves using (</w:t>
      </w:r>
      <w:r w:rsidRPr="0002593E">
        <w:rPr>
          <w:rFonts w:asciiTheme="majorBidi" w:hAnsiTheme="majorBidi" w:cstheme="majorBidi"/>
          <w:bCs/>
          <w:i/>
          <w:sz w:val="26"/>
          <w:szCs w:val="26"/>
        </w:rPr>
        <w:t>Yaureu, Salmonella typhi, Staphylococcus aureus and Klebisella pneumonia).</w:t>
      </w:r>
    </w:p>
    <w:p w14:paraId="278E0EBB" w14:textId="6B7FED8E" w:rsidR="00DD2E3E" w:rsidRPr="0002593E" w:rsidRDefault="00000000" w:rsidP="007122EA">
      <w:pPr>
        <w:pStyle w:val="Heading2"/>
      </w:pPr>
      <w:bookmarkStart w:id="23" w:name="_Toc202798451"/>
      <w:r w:rsidRPr="0002593E">
        <w:t>1.8</w:t>
      </w:r>
      <w:r w:rsidR="007122EA">
        <w:tab/>
      </w:r>
      <w:r w:rsidR="007122EA" w:rsidRPr="0002593E">
        <w:t>Signification of the Study</w:t>
      </w:r>
      <w:bookmarkEnd w:id="23"/>
    </w:p>
    <w:p w14:paraId="2A8047FE" w14:textId="77777777" w:rsidR="00DD7A0C" w:rsidRDefault="00000000" w:rsidP="00DD7A0C">
      <w:pPr>
        <w:pStyle w:val="ListParagraph"/>
        <w:spacing w:line="360" w:lineRule="auto"/>
        <w:ind w:left="0" w:firstLine="720"/>
        <w:jc w:val="both"/>
        <w:rPr>
          <w:rFonts w:asciiTheme="majorBidi" w:hAnsiTheme="majorBidi" w:cstheme="majorBidi"/>
          <w:bCs/>
          <w:sz w:val="26"/>
          <w:szCs w:val="26"/>
        </w:rPr>
      </w:pPr>
      <w:r w:rsidRPr="0002593E">
        <w:rPr>
          <w:rFonts w:asciiTheme="majorBidi" w:hAnsiTheme="majorBidi" w:cstheme="majorBidi"/>
          <w:bCs/>
          <w:sz w:val="26"/>
          <w:szCs w:val="26"/>
        </w:rPr>
        <w:t>Over time, infection and diseases has been the cause of the world most important untimely death, phytochemical are effective in controlling of diseases. Since the chemical occur naturally in plant, the control is effective and safe to prevent harm to the environment as well as other living organism.</w:t>
      </w:r>
    </w:p>
    <w:p w14:paraId="6617455F" w14:textId="39100427" w:rsidR="00DD2E3E" w:rsidRPr="00DD7A0C" w:rsidRDefault="00000000" w:rsidP="00DD7A0C">
      <w:pPr>
        <w:pStyle w:val="ListParagraph"/>
        <w:spacing w:line="360" w:lineRule="auto"/>
        <w:ind w:left="0" w:firstLine="720"/>
        <w:jc w:val="both"/>
        <w:rPr>
          <w:rFonts w:asciiTheme="majorBidi" w:hAnsiTheme="majorBidi" w:cstheme="majorBidi"/>
          <w:bCs/>
          <w:sz w:val="26"/>
          <w:szCs w:val="26"/>
        </w:rPr>
      </w:pPr>
      <w:r w:rsidRPr="00DD7A0C">
        <w:rPr>
          <w:rFonts w:asciiTheme="majorBidi" w:hAnsiTheme="majorBidi" w:cstheme="majorBidi"/>
          <w:bCs/>
          <w:sz w:val="26"/>
          <w:szCs w:val="26"/>
        </w:rPr>
        <w:t xml:space="preserve">Roselle plant has been used in ancient time to cure diseases. The purpose of this study is to determine its potential utilization and whether roselle plant really </w:t>
      </w:r>
      <w:r w:rsidR="00DD7A0C" w:rsidRPr="00DD7A0C">
        <w:rPr>
          <w:rFonts w:asciiTheme="majorBidi" w:hAnsiTheme="majorBidi" w:cstheme="majorBidi"/>
          <w:bCs/>
          <w:sz w:val="26"/>
          <w:szCs w:val="26"/>
        </w:rPr>
        <w:t>possess</w:t>
      </w:r>
      <w:r w:rsidRPr="00DD7A0C">
        <w:rPr>
          <w:rFonts w:asciiTheme="majorBidi" w:hAnsiTheme="majorBidi" w:cstheme="majorBidi"/>
          <w:bCs/>
          <w:sz w:val="26"/>
          <w:szCs w:val="26"/>
        </w:rPr>
        <w:t xml:space="preserve"> the medicinal valves.</w:t>
      </w:r>
    </w:p>
    <w:p w14:paraId="0156AEB8"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164A5C73" w14:textId="54CAC0E3" w:rsidR="00DD2E3E" w:rsidRPr="0002593E" w:rsidRDefault="00000000" w:rsidP="00DD7A0C">
      <w:pPr>
        <w:pStyle w:val="Heading1"/>
      </w:pPr>
      <w:bookmarkStart w:id="24" w:name="_Toc202798452"/>
      <w:r w:rsidRPr="0002593E">
        <w:lastRenderedPageBreak/>
        <w:t>CHAPTER TWO</w:t>
      </w:r>
      <w:bookmarkEnd w:id="24"/>
    </w:p>
    <w:p w14:paraId="3DC96272" w14:textId="301063B3" w:rsidR="00DD2E3E" w:rsidRPr="0002593E" w:rsidRDefault="00DD7A0C" w:rsidP="00DD7A0C">
      <w:pPr>
        <w:pStyle w:val="Heading2"/>
      </w:pPr>
      <w:bookmarkStart w:id="25" w:name="_Toc202798453"/>
      <w:r w:rsidRPr="0002593E">
        <w:t>2.0</w:t>
      </w:r>
      <w:r>
        <w:tab/>
      </w:r>
      <w:r w:rsidRPr="0002593E">
        <w:t>Botany of Roselle Plant</w:t>
      </w:r>
      <w:bookmarkEnd w:id="25"/>
    </w:p>
    <w:p w14:paraId="71D291DE"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an attractive annual or </w:t>
      </w:r>
      <w:hyperlink r:id="rId9" w:tooltip="Learn more about perennial from ScienceDirect's AI-generated Topic Pages" w:history="1">
        <w:r w:rsidR="00DD2E3E" w:rsidRPr="0002593E">
          <w:rPr>
            <w:rStyle w:val="Hyperlink"/>
            <w:rFonts w:asciiTheme="majorBidi" w:eastAsia="Georgia" w:hAnsiTheme="majorBidi" w:cstheme="majorBidi"/>
            <w:color w:val="1F1F1F"/>
            <w:sz w:val="26"/>
            <w:szCs w:val="26"/>
          </w:rPr>
          <w:t>perennial</w:t>
        </w:r>
      </w:hyperlink>
      <w:r w:rsidRPr="0002593E">
        <w:rPr>
          <w:rFonts w:asciiTheme="majorBidi" w:hAnsiTheme="majorBidi" w:cstheme="majorBidi"/>
          <w:sz w:val="26"/>
          <w:szCs w:val="26"/>
        </w:rPr>
        <w:t> herb (Purseglove, 1974). It is a dicotyledonous herbaceous shrub, which is an indigenous edible medicinal plant.</w:t>
      </w:r>
    </w:p>
    <w:p w14:paraId="3632E56A"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 xml:space="preserve">Fig.1; Source (Musthafa </w:t>
      </w:r>
      <w:r w:rsidRPr="0002593E">
        <w:rPr>
          <w:rFonts w:asciiTheme="majorBidi" w:hAnsiTheme="majorBidi" w:cstheme="majorBidi"/>
          <w:b/>
          <w:i/>
          <w:sz w:val="26"/>
          <w:szCs w:val="26"/>
        </w:rPr>
        <w:t>et al.,</w:t>
      </w:r>
      <w:r w:rsidRPr="0002593E">
        <w:rPr>
          <w:rFonts w:asciiTheme="majorBidi" w:hAnsiTheme="majorBidi" w:cstheme="majorBidi"/>
          <w:b/>
          <w:sz w:val="26"/>
          <w:szCs w:val="26"/>
        </w:rPr>
        <w:t>2005)</w:t>
      </w:r>
    </w:p>
    <w:p w14:paraId="5997DF69"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p>
    <w:p w14:paraId="3262990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r w:rsidRPr="0002593E">
        <w:rPr>
          <w:rFonts w:asciiTheme="majorBidi" w:hAnsiTheme="majorBidi" w:cstheme="majorBidi"/>
          <w:noProof/>
          <w:sz w:val="26"/>
          <w:szCs w:val="26"/>
        </w:rPr>
        <w:drawing>
          <wp:inline distT="0" distB="0" distL="0" distR="0" wp14:anchorId="09AFDCCB" wp14:editId="3AB61005">
            <wp:extent cx="4362450" cy="220345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4362450" cy="2203450"/>
                    </a:xfrm>
                    <a:prstGeom prst="rect">
                      <a:avLst/>
                    </a:prstGeom>
                    <a:ln>
                      <a:noFill/>
                    </a:ln>
                  </pic:spPr>
                </pic:pic>
              </a:graphicData>
            </a:graphic>
          </wp:inline>
        </w:drawing>
      </w:r>
    </w:p>
    <w:p w14:paraId="2E7B20A0" w14:textId="23D68444" w:rsidR="00DD2E3E" w:rsidRPr="0002593E" w:rsidRDefault="00DD7A0C" w:rsidP="007122EA">
      <w:pPr>
        <w:spacing w:after="0" w:line="360" w:lineRule="auto"/>
        <w:jc w:val="both"/>
        <w:rPr>
          <w:rFonts w:asciiTheme="majorBidi" w:hAnsiTheme="majorBidi" w:cstheme="majorBidi"/>
          <w:sz w:val="26"/>
          <w:szCs w:val="26"/>
          <w:lang w:eastAsia="zh-CN"/>
        </w:rPr>
      </w:pPr>
      <w:r>
        <w:rPr>
          <w:rFonts w:asciiTheme="majorBidi" w:hAnsiTheme="majorBidi" w:cstheme="majorBidi"/>
          <w:sz w:val="26"/>
          <w:szCs w:val="26"/>
        </w:rPr>
        <w:t xml:space="preserve">Fig 1: </w:t>
      </w:r>
      <w:r w:rsidRPr="0002593E">
        <w:rPr>
          <w:rFonts w:asciiTheme="majorBidi" w:hAnsiTheme="majorBidi" w:cstheme="majorBidi"/>
          <w:sz w:val="26"/>
          <w:szCs w:val="26"/>
        </w:rPr>
        <w:t>Diagram of Roselle plant.</w:t>
      </w:r>
    </w:p>
    <w:p w14:paraId="32816FC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Stem</w:t>
      </w:r>
    </w:p>
    <w:p w14:paraId="2AAAE936" w14:textId="77777777" w:rsidR="00DD2E3E" w:rsidRPr="0002593E" w:rsidRDefault="00DD2E3E" w:rsidP="007122EA">
      <w:pPr>
        <w:spacing w:after="0" w:line="360" w:lineRule="auto"/>
        <w:jc w:val="both"/>
        <w:rPr>
          <w:rFonts w:asciiTheme="majorBidi" w:hAnsiTheme="majorBidi" w:cstheme="majorBidi"/>
          <w:sz w:val="26"/>
          <w:szCs w:val="26"/>
        </w:rPr>
      </w:pPr>
      <w:hyperlink r:id="rId11" w:tooltip="Learn more about roselle from ScienceDirect's AI-generated Topic Pages" w:history="1">
        <w:r w:rsidRPr="0002593E">
          <w:rPr>
            <w:rStyle w:val="Hyperlink"/>
            <w:rFonts w:asciiTheme="majorBidi" w:hAnsiTheme="majorBidi" w:cstheme="majorBidi"/>
            <w:color w:val="1F1F1F"/>
            <w:sz w:val="26"/>
            <w:szCs w:val="26"/>
          </w:rPr>
          <w:t>Roselle</w:t>
        </w:r>
      </w:hyperlink>
      <w:r w:rsidR="00000000" w:rsidRPr="0002593E">
        <w:rPr>
          <w:rFonts w:asciiTheme="majorBidi" w:hAnsiTheme="majorBidi" w:cstheme="majorBidi"/>
          <w:sz w:val="26"/>
          <w:szCs w:val="26"/>
        </w:rPr>
        <w:t xml:space="preserve"> plant grows up to 2–3 m in height, and it is an annual herb. The stem of roselle is erect and habitually branched. Roselle has glabrous, more or less even, and cylindrical stem that is red or deep green (Morton, 1987).</w:t>
      </w:r>
    </w:p>
    <w:p w14:paraId="79C17902"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Root</w:t>
      </w:r>
    </w:p>
    <w:p w14:paraId="0E4C2B01"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has a deep penetrating taproot (Duke, 1983). Plants produced by stem cuttings bear a fibrous root system instead of taproot.</w:t>
      </w:r>
    </w:p>
    <w:p w14:paraId="5488A456"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Leaf</w:t>
      </w:r>
    </w:p>
    <w:p w14:paraId="19156C22"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leaves are simple, ovate to lanceolate, arranged alternatively, often with serrated margins, and divided into three to seven lobes. Leaves are dark green, some </w:t>
      </w:r>
      <w:r w:rsidRPr="0002593E">
        <w:rPr>
          <w:rFonts w:asciiTheme="majorBidi" w:hAnsiTheme="majorBidi" w:cstheme="majorBidi"/>
          <w:sz w:val="26"/>
          <w:szCs w:val="26"/>
        </w:rPr>
        <w:lastRenderedPageBreak/>
        <w:t>with red pigments. The shape of young leaves is oval but changes into finger shape when mature. Lower leaves are ovate and upper leaves are permanently lobed (three to five lobes). Leaves are also glabrous and palmate with long petioles.</w:t>
      </w:r>
    </w:p>
    <w:p w14:paraId="65E2159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 xml:space="preserve">Flower                     </w:t>
      </w:r>
    </w:p>
    <w:p w14:paraId="2D6409E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Roselle produces hermaphrodite flowers with five petals and a short peduncle. Calyx diameter is 2.5–3.5 cm and length is 4.2–7.2 cm. The flowers are light yellow to pink, red, orange, and purple red with a reddish center at the base of the staminal column. Roselle flowers grow in leaf axil or in the terminal raceme. The flowers are trumpet shaped, large ranging from 4 to 18 cm in diameter, and conspicuous. Joined sepals produce fleshy calyx, which is known as the roselle fruit. The calyx is varying in color, size, and shape. Calyx group is of red, dark red, green, and white types (Schippers 2000). Self-pollination occurs in roselle flower before opening. Owing to its cleistogamous nature, conventional hybridization is quite difficult in roselle (Mohamad et al., 2005).                        </w:t>
      </w:r>
    </w:p>
    <w:p w14:paraId="71DC5235"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sz w:val="26"/>
          <w:szCs w:val="26"/>
        </w:rPr>
      </w:pPr>
      <w:r w:rsidRPr="0002593E">
        <w:rPr>
          <w:rFonts w:asciiTheme="majorBidi" w:hAnsiTheme="majorBidi" w:cstheme="majorBidi"/>
          <w:b/>
          <w:sz w:val="26"/>
          <w:szCs w:val="26"/>
        </w:rPr>
        <w:t>Fruit</w:t>
      </w:r>
    </w:p>
    <w:p w14:paraId="2C4AA80D"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The fruit is a velvety five-lobed capsule, is 1–2 cm long, contains different numbers of seeds, and is enclosed in red, fleshy calyces. Capsules are green to purplish at the young stage and change to a different color, such as, brown when mature (Morton, 1987). Dry capsules contain several seeds in each lobe that are released when the capsule splits open at maturity. Fruit is fleshy and bright red.</w:t>
      </w:r>
    </w:p>
    <w:p w14:paraId="5CF4FB0E"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Seed</w:t>
      </w:r>
    </w:p>
    <w:p w14:paraId="3D50285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seeds of roselle plant are kidney shaped and light brown in color with dark brown veins. Seeds are 3–5 mm long and covered with thick radial hairs (Morton, 1987). The weight per 1000 seeds is 25–29g.                                                           </w:t>
      </w:r>
    </w:p>
    <w:p w14:paraId="28AB803B" w14:textId="77777777" w:rsidR="00DD7A0C" w:rsidRDefault="00DD7A0C">
      <w:pPr>
        <w:rPr>
          <w:rFonts w:asciiTheme="majorBidi" w:hAnsiTheme="majorBidi" w:cstheme="majorBidi"/>
          <w:b/>
          <w:sz w:val="26"/>
          <w:szCs w:val="26"/>
        </w:rPr>
      </w:pPr>
      <w:r>
        <w:rPr>
          <w:rFonts w:asciiTheme="majorBidi" w:hAnsiTheme="majorBidi" w:cstheme="majorBidi"/>
          <w:b/>
          <w:sz w:val="26"/>
          <w:szCs w:val="26"/>
        </w:rPr>
        <w:br w:type="page"/>
      </w:r>
    </w:p>
    <w:p w14:paraId="3EBF303C" w14:textId="22703491" w:rsidR="00DD2E3E" w:rsidRPr="0002593E" w:rsidRDefault="00000000" w:rsidP="00DD7A0C">
      <w:pPr>
        <w:pStyle w:val="Heading2"/>
      </w:pPr>
      <w:bookmarkStart w:id="26" w:name="_Toc202798454"/>
      <w:r w:rsidRPr="0002593E">
        <w:lastRenderedPageBreak/>
        <w:t>2.1</w:t>
      </w:r>
      <w:r w:rsidR="00DD7A0C">
        <w:tab/>
      </w:r>
      <w:r w:rsidR="00DD7A0C" w:rsidRPr="0002593E">
        <w:t>Characteristics and Physiology of Roselle Plant</w:t>
      </w:r>
      <w:bookmarkEnd w:id="26"/>
    </w:p>
    <w:p w14:paraId="47AA4517"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sz w:val="26"/>
          <w:szCs w:val="26"/>
        </w:rPr>
        <w:t>Roselle plant (Hibiscus sabdariffa) is characterized by several distinctive features:(Aziz, F. M., et al. (2021))</w:t>
      </w:r>
    </w:p>
    <w:p w14:paraId="6A294E48" w14:textId="4665396C" w:rsidR="00DD2E3E" w:rsidRPr="0002593E" w:rsidRDefault="00DD7A0C" w:rsidP="00DD7A0C">
      <w:pPr>
        <w:pStyle w:val="Heading3"/>
      </w:pPr>
      <w:bookmarkStart w:id="27" w:name="_Toc202798455"/>
      <w:r w:rsidRPr="0002593E">
        <w:t>2.1.1</w:t>
      </w:r>
      <w:r>
        <w:tab/>
      </w:r>
      <w:r w:rsidRPr="0002593E">
        <w:t>Size and Growth Habit</w:t>
      </w:r>
      <w:bookmarkEnd w:id="27"/>
    </w:p>
    <w:p w14:paraId="4DAD129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Height: Roselle typically grows between 1.5 to 3 meters (5 to 10 feet) tall.</w:t>
      </w:r>
    </w:p>
    <w:p w14:paraId="03AE52E5"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Habit: It is an annual or short-lived perennial plant with an upright growth habit, producing a single main stem with branching.</w:t>
      </w:r>
    </w:p>
    <w:p w14:paraId="51AEC53A" w14:textId="3458BD07" w:rsidR="00DD2E3E" w:rsidRPr="0002593E" w:rsidRDefault="00000000" w:rsidP="00DD7A0C">
      <w:pPr>
        <w:pStyle w:val="Heading3"/>
      </w:pPr>
      <w:bookmarkStart w:id="28" w:name="_Toc202798456"/>
      <w:r w:rsidRPr="0002593E">
        <w:t>2.1.2</w:t>
      </w:r>
      <w:r w:rsidR="00DD7A0C">
        <w:tab/>
      </w:r>
      <w:r w:rsidR="00DD7A0C" w:rsidRPr="0002593E">
        <w:t>Leaves</w:t>
      </w:r>
      <w:bookmarkEnd w:id="28"/>
    </w:p>
    <w:p w14:paraId="38D11817"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leaves are broad, lobed, and can have 3 to 5 distinct points or lobes.</w:t>
      </w:r>
    </w:p>
    <w:p w14:paraId="4895F1E9"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Color: They are usually dark green and have a glossy surface.</w:t>
      </w:r>
    </w:p>
    <w:p w14:paraId="3B6E6364"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Edges: The edges of the leaves are serrated or toothed.</w:t>
      </w:r>
    </w:p>
    <w:p w14:paraId="14E7D4D0" w14:textId="4B587262" w:rsidR="00DD2E3E" w:rsidRPr="0002593E" w:rsidRDefault="00000000" w:rsidP="00DD7A0C">
      <w:pPr>
        <w:pStyle w:val="Heading3"/>
      </w:pPr>
      <w:bookmarkStart w:id="29" w:name="_Toc202798457"/>
      <w:r w:rsidRPr="0002593E">
        <w:t>2.1.3</w:t>
      </w:r>
      <w:r w:rsidR="00DD7A0C">
        <w:tab/>
      </w:r>
      <w:r w:rsidR="00DD7A0C" w:rsidRPr="0002593E">
        <w:t>Flowers</w:t>
      </w:r>
      <w:bookmarkEnd w:id="29"/>
    </w:p>
    <w:p w14:paraId="1CDBEF1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flowers are large, showy, and typically have five petals.</w:t>
      </w:r>
    </w:p>
    <w:p w14:paraId="3C70937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Colors: Flowers can be white, pale yellow, or light pink, often with a dark red or purple center.</w:t>
      </w:r>
    </w:p>
    <w:p w14:paraId="45D6CA1F"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Each flower contains both male (stamens) and female (pistils) reproductive organs.</w:t>
      </w:r>
    </w:p>
    <w:p w14:paraId="5C14EB71" w14:textId="1B290653" w:rsidR="00DD2E3E" w:rsidRPr="0002593E" w:rsidRDefault="00000000" w:rsidP="00DD7A0C">
      <w:pPr>
        <w:pStyle w:val="Heading3"/>
      </w:pPr>
      <w:bookmarkStart w:id="30" w:name="_Toc202798458"/>
      <w:r w:rsidRPr="0002593E">
        <w:t>2.1.4</w:t>
      </w:r>
      <w:r w:rsidR="00DD7A0C">
        <w:tab/>
      </w:r>
      <w:r w:rsidR="00DD7A0C" w:rsidRPr="0002593E">
        <w:t>Calyces</w:t>
      </w:r>
      <w:bookmarkEnd w:id="30"/>
    </w:p>
    <w:p w14:paraId="2999224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calyx is a fleshy, cup-like structure that surrounds the developing seed pod.</w:t>
      </w:r>
    </w:p>
    <w:p w14:paraId="72C4913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Color: It is bright red when mature, and can be used for culinary and medicinal purposes.</w:t>
      </w:r>
    </w:p>
    <w:p w14:paraId="7A032D1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lastRenderedPageBreak/>
        <w:t>Function: The calyx is the part of the plant most commonly harvested for its flavor and nutritional value.</w:t>
      </w:r>
    </w:p>
    <w:p w14:paraId="66E5A3FE" w14:textId="0FE46723" w:rsidR="00DD2E3E" w:rsidRPr="0002593E" w:rsidRDefault="00DD7A0C" w:rsidP="00DD7A0C">
      <w:pPr>
        <w:pStyle w:val="Heading3"/>
      </w:pPr>
      <w:bookmarkStart w:id="31" w:name="_Toc202798459"/>
      <w:r w:rsidRPr="0002593E">
        <w:t>2.1.5</w:t>
      </w:r>
      <w:r>
        <w:tab/>
      </w:r>
      <w:r w:rsidRPr="0002593E">
        <w:t>Stem</w:t>
      </w:r>
      <w:bookmarkEnd w:id="31"/>
    </w:p>
    <w:p w14:paraId="12D142F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stem is cylindrical, often green or reddish, and can be smooth or slightly hairy.</w:t>
      </w:r>
    </w:p>
    <w:p w14:paraId="01036CC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It is sturdy and supports the plant’s height and branching.</w:t>
      </w:r>
    </w:p>
    <w:p w14:paraId="7B6FEC38" w14:textId="0D6C37E8"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2.1.6</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Fruits and Seeds</w:t>
      </w:r>
    </w:p>
    <w:p w14:paraId="0FC624D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Fruit: After fertilization, the calyx develops into a seed pod that contains multiple seeds.</w:t>
      </w:r>
    </w:p>
    <w:p w14:paraId="3F7F50B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Seeds: The seeds are small, numerous, and are dispersed when the calyx dries and splits open.</w:t>
      </w:r>
      <w:r w:rsidRPr="0002593E">
        <w:rPr>
          <w:rFonts w:asciiTheme="majorBidi" w:hAnsiTheme="majorBidi" w:cstheme="majorBidi"/>
          <w:bCs/>
          <w:sz w:val="26"/>
          <w:szCs w:val="26"/>
        </w:rPr>
        <w:t xml:space="preserve">                          </w:t>
      </w:r>
    </w:p>
    <w:p w14:paraId="1247B6A7" w14:textId="48555A0B"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 2.1.7</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Root System</w:t>
      </w:r>
    </w:p>
    <w:p w14:paraId="6436CD0D"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The plant has a primary taproot that penetrates deep into the soil, and lateral roots that spread outwards.</w:t>
      </w:r>
    </w:p>
    <w:p w14:paraId="2565684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Function: The root system anchors the plant and absorbs water and nutrients.</w:t>
      </w:r>
    </w:p>
    <w:p w14:paraId="3E5D5B1B" w14:textId="303C4E01"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2.1.8</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Growth Cycle</w:t>
      </w:r>
    </w:p>
    <w:p w14:paraId="1E7CFE5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Roselle has a growth cycle of approximately 6 to 7 months from planting to harvest.</w:t>
      </w:r>
    </w:p>
    <w:p w14:paraId="3C35254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Phases: It goes through stages of seed germination, seedling growth, vegetative development, flowering, and fruit maturation.</w:t>
      </w:r>
    </w:p>
    <w:p w14:paraId="5DE48D1B" w14:textId="6B97782B"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bCs/>
          <w:sz w:val="26"/>
          <w:szCs w:val="26"/>
        </w:rPr>
        <w:t>2.1.9</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Adaptations</w:t>
      </w:r>
    </w:p>
    <w:p w14:paraId="24061D00"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Climate: Roselle is adapted to tropical and subtropical climates and thrives in warm temperatures and high humidity.</w:t>
      </w:r>
    </w:p>
    <w:p w14:paraId="19935AD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Soil: It prefers well-drained, loamy soils but can adapt to various soil.</w:t>
      </w:r>
    </w:p>
    <w:p w14:paraId="4510119D" w14:textId="77777777" w:rsidR="00DD2E3E" w:rsidRPr="0002593E" w:rsidRDefault="00DD2E3E" w:rsidP="007122EA">
      <w:pPr>
        <w:spacing w:after="0" w:line="360" w:lineRule="auto"/>
        <w:jc w:val="both"/>
        <w:rPr>
          <w:rFonts w:asciiTheme="majorBidi" w:hAnsiTheme="majorBidi" w:cstheme="majorBidi"/>
          <w:sz w:val="26"/>
          <w:szCs w:val="26"/>
        </w:rPr>
      </w:pPr>
    </w:p>
    <w:p w14:paraId="1480A062" w14:textId="70C3A500" w:rsidR="00DD2E3E" w:rsidRPr="00DD7A0C" w:rsidRDefault="00000000" w:rsidP="00DD7A0C">
      <w:pPr>
        <w:pStyle w:val="Heading2"/>
      </w:pPr>
      <w:bookmarkStart w:id="32" w:name="_Toc202798460"/>
      <w:r w:rsidRPr="00DD7A0C">
        <w:lastRenderedPageBreak/>
        <w:t>2.2</w:t>
      </w:r>
      <w:r w:rsidR="00DD7A0C" w:rsidRPr="00DD7A0C">
        <w:tab/>
      </w:r>
      <w:r w:rsidR="00DD7A0C" w:rsidRPr="00DD7A0C">
        <w:rPr>
          <w:rStyle w:val="Heading2Char"/>
          <w:b/>
          <w:bCs/>
        </w:rPr>
        <w:t>Physiology of Roselle Plant</w:t>
      </w:r>
      <w:bookmarkEnd w:id="32"/>
    </w:p>
    <w:p w14:paraId="25959C1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physiology of the roselle plant (Hibiscus sabdariffa) involves various aspects of its growth, development, and function.</w:t>
      </w:r>
    </w:p>
    <w:p w14:paraId="77927CBD" w14:textId="73BE2810" w:rsidR="00DD2E3E" w:rsidRPr="0002593E" w:rsidRDefault="00000000" w:rsidP="00DD7A0C">
      <w:pPr>
        <w:pStyle w:val="Heading3"/>
      </w:pPr>
      <w:bookmarkStart w:id="33" w:name="_Toc202798461"/>
      <w:r w:rsidRPr="0002593E">
        <w:t>2.2.1</w:t>
      </w:r>
      <w:r w:rsidR="00DD7A0C">
        <w:tab/>
      </w:r>
      <w:r w:rsidRPr="0002593E">
        <w:t>Photosynthesis and Respiration</w:t>
      </w:r>
      <w:bookmarkEnd w:id="33"/>
    </w:p>
    <w:p w14:paraId="49C8630F" w14:textId="516E85E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process of photosynthesis in roselle takes place primarily in the leaves, where chlorophyll absorbs light energy to convert carbon dioxide and water into glucose and oxygen. This process supports the plant's growth and development by providing the necessary energy and organic compounds (Sharma et al., 2019).</w:t>
      </w:r>
    </w:p>
    <w:p w14:paraId="278D0EC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Like all plants, roselle undergoes cellular respiration to convert glucose into usable energy. This process occurs in the mitochondria and is crucial for growth, maintenance, and reproduction (Smith &amp; Jones, 2020).</w:t>
      </w:r>
    </w:p>
    <w:p w14:paraId="0452B32B" w14:textId="706D71FB" w:rsidR="00DD2E3E" w:rsidRPr="0002593E" w:rsidRDefault="00000000" w:rsidP="00DD7A0C">
      <w:pPr>
        <w:pStyle w:val="Heading3"/>
      </w:pPr>
      <w:bookmarkStart w:id="34" w:name="_Toc202798462"/>
      <w:r w:rsidRPr="0002593E">
        <w:t>2.2.2</w:t>
      </w:r>
      <w:r w:rsidR="00DD7A0C">
        <w:tab/>
      </w:r>
      <w:r w:rsidRPr="0002593E">
        <w:t>Reproductive System and Development</w:t>
      </w:r>
      <w:bookmarkEnd w:id="34"/>
    </w:p>
    <w:p w14:paraId="73B018FD" w14:textId="62F1FA6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flowers are bisexual, meaning they contain both stamens (male parts) and pistils (female parts). Pollination is typically facilitated by insects, which transfer pollen from the stamens to the pistils, leading to fertilization (Brown, 2018).</w:t>
      </w:r>
    </w:p>
    <w:p w14:paraId="45BB8DB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After successful fertilization, the ovary develops into a seed pod encased by the calyx. The calyces swell and mature, and the seeds inside the pods develop and eventually are dispersed (Kumar et al., 2022).</w:t>
      </w:r>
    </w:p>
    <w:p w14:paraId="309640E8" w14:textId="14C3444E" w:rsidR="00DD2E3E" w:rsidRPr="0002593E" w:rsidRDefault="00000000" w:rsidP="00DD7A0C">
      <w:pPr>
        <w:pStyle w:val="Heading3"/>
      </w:pPr>
      <w:bookmarkStart w:id="35" w:name="_Toc202798463"/>
      <w:r w:rsidRPr="0002593E">
        <w:t>2.2.3</w:t>
      </w:r>
      <w:r w:rsidR="00DD7A0C">
        <w:tab/>
      </w:r>
      <w:r w:rsidRPr="0002593E">
        <w:t>Growth Stages</w:t>
      </w:r>
      <w:bookmarkEnd w:id="35"/>
    </w:p>
    <w:p w14:paraId="0F44CF4A" w14:textId="22202FDE"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Seeds require a warm, moist environment to germinate. This stage involves the activation of enzymes and the growth of the embryonic root and shoot (Ali et al., 2021).</w:t>
      </w:r>
    </w:p>
    <w:p w14:paraId="5DD0F68A"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During this stage, roselle develops its stems, leaves, and root system. The plant's growth is highly dependent on the availability of water, nutrients, and adequate light (Singh, 2019).</w:t>
      </w:r>
    </w:p>
    <w:p w14:paraId="348EEFDD"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lastRenderedPageBreak/>
        <w:t>Typically occurring 3 to 4 months after planting, flowering involves the production of flowers that eventually lead to the formation of calyces and seeds (Lee, 2021).</w:t>
      </w:r>
    </w:p>
    <w:p w14:paraId="67E58BF1" w14:textId="1A49E896" w:rsidR="00DD2E3E" w:rsidRPr="0002593E" w:rsidRDefault="00000000" w:rsidP="00DD7A0C">
      <w:pPr>
        <w:pStyle w:val="Heading3"/>
      </w:pPr>
      <w:bookmarkStart w:id="36" w:name="_Toc202798464"/>
      <w:r w:rsidRPr="0002593E">
        <w:t>2.2.4</w:t>
      </w:r>
      <w:r w:rsidR="00DD7A0C">
        <w:tab/>
      </w:r>
      <w:r w:rsidRPr="0002593E">
        <w:t>Nutrient and Water Management</w:t>
      </w:r>
      <w:bookmarkEnd w:id="36"/>
    </w:p>
    <w:p w14:paraId="6C369C3A" w14:textId="206C6F74"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plants absorb essential nutrients such as nitrogen, phosphorus, and potassium through their roots. Proper fertilization is crucial for maximizing growth and yield (Patel &amp; Verma, 2020).</w:t>
      </w:r>
    </w:p>
    <w:p w14:paraId="06144AB2"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While roselle is sometimes drought-tolerant, consistent moisture is important for optimal growth and calyx development. The plant's root system plays a vital role in water and nutrient absorption (Wilson, 2018).</w:t>
      </w:r>
      <w:r w:rsidRPr="0002593E">
        <w:rPr>
          <w:rFonts w:asciiTheme="majorBidi" w:hAnsiTheme="majorBidi" w:cstheme="majorBidi"/>
          <w:b/>
          <w:bCs/>
          <w:sz w:val="26"/>
          <w:szCs w:val="26"/>
        </w:rPr>
        <w:t xml:space="preserve"> </w:t>
      </w:r>
    </w:p>
    <w:p w14:paraId="45B4C1D2" w14:textId="36251105" w:rsidR="00DD2E3E" w:rsidRPr="0002593E" w:rsidRDefault="00000000" w:rsidP="00DD7A0C">
      <w:pPr>
        <w:pStyle w:val="Heading3"/>
      </w:pPr>
      <w:bookmarkStart w:id="37" w:name="_Toc202798465"/>
      <w:r w:rsidRPr="0002593E">
        <w:t>2.2.5</w:t>
      </w:r>
      <w:r w:rsidR="00DD7A0C">
        <w:tab/>
      </w:r>
      <w:r w:rsidRPr="0002593E">
        <w:t>Adaptations and Defense Mechanisms</w:t>
      </w:r>
      <w:bookmarkEnd w:id="37"/>
    </w:p>
    <w:p w14:paraId="427C7592" w14:textId="470AC3A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well-suited to tropical and subtropical climates. It thrives in warm temperatures and high humidity, which are ideal for its growth (Lee, 2021).</w:t>
      </w:r>
    </w:p>
    <w:p w14:paraId="3BB74B8A"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The plant prefers well-drained, loamy soils but can adapt to various soil types. Soil management practices help maintain soil health and ensure adequate drainage (Brown, 2018).</w:t>
      </w:r>
    </w:p>
    <w:p w14:paraId="01D9BD63"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  Roselle has some natural resistance to pests, but it can be affected by aphids, whiteflies, and other insects. Integrated pest management strategies are often employed to control these issues (Wilson, 2018).</w:t>
      </w:r>
    </w:p>
    <w:p w14:paraId="194320AF"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plant is also susceptible to fungal diseases, which can be managed through proper cultivation practices and disease-resistant varieties (Smith &amp; Jones, 2020).</w:t>
      </w:r>
    </w:p>
    <w:p w14:paraId="564C0327"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0142E10B" w14:textId="67AB0BA7" w:rsidR="00DD2E3E" w:rsidRPr="0002593E" w:rsidRDefault="00000000" w:rsidP="00DD7A0C">
      <w:pPr>
        <w:pStyle w:val="Heading2"/>
      </w:pPr>
      <w:bookmarkStart w:id="38" w:name="_Toc202798466"/>
      <w:r w:rsidRPr="0002593E">
        <w:lastRenderedPageBreak/>
        <w:t>2.3</w:t>
      </w:r>
      <w:r w:rsidR="00DD7A0C">
        <w:tab/>
      </w:r>
      <w:r w:rsidR="00DD7A0C" w:rsidRPr="0002593E">
        <w:t>Life Cycle of Roselle Plant</w:t>
      </w:r>
      <w:bookmarkEnd w:id="38"/>
    </w:p>
    <w:p w14:paraId="7DC026F4" w14:textId="27EB026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life cycle of the roselle plant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involves several distinct stages from germination to maturity (Bayo, J. A., et al. (2020).</w:t>
      </w:r>
    </w:p>
    <w:p w14:paraId="4807925D"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 Germination:</w:t>
      </w:r>
    </w:p>
    <w:p w14:paraId="6586CCA7"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1 to 2 weeks</w:t>
      </w:r>
    </w:p>
    <w:p w14:paraId="7F661ED2"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Seeds require warm temperatures and adequate moisture to germinate. They absorb water, swell, and the embryonic root and shoot begin to emerge. This stage marks the transition from a dormant seed to an actively growing seedling.</w:t>
      </w:r>
    </w:p>
    <w:p w14:paraId="0BB95DAC"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Seedling Stage:</w:t>
      </w:r>
    </w:p>
    <w:p w14:paraId="614B3ADE"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1E1E3702"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young plant develops its first set of true leaves. During this stage, the plant focuses on establishing a strong root system and growing its stems and leaves. The seedlings require consistent watering and nutrients to support healthy growth.</w:t>
      </w:r>
    </w:p>
    <w:p w14:paraId="083111D6"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Vegetative Growth:</w:t>
      </w:r>
    </w:p>
    <w:p w14:paraId="5D85E481"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3 months</w:t>
      </w:r>
    </w:p>
    <w:p w14:paraId="749C17AE"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plant continues to grow rapidly, developing its stems, leaves, and root system. It requires adequate light, water, and nutrients. During this phase, the plant reaches its full size and prepares for flowering.</w:t>
      </w:r>
    </w:p>
    <w:p w14:paraId="234560DA"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Flowering</w:t>
      </w:r>
      <w:r w:rsidRPr="0002593E">
        <w:rPr>
          <w:rFonts w:asciiTheme="majorBidi" w:hAnsiTheme="majorBidi" w:cstheme="majorBidi"/>
          <w:sz w:val="26"/>
          <w:szCs w:val="26"/>
        </w:rPr>
        <w:t>:</w:t>
      </w:r>
    </w:p>
    <w:p w14:paraId="37A161BD"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4 weeks</w:t>
      </w:r>
    </w:p>
    <w:p w14:paraId="452F61A2"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Roselle plants typically begin flowering 3 to 4 months after planting. The flowers, which are usually large and showy, bloom and are </w:t>
      </w:r>
      <w:r w:rsidRPr="0002593E">
        <w:rPr>
          <w:rFonts w:asciiTheme="majorBidi" w:hAnsiTheme="majorBidi" w:cstheme="majorBidi"/>
          <w:sz w:val="26"/>
          <w:szCs w:val="26"/>
        </w:rPr>
        <w:lastRenderedPageBreak/>
        <w:t>pollinated. The flowering stage is crucial for the development of calyces and seeds.</w:t>
      </w:r>
      <w:r w:rsidRPr="0002593E">
        <w:rPr>
          <w:rFonts w:asciiTheme="majorBidi" w:hAnsiTheme="majorBidi" w:cstheme="majorBidi"/>
          <w:b/>
          <w:bCs/>
          <w:sz w:val="26"/>
          <w:szCs w:val="26"/>
        </w:rPr>
        <w:t xml:space="preserve">                                     </w:t>
      </w:r>
    </w:p>
    <w:p w14:paraId="45C152C0"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Fruit Development:</w:t>
      </w:r>
    </w:p>
    <w:p w14:paraId="249073DB" w14:textId="77777777" w:rsidR="00DD2E3E" w:rsidRPr="0002593E" w:rsidRDefault="00000000" w:rsidP="007122EA">
      <w:pPr>
        <w:pStyle w:val="ListParagraph"/>
        <w:numPr>
          <w:ilvl w:val="0"/>
          <w:numId w:val="14"/>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54B965CF"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hAnsiTheme="majorBidi" w:cstheme="majorBidi"/>
          <w:sz w:val="26"/>
          <w:szCs w:val="26"/>
        </w:rPr>
        <w:t>Process: After pollination, the flowers develop into calyces, which surround the developing seed pods. The calyces swell and mature, becoming fleshy and red. This stage involves the accumulation of nutrients and the ripening of the calyces.</w:t>
      </w:r>
      <w:r w:rsidRPr="0002593E">
        <w:rPr>
          <w:rFonts w:asciiTheme="majorBidi" w:eastAsia="SimSun" w:hAnsiTheme="majorBidi" w:cstheme="majorBidi"/>
          <w:b/>
          <w:bCs/>
          <w:sz w:val="26"/>
          <w:szCs w:val="26"/>
          <w:lang w:eastAsia="zh-CN"/>
        </w:rPr>
        <w:t xml:space="preserve"> </w:t>
      </w:r>
    </w:p>
    <w:p w14:paraId="3EC92F54"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Harvesting:</w:t>
      </w:r>
    </w:p>
    <w:p w14:paraId="47298587"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Approximately 6 to 7 months after planting</w:t>
      </w:r>
    </w:p>
    <w:p w14:paraId="1EF467FB"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Once the calyces are fully developed and reach their desired size and color, they are harvested. This is typically done by hand to ensure the calyces are collected at the right stage of maturity.</w:t>
      </w:r>
    </w:p>
    <w:p w14:paraId="1041FA43" w14:textId="77777777" w:rsidR="00DD2E3E" w:rsidRPr="0002593E" w:rsidRDefault="00000000" w:rsidP="007122EA">
      <w:pPr>
        <w:spacing w:after="0" w:line="360" w:lineRule="auto"/>
        <w:jc w:val="both"/>
        <w:rPr>
          <w:rFonts w:asciiTheme="majorBidi" w:eastAsia="SimSun" w:hAnsiTheme="majorBidi" w:cstheme="majorBidi"/>
          <w:bCs/>
          <w:sz w:val="26"/>
          <w:szCs w:val="26"/>
          <w:lang w:eastAsia="zh-CN"/>
        </w:rPr>
      </w:pPr>
      <w:r w:rsidRPr="0002593E">
        <w:rPr>
          <w:rFonts w:asciiTheme="majorBidi" w:eastAsia="SimSun" w:hAnsiTheme="majorBidi" w:cstheme="majorBidi"/>
          <w:b/>
          <w:bCs/>
          <w:sz w:val="26"/>
          <w:szCs w:val="26"/>
          <w:lang w:eastAsia="zh-CN"/>
        </w:rPr>
        <w:t>Seed Dispersal:</w:t>
      </w:r>
    </w:p>
    <w:p w14:paraId="4E2A8EB1"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Post-harvest</w:t>
      </w:r>
    </w:p>
    <w:p w14:paraId="51B0F889"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harvesting, the seed pods are dried, and the seeds are collected. The seeds are then dispersed naturally or stored for future planting.</w:t>
      </w:r>
    </w:p>
    <w:p w14:paraId="0D3B909D"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Plant Dormancy/Death:</w:t>
      </w:r>
    </w:p>
    <w:p w14:paraId="41279FA4"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End of growing season</w:t>
      </w:r>
    </w:p>
    <w:p w14:paraId="282430CB"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the harvest, the plant completes its life cycle. In temperate regions, the plant may die off or be removed at the end of the growing season. In tropical regions, it may continue to grow or be replanted for another cycle</w:t>
      </w:r>
    </w:p>
    <w:p w14:paraId="7032A156" w14:textId="77777777" w:rsidR="00DD2E3E" w:rsidRPr="0002593E" w:rsidRDefault="00000000" w:rsidP="007122EA">
      <w:p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This life cycle allows the roselle plant to reproduce and propagate, ensuring its survival and continuation in various environments.</w:t>
      </w:r>
    </w:p>
    <w:p w14:paraId="615F17F9" w14:textId="77777777" w:rsidR="00DD2E3E" w:rsidRPr="0002593E" w:rsidRDefault="00DD2E3E" w:rsidP="007122EA">
      <w:pPr>
        <w:spacing w:after="0" w:line="360" w:lineRule="auto"/>
        <w:jc w:val="both"/>
        <w:rPr>
          <w:rFonts w:asciiTheme="majorBidi" w:eastAsia="SimSun" w:hAnsiTheme="majorBidi" w:cstheme="majorBidi"/>
          <w:sz w:val="26"/>
          <w:szCs w:val="26"/>
        </w:rPr>
      </w:pPr>
    </w:p>
    <w:p w14:paraId="22F3DC01" w14:textId="77777777" w:rsidR="00DD2E3E" w:rsidRPr="0002593E" w:rsidRDefault="00000000" w:rsidP="007122EA">
      <w:pPr>
        <w:spacing w:after="0" w:line="360" w:lineRule="auto"/>
        <w:jc w:val="both"/>
        <w:rPr>
          <w:rFonts w:asciiTheme="majorBidi" w:eastAsia="SimSun" w:hAnsiTheme="majorBidi" w:cstheme="majorBidi"/>
          <w:sz w:val="26"/>
          <w:szCs w:val="26"/>
        </w:rPr>
      </w:pPr>
      <w:r w:rsidRPr="0002593E">
        <w:rPr>
          <w:rFonts w:asciiTheme="majorBidi" w:eastAsia="SimSun" w:hAnsiTheme="majorBidi" w:cstheme="majorBidi"/>
          <w:noProof/>
          <w:sz w:val="26"/>
          <w:szCs w:val="26"/>
        </w:rPr>
        <w:lastRenderedPageBreak/>
        <w:drawing>
          <wp:anchor distT="0" distB="0" distL="114300" distR="114300" simplePos="0" relativeHeight="3" behindDoc="0" locked="0" layoutInCell="1" allowOverlap="1" wp14:anchorId="75915319" wp14:editId="4A88A8C9">
            <wp:simplePos x="0" y="0"/>
            <wp:positionH relativeFrom="column">
              <wp:posOffset>142875</wp:posOffset>
            </wp:positionH>
            <wp:positionV relativeFrom="paragraph">
              <wp:posOffset>92</wp:posOffset>
            </wp:positionV>
            <wp:extent cx="5452110" cy="4450624"/>
            <wp:effectExtent l="0" t="0" r="0" b="7620"/>
            <wp:wrapSquare wrapText="bothSides"/>
            <wp:docPr id="1028"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2" cstate="print"/>
                    <a:srcRect/>
                    <a:stretch/>
                  </pic:blipFill>
                  <pic:spPr>
                    <a:xfrm>
                      <a:off x="0" y="0"/>
                      <a:ext cx="5516200" cy="4502941"/>
                    </a:xfrm>
                    <a:prstGeom prst="rect">
                      <a:avLst/>
                    </a:prstGeom>
                  </pic:spPr>
                </pic:pic>
              </a:graphicData>
            </a:graphic>
            <wp14:sizeRelH relativeFrom="margin">
              <wp14:pctWidth>0</wp14:pctWidth>
            </wp14:sizeRelH>
            <wp14:sizeRelV relativeFrom="margin">
              <wp14:pctHeight>0</wp14:pctHeight>
            </wp14:sizeRelV>
          </wp:anchor>
        </w:drawing>
      </w:r>
    </w:p>
    <w:p w14:paraId="668D047E" w14:textId="77777777" w:rsidR="00DD7A0C" w:rsidRPr="00DD7A0C" w:rsidRDefault="00DD7A0C" w:rsidP="00DD7A0C">
      <w:pPr>
        <w:spacing w:after="0" w:line="360" w:lineRule="auto"/>
        <w:jc w:val="both"/>
        <w:rPr>
          <w:rFonts w:asciiTheme="majorBidi" w:eastAsia="SimSun" w:hAnsiTheme="majorBidi" w:cstheme="majorBidi"/>
          <w:b/>
          <w:bCs/>
          <w:sz w:val="26"/>
          <w:szCs w:val="26"/>
        </w:rPr>
      </w:pPr>
      <w:r w:rsidRPr="0002593E">
        <w:rPr>
          <w:rFonts w:asciiTheme="majorBidi" w:eastAsia="SimSun" w:hAnsiTheme="majorBidi" w:cstheme="majorBidi"/>
          <w:b/>
          <w:sz w:val="26"/>
          <w:szCs w:val="26"/>
        </w:rPr>
        <w:t>Fig.</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 xml:space="preserve">2: </w:t>
      </w:r>
      <w:r w:rsidRPr="00DD7A0C">
        <w:rPr>
          <w:rFonts w:asciiTheme="majorBidi" w:eastAsia="SimSun" w:hAnsiTheme="majorBidi" w:cstheme="majorBidi"/>
          <w:b/>
          <w:bCs/>
          <w:sz w:val="26"/>
          <w:szCs w:val="26"/>
          <w:lang w:eastAsia="zh-CN"/>
        </w:rPr>
        <w:t>Life cycle of roselle plant</w:t>
      </w:r>
    </w:p>
    <w:p w14:paraId="77C007C0" w14:textId="3C9D60A5" w:rsidR="00DD7A0C" w:rsidRDefault="00DD7A0C" w:rsidP="00DD7A0C">
      <w:pPr>
        <w:spacing w:after="0" w:line="360" w:lineRule="auto"/>
        <w:jc w:val="right"/>
        <w:rPr>
          <w:rFonts w:asciiTheme="majorBidi" w:eastAsia="SimSun" w:hAnsiTheme="majorBidi" w:cstheme="majorBidi"/>
          <w:b/>
          <w:sz w:val="26"/>
          <w:szCs w:val="26"/>
        </w:rPr>
      </w:pPr>
      <w:r w:rsidRPr="0002593E">
        <w:rPr>
          <w:rFonts w:asciiTheme="majorBidi" w:eastAsia="SimSun" w:hAnsiTheme="majorBidi" w:cstheme="majorBidi"/>
          <w:b/>
          <w:sz w:val="26"/>
          <w:szCs w:val="26"/>
        </w:rPr>
        <w:t>Source</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Bayo,</w:t>
      </w:r>
      <w:r>
        <w:rPr>
          <w:rFonts w:asciiTheme="majorBidi" w:eastAsia="SimSun" w:hAnsiTheme="majorBidi" w:cstheme="majorBidi"/>
          <w:b/>
          <w:sz w:val="26"/>
          <w:szCs w:val="26"/>
        </w:rPr>
        <w:t xml:space="preserve"> </w:t>
      </w:r>
      <w:r w:rsidRPr="0002593E">
        <w:rPr>
          <w:rFonts w:asciiTheme="majorBidi" w:eastAsia="SimSun" w:hAnsiTheme="majorBidi" w:cstheme="majorBidi"/>
          <w:b/>
          <w:i/>
          <w:sz w:val="26"/>
          <w:szCs w:val="26"/>
        </w:rPr>
        <w:t>et al</w:t>
      </w:r>
      <w:r w:rsidRPr="0002593E">
        <w:rPr>
          <w:rFonts w:asciiTheme="majorBidi" w:eastAsia="SimSun" w:hAnsiTheme="majorBidi" w:cstheme="majorBidi"/>
          <w:b/>
          <w:sz w:val="26"/>
          <w:szCs w:val="26"/>
        </w:rPr>
        <w:t>., 2020</w:t>
      </w:r>
    </w:p>
    <w:p w14:paraId="47932B3B" w14:textId="77777777" w:rsidR="004F76A8" w:rsidRPr="0002593E" w:rsidRDefault="004F76A8" w:rsidP="00DD7A0C">
      <w:pPr>
        <w:spacing w:after="0" w:line="360" w:lineRule="auto"/>
        <w:jc w:val="right"/>
        <w:rPr>
          <w:rFonts w:asciiTheme="majorBidi" w:eastAsia="SimSun" w:hAnsiTheme="majorBidi" w:cstheme="majorBidi"/>
          <w:b/>
          <w:sz w:val="26"/>
          <w:szCs w:val="26"/>
        </w:rPr>
      </w:pPr>
    </w:p>
    <w:p w14:paraId="17CE1F3A" w14:textId="13A86835" w:rsidR="00DD2E3E" w:rsidRPr="0002593E" w:rsidRDefault="00DD7A0C" w:rsidP="00DD7A0C">
      <w:pPr>
        <w:pStyle w:val="Heading2"/>
      </w:pPr>
      <w:bookmarkStart w:id="39" w:name="_Toc202798467"/>
      <w:r w:rsidRPr="0002593E">
        <w:t>2.4</w:t>
      </w:r>
      <w:r>
        <w:tab/>
      </w:r>
      <w:r w:rsidRPr="0002593E">
        <w:t>Habitat of Roselle Plant</w:t>
      </w:r>
      <w:bookmarkEnd w:id="39"/>
    </w:p>
    <w:p w14:paraId="1C75C32C" w14:textId="3526A984" w:rsidR="00DD2E3E" w:rsidRPr="0002593E" w:rsidRDefault="00000000" w:rsidP="00DD7A0C">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The roselle plant (Hibiscus sabdariffa) thrives in specific environmental conditions and </w:t>
      </w:r>
      <w:r w:rsidR="004F76A8" w:rsidRPr="0002593E">
        <w:rPr>
          <w:rFonts w:asciiTheme="majorBidi" w:eastAsia="SimSun" w:hAnsiTheme="majorBidi" w:cstheme="majorBidi"/>
          <w:sz w:val="26"/>
          <w:szCs w:val="26"/>
          <w:lang w:eastAsia="zh-CN"/>
        </w:rPr>
        <w:t xml:space="preserve">habitats </w:t>
      </w:r>
      <w:r w:rsidR="004F76A8">
        <w:rPr>
          <w:rFonts w:asciiTheme="majorBidi" w:eastAsia="SimSun" w:hAnsiTheme="majorBidi" w:cstheme="majorBidi"/>
          <w:sz w:val="26"/>
          <w:szCs w:val="26"/>
          <w:lang w:eastAsia="zh-CN"/>
        </w:rPr>
        <w:t>(</w:t>
      </w:r>
      <w:r w:rsidRPr="0002593E">
        <w:rPr>
          <w:rFonts w:asciiTheme="majorBidi" w:eastAsia="SimSun" w:hAnsiTheme="majorBidi" w:cstheme="majorBidi"/>
          <w:sz w:val="26"/>
          <w:szCs w:val="26"/>
          <w:lang w:eastAsia="zh-CN"/>
        </w:rPr>
        <w:t>Sokeng, S. D., et al. (2020)</w:t>
      </w:r>
    </w:p>
    <w:p w14:paraId="26CA439B" w14:textId="77777777" w:rsidR="00DD7A0C" w:rsidRDefault="00DD7A0C">
      <w:pPr>
        <w:rPr>
          <w:rFonts w:asciiTheme="majorBidi" w:eastAsia="SimSun" w:hAnsiTheme="majorBidi" w:cstheme="majorBidi"/>
          <w:sz w:val="26"/>
          <w:szCs w:val="26"/>
          <w:lang w:eastAsia="zh-CN"/>
        </w:rPr>
      </w:pPr>
      <w:r>
        <w:rPr>
          <w:rFonts w:asciiTheme="majorBidi" w:eastAsia="SimSun" w:hAnsiTheme="majorBidi" w:cstheme="majorBidi"/>
          <w:sz w:val="26"/>
          <w:szCs w:val="26"/>
          <w:lang w:eastAsia="zh-CN"/>
        </w:rPr>
        <w:br w:type="page"/>
      </w:r>
    </w:p>
    <w:p w14:paraId="1875AF17" w14:textId="54488CAC" w:rsidR="00DD2E3E" w:rsidRPr="0002593E" w:rsidRDefault="00DD7A0C" w:rsidP="004F76A8">
      <w:pPr>
        <w:pStyle w:val="Heading3"/>
      </w:pPr>
      <w:bookmarkStart w:id="40" w:name="_Toc202798468"/>
      <w:r w:rsidRPr="0002593E">
        <w:lastRenderedPageBreak/>
        <w:t>2.4.1</w:t>
      </w:r>
      <w:r>
        <w:tab/>
      </w:r>
      <w:r w:rsidRPr="0002593E">
        <w:t>Climate</w:t>
      </w:r>
      <w:bookmarkEnd w:id="40"/>
    </w:p>
    <w:p w14:paraId="75CAB4EF"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grows best in tropical and subtropical climates with warm temperatures. Ideal temperatures range between 20°C to 30°C (68°F to 86°F). The plant is sensitive to frost and cannot tolerate cold temperatures. It is typically grown in areas where the risk of frost is minimal.</w:t>
      </w:r>
    </w:p>
    <w:p w14:paraId="7C8C1BC6" w14:textId="764295B0" w:rsidR="00DD2E3E" w:rsidRPr="0002593E" w:rsidRDefault="00000000" w:rsidP="004F76A8">
      <w:pPr>
        <w:pStyle w:val="Heading3"/>
        <w:rPr>
          <w:lang w:eastAsia="zh-CN"/>
        </w:rPr>
      </w:pPr>
      <w:bookmarkStart w:id="41" w:name="_Toc202798469"/>
      <w:r w:rsidRPr="0002593E">
        <w:rPr>
          <w:lang w:eastAsia="zh-CN"/>
        </w:rPr>
        <w:t>2.4.2</w:t>
      </w:r>
      <w:r w:rsidR="004F76A8">
        <w:rPr>
          <w:lang w:eastAsia="zh-CN"/>
        </w:rPr>
        <w:tab/>
      </w:r>
      <w:r w:rsidR="004F76A8" w:rsidRPr="0002593E">
        <w:rPr>
          <w:lang w:eastAsia="zh-CN"/>
        </w:rPr>
        <w:t>Soil</w:t>
      </w:r>
      <w:bookmarkEnd w:id="41"/>
    </w:p>
    <w:p w14:paraId="26126AF3"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prefers well-drained, loamy soils but can adapt to a variety of soil types, including sandy and clay soils. The plant thrives in slightly acidic to neutral soils, with a pH range of 6.0 to 7.0. Good drainage is essential to prevent root rot and other moisture-related issues.</w:t>
      </w:r>
    </w:p>
    <w:p w14:paraId="2B9DB509" w14:textId="72025FFE" w:rsidR="00DD2E3E" w:rsidRPr="0002593E" w:rsidRDefault="00000000" w:rsidP="004F76A8">
      <w:pPr>
        <w:pStyle w:val="Heading3"/>
        <w:rPr>
          <w:lang w:eastAsia="zh-CN"/>
        </w:rPr>
      </w:pPr>
      <w:bookmarkStart w:id="42" w:name="_Toc202798470"/>
      <w:r w:rsidRPr="0002593E">
        <w:rPr>
          <w:lang w:eastAsia="zh-CN"/>
        </w:rPr>
        <w:t>2.4.3</w:t>
      </w:r>
      <w:r w:rsidR="004F76A8">
        <w:rPr>
          <w:lang w:eastAsia="zh-CN"/>
        </w:rPr>
        <w:tab/>
      </w:r>
      <w:r w:rsidR="004F76A8" w:rsidRPr="0002593E">
        <w:rPr>
          <w:lang w:eastAsia="zh-CN"/>
        </w:rPr>
        <w:t>Watering</w:t>
      </w:r>
      <w:bookmarkEnd w:id="42"/>
    </w:p>
    <w:p w14:paraId="5C36DC0E"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requires regular watering to maintain healthy growth, particularly during dry periods. However, it is important to avoid waterlogging. It is typically grown in regions with a moderate to high amount of rainfall. In areas with less rainfall, supplemental irrigation may be necessary.</w:t>
      </w:r>
    </w:p>
    <w:p w14:paraId="564E9E1C" w14:textId="001D49BB" w:rsidR="00DD2E3E" w:rsidRPr="0002593E" w:rsidRDefault="00000000" w:rsidP="004F76A8">
      <w:pPr>
        <w:pStyle w:val="Heading3"/>
        <w:rPr>
          <w:lang w:eastAsia="zh-CN"/>
        </w:rPr>
      </w:pPr>
      <w:bookmarkStart w:id="43" w:name="_Toc202798471"/>
      <w:r w:rsidRPr="0002593E">
        <w:rPr>
          <w:lang w:eastAsia="zh-CN"/>
        </w:rPr>
        <w:t>2.4.4</w:t>
      </w:r>
      <w:r w:rsidR="004F76A8">
        <w:rPr>
          <w:lang w:eastAsia="zh-CN"/>
        </w:rPr>
        <w:tab/>
      </w:r>
      <w:r w:rsidR="004F76A8" w:rsidRPr="0002593E">
        <w:rPr>
          <w:lang w:eastAsia="zh-CN"/>
        </w:rPr>
        <w:t>Sunlight</w:t>
      </w:r>
      <w:bookmarkEnd w:id="43"/>
    </w:p>
    <w:p w14:paraId="21146D25"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plant requires full sun for optimal growth and development. It should receive at least 6 to 8 hours of direct sunlight each day. While it can tolerate partial shade, roselle performs best when grown in full sunlight.</w:t>
      </w:r>
    </w:p>
    <w:p w14:paraId="27ABD72B" w14:textId="48DCD81D" w:rsidR="00DD2E3E" w:rsidRPr="0002593E" w:rsidRDefault="004F76A8" w:rsidP="004F76A8">
      <w:pPr>
        <w:pStyle w:val="Heading3"/>
        <w:rPr>
          <w:lang w:eastAsia="zh-CN"/>
        </w:rPr>
      </w:pPr>
      <w:bookmarkStart w:id="44" w:name="_Toc202798472"/>
      <w:r w:rsidRPr="0002593E">
        <w:rPr>
          <w:lang w:eastAsia="zh-CN"/>
        </w:rPr>
        <w:t>2.4.5</w:t>
      </w:r>
      <w:r>
        <w:rPr>
          <w:lang w:eastAsia="zh-CN"/>
        </w:rPr>
        <w:tab/>
      </w:r>
      <w:r w:rsidRPr="0002593E">
        <w:rPr>
          <w:lang w:eastAsia="zh-CN"/>
        </w:rPr>
        <w:t>Elevation</w:t>
      </w:r>
      <w:bookmarkEnd w:id="44"/>
    </w:p>
    <w:p w14:paraId="066A6557"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generally grown at low to moderate elevations. It is well-suited to sea level and elevations up to about 1,500 meters (5,000 feet).</w:t>
      </w:r>
    </w:p>
    <w:p w14:paraId="63AC66F7" w14:textId="77777777" w:rsidR="004F76A8" w:rsidRDefault="004F76A8">
      <w:pPr>
        <w:rPr>
          <w:rFonts w:asciiTheme="majorBidi" w:eastAsia="SimSun" w:hAnsiTheme="majorBidi" w:cstheme="majorBidi"/>
          <w:b/>
          <w:sz w:val="26"/>
          <w:szCs w:val="26"/>
          <w:lang w:eastAsia="zh-CN"/>
        </w:rPr>
      </w:pPr>
      <w:r>
        <w:rPr>
          <w:rFonts w:asciiTheme="majorBidi" w:eastAsia="SimSun" w:hAnsiTheme="majorBidi" w:cstheme="majorBidi"/>
          <w:b/>
          <w:sz w:val="26"/>
          <w:szCs w:val="26"/>
          <w:lang w:eastAsia="zh-CN"/>
        </w:rPr>
        <w:br w:type="page"/>
      </w:r>
    </w:p>
    <w:p w14:paraId="3ABE707B" w14:textId="57D55341" w:rsidR="00DD2E3E" w:rsidRPr="0002593E" w:rsidRDefault="00000000" w:rsidP="004F76A8">
      <w:pPr>
        <w:pStyle w:val="Heading3"/>
        <w:rPr>
          <w:lang w:eastAsia="zh-CN"/>
        </w:rPr>
      </w:pPr>
      <w:bookmarkStart w:id="45" w:name="_Toc202798473"/>
      <w:r w:rsidRPr="0002593E">
        <w:rPr>
          <w:lang w:eastAsia="zh-CN"/>
        </w:rPr>
        <w:lastRenderedPageBreak/>
        <w:t>2.4.6</w:t>
      </w:r>
      <w:r w:rsidR="004F76A8">
        <w:rPr>
          <w:lang w:eastAsia="zh-CN"/>
        </w:rPr>
        <w:tab/>
      </w:r>
      <w:r w:rsidR="004F76A8" w:rsidRPr="0002593E">
        <w:rPr>
          <w:lang w:eastAsia="zh-CN"/>
        </w:rPr>
        <w:t>Geographic Distribution</w:t>
      </w:r>
      <w:bookmarkEnd w:id="45"/>
    </w:p>
    <w:p w14:paraId="36EDE92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native to tropical Africa and parts of Asia. It is now widely cultivated in tropical and subtropical regions around the world, including countries in Africa, Southeast Asia, the Caribbean, and Central and South America.</w:t>
      </w:r>
    </w:p>
    <w:p w14:paraId="6016B8DD" w14:textId="1F7B4A12" w:rsidR="00DD2E3E" w:rsidRPr="0002593E" w:rsidRDefault="004F76A8" w:rsidP="004F76A8">
      <w:pPr>
        <w:pStyle w:val="Heading3"/>
        <w:rPr>
          <w:lang w:eastAsia="zh-CN"/>
        </w:rPr>
      </w:pPr>
      <w:bookmarkStart w:id="46" w:name="_Toc202798474"/>
      <w:r w:rsidRPr="0002593E">
        <w:rPr>
          <w:lang w:eastAsia="zh-CN"/>
        </w:rPr>
        <w:t>2.4.7</w:t>
      </w:r>
      <w:r>
        <w:rPr>
          <w:lang w:eastAsia="zh-CN"/>
        </w:rPr>
        <w:tab/>
      </w:r>
      <w:r w:rsidRPr="0002593E">
        <w:rPr>
          <w:lang w:eastAsia="zh-CN"/>
        </w:rPr>
        <w:t>Ecological Niche</w:t>
      </w:r>
      <w:bookmarkEnd w:id="46"/>
    </w:p>
    <w:p w14:paraId="62BED07F"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In its native habitat, roselle often grows alongside other tropical plants in agricultural systems or natural vegetation. The plant can be susceptible to pests like aphids and diseases such as powdery mildew, which can impact its growth and yield.</w:t>
      </w:r>
    </w:p>
    <w:p w14:paraId="715DDD3C" w14:textId="20D64415" w:rsidR="00DD2E3E" w:rsidRPr="0002593E" w:rsidRDefault="004F76A8" w:rsidP="004F76A8">
      <w:pPr>
        <w:pStyle w:val="Heading2"/>
      </w:pPr>
      <w:bookmarkStart w:id="47" w:name="_Toc202798475"/>
      <w:r w:rsidRPr="0002593E">
        <w:t>2.5</w:t>
      </w:r>
      <w:r>
        <w:tab/>
      </w:r>
      <w:r w:rsidRPr="0002593E">
        <w:t>Mode of Reproduction of Roselle Plant</w:t>
      </w:r>
      <w:bookmarkEnd w:id="47"/>
    </w:p>
    <w:p w14:paraId="38FD4DAB"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reproduces primarily through sexual reproduction, but can also be propagated vegetatively. (Olufunmilayo, O., et al. 2020).</w:t>
      </w:r>
    </w:p>
    <w:p w14:paraId="7D1F80A5" w14:textId="67F2FB22" w:rsidR="00DD2E3E" w:rsidRPr="0002593E" w:rsidRDefault="00000000" w:rsidP="004F76A8">
      <w:pPr>
        <w:pStyle w:val="Heading3"/>
        <w:rPr>
          <w:lang w:eastAsia="zh-CN"/>
        </w:rPr>
      </w:pPr>
      <w:bookmarkStart w:id="48" w:name="_Toc202798476"/>
      <w:r w:rsidRPr="0002593E">
        <w:rPr>
          <w:lang w:eastAsia="zh-CN"/>
        </w:rPr>
        <w:t xml:space="preserve">2.5.1 </w:t>
      </w:r>
      <w:r w:rsidR="004F76A8" w:rsidRPr="0002593E">
        <w:rPr>
          <w:lang w:eastAsia="zh-CN"/>
        </w:rPr>
        <w:t>Sexual Reproduction</w:t>
      </w:r>
      <w:bookmarkEnd w:id="48"/>
    </w:p>
    <w:p w14:paraId="3C97258A"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Pollination:</w:t>
      </w:r>
      <w:r w:rsidRPr="0002593E">
        <w:rPr>
          <w:rFonts w:asciiTheme="majorBidi" w:eastAsia="SimSun" w:hAnsiTheme="majorBidi" w:cstheme="majorBidi"/>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14:paraId="0D87F2A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Fertilization:</w:t>
      </w:r>
      <w:r w:rsidRPr="0002593E">
        <w:rPr>
          <w:rFonts w:asciiTheme="majorBidi" w:eastAsia="SimSun" w:hAnsiTheme="majorBidi" w:cstheme="majorBidi"/>
          <w:sz w:val="26"/>
          <w:szCs w:val="26"/>
          <w:lang w:eastAsia="zh-CN"/>
        </w:rPr>
        <w:t xml:space="preserve"> Once pollination is successful, the pollen fertilizes the ovules within the ovary. This leads to the development of seeds within the fruit, or calyx.</w:t>
      </w:r>
    </w:p>
    <w:p w14:paraId="3375C4F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Fruit and Seed Development:</w:t>
      </w:r>
      <w:r w:rsidRPr="0002593E">
        <w:rPr>
          <w:rFonts w:asciiTheme="majorBidi" w:eastAsia="SimSun" w:hAnsiTheme="majorBidi" w:cstheme="majorBidi"/>
          <w:sz w:val="26"/>
          <w:szCs w:val="26"/>
          <w:lang w:eastAsia="zh-CN"/>
        </w:rPr>
        <w:t xml:space="preserve"> After fertilization, the ovary turns into a fleshy calyx that surrounds and protects the seeds as they develop. Once mature, the calyx dries out and splits open, releasing the seeds which can then be collected and sown to grow new plants.</w:t>
      </w:r>
    </w:p>
    <w:p w14:paraId="2C469046"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20884F6F" w14:textId="7363524C" w:rsidR="00DD2E3E" w:rsidRPr="0002593E" w:rsidRDefault="00000000" w:rsidP="004F76A8">
      <w:pPr>
        <w:pStyle w:val="Heading3"/>
        <w:rPr>
          <w:lang w:eastAsia="zh-CN"/>
        </w:rPr>
      </w:pPr>
      <w:bookmarkStart w:id="49" w:name="_Toc202798477"/>
      <w:r w:rsidRPr="0002593E">
        <w:rPr>
          <w:lang w:eastAsia="zh-CN"/>
        </w:rPr>
        <w:lastRenderedPageBreak/>
        <w:t xml:space="preserve">2.5.2 </w:t>
      </w:r>
      <w:r w:rsidR="004F76A8" w:rsidRPr="0002593E">
        <w:rPr>
          <w:lang w:eastAsia="zh-CN"/>
        </w:rPr>
        <w:t>Vegetative Reproduction</w:t>
      </w:r>
      <w:bookmarkEnd w:id="49"/>
    </w:p>
    <w:p w14:paraId="285C15FD"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Stem Cuttings:</w:t>
      </w:r>
      <w:r w:rsidRPr="0002593E">
        <w:rPr>
          <w:rFonts w:asciiTheme="majorBidi" w:eastAsia="SimSun" w:hAnsiTheme="majorBidi" w:cstheme="majorBidi"/>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plant varieties.</w:t>
      </w:r>
    </w:p>
    <w:p w14:paraId="5AF29B96" w14:textId="02DC463B" w:rsidR="00DD2E3E" w:rsidRPr="0002593E" w:rsidRDefault="004F76A8" w:rsidP="004F76A8">
      <w:pPr>
        <w:pStyle w:val="Heading3"/>
        <w:rPr>
          <w:lang w:eastAsia="zh-CN"/>
        </w:rPr>
      </w:pPr>
      <w:bookmarkStart w:id="50" w:name="_Toc202798478"/>
      <w:r w:rsidRPr="0002593E">
        <w:rPr>
          <w:lang w:eastAsia="zh-CN"/>
        </w:rPr>
        <w:t>2.5.3</w:t>
      </w:r>
      <w:r>
        <w:rPr>
          <w:lang w:eastAsia="zh-CN"/>
        </w:rPr>
        <w:tab/>
      </w:r>
      <w:r w:rsidRPr="0002593E">
        <w:rPr>
          <w:lang w:eastAsia="zh-CN"/>
        </w:rPr>
        <w:t>Seed Propagation</w:t>
      </w:r>
      <w:bookmarkEnd w:id="50"/>
    </w:p>
    <w:p w14:paraId="2847B35E"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Germination:</w:t>
      </w:r>
      <w:r w:rsidRPr="0002593E">
        <w:rPr>
          <w:rFonts w:asciiTheme="majorBidi" w:eastAsia="SimSun" w:hAnsiTheme="majorBidi" w:cstheme="majorBidi"/>
          <w:sz w:val="26"/>
          <w:szCs w:val="26"/>
          <w:lang w:eastAsia="zh-CN"/>
        </w:rPr>
        <w:t xml:space="preserve"> Seeds are sown in warm, moist soil where they need temperatures between 20-30°C (68-86°F) to germinate. Once the seedlings emerge, they are nurtured until they are strong enough to be transplanted into their growing environment.</w:t>
      </w:r>
    </w:p>
    <w:p w14:paraId="61B8E9E0"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Growth and Harvesting:</w:t>
      </w:r>
      <w:r w:rsidRPr="0002593E">
        <w:rPr>
          <w:rFonts w:asciiTheme="majorBidi" w:eastAsia="SimSun" w:hAnsiTheme="majorBidi" w:cstheme="majorBidi"/>
          <w:sz w:val="26"/>
          <w:szCs w:val="26"/>
          <w:lang w:eastAsia="zh-CN"/>
        </w:rPr>
        <w:t xml:space="preserve"> As the seedlings mature, they will eventually flower and produce seeds, continuing the reproductive cycle. Mature calyces and seeds are harvested, with seeds being collected, cleaned, and stored for future planting.</w:t>
      </w:r>
    </w:p>
    <w:p w14:paraId="381BA5AF" w14:textId="6C2EC986" w:rsidR="00DD2E3E" w:rsidRPr="0002593E" w:rsidRDefault="00000000" w:rsidP="004F76A8">
      <w:pPr>
        <w:pStyle w:val="Heading2"/>
      </w:pPr>
      <w:bookmarkStart w:id="51" w:name="_Toc202798479"/>
      <w:r w:rsidRPr="0002593E">
        <w:t>2.6</w:t>
      </w:r>
      <w:r w:rsidR="004F76A8">
        <w:tab/>
      </w:r>
      <w:r w:rsidR="004F76A8" w:rsidRPr="0002593E">
        <w:t xml:space="preserve">Effect </w:t>
      </w:r>
      <w:r w:rsidR="004F76A8" w:rsidRPr="004F76A8">
        <w:rPr>
          <w:rStyle w:val="Heading2Char"/>
        </w:rPr>
        <w:t>of</w:t>
      </w:r>
      <w:r w:rsidR="004F76A8" w:rsidRPr="0002593E">
        <w:t xml:space="preserve"> Roselle Plant </w:t>
      </w:r>
      <w:r w:rsidR="004F76A8" w:rsidRPr="004F76A8">
        <w:rPr>
          <w:rStyle w:val="Heading2Char"/>
        </w:rPr>
        <w:t>on</w:t>
      </w:r>
      <w:r w:rsidR="004F76A8" w:rsidRPr="0002593E">
        <w:t xml:space="preserve"> Human Health</w:t>
      </w:r>
      <w:bookmarkEnd w:id="51"/>
    </w:p>
    <w:p w14:paraId="17B007B6"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has several potential effects on human health due to its rich nutritional profile and bioactive compounds. These include;</w:t>
      </w:r>
    </w:p>
    <w:p w14:paraId="5724A27D" w14:textId="59E9E6C6" w:rsidR="00DD2E3E" w:rsidRPr="0002593E" w:rsidRDefault="00000000" w:rsidP="004F76A8">
      <w:pPr>
        <w:pStyle w:val="Heading3"/>
        <w:rPr>
          <w:lang w:eastAsia="zh-CN"/>
        </w:rPr>
      </w:pPr>
      <w:bookmarkStart w:id="52" w:name="_Toc202798480"/>
      <w:r w:rsidRPr="0002593E">
        <w:rPr>
          <w:lang w:eastAsia="zh-CN"/>
        </w:rPr>
        <w:t>2.6.1</w:t>
      </w:r>
      <w:r w:rsidR="004F76A8">
        <w:rPr>
          <w:lang w:eastAsia="zh-CN"/>
        </w:rPr>
        <w:tab/>
      </w:r>
      <w:r w:rsidRPr="0002593E">
        <w:rPr>
          <w:lang w:eastAsia="zh-CN"/>
        </w:rPr>
        <w:t>Antioxidant Properties</w:t>
      </w:r>
      <w:bookmarkEnd w:id="52"/>
    </w:p>
    <w:p w14:paraId="337A794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   Roselle is high in antioxidants, including vitamin C and anthocyanin. These antioxidants help neutralize free radicals in the body, reducing oxidative stress and potentially lowering the risk of chronic diseases such as cancer and cardiovascular diseases (Brahmachari, 2013).</w:t>
      </w:r>
    </w:p>
    <w:p w14:paraId="2F7FC82E"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7C8BEA97" w14:textId="260F5DC6" w:rsidR="00DD2E3E" w:rsidRPr="0002593E" w:rsidRDefault="00000000" w:rsidP="004F76A8">
      <w:pPr>
        <w:pStyle w:val="Heading3"/>
        <w:rPr>
          <w:lang w:eastAsia="zh-CN"/>
        </w:rPr>
      </w:pPr>
      <w:bookmarkStart w:id="53" w:name="_Toc202798481"/>
      <w:r w:rsidRPr="0002593E">
        <w:rPr>
          <w:lang w:eastAsia="zh-CN"/>
        </w:rPr>
        <w:lastRenderedPageBreak/>
        <w:t>2.6.2</w:t>
      </w:r>
      <w:r w:rsidR="004F76A8">
        <w:rPr>
          <w:lang w:eastAsia="zh-CN"/>
        </w:rPr>
        <w:tab/>
      </w:r>
      <w:r w:rsidRPr="0002593E">
        <w:rPr>
          <w:lang w:eastAsia="zh-CN"/>
        </w:rPr>
        <w:t>Blood Pressure Regulation</w:t>
      </w:r>
      <w:bookmarkEnd w:id="53"/>
    </w:p>
    <w:p w14:paraId="1EB3937A" w14:textId="77777777" w:rsidR="00DD2E3E" w:rsidRPr="0002593E" w:rsidRDefault="00000000" w:rsidP="007122EA">
      <w:pPr>
        <w:spacing w:after="0" w:line="360" w:lineRule="auto"/>
        <w:ind w:firstLineChars="200" w:firstLine="5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Research suggests that roselle tea can help lower blood pressure. The plant contains compounds such as hibiscus acid that may act as natural anti-hypertensive by relaxing blood vessels and improving blood flow (Onakpoya et al., 2014).</w:t>
      </w:r>
    </w:p>
    <w:p w14:paraId="6A2D6318" w14:textId="446FDA5D" w:rsidR="00DD2E3E" w:rsidRPr="0002593E" w:rsidRDefault="00000000" w:rsidP="004F76A8">
      <w:pPr>
        <w:pStyle w:val="Heading3"/>
        <w:rPr>
          <w:lang w:eastAsia="zh-CN"/>
        </w:rPr>
      </w:pPr>
      <w:bookmarkStart w:id="54" w:name="_Toc202798482"/>
      <w:r w:rsidRPr="0002593E">
        <w:rPr>
          <w:lang w:eastAsia="zh-CN"/>
        </w:rPr>
        <w:t>2.6.3</w:t>
      </w:r>
      <w:r w:rsidR="004F76A8">
        <w:rPr>
          <w:lang w:eastAsia="zh-CN"/>
        </w:rPr>
        <w:tab/>
      </w:r>
      <w:r w:rsidRPr="0002593E">
        <w:rPr>
          <w:lang w:eastAsia="zh-CN"/>
        </w:rPr>
        <w:t>Cholesterol Management</w:t>
      </w:r>
      <w:bookmarkEnd w:id="54"/>
    </w:p>
    <w:p w14:paraId="6A3F7D43" w14:textId="1219043E"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Some studies indicate that roselle may help lower LDL (bad) cholesterol and increase HDL (good) cholesterol levels. This can contribute to better heart health and a reduced risk of atherosclerosis (Sabu &amp; Kuttan, 2005).</w:t>
      </w:r>
    </w:p>
    <w:p w14:paraId="3AD66EC9" w14:textId="15672D0C" w:rsidR="00DD2E3E" w:rsidRPr="0002593E" w:rsidRDefault="00000000" w:rsidP="004F76A8">
      <w:pPr>
        <w:pStyle w:val="Heading3"/>
        <w:rPr>
          <w:lang w:eastAsia="zh-CN"/>
        </w:rPr>
      </w:pPr>
      <w:bookmarkStart w:id="55" w:name="_Toc202798483"/>
      <w:r w:rsidRPr="0002593E">
        <w:rPr>
          <w:lang w:eastAsia="zh-CN"/>
        </w:rPr>
        <w:t>2.6.4</w:t>
      </w:r>
      <w:r w:rsidR="004F76A8">
        <w:rPr>
          <w:lang w:eastAsia="zh-CN"/>
        </w:rPr>
        <w:tab/>
      </w:r>
      <w:r w:rsidRPr="0002593E">
        <w:rPr>
          <w:lang w:eastAsia="zh-CN"/>
        </w:rPr>
        <w:t>Blood Sugar Control</w:t>
      </w:r>
      <w:bookmarkEnd w:id="55"/>
    </w:p>
    <w:p w14:paraId="4F64EFD5" w14:textId="3237DBC2"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may have hypoglycemic effects, which can help in managing blood sugar levels. It may be beneficial for individuals with diabetes by improving insulin sensitivity and reducing blood sugar spikes (Moy et al., 2014).</w:t>
      </w:r>
    </w:p>
    <w:p w14:paraId="6E519DE9" w14:textId="4D559A94" w:rsidR="00DD2E3E" w:rsidRPr="0002593E" w:rsidRDefault="00000000" w:rsidP="004F76A8">
      <w:pPr>
        <w:pStyle w:val="Heading3"/>
        <w:rPr>
          <w:lang w:eastAsia="zh-CN"/>
        </w:rPr>
      </w:pPr>
      <w:bookmarkStart w:id="56" w:name="_Toc202798484"/>
      <w:r w:rsidRPr="0002593E">
        <w:rPr>
          <w:lang w:eastAsia="zh-CN"/>
        </w:rPr>
        <w:t>2.6.5</w:t>
      </w:r>
      <w:r w:rsidR="004F76A8">
        <w:rPr>
          <w:lang w:eastAsia="zh-CN"/>
        </w:rPr>
        <w:tab/>
      </w:r>
      <w:r w:rsidRPr="0002593E">
        <w:rPr>
          <w:lang w:eastAsia="zh-CN"/>
        </w:rPr>
        <w:t>Digestive Health</w:t>
      </w:r>
      <w:bookmarkEnd w:id="56"/>
    </w:p>
    <w:p w14:paraId="4C23E430" w14:textId="5A708CA4" w:rsidR="00DD2E3E" w:rsidRPr="0002593E" w:rsidRDefault="00000000" w:rsidP="004F76A8">
      <w:pPr>
        <w:spacing w:after="0" w:line="360" w:lineRule="auto"/>
        <w:ind w:firstLine="720"/>
        <w:jc w:val="both"/>
        <w:rPr>
          <w:rFonts w:asciiTheme="majorBidi" w:hAnsiTheme="majorBidi" w:cstheme="majorBidi"/>
          <w:b/>
          <w:bCs/>
          <w:sz w:val="26"/>
          <w:szCs w:val="26"/>
        </w:rPr>
      </w:pPr>
      <w:r w:rsidRPr="0002593E">
        <w:rPr>
          <w:rFonts w:asciiTheme="majorBidi" w:eastAsia="SimSun" w:hAnsiTheme="majorBidi" w:cstheme="majorBidi"/>
          <w:sz w:val="26"/>
          <w:szCs w:val="26"/>
          <w:lang w:eastAsia="zh-CN"/>
        </w:rPr>
        <w:t xml:space="preserve">The plant’s high </w:t>
      </w:r>
      <w:r w:rsidR="00C846AC" w:rsidRPr="0002593E">
        <w:rPr>
          <w:rFonts w:asciiTheme="majorBidi" w:eastAsia="SimSun" w:hAnsiTheme="majorBidi" w:cstheme="majorBidi"/>
          <w:sz w:val="26"/>
          <w:szCs w:val="26"/>
          <w:lang w:eastAsia="zh-CN"/>
        </w:rPr>
        <w:t>fibre</w:t>
      </w:r>
      <w:r w:rsidRPr="0002593E">
        <w:rPr>
          <w:rFonts w:asciiTheme="majorBidi" w:eastAsia="SimSun" w:hAnsiTheme="majorBidi" w:cstheme="majorBidi"/>
          <w:sz w:val="26"/>
          <w:szCs w:val="26"/>
          <w:lang w:eastAsia="zh-CN"/>
        </w:rPr>
        <w:t xml:space="preserve"> content can aid digestion and prevent constipation. Roselle has also been traditionally used to treat gastrointestinal issues such as indigestion and stomach ulcers (Khanna et al., 2014).</w:t>
      </w:r>
      <w:r w:rsidRPr="0002593E">
        <w:rPr>
          <w:rFonts w:asciiTheme="majorBidi" w:hAnsiTheme="majorBidi" w:cstheme="majorBidi"/>
          <w:b/>
          <w:bCs/>
          <w:sz w:val="26"/>
          <w:szCs w:val="26"/>
        </w:rPr>
        <w:t xml:space="preserve"> </w:t>
      </w:r>
    </w:p>
    <w:p w14:paraId="17F5D8B0" w14:textId="64F72A0F" w:rsidR="00DD2E3E" w:rsidRPr="0002593E" w:rsidRDefault="00000000" w:rsidP="00C846AC">
      <w:pPr>
        <w:pStyle w:val="Heading3"/>
      </w:pPr>
      <w:bookmarkStart w:id="57" w:name="_Toc202798485"/>
      <w:r w:rsidRPr="0002593E">
        <w:t>2.6.6</w:t>
      </w:r>
      <w:r w:rsidR="004F76A8">
        <w:tab/>
      </w:r>
      <w:r w:rsidRPr="0002593E">
        <w:t>Anti-inflammatory Effects</w:t>
      </w:r>
      <w:bookmarkEnd w:id="57"/>
    </w:p>
    <w:p w14:paraId="4D8683D8" w14:textId="791562C7" w:rsidR="00DD2E3E" w:rsidRPr="0002593E" w:rsidRDefault="00000000" w:rsidP="004F76A8">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contains anti-inflammatory compounds that may help reduce inflammation in the body. This can be beneficial for conditions like arthritis and other inflammatory disorders (Uchida et al., 2006).</w:t>
      </w:r>
    </w:p>
    <w:p w14:paraId="3C7CE03E" w14:textId="1036D0F7" w:rsidR="00DD2E3E" w:rsidRPr="0002593E" w:rsidRDefault="00000000" w:rsidP="00C846AC">
      <w:pPr>
        <w:pStyle w:val="Heading3"/>
      </w:pPr>
      <w:bookmarkStart w:id="58" w:name="_Toc202798486"/>
      <w:r w:rsidRPr="0002593E">
        <w:t>2.6.7</w:t>
      </w:r>
      <w:r w:rsidR="00C846AC">
        <w:tab/>
      </w:r>
      <w:r w:rsidRPr="0002593E">
        <w:t>Immune System Support</w:t>
      </w:r>
      <w:bookmarkEnd w:id="58"/>
    </w:p>
    <w:p w14:paraId="1DB37E2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high vitamin C content in roselle supports immune function, helping the body fight off infections and illnesses (Sethi et al., 2015).</w:t>
      </w:r>
    </w:p>
    <w:p w14:paraId="4A393F85" w14:textId="77777777" w:rsidR="00C846AC" w:rsidRDefault="00C846AC">
      <w:pPr>
        <w:rPr>
          <w:rFonts w:asciiTheme="majorBidi" w:hAnsiTheme="majorBidi" w:cstheme="majorBidi"/>
          <w:b/>
          <w:bCs/>
          <w:sz w:val="26"/>
          <w:szCs w:val="26"/>
        </w:rPr>
      </w:pPr>
      <w:r>
        <w:rPr>
          <w:rFonts w:asciiTheme="majorBidi" w:hAnsiTheme="majorBidi" w:cstheme="majorBidi"/>
          <w:b/>
          <w:bCs/>
          <w:sz w:val="26"/>
          <w:szCs w:val="26"/>
        </w:rPr>
        <w:br w:type="page"/>
      </w:r>
    </w:p>
    <w:p w14:paraId="09FB2032" w14:textId="7ACE739C" w:rsidR="00DD2E3E" w:rsidRPr="0002593E" w:rsidRDefault="00000000" w:rsidP="00C846AC">
      <w:pPr>
        <w:pStyle w:val="Heading3"/>
      </w:pPr>
      <w:bookmarkStart w:id="59" w:name="_Toc202798487"/>
      <w:r w:rsidRPr="0002593E">
        <w:lastRenderedPageBreak/>
        <w:t>2.6.8</w:t>
      </w:r>
      <w:r w:rsidR="00C846AC">
        <w:tab/>
      </w:r>
      <w:r w:rsidRPr="0002593E">
        <w:t>Weight Management</w:t>
      </w:r>
      <w:bookmarkEnd w:id="59"/>
    </w:p>
    <w:p w14:paraId="020ECDF9" w14:textId="24AE4C1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Some studies suggest that roselle may aid in weight management by reducing body fat and improving metabolic rates. This can be beneficial for individuals looking to manage their weight or reduce obesity (Hwang et al., 2009).</w:t>
      </w:r>
    </w:p>
    <w:p w14:paraId="0D007897" w14:textId="0045DDE7" w:rsidR="00DD2E3E" w:rsidRPr="0002593E" w:rsidRDefault="00000000" w:rsidP="00C846AC">
      <w:pPr>
        <w:pStyle w:val="Heading3"/>
      </w:pPr>
      <w:bookmarkStart w:id="60" w:name="_Toc202798488"/>
      <w:r w:rsidRPr="0002593E">
        <w:t>2.6.9</w:t>
      </w:r>
      <w:r w:rsidR="00C846AC">
        <w:tab/>
      </w:r>
      <w:r w:rsidRPr="0002593E">
        <w:t>Skin Health</w:t>
      </w:r>
      <w:bookmarkEnd w:id="60"/>
    </w:p>
    <w:p w14:paraId="661EF5FF" w14:textId="23CA5069"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antioxidant and anti-inflammatory properties of roselle may benefit skin health, </w:t>
      </w:r>
      <w:r w:rsidR="00C846AC" w:rsidRPr="0002593E">
        <w:rPr>
          <w:rFonts w:asciiTheme="majorBidi" w:hAnsiTheme="majorBidi" w:cstheme="majorBidi"/>
          <w:sz w:val="26"/>
          <w:szCs w:val="26"/>
        </w:rPr>
        <w:t>reduce</w:t>
      </w:r>
      <w:r w:rsidRPr="0002593E">
        <w:rPr>
          <w:rFonts w:asciiTheme="majorBidi" w:hAnsiTheme="majorBidi" w:cstheme="majorBidi"/>
          <w:sz w:val="26"/>
          <w:szCs w:val="26"/>
        </w:rPr>
        <w:t xml:space="preserve"> signs of aging and improving skin appearance (Hsu et al., 2006).</w:t>
      </w:r>
    </w:p>
    <w:p w14:paraId="69EF54CA" w14:textId="237B9B1F" w:rsidR="00DD2E3E" w:rsidRPr="0002593E" w:rsidRDefault="00000000" w:rsidP="00C846AC">
      <w:pPr>
        <w:pStyle w:val="Heading2"/>
      </w:pPr>
      <w:bookmarkStart w:id="61" w:name="_Toc202798489"/>
      <w:r w:rsidRPr="0002593E">
        <w:t>2.7</w:t>
      </w:r>
      <w:r w:rsidR="00C846AC">
        <w:tab/>
      </w:r>
      <w:r w:rsidR="00C846AC" w:rsidRPr="0002593E">
        <w:t>Economic Importance of Ros</w:t>
      </w:r>
      <w:r w:rsidR="00C846AC">
        <w:t>e</w:t>
      </w:r>
      <w:r w:rsidR="00C846AC" w:rsidRPr="0002593E">
        <w:t>lle Plant</w:t>
      </w:r>
      <w:bookmarkEnd w:id="61"/>
    </w:p>
    <w:p w14:paraId="1D94C6AA" w14:textId="57FAB8F8"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roselle plant (Hibiscus sabdariffa) holds significant economic importance due to its diverse applications and benefits.</w:t>
      </w:r>
    </w:p>
    <w:p w14:paraId="6F963635" w14:textId="6CA269AD" w:rsidR="00DD2E3E" w:rsidRPr="0002593E" w:rsidRDefault="00000000" w:rsidP="00C846AC">
      <w:pPr>
        <w:pStyle w:val="Heading3"/>
      </w:pPr>
      <w:bookmarkStart w:id="62" w:name="_Toc202798490"/>
      <w:r w:rsidRPr="0002593E">
        <w:t>2.7.1</w:t>
      </w:r>
      <w:r w:rsidR="00C846AC">
        <w:tab/>
      </w:r>
      <w:r w:rsidRPr="0002593E">
        <w:t>Agricultural Value:</w:t>
      </w:r>
      <w:bookmarkEnd w:id="62"/>
    </w:p>
    <w:p w14:paraId="70AA6FE9" w14:textId="47A422E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cultivated as a cash crop in many tropical and subtropical regions. Its cultivation provides income for farmers, particularly in countries like Egypt, Thailand, and Nigeria (Nguyen et al., 2021)</w:t>
      </w:r>
    </w:p>
    <w:p w14:paraId="559423C5" w14:textId="7EDBD739"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demand for roselle products, including calyces, seeds, and fibers, supports local economies and creates job opportunities in agriculture and processing sectors.</w:t>
      </w:r>
    </w:p>
    <w:p w14:paraId="2F2D2C96" w14:textId="0D0D2019" w:rsidR="00DD2E3E" w:rsidRPr="0002593E" w:rsidRDefault="00000000" w:rsidP="00C846AC">
      <w:pPr>
        <w:pStyle w:val="Heading3"/>
      </w:pPr>
      <w:bookmarkStart w:id="63" w:name="_Toc202798491"/>
      <w:r w:rsidRPr="0002593E">
        <w:t>2.7.2</w:t>
      </w:r>
      <w:r w:rsidR="00C846AC">
        <w:tab/>
      </w:r>
      <w:r w:rsidRPr="0002593E">
        <w:t>Food and Beverage Industry</w:t>
      </w:r>
      <w:bookmarkEnd w:id="63"/>
    </w:p>
    <w:p w14:paraId="73143F2B" w14:textId="76336B8E"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widely used to produce hibiscus tea, a popular beverage known for its tart flavor and health benefits. This tea is commercially significant and is marketed globally (Brahmachari, 2013). The calyces are used in various food products such as jams, jellies, sauce etc.</w:t>
      </w:r>
    </w:p>
    <w:p w14:paraId="201FFDC7" w14:textId="77777777" w:rsidR="00C846AC" w:rsidRDefault="00C846AC">
      <w:pPr>
        <w:rPr>
          <w:rFonts w:asciiTheme="majorBidi" w:hAnsiTheme="majorBidi" w:cstheme="majorBidi"/>
          <w:b/>
          <w:sz w:val="26"/>
          <w:szCs w:val="26"/>
        </w:rPr>
      </w:pPr>
      <w:r>
        <w:rPr>
          <w:rFonts w:asciiTheme="majorBidi" w:hAnsiTheme="majorBidi" w:cstheme="majorBidi"/>
          <w:b/>
          <w:sz w:val="26"/>
          <w:szCs w:val="26"/>
        </w:rPr>
        <w:br w:type="page"/>
      </w:r>
    </w:p>
    <w:p w14:paraId="6AC85C2A" w14:textId="4E6BFEEF" w:rsidR="00DD2E3E" w:rsidRPr="0002593E" w:rsidRDefault="00000000" w:rsidP="00C846AC">
      <w:pPr>
        <w:pStyle w:val="Heading3"/>
      </w:pPr>
      <w:bookmarkStart w:id="64" w:name="_Toc202798492"/>
      <w:r w:rsidRPr="0002593E">
        <w:lastRenderedPageBreak/>
        <w:t>2.7.3</w:t>
      </w:r>
      <w:r w:rsidR="00C846AC">
        <w:tab/>
      </w:r>
      <w:r w:rsidRPr="0002593E">
        <w:t>Pharmaceutical and Nutraceutical Industry</w:t>
      </w:r>
      <w:bookmarkEnd w:id="64"/>
    </w:p>
    <w:p w14:paraId="2D0BFED2"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has potential health benefits, including antioxidant, antihypertensive, and anti-inflammatory properties. These benefits make it a valuable ingredient in dietary supplements and herbal medicines (Onakpoya et al., 2014).</w:t>
      </w:r>
    </w:p>
    <w:p w14:paraId="403B8FD0" w14:textId="77777777" w:rsidR="00C846AC" w:rsidRPr="0002593E" w:rsidRDefault="00C846AC" w:rsidP="00C846AC">
      <w:pPr>
        <w:pStyle w:val="Heading3"/>
      </w:pPr>
      <w:r w:rsidRPr="0002593E">
        <w:t xml:space="preserve"> </w:t>
      </w:r>
      <w:bookmarkStart w:id="65" w:name="_Toc202798493"/>
      <w:r w:rsidRPr="0002593E">
        <w:t>2.7.4 Cosmetic Industry:</w:t>
      </w:r>
      <w:bookmarkEnd w:id="65"/>
    </w:p>
    <w:p w14:paraId="4808EA04"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antioxidant and anti-inflammatory properties of roselle are utilized in skincare products. Extracts from the plant are used in creams, lotions, and other cosmetic items to promote healthy skin (Hsu et al., 2006).</w:t>
      </w:r>
    </w:p>
    <w:p w14:paraId="190671EC" w14:textId="77777777" w:rsidR="00C846AC" w:rsidRPr="0002593E" w:rsidRDefault="00C846AC" w:rsidP="00C846AC">
      <w:pPr>
        <w:pStyle w:val="Heading3"/>
      </w:pPr>
      <w:bookmarkStart w:id="66" w:name="_Toc202798494"/>
      <w:r w:rsidRPr="0002593E">
        <w:t>2.7.5 Textile and Craft Industry:</w:t>
      </w:r>
      <w:bookmarkEnd w:id="66"/>
    </w:p>
    <w:p w14:paraId="274D35B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fibrous stems of roselle are used to make textiles, ropes, and mats. These fibers are valued for their durability and strength, contributing to the local craft and textile industries (Hwang et al., 2009).</w:t>
      </w:r>
    </w:p>
    <w:p w14:paraId="581366AE" w14:textId="77777777" w:rsidR="00C846AC" w:rsidRPr="0002593E" w:rsidRDefault="00C846AC" w:rsidP="00C846AC">
      <w:pPr>
        <w:pStyle w:val="Heading3"/>
      </w:pPr>
      <w:bookmarkStart w:id="67" w:name="_Toc202798495"/>
      <w:r w:rsidRPr="0002593E">
        <w:t>2.7.6 Environmental Benefits:</w:t>
      </w:r>
      <w:bookmarkEnd w:id="67"/>
    </w:p>
    <w:p w14:paraId="7B5704F0"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can improve soil health by adding organic matter through its root system. It is sometimes used in agroforestry systems to enhance soil fertility and prevent erosion (Nguyen et al., 2021).</w:t>
      </w:r>
    </w:p>
    <w:p w14:paraId="54656253" w14:textId="77777777" w:rsidR="00C846AC" w:rsidRPr="0002593E" w:rsidRDefault="00C846AC" w:rsidP="00C846AC">
      <w:pPr>
        <w:pStyle w:val="Heading3"/>
      </w:pPr>
      <w:bookmarkStart w:id="68" w:name="_Toc202798496"/>
      <w:r w:rsidRPr="0002593E">
        <w:t>2.7.7 Cultural and Traditional Value:</w:t>
      </w:r>
      <w:bookmarkEnd w:id="68"/>
    </w:p>
    <w:p w14:paraId="5079DCCC"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In many regions, roselle plays a role in cultural and traditional practices. Its use in local cuisine and festivals adds cultural value and supports local economies (Khanna et al., 2014).</w:t>
      </w:r>
    </w:p>
    <w:p w14:paraId="6E18655C" w14:textId="77777777" w:rsidR="00C846AC" w:rsidRPr="0002593E" w:rsidRDefault="00C846AC" w:rsidP="00C846AC">
      <w:pPr>
        <w:pStyle w:val="Heading3"/>
      </w:pPr>
      <w:bookmarkStart w:id="69" w:name="_Toc202798497"/>
      <w:r w:rsidRPr="0002593E">
        <w:t>2.7.8 Export Opportunities</w:t>
      </w:r>
      <w:bookmarkEnd w:id="69"/>
    </w:p>
    <w:p w14:paraId="38F55FC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products, especially dried calyces and hibiscus tea, are exported to international markets. This trade creates economic opportunities and revenue for producing countries (Sabu &amp; Kuttan, 2005).</w:t>
      </w:r>
    </w:p>
    <w:p w14:paraId="3104BF83" w14:textId="77777777" w:rsidR="00C846AC" w:rsidRPr="0002593E" w:rsidRDefault="00C846AC" w:rsidP="00C846AC">
      <w:pPr>
        <w:pStyle w:val="Heading1"/>
      </w:pPr>
      <w:bookmarkStart w:id="70" w:name="_Toc202798498"/>
      <w:r w:rsidRPr="0002593E">
        <w:lastRenderedPageBreak/>
        <w:t>CHAPTER THREE</w:t>
      </w:r>
      <w:bookmarkEnd w:id="70"/>
    </w:p>
    <w:p w14:paraId="1E33E207" w14:textId="0035145F" w:rsidR="00C846AC" w:rsidRPr="0002593E" w:rsidRDefault="00C846AC" w:rsidP="00C846AC">
      <w:pPr>
        <w:pStyle w:val="Heading2"/>
      </w:pPr>
      <w:bookmarkStart w:id="71" w:name="_Toc202798499"/>
      <w:r w:rsidRPr="0002593E">
        <w:t>3.0</w:t>
      </w:r>
      <w:r>
        <w:tab/>
      </w:r>
      <w:r w:rsidRPr="0002593E">
        <w:t>METHODOLOGY</w:t>
      </w:r>
      <w:bookmarkEnd w:id="71"/>
      <w:r w:rsidRPr="0002593E">
        <w:tab/>
      </w:r>
    </w:p>
    <w:p w14:paraId="4772ED6D" w14:textId="4770A0AD" w:rsidR="00C846AC" w:rsidRPr="0002593E" w:rsidRDefault="00C846AC" w:rsidP="00C846AC">
      <w:pPr>
        <w:pStyle w:val="Heading2"/>
      </w:pPr>
      <w:bookmarkStart w:id="72" w:name="_Toc202798500"/>
      <w:r w:rsidRPr="0002593E">
        <w:t>3.1</w:t>
      </w:r>
      <w:r>
        <w:tab/>
      </w:r>
      <w:r w:rsidRPr="0002593E">
        <w:t>Experimental Site</w:t>
      </w:r>
      <w:bookmarkEnd w:id="72"/>
    </w:p>
    <w:p w14:paraId="1F0B41FF" w14:textId="1B82E3FE" w:rsidR="00C846AC" w:rsidRPr="0002593E" w:rsidRDefault="00C846AC" w:rsidP="00C846AC">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The experiment was carried out at microbiology laboratory, Department of Science Laboratory Technology, Kwara State Polytechnic, Ilorin.</w:t>
      </w:r>
    </w:p>
    <w:p w14:paraId="0DEF8D7C" w14:textId="34913276" w:rsidR="00C846AC" w:rsidRPr="0002593E" w:rsidRDefault="00C846AC" w:rsidP="000115DD">
      <w:pPr>
        <w:pStyle w:val="Heading2"/>
        <w:spacing w:before="0" w:after="0"/>
      </w:pPr>
      <w:bookmarkStart w:id="73" w:name="_Toc202798501"/>
      <w:r w:rsidRPr="0002593E">
        <w:t>3.2</w:t>
      </w:r>
      <w:r>
        <w:tab/>
      </w:r>
      <w:r w:rsidRPr="0002593E">
        <w:t>Collection of Plant Sample</w:t>
      </w:r>
      <w:bookmarkEnd w:id="73"/>
    </w:p>
    <w:p w14:paraId="3A138A37" w14:textId="0972C572"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Leaves were collected from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tree at Olunlade, Ilorin, Kwara 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14:paraId="1AAA345A" w14:textId="1F4D1F10" w:rsidR="00C846AC" w:rsidRPr="0002593E" w:rsidRDefault="00C846AC" w:rsidP="000115DD">
      <w:pPr>
        <w:pStyle w:val="Heading2"/>
        <w:spacing w:before="0" w:after="0"/>
      </w:pPr>
      <w:bookmarkStart w:id="74" w:name="_Toc202798502"/>
      <w:r w:rsidRPr="0002593E">
        <w:t>3.3</w:t>
      </w:r>
      <w:r>
        <w:tab/>
      </w:r>
      <w:r w:rsidRPr="0002593E">
        <w:t>Materials and Reagent</w:t>
      </w:r>
      <w:bookmarkEnd w:id="74"/>
      <w:r w:rsidRPr="0002593E">
        <w:t xml:space="preserve"> </w:t>
      </w:r>
    </w:p>
    <w:p w14:paraId="0EA72868" w14:textId="3136FDA7"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Roselle leaves sample, ethanol, aqueous solution, conical flask, beaker, test tube, funnel, mortar and pestle, paper tape, test tube rack, cotton wool, filter paper and spatula.</w:t>
      </w:r>
    </w:p>
    <w:p w14:paraId="209D6E2F" w14:textId="77777777" w:rsidR="000115DD" w:rsidRPr="0002593E" w:rsidRDefault="000115DD" w:rsidP="000115DD">
      <w:pPr>
        <w:pStyle w:val="Heading2"/>
        <w:spacing w:before="0" w:after="0"/>
      </w:pPr>
      <w:bookmarkStart w:id="75" w:name="_Toc202798503"/>
      <w:r w:rsidRPr="0002593E">
        <w:t>3.4</w:t>
      </w:r>
      <w:r>
        <w:tab/>
      </w:r>
      <w:r w:rsidRPr="0002593E">
        <w:t>Preparation of Leaves Sample</w:t>
      </w:r>
      <w:bookmarkEnd w:id="75"/>
      <w:r>
        <w:tab/>
      </w:r>
    </w:p>
    <w:p w14:paraId="5298B66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Two solvent were used in the preparation of leaves extract (ethanol and aqueous solution).</w:t>
      </w:r>
    </w:p>
    <w:p w14:paraId="479B33A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Two beaker were used and labelled separately ethanol and aqueous.</w:t>
      </w:r>
    </w:p>
    <w:p w14:paraId="2819BFD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60ml of aqueous solution was measured and 80ml of ethanol was measured also into each beaker, then the leaves were weigh and soak inside each solvent for 25 to 30minutes.</w:t>
      </w:r>
    </w:p>
    <w:p w14:paraId="7EE1BF6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After 25 to 30minutes, the soaked sample in both solvent were transferred inside a mortar separately and it was mashed until its succulent.</w:t>
      </w:r>
    </w:p>
    <w:p w14:paraId="357979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lastRenderedPageBreak/>
        <w:tab/>
      </w:r>
      <w:r w:rsidRPr="0002593E">
        <w:rPr>
          <w:rFonts w:asciiTheme="majorBidi" w:hAnsiTheme="majorBidi" w:cstheme="majorBidi"/>
          <w:bCs/>
          <w:sz w:val="26"/>
          <w:szCs w:val="26"/>
        </w:rPr>
        <w:t>Thereafter, the mashed sample was filtered using funnel and filter paper to filter the both sample into a different conical flask. The filtered sample was left overnight for proper filtration. Then, the both conical flask were labelled (ethanol solvent extract and aqueous solvent extract).</w:t>
      </w:r>
    </w:p>
    <w:p w14:paraId="7182BA1E" w14:textId="3772A347" w:rsidR="000115DD" w:rsidRPr="0002593E" w:rsidRDefault="000115DD"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After filtration, the both solvent extract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14:paraId="3F2B0D5B" w14:textId="58AF7DC2" w:rsidR="000115DD" w:rsidRPr="0002593E" w:rsidRDefault="000115DD" w:rsidP="000115DD">
      <w:pPr>
        <w:pStyle w:val="Heading2"/>
        <w:spacing w:before="0" w:after="0"/>
      </w:pPr>
      <w:bookmarkStart w:id="76" w:name="_Toc202798504"/>
      <w:r w:rsidRPr="0002593E">
        <w:t>3.5</w:t>
      </w:r>
      <w:r>
        <w:tab/>
      </w:r>
      <w:r w:rsidRPr="0002593E">
        <w:t>Test Microorganisms</w:t>
      </w:r>
      <w:bookmarkEnd w:id="76"/>
    </w:p>
    <w:p w14:paraId="71AC2AA8"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Four pathogenic bacteria Yaureu, Salmonella typhi, Staphylococcus aureus and Klebisella pneumonia were used during the present study and were obtained from the department of microbiology at Kwara State Polytechnic, Ilorin. The cultures were sub-cultured on nutrient agar slant and stored at 4</w:t>
      </w:r>
      <m:oMath>
        <m:r>
          <w:rPr>
            <w:rFonts w:ascii="Cambria Math" w:hAnsi="Cambria Math" w:cstheme="majorBidi"/>
            <w:sz w:val="26"/>
            <w:szCs w:val="26"/>
          </w:rPr>
          <m:t>℃</m:t>
        </m:r>
      </m:oMath>
      <w:r w:rsidRPr="0002593E">
        <w:rPr>
          <w:rFonts w:asciiTheme="majorBidi" w:hAnsiTheme="majorBidi" w:cstheme="majorBidi"/>
          <w:bCs/>
          <w:sz w:val="26"/>
          <w:szCs w:val="26"/>
        </w:rPr>
        <w:t>.</w:t>
      </w:r>
    </w:p>
    <w:p w14:paraId="74ED5D9F" w14:textId="2977E919" w:rsidR="000115DD" w:rsidRPr="0002593E" w:rsidRDefault="000115DD" w:rsidP="000115DD">
      <w:pPr>
        <w:pStyle w:val="Heading2"/>
        <w:spacing w:before="0" w:after="0"/>
      </w:pPr>
      <w:bookmarkStart w:id="77" w:name="_Toc202798505"/>
      <w:r w:rsidRPr="0002593E">
        <w:t>3.6</w:t>
      </w:r>
      <w:r>
        <w:tab/>
      </w:r>
      <w:r w:rsidRPr="0002593E">
        <w:t>Inoculum Preparation</w:t>
      </w:r>
      <w:bookmarkEnd w:id="77"/>
      <w:r w:rsidRPr="0002593E">
        <w:t xml:space="preserve"> </w:t>
      </w:r>
    </w:p>
    <w:p w14:paraId="512DA0D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For standardizing the inoculums, the test organisms were sub-cultured on nutrients agar plate and incubated overnight. Colony materials from this overnight culture of the test organisms was taken with a sterilized wire loop and transferred into a tube containing 5.0ml of normal saline until the turbidity was matched with 0.5McFarland standard.</w:t>
      </w:r>
    </w:p>
    <w:p w14:paraId="5E80FAC0" w14:textId="2601F834"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3.7</w:t>
      </w:r>
      <w:r>
        <w:rPr>
          <w:rFonts w:asciiTheme="majorBidi" w:hAnsiTheme="majorBidi" w:cstheme="majorBidi"/>
          <w:b/>
          <w:bCs/>
          <w:sz w:val="26"/>
          <w:szCs w:val="26"/>
        </w:rPr>
        <w:tab/>
      </w:r>
      <w:r w:rsidRPr="0002593E">
        <w:rPr>
          <w:rFonts w:asciiTheme="majorBidi" w:hAnsiTheme="majorBidi" w:cstheme="majorBidi"/>
          <w:b/>
          <w:bCs/>
          <w:sz w:val="26"/>
          <w:szCs w:val="26"/>
        </w:rPr>
        <w:t>Phytochemicals Analysis</w:t>
      </w:r>
    </w:p>
    <w:p w14:paraId="152087FF"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Phytochemical test was done to find the presence of the active chemical constituents such as alkaloids, flavonoids, glycoside, phenol, saponins, tannins and terpenoids by the following procedure described by (Sasidharan et al., 2011).</w:t>
      </w:r>
    </w:p>
    <w:p w14:paraId="343B6F45" w14:textId="77777777" w:rsidR="000115DD" w:rsidRDefault="000115DD">
      <w:pPr>
        <w:rPr>
          <w:rFonts w:asciiTheme="majorBidi" w:hAnsiTheme="majorBidi" w:cstheme="majorBidi"/>
          <w:b/>
          <w:bCs/>
          <w:sz w:val="26"/>
          <w:szCs w:val="26"/>
        </w:rPr>
      </w:pPr>
      <w:r>
        <w:br w:type="page"/>
      </w:r>
    </w:p>
    <w:p w14:paraId="1C0DF8DD" w14:textId="5893AC07" w:rsidR="000115DD" w:rsidRPr="0002593E" w:rsidRDefault="000115DD" w:rsidP="000115DD">
      <w:pPr>
        <w:pStyle w:val="Heading3"/>
        <w:spacing w:after="0"/>
      </w:pPr>
      <w:bookmarkStart w:id="78" w:name="_Toc202798506"/>
      <w:r w:rsidRPr="0002593E">
        <w:lastRenderedPageBreak/>
        <w:t>3.7.1</w:t>
      </w:r>
      <w:r>
        <w:tab/>
      </w:r>
      <w:r w:rsidRPr="0002593E">
        <w:t>Test for Alkaloids</w:t>
      </w:r>
      <w:bookmarkEnd w:id="78"/>
      <w:r w:rsidRPr="0002593E">
        <w:t xml:space="preserve"> </w:t>
      </w:r>
    </w:p>
    <w:p w14:paraId="5F10E4B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presence of alkaloids in the extracts was tested using the Wagner Dragendoff’s test. 0.2g of extract was heated with 2% hydrochloric acid for two minutes. The mixture was filtered and few drops of Dragendoff’s reagent were added. An orange red precipitate shows the presence of alkaloids.(Kursia S, et al., 2016).</w:t>
      </w:r>
    </w:p>
    <w:p w14:paraId="2624182E" w14:textId="069DAC9E" w:rsidR="000115DD" w:rsidRPr="0002593E" w:rsidRDefault="000115DD" w:rsidP="000115DD">
      <w:pPr>
        <w:pStyle w:val="Heading3"/>
        <w:spacing w:after="0"/>
      </w:pPr>
      <w:bookmarkStart w:id="79" w:name="_Toc202798507"/>
      <w:r w:rsidRPr="0002593E">
        <w:t>3.7.2</w:t>
      </w:r>
      <w:r>
        <w:tab/>
      </w:r>
      <w:r w:rsidRPr="0002593E">
        <w:t>Test for Glycosides</w:t>
      </w:r>
      <w:bookmarkEnd w:id="79"/>
      <w:r>
        <w:tab/>
      </w:r>
    </w:p>
    <w:p w14:paraId="51C0574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Fehling test was used to detect the presence of glycosides in the plant extract. The extract was hydrolyzed with HCL solution and neutralized with sodium hydroxide (NaoH) solution. A few drops of Fehling solution A and B was added. A red precipitate signals the presence of glycosides.</w:t>
      </w:r>
    </w:p>
    <w:p w14:paraId="5AE226D2" w14:textId="183A105D" w:rsidR="000115DD" w:rsidRPr="0002593E" w:rsidRDefault="000115DD" w:rsidP="000115DD">
      <w:pPr>
        <w:pStyle w:val="Heading3"/>
        <w:spacing w:after="0"/>
      </w:pPr>
      <w:bookmarkStart w:id="80" w:name="_Toc202798508"/>
      <w:r w:rsidRPr="0002593E">
        <w:t>3.7.3</w:t>
      </w:r>
      <w:r>
        <w:tab/>
      </w:r>
      <w:r w:rsidRPr="0002593E">
        <w:t>Test for Terpenoid</w:t>
      </w:r>
      <w:bookmarkEnd w:id="80"/>
      <w:r w:rsidRPr="0002593E">
        <w:t xml:space="preserve"> </w:t>
      </w:r>
    </w:p>
    <w:p w14:paraId="30F83E2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4mg of extract was treated with 0.5ml of acetic anhydride and 0.5ml of chloroform. The concentrated solution of sulphuric acid was added slowly. The red violet color shows the presence of terpenoid.</w:t>
      </w:r>
    </w:p>
    <w:p w14:paraId="3E760FCD" w14:textId="75DC40B4" w:rsidR="000115DD" w:rsidRPr="0002593E" w:rsidRDefault="000115DD" w:rsidP="000115DD">
      <w:pPr>
        <w:pStyle w:val="Heading3"/>
        <w:spacing w:after="0"/>
      </w:pPr>
      <w:bookmarkStart w:id="81" w:name="_Toc202798509"/>
      <w:r w:rsidRPr="0002593E">
        <w:t>3.7.4</w:t>
      </w:r>
      <w:r>
        <w:tab/>
      </w:r>
      <w:r w:rsidRPr="0002593E">
        <w:t>Test for Flavonoids</w:t>
      </w:r>
      <w:bookmarkEnd w:id="81"/>
    </w:p>
    <w:p w14:paraId="524901F0" w14:textId="6EF3626A"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sodium hydroxide test was used to detect the presence of flavonoids in the extract. 0.2g was dissolved in diluted sodium hydroxide and HCL was added. A yellow solution that turns colorless signal the presence of flavonoids.</w:t>
      </w:r>
      <w:r>
        <w:rPr>
          <w:rFonts w:asciiTheme="majorBidi" w:hAnsiTheme="majorBidi" w:cstheme="majorBidi"/>
          <w:bCs/>
          <w:sz w:val="26"/>
          <w:szCs w:val="26"/>
        </w:rPr>
        <w:t xml:space="preserve"> </w:t>
      </w:r>
      <w:r w:rsidRPr="0002593E">
        <w:rPr>
          <w:rFonts w:asciiTheme="majorBidi" w:hAnsiTheme="majorBidi" w:cstheme="majorBidi"/>
          <w:bCs/>
          <w:sz w:val="26"/>
          <w:szCs w:val="26"/>
        </w:rPr>
        <w:t>(Kursia S,</w:t>
      </w:r>
      <w:r>
        <w:rPr>
          <w:rFonts w:asciiTheme="majorBidi" w:hAnsiTheme="majorBidi" w:cstheme="majorBidi"/>
          <w:bCs/>
          <w:sz w:val="26"/>
          <w:szCs w:val="26"/>
        </w:rPr>
        <w:t xml:space="preserve"> </w:t>
      </w:r>
      <w:r w:rsidRPr="0002593E">
        <w:rPr>
          <w:rFonts w:asciiTheme="majorBidi" w:hAnsiTheme="majorBidi" w:cstheme="majorBidi"/>
          <w:bCs/>
          <w:sz w:val="26"/>
          <w:szCs w:val="26"/>
        </w:rPr>
        <w:t>et al., 2016).</w:t>
      </w:r>
    </w:p>
    <w:p w14:paraId="55DC458E" w14:textId="535DC521" w:rsidR="000115DD" w:rsidRPr="0002593E" w:rsidRDefault="000115DD" w:rsidP="000115DD">
      <w:pPr>
        <w:pStyle w:val="Heading3"/>
        <w:spacing w:after="0"/>
      </w:pPr>
      <w:bookmarkStart w:id="82" w:name="_Toc202798510"/>
      <w:r w:rsidRPr="0002593E">
        <w:t>3.7.5</w:t>
      </w:r>
      <w:r>
        <w:tab/>
      </w:r>
      <w:r w:rsidRPr="0002593E">
        <w:t>Test for Phenolic</w:t>
      </w:r>
      <w:bookmarkEnd w:id="82"/>
      <w:r w:rsidRPr="0002593E">
        <w:t xml:space="preserve"> </w:t>
      </w:r>
    </w:p>
    <w:p w14:paraId="7E652B9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Add 2ml of the 5% neutral ferric chloride solution to 1ml of the roselle extract and observed the color changes. A dark green color indicates the presence of phenolic compound.</w:t>
      </w:r>
    </w:p>
    <w:p w14:paraId="18844B04" w14:textId="77777777" w:rsidR="000115DD" w:rsidRDefault="000115DD">
      <w:pPr>
        <w:rPr>
          <w:rFonts w:asciiTheme="majorBidi" w:hAnsiTheme="majorBidi" w:cstheme="majorBidi"/>
          <w:b/>
          <w:bCs/>
          <w:sz w:val="26"/>
          <w:szCs w:val="26"/>
        </w:rPr>
      </w:pPr>
      <w:r>
        <w:br w:type="page"/>
      </w:r>
    </w:p>
    <w:p w14:paraId="0A46BD0B" w14:textId="67288507" w:rsidR="000115DD" w:rsidRPr="0002593E" w:rsidRDefault="000115DD" w:rsidP="000115DD">
      <w:pPr>
        <w:pStyle w:val="Heading3"/>
        <w:spacing w:after="0"/>
      </w:pPr>
      <w:bookmarkStart w:id="83" w:name="_Toc202798511"/>
      <w:r w:rsidRPr="0002593E">
        <w:lastRenderedPageBreak/>
        <w:t>3.7.6</w:t>
      </w:r>
      <w:r>
        <w:tab/>
      </w:r>
      <w:r w:rsidRPr="0002593E">
        <w:t>Test for Tannins</w:t>
      </w:r>
      <w:bookmarkEnd w:id="83"/>
    </w:p>
    <w:p w14:paraId="56CEF97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Few quantities of the extracts were mixed with water and heated on a water bath. The mixture was filtered and ferric chloride was added to the filtrate. A dark green solution shows the presence of tannins (Sindi H.A et al., 2014)</w:t>
      </w:r>
    </w:p>
    <w:p w14:paraId="5D45BD26" w14:textId="3BD91461" w:rsidR="000115DD" w:rsidRPr="0002593E" w:rsidRDefault="000115DD" w:rsidP="000115DD">
      <w:pPr>
        <w:pStyle w:val="Heading3"/>
        <w:spacing w:after="0"/>
      </w:pPr>
      <w:bookmarkStart w:id="84" w:name="_Toc202798512"/>
      <w:r w:rsidRPr="0002593E">
        <w:t>3.7.7</w:t>
      </w:r>
      <w:r>
        <w:tab/>
      </w:r>
      <w:r w:rsidRPr="0002593E">
        <w:t>Test for Saponins</w:t>
      </w:r>
      <w:bookmarkEnd w:id="84"/>
    </w:p>
    <w:p w14:paraId="57762FFF" w14:textId="19AF8AA6"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Frothing test was used to detect the presence of saponins. 0.2g of the extract was shaken with 5ml of distilled water and then heated to boil. The appearance of a creamy mass of small bubbles shows the presence of saponins (Tiwari P, et al.,</w:t>
      </w:r>
      <w:r>
        <w:rPr>
          <w:rFonts w:asciiTheme="majorBidi" w:hAnsiTheme="majorBidi" w:cstheme="majorBidi"/>
          <w:bCs/>
          <w:sz w:val="26"/>
          <w:szCs w:val="26"/>
        </w:rPr>
        <w:t xml:space="preserve"> </w:t>
      </w:r>
      <w:r w:rsidRPr="0002593E">
        <w:rPr>
          <w:rFonts w:asciiTheme="majorBidi" w:hAnsiTheme="majorBidi" w:cstheme="majorBidi"/>
          <w:bCs/>
          <w:sz w:val="26"/>
          <w:szCs w:val="26"/>
        </w:rPr>
        <w:t>2011).</w:t>
      </w:r>
    </w:p>
    <w:p w14:paraId="6C1C37A1" w14:textId="2F472DFE" w:rsidR="000115DD" w:rsidRPr="0002593E" w:rsidRDefault="000115DD" w:rsidP="000115DD">
      <w:pPr>
        <w:pStyle w:val="Heading2"/>
        <w:spacing w:before="0" w:after="0"/>
      </w:pPr>
      <w:bookmarkStart w:id="85" w:name="_Toc202798513"/>
      <w:r w:rsidRPr="0002593E">
        <w:t>3.8</w:t>
      </w:r>
      <w:r>
        <w:tab/>
      </w:r>
      <w:r w:rsidRPr="0002593E">
        <w:t>Determination of Antibacterial Activity</w:t>
      </w:r>
      <w:bookmarkEnd w:id="85"/>
    </w:p>
    <w:p w14:paraId="118F0E35" w14:textId="453191B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antibacterial activity of the leaf extract was determine using cup-plate agar</w:t>
      </w:r>
      <w:r>
        <w:rPr>
          <w:rFonts w:asciiTheme="majorBidi" w:hAnsiTheme="majorBidi" w:cstheme="majorBidi"/>
          <w:bCs/>
          <w:sz w:val="26"/>
          <w:szCs w:val="26"/>
        </w:rPr>
        <w:tab/>
      </w:r>
      <w:r w:rsidRPr="0002593E">
        <w:rPr>
          <w:rFonts w:asciiTheme="majorBidi" w:hAnsiTheme="majorBidi" w:cstheme="majorBidi"/>
          <w:bCs/>
          <w:sz w:val="26"/>
          <w:szCs w:val="26"/>
        </w:rPr>
        <w:t>diffusion method. This method involves preparing an extract from the roselle plant and testing its ability to inhibit bacterial growth.</w:t>
      </w:r>
    </w:p>
    <w:p w14:paraId="3820BE54" w14:textId="39E6F5A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cup-plate agar diffusion method was conducted to assess the antibacterial activity of the prepared ethanolic extract (250mg/ml). Microorganism were subculture from slope agar into nutrients agar,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in the incubator. Wells were made at the centre of each if the four different sectors of the plate, three of them were filled with 100µl of plant extract and other was filled with 100µl of the control (Cefuroxime 100mg/m)l. Each extract was tested against organisms in four replicates. Plates were then left for 2hours at room temperature and then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The inhibition zone were observed and the result were interpreted by measuring the diameter of clear zone of inhibition. Larger zone indicates higher antibacterial activity (El-Kamali and Moneer, 2006).</w:t>
      </w:r>
    </w:p>
    <w:p w14:paraId="5B326365"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br w:type="page"/>
      </w:r>
    </w:p>
    <w:p w14:paraId="371C1373" w14:textId="77777777" w:rsidR="000115DD" w:rsidRPr="0002593E" w:rsidRDefault="000115DD" w:rsidP="000115DD">
      <w:pPr>
        <w:pStyle w:val="Heading1"/>
      </w:pPr>
      <w:bookmarkStart w:id="86" w:name="_Toc202798514"/>
      <w:r w:rsidRPr="0002593E">
        <w:lastRenderedPageBreak/>
        <w:t>CHAPTER FOUR</w:t>
      </w:r>
      <w:bookmarkEnd w:id="86"/>
    </w:p>
    <w:p w14:paraId="4B2302FC" w14:textId="3D075F09" w:rsidR="000115DD" w:rsidRPr="0002593E" w:rsidRDefault="000115DD" w:rsidP="000115DD">
      <w:pPr>
        <w:pStyle w:val="Heading2"/>
      </w:pPr>
      <w:bookmarkStart w:id="87" w:name="_Toc202798515"/>
      <w:r w:rsidRPr="0002593E">
        <w:t>4.0</w:t>
      </w:r>
      <w:r>
        <w:tab/>
      </w:r>
      <w:r w:rsidRPr="0002593E">
        <w:t>RESULT AND DISCUSSION</w:t>
      </w:r>
      <w:bookmarkEnd w:id="87"/>
    </w:p>
    <w:p w14:paraId="19366015" w14:textId="069B8BD5" w:rsidR="000115DD" w:rsidRPr="0002593E" w:rsidRDefault="000115DD" w:rsidP="000115DD">
      <w:pPr>
        <w:pStyle w:val="Heading2"/>
      </w:pPr>
      <w:bookmarkStart w:id="88" w:name="_Toc202798516"/>
      <w:r w:rsidRPr="0002593E">
        <w:t>4.1</w:t>
      </w:r>
      <w:r>
        <w:tab/>
      </w:r>
      <w:r w:rsidRPr="0002593E">
        <w:t>Physical Appearance of the Extract Recovered</w:t>
      </w:r>
      <w:bookmarkEnd w:id="88"/>
    </w:p>
    <w:p w14:paraId="5610B3A2"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1: </w:t>
      </w:r>
      <w:r w:rsidRPr="0002593E">
        <w:rPr>
          <w:rFonts w:asciiTheme="majorBidi" w:hAnsiTheme="majorBidi" w:cstheme="majorBidi"/>
          <w:bCs/>
          <w:sz w:val="26"/>
          <w:szCs w:val="26"/>
        </w:rPr>
        <w:t>Physical properties of leaf extracts of roselle plant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w:t>
      </w:r>
    </w:p>
    <w:tbl>
      <w:tblPr>
        <w:tblStyle w:val="TableGrid"/>
        <w:tblpPr w:leftFromText="180" w:rightFromText="180" w:vertAnchor="text" w:tblpY="1"/>
        <w:tblOverlap w:val="never"/>
        <w:tblW w:w="9464" w:type="dxa"/>
        <w:tblInd w:w="0" w:type="dxa"/>
        <w:tblLook w:val="04A0" w:firstRow="1" w:lastRow="0" w:firstColumn="1" w:lastColumn="0" w:noHBand="0" w:noVBand="1"/>
      </w:tblPr>
      <w:tblGrid>
        <w:gridCol w:w="1891"/>
        <w:gridCol w:w="1887"/>
        <w:gridCol w:w="1883"/>
        <w:gridCol w:w="2000"/>
        <w:gridCol w:w="1803"/>
      </w:tblGrid>
      <w:tr w:rsidR="000115DD" w:rsidRPr="0002593E" w14:paraId="2E408A72" w14:textId="77777777" w:rsidTr="00634252">
        <w:trPr>
          <w:trHeight w:val="727"/>
        </w:trPr>
        <w:tc>
          <w:tcPr>
            <w:tcW w:w="1891" w:type="dxa"/>
          </w:tcPr>
          <w:p w14:paraId="59C83BE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w:t>
            </w:r>
          </w:p>
        </w:tc>
        <w:tc>
          <w:tcPr>
            <w:tcW w:w="1887" w:type="dxa"/>
          </w:tcPr>
          <w:p w14:paraId="71AFA00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WEIGHT OF TEXTURE SAMPLE USED</w:t>
            </w:r>
          </w:p>
        </w:tc>
        <w:tc>
          <w:tcPr>
            <w:tcW w:w="1883" w:type="dxa"/>
          </w:tcPr>
          <w:p w14:paraId="799C125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SOLVENT USED</w:t>
            </w:r>
          </w:p>
        </w:tc>
        <w:tc>
          <w:tcPr>
            <w:tcW w:w="2000" w:type="dxa"/>
          </w:tcPr>
          <w:p w14:paraId="7377E0E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EXTRACT RECOVERED</w:t>
            </w:r>
          </w:p>
        </w:tc>
        <w:tc>
          <w:tcPr>
            <w:tcW w:w="1803" w:type="dxa"/>
          </w:tcPr>
          <w:p w14:paraId="58FAF2C6"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COLOR</w:t>
            </w:r>
          </w:p>
        </w:tc>
      </w:tr>
      <w:tr w:rsidR="000115DD" w:rsidRPr="0002593E" w14:paraId="446E89AC" w14:textId="77777777" w:rsidTr="00634252">
        <w:trPr>
          <w:trHeight w:val="314"/>
        </w:trPr>
        <w:tc>
          <w:tcPr>
            <w:tcW w:w="1891" w:type="dxa"/>
          </w:tcPr>
          <w:p w14:paraId="7D0BFC32"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AQUEOUS</w:t>
            </w:r>
          </w:p>
        </w:tc>
        <w:tc>
          <w:tcPr>
            <w:tcW w:w="1887" w:type="dxa"/>
          </w:tcPr>
          <w:p w14:paraId="4FD700A0"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063FDAB6"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60ml</w:t>
            </w:r>
          </w:p>
        </w:tc>
        <w:tc>
          <w:tcPr>
            <w:tcW w:w="2000" w:type="dxa"/>
          </w:tcPr>
          <w:p w14:paraId="5AB630C3"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55ml</w:t>
            </w:r>
          </w:p>
        </w:tc>
        <w:tc>
          <w:tcPr>
            <w:tcW w:w="1803" w:type="dxa"/>
          </w:tcPr>
          <w:p w14:paraId="1A798EF8"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Greenish</w:t>
            </w:r>
          </w:p>
        </w:tc>
      </w:tr>
      <w:tr w:rsidR="000115DD" w:rsidRPr="0002593E" w14:paraId="50465F24" w14:textId="77777777" w:rsidTr="00634252">
        <w:trPr>
          <w:trHeight w:val="305"/>
        </w:trPr>
        <w:tc>
          <w:tcPr>
            <w:tcW w:w="1891" w:type="dxa"/>
          </w:tcPr>
          <w:p w14:paraId="5FA4738F"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ETHANOL</w:t>
            </w:r>
          </w:p>
        </w:tc>
        <w:tc>
          <w:tcPr>
            <w:tcW w:w="1887" w:type="dxa"/>
          </w:tcPr>
          <w:p w14:paraId="42F21A4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5CE5F944"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80ml</w:t>
            </w:r>
          </w:p>
        </w:tc>
        <w:tc>
          <w:tcPr>
            <w:tcW w:w="2000" w:type="dxa"/>
          </w:tcPr>
          <w:p w14:paraId="7D9894BE"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70ml</w:t>
            </w:r>
          </w:p>
        </w:tc>
        <w:tc>
          <w:tcPr>
            <w:tcW w:w="1803" w:type="dxa"/>
          </w:tcPr>
          <w:p w14:paraId="618F449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Reddish brown</w:t>
            </w:r>
          </w:p>
        </w:tc>
      </w:tr>
    </w:tbl>
    <w:p w14:paraId="36BCDA92" w14:textId="77777777" w:rsidR="000115DD" w:rsidRPr="0002593E" w:rsidRDefault="000115DD" w:rsidP="000115DD">
      <w:pPr>
        <w:spacing w:after="0" w:line="360" w:lineRule="auto"/>
        <w:jc w:val="both"/>
        <w:rPr>
          <w:rFonts w:asciiTheme="majorBidi" w:hAnsiTheme="majorBidi" w:cstheme="majorBidi"/>
          <w:bCs/>
          <w:sz w:val="26"/>
          <w:szCs w:val="26"/>
          <w:lang w:eastAsia="zh-CN"/>
        </w:rPr>
      </w:pPr>
      <w:r w:rsidRPr="0002593E">
        <w:rPr>
          <w:rFonts w:asciiTheme="majorBidi" w:hAnsiTheme="majorBidi" w:cstheme="majorBidi"/>
          <w:b/>
          <w:bCs/>
          <w:sz w:val="26"/>
          <w:szCs w:val="26"/>
        </w:rPr>
        <w:br w:type="textWrapping" w:clear="all"/>
      </w:r>
      <w:r w:rsidRPr="0002593E">
        <w:rPr>
          <w:rFonts w:asciiTheme="majorBidi" w:hAnsiTheme="majorBidi" w:cstheme="majorBidi"/>
          <w:bCs/>
          <w:sz w:val="26"/>
          <w:szCs w:val="26"/>
        </w:rPr>
        <w:t>The result showed the weight of plant sample used, volume of the solvent, volume of extracts recovered, the color and odor.</w:t>
      </w:r>
    </w:p>
    <w:p w14:paraId="0619DB80" w14:textId="101E6478" w:rsidR="000115DD" w:rsidRPr="0002593E" w:rsidRDefault="000115DD" w:rsidP="000115DD">
      <w:pPr>
        <w:pStyle w:val="Heading2"/>
      </w:pPr>
      <w:bookmarkStart w:id="89" w:name="_Toc202798517"/>
      <w:r w:rsidRPr="0002593E">
        <w:t>4.2</w:t>
      </w:r>
      <w:r>
        <w:tab/>
      </w:r>
      <w:r w:rsidRPr="0002593E">
        <w:t>Phytochemical Screening</w:t>
      </w:r>
      <w:bookmarkEnd w:id="89"/>
    </w:p>
    <w:p w14:paraId="2906636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result for phytochemical screening has shown in Table 2: shows that flavonoid and saponins are present in both ethanol and aqueous extract while phenol, tannins and terpenoids are absent in both ethanol and aqueous extract. Alkaloid and glycoside is present in aqueous extract but absent in the ethanol extract.</w:t>
      </w:r>
    </w:p>
    <w:p w14:paraId="363BC295"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7520AFE6" w14:textId="7900FECC" w:rsidR="000115DD" w:rsidRPr="0002593E" w:rsidRDefault="000115DD" w:rsidP="000115DD">
      <w:pPr>
        <w:spacing w:after="0" w:line="360" w:lineRule="auto"/>
        <w:jc w:val="both"/>
        <w:rPr>
          <w:rFonts w:asciiTheme="majorBidi" w:hAnsiTheme="majorBidi" w:cstheme="majorBidi"/>
          <w:bCs/>
          <w:i/>
          <w:sz w:val="26"/>
          <w:szCs w:val="26"/>
        </w:rPr>
      </w:pPr>
      <w:r w:rsidRPr="0002593E">
        <w:rPr>
          <w:rFonts w:asciiTheme="majorBidi" w:hAnsiTheme="majorBidi" w:cstheme="majorBidi"/>
          <w:b/>
          <w:bCs/>
          <w:sz w:val="26"/>
          <w:szCs w:val="26"/>
        </w:rPr>
        <w:lastRenderedPageBreak/>
        <w:t>Table 2</w:t>
      </w:r>
      <w:r w:rsidRPr="0002593E">
        <w:rPr>
          <w:rFonts w:asciiTheme="majorBidi" w:hAnsiTheme="majorBidi" w:cstheme="majorBidi"/>
          <w:bCs/>
          <w:sz w:val="26"/>
          <w:szCs w:val="26"/>
        </w:rPr>
        <w:t xml:space="preserve">: Qualitative phytochemical analysis of </w:t>
      </w:r>
      <w:r w:rsidRPr="0002593E">
        <w:rPr>
          <w:rFonts w:asciiTheme="majorBidi" w:hAnsiTheme="majorBidi" w:cstheme="majorBidi"/>
          <w:bCs/>
          <w:i/>
          <w:sz w:val="26"/>
          <w:szCs w:val="26"/>
        </w:rPr>
        <w:t>Hibiscus sabdariffa</w:t>
      </w:r>
    </w:p>
    <w:tbl>
      <w:tblPr>
        <w:tblStyle w:val="TableGrid"/>
        <w:tblW w:w="0" w:type="auto"/>
        <w:tblInd w:w="0" w:type="dxa"/>
        <w:tblLook w:val="04A0" w:firstRow="1" w:lastRow="0" w:firstColumn="1" w:lastColumn="0" w:noHBand="0" w:noVBand="1"/>
      </w:tblPr>
      <w:tblGrid>
        <w:gridCol w:w="3505"/>
        <w:gridCol w:w="2430"/>
        <w:gridCol w:w="2433"/>
      </w:tblGrid>
      <w:tr w:rsidR="000115DD" w:rsidRPr="0002593E" w14:paraId="26E8ED64" w14:textId="77777777" w:rsidTr="00634252">
        <w:tc>
          <w:tcPr>
            <w:tcW w:w="3505" w:type="dxa"/>
            <w:tcBorders>
              <w:top w:val="single" w:sz="4" w:space="0" w:color="auto"/>
              <w:left w:val="single" w:sz="4" w:space="0" w:color="auto"/>
              <w:bottom w:val="single" w:sz="4" w:space="0" w:color="auto"/>
              <w:right w:val="single" w:sz="4" w:space="0" w:color="auto"/>
            </w:tcBorders>
          </w:tcPr>
          <w:p w14:paraId="0208F4F5"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14:paraId="2CAA0BC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14:paraId="1292DB04"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Aqueous</w:t>
            </w:r>
          </w:p>
        </w:tc>
      </w:tr>
      <w:tr w:rsidR="000115DD" w:rsidRPr="0002593E" w14:paraId="6210A2FA" w14:textId="77777777" w:rsidTr="00634252">
        <w:tc>
          <w:tcPr>
            <w:tcW w:w="3505" w:type="dxa"/>
            <w:tcBorders>
              <w:top w:val="single" w:sz="4" w:space="0" w:color="auto"/>
              <w:left w:val="single" w:sz="4" w:space="0" w:color="auto"/>
              <w:bottom w:val="single" w:sz="4" w:space="0" w:color="auto"/>
              <w:right w:val="single" w:sz="4" w:space="0" w:color="auto"/>
            </w:tcBorders>
          </w:tcPr>
          <w:p w14:paraId="50E7CD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14:paraId="67B0514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722A767E"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54590BFF" w14:textId="77777777" w:rsidTr="00634252">
        <w:tc>
          <w:tcPr>
            <w:tcW w:w="3505" w:type="dxa"/>
            <w:tcBorders>
              <w:top w:val="single" w:sz="4" w:space="0" w:color="auto"/>
              <w:left w:val="single" w:sz="4" w:space="0" w:color="auto"/>
              <w:bottom w:val="single" w:sz="4" w:space="0" w:color="auto"/>
              <w:right w:val="single" w:sz="4" w:space="0" w:color="auto"/>
            </w:tcBorders>
          </w:tcPr>
          <w:p w14:paraId="33493D8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14:paraId="1BCAC67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D2D0D0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6C0ECCA1" w14:textId="77777777" w:rsidTr="00634252">
        <w:tc>
          <w:tcPr>
            <w:tcW w:w="3505" w:type="dxa"/>
            <w:tcBorders>
              <w:top w:val="single" w:sz="4" w:space="0" w:color="auto"/>
              <w:left w:val="single" w:sz="4" w:space="0" w:color="auto"/>
              <w:bottom w:val="single" w:sz="4" w:space="0" w:color="auto"/>
              <w:right w:val="single" w:sz="4" w:space="0" w:color="auto"/>
            </w:tcBorders>
          </w:tcPr>
          <w:p w14:paraId="772E22A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14:paraId="3FF46BE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1EDBA9D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D3DF46F" w14:textId="77777777" w:rsidTr="00634252">
        <w:tc>
          <w:tcPr>
            <w:tcW w:w="3505" w:type="dxa"/>
            <w:tcBorders>
              <w:top w:val="single" w:sz="4" w:space="0" w:color="auto"/>
              <w:left w:val="single" w:sz="4" w:space="0" w:color="auto"/>
              <w:bottom w:val="single" w:sz="4" w:space="0" w:color="auto"/>
              <w:right w:val="single" w:sz="4" w:space="0" w:color="auto"/>
            </w:tcBorders>
          </w:tcPr>
          <w:p w14:paraId="0ECD398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14:paraId="7225697A"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204C6150"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4283284F" w14:textId="77777777" w:rsidTr="00634252">
        <w:tc>
          <w:tcPr>
            <w:tcW w:w="3505" w:type="dxa"/>
            <w:tcBorders>
              <w:top w:val="single" w:sz="4" w:space="0" w:color="auto"/>
              <w:left w:val="single" w:sz="4" w:space="0" w:color="auto"/>
              <w:bottom w:val="single" w:sz="4" w:space="0" w:color="auto"/>
              <w:right w:val="single" w:sz="4" w:space="0" w:color="auto"/>
            </w:tcBorders>
          </w:tcPr>
          <w:p w14:paraId="3CD70CE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14:paraId="2116FE2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A2181F4"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C62D9D" w14:textId="77777777" w:rsidTr="00634252">
        <w:tc>
          <w:tcPr>
            <w:tcW w:w="3505" w:type="dxa"/>
            <w:tcBorders>
              <w:top w:val="single" w:sz="4" w:space="0" w:color="auto"/>
              <w:left w:val="single" w:sz="4" w:space="0" w:color="auto"/>
              <w:bottom w:val="single" w:sz="4" w:space="0" w:color="auto"/>
              <w:right w:val="single" w:sz="4" w:space="0" w:color="auto"/>
            </w:tcBorders>
          </w:tcPr>
          <w:p w14:paraId="3CAE412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14:paraId="040668F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4F464A8"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B814E2" w14:textId="77777777" w:rsidTr="00634252">
        <w:tc>
          <w:tcPr>
            <w:tcW w:w="3505" w:type="dxa"/>
            <w:tcBorders>
              <w:top w:val="single" w:sz="4" w:space="0" w:color="auto"/>
              <w:left w:val="single" w:sz="4" w:space="0" w:color="auto"/>
              <w:bottom w:val="single" w:sz="4" w:space="0" w:color="auto"/>
              <w:right w:val="single" w:sz="4" w:space="0" w:color="auto"/>
            </w:tcBorders>
          </w:tcPr>
          <w:p w14:paraId="03D0BCC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14:paraId="79E7B3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8CAFF7C"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bl>
    <w:p w14:paraId="6705FDF6" w14:textId="77777777" w:rsidR="000115DD" w:rsidRPr="0002593E" w:rsidRDefault="000115DD" w:rsidP="000115DD">
      <w:pPr>
        <w:spacing w:after="0" w:line="360" w:lineRule="auto"/>
        <w:jc w:val="both"/>
        <w:rPr>
          <w:rFonts w:asciiTheme="majorBidi" w:hAnsiTheme="majorBidi" w:cstheme="majorBidi"/>
          <w:bCs/>
          <w:i/>
          <w:sz w:val="26"/>
          <w:szCs w:val="26"/>
        </w:rPr>
      </w:pPr>
    </w:p>
    <w:p w14:paraId="662BAC7D" w14:textId="78F411E0" w:rsidR="000115DD" w:rsidRPr="0002593E" w:rsidRDefault="000115DD" w:rsidP="000115DD">
      <w:pPr>
        <w:pStyle w:val="Heading2"/>
      </w:pPr>
      <w:bookmarkStart w:id="90" w:name="_Toc202798518"/>
      <w:r w:rsidRPr="0002593E">
        <w:t>4.3 Antibacterial Activity of Aqueous Extract of Roselle Plant (</w:t>
      </w:r>
      <w:r w:rsidRPr="0002593E">
        <w:rPr>
          <w:i/>
        </w:rPr>
        <w:t>Hibiscus sabdariffa)</w:t>
      </w:r>
      <w:bookmarkEnd w:id="90"/>
      <w:r>
        <w:tab/>
      </w:r>
    </w:p>
    <w:p w14:paraId="34851D77"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3: </w:t>
      </w:r>
      <w:r w:rsidRPr="0002593E">
        <w:rPr>
          <w:rFonts w:asciiTheme="majorBidi" w:hAnsiTheme="majorBidi" w:cstheme="majorBidi"/>
          <w:bCs/>
          <w:sz w:val="26"/>
          <w:szCs w:val="26"/>
        </w:rPr>
        <w:t>Sensitivity test of aqueous extract against the test organism</w:t>
      </w:r>
    </w:p>
    <w:tbl>
      <w:tblPr>
        <w:tblStyle w:val="TableGrid"/>
        <w:tblW w:w="0" w:type="auto"/>
        <w:tblInd w:w="0" w:type="dxa"/>
        <w:tblLook w:val="04A0" w:firstRow="1" w:lastRow="0" w:firstColumn="1" w:lastColumn="0" w:noHBand="0" w:noVBand="1"/>
      </w:tblPr>
      <w:tblGrid>
        <w:gridCol w:w="2054"/>
        <w:gridCol w:w="1517"/>
        <w:gridCol w:w="1387"/>
        <w:gridCol w:w="1415"/>
        <w:gridCol w:w="1235"/>
        <w:gridCol w:w="1022"/>
      </w:tblGrid>
      <w:tr w:rsidR="000115DD" w:rsidRPr="0002593E" w14:paraId="7EAEEEB8"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71C820D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14:paraId="25A0C44E"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14:paraId="2397A2E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14:paraId="0B51451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14:paraId="47D48701"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Ampol x </w:t>
            </w:r>
          </w:p>
          <w:p w14:paraId="3F4C10A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14:paraId="6428721F"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DMSO</w:t>
            </w:r>
          </w:p>
        </w:tc>
      </w:tr>
      <w:tr w:rsidR="000115DD" w:rsidRPr="0002593E" w14:paraId="353BFE6C" w14:textId="77777777" w:rsidTr="00634252">
        <w:trPr>
          <w:trHeight w:val="255"/>
        </w:trPr>
        <w:tc>
          <w:tcPr>
            <w:tcW w:w="2477" w:type="dxa"/>
            <w:tcBorders>
              <w:top w:val="single" w:sz="4" w:space="0" w:color="auto"/>
              <w:left w:val="single" w:sz="4" w:space="0" w:color="auto"/>
              <w:bottom w:val="single" w:sz="4" w:space="0" w:color="auto"/>
              <w:right w:val="single" w:sz="4" w:space="0" w:color="auto"/>
            </w:tcBorders>
            <w:hideMark/>
          </w:tcPr>
          <w:p w14:paraId="1808F26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Yaureu</w:t>
            </w:r>
          </w:p>
        </w:tc>
        <w:tc>
          <w:tcPr>
            <w:tcW w:w="1317" w:type="dxa"/>
            <w:tcBorders>
              <w:top w:val="single" w:sz="4" w:space="0" w:color="auto"/>
              <w:left w:val="single" w:sz="4" w:space="0" w:color="auto"/>
              <w:bottom w:val="single" w:sz="4" w:space="0" w:color="auto"/>
              <w:right w:val="single" w:sz="4" w:space="0" w:color="auto"/>
            </w:tcBorders>
            <w:hideMark/>
          </w:tcPr>
          <w:p w14:paraId="2A48CA2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14:paraId="45807830"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6C8F957D"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14:paraId="5B66C44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14:paraId="10840EE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r w:rsidR="000115DD" w:rsidRPr="0002593E" w14:paraId="4F104E34"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599C348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14:paraId="5898CB5B"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14:paraId="78BE3C7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14:paraId="3523B73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14:paraId="3637B1B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11AA5875"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02</w:t>
            </w:r>
          </w:p>
        </w:tc>
      </w:tr>
      <w:tr w:rsidR="000115DD" w:rsidRPr="0002593E" w14:paraId="263D5116" w14:textId="77777777" w:rsidTr="00634252">
        <w:trPr>
          <w:trHeight w:val="521"/>
        </w:trPr>
        <w:tc>
          <w:tcPr>
            <w:tcW w:w="2477" w:type="dxa"/>
            <w:tcBorders>
              <w:top w:val="single" w:sz="4" w:space="0" w:color="auto"/>
              <w:left w:val="single" w:sz="4" w:space="0" w:color="auto"/>
              <w:bottom w:val="single" w:sz="4" w:space="0" w:color="auto"/>
              <w:right w:val="single" w:sz="4" w:space="0" w:color="auto"/>
            </w:tcBorders>
            <w:hideMark/>
          </w:tcPr>
          <w:p w14:paraId="3F950897"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Staphylococuss aureus</w:t>
            </w:r>
          </w:p>
        </w:tc>
        <w:tc>
          <w:tcPr>
            <w:tcW w:w="1317" w:type="dxa"/>
            <w:tcBorders>
              <w:top w:val="single" w:sz="4" w:space="0" w:color="auto"/>
              <w:left w:val="single" w:sz="4" w:space="0" w:color="auto"/>
              <w:bottom w:val="single" w:sz="4" w:space="0" w:color="auto"/>
              <w:right w:val="single" w:sz="4" w:space="0" w:color="auto"/>
            </w:tcBorders>
            <w:hideMark/>
          </w:tcPr>
          <w:p w14:paraId="537771A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14:paraId="2850FE79"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14:paraId="463F2EC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14:paraId="00F1E1A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14:paraId="5A69C1D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__</w:t>
            </w:r>
          </w:p>
        </w:tc>
      </w:tr>
      <w:tr w:rsidR="000115DD" w:rsidRPr="0002593E" w14:paraId="35E4DD79"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195C75FD"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Klebisella pneumonia</w:t>
            </w:r>
          </w:p>
        </w:tc>
        <w:tc>
          <w:tcPr>
            <w:tcW w:w="1317" w:type="dxa"/>
            <w:tcBorders>
              <w:top w:val="single" w:sz="4" w:space="0" w:color="auto"/>
              <w:left w:val="single" w:sz="4" w:space="0" w:color="auto"/>
              <w:bottom w:val="single" w:sz="4" w:space="0" w:color="auto"/>
              <w:right w:val="single" w:sz="4" w:space="0" w:color="auto"/>
            </w:tcBorders>
            <w:hideMark/>
          </w:tcPr>
          <w:p w14:paraId="0B2718D8"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14:paraId="75F0D73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337CE3B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14:paraId="5937FC9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53E29116"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bl>
    <w:p w14:paraId="281134B0" w14:textId="77777777" w:rsidR="000115DD" w:rsidRPr="0002593E" w:rsidRDefault="000115DD" w:rsidP="000115DD">
      <w:pPr>
        <w:spacing w:after="0" w:line="360" w:lineRule="auto"/>
        <w:jc w:val="both"/>
        <w:rPr>
          <w:rFonts w:asciiTheme="majorBidi" w:hAnsiTheme="majorBidi" w:cstheme="majorBidi"/>
          <w:bCs/>
          <w:sz w:val="26"/>
          <w:szCs w:val="26"/>
          <w:lang w:eastAsia="zh-CN"/>
        </w:rPr>
      </w:pPr>
    </w:p>
    <w:p w14:paraId="371F1396" w14:textId="77777777"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Interpretation</w:t>
      </w:r>
    </w:p>
    <w:p w14:paraId="3E3F3E8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Based on the experiment carried out on the aqueous extract of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against bacterial 32mm was observed that there was high inhibitory </w:t>
      </w:r>
      <w:r w:rsidRPr="0002593E">
        <w:rPr>
          <w:rFonts w:asciiTheme="majorBidi" w:hAnsiTheme="majorBidi" w:cstheme="majorBidi"/>
          <w:bCs/>
          <w:sz w:val="26"/>
          <w:szCs w:val="26"/>
        </w:rPr>
        <w:lastRenderedPageBreak/>
        <w:t xml:space="preserve">activity on </w:t>
      </w:r>
      <w:r w:rsidRPr="0002593E">
        <w:rPr>
          <w:rFonts w:asciiTheme="majorBidi" w:hAnsiTheme="majorBidi" w:cstheme="majorBidi"/>
          <w:bCs/>
          <w:i/>
          <w:sz w:val="26"/>
          <w:szCs w:val="26"/>
        </w:rPr>
        <w:t>staphylococcus aureus</w:t>
      </w:r>
      <w:r w:rsidRPr="0002593E">
        <w:rPr>
          <w:rFonts w:asciiTheme="majorBidi" w:hAnsiTheme="majorBidi" w:cstheme="majorBidi"/>
          <w:bCs/>
          <w:sz w:val="26"/>
          <w:szCs w:val="26"/>
        </w:rPr>
        <w:t>. 32mm at the concentration of 1000ug/disc, 15mm at 500ug/disc and 21mm at 250ug/disc. The negative is not active while the positive is 24mm.</w:t>
      </w:r>
    </w:p>
    <w:p w14:paraId="1B4F97F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w:t>
      </w:r>
      <w:r w:rsidRPr="0002593E">
        <w:rPr>
          <w:rFonts w:asciiTheme="majorBidi" w:hAnsiTheme="majorBidi" w:cstheme="majorBidi"/>
          <w:bCs/>
          <w:i/>
          <w:sz w:val="26"/>
          <w:szCs w:val="26"/>
        </w:rPr>
        <w:t>salmonella typhi</w:t>
      </w:r>
      <w:r w:rsidRPr="0002593E">
        <w:rPr>
          <w:rFonts w:asciiTheme="majorBidi" w:hAnsiTheme="majorBidi" w:cstheme="majorBidi"/>
          <w:bCs/>
          <w:sz w:val="26"/>
          <w:szCs w:val="26"/>
        </w:rPr>
        <w:t>, the inhibitory at 1000ug/disc is 01mm while there was no activity at 500ug/disc and 250ug/disc. The negative is 02mm while the positive is 01mm.</w:t>
      </w:r>
    </w:p>
    <w:p w14:paraId="5786ACE9" w14:textId="0AD18EC6" w:rsidR="000115DD" w:rsidRPr="0002593E" w:rsidRDefault="000115DD" w:rsidP="000115DD">
      <w:pPr>
        <w:pStyle w:val="Heading2"/>
      </w:pPr>
      <w:bookmarkStart w:id="91" w:name="_Toc202798519"/>
      <w:r w:rsidRPr="0002593E">
        <w:t>4.4</w:t>
      </w:r>
      <w:r>
        <w:tab/>
      </w:r>
      <w:r w:rsidRPr="0002593E">
        <w:t>Discussion</w:t>
      </w:r>
      <w:bookmarkEnd w:id="91"/>
    </w:p>
    <w:p w14:paraId="64A444F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result of phytochemical in the present study shows that the roselle plant leaves contain compound like alkaloid, flavonoids, glycoside and saponins</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The result showed that all the compound tested were mostly found in roselle leaf extract with aqueous solvent.</w:t>
      </w:r>
    </w:p>
    <w:p w14:paraId="0CF71EF6"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These studies indicate the absence of phenol, tannins and terpenoid in roselle leaf extract using both ethanol and aqueous solution solvent.</w:t>
      </w:r>
    </w:p>
    <w:p w14:paraId="7F6B8BAB" w14:textId="6CE982D2"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 xml:space="preserve">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(e.g. Klebisella pneumonia) and gram-positive bacteria (e.g. Staphylococcus aureus) with inhibition zones ranging between 32 – 48mm. (Abdul-Shafi S, </w:t>
      </w:r>
      <w:r w:rsidRPr="0002593E">
        <w:rPr>
          <w:rFonts w:asciiTheme="majorBidi" w:hAnsiTheme="majorBidi" w:cstheme="majorBidi"/>
          <w:bCs/>
          <w:i/>
          <w:sz w:val="26"/>
          <w:szCs w:val="26"/>
        </w:rPr>
        <w:t>et al</w:t>
      </w:r>
      <w:r w:rsidRPr="0002593E">
        <w:rPr>
          <w:rFonts w:asciiTheme="majorBidi" w:hAnsiTheme="majorBidi" w:cstheme="majorBidi"/>
          <w:bCs/>
          <w:sz w:val="26"/>
          <w:szCs w:val="26"/>
        </w:rPr>
        <w:t>., 2019).</w:t>
      </w:r>
    </w:p>
    <w:p w14:paraId="79B9057B"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B915212" w14:textId="554CADEB" w:rsidR="000115DD" w:rsidRPr="0002593E" w:rsidRDefault="000115DD" w:rsidP="000115DD">
      <w:pPr>
        <w:pStyle w:val="Heading1"/>
      </w:pPr>
      <w:bookmarkStart w:id="92" w:name="_Toc202798520"/>
      <w:r w:rsidRPr="0002593E">
        <w:lastRenderedPageBreak/>
        <w:t>CHAPTER FIVE</w:t>
      </w:r>
      <w:bookmarkEnd w:id="92"/>
    </w:p>
    <w:p w14:paraId="7106662F" w14:textId="77777777" w:rsidR="000115DD" w:rsidRPr="0002593E" w:rsidRDefault="000115DD" w:rsidP="000115DD">
      <w:pPr>
        <w:pStyle w:val="Heading2"/>
      </w:pPr>
      <w:bookmarkStart w:id="93" w:name="_Toc202798521"/>
      <w:r w:rsidRPr="0002593E">
        <w:t>5.0 CONCLUSION AND RECOMMENDATION</w:t>
      </w:r>
      <w:bookmarkEnd w:id="93"/>
    </w:p>
    <w:p w14:paraId="1D8B1DA0" w14:textId="4C79A3C6" w:rsidR="000115DD" w:rsidRPr="0002593E" w:rsidRDefault="000115DD" w:rsidP="000115DD">
      <w:pPr>
        <w:pStyle w:val="Heading2"/>
      </w:pPr>
      <w:bookmarkStart w:id="94" w:name="_Toc202798522"/>
      <w:r w:rsidRPr="0002593E">
        <w:t>5.1</w:t>
      </w:r>
      <w:r>
        <w:tab/>
      </w:r>
      <w:r w:rsidRPr="0002593E">
        <w:t>Conclusion</w:t>
      </w:r>
      <w:bookmarkEnd w:id="94"/>
    </w:p>
    <w:p w14:paraId="7CFC43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In conclusion, this study has revealed that roselle leaves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14:paraId="6CB9C7A3" w14:textId="1518FC6D" w:rsidR="000115DD" w:rsidRPr="0002593E" w:rsidRDefault="000115DD" w:rsidP="000115DD">
      <w:pPr>
        <w:pStyle w:val="Heading2"/>
      </w:pPr>
      <w:bookmarkStart w:id="95" w:name="_Toc202798523"/>
      <w:r w:rsidRPr="0002593E">
        <w:t>5.2</w:t>
      </w:r>
      <w:r>
        <w:tab/>
      </w:r>
      <w:r w:rsidRPr="0002593E">
        <w:t>Recommendation</w:t>
      </w:r>
      <w:bookmarkEnd w:id="95"/>
    </w:p>
    <w:p w14:paraId="2E2C9E58"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on other parts of roselle plant to determine the presence of other phytochemical compound</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in them</w:t>
      </w:r>
      <w:r w:rsidRPr="0002593E">
        <w:rPr>
          <w:rFonts w:asciiTheme="majorBidi" w:hAnsiTheme="majorBidi" w:cstheme="majorBidi"/>
          <w:b/>
          <w:bCs/>
          <w:sz w:val="26"/>
          <w:szCs w:val="26"/>
        </w:rPr>
        <w:t>.</w:t>
      </w:r>
    </w:p>
    <w:p w14:paraId="00C35FA1" w14:textId="77777777" w:rsidR="000115DD" w:rsidRPr="0002593E" w:rsidRDefault="000115DD" w:rsidP="000115DD">
      <w:pPr>
        <w:pStyle w:val="ListParagraph"/>
        <w:numPr>
          <w:ilvl w:val="0"/>
          <w:numId w:val="7"/>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Further studies should be carried out with other pathogenic bacteria to evaluate the antibacterial activity.</w:t>
      </w:r>
    </w:p>
    <w:p w14:paraId="623845CE"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with other solvent to know their effectiveness</w:t>
      </w:r>
      <w:r w:rsidRPr="0002593E">
        <w:rPr>
          <w:rFonts w:asciiTheme="majorBidi" w:hAnsiTheme="majorBidi" w:cstheme="majorBidi"/>
          <w:b/>
          <w:bCs/>
          <w:sz w:val="26"/>
          <w:szCs w:val="26"/>
        </w:rPr>
        <w:t>.</w:t>
      </w:r>
    </w:p>
    <w:p w14:paraId="34675FB8"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E2B1C32" w14:textId="2D33B9B0" w:rsidR="000115DD" w:rsidRPr="0002593E" w:rsidRDefault="000115DD" w:rsidP="000115DD">
      <w:pPr>
        <w:pStyle w:val="Heading1"/>
      </w:pPr>
      <w:bookmarkStart w:id="96" w:name="_Toc202798524"/>
      <w:r w:rsidRPr="0002593E">
        <w:lastRenderedPageBreak/>
        <w:t>REFERENCES</w:t>
      </w:r>
      <w:bookmarkEnd w:id="96"/>
    </w:p>
    <w:p w14:paraId="36E582E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Abdul-Shafi S, Al- Mohammad A.R, Sitohy M, Mosa B, Ismail A.,&amp; Osman A. (2019). Molecules.</w:t>
      </w:r>
    </w:p>
    <w:p w14:paraId="1DDACDF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Ali-Bradeldin, A., Houghton, P. J., &amp; Raman, A. (2005).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 comprehensive review of its uses in traditional medicine.</w:t>
      </w:r>
    </w:p>
    <w:p w14:paraId="6E1CBA4C"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Aliyu, A. B., Ibrahim, M. A., Musa, A. M., Ibrahim, H., &amp; Oyewale, A. O. (2000). Inhibitory activity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extracts on the growth of pathogenic bacteria.</w:t>
      </w:r>
    </w:p>
    <w:p w14:paraId="5F23E4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Alshami, I., &amp; Alharbi, A. (2014). Antibacterial effect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w:t>
      </w:r>
    </w:p>
    <w:p w14:paraId="7F04DC0D"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Aziz, F. M., Mohamed, S., &amp; Hussein, M. (2021). The role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in treating hypertension and its underlying mechanism.</w:t>
      </w:r>
    </w:p>
    <w:p w14:paraId="787ADA3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Bayo, J. A., Sanchez, L., &amp; Varela, A. (2020). Medicinal uses and pharmacological properties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w:t>
      </w:r>
    </w:p>
    <w:p w14:paraId="1C11E3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Bhandari, P. R., &amp; Poudel, S.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comprehensive review on phytochemistry, pharmacology, and therapeutic application.</w:t>
      </w:r>
    </w:p>
    <w:p w14:paraId="75617E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Bolade, M. K., Ojekale, O. O., &amp; Falade, O. S. (2009). Utilization of Roselle calyces in the production of Soborodo: A Nigerian local beverage. </w:t>
      </w:r>
    </w:p>
    <w:p w14:paraId="384EE15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Chau, J. F., Wang, S. C., &amp; Kuo, Y. H. (2000). Bioactive compounds from Roselle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and their health-promoting properties.</w:t>
      </w:r>
    </w:p>
    <w:p w14:paraId="452712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Comhaire, F., &amp; Mahmoud, A. (2003). Fatty acids in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and their role in male fertility. </w:t>
      </w:r>
    </w:p>
    <w:p w14:paraId="070FFB4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Duke, J. A. (1983). Handbook of Energy Crops.</w:t>
      </w:r>
    </w:p>
    <w:p w14:paraId="0B26BED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El-kamali, H., &amp; Moneer, M. (2005). Antibacterial activity of Hibiscus sabdariffa.</w:t>
      </w:r>
    </w:p>
    <w:p w14:paraId="6872EF0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Fasoyiro, S. B., Ashaye, O. A., &amp; Adeola, A. O. (2005). Chemical composition and sensory quality of Roselle drink (Soborodo). </w:t>
      </w:r>
    </w:p>
    <w:p w14:paraId="1C47D11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Hsu, Y. L., Kuo, P. L., &amp; Lin, C. C. (2006). Proliferative inhibition, cell-cycle dysregulation, and apoptosis induced by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on human squamous cell carcinoma. </w:t>
      </w:r>
    </w:p>
    <w:p w14:paraId="0A2DC73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Hwang, S., Liu, T. S., &amp; Lin, C. (2009). Antioxidant and anti-obesity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tea in a mouse model.</w:t>
      </w:r>
    </w:p>
    <w:p w14:paraId="193F2F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Kumar, S., Singh, D., &amp; Agarwal, P. (2022).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review on its phytochemical and therapeutic applications.</w:t>
      </w:r>
    </w:p>
    <w:p w14:paraId="281835F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Kursia S, Lebang J., &amp; Nursamsiar N.,(2016). Activities of antibacterial on extract of Hibiscus sabdariffa L.</w:t>
      </w:r>
    </w:p>
    <w:p w14:paraId="43DA19D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Lee, M. H. (2021). The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on the reproductive health of humans and animals. </w:t>
      </w:r>
    </w:p>
    <w:p w14:paraId="211D5A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Makkar, H. P. S., &amp; Becker, K. (1997). Nutritional value and anti-nutritional factors in different varieties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seeds. </w:t>
      </w:r>
    </w:p>
    <w:p w14:paraId="7E2FE3F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Morton, J. F. (1987). Fruits of Warm Climates. Creative Resource Systems.</w:t>
      </w:r>
    </w:p>
    <w:p w14:paraId="0E4AA2D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Moy, A., Wong, S. S., &amp; Choi, A. L. (2014).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for blood sugar regulation: A review. </w:t>
      </w:r>
    </w:p>
    <w:p w14:paraId="605555C9"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Murianingrum M. (2013). Varieties of herbal roselle (Hibiscus sabdariffa)tea.</w:t>
      </w:r>
    </w:p>
    <w:p w14:paraId="44C8F7C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Nguygen, H. T., &amp; Tran, T. M. (2021). Economic benefits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cultivation in tropical regions.</w:t>
      </w:r>
    </w:p>
    <w:p w14:paraId="6CD58AF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Nurnasari, E .,&amp; khuluq, A.D. (2017). Potential diversification of Roselle herbal.</w:t>
      </w:r>
    </w:p>
    <w:p w14:paraId="574210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Olufunmilayo, O., Adebola, A., &amp; Raji, T. (2020). Comparative phytochemical analysis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varieties.</w:t>
      </w:r>
    </w:p>
    <w:p w14:paraId="1C925DC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Osuntogun, B. A., &amp; Aboaba, S. A. (2004). Antimicrobial effects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on various pathogens. </w:t>
      </w:r>
    </w:p>
    <w:p w14:paraId="36255B8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Patil, P., &amp; Verma, R. (2020). Nutrient and water management practices in the cultivation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52357D58"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Perry, L. M. (1980). Medicinal plants of East and Southeast Asia: Attributed properties and uses. </w:t>
      </w:r>
    </w:p>
    <w:p w14:paraId="69168C5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Qi, Y., Chen, W., &amp; Gao, J. (2005). Antioxidant activity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in preventing cardiovascular diseases.</w:t>
      </w:r>
    </w:p>
    <w:p w14:paraId="211374C6"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Sabu, M. C., &amp; Kuttan, R. (2005). Antidiabetic activity of</w:t>
      </w:r>
      <w:r w:rsidRPr="0002593E">
        <w:rPr>
          <w:rFonts w:asciiTheme="majorBidi" w:hAnsiTheme="majorBidi" w:cstheme="majorBidi"/>
          <w:i/>
          <w:sz w:val="26"/>
          <w:szCs w:val="26"/>
        </w:rPr>
        <w:t xml:space="preserve"> Hibiscus sabdariffa</w:t>
      </w:r>
      <w:r w:rsidRPr="0002593E">
        <w:rPr>
          <w:rFonts w:asciiTheme="majorBidi" w:hAnsiTheme="majorBidi" w:cstheme="majorBidi"/>
          <w:sz w:val="26"/>
          <w:szCs w:val="26"/>
        </w:rPr>
        <w:t>.</w:t>
      </w:r>
    </w:p>
    <w:p w14:paraId="0273911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Sanchez-Mendoza, M. E., Castillo-Henkel, C., Gonzalez-Ortiz, M., &amp; Torres-Tapia, L. (2007). Diuretic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aqueous extract in anesthetized rats.</w:t>
      </w:r>
    </w:p>
    <w:p w14:paraId="269306C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Sasidharan, S. Chen, Y. Saravanan., D. Sundram., &amp; K. M. Yoga. (2011). Extraction, isolation and characterization of bioactive compound from plants extract.</w:t>
      </w:r>
    </w:p>
    <w:p w14:paraId="71783385"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Schippers, R. R. (2000). African indigenous vegetables: An overview of the cultivated species.</w:t>
      </w:r>
    </w:p>
    <w:p w14:paraId="2B5D78B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Sharma, R. K., Kumar, A., &amp; Agarwal, P.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as a potential medicinal crop.</w:t>
      </w:r>
    </w:p>
    <w:p w14:paraId="3BEDDB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Sindi H.A, Marshall L.J., &amp; Morgan MRA. (2014). Comparative chemical and biochemical analysis of extracts of </w:t>
      </w:r>
      <w:r w:rsidRPr="0002593E">
        <w:rPr>
          <w:rFonts w:asciiTheme="majorBidi" w:hAnsiTheme="majorBidi" w:cstheme="majorBidi"/>
          <w:i/>
          <w:sz w:val="26"/>
          <w:szCs w:val="26"/>
        </w:rPr>
        <w:t>Hibiscus sabdariffa.</w:t>
      </w:r>
    </w:p>
    <w:p w14:paraId="2F0D8C57"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Smith, K. A., &amp; Jones, R. A. (2020). Pest management strategies for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35CDBBB3"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Sokeng, S. D., Lontsi, D., &amp; Moundipa, P. (2020). Antibacterial and antioxidant activities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w:t>
      </w:r>
    </w:p>
    <w:p w14:paraId="30A6908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Tiwari P. Kumar B., &amp; Kaur M. ( 2011). Phytochemical screening and extraction.</w:t>
      </w:r>
    </w:p>
    <w:p w14:paraId="010458D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Uchida, K., Ma, S., Uemura, S., &amp; Hashimoto, Y. (2006). Antioxidant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L. extract in human cells. </w:t>
      </w:r>
    </w:p>
    <w:p w14:paraId="1ED15EB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Watt, J. M., &amp; Breyer-Brandwijk, M. G. (1962). The medicinal and poisonous plants of southern and eastern Africa.</w:t>
      </w:r>
    </w:p>
    <w:p w14:paraId="6ABFF087" w14:textId="12126430" w:rsidR="00DD2E3E" w:rsidRPr="00974F5B"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Wilson, B. J., &amp; Smith, K. A. (2018).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extracts: A natural remedy for pest management.</w:t>
      </w:r>
    </w:p>
    <w:sectPr w:rsidR="00DD2E3E" w:rsidRPr="00974F5B" w:rsidSect="0002593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1361" w14:textId="77777777" w:rsidR="007E33B6" w:rsidRPr="0002593E" w:rsidRDefault="007E33B6" w:rsidP="005C32E0">
      <w:pPr>
        <w:spacing w:after="0" w:line="240" w:lineRule="auto"/>
      </w:pPr>
      <w:r w:rsidRPr="0002593E">
        <w:separator/>
      </w:r>
    </w:p>
  </w:endnote>
  <w:endnote w:type="continuationSeparator" w:id="0">
    <w:p w14:paraId="07626C6B" w14:textId="77777777" w:rsidR="007E33B6" w:rsidRPr="0002593E" w:rsidRDefault="007E33B6" w:rsidP="005C32E0">
      <w:pPr>
        <w:spacing w:after="0" w:line="240" w:lineRule="auto"/>
      </w:pPr>
      <w:r w:rsidRPr="0002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90317"/>
      <w:docPartObj>
        <w:docPartGallery w:val="Page Numbers (Bottom of Page)"/>
        <w:docPartUnique/>
      </w:docPartObj>
    </w:sdtPr>
    <w:sdtContent>
      <w:p w14:paraId="60687977" w14:textId="58682D13" w:rsidR="005C32E0" w:rsidRPr="0002593E" w:rsidRDefault="005C32E0">
        <w:pPr>
          <w:pStyle w:val="Footer"/>
          <w:jc w:val="center"/>
        </w:pPr>
        <w:r w:rsidRPr="0002593E">
          <w:fldChar w:fldCharType="begin"/>
        </w:r>
        <w:r w:rsidRPr="0002593E">
          <w:instrText xml:space="preserve"> PAGE   \* MERGEFORMAT </w:instrText>
        </w:r>
        <w:r w:rsidRPr="0002593E">
          <w:fldChar w:fldCharType="separate"/>
        </w:r>
        <w:r w:rsidRPr="0002593E">
          <w:t>2</w:t>
        </w:r>
        <w:r w:rsidRPr="0002593E">
          <w:fldChar w:fldCharType="end"/>
        </w:r>
      </w:p>
    </w:sdtContent>
  </w:sdt>
  <w:p w14:paraId="0EDA8A2B" w14:textId="77777777" w:rsidR="005C32E0" w:rsidRPr="0002593E" w:rsidRDefault="005C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9F68" w14:textId="77777777" w:rsidR="007E33B6" w:rsidRPr="0002593E" w:rsidRDefault="007E33B6" w:rsidP="005C32E0">
      <w:pPr>
        <w:spacing w:after="0" w:line="240" w:lineRule="auto"/>
      </w:pPr>
      <w:r w:rsidRPr="0002593E">
        <w:separator/>
      </w:r>
    </w:p>
  </w:footnote>
  <w:footnote w:type="continuationSeparator" w:id="0">
    <w:p w14:paraId="4CC44993" w14:textId="77777777" w:rsidR="007E33B6" w:rsidRPr="0002593E" w:rsidRDefault="007E33B6" w:rsidP="005C32E0">
      <w:pPr>
        <w:spacing w:after="0" w:line="240" w:lineRule="auto"/>
      </w:pPr>
      <w:r w:rsidRPr="000259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15:restartNumberingAfterBreak="0">
    <w:nsid w:val="00000004"/>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0000005"/>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0000006"/>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00000007"/>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0000008"/>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15:restartNumberingAfterBreak="0">
    <w:nsid w:val="00000009"/>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0000000A"/>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0000000C"/>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0000000D"/>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0000000E"/>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15:restartNumberingAfterBreak="0">
    <w:nsid w:val="0000000F"/>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0000010"/>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00000011"/>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D57C4F"/>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9343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683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379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069872">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90344">
    <w:abstractNumId w:val="13"/>
  </w:num>
  <w:num w:numId="6" w16cid:durableId="40750349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008092">
    <w:abstractNumId w:val="5"/>
  </w:num>
  <w:num w:numId="8" w16cid:durableId="872620964">
    <w:abstractNumId w:val="5"/>
  </w:num>
  <w:num w:numId="9" w16cid:durableId="1894270635">
    <w:abstractNumId w:val="16"/>
  </w:num>
  <w:num w:numId="10" w16cid:durableId="431631877">
    <w:abstractNumId w:val="10"/>
  </w:num>
  <w:num w:numId="11" w16cid:durableId="1278682688">
    <w:abstractNumId w:val="3"/>
  </w:num>
  <w:num w:numId="12" w16cid:durableId="1941645316">
    <w:abstractNumId w:val="11"/>
  </w:num>
  <w:num w:numId="13" w16cid:durableId="1036542623">
    <w:abstractNumId w:val="17"/>
  </w:num>
  <w:num w:numId="14" w16cid:durableId="127015070">
    <w:abstractNumId w:val="8"/>
  </w:num>
  <w:num w:numId="15" w16cid:durableId="47000764">
    <w:abstractNumId w:val="17"/>
  </w:num>
  <w:num w:numId="16" w16cid:durableId="1956786279">
    <w:abstractNumId w:val="12"/>
  </w:num>
  <w:num w:numId="17" w16cid:durableId="1521554288">
    <w:abstractNumId w:val="15"/>
  </w:num>
  <w:num w:numId="18" w16cid:durableId="957024648">
    <w:abstractNumId w:val="1"/>
  </w:num>
  <w:num w:numId="19" w16cid:durableId="371349227">
    <w:abstractNumId w:val="0"/>
  </w:num>
  <w:num w:numId="20" w16cid:durableId="717245060">
    <w:abstractNumId w:val="9"/>
  </w:num>
  <w:num w:numId="21" w16cid:durableId="57805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E"/>
    <w:rsid w:val="000079D2"/>
    <w:rsid w:val="000115DD"/>
    <w:rsid w:val="0002593E"/>
    <w:rsid w:val="00036259"/>
    <w:rsid w:val="00054322"/>
    <w:rsid w:val="000D5C94"/>
    <w:rsid w:val="00131A51"/>
    <w:rsid w:val="00183805"/>
    <w:rsid w:val="001B3FDC"/>
    <w:rsid w:val="00292F49"/>
    <w:rsid w:val="003522CC"/>
    <w:rsid w:val="00397CC8"/>
    <w:rsid w:val="004F76A8"/>
    <w:rsid w:val="005B3F92"/>
    <w:rsid w:val="005C32E0"/>
    <w:rsid w:val="006204A1"/>
    <w:rsid w:val="006E31E7"/>
    <w:rsid w:val="007122EA"/>
    <w:rsid w:val="007969BD"/>
    <w:rsid w:val="007E33B6"/>
    <w:rsid w:val="0094431F"/>
    <w:rsid w:val="00974F5B"/>
    <w:rsid w:val="00A31257"/>
    <w:rsid w:val="00AC5EBA"/>
    <w:rsid w:val="00BB5DFD"/>
    <w:rsid w:val="00BD30C4"/>
    <w:rsid w:val="00C139BE"/>
    <w:rsid w:val="00C846AC"/>
    <w:rsid w:val="00DD2E3E"/>
    <w:rsid w:val="00DD7A0C"/>
    <w:rsid w:val="00FE2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AE6"/>
  <w15:docId w15:val="{93D08957-0144-424A-8EA4-8214529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32E0"/>
    <w:pPr>
      <w:spacing w:line="360" w:lineRule="auto"/>
      <w:jc w:val="center"/>
      <w:outlineLvl w:val="0"/>
    </w:pPr>
    <w:rPr>
      <w:rFonts w:asciiTheme="majorBidi" w:eastAsia="SimSun" w:hAnsiTheme="majorBidi" w:cstheme="majorBidi"/>
      <w:b/>
      <w:bCs/>
      <w:sz w:val="26"/>
      <w:szCs w:val="26"/>
      <w:lang w:eastAsia="zh-CN"/>
    </w:rPr>
  </w:style>
  <w:style w:type="paragraph" w:styleId="Heading2">
    <w:name w:val="heading 2"/>
    <w:basedOn w:val="Normal"/>
    <w:next w:val="Normal"/>
    <w:link w:val="Heading2Char"/>
    <w:uiPriority w:val="9"/>
    <w:unhideWhenUsed/>
    <w:qFormat/>
    <w:rsid w:val="0002593E"/>
    <w:pPr>
      <w:spacing w:before="40" w:after="80" w:line="360" w:lineRule="auto"/>
      <w:ind w:left="720" w:hanging="720"/>
      <w:jc w:val="both"/>
      <w:outlineLvl w:val="1"/>
    </w:pPr>
    <w:rPr>
      <w:rFonts w:asciiTheme="majorBidi" w:eastAsia="SimSun" w:hAnsiTheme="majorBidi" w:cstheme="majorBidi"/>
      <w:b/>
      <w:bCs/>
      <w:sz w:val="26"/>
      <w:szCs w:val="26"/>
      <w:lang w:eastAsia="zh-CN"/>
    </w:rPr>
  </w:style>
  <w:style w:type="paragraph" w:styleId="Heading3">
    <w:name w:val="heading 3"/>
    <w:basedOn w:val="Normal"/>
    <w:next w:val="Normal"/>
    <w:link w:val="Heading3Char"/>
    <w:uiPriority w:val="9"/>
    <w:unhideWhenUsed/>
    <w:qFormat/>
    <w:rsid w:val="00036259"/>
    <w:pPr>
      <w:spacing w:after="80" w:line="360" w:lineRule="auto"/>
      <w:ind w:left="720" w:hanging="720"/>
      <w:jc w:val="both"/>
      <w:outlineLvl w:val="2"/>
    </w:pPr>
    <w:rPr>
      <w:rFonts w:asciiTheme="majorBidi" w:hAnsiTheme="majorBid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2E0"/>
    <w:rPr>
      <w:rFonts w:asciiTheme="majorBidi" w:eastAsia="SimSun" w:hAnsiTheme="majorBidi" w:cstheme="majorBidi"/>
      <w:b/>
      <w:bCs/>
      <w:sz w:val="26"/>
      <w:szCs w:val="26"/>
      <w:lang w:eastAsia="zh-CN"/>
    </w:rPr>
  </w:style>
  <w:style w:type="paragraph" w:styleId="Header">
    <w:name w:val="header"/>
    <w:basedOn w:val="Normal"/>
    <w:link w:val="HeaderChar"/>
    <w:uiPriority w:val="99"/>
    <w:unhideWhenUsed/>
    <w:rsid w:val="005C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E0"/>
  </w:style>
  <w:style w:type="paragraph" w:styleId="Footer">
    <w:name w:val="footer"/>
    <w:basedOn w:val="Normal"/>
    <w:link w:val="FooterChar"/>
    <w:uiPriority w:val="99"/>
    <w:unhideWhenUsed/>
    <w:rsid w:val="005C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E0"/>
  </w:style>
  <w:style w:type="character" w:customStyle="1" w:styleId="Heading2Char">
    <w:name w:val="Heading 2 Char"/>
    <w:basedOn w:val="DefaultParagraphFont"/>
    <w:link w:val="Heading2"/>
    <w:uiPriority w:val="9"/>
    <w:rsid w:val="0002593E"/>
    <w:rPr>
      <w:rFonts w:asciiTheme="majorBidi" w:eastAsia="SimSun" w:hAnsiTheme="majorBidi" w:cstheme="majorBidi"/>
      <w:b/>
      <w:bCs/>
      <w:sz w:val="26"/>
      <w:szCs w:val="26"/>
      <w:lang w:eastAsia="zh-CN"/>
    </w:rPr>
  </w:style>
  <w:style w:type="character" w:customStyle="1" w:styleId="Heading3Char">
    <w:name w:val="Heading 3 Char"/>
    <w:basedOn w:val="DefaultParagraphFont"/>
    <w:link w:val="Heading3"/>
    <w:uiPriority w:val="9"/>
    <w:rsid w:val="00036259"/>
    <w:rPr>
      <w:rFonts w:asciiTheme="majorBidi" w:hAnsiTheme="majorBidi" w:cstheme="majorBidi"/>
      <w:b/>
      <w:bCs/>
      <w:sz w:val="26"/>
      <w:szCs w:val="26"/>
      <w:lang w:val="en-GB"/>
    </w:rPr>
  </w:style>
  <w:style w:type="paragraph" w:styleId="TOC1">
    <w:name w:val="toc 1"/>
    <w:basedOn w:val="Normal"/>
    <w:next w:val="Normal"/>
    <w:autoRedefine/>
    <w:uiPriority w:val="39"/>
    <w:unhideWhenUsed/>
    <w:rsid w:val="000115DD"/>
    <w:pPr>
      <w:spacing w:after="100"/>
    </w:pPr>
  </w:style>
  <w:style w:type="paragraph" w:styleId="TOC2">
    <w:name w:val="toc 2"/>
    <w:basedOn w:val="Normal"/>
    <w:next w:val="Normal"/>
    <w:autoRedefine/>
    <w:uiPriority w:val="39"/>
    <w:unhideWhenUsed/>
    <w:rsid w:val="000115DD"/>
    <w:pPr>
      <w:spacing w:after="100"/>
      <w:ind w:left="220"/>
    </w:pPr>
  </w:style>
  <w:style w:type="paragraph" w:styleId="TOC3">
    <w:name w:val="toc 3"/>
    <w:basedOn w:val="Normal"/>
    <w:next w:val="Normal"/>
    <w:autoRedefine/>
    <w:uiPriority w:val="39"/>
    <w:unhideWhenUsed/>
    <w:rsid w:val="000115DD"/>
    <w:pPr>
      <w:spacing w:after="100"/>
      <w:ind w:left="440"/>
    </w:pPr>
  </w:style>
  <w:style w:type="paragraph" w:styleId="TOC4">
    <w:name w:val="toc 4"/>
    <w:basedOn w:val="Normal"/>
    <w:next w:val="Normal"/>
    <w:autoRedefine/>
    <w:uiPriority w:val="39"/>
    <w:unhideWhenUsed/>
    <w:rsid w:val="000115DD"/>
    <w:pPr>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0115DD"/>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0115DD"/>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0115DD"/>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0115DD"/>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0115DD"/>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01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hibiscus-sabdariffa"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sciencedirect.com/topics/agricultural-and-biological-sciences/perenn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7979</Words>
  <Characters>45483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Jay Kay</cp:lastModifiedBy>
  <cp:revision>4</cp:revision>
  <cp:lastPrinted>2025-07-07T15:38:00Z</cp:lastPrinted>
  <dcterms:created xsi:type="dcterms:W3CDTF">2025-07-09T14:07:00Z</dcterms:created>
  <dcterms:modified xsi:type="dcterms:W3CDTF">2025-07-09T14:11:00Z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113fb994e4e1410bb5b207b4914aec65</vt:lpwstr>
  </property>
</Properties>
</file>