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CD4" w:rsidRDefault="00030CD4">
      <w:pPr>
        <w:pStyle w:val="Normal1"/>
        <w:ind w:leftChars="500" w:left="1100"/>
        <w:jc w:val="both"/>
        <w:rPr>
          <w:rFonts w:ascii="Times New Roman" w:eastAsia="Times New Roman" w:hAnsi="Times New Roman" w:cs="Times New Roman"/>
          <w:sz w:val="24"/>
          <w:szCs w:val="24"/>
        </w:rPr>
      </w:pPr>
      <w:bookmarkStart w:id="0" w:name="_GoBack"/>
      <w:bookmarkEnd w:id="0"/>
    </w:p>
    <w:p w:rsidR="00030CD4" w:rsidRDefault="00B96D56">
      <w:pPr>
        <w:ind w:leftChars="500" w:left="1100"/>
        <w:jc w:val="center"/>
        <w:rPr>
          <w:rFonts w:ascii="Times New Roman" w:hAnsi="Times New Roman" w:cs="Times New Roman"/>
          <w:b/>
          <w:sz w:val="40"/>
        </w:rPr>
      </w:pPr>
      <w:r>
        <w:rPr>
          <w:rFonts w:ascii="Times New Roman" w:hAnsi="Times New Roman" w:cs="Times New Roman"/>
          <w:b/>
          <w:sz w:val="40"/>
        </w:rPr>
        <w:t>Metal complexes of Ibuprofen: Synthesis Characterization and coordination chemistry studies</w:t>
      </w: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B96D56">
      <w:pPr>
        <w:pStyle w:val="Normal1"/>
        <w:ind w:leftChars="500" w:left="1100"/>
        <w:jc w:val="center"/>
        <w:rPr>
          <w:rFonts w:ascii="Algerian" w:eastAsia="Times New Roman" w:hAnsi="Algerian" w:cs="Algerian"/>
          <w:sz w:val="40"/>
          <w:szCs w:val="40"/>
        </w:rPr>
      </w:pPr>
      <w:r>
        <w:rPr>
          <w:rFonts w:ascii="Algerian" w:eastAsia="Times New Roman" w:hAnsi="Algerian" w:cs="Algerian"/>
          <w:sz w:val="40"/>
          <w:szCs w:val="40"/>
        </w:rPr>
        <w:t>BY</w:t>
      </w: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B96D56">
      <w:pPr>
        <w:pStyle w:val="NormalWeb"/>
        <w:spacing w:after="0"/>
        <w:ind w:leftChars="500" w:left="1100"/>
        <w:jc w:val="center"/>
        <w:rPr>
          <w:rFonts w:ascii="Albertus Extra Bold" w:eastAsia="Arial Black" w:hAnsi="Albertus Extra Bold" w:cs="Arial Black"/>
          <w:sz w:val="52"/>
          <w:szCs w:val="40"/>
          <w:lang w:eastAsia="zh-CN" w:bidi="ar"/>
        </w:rPr>
      </w:pPr>
      <w:r>
        <w:rPr>
          <w:rFonts w:ascii="Albertus Extra Bold" w:eastAsia="Arial Black" w:hAnsi="Albertus Extra Bold" w:cs="Arial Black"/>
          <w:sz w:val="52"/>
          <w:szCs w:val="40"/>
          <w:lang w:eastAsia="zh-CN" w:bidi="ar"/>
        </w:rPr>
        <w:t xml:space="preserve">ADEBOWALE ENIOLUWA </w:t>
      </w:r>
    </w:p>
    <w:p w:rsidR="00030CD4" w:rsidRDefault="00B96D56">
      <w:pPr>
        <w:pStyle w:val="NormalWeb"/>
        <w:spacing w:after="0"/>
        <w:ind w:leftChars="500" w:left="1100"/>
        <w:jc w:val="center"/>
        <w:rPr>
          <w:rFonts w:ascii="Albertus Extra Bold" w:eastAsia="Arial Black" w:hAnsi="Albertus Extra Bold" w:cs="Arial Black"/>
          <w:sz w:val="52"/>
          <w:szCs w:val="40"/>
          <w:lang w:eastAsia="zh-CN" w:bidi="ar"/>
        </w:rPr>
      </w:pPr>
      <w:r>
        <w:rPr>
          <w:rFonts w:ascii="Albertus Extra Bold" w:eastAsia="Arial Black" w:hAnsi="Albertus Extra Bold" w:cs="Arial Black"/>
          <w:sz w:val="52"/>
          <w:szCs w:val="40"/>
          <w:lang w:eastAsia="zh-CN" w:bidi="ar"/>
        </w:rPr>
        <w:t>JOSHUA</w:t>
      </w:r>
    </w:p>
    <w:p w:rsidR="00030CD4" w:rsidRDefault="00B96D56">
      <w:pPr>
        <w:pStyle w:val="NormalWeb"/>
        <w:spacing w:after="0"/>
        <w:ind w:leftChars="500" w:left="1100"/>
        <w:jc w:val="center"/>
        <w:rPr>
          <w:rFonts w:ascii="Albertus Extra Bold" w:eastAsia="Arial Rounded" w:hAnsi="Albertus Extra Bold" w:cs="Arial Rounded"/>
          <w:b/>
          <w:sz w:val="44"/>
          <w:szCs w:val="40"/>
        </w:rPr>
      </w:pPr>
      <w:r>
        <w:rPr>
          <w:rFonts w:ascii="Albertus Extra Bold" w:eastAsia="Arial Rounded" w:hAnsi="Albertus Extra Bold" w:cs="Arial Rounded"/>
          <w:b/>
          <w:sz w:val="44"/>
          <w:szCs w:val="40"/>
          <w:lang w:eastAsia="zh-CN" w:bidi="ar"/>
        </w:rPr>
        <w:t>ND/23/SLT/PT/0309</w:t>
      </w:r>
    </w:p>
    <w:p w:rsidR="00030CD4" w:rsidRDefault="00030CD4">
      <w:pPr>
        <w:pStyle w:val="NormalWeb"/>
        <w:spacing w:after="0"/>
        <w:ind w:leftChars="500" w:left="1100"/>
        <w:rPr>
          <w:rFonts w:ascii="Arial Rounded" w:eastAsia="Arial Rounded" w:hAnsi="Arial Rounded" w:cs="Arial Rounded"/>
          <w:b/>
          <w:sz w:val="32"/>
          <w:szCs w:val="32"/>
        </w:rPr>
      </w:pPr>
    </w:p>
    <w:p w:rsidR="00030CD4" w:rsidRDefault="00030CD4">
      <w:pPr>
        <w:pStyle w:val="NormalWeb"/>
        <w:spacing w:after="0"/>
        <w:ind w:leftChars="500" w:left="1100"/>
        <w:rPr>
          <w:rFonts w:ascii="Bookman Old Style" w:eastAsia="Bookman Old Style" w:hAnsi="Bookman Old Style" w:cs="Bookman Old Style"/>
          <w:b/>
          <w:sz w:val="28"/>
          <w:szCs w:val="28"/>
        </w:rPr>
      </w:pPr>
    </w:p>
    <w:p w:rsidR="00030CD4" w:rsidRDefault="00B96D56">
      <w:pPr>
        <w:pStyle w:val="NormalWeb"/>
        <w:spacing w:after="0"/>
        <w:ind w:leftChars="500" w:left="1100"/>
        <w:jc w:val="center"/>
        <w:rPr>
          <w:rFonts w:ascii="Corsiva" w:eastAsia="Corsiva" w:hAnsi="Corsiva" w:cs="Corsiva"/>
          <w:b/>
          <w:sz w:val="28"/>
          <w:szCs w:val="28"/>
        </w:rPr>
      </w:pPr>
      <w:r>
        <w:rPr>
          <w:rFonts w:ascii="Corsiva" w:eastAsia="Corsiva" w:hAnsi="Corsiva" w:cs="Corsiva"/>
          <w:b/>
          <w:sz w:val="28"/>
          <w:szCs w:val="28"/>
          <w:lang w:eastAsia="zh-CN" w:bidi="ar"/>
        </w:rPr>
        <w:t xml:space="preserve">SUBMITTED TO </w:t>
      </w:r>
    </w:p>
    <w:p w:rsidR="00030CD4" w:rsidRDefault="00030CD4">
      <w:pPr>
        <w:pStyle w:val="NormalWeb"/>
        <w:spacing w:after="0"/>
        <w:ind w:leftChars="500" w:left="1100"/>
        <w:jc w:val="center"/>
        <w:rPr>
          <w:rFonts w:ascii="Corsiva" w:eastAsia="Corsiva" w:hAnsi="Corsiva" w:cs="Corsiva"/>
          <w:b/>
          <w:sz w:val="28"/>
          <w:szCs w:val="28"/>
        </w:rPr>
      </w:pPr>
    </w:p>
    <w:p w:rsidR="00030CD4" w:rsidRDefault="00B96D56">
      <w:pPr>
        <w:pStyle w:val="NormalWeb"/>
        <w:spacing w:after="0"/>
        <w:ind w:leftChars="500" w:left="1100"/>
        <w:jc w:val="center"/>
        <w:rPr>
          <w:rFonts w:ascii="Overlock" w:eastAsia="Overlock" w:hAnsi="Overlock" w:cs="Overlock"/>
          <w:sz w:val="28"/>
          <w:szCs w:val="28"/>
        </w:rPr>
      </w:pPr>
      <w:r>
        <w:rPr>
          <w:rFonts w:ascii="Overlock" w:eastAsia="Overlock" w:hAnsi="Overlock" w:cs="Overlock"/>
          <w:sz w:val="28"/>
          <w:szCs w:val="28"/>
          <w:lang w:eastAsia="zh-CN" w:bidi="ar"/>
        </w:rPr>
        <w:t>THE DEPARTMENT OF APPLIED SCIENCES,</w:t>
      </w:r>
    </w:p>
    <w:p w:rsidR="00030CD4" w:rsidRDefault="00B96D56">
      <w:pPr>
        <w:pStyle w:val="NormalWeb"/>
        <w:spacing w:after="0"/>
        <w:ind w:leftChars="500" w:left="1100"/>
        <w:jc w:val="center"/>
        <w:rPr>
          <w:rFonts w:ascii="Overlock" w:eastAsia="Overlock" w:hAnsi="Overlock" w:cs="Overlock"/>
          <w:sz w:val="28"/>
          <w:szCs w:val="28"/>
        </w:rPr>
      </w:pPr>
      <w:r>
        <w:rPr>
          <w:rFonts w:ascii="Gill Sans" w:eastAsia="Gill Sans" w:hAnsi="Gill Sans" w:cs="Gill Sans"/>
          <w:b/>
          <w:sz w:val="28"/>
          <w:szCs w:val="28"/>
          <w:lang w:eastAsia="zh-CN" w:bidi="ar"/>
        </w:rPr>
        <w:t>INSTITUTE OF APPLIED SCIENCES,</w:t>
      </w:r>
      <w:r>
        <w:rPr>
          <w:rFonts w:ascii="Overlock" w:eastAsia="Overlock" w:hAnsi="Overlock" w:cs="Overlock"/>
          <w:sz w:val="28"/>
          <w:szCs w:val="28"/>
          <w:lang w:eastAsia="zh-CN" w:bidi="ar"/>
        </w:rPr>
        <w:t xml:space="preserve"> KWARA STATE POLYTECHINC ILORIN.</w:t>
      </w:r>
    </w:p>
    <w:p w:rsidR="00030CD4" w:rsidRDefault="00030CD4">
      <w:pPr>
        <w:pStyle w:val="NormalWeb"/>
        <w:spacing w:after="0"/>
        <w:ind w:leftChars="500" w:left="1100"/>
        <w:jc w:val="center"/>
        <w:rPr>
          <w:rFonts w:ascii="Bookman Old Style" w:eastAsia="Bookman Old Style" w:hAnsi="Bookman Old Style" w:cs="Bookman Old Style"/>
          <w:sz w:val="28"/>
          <w:szCs w:val="28"/>
        </w:rPr>
      </w:pPr>
    </w:p>
    <w:p w:rsidR="00030CD4" w:rsidRDefault="00B96D56">
      <w:pPr>
        <w:pStyle w:val="NormalWeb"/>
        <w:spacing w:after="0"/>
        <w:ind w:leftChars="500" w:left="1100"/>
        <w:jc w:val="center"/>
        <w:rPr>
          <w:rFonts w:ascii="Arial Rounded" w:eastAsia="Arial Rounded" w:hAnsi="Arial Rounded" w:cs="Arial Rounded"/>
          <w:b/>
          <w:sz w:val="28"/>
          <w:szCs w:val="28"/>
        </w:rPr>
      </w:pPr>
      <w:r>
        <w:rPr>
          <w:rFonts w:ascii="Arial Rounded" w:eastAsia="Arial Rounded" w:hAnsi="Arial Rounded" w:cs="Arial Rounded"/>
          <w:b/>
          <w:sz w:val="28"/>
          <w:szCs w:val="28"/>
          <w:lang w:eastAsia="zh-CN" w:bidi="ar"/>
        </w:rPr>
        <w:t>IN PARTIAL FULFILMENT OF THE REQUIREMENT OF THE AWARD OF NATIONAL DIPLOMA (ND) IN APPLIED SCIENCES.</w:t>
      </w:r>
    </w:p>
    <w:p w:rsidR="00030CD4" w:rsidRDefault="00B96D56">
      <w:pPr>
        <w:pStyle w:val="NormalWeb"/>
        <w:tabs>
          <w:tab w:val="left" w:pos="6330"/>
        </w:tabs>
        <w:spacing w:after="0"/>
        <w:ind w:leftChars="500" w:left="1100"/>
        <w:rPr>
          <w:rFonts w:ascii="Arial Black" w:eastAsia="Arial Black" w:hAnsi="Arial Black" w:cs="Arial Black"/>
          <w:b/>
          <w:sz w:val="30"/>
          <w:szCs w:val="30"/>
        </w:rPr>
      </w:pPr>
      <w:r>
        <w:rPr>
          <w:rFonts w:ascii="Arial Black" w:eastAsia="Arial Black" w:hAnsi="Arial Black" w:cs="Arial Black"/>
          <w:b/>
          <w:sz w:val="30"/>
          <w:szCs w:val="30"/>
          <w:lang w:eastAsia="zh-CN" w:bidi="ar"/>
        </w:rPr>
        <w:tab/>
      </w:r>
    </w:p>
    <w:p w:rsidR="00030CD4" w:rsidRDefault="00030CD4">
      <w:pPr>
        <w:pStyle w:val="NormalWeb"/>
        <w:spacing w:after="0"/>
        <w:ind w:leftChars="500" w:left="1100"/>
        <w:jc w:val="right"/>
        <w:rPr>
          <w:rFonts w:ascii="Arial Black" w:eastAsia="Arial Black" w:hAnsi="Arial Black" w:cs="Arial Black"/>
          <w:b/>
          <w:sz w:val="30"/>
          <w:szCs w:val="30"/>
        </w:rPr>
      </w:pPr>
    </w:p>
    <w:p w:rsidR="00030CD4" w:rsidRDefault="00B96D56">
      <w:pPr>
        <w:pStyle w:val="NormalWeb"/>
        <w:spacing w:after="0"/>
        <w:ind w:leftChars="500" w:left="1100"/>
        <w:jc w:val="right"/>
        <w:rPr>
          <w:rFonts w:ascii="Arial Black" w:eastAsia="Arial Black" w:hAnsi="Arial Black" w:cs="Arial Black"/>
          <w:b/>
          <w:sz w:val="30"/>
          <w:szCs w:val="30"/>
        </w:rPr>
      </w:pPr>
      <w:r>
        <w:rPr>
          <w:rFonts w:ascii="Arial Black" w:eastAsia="Arial Black" w:hAnsi="Arial Black" w:cs="Arial Black"/>
          <w:b/>
          <w:sz w:val="30"/>
          <w:szCs w:val="30"/>
          <w:lang w:eastAsia="zh-CN" w:bidi="ar"/>
        </w:rPr>
        <w:t>JUNE, 2025</w:t>
      </w:r>
    </w:p>
    <w:p w:rsidR="00030CD4" w:rsidRDefault="00030CD4">
      <w:pPr>
        <w:pStyle w:val="Normal1"/>
        <w:ind w:leftChars="500" w:left="1100"/>
        <w:jc w:val="center"/>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030CD4">
      <w:pPr>
        <w:pStyle w:val="Normal1"/>
        <w:ind w:leftChars="500" w:left="1100"/>
        <w:jc w:val="both"/>
        <w:rPr>
          <w:rFonts w:ascii="Times New Roman" w:eastAsia="Times New Roman" w:hAnsi="Times New Roman" w:cs="Times New Roman"/>
          <w:sz w:val="24"/>
          <w:szCs w:val="24"/>
        </w:rPr>
      </w:pPr>
    </w:p>
    <w:p w:rsidR="00030CD4" w:rsidRDefault="00B96D56">
      <w:pPr>
        <w:pStyle w:val="Normal1"/>
        <w:ind w:leftChars="500" w:left="11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Ni           </w:t>
      </w: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 xml:space="preserve">                                Nickel</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Zn</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Zinc</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Fe</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Iron</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S</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Soluble</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Ns</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Not Soluble</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Ss</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Slightly Soluble</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Uv</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Ultraviolet</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IR</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InfraRed</w:t>
      </w:r>
    </w:p>
    <w:p w:rsidR="00030CD4" w:rsidRDefault="00B96D56">
      <w:pPr>
        <w:pStyle w:val="Normal1"/>
        <w:ind w:leftChars="500" w:left="1100"/>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G/mol</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t xml:space="preserve">            Gram per mole.</w:t>
      </w: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B96D56">
      <w:pPr>
        <w:pStyle w:val="Normal10"/>
        <w:spacing w:line="480" w:lineRule="auto"/>
        <w:ind w:leftChars="500" w:left="1100"/>
        <w:jc w:val="center"/>
        <w:rPr>
          <w:b/>
          <w:sz w:val="28"/>
          <w:szCs w:val="28"/>
        </w:rPr>
      </w:pPr>
      <w:r>
        <w:rPr>
          <w:b/>
          <w:sz w:val="28"/>
          <w:szCs w:val="28"/>
        </w:rPr>
        <w:t>CERTIFICATION</w:t>
      </w:r>
    </w:p>
    <w:p w:rsidR="00030CD4" w:rsidRDefault="00B96D56">
      <w:pPr>
        <w:pStyle w:val="Normal10"/>
        <w:spacing w:after="240" w:line="276" w:lineRule="auto"/>
        <w:ind w:leftChars="500" w:left="1100"/>
        <w:jc w:val="both"/>
        <w:rPr>
          <w:sz w:val="30"/>
          <w:szCs w:val="28"/>
        </w:rPr>
      </w:pPr>
      <w:r>
        <w:rPr>
          <w:sz w:val="30"/>
          <w:szCs w:val="28"/>
        </w:rPr>
        <w:t xml:space="preserve">This is to certify that this project was carried out by </w:t>
      </w:r>
      <w:r>
        <w:rPr>
          <w:b/>
          <w:sz w:val="30"/>
          <w:szCs w:val="28"/>
        </w:rPr>
        <w:t>ADEBOWALE ENIOLUWA JOSHUA</w:t>
      </w:r>
      <w:r>
        <w:rPr>
          <w:b/>
          <w:sz w:val="30"/>
          <w:szCs w:val="28"/>
        </w:rPr>
        <w:t xml:space="preserve"> </w:t>
      </w:r>
      <w:r>
        <w:rPr>
          <w:sz w:val="30"/>
          <w:szCs w:val="28"/>
        </w:rPr>
        <w:t xml:space="preserve">with Matriculation number </w:t>
      </w:r>
      <w:r>
        <w:rPr>
          <w:b/>
          <w:sz w:val="30"/>
          <w:szCs w:val="28"/>
        </w:rPr>
        <w:t>ND/23/</w:t>
      </w:r>
      <w:r>
        <w:rPr>
          <w:b/>
          <w:sz w:val="30"/>
          <w:szCs w:val="28"/>
        </w:rPr>
        <w:t>SLT</w:t>
      </w:r>
      <w:r>
        <w:rPr>
          <w:b/>
          <w:sz w:val="30"/>
          <w:szCs w:val="28"/>
        </w:rPr>
        <w:t>/</w:t>
      </w:r>
      <w:r>
        <w:rPr>
          <w:b/>
          <w:sz w:val="30"/>
          <w:szCs w:val="28"/>
        </w:rPr>
        <w:t>P</w:t>
      </w:r>
      <w:r>
        <w:rPr>
          <w:b/>
          <w:sz w:val="30"/>
          <w:szCs w:val="28"/>
        </w:rPr>
        <w:t>T/0</w:t>
      </w:r>
      <w:r>
        <w:rPr>
          <w:b/>
          <w:sz w:val="30"/>
          <w:szCs w:val="28"/>
        </w:rPr>
        <w:t>309</w:t>
      </w:r>
      <w:r>
        <w:rPr>
          <w:sz w:val="30"/>
          <w:szCs w:val="28"/>
        </w:rPr>
        <w:t xml:space="preserve"> and had been supervised, read and approved as meeting the requirements for the Award of National Diploma (ND) in </w:t>
      </w:r>
      <w:r>
        <w:rPr>
          <w:sz w:val="30"/>
          <w:szCs w:val="28"/>
        </w:rPr>
        <w:t>Library and Information Sciences</w:t>
      </w:r>
      <w:r>
        <w:rPr>
          <w:sz w:val="30"/>
          <w:szCs w:val="28"/>
        </w:rPr>
        <w:t xml:space="preserve"> from the Department of </w:t>
      </w:r>
      <w:r>
        <w:rPr>
          <w:sz w:val="30"/>
          <w:szCs w:val="28"/>
        </w:rPr>
        <w:t>Applied Science</w:t>
      </w:r>
      <w:r>
        <w:rPr>
          <w:sz w:val="30"/>
          <w:szCs w:val="28"/>
        </w:rPr>
        <w:t xml:space="preserve">, Institute of </w:t>
      </w:r>
      <w:r>
        <w:rPr>
          <w:sz w:val="30"/>
          <w:szCs w:val="28"/>
        </w:rPr>
        <w:t xml:space="preserve">Applied </w:t>
      </w:r>
      <w:r>
        <w:rPr>
          <w:sz w:val="30"/>
          <w:szCs w:val="28"/>
        </w:rPr>
        <w:t>Science</w:t>
      </w:r>
      <w:r>
        <w:rPr>
          <w:sz w:val="30"/>
          <w:szCs w:val="28"/>
        </w:rPr>
        <w:t>, Kwara State Polytechnic, Ilorin</w:t>
      </w:r>
      <w:r>
        <w:rPr>
          <w:sz w:val="30"/>
          <w:szCs w:val="28"/>
        </w:rPr>
        <w:t>.</w:t>
      </w:r>
      <w:r>
        <w:rPr>
          <w:sz w:val="30"/>
          <w:szCs w:val="28"/>
        </w:rPr>
        <w:t xml:space="preserve"> </w:t>
      </w:r>
    </w:p>
    <w:p w:rsidR="00030CD4" w:rsidRDefault="00B96D56">
      <w:pPr>
        <w:pStyle w:val="Normal10"/>
        <w:ind w:leftChars="500" w:left="1100"/>
        <w:jc w:val="both"/>
        <w:rPr>
          <w:b/>
          <w:sz w:val="28"/>
          <w:szCs w:val="28"/>
        </w:rPr>
      </w:pPr>
      <w:r>
        <w:rPr>
          <w:b/>
          <w:sz w:val="28"/>
          <w:szCs w:val="28"/>
        </w:rPr>
        <w:t>________________________</w:t>
      </w:r>
      <w:r>
        <w:rPr>
          <w:b/>
          <w:sz w:val="28"/>
          <w:szCs w:val="28"/>
        </w:rPr>
        <w:tab/>
      </w:r>
      <w:r>
        <w:rPr>
          <w:b/>
          <w:sz w:val="28"/>
          <w:szCs w:val="28"/>
        </w:rPr>
        <w:t xml:space="preserve">        </w:t>
      </w:r>
      <w:r>
        <w:rPr>
          <w:b/>
          <w:sz w:val="28"/>
          <w:szCs w:val="28"/>
        </w:rPr>
        <w:t>__________________</w:t>
      </w:r>
    </w:p>
    <w:p w:rsidR="00030CD4" w:rsidRDefault="00B96D56">
      <w:pPr>
        <w:shd w:val="clear" w:color="auto" w:fill="FFFFFF"/>
        <w:spacing w:after="0"/>
        <w:ind w:leftChars="500" w:left="1100"/>
        <w:outlineLvl w:val="3"/>
        <w:rPr>
          <w:b/>
          <w:sz w:val="28"/>
          <w:szCs w:val="28"/>
          <w:shd w:val="clear" w:color="auto" w:fill="FFFFFF"/>
        </w:rPr>
      </w:pPr>
      <w:r>
        <w:rPr>
          <w:rFonts w:ascii="Montserrat" w:eastAsia="Montserrat" w:hAnsi="Montserrat" w:cs="Montserrat"/>
          <w:b/>
          <w:color w:val="212529"/>
          <w:sz w:val="28"/>
          <w:szCs w:val="28"/>
          <w:shd w:val="clear" w:color="auto" w:fill="FFFFFF"/>
          <w:lang w:eastAsia="zh-CN" w:bidi="ar"/>
        </w:rPr>
        <w:t xml:space="preserve">MR. OSENI ADIO      </w:t>
      </w:r>
      <w:r>
        <w:rPr>
          <w:rFonts w:ascii="Montserrat" w:eastAsia="Montserrat" w:hAnsi="Montserrat" w:cs="Montserrat"/>
          <w:b/>
          <w:color w:val="212529"/>
          <w:sz w:val="28"/>
          <w:szCs w:val="28"/>
          <w:shd w:val="clear" w:color="auto" w:fill="FFFFFF"/>
          <w:lang w:eastAsia="zh-CN" w:bidi="ar"/>
        </w:rPr>
        <w:tab/>
      </w:r>
      <w:r>
        <w:rPr>
          <w:rFonts w:ascii="Montserrat" w:eastAsia="Montserrat" w:hAnsi="Montserrat" w:cs="Montserrat"/>
          <w:b/>
          <w:color w:val="212529"/>
          <w:sz w:val="28"/>
          <w:szCs w:val="28"/>
          <w:shd w:val="clear" w:color="auto" w:fill="FFFFFF"/>
          <w:lang w:eastAsia="zh-CN" w:bidi="ar"/>
        </w:rPr>
        <w:tab/>
      </w:r>
      <w:r>
        <w:rPr>
          <w:rFonts w:ascii="Montserrat" w:eastAsia="Montserrat" w:hAnsi="Montserrat" w:cs="Montserrat"/>
          <w:b/>
          <w:color w:val="212529"/>
          <w:sz w:val="24"/>
          <w:szCs w:val="30"/>
          <w:shd w:val="clear" w:color="auto" w:fill="FFFFFF"/>
          <w:lang w:eastAsia="zh-CN" w:bidi="ar"/>
        </w:rPr>
        <w:tab/>
        <w:t xml:space="preserve">           </w:t>
      </w:r>
      <w:r>
        <w:rPr>
          <w:rFonts w:ascii="Montserrat" w:eastAsia="Montserrat" w:hAnsi="Montserrat" w:cs="Montserrat"/>
          <w:b/>
          <w:color w:val="212529"/>
          <w:sz w:val="28"/>
          <w:szCs w:val="30"/>
          <w:shd w:val="clear" w:color="auto" w:fill="FFFFFF"/>
          <w:lang w:eastAsia="zh-CN" w:bidi="ar"/>
        </w:rPr>
        <w:t>DATE</w:t>
      </w:r>
    </w:p>
    <w:p w:rsidR="00030CD4" w:rsidRDefault="00B96D56">
      <w:pPr>
        <w:shd w:val="clear" w:color="auto" w:fill="FFFFFF"/>
        <w:spacing w:after="0"/>
        <w:ind w:leftChars="500" w:left="1100"/>
        <w:outlineLvl w:val="3"/>
        <w:rPr>
          <w:b/>
          <w:sz w:val="28"/>
          <w:szCs w:val="28"/>
          <w:shd w:val="clear" w:color="auto" w:fill="FFFFFF"/>
        </w:rPr>
      </w:pPr>
      <w:r>
        <w:rPr>
          <w:rFonts w:ascii="Times New Roman" w:eastAsia="Times New Roman" w:hAnsi="Times New Roman" w:cs="Times New Roman"/>
          <w:b/>
          <w:i/>
          <w:sz w:val="28"/>
          <w:szCs w:val="28"/>
          <w:shd w:val="clear" w:color="auto" w:fill="FFFFFF"/>
          <w:lang w:eastAsia="zh-CN" w:bidi="ar"/>
        </w:rPr>
        <w:t xml:space="preserve">PROJECT SUPERVISOR </w:t>
      </w:r>
    </w:p>
    <w:p w:rsidR="00030CD4" w:rsidRDefault="00030CD4">
      <w:pPr>
        <w:pStyle w:val="Normal10"/>
        <w:ind w:leftChars="500" w:left="1100"/>
        <w:jc w:val="both"/>
        <w:rPr>
          <w:b/>
          <w:sz w:val="28"/>
          <w:szCs w:val="28"/>
        </w:rPr>
      </w:pPr>
    </w:p>
    <w:p w:rsidR="00030CD4" w:rsidRDefault="00030CD4">
      <w:pPr>
        <w:pStyle w:val="Normal10"/>
        <w:ind w:leftChars="500" w:left="1100"/>
        <w:jc w:val="both"/>
        <w:rPr>
          <w:b/>
          <w:sz w:val="28"/>
          <w:szCs w:val="28"/>
        </w:rPr>
      </w:pPr>
    </w:p>
    <w:p w:rsidR="00030CD4" w:rsidRDefault="00030CD4">
      <w:pPr>
        <w:pStyle w:val="Normal10"/>
        <w:ind w:leftChars="500" w:left="1100"/>
        <w:jc w:val="both"/>
        <w:rPr>
          <w:b/>
          <w:sz w:val="28"/>
          <w:szCs w:val="28"/>
        </w:rPr>
      </w:pPr>
    </w:p>
    <w:p w:rsidR="00030CD4" w:rsidRDefault="00B96D56">
      <w:pPr>
        <w:pStyle w:val="Normal10"/>
        <w:ind w:leftChars="500" w:left="1100"/>
        <w:rPr>
          <w:b/>
          <w:sz w:val="28"/>
          <w:szCs w:val="28"/>
        </w:rPr>
      </w:pPr>
      <w:r>
        <w:rPr>
          <w:b/>
          <w:sz w:val="28"/>
          <w:szCs w:val="28"/>
        </w:rPr>
        <w:t>_______________________</w:t>
      </w:r>
      <w:r>
        <w:rPr>
          <w:b/>
          <w:sz w:val="28"/>
          <w:szCs w:val="28"/>
        </w:rPr>
        <w:tab/>
      </w:r>
      <w:r>
        <w:rPr>
          <w:b/>
          <w:sz w:val="28"/>
          <w:szCs w:val="28"/>
        </w:rPr>
        <w:tab/>
        <w:t>_________________</w:t>
      </w:r>
    </w:p>
    <w:p w:rsidR="00030CD4" w:rsidRDefault="00B96D56">
      <w:pPr>
        <w:pStyle w:val="Normal10"/>
        <w:ind w:leftChars="500" w:left="1100"/>
        <w:rPr>
          <w:b/>
          <w:sz w:val="28"/>
          <w:szCs w:val="28"/>
        </w:rPr>
      </w:pPr>
      <w:r>
        <w:rPr>
          <w:b/>
          <w:sz w:val="28"/>
          <w:szCs w:val="28"/>
        </w:rPr>
        <w:t xml:space="preserve">MR. </w:t>
      </w:r>
      <w:r>
        <w:rPr>
          <w:b/>
          <w:sz w:val="28"/>
          <w:szCs w:val="28"/>
        </w:rPr>
        <w:t xml:space="preserve">LUKMAN  I . A </w:t>
      </w:r>
      <w:r>
        <w:rPr>
          <w:b/>
          <w:sz w:val="28"/>
          <w:szCs w:val="28"/>
        </w:rPr>
        <w:t xml:space="preserve"> </w:t>
      </w:r>
      <w:r>
        <w:rPr>
          <w:b/>
          <w:sz w:val="28"/>
          <w:szCs w:val="28"/>
        </w:rPr>
        <w:tab/>
      </w:r>
      <w:r>
        <w:rPr>
          <w:b/>
          <w:sz w:val="28"/>
          <w:szCs w:val="28"/>
        </w:rPr>
        <w:tab/>
      </w:r>
      <w:r>
        <w:rPr>
          <w:b/>
          <w:sz w:val="28"/>
          <w:szCs w:val="28"/>
        </w:rPr>
        <w:tab/>
      </w:r>
      <w:r>
        <w:rPr>
          <w:b/>
          <w:sz w:val="28"/>
          <w:szCs w:val="28"/>
        </w:rPr>
        <w:tab/>
        <w:t>DATE</w:t>
      </w:r>
    </w:p>
    <w:p w:rsidR="00030CD4" w:rsidRDefault="00B96D56">
      <w:pPr>
        <w:pStyle w:val="Normal10"/>
        <w:ind w:leftChars="500" w:left="1100"/>
        <w:rPr>
          <w:b/>
          <w:i/>
          <w:sz w:val="28"/>
          <w:szCs w:val="28"/>
        </w:rPr>
      </w:pPr>
      <w:r>
        <w:rPr>
          <w:b/>
          <w:i/>
          <w:sz w:val="28"/>
          <w:szCs w:val="28"/>
        </w:rPr>
        <w:t>SLT PT</w:t>
      </w:r>
      <w:r>
        <w:rPr>
          <w:b/>
          <w:i/>
          <w:sz w:val="28"/>
          <w:szCs w:val="28"/>
        </w:rPr>
        <w:t xml:space="preserve"> CO-ORDINATOR</w:t>
      </w:r>
    </w:p>
    <w:p w:rsidR="00030CD4" w:rsidRDefault="00030CD4">
      <w:pPr>
        <w:pStyle w:val="Normal10"/>
        <w:ind w:leftChars="500" w:left="1100"/>
        <w:rPr>
          <w:b/>
          <w:sz w:val="28"/>
          <w:szCs w:val="28"/>
        </w:rPr>
      </w:pPr>
    </w:p>
    <w:p w:rsidR="00030CD4" w:rsidRDefault="00030CD4">
      <w:pPr>
        <w:pStyle w:val="Normal10"/>
        <w:ind w:leftChars="500" w:left="1100"/>
        <w:rPr>
          <w:b/>
          <w:sz w:val="28"/>
          <w:szCs w:val="28"/>
        </w:rPr>
      </w:pPr>
    </w:p>
    <w:p w:rsidR="00030CD4" w:rsidRDefault="00030CD4">
      <w:pPr>
        <w:pStyle w:val="Normal10"/>
        <w:ind w:leftChars="500" w:left="1100"/>
        <w:rPr>
          <w:b/>
          <w:sz w:val="28"/>
          <w:szCs w:val="28"/>
        </w:rPr>
      </w:pPr>
    </w:p>
    <w:p w:rsidR="00030CD4" w:rsidRDefault="00B96D56">
      <w:pPr>
        <w:pStyle w:val="Normal10"/>
        <w:ind w:leftChars="500" w:left="1100"/>
        <w:rPr>
          <w:b/>
          <w:sz w:val="28"/>
          <w:szCs w:val="28"/>
        </w:rPr>
      </w:pPr>
      <w:r>
        <w:rPr>
          <w:b/>
          <w:sz w:val="28"/>
          <w:szCs w:val="28"/>
        </w:rPr>
        <w:t>_______________________</w:t>
      </w:r>
      <w:r>
        <w:rPr>
          <w:b/>
          <w:sz w:val="28"/>
          <w:szCs w:val="28"/>
        </w:rPr>
        <w:tab/>
      </w:r>
      <w:r>
        <w:rPr>
          <w:b/>
          <w:sz w:val="28"/>
          <w:szCs w:val="28"/>
        </w:rPr>
        <w:tab/>
        <w:t>_________________</w:t>
      </w:r>
    </w:p>
    <w:p w:rsidR="00030CD4" w:rsidRDefault="00B96D56">
      <w:pPr>
        <w:pStyle w:val="Normal10"/>
        <w:ind w:leftChars="500" w:left="1100"/>
        <w:rPr>
          <w:b/>
          <w:sz w:val="28"/>
          <w:szCs w:val="28"/>
        </w:rPr>
      </w:pPr>
      <w:r>
        <w:rPr>
          <w:b/>
          <w:sz w:val="28"/>
          <w:szCs w:val="28"/>
        </w:rPr>
        <w:t>DR. ABDULKAREEM USMAN</w:t>
      </w:r>
      <w:r>
        <w:rPr>
          <w:b/>
          <w:sz w:val="28"/>
          <w:szCs w:val="28"/>
        </w:rPr>
        <w:tab/>
      </w:r>
      <w:r>
        <w:rPr>
          <w:b/>
          <w:sz w:val="28"/>
          <w:szCs w:val="28"/>
        </w:rPr>
        <w:tab/>
      </w:r>
      <w:r>
        <w:rPr>
          <w:b/>
          <w:sz w:val="28"/>
          <w:szCs w:val="28"/>
        </w:rPr>
        <w:t xml:space="preserve"> </w:t>
      </w:r>
      <w:r>
        <w:rPr>
          <w:b/>
          <w:sz w:val="28"/>
          <w:szCs w:val="28"/>
        </w:rPr>
        <w:tab/>
        <w:t>DATE</w:t>
      </w:r>
    </w:p>
    <w:p w:rsidR="00030CD4" w:rsidRDefault="00B96D56">
      <w:pPr>
        <w:pStyle w:val="Normal10"/>
        <w:ind w:leftChars="500" w:left="1100"/>
        <w:rPr>
          <w:b/>
          <w:i/>
          <w:sz w:val="28"/>
          <w:szCs w:val="28"/>
        </w:rPr>
      </w:pPr>
      <w:r>
        <w:rPr>
          <w:b/>
          <w:i/>
          <w:sz w:val="26"/>
          <w:szCs w:val="28"/>
        </w:rPr>
        <w:t>HEAD OF DEPARTMENT (H.O.D</w:t>
      </w:r>
      <w:r>
        <w:rPr>
          <w:b/>
          <w:i/>
          <w:sz w:val="28"/>
          <w:szCs w:val="28"/>
        </w:rPr>
        <w:t>)</w:t>
      </w:r>
    </w:p>
    <w:p w:rsidR="00030CD4" w:rsidRDefault="00030CD4">
      <w:pPr>
        <w:pStyle w:val="Normal10"/>
        <w:tabs>
          <w:tab w:val="center" w:pos="4320"/>
          <w:tab w:val="right" w:pos="8640"/>
        </w:tabs>
        <w:ind w:leftChars="500" w:left="1100"/>
        <w:jc w:val="both"/>
        <w:rPr>
          <w:b/>
          <w:i/>
          <w:color w:val="000000"/>
          <w:sz w:val="28"/>
          <w:szCs w:val="28"/>
        </w:rPr>
      </w:pPr>
    </w:p>
    <w:p w:rsidR="00030CD4" w:rsidRDefault="00030CD4">
      <w:pPr>
        <w:pStyle w:val="Normal10"/>
        <w:ind w:leftChars="500" w:left="1100"/>
        <w:jc w:val="both"/>
        <w:rPr>
          <w:b/>
          <w:sz w:val="28"/>
          <w:szCs w:val="28"/>
        </w:rPr>
      </w:pPr>
    </w:p>
    <w:p w:rsidR="00030CD4" w:rsidRDefault="00C3090C">
      <w:pPr>
        <w:pStyle w:val="Normal10"/>
        <w:ind w:leftChars="500" w:left="1100"/>
        <w:jc w:val="both"/>
        <w:rPr>
          <w:b/>
          <w:sz w:val="28"/>
          <w:szCs w:val="28"/>
        </w:rPr>
      </w:pPr>
      <w:r>
        <w:rPr>
          <w:noProof/>
          <w:lang w:eastAsia="en-US"/>
        </w:rPr>
        <w:lastRenderedPageBreak/>
        <mc:AlternateContent>
          <mc:Choice Requires="wps">
            <w:drawing>
              <wp:anchor distT="0" distB="0" distL="114300" distR="114300" simplePos="0" relativeHeight="251660288" behindDoc="0" locked="0" layoutInCell="1" allowOverlap="1" wp14:anchorId="4027E184">
                <wp:simplePos x="0" y="0"/>
                <wp:positionH relativeFrom="margin">
                  <wp:posOffset>3886200</wp:posOffset>
                </wp:positionH>
                <wp:positionV relativeFrom="paragraph">
                  <wp:posOffset>140335</wp:posOffset>
                </wp:positionV>
                <wp:extent cx="1638300" cy="9525"/>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E7D0A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6pt,11.05pt" to="43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eKAIAAEYEAAAOAAAAZHJzL2Uyb0RvYy54bWysU8uO2yAU3VfqPyD2ie3YSRMrzqiyk26m&#10;baRMP4AAjlExIGDiRFX/vRfy0KTdVFW9wDwu55577mH5dOolOnLrhFYVzsYpRlxRzYQ6VPjby2Y0&#10;x8h5ohiRWvEKn7nDT6v375aDKflEd1oybhGAKFcOpsKd96ZMEkc73hM31oYrOGy17YmHpT0kzJIB&#10;0HuZTNJ0lgzaMmM15c7BbnM5xKuI37ac+q9t67hHssLAzcfRxnEfxmS1JOXBEtMJeqVB/oFFT4SC&#10;pHeohniCXq34A6oX1GqnWz+muk902wrKYw1QTZb+Vs2uI4bHWkAcZ+4yuf8HS78ctxYJVuEcI0V6&#10;aNHOWyIOnUe1VgoE1BblQafBuBLCa7W1oVJ6UjvzrOl3h5SuO6IOPPJ9ORsAycKN5OFKWDgD2fbD&#10;Z80ghrx6HUU7tbYPkCAHOsXenO+94SePKGxms3yep9BCCmeL6WQaE5DydtdY5z9x3aMwqbAUKihH&#10;SnJ8dj5wIeUtJGwrvRFSxu5LhYYKz/JpGi84LQULhyHM2cO+lhYdSfBP/K55H8J64cHFUvQVnt+D&#10;SNlxwtaKxSyeCHmZAxOpAjiUBtyus4tbfizSxXq+nhejYjJbj4q0aUYfN3Uxmm2yD9Mmb+q6yX4G&#10;nllRdoIxrgLVm3Oz4u+ccX1DF8/dvXvXJHlEj+IB2ds/ko69De28GGOv2Xlrbz0Hs8bg68MKr+Ht&#10;GuZvn//qFwAAAP//AwBQSwMEFAAGAAgAAAAhAHXlUircAAAACQEAAA8AAABkcnMvZG93bnJldi54&#10;bWxMj0FPhDAQhe8m/odmTLy5BUyAIGVjTDyYmKjowWOXzgLaTpF2Af+940mP8+blve/V+81ZseAc&#10;Rk8K0l0CAqnzZqRewdvr/VUJIkRNRltPqOAbA+yb87NaV8av9IJLG3vBIRQqrWCIcaqkDN2AToed&#10;n5D4d/Sz05HPuZdm1iuHOyuzJMml0yNxw6AnvBuw+2xPjlOo+Dpudn5/fnocynb9wIelQKUuL7bb&#10;GxARt/hnhl98RoeGmQ7+RCYIqyBPM94SFWRZCoINZZGwcGDhOgfZ1PL/guYHAAD//wMAUEsBAi0A&#10;FAAGAAgAAAAhALaDOJL+AAAA4QEAABMAAAAAAAAAAAAAAAAAAAAAAFtDb250ZW50X1R5cGVzXS54&#10;bWxQSwECLQAUAAYACAAAACEAOP0h/9YAAACUAQAACwAAAAAAAAAAAAAAAAAvAQAAX3JlbHMvLnJl&#10;bHNQSwECLQAUAAYACAAAACEAV/xCXigCAABGBAAADgAAAAAAAAAAAAAAAAAuAgAAZHJzL2Uyb0Rv&#10;Yy54bWxQSwECLQAUAAYACAAAACEAdeVSKtwAAAAJAQAADwAAAAAAAAAAAAAAAACCBAAAZHJzL2Rv&#10;d25yZXYueG1sUEsFBgAAAAAEAAQA8wAAAIsFAAAAAA==&#10;" strokeweight=".5pt">
                <v:stroke joinstyle="miter"/>
                <w10:wrap anchorx="margin"/>
              </v:line>
            </w:pict>
          </mc:Fallback>
        </mc:AlternateContent>
      </w:r>
      <w:r>
        <w:rPr>
          <w:noProof/>
          <w:lang w:eastAsia="en-US"/>
        </w:rPr>
        <mc:AlternateContent>
          <mc:Choice Requires="wps">
            <w:drawing>
              <wp:anchor distT="0" distB="0" distL="114300" distR="114300" simplePos="0" relativeHeight="251659264" behindDoc="0" locked="0" layoutInCell="1" allowOverlap="1" wp14:anchorId="5503538D">
                <wp:simplePos x="0" y="0"/>
                <wp:positionH relativeFrom="margin">
                  <wp:posOffset>751840</wp:posOffset>
                </wp:positionH>
                <wp:positionV relativeFrom="paragraph">
                  <wp:posOffset>187325</wp:posOffset>
                </wp:positionV>
                <wp:extent cx="2200275"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0E210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2pt,14.75pt" to="232.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58JQIAAEMEAAAOAAAAZHJzL2Uyb0RvYy54bWysU02P2yAQvVfqf0Dcs/5YJ5u14qwqO+ll&#10;242U7Q8ggGNUDAjYOFHV/96BxFG2vVRVfcDADI83bx6Lp2Mv0YFbJ7SqcHaXYsQV1UyofYW/va4n&#10;c4ycJ4oRqRWv8Ik7/LT8+GExmJLnutOScYsARLlyMBXuvDdlkjja8Z64O224gmCrbU88LO0+YZYM&#10;gN7LJE/TWTJoy4zVlDsHu805iJcRv2059S9t67hHssLAzcfRxnEXxmS5IOXeEtMJeqFB/oFFT4SC&#10;S69QDfEEvVnxB1QvqNVOt/6O6j7RbSsojzVANVn6WzXbjhgeawFxnLnK5P4fLP162FgkWIVzjBTp&#10;oUVbb4nYdx7VWikQUFuUB50G40pIr9XGhkrpUW3Ns6bfHVK67oja88j39WQAJAsnkndHwsIZuG03&#10;fNEMcsib11G0Y2v7AAlyoGPszenaG370iMJmDt3OH6YY0TGWkHI8aKzzn7nuUZhUWAoVZCMlOTw7&#10;H4iQckwJ20qvhZSx9VKhocKz+2kaDzgtBQvBkObsfldLiw4kmCd+sSqI3Kb1woOFpegrPL8mkbLj&#10;hK0Ui7d4IuR5DkykCuBQF3C7zM5W+fGYPq7mq3kxKfLZalKkTTP5tK6LyWydPUyb+6aum+xn4JkV&#10;ZScY4ypQHW2bFX9ni8sDOhvuatyrJsl79CgekB3/kXRsbOjl2RU7zU4bOzYcnBqTL68qPIXbNcxv&#10;3/7yFwAAAP//AwBQSwMEFAAGAAgAAAAhAF2rqI3dAAAACQEAAA8AAABkcnMvZG93bnJldi54bWxM&#10;j8FOwzAMhu9IvENkJG4s3VS2rjSdEBIHJCRY4cAxa722kDglydry9hhxgONv//r8udjN1ogRfegd&#10;KVguEhBItWt6ahW8vtxfZSBC1NRo4wgVfGGAXXl+Vui8cRPtcaxiKxhCIdcKuhiHXMpQd2h1WLgB&#10;iXdH562OHH0rG68nhlsjV0myllb3xBc6PeBdh/VHdbJMoc3ncTb+7fnpscuq6R0fxg0qdXkx396A&#10;iDjHvzL86LM6lOx0cCdqgjCcl1nKVQWr7TUILqTrdAvi8DuQZSH/f1B+AwAA//8DAFBLAQItABQA&#10;BgAIAAAAIQC2gziS/gAAAOEBAAATAAAAAAAAAAAAAAAAAAAAAABbQ29udGVudF9UeXBlc10ueG1s&#10;UEsBAi0AFAAGAAgAAAAhADj9If/WAAAAlAEAAAsAAAAAAAAAAAAAAAAALwEAAF9yZWxzLy5yZWxz&#10;UEsBAi0AFAAGAAgAAAAhAHVGnnwlAgAAQwQAAA4AAAAAAAAAAAAAAAAALgIAAGRycy9lMm9Eb2Mu&#10;eG1sUEsBAi0AFAAGAAgAAAAhAF2rqI3dAAAACQEAAA8AAAAAAAAAAAAAAAAAfwQAAGRycy9kb3du&#10;cmV2LnhtbFBLBQYAAAAABAAEAPMAAACJBQAAAAA=&#10;" strokeweight=".5pt">
                <v:stroke joinstyle="miter"/>
                <w10:wrap anchorx="margin"/>
              </v:line>
            </w:pict>
          </mc:Fallback>
        </mc:AlternateContent>
      </w:r>
      <w:r w:rsidR="00B96D56">
        <w:rPr>
          <w:b/>
          <w:sz w:val="28"/>
          <w:szCs w:val="28"/>
        </w:rPr>
        <w:t xml:space="preserve">     </w:t>
      </w:r>
    </w:p>
    <w:p w:rsidR="00030CD4" w:rsidRDefault="00B96D56">
      <w:pPr>
        <w:pStyle w:val="Normal10"/>
        <w:ind w:leftChars="500" w:left="1100"/>
        <w:jc w:val="both"/>
        <w:rPr>
          <w:b/>
          <w:sz w:val="28"/>
          <w:szCs w:val="28"/>
        </w:rPr>
      </w:pPr>
      <w:r>
        <w:rPr>
          <w:b/>
          <w:sz w:val="28"/>
          <w:szCs w:val="28"/>
        </w:rPr>
        <w:t xml:space="preserve"> EXTERNAL EXAMINER</w:t>
      </w:r>
      <w:r>
        <w:rPr>
          <w:b/>
          <w:sz w:val="28"/>
          <w:szCs w:val="28"/>
        </w:rPr>
        <w:tab/>
        <w:t xml:space="preserve"> </w:t>
      </w:r>
      <w:r>
        <w:rPr>
          <w:b/>
          <w:sz w:val="28"/>
          <w:szCs w:val="28"/>
        </w:rPr>
        <w:tab/>
      </w:r>
      <w:r>
        <w:rPr>
          <w:b/>
          <w:sz w:val="28"/>
          <w:szCs w:val="28"/>
        </w:rPr>
        <w:tab/>
      </w:r>
      <w:r>
        <w:rPr>
          <w:b/>
          <w:sz w:val="28"/>
          <w:szCs w:val="28"/>
        </w:rPr>
        <w:tab/>
        <w:t>DATE</w:t>
      </w:r>
    </w:p>
    <w:p w:rsidR="00030CD4" w:rsidRDefault="00B96D56">
      <w:pPr>
        <w:pStyle w:val="Normal10"/>
        <w:spacing w:line="276" w:lineRule="auto"/>
        <w:ind w:leftChars="500" w:left="1100"/>
        <w:rPr>
          <w:b/>
          <w:sz w:val="28"/>
          <w:szCs w:val="28"/>
        </w:rPr>
      </w:pPr>
      <w:r>
        <w:rPr>
          <w:sz w:val="28"/>
          <w:szCs w:val="28"/>
          <w:lang w:eastAsia="en-US" w:bidi="ar"/>
        </w:rPr>
        <w:br w:type="page"/>
      </w:r>
    </w:p>
    <w:p w:rsidR="00030CD4" w:rsidRDefault="00B96D56">
      <w:pPr>
        <w:pStyle w:val="Normal10"/>
        <w:spacing w:line="480" w:lineRule="auto"/>
        <w:ind w:leftChars="500" w:left="1100"/>
        <w:jc w:val="center"/>
        <w:rPr>
          <w:sz w:val="28"/>
          <w:szCs w:val="28"/>
        </w:rPr>
      </w:pPr>
      <w:r>
        <w:rPr>
          <w:b/>
          <w:sz w:val="28"/>
          <w:szCs w:val="28"/>
        </w:rPr>
        <w:lastRenderedPageBreak/>
        <w:t>DEDICATION</w:t>
      </w:r>
    </w:p>
    <w:p w:rsidR="00030CD4" w:rsidRDefault="00B96D56">
      <w:pPr>
        <w:pStyle w:val="Normal10"/>
        <w:spacing w:line="480" w:lineRule="auto"/>
        <w:ind w:leftChars="500" w:left="1100"/>
        <w:jc w:val="both"/>
        <w:rPr>
          <w:sz w:val="28"/>
          <w:szCs w:val="28"/>
        </w:rPr>
      </w:pPr>
      <w:r>
        <w:rPr>
          <w:sz w:val="28"/>
          <w:szCs w:val="28"/>
        </w:rPr>
        <w:t xml:space="preserve">This project is dedicated to the Almighty God for giving me the privileged and opportunity to write this </w:t>
      </w:r>
      <w:r>
        <w:rPr>
          <w:sz w:val="28"/>
          <w:szCs w:val="28"/>
        </w:rPr>
        <w:t>project successfully and seeing me through all my entire days in school.</w:t>
      </w:r>
    </w:p>
    <w:p w:rsidR="00030CD4" w:rsidRDefault="00B96D56">
      <w:pPr>
        <w:pStyle w:val="Normal10"/>
        <w:spacing w:before="240"/>
        <w:ind w:leftChars="500" w:left="1100"/>
        <w:jc w:val="center"/>
        <w:rPr>
          <w:b/>
          <w:sz w:val="28"/>
          <w:szCs w:val="28"/>
        </w:rPr>
      </w:pPr>
      <w:r>
        <w:rPr>
          <w:lang w:eastAsia="en-US" w:bidi="ar"/>
        </w:rPr>
        <w:br w:type="page"/>
      </w:r>
      <w:r>
        <w:rPr>
          <w:b/>
          <w:sz w:val="28"/>
          <w:szCs w:val="28"/>
        </w:rPr>
        <w:lastRenderedPageBreak/>
        <w:t>ACKNOWLEDGEMENTS</w:t>
      </w:r>
    </w:p>
    <w:p w:rsidR="00030CD4" w:rsidRDefault="00B96D56">
      <w:pPr>
        <w:spacing w:before="240" w:after="240"/>
        <w:ind w:leftChars="500" w:left="1100"/>
        <w:jc w:val="both"/>
        <w:rPr>
          <w:sz w:val="28"/>
          <w:szCs w:val="28"/>
        </w:rPr>
      </w:pPr>
      <w:r>
        <w:rPr>
          <w:rFonts w:ascii="Times New Roman" w:eastAsia="Times New Roman" w:hAnsi="Times New Roman" w:cs="Times New Roman"/>
          <w:sz w:val="28"/>
          <w:szCs w:val="28"/>
          <w:lang w:eastAsia="zh-CN" w:bidi="ar"/>
        </w:rPr>
        <w:t>I wish to express my profound gratitude to Almighty Jesus for His infinite mercy, guidance, and strength throughout the course of this project. Without His divine gr</w:t>
      </w:r>
      <w:r>
        <w:rPr>
          <w:rFonts w:ascii="Times New Roman" w:eastAsia="Times New Roman" w:hAnsi="Times New Roman" w:cs="Times New Roman"/>
          <w:sz w:val="28"/>
          <w:szCs w:val="28"/>
          <w:lang w:eastAsia="zh-CN" w:bidi="ar"/>
        </w:rPr>
        <w:t>ace, the successful completion of this work would not have been possible.</w:t>
      </w:r>
    </w:p>
    <w:p w:rsidR="00030CD4" w:rsidRDefault="00B96D56">
      <w:pPr>
        <w:spacing w:after="240"/>
        <w:ind w:leftChars="500" w:left="1100"/>
        <w:jc w:val="both"/>
        <w:rPr>
          <w:sz w:val="28"/>
          <w:szCs w:val="28"/>
        </w:rPr>
      </w:pPr>
      <w:r>
        <w:rPr>
          <w:rFonts w:ascii="Times New Roman" w:eastAsia="Times New Roman" w:hAnsi="Times New Roman" w:cs="Times New Roman"/>
          <w:sz w:val="28"/>
          <w:szCs w:val="28"/>
          <w:lang w:eastAsia="zh-CN" w:bidi="ar"/>
        </w:rPr>
        <w:t xml:space="preserve">To my Parent </w:t>
      </w:r>
      <w:r>
        <w:rPr>
          <w:rFonts w:ascii="Times New Roman" w:eastAsia="Times New Roman" w:hAnsi="Times New Roman" w:cs="Times New Roman"/>
          <w:b/>
          <w:sz w:val="28"/>
          <w:szCs w:val="28"/>
          <w:lang w:eastAsia="zh-CN" w:bidi="ar"/>
        </w:rPr>
        <w:t>MR. &amp; MRS. ADEBOWALE</w:t>
      </w:r>
      <w:r>
        <w:rPr>
          <w:rFonts w:ascii="Times New Roman" w:eastAsia="Times New Roman" w:hAnsi="Times New Roman" w:cs="Times New Roman"/>
          <w:sz w:val="28"/>
          <w:szCs w:val="28"/>
          <w:lang w:eastAsia="zh-CN" w:bidi="ar"/>
        </w:rPr>
        <w:t xml:space="preserve">, I express heartfelt gratitude for your endless love, moral, support, and sacrifices throughout my studies. Your encouragement has been a pillar of </w:t>
      </w:r>
      <w:r>
        <w:rPr>
          <w:rFonts w:ascii="Times New Roman" w:eastAsia="Times New Roman" w:hAnsi="Times New Roman" w:cs="Times New Roman"/>
          <w:sz w:val="28"/>
          <w:szCs w:val="28"/>
          <w:lang w:eastAsia="zh-CN" w:bidi="ar"/>
        </w:rPr>
        <w:t>strength during challenging times.</w:t>
      </w:r>
    </w:p>
    <w:p w:rsidR="00030CD4" w:rsidRDefault="00B96D56">
      <w:pPr>
        <w:spacing w:after="240"/>
        <w:ind w:leftChars="500" w:left="1100"/>
        <w:jc w:val="both"/>
        <w:rPr>
          <w:sz w:val="28"/>
          <w:szCs w:val="28"/>
        </w:rPr>
      </w:pPr>
      <w:r>
        <w:rPr>
          <w:rFonts w:ascii="Times New Roman" w:eastAsia="Times New Roman" w:hAnsi="Times New Roman" w:cs="Times New Roman"/>
          <w:sz w:val="28"/>
          <w:szCs w:val="28"/>
          <w:lang w:eastAsia="zh-CN" w:bidi="ar"/>
        </w:rPr>
        <w:t xml:space="preserve">I am sincerely grateful to my project supervisor, </w:t>
      </w:r>
      <w:r>
        <w:rPr>
          <w:rFonts w:ascii="Montserrat" w:eastAsia="Montserrat" w:hAnsi="Montserrat" w:cs="Montserrat"/>
          <w:b/>
          <w:color w:val="212529"/>
          <w:sz w:val="28"/>
          <w:szCs w:val="28"/>
          <w:shd w:val="clear" w:color="auto" w:fill="FFFFFF"/>
          <w:lang w:eastAsia="zh-CN" w:bidi="ar"/>
        </w:rPr>
        <w:t>MR. OSENI ADIO</w:t>
      </w:r>
      <w:r>
        <w:rPr>
          <w:rFonts w:ascii="Times New Roman" w:eastAsia="Times New Roman" w:hAnsi="Times New Roman" w:cs="Times New Roman"/>
          <w:b/>
          <w:sz w:val="28"/>
          <w:szCs w:val="28"/>
          <w:lang w:eastAsia="zh-CN" w:bidi="ar"/>
        </w:rPr>
        <w:t>,</w:t>
      </w:r>
      <w:r>
        <w:rPr>
          <w:rFonts w:ascii="Times New Roman" w:eastAsia="Times New Roman" w:hAnsi="Times New Roman" w:cs="Times New Roman"/>
          <w:sz w:val="28"/>
          <w:szCs w:val="28"/>
          <w:lang w:eastAsia="zh-CN" w:bidi="ar"/>
        </w:rPr>
        <w:t xml:space="preserve"> for his invaluable guidance, continuous encouragement, constructive criticism, and unwavering support. His professionalism, patience, and deep insight into</w:t>
      </w:r>
      <w:r>
        <w:rPr>
          <w:rFonts w:ascii="Times New Roman" w:eastAsia="Times New Roman" w:hAnsi="Times New Roman" w:cs="Times New Roman"/>
          <w:sz w:val="28"/>
          <w:szCs w:val="28"/>
          <w:lang w:eastAsia="zh-CN" w:bidi="ar"/>
        </w:rPr>
        <w:t xml:space="preserve"> the subject matter greatly influenced the successful execution of this research.</w:t>
      </w:r>
    </w:p>
    <w:p w:rsidR="00030CD4" w:rsidRDefault="00B96D56">
      <w:pPr>
        <w:spacing w:after="240"/>
        <w:ind w:leftChars="500" w:left="1100"/>
        <w:jc w:val="both"/>
        <w:rPr>
          <w:sz w:val="28"/>
          <w:szCs w:val="28"/>
        </w:rPr>
      </w:pPr>
      <w:r>
        <w:rPr>
          <w:rFonts w:ascii="Times New Roman" w:eastAsia="Times New Roman" w:hAnsi="Times New Roman" w:cs="Times New Roman"/>
          <w:sz w:val="28"/>
          <w:szCs w:val="28"/>
          <w:lang w:eastAsia="zh-CN" w:bidi="ar"/>
        </w:rPr>
        <w:t>My appreciation also goes to the entire staff and lecturers of the Department of Banking and Finance, Institute of Finance, Kwara State Polytechnic, Ilorin, for their dedicat</w:t>
      </w:r>
      <w:r>
        <w:rPr>
          <w:rFonts w:ascii="Times New Roman" w:eastAsia="Times New Roman" w:hAnsi="Times New Roman" w:cs="Times New Roman"/>
          <w:sz w:val="28"/>
          <w:szCs w:val="28"/>
          <w:lang w:eastAsia="zh-CN" w:bidi="ar"/>
        </w:rPr>
        <w:t>ion and commitment to academic excellence. Their contributions throughout my academic journey laid a solid foundation for the accomplishment of this project.</w:t>
      </w:r>
    </w:p>
    <w:p w:rsidR="00030CD4" w:rsidRDefault="00B96D56">
      <w:pPr>
        <w:spacing w:after="240"/>
        <w:ind w:leftChars="500" w:left="1100"/>
        <w:jc w:val="both"/>
        <w:rPr>
          <w:sz w:val="28"/>
          <w:szCs w:val="28"/>
        </w:rPr>
      </w:pPr>
      <w:r>
        <w:rPr>
          <w:rFonts w:ascii="Times New Roman" w:eastAsia="Times New Roman" w:hAnsi="Times New Roman" w:cs="Times New Roman"/>
          <w:sz w:val="28"/>
          <w:szCs w:val="28"/>
          <w:lang w:eastAsia="zh-CN" w:bidi="ar"/>
        </w:rPr>
        <w:t xml:space="preserve">My appreciation goes to my Best friends </w:t>
      </w:r>
      <w:r>
        <w:rPr>
          <w:rFonts w:ascii="Times New Roman" w:eastAsia="Times New Roman" w:hAnsi="Times New Roman" w:cs="Times New Roman"/>
          <w:b/>
          <w:sz w:val="28"/>
          <w:szCs w:val="28"/>
          <w:lang w:eastAsia="zh-CN" w:bidi="ar"/>
        </w:rPr>
        <w:t xml:space="preserve">BAMISHE DAVID </w:t>
      </w:r>
      <w:r>
        <w:rPr>
          <w:rFonts w:ascii="Times New Roman" w:eastAsia="Times New Roman" w:hAnsi="Times New Roman" w:cs="Times New Roman"/>
          <w:sz w:val="28"/>
          <w:szCs w:val="28"/>
          <w:lang w:eastAsia="zh-CN" w:bidi="ar"/>
        </w:rPr>
        <w:t>and my colleagues, thank you for your cooper</w:t>
      </w:r>
      <w:r>
        <w:rPr>
          <w:rFonts w:ascii="Times New Roman" w:eastAsia="Times New Roman" w:hAnsi="Times New Roman" w:cs="Times New Roman"/>
          <w:sz w:val="28"/>
          <w:szCs w:val="28"/>
          <w:lang w:eastAsia="zh-CN" w:bidi="ar"/>
        </w:rPr>
        <w:t>ation, stimulating discussions, and shared experiences that made this journey worthwhile.</w:t>
      </w:r>
    </w:p>
    <w:p w:rsidR="00030CD4" w:rsidRDefault="00B96D56">
      <w:pPr>
        <w:spacing w:after="0"/>
        <w:ind w:leftChars="500" w:left="1100"/>
        <w:jc w:val="both"/>
        <w:rPr>
          <w:sz w:val="28"/>
          <w:szCs w:val="28"/>
        </w:rPr>
      </w:pPr>
      <w:r>
        <w:rPr>
          <w:rFonts w:ascii="Times New Roman" w:eastAsia="Times New Roman" w:hAnsi="Times New Roman" w:cs="Times New Roman"/>
          <w:sz w:val="28"/>
          <w:szCs w:val="28"/>
          <w:lang w:eastAsia="zh-CN" w:bidi="ar"/>
        </w:rPr>
        <w:t>Finally, I extend my sincere appreciation to everyone who in one way or another, contributed to the success of this project. Your efforts, whether great or small, are</w:t>
      </w:r>
      <w:r>
        <w:rPr>
          <w:rFonts w:ascii="Times New Roman" w:eastAsia="Times New Roman" w:hAnsi="Times New Roman" w:cs="Times New Roman"/>
          <w:sz w:val="28"/>
          <w:szCs w:val="28"/>
          <w:lang w:eastAsia="zh-CN" w:bidi="ar"/>
        </w:rPr>
        <w:t xml:space="preserve"> deeply appreciated.</w:t>
      </w: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ind w:leftChars="500" w:left="1100"/>
        <w:jc w:val="both"/>
        <w:rPr>
          <w:rFonts w:ascii="Times New Roman" w:eastAsia="Times New Roman" w:hAnsi="Times New Roman" w:cs="Times New Roman"/>
          <w:b/>
          <w:sz w:val="24"/>
          <w:szCs w:val="24"/>
        </w:rPr>
      </w:pPr>
    </w:p>
    <w:p w:rsidR="00030CD4" w:rsidRDefault="00030CD4">
      <w:pPr>
        <w:pStyle w:val="Normal1"/>
        <w:jc w:val="both"/>
        <w:rPr>
          <w:rFonts w:ascii="Times New Roman" w:eastAsia="Times New Roman" w:hAnsi="Times New Roman" w:cs="Times New Roman"/>
          <w:b/>
          <w:sz w:val="24"/>
          <w:szCs w:val="24"/>
        </w:rPr>
      </w:pPr>
    </w:p>
    <w:p w:rsidR="00030CD4" w:rsidRDefault="00B96D56">
      <w:pPr>
        <w:pStyle w:val="Normal1"/>
        <w:ind w:leftChars="500" w:left="1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vii</w:t>
      </w:r>
    </w:p>
    <w:p w:rsidR="00030CD4" w:rsidRDefault="00B96D56">
      <w:pPr>
        <w:pStyle w:val="Normal1"/>
        <w:ind w:leftChars="500" w:left="1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w:t>
      </w:r>
      <w:r>
        <w:rPr>
          <w:rFonts w:ascii="Times New Roman" w:eastAsia="Times New Roman" w:hAnsi="Times New Roman" w:cs="Times New Roman"/>
          <w:sz w:val="28"/>
          <w:szCs w:val="28"/>
        </w:rPr>
        <w:t>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 xml:space="preserve">Chemistry of Transiton </w:t>
      </w:r>
      <w:r>
        <w:rPr>
          <w:rFonts w:ascii="Times New Roman" w:eastAsia="Times New Roman" w:hAnsi="Times New Roman" w:cs="Times New Roman"/>
          <w:sz w:val="28"/>
          <w:szCs w:val="28"/>
        </w:rPr>
        <w:t>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30CD4" w:rsidRDefault="00B96D56">
      <w:pPr>
        <w:pStyle w:val="Normal1"/>
        <w:ind w:leftChars="500" w:left="1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w:t>
      </w:r>
      <w:r>
        <w:rPr>
          <w:rFonts w:ascii="Times New Roman" w:eastAsia="Times New Roman" w:hAnsi="Times New Roman" w:cs="Times New Roman"/>
          <w:sz w:val="28"/>
          <w:szCs w:val="28"/>
        </w:rPr>
        <w:t>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30CD4" w:rsidRDefault="00B96D56">
      <w:pPr>
        <w:pStyle w:val="Normal1"/>
        <w:ind w:leftChars="500" w:left="1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Results and Dis</w:t>
      </w:r>
      <w:r>
        <w:rPr>
          <w:rFonts w:ascii="Times New Roman" w:eastAsia="Times New Roman" w:hAnsi="Times New Roman" w:cs="Times New Roman"/>
          <w:sz w:val="28"/>
          <w:szCs w:val="28"/>
        </w:rPr>
        <w:t>s</w:t>
      </w:r>
      <w:r>
        <w:rPr>
          <w:rFonts w:ascii="Times New Roman" w:eastAsia="Times New Roman" w:hAnsi="Times New Roman" w:cs="Times New Roman"/>
          <w:sz w:val="28"/>
          <w:szCs w:val="28"/>
        </w:rPr>
        <w:t>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w:t>
      </w:r>
      <w:r>
        <w:rPr>
          <w:rFonts w:ascii="Times New Roman" w:eastAsia="Times New Roman" w:hAnsi="Times New Roman" w:cs="Times New Roman"/>
          <w:sz w:val="28"/>
          <w:szCs w:val="28"/>
        </w:rPr>
        <w:t>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030CD4" w:rsidRDefault="00B96D56">
      <w:pPr>
        <w:pStyle w:val="Normal1"/>
        <w:ind w:leftChars="500" w:left="1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030CD4" w:rsidRDefault="00B96D56">
      <w:pPr>
        <w:pStyle w:val="Normal1"/>
        <w:ind w:leftChars="500" w:left="1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030CD4" w:rsidRDefault="00030CD4">
      <w:pPr>
        <w:pStyle w:val="Normal1"/>
        <w:ind w:leftChars="500" w:left="1100"/>
      </w:pPr>
    </w:p>
    <w:p w:rsidR="00030CD4" w:rsidRDefault="00030CD4">
      <w:pPr>
        <w:pStyle w:val="Normal1"/>
        <w:ind w:leftChars="500" w:left="1100"/>
      </w:pPr>
    </w:p>
    <w:p w:rsidR="00030CD4" w:rsidRDefault="00030CD4">
      <w:pPr>
        <w:pStyle w:val="Normal1"/>
        <w:ind w:leftChars="500" w:left="1100"/>
      </w:pPr>
    </w:p>
    <w:p w:rsidR="00030CD4" w:rsidRDefault="00030CD4">
      <w:pPr>
        <w:pStyle w:val="Normal1"/>
      </w:pPr>
    </w:p>
    <w:p w:rsidR="00030CD4" w:rsidRDefault="00B96D56">
      <w:pPr>
        <w:ind w:leftChars="500" w:left="1100"/>
        <w:jc w:val="center"/>
        <w:rPr>
          <w:rFonts w:ascii="Times New Roman" w:hAnsi="Times New Roman" w:cs="Times New Roman"/>
          <w:b/>
          <w:sz w:val="24"/>
          <w:szCs w:val="24"/>
        </w:rPr>
      </w:pPr>
      <w:r>
        <w:rPr>
          <w:rFonts w:ascii="Times New Roman" w:hAnsi="Times New Roman" w:cs="Times New Roman"/>
          <w:b/>
          <w:sz w:val="24"/>
          <w:szCs w:val="24"/>
        </w:rPr>
        <w:t>CHAPTER ONE</w:t>
      </w:r>
    </w:p>
    <w:p w:rsidR="00030CD4" w:rsidRDefault="00B96D56">
      <w:pPr>
        <w:pStyle w:val="ListParagraph"/>
        <w:numPr>
          <w:ilvl w:val="1"/>
          <w:numId w:val="1"/>
        </w:numPr>
        <w:ind w:leftChars="500" w:left="1100" w:firstLine="0"/>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Ibuprofen was the first member of  Propionic acid </w:t>
      </w:r>
      <w:r>
        <w:rPr>
          <w:rFonts w:ascii="Times New Roman" w:hAnsi="Times New Roman" w:cs="Times New Roman"/>
          <w:sz w:val="28"/>
          <w:szCs w:val="28"/>
        </w:rPr>
        <w:t>derivatives introduced in 1969. It is a popular domestic and over the counter analgesic and antipyretic for adults and children. Ibuprofen has been rated as the safest conventional NSAID by spontaneous adverse drug reaction reporting systems in the UK. Thi</w:t>
      </w:r>
      <w:r>
        <w:rPr>
          <w:rFonts w:ascii="Times New Roman" w:hAnsi="Times New Roman" w:cs="Times New Roman"/>
          <w:sz w:val="28"/>
          <w:szCs w:val="28"/>
        </w:rPr>
        <w:t>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w:t>
      </w:r>
      <w:r>
        <w:rPr>
          <w:rFonts w:ascii="Times New Roman" w:hAnsi="Times New Roman" w:cs="Times New Roman"/>
          <w:color w:val="000000"/>
          <w:sz w:val="28"/>
          <w:szCs w:val="28"/>
        </w:rPr>
        <w:t>-(2-methyl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to Aspirin. Gastric discomfort, nause</w:t>
      </w:r>
      <w:r>
        <w:rPr>
          <w:rFonts w:ascii="Times New Roman" w:hAnsi="Times New Roman" w:cs="Times New Roman"/>
          <w:color w:val="000000"/>
          <w:sz w:val="28"/>
          <w:szCs w:val="28"/>
        </w:rPr>
        <w:t>a and vomiting, though less than aspirin or Ibuprofen is the most commonly used and most frequently prescribed NSAID[2][3] It is a non-selective inhibitor of cyclooxygenase-1 (COX-1) and Cyclooxygenase-2 (COX-2).[4]. Although its anti inflammatory properti</w:t>
      </w:r>
      <w:r>
        <w:rPr>
          <w:rFonts w:ascii="Times New Roman" w:hAnsi="Times New Roman" w:cs="Times New Roman"/>
          <w:color w:val="000000"/>
          <w:sz w:val="28"/>
          <w:szCs w:val="28"/>
        </w:rPr>
        <w:t xml:space="preserve">es may be weaker </w:t>
      </w:r>
      <w:r>
        <w:rPr>
          <w:rFonts w:ascii="Times New Roman" w:hAnsi="Times New Roman" w:cs="Times New Roman"/>
          <w:color w:val="000000"/>
          <w:sz w:val="28"/>
          <w:szCs w:val="28"/>
        </w:rPr>
        <w:lastRenderedPageBreak/>
        <w:t>than those of some other NSAIDs, it has a prominent analgesic and antipyretic role. Its effects are due to the inhibitory actions on cyclo-oxygenases, which are involved in the synthesis of prostaglandins. Prostaglandins have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 important </w:t>
      </w:r>
      <w:r>
        <w:rPr>
          <w:rFonts w:ascii="Times New Roman" w:hAnsi="Times New Roman" w:cs="Times New Roman"/>
          <w:color w:val="000000"/>
          <w:sz w:val="28"/>
          <w:szCs w:val="28"/>
        </w:rPr>
        <w:t>role in the production of pain, inflammation and fever.[5]</w:t>
      </w:r>
    </w:p>
    <w:p w:rsidR="00030CD4" w:rsidRDefault="00B96D56">
      <w:pPr>
        <w:autoSpaceDE w:val="0"/>
        <w:autoSpaceDN w:val="0"/>
        <w:adjustRightInd w:val="0"/>
        <w:spacing w:after="0" w:line="240" w:lineRule="auto"/>
        <w:ind w:leftChars="500" w:left="1100"/>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rsidR="00030CD4" w:rsidRDefault="00030CD4">
      <w:pPr>
        <w:autoSpaceDE w:val="0"/>
        <w:autoSpaceDN w:val="0"/>
        <w:adjustRightInd w:val="0"/>
        <w:spacing w:after="0" w:line="240" w:lineRule="auto"/>
        <w:ind w:leftChars="500" w:left="1100"/>
        <w:jc w:val="both"/>
        <w:rPr>
          <w:rFonts w:ascii="Times New Roman" w:hAnsi="Times New Roman" w:cs="Times New Roman"/>
          <w:b/>
          <w:bCs/>
          <w:color w:val="034571"/>
          <w:sz w:val="28"/>
          <w:szCs w:val="28"/>
        </w:rPr>
      </w:pP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is supplied as tablets with a potency of 200 to 800 mg.[6] The usual dose is 400 to 800 mg three times a day.[7] It is almost insoluble in water h</w:t>
      </w:r>
      <w:r>
        <w:rPr>
          <w:rFonts w:ascii="Times New Roman" w:hAnsi="Times New Roman" w:cs="Times New Roman"/>
          <w:color w:val="000000"/>
          <w:sz w:val="28"/>
          <w:szCs w:val="28"/>
        </w:rPr>
        <w:t>aving pKa of 5.3.[8] It is well absorbed orally; peak serum concentrations are attained in 1 to 2 hours after oral administration. It is rapidly bio-transformed with a serum half life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of 1.8 to 2 hours. The drug is completely eliminated in 24 hours after t</w:t>
      </w:r>
      <w:r>
        <w:rPr>
          <w:rFonts w:ascii="Times New Roman" w:hAnsi="Times New Roman" w:cs="Times New Roman"/>
          <w:color w:val="000000"/>
          <w:sz w:val="28"/>
          <w:szCs w:val="28"/>
        </w:rPr>
        <w:t>he last dose and eliminated through metabolism.[9][10]. The drug is more than 99% protein bound, extensively metabolized in the liver and little is excreted unchanged.</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color w:val="000000"/>
          <w:sz w:val="28"/>
          <w:szCs w:val="28"/>
        </w:rPr>
        <w:t>Although highly bound to plasma proteins (90-99%),displacement interactions are not clin</w:t>
      </w:r>
      <w:r>
        <w:rPr>
          <w:rFonts w:ascii="Times New Roman" w:hAnsi="Times New Roman" w:cs="Times New Roman"/>
          <w:color w:val="000000"/>
          <w:sz w:val="28"/>
          <w:szCs w:val="28"/>
        </w:rPr>
        <w:t xml:space="preserve">ically significant, hence the dose of oral anti-cogulants and oral hypoglycemic needs not be altered.1 More </w:t>
      </w:r>
      <w:r>
        <w:rPr>
          <w:rFonts w:ascii="Times New Roman" w:hAnsi="Times New Roman" w:cs="Times New Roman"/>
          <w:color w:val="000000"/>
          <w:sz w:val="28"/>
          <w:szCs w:val="28"/>
        </w:rPr>
        <w:lastRenderedPageBreak/>
        <w:t>than 90% of an ingested dose is excreted in the urine as metabolites or their conjugates, the major metabolites are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hydroxylated and carboxylated co</w:t>
      </w:r>
      <w:r>
        <w:rPr>
          <w:rFonts w:ascii="Times New Roman" w:hAnsi="Times New Roman" w:cs="Times New Roman"/>
          <w:color w:val="000000"/>
          <w:sz w:val="28"/>
          <w:szCs w:val="28"/>
        </w:rPr>
        <w:t xml:space="preserve">mpounds.[6][12]. </w:t>
      </w:r>
      <w:r>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administration of ibuprofen t</w:t>
      </w:r>
      <w:r>
        <w:rPr>
          <w:rFonts w:ascii="Times New Roman" w:hAnsi="Times New Roman" w:cs="Times New Roman"/>
          <w:sz w:val="28"/>
          <w:szCs w:val="28"/>
        </w:rPr>
        <w:t>ablets either under fasting conditions or immediately before meals yield quiet similar serum concentrations-time profile. When it is administered immediately after a meal, there is a reduction in t0he rate of absorption but no appreciable decrease in the e</w:t>
      </w:r>
      <w:r>
        <w:rPr>
          <w:rFonts w:ascii="Times New Roman" w:hAnsi="Times New Roman" w:cs="Times New Roman"/>
          <w:sz w:val="28"/>
          <w:szCs w:val="28"/>
        </w:rPr>
        <w:t>xtent of absorption.</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4105910" cy="2535555"/>
            <wp:effectExtent l="0" t="0" r="889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4105910" cy="2535555"/>
                    </a:xfrm>
                    <a:prstGeom prst="rect">
                      <a:avLst/>
                    </a:prstGeom>
                    <a:noFill/>
                    <a:ln w="9525">
                      <a:noFill/>
                      <a:miter lim="800000"/>
                      <a:headEnd/>
                      <a:tailEnd/>
                    </a:ln>
                  </pic:spPr>
                </pic:pic>
              </a:graphicData>
            </a:graphic>
          </wp:inline>
        </w:drawing>
      </w:r>
    </w:p>
    <w:p w:rsidR="00030CD4" w:rsidRDefault="00B96D56">
      <w:pPr>
        <w:pStyle w:val="ListParagraph"/>
        <w:ind w:leftChars="500" w:left="110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color w:val="034571"/>
          <w:sz w:val="28"/>
          <w:szCs w:val="28"/>
        </w:rPr>
      </w:pPr>
      <w:r>
        <w:rPr>
          <w:rFonts w:ascii="Times New Roman" w:hAnsi="Times New Roman" w:cs="Times New Roman"/>
          <w:b/>
          <w:sz w:val="28"/>
          <w:szCs w:val="28"/>
        </w:rPr>
        <w:lastRenderedPageBreak/>
        <w:t>1.3</w:t>
      </w:r>
      <w:r>
        <w:rPr>
          <w:rFonts w:ascii="Times New Roman" w:hAnsi="Times New Roman" w:cs="Times New Roman"/>
          <w:b/>
          <w:sz w:val="28"/>
          <w:szCs w:val="28"/>
        </w:rPr>
        <w:tab/>
        <w:t>Therapeutic Application of Ibuprofen</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color w:val="000000"/>
          <w:sz w:val="28"/>
          <w:szCs w:val="28"/>
        </w:rPr>
        <w:t xml:space="preserve">A low dose ibuprofen is as effective as aspirin and paracetamol for the indications normally treated with over the counter </w:t>
      </w:r>
      <w:r>
        <w:rPr>
          <w:rFonts w:ascii="Times New Roman" w:hAnsi="Times New Roman" w:cs="Times New Roman"/>
          <w:color w:val="000000"/>
          <w:sz w:val="28"/>
          <w:szCs w:val="28"/>
        </w:rPr>
        <w:t>medications.[16]. It is widely used as an analgesic, an anti inflammatory and an antipyretic agent.[17-19]. Recemic ibuprofen and S(+) enantiomer are mainly used in the treatment of mild to moderate pain related to dysmenorrhea, headache, migraine, postope</w:t>
      </w:r>
      <w:r>
        <w:rPr>
          <w:rFonts w:ascii="Times New Roman" w:hAnsi="Times New Roman" w:cs="Times New Roman"/>
          <w:color w:val="000000"/>
          <w:sz w:val="28"/>
          <w:szCs w:val="28"/>
        </w:rPr>
        <w:t>rative dental pain, management of spondylitis, osteoarthritis, rheumatoid arthritis and soft tissue disorder.[20]. A number of other actions of NSAIDs can also be attributed to the inhibition of prostaglandins (PGs) or thromboxane synthesis, including alte</w:t>
      </w:r>
      <w:r>
        <w:rPr>
          <w:rFonts w:ascii="Times New Roman" w:hAnsi="Times New Roman" w:cs="Times New Roman"/>
          <w:color w:val="000000"/>
          <w:sz w:val="28"/>
          <w:szCs w:val="28"/>
        </w:rPr>
        <w:t>ration in platelet function.</w:t>
      </w:r>
      <w:r>
        <w:rPr>
          <w:rFonts w:ascii="Times New Roman" w:hAnsi="Times New Roman" w:cs="Times New Roman"/>
          <w:sz w:val="28"/>
          <w:szCs w:val="28"/>
        </w:rPr>
        <w:t xml:space="preserve"> (PGI2 and Thromboxane), prolongation of gestation and labor</w:t>
      </w:r>
      <w:r>
        <w:rPr>
          <w:rFonts w:ascii="Times New Roman" w:hAnsi="Times New Roman" w:cs="Times New Roman"/>
          <w:sz w:val="28"/>
          <w:szCs w:val="28"/>
        </w:rPr>
        <w:t xml:space="preserve"> </w:t>
      </w:r>
      <w:r>
        <w:rPr>
          <w:rFonts w:ascii="Times New Roman" w:hAnsi="Times New Roman" w:cs="Times New Roman"/>
          <w:sz w:val="28"/>
          <w:szCs w:val="28"/>
        </w:rPr>
        <w:t>(PGE2, PGF2A), gastrointestinal mucosal damage (PGI2 and PGE2), fluid and electrolyte imbalance (renal PGs), premature closure of ductus arteriosus (PGE2) and bronchia</w:t>
      </w:r>
      <w:r>
        <w:rPr>
          <w:rFonts w:ascii="Times New Roman" w:hAnsi="Times New Roman" w:cs="Times New Roman"/>
          <w:sz w:val="28"/>
          <w:szCs w:val="28"/>
        </w:rPr>
        <w:t>l asthma (PGs).[21]. The main therapeutic applications of ibuprofen are as follows:</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Patent Ductus arterosus (PDA)</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This is a frequent complication in premature infants. So far, intravenous indomethacin is the standard mode of medical therapy.[22]. How</w:t>
      </w:r>
      <w:r>
        <w:rPr>
          <w:rFonts w:ascii="Times New Roman" w:hAnsi="Times New Roman" w:cs="Times New Roman"/>
          <w:sz w:val="28"/>
          <w:szCs w:val="28"/>
        </w:rPr>
        <w:t>ever, because of adverse effects of indomethacin, other PG inhibitors such as ibuprofen have been studied for the closure of ductus arteriosus, and results indicated that ibuprofen is</w:t>
      </w:r>
      <w:r>
        <w:rPr>
          <w:rFonts w:ascii="Times New Roman" w:hAnsi="Times New Roman" w:cs="Times New Roman"/>
          <w:sz w:val="28"/>
          <w:szCs w:val="28"/>
        </w:rPr>
        <w:t xml:space="preserve"> </w:t>
      </w:r>
      <w:r>
        <w:rPr>
          <w:rFonts w:ascii="Times New Roman" w:hAnsi="Times New Roman" w:cs="Times New Roman"/>
          <w:sz w:val="28"/>
          <w:szCs w:val="28"/>
        </w:rPr>
        <w:t>as effective as indomethacin.[23]</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Rheumatoid and osteo-arthritis (</w:t>
      </w:r>
      <w:r>
        <w:rPr>
          <w:rFonts w:ascii="Times New Roman" w:hAnsi="Times New Roman" w:cs="Times New Roman"/>
          <w:b/>
          <w:bCs/>
          <w:iCs/>
          <w:sz w:val="28"/>
          <w:szCs w:val="28"/>
        </w:rPr>
        <w:t>RA and OA)</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w:t>
      </w:r>
      <w:r>
        <w:rPr>
          <w:rFonts w:ascii="Times New Roman" w:hAnsi="Times New Roman" w:cs="Times New Roman"/>
          <w:sz w:val="28"/>
          <w:szCs w:val="28"/>
        </w:rPr>
        <w:t>lete resolution of gouty arthritis within 72 hours.26 In doses of approximately 2400 mg daily, it is equivalent to 4g of aspirin in</w:t>
      </w:r>
      <w:r>
        <w:rPr>
          <w:rFonts w:ascii="Times New Roman" w:hAnsi="Times New Roman" w:cs="Times New Roman"/>
          <w:sz w:val="28"/>
          <w:szCs w:val="28"/>
        </w:rPr>
        <w:t xml:space="preserve"> </w:t>
      </w:r>
      <w:r>
        <w:rPr>
          <w:rFonts w:ascii="Times New Roman" w:hAnsi="Times New Roman" w:cs="Times New Roman"/>
          <w:sz w:val="28"/>
          <w:szCs w:val="28"/>
        </w:rPr>
        <w:t xml:space="preserve">terms od anti inflammatory effects.[27] Higher doses, 1200 to 1600mg per day have been compared with a number of NSAIDs and </w:t>
      </w:r>
      <w:r>
        <w:rPr>
          <w:rFonts w:ascii="Times New Roman" w:hAnsi="Times New Roman" w:cs="Times New Roman"/>
          <w:sz w:val="28"/>
          <w:szCs w:val="28"/>
        </w:rPr>
        <w:t>it</w:t>
      </w:r>
      <w:r>
        <w:rPr>
          <w:rFonts w:ascii="Times New Roman" w:hAnsi="Times New Roman" w:cs="Times New Roman"/>
          <w:sz w:val="28"/>
          <w:szCs w:val="28"/>
        </w:rPr>
        <w:t xml:space="preserve"> </w:t>
      </w:r>
      <w:r>
        <w:rPr>
          <w:rFonts w:ascii="Times New Roman" w:hAnsi="Times New Roman" w:cs="Times New Roman"/>
          <w:sz w:val="28"/>
          <w:szCs w:val="28"/>
        </w:rPr>
        <w:t>has been found to be as effective and well tolerated.[28]. Osteoarthritis</w:t>
      </w:r>
      <w:r>
        <w:rPr>
          <w:rFonts w:ascii="Times New Roman" w:hAnsi="Times New Roman" w:cs="Times New Roman"/>
          <w:sz w:val="28"/>
          <w:szCs w:val="28"/>
        </w:rPr>
        <w:t xml:space="preserve"> </w:t>
      </w:r>
      <w:r>
        <w:rPr>
          <w:rFonts w:ascii="Times New Roman" w:hAnsi="Times New Roman" w:cs="Times New Roman"/>
          <w:sz w:val="28"/>
          <w:szCs w:val="28"/>
        </w:rPr>
        <w:t xml:space="preserve">is very common and treatment involves NSAIDs, particularly ibuprofen.[29],[30] For control of joint symptoms, diclofenac, ibuprofen, tolmetin and naproxen are equally </w:t>
      </w:r>
      <w:r>
        <w:rPr>
          <w:rFonts w:ascii="Times New Roman" w:hAnsi="Times New Roman" w:cs="Times New Roman"/>
          <w:sz w:val="28"/>
          <w:szCs w:val="28"/>
        </w:rPr>
        <w:lastRenderedPageBreak/>
        <w:t>effective.[3</w:t>
      </w:r>
      <w:r>
        <w:rPr>
          <w:rFonts w:ascii="Times New Roman" w:hAnsi="Times New Roman" w:cs="Times New Roman"/>
          <w:sz w:val="28"/>
          <w:szCs w:val="28"/>
        </w:rPr>
        <w:t>1]. Roughly 1% of rheumatoid arthritis (RA) patients receiving NSAIDs are prone to develop major GI bleeds.[32]. With ibuprofen, gastric toxicity has been observed in 10 - 32% of patients.</w:t>
      </w:r>
    </w:p>
    <w:tbl>
      <w:tblPr>
        <w:tblStyle w:val="TableGrid"/>
        <w:tblpPr w:leftFromText="180" w:rightFromText="180" w:vertAnchor="text" w:horzAnchor="page" w:tblpX="2537" w:tblpY="462"/>
        <w:tblOverlap w:val="never"/>
        <w:tblW w:w="0" w:type="auto"/>
        <w:tblLook w:val="04A0" w:firstRow="1" w:lastRow="0" w:firstColumn="1" w:lastColumn="0" w:noHBand="0" w:noVBand="1"/>
      </w:tblPr>
      <w:tblGrid>
        <w:gridCol w:w="2308"/>
        <w:gridCol w:w="2841"/>
        <w:gridCol w:w="2514"/>
      </w:tblGrid>
      <w:tr w:rsidR="00030CD4">
        <w:trPr>
          <w:trHeight w:val="2266"/>
        </w:trPr>
        <w:tc>
          <w:tcPr>
            <w:tcW w:w="2308" w:type="dxa"/>
          </w:tcPr>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Patient                               </w:t>
            </w: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Adult                 </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Chi</w:t>
            </w:r>
            <w:r>
              <w:rPr>
                <w:rFonts w:ascii="Times New Roman" w:hAnsi="Times New Roman" w:cs="Times New Roman"/>
                <w:sz w:val="28"/>
                <w:szCs w:val="28"/>
              </w:rPr>
              <w:t xml:space="preserve">ldren     </w:t>
            </w:r>
          </w:p>
        </w:tc>
        <w:tc>
          <w:tcPr>
            <w:tcW w:w="2841" w:type="dxa"/>
          </w:tcPr>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Ibuprofen</w:t>
            </w: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Analgesia</w:t>
            </w: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Anti- inflammatory</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Antipyretic</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Anti-inflamatory</w:t>
            </w:r>
          </w:p>
        </w:tc>
        <w:tc>
          <w:tcPr>
            <w:tcW w:w="2514" w:type="dxa"/>
          </w:tcPr>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Doses</w:t>
            </w: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200-400mg. Every 4-6hrs</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5-10 mg/kg. Every 6 hrs (max.</w:t>
            </w: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40 mg/kg per day).</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20-40 mg/kg/day in 3-4</w:t>
            </w:r>
          </w:p>
          <w:p w:rsidR="00030CD4" w:rsidRDefault="00B96D56">
            <w:pPr>
              <w:autoSpaceDE w:val="0"/>
              <w:autoSpaceDN w:val="0"/>
              <w:adjustRightInd w:val="0"/>
              <w:spacing w:after="0" w:line="240" w:lineRule="auto"/>
              <w:ind w:leftChars="500" w:left="1100"/>
              <w:jc w:val="both"/>
              <w:rPr>
                <w:rFonts w:ascii="Times New Roman" w:hAnsi="Times New Roman" w:cs="Times New Roman"/>
                <w:sz w:val="28"/>
                <w:szCs w:val="28"/>
              </w:rPr>
            </w:pPr>
            <w:r>
              <w:rPr>
                <w:rFonts w:ascii="Times New Roman" w:hAnsi="Times New Roman" w:cs="Times New Roman"/>
                <w:sz w:val="28"/>
                <w:szCs w:val="28"/>
              </w:rPr>
              <w:t>divided dose.</w:t>
            </w: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p w:rsidR="00030CD4" w:rsidRDefault="00030CD4">
            <w:pPr>
              <w:autoSpaceDE w:val="0"/>
              <w:autoSpaceDN w:val="0"/>
              <w:adjustRightInd w:val="0"/>
              <w:spacing w:after="0" w:line="240" w:lineRule="auto"/>
              <w:ind w:leftChars="500" w:left="1100"/>
              <w:jc w:val="both"/>
              <w:rPr>
                <w:rFonts w:ascii="AJensonPro-Regular" w:hAnsi="AJensonPro-Regular" w:cs="AJensonPro-Regular"/>
                <w:sz w:val="20"/>
                <w:szCs w:val="20"/>
              </w:rPr>
            </w:pPr>
          </w:p>
          <w:p w:rsidR="00030CD4" w:rsidRDefault="00030CD4">
            <w:pPr>
              <w:autoSpaceDE w:val="0"/>
              <w:autoSpaceDN w:val="0"/>
              <w:adjustRightInd w:val="0"/>
              <w:spacing w:after="0" w:line="240" w:lineRule="auto"/>
              <w:ind w:leftChars="500" w:left="1100"/>
              <w:jc w:val="both"/>
              <w:rPr>
                <w:rFonts w:ascii="AJensonPro-Regular" w:hAnsi="AJensonPro-Regular" w:cs="AJensonPro-Regular"/>
                <w:sz w:val="20"/>
                <w:szCs w:val="20"/>
              </w:rPr>
            </w:pPr>
          </w:p>
          <w:p w:rsidR="00030CD4" w:rsidRDefault="00030CD4">
            <w:pPr>
              <w:autoSpaceDE w:val="0"/>
              <w:autoSpaceDN w:val="0"/>
              <w:adjustRightInd w:val="0"/>
              <w:spacing w:after="0" w:line="240" w:lineRule="auto"/>
              <w:ind w:leftChars="500" w:left="1100"/>
              <w:jc w:val="both"/>
              <w:rPr>
                <w:rFonts w:ascii="AJensonPro-Regular" w:hAnsi="AJensonPro-Regular" w:cs="AJensonPro-Regular"/>
                <w:sz w:val="20"/>
                <w:szCs w:val="20"/>
              </w:rPr>
            </w:pPr>
          </w:p>
          <w:p w:rsidR="00030CD4" w:rsidRDefault="00030CD4">
            <w:pPr>
              <w:autoSpaceDE w:val="0"/>
              <w:autoSpaceDN w:val="0"/>
              <w:adjustRightInd w:val="0"/>
              <w:spacing w:after="0" w:line="240" w:lineRule="auto"/>
              <w:ind w:leftChars="500" w:left="1100"/>
              <w:jc w:val="both"/>
              <w:rPr>
                <w:rFonts w:ascii="Times New Roman" w:hAnsi="Times New Roman" w:cs="Times New Roman"/>
                <w:sz w:val="28"/>
                <w:szCs w:val="28"/>
              </w:rPr>
            </w:pPr>
          </w:p>
        </w:tc>
      </w:tr>
    </w:tbl>
    <w:p w:rsidR="00030CD4" w:rsidRDefault="00B96D56">
      <w:pPr>
        <w:autoSpaceDE w:val="0"/>
        <w:autoSpaceDN w:val="0"/>
        <w:adjustRightInd w:val="0"/>
        <w:spacing w:after="0" w:line="240" w:lineRule="auto"/>
        <w:ind w:leftChars="500" w:left="1100"/>
        <w:jc w:val="both"/>
        <w:rPr>
          <w:rFonts w:ascii="Times New Roman" w:hAnsi="Times New Roman" w:cs="Times New Roman"/>
          <w:b/>
          <w:sz w:val="24"/>
          <w:szCs w:val="24"/>
        </w:rPr>
      </w:pPr>
      <w:r>
        <w:rPr>
          <w:rFonts w:ascii="Times New Roman" w:hAnsi="Times New Roman" w:cs="Times New Roman"/>
          <w:b/>
          <w:bCs/>
          <w:sz w:val="28"/>
          <w:szCs w:val="28"/>
        </w:rPr>
        <w:lastRenderedPageBreak/>
        <w:t xml:space="preserve">Table 1: </w:t>
      </w:r>
      <w:r>
        <w:rPr>
          <w:rFonts w:ascii="Times New Roman" w:hAnsi="Times New Roman" w:cs="Times New Roman"/>
          <w:sz w:val="28"/>
          <w:szCs w:val="28"/>
        </w:rPr>
        <w:t>Doses of Ibuprofen in adult &amp; Children (34)</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t>Cystic fibrosis (CF)</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High dose ibuprofen therapy has also been shown to be effective in decreasing inflammation, probably by decreasing polymorphonuclear cell influx into the lungs.[34]. The </w:t>
      </w:r>
      <w:r>
        <w:rPr>
          <w:rFonts w:ascii="Times New Roman" w:hAnsi="Times New Roman" w:cs="Times New Roman"/>
          <w:sz w:val="28"/>
          <w:szCs w:val="28"/>
        </w:rPr>
        <w:t>risk of developing GI side effects from high dose ibuprofen therapy is low in patients with CF.</w:t>
      </w:r>
    </w:p>
    <w:p w:rsidR="00030CD4" w:rsidRDefault="00030CD4">
      <w:pPr>
        <w:autoSpaceDE w:val="0"/>
        <w:autoSpaceDN w:val="0"/>
        <w:adjustRightInd w:val="0"/>
        <w:spacing w:after="0" w:line="48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NSAIDs.[37]. Toxic effects are unlikely at d</w:t>
      </w:r>
      <w:r>
        <w:rPr>
          <w:rFonts w:ascii="Times New Roman" w:hAnsi="Times New Roman" w:cs="Times New Roman"/>
          <w:sz w:val="28"/>
          <w:szCs w:val="28"/>
        </w:rPr>
        <w:t>oses below 100 mg/kg but can be life-threatening or severe above 400 mg/kg.[38].However, large doses do not indicate that the clinical course is likely to be lethal.[39]</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Ibuprofen is one of the most effective and widely used NSAID in trea</w:t>
      </w:r>
      <w:r>
        <w:rPr>
          <w:rFonts w:ascii="Times New Roman" w:hAnsi="Times New Roman" w:cs="Times New Roman"/>
          <w:sz w:val="28"/>
          <w:szCs w:val="28"/>
        </w:rPr>
        <w:t>tment of dental pain.[40]. Dental practitioners have relied on ibuprofen and other NSAIDs to manage acute and chronic orofacial pain.[41] A dose of 400 mg of ibuprofen provides effective analgesic for the control of postoperative pain after third molar sur</w:t>
      </w:r>
      <w:r>
        <w:rPr>
          <w:rFonts w:ascii="Times New Roman" w:hAnsi="Times New Roman" w:cs="Times New Roman"/>
          <w:sz w:val="28"/>
          <w:szCs w:val="28"/>
        </w:rPr>
        <w:t>gery.[42]. A liquid gel preparation of ibuprofen 400mg provides faster relief and superior overall efficacy in post surgical dental pain.[27]</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t>Dysmenorrhea, fever and headache</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w:t>
      </w:r>
      <w:r>
        <w:rPr>
          <w:rFonts w:ascii="Times New Roman" w:hAnsi="Times New Roman" w:cs="Times New Roman"/>
          <w:sz w:val="28"/>
          <w:szCs w:val="28"/>
        </w:rPr>
        <w:t>ducing fever and relieving symptoms of dysmenorrhea.[43-45].Dysmenorrhea is the most common menstrual complain.[46].Ibuprofen was superior to placebo for pain relief and menstrual fluid PGF2 alpha suppression.[47]. Cycloxygenase inhibitors reduce</w:t>
      </w:r>
      <w:r>
        <w:rPr>
          <w:rFonts w:ascii="Times New Roman" w:hAnsi="Times New Roman" w:cs="Times New Roman"/>
          <w:sz w:val="28"/>
          <w:szCs w:val="28"/>
        </w:rPr>
        <w:t xml:space="preserve"> </w:t>
      </w:r>
      <w:r>
        <w:rPr>
          <w:rFonts w:ascii="Times New Roman" w:hAnsi="Times New Roman" w:cs="Times New Roman"/>
          <w:sz w:val="28"/>
          <w:szCs w:val="28"/>
        </w:rPr>
        <w:t>the amoun</w:t>
      </w:r>
      <w:r>
        <w:rPr>
          <w:rFonts w:ascii="Times New Roman" w:hAnsi="Times New Roman" w:cs="Times New Roman"/>
          <w:sz w:val="28"/>
          <w:szCs w:val="28"/>
        </w:rPr>
        <w:t xml:space="preserve">t of menstrual prostanoids release, with concomitant reduction in uterine hyper contractility.[48]. Over-the-counter (OTC) ibuprofen preparations are mainly used for acute indications, such as fever or headaches, especially tension type headache.[49-51.It </w:t>
      </w:r>
      <w:r>
        <w:rPr>
          <w:rFonts w:ascii="Times New Roman" w:hAnsi="Times New Roman" w:cs="Times New Roman"/>
          <w:sz w:val="28"/>
          <w:szCs w:val="28"/>
        </w:rPr>
        <w:t xml:space="preserve">has been reported that </w:t>
      </w:r>
      <w:r>
        <w:rPr>
          <w:rFonts w:ascii="Times New Roman" w:hAnsi="Times New Roman" w:cs="Times New Roman"/>
          <w:sz w:val="28"/>
          <w:szCs w:val="28"/>
        </w:rPr>
        <w:lastRenderedPageBreak/>
        <w:t>the combined use of  paracetamol</w:t>
      </w:r>
      <w:r>
        <w:rPr>
          <w:rFonts w:ascii="Times New Roman" w:hAnsi="Times New Roman" w:cs="Times New Roman"/>
          <w:sz w:val="28"/>
          <w:szCs w:val="28"/>
        </w:rPr>
        <w:t xml:space="preserve"> </w:t>
      </w:r>
      <w:r>
        <w:rPr>
          <w:rFonts w:ascii="Times New Roman" w:hAnsi="Times New Roman" w:cs="Times New Roman"/>
          <w:sz w:val="28"/>
          <w:szCs w:val="28"/>
        </w:rPr>
        <w:t>and ibuprofen reduce fever very rapidly.[52]. Fever almost invariably accompanies uncomplicated falciparum malaria. In a randomized double-‘blind’ study, a single dose of ibuprofen was compared with p</w:t>
      </w:r>
      <w:r>
        <w:rPr>
          <w:rFonts w:ascii="Times New Roman" w:hAnsi="Times New Roman" w:cs="Times New Roman"/>
          <w:sz w:val="28"/>
          <w:szCs w:val="28"/>
        </w:rPr>
        <w:t>aracetamol for the treatment of fever &gt;38·5 °C due to uncomplicated falciparum malaria. Ibuprofen was significantly more</w:t>
      </w:r>
      <w:r>
        <w:rPr>
          <w:rFonts w:ascii="Times New Roman" w:hAnsi="Times New Roman" w:cs="Times New Roman"/>
          <w:sz w:val="28"/>
          <w:szCs w:val="28"/>
        </w:rPr>
        <w:t xml:space="preserve"> </w:t>
      </w:r>
      <w:r>
        <w:rPr>
          <w:rFonts w:ascii="Times New Roman" w:hAnsi="Times New Roman" w:cs="Times New Roman"/>
          <w:sz w:val="28"/>
          <w:szCs w:val="28"/>
        </w:rPr>
        <w:t>effective than paracetamol in lowering temperatures throughout the first 4-5 hrs after dosing and thus should be considered as an antip</w:t>
      </w:r>
      <w:r>
        <w:rPr>
          <w:rFonts w:ascii="Times New Roman" w:hAnsi="Times New Roman" w:cs="Times New Roman"/>
          <w:sz w:val="28"/>
          <w:szCs w:val="28"/>
        </w:rPr>
        <w:t xml:space="preserve">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in 2006, conducted a double blind study to investigate the efficacy of zolmitriptan and ibuprofen in the treatment o</w:t>
      </w:r>
      <w:r>
        <w:rPr>
          <w:rFonts w:ascii="Times New Roman" w:hAnsi="Times New Roman" w:cs="Times New Roman"/>
          <w:sz w:val="28"/>
          <w:szCs w:val="28"/>
        </w:rPr>
        <w:t>f migraine in children and adolescents. Pain relief rates after two hours were</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t>Prophylaxis of Alzheimers disease</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The administration of NSAIDs, particularly ibuprofen markedly reduced </w:t>
      </w:r>
      <w:r>
        <w:rPr>
          <w:rFonts w:ascii="Times New Roman" w:hAnsi="Times New Roman" w:cs="Times New Roman"/>
          <w:sz w:val="28"/>
          <w:szCs w:val="28"/>
        </w:rPr>
        <w:t xml:space="preserve">neurodegeneration.[55],[56]. In some studies, ibuprofen showed superior results compared to placebo in the prophylaxis of </w:t>
      </w:r>
      <w:r>
        <w:rPr>
          <w:rFonts w:ascii="Times New Roman" w:hAnsi="Times New Roman" w:cs="Times New Roman"/>
          <w:sz w:val="28"/>
          <w:szCs w:val="28"/>
        </w:rPr>
        <w:lastRenderedPageBreak/>
        <w:t>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 xml:space="preserve">Further studies are needed to confirm the results before ibuprofen can </w:t>
      </w:r>
      <w:r>
        <w:rPr>
          <w:rFonts w:ascii="Times New Roman" w:hAnsi="Times New Roman" w:cs="Times New Roman"/>
          <w:sz w:val="28"/>
          <w:szCs w:val="28"/>
        </w:rPr>
        <w:t>be recommended for this indication.[57]</w:t>
      </w:r>
    </w:p>
    <w:p w:rsidR="00030CD4" w:rsidRDefault="00B96D56">
      <w:pPr>
        <w:tabs>
          <w:tab w:val="left" w:pos="2880"/>
        </w:tabs>
        <w:autoSpaceDE w:val="0"/>
        <w:autoSpaceDN w:val="0"/>
        <w:adjustRightInd w:val="0"/>
        <w:spacing w:after="0" w:line="480" w:lineRule="auto"/>
        <w:ind w:leftChars="500" w:left="1100"/>
        <w:jc w:val="both"/>
        <w:rPr>
          <w:rFonts w:ascii="Times New Roman" w:hAnsi="Times New Roman" w:cs="Times New Roman"/>
          <w:b/>
          <w:bCs/>
          <w:iCs/>
          <w:sz w:val="28"/>
          <w:szCs w:val="28"/>
        </w:rPr>
      </w:pPr>
      <w:r>
        <w:rPr>
          <w:rFonts w:ascii="Times New Roman" w:hAnsi="Times New Roman" w:cs="Times New Roman"/>
          <w:b/>
          <w:bCs/>
          <w:iCs/>
          <w:sz w:val="28"/>
          <w:szCs w:val="28"/>
        </w:rPr>
        <w:t>1.3.8  Parkinson’s disease (PD)</w:t>
      </w:r>
      <w:r>
        <w:rPr>
          <w:rFonts w:ascii="Times New Roman" w:hAnsi="Times New Roman" w:cs="Times New Roman"/>
          <w:b/>
          <w:bCs/>
          <w:iCs/>
          <w:sz w:val="28"/>
          <w:szCs w:val="28"/>
        </w:rPr>
        <w:tab/>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w:t>
      </w:r>
      <w:r>
        <w:rPr>
          <w:rFonts w:ascii="Times New Roman" w:hAnsi="Times New Roman" w:cs="Times New Roman"/>
          <w:sz w:val="28"/>
          <w:szCs w:val="28"/>
        </w:rPr>
        <w:t>itors such as ibuprofen lower the risk of PD.[59],[60]. It induced apoptosis significantly in early and late stages, suggesting that these anti-inflammatory agents might inhibit microbial proliferation.61</w:t>
      </w:r>
    </w:p>
    <w:p w:rsidR="00030CD4" w:rsidRDefault="00B96D56">
      <w:pPr>
        <w:autoSpaceDE w:val="0"/>
        <w:autoSpaceDN w:val="0"/>
        <w:adjustRightInd w:val="0"/>
        <w:spacing w:after="0" w:line="480" w:lineRule="auto"/>
        <w:ind w:leftChars="500" w:left="1100"/>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t>Breast cancer</w:t>
      </w:r>
    </w:p>
    <w:p w:rsidR="00030CD4" w:rsidRDefault="00B96D56">
      <w:pPr>
        <w:autoSpaceDE w:val="0"/>
        <w:autoSpaceDN w:val="0"/>
        <w:adjustRightInd w:val="0"/>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Harris et al. in 1999 conducted</w:t>
      </w:r>
      <w:r>
        <w:rPr>
          <w:rFonts w:ascii="Times New Roman" w:hAnsi="Times New Roman" w:cs="Times New Roman"/>
          <w:sz w:val="28"/>
          <w:szCs w:val="28"/>
        </w:rPr>
        <w:t xml:space="preserve"> a study for utilization of NSAIDs in breast cancer. Breast cancer rate was decreased by approximately 50% with regular ibuprofen intake and 40% with regular aspirin intake. Results suggested that specific NSAIDs may be effective chemo preventive agents ag</w:t>
      </w:r>
      <w:r>
        <w:rPr>
          <w:rFonts w:ascii="Times New Roman" w:hAnsi="Times New Roman" w:cs="Times New Roman"/>
          <w:sz w:val="28"/>
          <w:szCs w:val="28"/>
        </w:rPr>
        <w:t>ainst breast cancer.[62]</w:t>
      </w:r>
    </w:p>
    <w:p w:rsidR="00030CD4" w:rsidRDefault="00030CD4">
      <w:pPr>
        <w:autoSpaceDE w:val="0"/>
        <w:autoSpaceDN w:val="0"/>
        <w:adjustRightInd w:val="0"/>
        <w:spacing w:after="0" w:line="480" w:lineRule="auto"/>
        <w:ind w:leftChars="500" w:left="1100"/>
        <w:jc w:val="both"/>
        <w:rPr>
          <w:rFonts w:ascii="Times New Roman" w:hAnsi="Times New Roman" w:cs="Times New Roman"/>
          <w:sz w:val="28"/>
          <w:szCs w:val="28"/>
        </w:rPr>
      </w:pPr>
    </w:p>
    <w:p w:rsidR="00030CD4" w:rsidRDefault="00030CD4">
      <w:pPr>
        <w:autoSpaceDE w:val="0"/>
        <w:autoSpaceDN w:val="0"/>
        <w:adjustRightInd w:val="0"/>
        <w:spacing w:after="0" w:line="480" w:lineRule="auto"/>
        <w:ind w:leftChars="500" w:left="1100"/>
        <w:jc w:val="both"/>
        <w:rPr>
          <w:rFonts w:ascii="Times New Roman" w:hAnsi="Times New Roman" w:cs="Times New Roman"/>
          <w:sz w:val="28"/>
          <w:szCs w:val="28"/>
        </w:rPr>
      </w:pPr>
    </w:p>
    <w:p w:rsidR="00030CD4" w:rsidRDefault="00030CD4">
      <w:pPr>
        <w:autoSpaceDE w:val="0"/>
        <w:autoSpaceDN w:val="0"/>
        <w:adjustRightInd w:val="0"/>
        <w:spacing w:after="0" w:line="480" w:lineRule="auto"/>
        <w:ind w:leftChars="500" w:left="1100"/>
        <w:jc w:val="both"/>
        <w:rPr>
          <w:rFonts w:ascii="Times New Roman" w:hAnsi="Times New Roman" w:cs="Times New Roman"/>
          <w:sz w:val="28"/>
          <w:szCs w:val="28"/>
        </w:rPr>
      </w:pPr>
    </w:p>
    <w:p w:rsidR="00030CD4" w:rsidRDefault="00B96D56">
      <w:pPr>
        <w:autoSpaceDE w:val="0"/>
        <w:autoSpaceDN w:val="0"/>
        <w:adjustRightInd w:val="0"/>
        <w:spacing w:after="0" w:line="480" w:lineRule="auto"/>
        <w:ind w:leftChars="500" w:left="1100"/>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t>Adverse Reactions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affects on the ga</w:t>
      </w:r>
      <w:r>
        <w:rPr>
          <w:rFonts w:ascii="Times New Roman" w:hAnsi="Times New Roman" w:cs="Times New Roman"/>
          <w:color w:val="000000"/>
          <w:sz w:val="28"/>
          <w:szCs w:val="28"/>
        </w:rPr>
        <w:t>strointestinal tract (GIT), the kidney and the coagulation system.[65]. Based on clinical trial data, serious GIT reactions prompting withdrawal of treatment because of hematemesis, peptic</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ulcer,[66] and severe gastric pain or vomiting showed an incidence </w:t>
      </w:r>
      <w:r>
        <w:rPr>
          <w:rFonts w:ascii="Times New Roman" w:hAnsi="Times New Roman" w:cs="Times New Roman"/>
          <w:color w:val="000000"/>
          <w:sz w:val="28"/>
          <w:szCs w:val="28"/>
        </w:rPr>
        <w:t>of 1.5% with ibuprofen compared to 1% with placebo and 12.5% with aspirin.[67]. Ibuprofen was a potential cause of GI bleeding,68],[69] increasing the risk of gastric ulcers and damage, renal failure, epistaxis,[70-73] apoptosis,[74] heart failure, hyperka</w:t>
      </w:r>
      <w:r>
        <w:rPr>
          <w:rFonts w:ascii="Times New Roman" w:hAnsi="Times New Roman" w:cs="Times New Roman"/>
          <w:color w:val="000000"/>
          <w:sz w:val="28"/>
          <w:szCs w:val="28"/>
        </w:rPr>
        <w:t>laemia,[75] confusion and bronchospasm.[76]. It has been estimated that 1 in 5 chronic users(lasting over a long period of time) of NSAIDs will develop gastric damage which can be silent.[77]. Other adverse effects of ibuprofen have been reported less freq</w:t>
      </w:r>
      <w:r>
        <w:rPr>
          <w:rFonts w:ascii="Times New Roman" w:hAnsi="Times New Roman" w:cs="Times New Roman"/>
          <w:color w:val="000000"/>
          <w:sz w:val="28"/>
          <w:szCs w:val="28"/>
        </w:rPr>
        <w:t xml:space="preserve">uently. They include </w:t>
      </w:r>
      <w:r>
        <w:rPr>
          <w:rFonts w:ascii="Times New Roman" w:hAnsi="Times New Roman" w:cs="Times New Roman"/>
          <w:color w:val="000000"/>
          <w:sz w:val="28"/>
          <w:szCs w:val="28"/>
        </w:rPr>
        <w:lastRenderedPageBreak/>
        <w:t>thrombocytopenia, rashes, headache,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dizziness, blurred vision and in few cases toxic amblyopia, fluid retention and </w:t>
      </w:r>
    </w:p>
    <w:p w:rsidR="00030CD4" w:rsidRDefault="00B96D56">
      <w:pPr>
        <w:autoSpaceDE w:val="0"/>
        <w:autoSpaceDN w:val="0"/>
        <w:adjustRightInd w:val="0"/>
        <w:spacing w:after="0" w:line="480" w:lineRule="auto"/>
        <w:ind w:leftChars="500" w:left="1100"/>
        <w:jc w:val="both"/>
        <w:rPr>
          <w:rFonts w:ascii="Times New Roman" w:hAnsi="Times New Roman" w:cs="Times New Roman"/>
          <w:b/>
          <w:sz w:val="28"/>
          <w:szCs w:val="28"/>
        </w:rPr>
      </w:pPr>
      <w:r>
        <w:rPr>
          <w:rFonts w:ascii="Times New Roman" w:hAnsi="Times New Roman" w:cs="Times New Roman"/>
          <w:color w:val="000000"/>
          <w:sz w:val="28"/>
          <w:szCs w:val="28"/>
        </w:rPr>
        <w:t>ibuprofen.[78] Effects on kidney (as with all NSAIDs) include acute renal failure, interstitial nephritis, and nephrit</w:t>
      </w:r>
      <w:r>
        <w:rPr>
          <w:rFonts w:ascii="Times New Roman" w:hAnsi="Times New Roman" w:cs="Times New Roman"/>
          <w:color w:val="000000"/>
          <w:sz w:val="28"/>
          <w:szCs w:val="28"/>
        </w:rPr>
        <w:t>ic syndrome, but these very rarely occur.[27]</w:t>
      </w:r>
    </w:p>
    <w:p w:rsidR="00030CD4" w:rsidRDefault="00B96D56">
      <w:pPr>
        <w:ind w:leftChars="500" w:left="1100"/>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rsidR="00030CD4" w:rsidRDefault="00B96D56">
      <w:pPr>
        <w:pStyle w:val="ListParagraph"/>
        <w:numPr>
          <w:ilvl w:val="0"/>
          <w:numId w:val="2"/>
        </w:numPr>
        <w:spacing w:line="480" w:lineRule="auto"/>
        <w:ind w:leftChars="500" w:left="1100" w:firstLine="0"/>
        <w:jc w:val="both"/>
        <w:rPr>
          <w:rFonts w:ascii="Times New Roman" w:hAnsi="Times New Roman" w:cs="Times New Roman"/>
          <w:sz w:val="28"/>
          <w:szCs w:val="28"/>
        </w:rPr>
      </w:pPr>
      <w:r>
        <w:rPr>
          <w:rFonts w:ascii="Times New Roman" w:hAnsi="Times New Roman" w:cs="Times New Roman"/>
          <w:sz w:val="28"/>
          <w:szCs w:val="28"/>
        </w:rPr>
        <w:t>MONODENTA</w:t>
      </w:r>
      <w:r>
        <w:rPr>
          <w:rFonts w:ascii="Times New Roman" w:hAnsi="Times New Roman" w:cs="Times New Roman"/>
          <w:sz w:val="28"/>
          <w:szCs w:val="28"/>
        </w:rPr>
        <w:t>TE LIGAND: they donate one lone pair of electron to neutral metal e.g pt(Cl)</w:t>
      </w:r>
      <w:r>
        <w:rPr>
          <w:rFonts w:ascii="Times New Roman" w:hAnsi="Times New Roman" w:cs="Times New Roman"/>
          <w:sz w:val="28"/>
          <w:szCs w:val="28"/>
          <w:vertAlign w:val="subscript"/>
        </w:rPr>
        <w:t>4.</w:t>
      </w:r>
    </w:p>
    <w:p w:rsidR="00030CD4" w:rsidRDefault="00B96D56">
      <w:pPr>
        <w:pStyle w:val="ListParagraph"/>
        <w:numPr>
          <w:ilvl w:val="0"/>
          <w:numId w:val="2"/>
        </w:numPr>
        <w:spacing w:line="480" w:lineRule="auto"/>
        <w:ind w:leftChars="500" w:left="1100" w:firstLine="0"/>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030CD4" w:rsidRDefault="00B96D56">
      <w:pPr>
        <w:pStyle w:val="ListParagraph"/>
        <w:numPr>
          <w:ilvl w:val="0"/>
          <w:numId w:val="2"/>
        </w:numPr>
        <w:spacing w:line="480" w:lineRule="auto"/>
        <w:ind w:leftChars="500" w:left="1100" w:firstLine="0"/>
        <w:jc w:val="both"/>
        <w:rPr>
          <w:rFonts w:ascii="Times New Roman" w:hAnsi="Times New Roman" w:cs="Times New Roman"/>
          <w:b/>
          <w:sz w:val="28"/>
          <w:szCs w:val="28"/>
        </w:rPr>
      </w:pPr>
      <w:r>
        <w:rPr>
          <w:rFonts w:ascii="Times New Roman" w:hAnsi="Times New Roman" w:cs="Times New Roman"/>
          <w:sz w:val="28"/>
          <w:szCs w:val="28"/>
        </w:rPr>
        <w:lastRenderedPageBreak/>
        <w:t>POLYDENTATE LIGAND: they donate more than two lone pairs of electron i.e the binding site is</w:t>
      </w:r>
      <w:r>
        <w:rPr>
          <w:rFonts w:ascii="Times New Roman" w:hAnsi="Times New Roman" w:cs="Times New Roman"/>
          <w:sz w:val="28"/>
          <w:szCs w:val="28"/>
        </w:rPr>
        <w:t xml:space="preserve"> beyond one e.g tetraethylenediammine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30CD4" w:rsidRDefault="00B96D56">
      <w:pPr>
        <w:pStyle w:val="ListParagraph"/>
        <w:numPr>
          <w:ilvl w:val="0"/>
          <w:numId w:val="2"/>
        </w:numPr>
        <w:spacing w:line="480" w:lineRule="auto"/>
        <w:ind w:leftChars="500" w:left="1100" w:firstLine="0"/>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New development in chemotherapy includes the synthesis and characterization of new drug involving metals. Selective novel metal chelators for the treatment of  diseases that involves metal</w:t>
      </w:r>
      <w:r>
        <w:rPr>
          <w:rFonts w:ascii="Times New Roman" w:hAnsi="Times New Roman" w:cs="Times New Roman"/>
          <w:sz w:val="28"/>
          <w:szCs w:val="28"/>
        </w:rPr>
        <w:t xml:space="preserve"> or mineral inbalance. Promising research involves some complexes with different metal ions including those of cobalt, copper, titanium, iron, platinum , gold, molybdenum, tin and manganese. Drug metal complexes are used in treatment of metal deficiency di</w:t>
      </w:r>
      <w:r>
        <w:rPr>
          <w:rFonts w:ascii="Times New Roman" w:hAnsi="Times New Roman" w:cs="Times New Roman"/>
          <w:sz w:val="28"/>
          <w:szCs w:val="28"/>
        </w:rPr>
        <w:t xml:space="preserve">seases. </w:t>
      </w: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rsidR="00030CD4" w:rsidRDefault="00B96D56">
      <w:pPr>
        <w:pStyle w:val="NormalWeb"/>
        <w:shd w:val="clear" w:color="auto" w:fill="FFFFFF"/>
        <w:spacing w:before="120" w:after="240" w:line="480" w:lineRule="auto"/>
        <w:ind w:leftChars="500" w:left="1100"/>
        <w:jc w:val="both"/>
        <w:rPr>
          <w:color w:val="000000" w:themeColor="text1"/>
          <w:sz w:val="28"/>
          <w:szCs w:val="28"/>
        </w:rPr>
      </w:pPr>
      <w:r>
        <w:rPr>
          <w:b/>
          <w:bCs/>
          <w:color w:val="000000" w:themeColor="text1"/>
          <w:sz w:val="28"/>
          <w:szCs w:val="28"/>
        </w:rPr>
        <w:t>Nickel compounds</w:t>
      </w:r>
      <w:r>
        <w:rPr>
          <w:color w:val="000000" w:themeColor="text1"/>
          <w:sz w:val="28"/>
          <w:szCs w:val="28"/>
        </w:rPr>
        <w:t> are chemical compounds containing the element </w:t>
      </w:r>
      <w:hyperlink r:id="rId9" w:tooltip="Nickel" w:history="1">
        <w:r>
          <w:rPr>
            <w:rStyle w:val="Hyperlink"/>
            <w:color w:val="000000" w:themeColor="text1"/>
            <w:sz w:val="28"/>
            <w:szCs w:val="28"/>
            <w:u w:val="none"/>
          </w:rPr>
          <w:t>nickel</w:t>
        </w:r>
      </w:hyperlink>
      <w:r>
        <w:rPr>
          <w:color w:val="000000" w:themeColor="text1"/>
          <w:sz w:val="28"/>
          <w:szCs w:val="28"/>
        </w:rPr>
        <w:t> which is a member of the </w:t>
      </w:r>
      <w:hyperlink r:id="rId10" w:tooltip="Group 10 element" w:history="1">
        <w:r>
          <w:rPr>
            <w:rStyle w:val="Hyperlink"/>
            <w:color w:val="000000" w:themeColor="text1"/>
            <w:sz w:val="28"/>
            <w:szCs w:val="28"/>
            <w:u w:val="none"/>
          </w:rPr>
          <w:t>group 10</w:t>
        </w:r>
      </w:hyperlink>
      <w:r>
        <w:rPr>
          <w:color w:val="000000" w:themeColor="text1"/>
          <w:sz w:val="28"/>
          <w:szCs w:val="28"/>
        </w:rPr>
        <w:t> of the </w:t>
      </w:r>
      <w:hyperlink r:id="rId11" w:tooltip="Periodic table" w:history="1">
        <w:r>
          <w:rPr>
            <w:rStyle w:val="Hyperlink"/>
            <w:color w:val="000000" w:themeColor="text1"/>
            <w:sz w:val="28"/>
            <w:szCs w:val="28"/>
            <w:u w:val="none"/>
          </w:rPr>
          <w:t>periodic table</w:t>
        </w:r>
      </w:hyperlink>
      <w:r>
        <w:rPr>
          <w:color w:val="000000" w:themeColor="text1"/>
          <w:sz w:val="28"/>
          <w:szCs w:val="28"/>
        </w:rPr>
        <w:t>. Most compounds in the group have an </w:t>
      </w:r>
      <w:hyperlink r:id="rId12" w:tooltip="Oxidation state" w:history="1">
        <w:r>
          <w:rPr>
            <w:rStyle w:val="Hyperlink"/>
            <w:color w:val="000000" w:themeColor="text1"/>
            <w:sz w:val="28"/>
            <w:szCs w:val="28"/>
            <w:u w:val="none"/>
          </w:rPr>
          <w:t>oxidation state</w:t>
        </w:r>
      </w:hyperlink>
      <w:r>
        <w:rPr>
          <w:color w:val="000000" w:themeColor="text1"/>
          <w:sz w:val="28"/>
          <w:szCs w:val="28"/>
        </w:rPr>
        <w:t xml:space="preserve"> of </w:t>
      </w:r>
      <w:r>
        <w:rPr>
          <w:color w:val="000000" w:themeColor="text1"/>
          <w:sz w:val="28"/>
          <w:szCs w:val="28"/>
        </w:rPr>
        <w:lastRenderedPageBreak/>
        <w:t>+2. Nickel is classified as a </w:t>
      </w:r>
      <w:hyperlink r:id="rId13" w:tooltip="Transition metal" w:history="1">
        <w:r>
          <w:rPr>
            <w:rStyle w:val="Hyperlink"/>
            <w:color w:val="000000" w:themeColor="text1"/>
            <w:sz w:val="28"/>
            <w:szCs w:val="28"/>
            <w:u w:val="none"/>
          </w:rPr>
          <w:t>transition metal</w:t>
        </w:r>
      </w:hyperlink>
      <w:r>
        <w:rPr>
          <w:color w:val="000000" w:themeColor="text1"/>
          <w:sz w:val="28"/>
          <w:szCs w:val="28"/>
        </w:rPr>
        <w:t xml:space="preserve"> with nickel(II) having much chemical behavior in common with iron(II) and </w:t>
      </w:r>
      <w:r>
        <w:rPr>
          <w:color w:val="000000" w:themeColor="text1"/>
          <w:sz w:val="28"/>
          <w:szCs w:val="28"/>
        </w:rPr>
        <w:t>cobalt(II). Many salts of nickel (II) are </w:t>
      </w:r>
      <w:hyperlink r:id="rId14" w:tooltip="Isomorphous" w:history="1">
        <w:r>
          <w:rPr>
            <w:rStyle w:val="Hyperlink"/>
            <w:color w:val="000000" w:themeColor="text1"/>
            <w:sz w:val="28"/>
            <w:szCs w:val="28"/>
            <w:u w:val="none"/>
          </w:rPr>
          <w:t>isomorphous</w:t>
        </w:r>
      </w:hyperlink>
      <w:r>
        <w:rPr>
          <w:color w:val="000000" w:themeColor="text1"/>
          <w:sz w:val="28"/>
          <w:szCs w:val="28"/>
        </w:rPr>
        <w:t> with salts of </w:t>
      </w:r>
      <w:hyperlink r:id="rId15" w:tooltip="Magnesium" w:history="1">
        <w:r>
          <w:rPr>
            <w:rStyle w:val="Hyperlink"/>
            <w:color w:val="000000" w:themeColor="text1"/>
            <w:sz w:val="28"/>
            <w:szCs w:val="28"/>
            <w:u w:val="none"/>
          </w:rPr>
          <w:t>magnesium</w:t>
        </w:r>
      </w:hyperlink>
      <w:r>
        <w:rPr>
          <w:color w:val="000000" w:themeColor="text1"/>
          <w:sz w:val="28"/>
          <w:szCs w:val="28"/>
        </w:rPr>
        <w:t> due to the </w:t>
      </w:r>
      <w:hyperlink r:id="rId16" w:tooltip="Ionic radii" w:history="1">
        <w:r>
          <w:rPr>
            <w:rStyle w:val="Hyperlink"/>
            <w:color w:val="000000" w:themeColor="text1"/>
            <w:sz w:val="28"/>
            <w:szCs w:val="28"/>
            <w:u w:val="none"/>
          </w:rPr>
          <w:t>ionic radii</w:t>
        </w:r>
      </w:hyperlink>
      <w:r>
        <w:rPr>
          <w:color w:val="000000" w:themeColor="text1"/>
          <w:sz w:val="28"/>
          <w:szCs w:val="28"/>
        </w:rPr>
        <w:t> of the cations being almost the same. Nickel forms many </w:t>
      </w:r>
      <w:hyperlink r:id="rId17" w:tooltip="Coordination complex" w:history="1">
        <w:r>
          <w:rPr>
            <w:rStyle w:val="Hyperlink"/>
            <w:color w:val="000000" w:themeColor="text1"/>
            <w:sz w:val="28"/>
            <w:szCs w:val="28"/>
            <w:u w:val="none"/>
          </w:rPr>
          <w:t>coordination complexes</w:t>
        </w:r>
      </w:hyperlink>
      <w:r>
        <w:rPr>
          <w:color w:val="000000" w:themeColor="text1"/>
          <w:sz w:val="28"/>
          <w:szCs w:val="28"/>
        </w:rPr>
        <w:t>. </w:t>
      </w:r>
      <w:hyperlink r:id="rId18" w:tooltip="Nickel tetracarbonyl" w:history="1">
        <w:r>
          <w:rPr>
            <w:rStyle w:val="Hyperlink"/>
            <w:color w:val="000000" w:themeColor="text1"/>
            <w:sz w:val="28"/>
            <w:szCs w:val="28"/>
            <w:u w:val="none"/>
          </w:rPr>
          <w:t>Nickel tetracarbonyl</w:t>
        </w:r>
      </w:hyperlink>
      <w:r>
        <w:rPr>
          <w:color w:val="000000" w:themeColor="text1"/>
          <w:sz w:val="28"/>
          <w:szCs w:val="28"/>
        </w:rPr>
        <w:t> was the first pure metal carbonyl produced, and is unusual in its volatility. </w:t>
      </w:r>
      <w:hyperlink r:id="rId19" w:tooltip="Metalloprotein" w:history="1">
        <w:r>
          <w:rPr>
            <w:rStyle w:val="Hyperlink"/>
            <w:color w:val="000000" w:themeColor="text1"/>
            <w:sz w:val="28"/>
            <w:szCs w:val="28"/>
            <w:u w:val="none"/>
          </w:rPr>
          <w:t>Met</w:t>
        </w:r>
        <w:r>
          <w:rPr>
            <w:rStyle w:val="Hyperlink"/>
            <w:color w:val="000000" w:themeColor="text1"/>
            <w:sz w:val="28"/>
            <w:szCs w:val="28"/>
            <w:u w:val="none"/>
          </w:rPr>
          <w:t>alloproteins</w:t>
        </w:r>
      </w:hyperlink>
      <w:r>
        <w:rPr>
          <w:color w:val="000000" w:themeColor="text1"/>
          <w:sz w:val="28"/>
          <w:szCs w:val="28"/>
        </w:rPr>
        <w:t> containing nickel are found in biological systems. Nickel forms simple binary compounds with non metals including </w:t>
      </w:r>
      <w:hyperlink r:id="rId20" w:tooltip="Halogens" w:history="1">
        <w:r>
          <w:rPr>
            <w:rStyle w:val="Hyperlink"/>
            <w:color w:val="000000" w:themeColor="text1"/>
            <w:sz w:val="28"/>
            <w:szCs w:val="28"/>
          </w:rPr>
          <w:t>halogens</w:t>
        </w:r>
      </w:hyperlink>
      <w:r>
        <w:rPr>
          <w:color w:val="000000" w:themeColor="text1"/>
          <w:sz w:val="28"/>
          <w:szCs w:val="28"/>
        </w:rPr>
        <w:t>, </w:t>
      </w:r>
      <w:hyperlink r:id="rId21" w:tooltip="Chalcogenides" w:history="1">
        <w:r>
          <w:rPr>
            <w:rStyle w:val="Hyperlink"/>
            <w:color w:val="000000" w:themeColor="text1"/>
            <w:sz w:val="28"/>
            <w:szCs w:val="28"/>
            <w:u w:val="none"/>
          </w:rPr>
          <w:t>chalcogenides</w:t>
        </w:r>
      </w:hyperlink>
      <w:r>
        <w:rPr>
          <w:color w:val="000000" w:themeColor="text1"/>
          <w:sz w:val="28"/>
          <w:szCs w:val="28"/>
        </w:rPr>
        <w:t>, and </w:t>
      </w:r>
      <w:hyperlink r:id="rId22" w:tooltip="Pnictides" w:history="1">
        <w:r>
          <w:rPr>
            <w:rStyle w:val="Hyperlink"/>
            <w:color w:val="000000" w:themeColor="text1"/>
            <w:sz w:val="28"/>
            <w:szCs w:val="28"/>
            <w:u w:val="none"/>
          </w:rPr>
          <w:t>pnictides</w:t>
        </w:r>
      </w:hyperlink>
      <w:r>
        <w:rPr>
          <w:color w:val="000000" w:themeColor="text1"/>
          <w:sz w:val="28"/>
          <w:szCs w:val="28"/>
        </w:rPr>
        <w:t>. Nickel ions can act as a cation in salts with many acids, including common </w:t>
      </w:r>
      <w:hyperlink r:id="rId23" w:tooltip="Oxoacid" w:history="1">
        <w:r>
          <w:rPr>
            <w:rStyle w:val="Hyperlink"/>
            <w:color w:val="000000" w:themeColor="text1"/>
            <w:sz w:val="28"/>
            <w:szCs w:val="28"/>
            <w:u w:val="none"/>
          </w:rPr>
          <w:t>oxoacids</w:t>
        </w:r>
      </w:hyperlink>
      <w:r>
        <w:rPr>
          <w:color w:val="000000" w:themeColor="text1"/>
          <w:sz w:val="28"/>
          <w:szCs w:val="28"/>
        </w:rPr>
        <w:t>. Salts of the hexaaqua ion (Ni</w:t>
      </w:r>
      <w:r>
        <w:rPr>
          <w:rStyle w:val="chemf"/>
          <w:color w:val="000000" w:themeColor="text1"/>
          <w:sz w:val="28"/>
          <w:szCs w:val="28"/>
        </w:rPr>
        <w:t> · 6 </w:t>
      </w:r>
      <w:hyperlink r:id="rId24" w:tooltip="Water of crystallization" w:history="1">
        <w:r>
          <w:rPr>
            <w:rStyle w:val="Hyperlink"/>
            <w:color w:val="000000" w:themeColor="text1"/>
            <w:sz w:val="28"/>
            <w:szCs w:val="28"/>
          </w:rPr>
          <w:t>H</w:t>
        </w:r>
        <w:r>
          <w:rPr>
            <w:rStyle w:val="Hyperlink"/>
            <w:color w:val="000000" w:themeColor="text1"/>
            <w:sz w:val="28"/>
            <w:szCs w:val="28"/>
            <w:vertAlign w:val="subscript"/>
          </w:rPr>
          <w:t>2</w:t>
        </w:r>
        <w:r>
          <w:rPr>
            <w:rStyle w:val="Hyperlink"/>
            <w:color w:val="000000" w:themeColor="text1"/>
            <w:sz w:val="28"/>
            <w:szCs w:val="28"/>
          </w:rPr>
          <w:t>O</w:t>
        </w:r>
      </w:hyperlink>
      <w:r>
        <w:rPr>
          <w:color w:val="000000" w:themeColor="text1"/>
          <w:sz w:val="28"/>
          <w:szCs w:val="28"/>
          <w:vertAlign w:val="superscript"/>
        </w:rPr>
        <w:t>2+</w:t>
      </w:r>
      <w:r>
        <w:rPr>
          <w:color w:val="000000" w:themeColor="text1"/>
          <w:sz w:val="28"/>
          <w:szCs w:val="28"/>
        </w:rPr>
        <w:t>) are especially well known. Many double salts containing nickel with another cation ar</w:t>
      </w:r>
      <w:r>
        <w:rPr>
          <w:color w:val="000000" w:themeColor="text1"/>
          <w:sz w:val="28"/>
          <w:szCs w:val="28"/>
        </w:rPr>
        <w:t>e known. There are organic acid salts. Nickel can be part of a negatively charged ion (anion) making what is called a nickellate. Numerous quaternary compounds (with four elements) of nickel have been studied for </w:t>
      </w:r>
      <w:hyperlink r:id="rId25" w:tooltip="Superconductivity" w:history="1">
        <w:r>
          <w:rPr>
            <w:rStyle w:val="Hyperlink"/>
            <w:color w:val="000000" w:themeColor="text1"/>
            <w:sz w:val="28"/>
            <w:szCs w:val="28"/>
          </w:rPr>
          <w:t>superconductivity</w:t>
        </w:r>
      </w:hyperlink>
      <w:r>
        <w:rPr>
          <w:color w:val="000000" w:themeColor="text1"/>
          <w:sz w:val="28"/>
          <w:szCs w:val="28"/>
        </w:rPr>
        <w:t xml:space="preserve"> properties, as nickel is adjacent to copper and iron in the periodic table can form compounds with the same </w:t>
      </w:r>
      <w:r>
        <w:rPr>
          <w:color w:val="000000" w:themeColor="text1"/>
          <w:sz w:val="28"/>
          <w:szCs w:val="28"/>
        </w:rPr>
        <w:lastRenderedPageBreak/>
        <w:t>structure as the </w:t>
      </w:r>
      <w:hyperlink r:id="rId26" w:tooltip="High-temperature superconductor" w:history="1">
        <w:r>
          <w:rPr>
            <w:rStyle w:val="Hyperlink"/>
            <w:color w:val="000000" w:themeColor="text1"/>
            <w:sz w:val="28"/>
            <w:szCs w:val="28"/>
          </w:rPr>
          <w:t>high-temperature superconductors</w:t>
        </w:r>
      </w:hyperlink>
      <w:r>
        <w:rPr>
          <w:color w:val="000000" w:themeColor="text1"/>
          <w:sz w:val="28"/>
          <w:szCs w:val="28"/>
        </w:rPr>
        <w:t> that are known.</w:t>
      </w:r>
    </w:p>
    <w:p w:rsidR="00030CD4" w:rsidRDefault="00B96D56">
      <w:pPr>
        <w:pStyle w:val="NormalWeb"/>
        <w:shd w:val="clear" w:color="auto" w:fill="FFFFFF"/>
        <w:spacing w:before="120" w:after="240" w:line="480" w:lineRule="auto"/>
        <w:ind w:leftChars="500" w:left="1100"/>
        <w:jc w:val="both"/>
        <w:rPr>
          <w:b/>
          <w:color w:val="000000" w:themeColor="text1"/>
          <w:sz w:val="28"/>
          <w:szCs w:val="28"/>
        </w:rPr>
      </w:pPr>
      <w:r>
        <w:rPr>
          <w:b/>
          <w:color w:val="000000" w:themeColor="text1"/>
          <w:sz w:val="28"/>
          <w:szCs w:val="28"/>
        </w:rPr>
        <w:t>1.7.1.1</w:t>
      </w:r>
      <w:r>
        <w:rPr>
          <w:b/>
          <w:color w:val="000000" w:themeColor="text1"/>
          <w:sz w:val="28"/>
          <w:szCs w:val="28"/>
        </w:rPr>
        <w:tab/>
        <w:t>Colour</w:t>
      </w:r>
    </w:p>
    <w:p w:rsidR="00030CD4" w:rsidRDefault="00B96D56">
      <w:pPr>
        <w:pStyle w:val="NormalWeb"/>
        <w:shd w:val="clear" w:color="auto" w:fill="FFFFFF"/>
        <w:spacing w:before="120" w:after="240" w:line="480" w:lineRule="auto"/>
        <w:ind w:leftChars="500" w:left="1100"/>
        <w:jc w:val="both"/>
        <w:rPr>
          <w:color w:val="000000" w:themeColor="text1"/>
          <w:sz w:val="28"/>
          <w:szCs w:val="28"/>
        </w:rPr>
      </w:pPr>
      <w:r>
        <w:rPr>
          <w:color w:val="202122"/>
          <w:sz w:val="28"/>
          <w:szCs w:val="28"/>
          <w:shd w:val="clear" w:color="auto" w:fill="FFFFFF"/>
        </w:rPr>
        <w:t>Most of the common </w:t>
      </w:r>
      <w:hyperlink r:id="rId27" w:tooltip="Salt (chemistry)" w:history="1">
        <w:r>
          <w:rPr>
            <w:rStyle w:val="Hyperlink"/>
            <w:color w:val="auto"/>
            <w:sz w:val="28"/>
            <w:szCs w:val="28"/>
            <w:u w:val="none"/>
            <w:shd w:val="clear" w:color="auto" w:fill="FFFFFF"/>
          </w:rPr>
          <w:t>salts</w:t>
        </w:r>
      </w:hyperlink>
      <w:r>
        <w:rPr>
          <w:sz w:val="28"/>
          <w:szCs w:val="28"/>
          <w:shd w:val="clear" w:color="auto" w:fill="FFFFFF"/>
        </w:rPr>
        <w:t> </w:t>
      </w:r>
      <w:r>
        <w:rPr>
          <w:color w:val="202122"/>
          <w:sz w:val="28"/>
          <w:szCs w:val="28"/>
          <w:shd w:val="clear" w:color="auto" w:fill="FFFFFF"/>
        </w:rPr>
        <w:t xml:space="preserve">of nickel are green due to the </w:t>
      </w:r>
      <w:r>
        <w:rPr>
          <w:color w:val="202122"/>
          <w:sz w:val="28"/>
          <w:szCs w:val="28"/>
          <w:shd w:val="clear" w:color="auto" w:fill="FFFFFF"/>
        </w:rPr>
        <w:t>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030CD4" w:rsidRDefault="00B96D56">
      <w:pPr>
        <w:spacing w:line="480" w:lineRule="auto"/>
        <w:ind w:leftChars="500" w:left="110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8" w:tooltip="Octahedral" w:history="1">
        <w:r>
          <w:rPr>
            <w:rStyle w:val="Hyperlink"/>
            <w:rFonts w:ascii="Times New Roman" w:hAnsi="Times New Roman" w:cs="Times New Roman"/>
            <w:color w:val="auto"/>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29" w:tooltip="Tetrahedral" w:history="1">
        <w:r>
          <w:rPr>
            <w:rStyle w:val="Hyperlink"/>
            <w:rFonts w:ascii="Times New Roman" w:hAnsi="Times New Roman" w:cs="Times New Roman"/>
            <w:color w:val="auto"/>
            <w:sz w:val="28"/>
            <w:szCs w:val="28"/>
            <w:u w:val="none"/>
            <w:shd w:val="clear" w:color="auto" w:fill="FFFFFF"/>
          </w:rPr>
          <w:t>tetrahedral</w:t>
        </w:r>
      </w:hyperlink>
      <w:r>
        <w:rPr>
          <w:rFonts w:ascii="Times New Roman" w:hAnsi="Times New Roman" w:cs="Times New Roman"/>
          <w:color w:val="202122"/>
          <w:sz w:val="28"/>
          <w:szCs w:val="28"/>
          <w:shd w:val="clear" w:color="auto" w:fill="FFFFFF"/>
        </w:rPr>
        <w:t>. Five coordinated ni</w:t>
      </w:r>
      <w:r>
        <w:rPr>
          <w:rFonts w:ascii="Times New Roman" w:hAnsi="Times New Roman" w:cs="Times New Roman"/>
          <w:color w:val="202122"/>
          <w:sz w:val="28"/>
          <w:szCs w:val="28"/>
          <w:shd w:val="clear" w:color="auto" w:fill="FFFFFF"/>
        </w:rPr>
        <w:t>ckel is rare.</w:t>
      </w:r>
    </w:p>
    <w:p w:rsidR="00030CD4" w:rsidRDefault="00B96D56">
      <w:pPr>
        <w:spacing w:line="480" w:lineRule="auto"/>
        <w:ind w:leftChars="500" w:left="1100"/>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Simple complexes of nickel include hexaquonickel(II),yellow </w:t>
      </w:r>
      <w:hyperlink r:id="rId30" w:tooltip="Tetracyanonickelate" w:history="1">
        <w:r>
          <w:rPr>
            <w:rStyle w:val="Hyperlink"/>
            <w:color w:val="auto"/>
            <w:sz w:val="28"/>
            <w:szCs w:val="28"/>
            <w:u w:val="none"/>
          </w:rPr>
          <w:t>tetracyanonickelate</w:t>
        </w:r>
      </w:hyperlink>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w:t>
      </w:r>
      <w:r>
        <w:rPr>
          <w:color w:val="202122"/>
          <w:sz w:val="28"/>
          <w:szCs w:val="28"/>
        </w:rPr>
        <w:t xml:space="preserve">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xml:space="preserve">, </w:t>
      </w:r>
      <w:r>
        <w:rPr>
          <w:color w:val="202122"/>
          <w:sz w:val="28"/>
          <w:szCs w:val="28"/>
        </w:rPr>
        <w:lastRenderedPageBreak/>
        <w:t>[NiF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w:t>
      </w:r>
      <w:r>
        <w:rPr>
          <w:color w:val="202122"/>
          <w:sz w:val="28"/>
          <w:szCs w:val="28"/>
        </w:rPr>
        <w:t xml:space="preserve"> </w:t>
      </w:r>
      <w:r>
        <w:rPr>
          <w:color w:val="202122"/>
          <w:sz w:val="28"/>
          <w:szCs w:val="28"/>
        </w:rPr>
        <w:t xml:space="preserve">have fivefold  coordination. (tris(N,N-dimethyl-2-aminoethyl)amine); </w:t>
      </w:r>
      <w:r>
        <w:rPr>
          <w:color w:val="202122"/>
          <w:sz w:val="28"/>
          <w:szCs w:val="28"/>
        </w:rPr>
        <w:t>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hyperlink r:id="rId31" w:tooltip="Triphenylphosphine" w:history="1">
        <w:r>
          <w:rPr>
            <w:rStyle w:val="Hyperlink"/>
            <w:color w:val="auto"/>
            <w:sz w:val="28"/>
            <w:szCs w:val="28"/>
            <w:u w:val="none"/>
          </w:rPr>
          <w:t>PPh</w:t>
        </w:r>
        <w:r>
          <w:rPr>
            <w:rStyle w:val="Hyperlink"/>
            <w:color w:val="auto"/>
            <w:sz w:val="28"/>
            <w:szCs w:val="28"/>
            <w:u w:val="none"/>
            <w:vertAlign w:val="subscript"/>
          </w:rPr>
          <w:t>3</w:t>
        </w:r>
      </w:hyperlink>
      <w:r>
        <w:rPr>
          <w:sz w:val="28"/>
          <w:szCs w:val="28"/>
        </w:rPr>
        <w:t>, </w:t>
      </w:r>
      <w:hyperlink r:id="rId32" w:tooltip="Methyldiphenylphosphine" w:history="1">
        <w:r>
          <w:rPr>
            <w:rStyle w:val="Hyperlink"/>
            <w:color w:val="auto"/>
            <w:sz w:val="28"/>
            <w:szCs w:val="28"/>
            <w:u w:val="none"/>
          </w:rPr>
          <w:t>PPh</w:t>
        </w:r>
        <w:r>
          <w:rPr>
            <w:rStyle w:val="Hyperlink"/>
            <w:color w:val="auto"/>
            <w:sz w:val="28"/>
            <w:szCs w:val="28"/>
            <w:u w:val="none"/>
            <w:vertAlign w:val="subscript"/>
          </w:rPr>
          <w:t>2</w:t>
        </w:r>
        <w:r>
          <w:rPr>
            <w:rStyle w:val="Hyperlink"/>
            <w:color w:val="auto"/>
            <w:sz w:val="28"/>
            <w:szCs w:val="28"/>
            <w:u w:val="none"/>
          </w:rPr>
          <w:t>Me</w:t>
        </w:r>
      </w:hyperlink>
      <w:r>
        <w:rPr>
          <w:color w:val="202122"/>
          <w:sz w:val="28"/>
          <w:szCs w:val="28"/>
        </w:rPr>
        <w:t> and</w:t>
      </w:r>
      <w:r>
        <w:rPr>
          <w:sz w:val="28"/>
          <w:szCs w:val="28"/>
        </w:rPr>
        <w:t> </w:t>
      </w:r>
      <w:hyperlink r:id="rId33" w:tooltip="Thiourea" w:history="1">
        <w:r>
          <w:rPr>
            <w:rStyle w:val="Hyperlink"/>
            <w:color w:val="auto"/>
            <w:sz w:val="28"/>
            <w:szCs w:val="28"/>
            <w:u w:val="none"/>
          </w:rPr>
          <w:t>thiourea</w:t>
        </w:r>
      </w:hyperlink>
      <w:r>
        <w:rPr>
          <w:color w:val="202122"/>
          <w:sz w:val="28"/>
          <w:szCs w:val="28"/>
        </w:rPr>
        <w:t>.</w:t>
      </w:r>
    </w:p>
    <w:p w:rsidR="00030CD4" w:rsidRDefault="00B96D56">
      <w:pPr>
        <w:pStyle w:val="NormalWeb"/>
        <w:shd w:val="clear" w:color="auto" w:fill="FFFFFF"/>
        <w:spacing w:before="120" w:after="240" w:line="480" w:lineRule="auto"/>
        <w:ind w:leftChars="500" w:left="1100"/>
        <w:jc w:val="both"/>
      </w:pPr>
      <w:r>
        <w:rPr>
          <w:color w:val="202122"/>
          <w:sz w:val="28"/>
          <w:szCs w:val="28"/>
        </w:rPr>
        <w:t xml:space="preserve">Nickel tetrahedral complexes are often bright blue and 20 times or more intensely coloured than the octahedral complexes.[78].The ligands </w:t>
      </w:r>
      <w:r>
        <w:rPr>
          <w:color w:val="202122"/>
          <w:sz w:val="28"/>
          <w:szCs w:val="28"/>
        </w:rPr>
        <w:t>can include selections of neutral </w:t>
      </w:r>
      <w:hyperlink r:id="rId34" w:tooltip="Amine" w:history="1">
        <w:r>
          <w:rPr>
            <w:rStyle w:val="Hyperlink"/>
            <w:color w:val="auto"/>
            <w:sz w:val="28"/>
            <w:szCs w:val="28"/>
            <w:u w:val="none"/>
          </w:rPr>
          <w:t>amines</w:t>
        </w:r>
      </w:hyperlink>
      <w:r>
        <w:rPr>
          <w:sz w:val="28"/>
          <w:szCs w:val="28"/>
        </w:rPr>
        <w:t>, </w:t>
      </w:r>
      <w:hyperlink r:id="rId35" w:tooltip="Arsine" w:history="1">
        <w:r>
          <w:rPr>
            <w:rStyle w:val="Hyperlink"/>
            <w:color w:val="auto"/>
            <w:sz w:val="28"/>
            <w:szCs w:val="28"/>
            <w:u w:val="none"/>
          </w:rPr>
          <w:t>arsines</w:t>
        </w:r>
      </w:hyperlink>
      <w:r>
        <w:rPr>
          <w:sz w:val="28"/>
          <w:szCs w:val="28"/>
        </w:rPr>
        <w:t>, </w:t>
      </w:r>
      <w:hyperlink r:id="rId36" w:tooltip="Arsine oxide (page does not exist)" w:history="1">
        <w:r>
          <w:rPr>
            <w:rStyle w:val="Hyperlink"/>
            <w:color w:val="auto"/>
            <w:sz w:val="28"/>
            <w:szCs w:val="28"/>
            <w:u w:val="none"/>
          </w:rPr>
          <w:t>arsine oxides</w:t>
        </w:r>
      </w:hyperlink>
      <w:r>
        <w:rPr>
          <w:sz w:val="28"/>
          <w:szCs w:val="28"/>
        </w:rPr>
        <w:t>, </w:t>
      </w:r>
      <w:hyperlink r:id="rId37" w:tooltip="Phosphine" w:history="1">
        <w:r>
          <w:rPr>
            <w:rStyle w:val="Hyperlink"/>
            <w:color w:val="auto"/>
            <w:sz w:val="28"/>
            <w:szCs w:val="28"/>
            <w:u w:val="none"/>
          </w:rPr>
          <w:t>phosphines</w:t>
        </w:r>
      </w:hyperlink>
      <w:r>
        <w:rPr>
          <w:sz w:val="28"/>
          <w:szCs w:val="28"/>
        </w:rPr>
        <w:t> or </w:t>
      </w:r>
      <w:hyperlink r:id="rId38" w:tooltip="Phosphine oxide" w:history="1">
        <w:r>
          <w:rPr>
            <w:rStyle w:val="Hyperlink"/>
            <w:color w:val="auto"/>
            <w:sz w:val="28"/>
            <w:szCs w:val="28"/>
            <w:u w:val="none"/>
          </w:rPr>
          <w:t>phosphine oxides</w:t>
        </w:r>
      </w:hyperlink>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hyperlink r:id="rId39" w:tooltip="Triphenyl phosphine" w:history="1">
        <w:r>
          <w:rPr>
            <w:rStyle w:val="Hyperlink"/>
            <w:color w:val="auto"/>
            <w:sz w:val="28"/>
            <w:szCs w:val="28"/>
            <w:u w:val="none"/>
          </w:rPr>
          <w:t>triphenyl phosphine</w:t>
        </w:r>
      </w:hyperlink>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hyperlink r:id="rId40" w:tooltip="Nickel bis(dimethylglyoximate)" w:history="1">
        <w:r>
          <w:rPr>
            <w:rStyle w:val="Hyperlink"/>
            <w:color w:val="auto"/>
            <w:sz w:val="28"/>
            <w:szCs w:val="28"/>
            <w:u w:val="none"/>
          </w:rPr>
          <w:t>Nickel bis(dimethylglyoximate)</w:t>
        </w:r>
      </w:hyperlink>
      <w:r>
        <w:rPr>
          <w:color w:val="202122"/>
          <w:sz w:val="28"/>
          <w:szCs w:val="28"/>
        </w:rPr>
        <w:t>, an insoluble red solid is important for </w:t>
      </w:r>
      <w:hyperlink r:id="rId41" w:tooltip="Gravimetric analysis" w:history="1">
        <w:r>
          <w:rPr>
            <w:rStyle w:val="Hyperlink"/>
            <w:color w:val="auto"/>
            <w:sz w:val="28"/>
            <w:szCs w:val="28"/>
            <w:u w:val="none"/>
          </w:rPr>
          <w:t>gravimetric analysis</w:t>
        </w:r>
      </w:hyperlink>
      <w:r>
        <w:t xml:space="preserve">. </w:t>
      </w:r>
    </w:p>
    <w:p w:rsidR="00030CD4" w:rsidRDefault="00030CD4">
      <w:pPr>
        <w:pStyle w:val="NormalWeb"/>
        <w:shd w:val="clear" w:color="auto" w:fill="FFFFFF"/>
        <w:spacing w:before="120" w:after="240" w:line="480" w:lineRule="auto"/>
        <w:ind w:leftChars="500" w:left="1100"/>
        <w:jc w:val="both"/>
      </w:pP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1.7.2</w:t>
      </w:r>
      <w:r>
        <w:rPr>
          <w:b/>
          <w:color w:val="202122"/>
          <w:sz w:val="28"/>
          <w:szCs w:val="28"/>
        </w:rPr>
        <w:tab/>
        <w:t>COPPER</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w:t>
      </w:r>
      <w:r>
        <w:rPr>
          <w:color w:val="202122"/>
          <w:sz w:val="28"/>
          <w:szCs w:val="28"/>
        </w:rPr>
        <w:t>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w:t>
      </w:r>
      <w:r>
        <w:rPr>
          <w:color w:val="202122"/>
          <w:sz w:val="28"/>
          <w:szCs w:val="28"/>
        </w:rPr>
        <w:t xml:space="preserve">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rsidR="00030CD4" w:rsidRDefault="00B96D56">
      <w:pPr>
        <w:pStyle w:val="Heading3"/>
        <w:shd w:val="clear" w:color="auto" w:fill="FFFFFF"/>
        <w:spacing w:before="60" w:after="60"/>
        <w:ind w:leftChars="500" w:left="1100"/>
        <w:jc w:val="both"/>
      </w:pPr>
      <w:r>
        <w:rPr>
          <w:rStyle w:val="mw-headline"/>
        </w:rPr>
        <w:t>1.7.2.1</w:t>
      </w:r>
      <w:r>
        <w:rPr>
          <w:rStyle w:val="mw-headline"/>
        </w:rPr>
        <w:tab/>
        <w:t>Deficiency</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Because of its role in facilitating iron uptake</w:t>
      </w:r>
      <w:r>
        <w:rPr>
          <w:sz w:val="28"/>
          <w:szCs w:val="28"/>
        </w:rPr>
        <w:t>, </w:t>
      </w:r>
      <w:hyperlink r:id="rId42" w:tooltip="Copper deficiency" w:history="1">
        <w:r>
          <w:rPr>
            <w:rStyle w:val="Hyperlink"/>
            <w:color w:val="auto"/>
            <w:sz w:val="28"/>
            <w:szCs w:val="28"/>
            <w:u w:val="none"/>
          </w:rPr>
          <w:t>copper deficiency</w:t>
        </w:r>
      </w:hyperlink>
      <w:r>
        <w:rPr>
          <w:color w:val="202122"/>
          <w:sz w:val="28"/>
          <w:szCs w:val="28"/>
        </w:rPr>
        <w:t> can produce </w:t>
      </w:r>
      <w:hyperlink r:id="rId43" w:tooltip="Anemia" w:history="1">
        <w:r>
          <w:rPr>
            <w:rStyle w:val="Hyperlink"/>
            <w:color w:val="auto"/>
            <w:sz w:val="28"/>
            <w:szCs w:val="28"/>
            <w:u w:val="none"/>
          </w:rPr>
          <w:t>anemia</w:t>
        </w:r>
      </w:hyperlink>
      <w:r>
        <w:rPr>
          <w:color w:val="202122"/>
          <w:sz w:val="28"/>
          <w:szCs w:val="28"/>
        </w:rPr>
        <w:t>-like symptoms, </w:t>
      </w:r>
      <w:hyperlink r:id="rId44" w:tooltip="Neutropenia" w:history="1">
        <w:r>
          <w:rPr>
            <w:rStyle w:val="Hyperlink"/>
            <w:color w:val="auto"/>
            <w:sz w:val="28"/>
            <w:szCs w:val="28"/>
            <w:u w:val="none"/>
          </w:rPr>
          <w:t>neutropenia</w:t>
        </w:r>
      </w:hyperlink>
      <w:r>
        <w:rPr>
          <w:color w:val="202122"/>
          <w:sz w:val="28"/>
          <w:szCs w:val="28"/>
        </w:rPr>
        <w:t>, bone abnormalities, hypopigmentation, impaired growth, increased incidence of infections, ost</w:t>
      </w:r>
      <w:r>
        <w:rPr>
          <w:color w:val="202122"/>
          <w:sz w:val="28"/>
          <w:szCs w:val="28"/>
        </w:rPr>
        <w:t xml:space="preserve">eoporosis, hyperthyroidism, and abnormalities in glucose and cholesterol metabolism. </w:t>
      </w:r>
      <w:r>
        <w:rPr>
          <w:color w:val="202122"/>
          <w:sz w:val="28"/>
          <w:szCs w:val="28"/>
        </w:rPr>
        <w:lastRenderedPageBreak/>
        <w:t>Conversely, </w:t>
      </w:r>
      <w:hyperlink r:id="rId45" w:tooltip="Wilson's disease" w:history="1">
        <w:r>
          <w:rPr>
            <w:rStyle w:val="Hyperlink"/>
            <w:color w:val="auto"/>
            <w:sz w:val="28"/>
            <w:szCs w:val="28"/>
            <w:u w:val="none"/>
          </w:rPr>
          <w:t>Wilson's disease</w:t>
        </w:r>
      </w:hyperlink>
      <w:r>
        <w:rPr>
          <w:color w:val="202122"/>
          <w:sz w:val="28"/>
          <w:szCs w:val="28"/>
        </w:rPr>
        <w:t> causes an accumulation of copper in body tissues.</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Sever</w:t>
      </w:r>
      <w:r>
        <w:rPr>
          <w:color w:val="202122"/>
          <w:sz w:val="28"/>
          <w:szCs w:val="28"/>
        </w:rPr>
        <w:t>e deficiency can be found by testing for low plasma or serum copper levels, low ceruloplasmin, and low red blood cell superoxide dismutase levels; these are not sensitive to marginal copper status. The "cytochrome c oxidase activity of leucocytes and plate</w:t>
      </w:r>
      <w:r>
        <w:rPr>
          <w:color w:val="202122"/>
          <w:sz w:val="28"/>
          <w:szCs w:val="28"/>
        </w:rPr>
        <w:t>lets" has been stated as another factor in deficiency, but the results have not been confirmed by replication.[80]</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1.7.2.2</w:t>
      </w:r>
      <w:r>
        <w:rPr>
          <w:b/>
          <w:color w:val="202122"/>
          <w:sz w:val="28"/>
          <w:szCs w:val="28"/>
        </w:rPr>
        <w:tab/>
        <w:t>TOXICITY</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Gram quantities of various copper salts have been taken in suicide attempts and produced acute copper toxicity in humans, po</w:t>
      </w:r>
      <w:r>
        <w:rPr>
          <w:color w:val="202122"/>
          <w:sz w:val="28"/>
          <w:szCs w:val="28"/>
        </w:rPr>
        <w:t>ssibly due to redox cycling and the generation of </w:t>
      </w:r>
      <w:hyperlink r:id="rId46" w:tooltip="Reactive oxygen species" w:history="1">
        <w:r>
          <w:rPr>
            <w:rStyle w:val="Hyperlink"/>
            <w:color w:val="auto"/>
            <w:sz w:val="28"/>
            <w:szCs w:val="28"/>
            <w:u w:val="none"/>
          </w:rPr>
          <w:t>reactive oxygen species</w:t>
        </w:r>
      </w:hyperlink>
      <w:r>
        <w:rPr>
          <w:color w:val="202122"/>
          <w:sz w:val="28"/>
          <w:szCs w:val="28"/>
        </w:rPr>
        <w:t> that damage </w:t>
      </w:r>
      <w:hyperlink r:id="rId47" w:tooltip="DNA" w:history="1">
        <w:r>
          <w:rPr>
            <w:rStyle w:val="Hyperlink"/>
            <w:color w:val="auto"/>
            <w:sz w:val="28"/>
            <w:szCs w:val="28"/>
            <w:u w:val="none"/>
          </w:rPr>
          <w:t>DNA</w:t>
        </w:r>
      </w:hyperlink>
      <w:r>
        <w:rPr>
          <w:color w:val="202122"/>
          <w:sz w:val="28"/>
          <w:szCs w:val="28"/>
        </w:rPr>
        <w:t>.[80][81]</w:t>
      </w:r>
      <w:r>
        <w:rPr>
          <w:color w:val="202122"/>
          <w:sz w:val="28"/>
          <w:szCs w:val="28"/>
        </w:rPr>
        <w:t>. Corresponding amounts of copper salts (30 mg/kg) are toxic in animals.[82] A minimum dietary value for healthy growth in rabbits has been reported to be at least 3 </w:t>
      </w:r>
      <w:hyperlink r:id="rId48" w:tooltip="Parts per million" w:history="1">
        <w:r>
          <w:rPr>
            <w:rStyle w:val="Hyperlink"/>
            <w:color w:val="auto"/>
            <w:sz w:val="28"/>
            <w:szCs w:val="28"/>
            <w:u w:val="none"/>
          </w:rPr>
          <w:t>ppm</w:t>
        </w:r>
      </w:hyperlink>
      <w:r>
        <w:rPr>
          <w:color w:val="202122"/>
          <w:sz w:val="28"/>
          <w:szCs w:val="28"/>
        </w:rPr>
        <w:t xml:space="preserve"> in the diet.[83] However, higher concentrations of copper (100 ppm, 200 ppm, or 500 ppm) in the </w:t>
      </w:r>
      <w:r>
        <w:rPr>
          <w:color w:val="202122"/>
          <w:sz w:val="28"/>
          <w:szCs w:val="28"/>
        </w:rPr>
        <w:lastRenderedPageBreak/>
        <w:t>diet of rabbits may favorably influence</w:t>
      </w:r>
      <w:r>
        <w:rPr>
          <w:sz w:val="28"/>
          <w:szCs w:val="28"/>
        </w:rPr>
        <w:t> </w:t>
      </w:r>
      <w:hyperlink r:id="rId49" w:tooltip="Feed conversion ratio" w:history="1">
        <w:r>
          <w:rPr>
            <w:rStyle w:val="Hyperlink"/>
            <w:color w:val="auto"/>
            <w:sz w:val="28"/>
            <w:szCs w:val="28"/>
            <w:u w:val="none"/>
          </w:rPr>
          <w:t>feed conversion efficiency</w:t>
        </w:r>
      </w:hyperlink>
      <w:r>
        <w:rPr>
          <w:color w:val="202122"/>
          <w:sz w:val="28"/>
          <w:szCs w:val="28"/>
        </w:rPr>
        <w:t>, growth rates, and carcass dressing percentages.[84]</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w:t>
      </w:r>
      <w:r>
        <w:rPr>
          <w:color w:val="202122"/>
          <w:sz w:val="28"/>
          <w:szCs w:val="28"/>
        </w:rPr>
        <w:t>ese systems, leading to </w:t>
      </w:r>
      <w:hyperlink r:id="rId50" w:tooltip="Wilson's disease" w:history="1">
        <w:r>
          <w:rPr>
            <w:rStyle w:val="Hyperlink"/>
            <w:color w:val="auto"/>
            <w:sz w:val="28"/>
            <w:szCs w:val="28"/>
            <w:u w:val="none"/>
          </w:rPr>
          <w:t>Wilson's disease</w:t>
        </w:r>
      </w:hyperlink>
      <w:r>
        <w:rPr>
          <w:color w:val="202122"/>
          <w:sz w:val="28"/>
          <w:szCs w:val="28"/>
        </w:rPr>
        <w:t> with copper accumulation and</w:t>
      </w:r>
      <w:r>
        <w:rPr>
          <w:sz w:val="28"/>
          <w:szCs w:val="28"/>
        </w:rPr>
        <w:t> </w:t>
      </w:r>
      <w:hyperlink r:id="rId51" w:tooltip="Cirrhosis" w:history="1">
        <w:r>
          <w:rPr>
            <w:rStyle w:val="Hyperlink"/>
            <w:color w:val="auto"/>
            <w:sz w:val="28"/>
            <w:szCs w:val="28"/>
            <w:u w:val="none"/>
          </w:rPr>
          <w:t>cirrhosis</w:t>
        </w:r>
      </w:hyperlink>
      <w:r>
        <w:rPr>
          <w:color w:val="202122"/>
          <w:sz w:val="28"/>
          <w:szCs w:val="28"/>
        </w:rPr>
        <w:t> of the liver in pe</w:t>
      </w:r>
      <w:r>
        <w:rPr>
          <w:color w:val="202122"/>
          <w:sz w:val="28"/>
          <w:szCs w:val="28"/>
        </w:rPr>
        <w:t>rsons who have inherited two defective genes.[85]</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Elevated copper levels have also been linked to worsening symptoms of </w:t>
      </w:r>
      <w:hyperlink r:id="rId52" w:tooltip="Alzheimer's disease" w:history="1">
        <w:r>
          <w:rPr>
            <w:rStyle w:val="Hyperlink"/>
            <w:color w:val="auto"/>
            <w:sz w:val="28"/>
            <w:szCs w:val="28"/>
            <w:u w:val="none"/>
          </w:rPr>
          <w:t>Alzheimer's disease</w:t>
        </w:r>
      </w:hyperlink>
      <w:r>
        <w:rPr>
          <w:sz w:val="28"/>
          <w:szCs w:val="28"/>
        </w:rPr>
        <w:t>.[</w:t>
      </w:r>
      <w:r>
        <w:rPr>
          <w:color w:val="202122"/>
          <w:sz w:val="28"/>
          <w:szCs w:val="28"/>
        </w:rPr>
        <w:t>86][87]</w:t>
      </w: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B96D56">
      <w:pPr>
        <w:pStyle w:val="NormalWeb"/>
        <w:shd w:val="clear" w:color="auto" w:fill="FFFFFF"/>
        <w:spacing w:before="120" w:after="240" w:line="480" w:lineRule="auto"/>
        <w:ind w:leftChars="500" w:left="1100"/>
        <w:jc w:val="both"/>
        <w:rPr>
          <w:b/>
          <w:color w:val="202122"/>
          <w:sz w:val="32"/>
          <w:szCs w:val="32"/>
        </w:rPr>
      </w:pPr>
      <w:r>
        <w:rPr>
          <w:b/>
          <w:color w:val="202122"/>
          <w:sz w:val="32"/>
          <w:szCs w:val="32"/>
        </w:rPr>
        <w:t>1.7.3</w:t>
      </w:r>
      <w:r>
        <w:rPr>
          <w:b/>
          <w:color w:val="202122"/>
          <w:sz w:val="32"/>
          <w:szCs w:val="32"/>
        </w:rPr>
        <w:tab/>
        <w:t>IRON</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Ir</w:t>
      </w:r>
      <w:r>
        <w:rPr>
          <w:color w:val="202122"/>
          <w:sz w:val="28"/>
          <w:szCs w:val="28"/>
        </w:rPr>
        <w:t>on shows the characteristic chemical properties of the</w:t>
      </w:r>
      <w:r>
        <w:rPr>
          <w:sz w:val="28"/>
          <w:szCs w:val="28"/>
        </w:rPr>
        <w:t> </w:t>
      </w:r>
      <w:hyperlink r:id="rId53" w:tooltip="Transition metal" w:history="1">
        <w:r>
          <w:rPr>
            <w:rStyle w:val="Hyperlink"/>
            <w:color w:val="auto"/>
            <w:sz w:val="28"/>
            <w:szCs w:val="28"/>
            <w:u w:val="none"/>
          </w:rPr>
          <w:t>transition metals</w:t>
        </w:r>
      </w:hyperlink>
      <w:r>
        <w:rPr>
          <w:color w:val="202122"/>
          <w:sz w:val="28"/>
          <w:szCs w:val="28"/>
        </w:rPr>
        <w:t>, namely the ability to form variable oxidation states differing by steps of one and a very large c</w:t>
      </w:r>
      <w:r>
        <w:rPr>
          <w:color w:val="202122"/>
          <w:sz w:val="28"/>
          <w:szCs w:val="28"/>
        </w:rPr>
        <w:t>oordination and </w:t>
      </w:r>
      <w:hyperlink r:id="rId54" w:tooltip="Organometallic chemistry" w:history="1">
        <w:r>
          <w:rPr>
            <w:rStyle w:val="Hyperlink"/>
            <w:color w:val="auto"/>
            <w:sz w:val="28"/>
            <w:szCs w:val="28"/>
            <w:u w:val="none"/>
          </w:rPr>
          <w:t>organometallic chemistry</w:t>
        </w:r>
      </w:hyperlink>
      <w:r>
        <w:rPr>
          <w:color w:val="202122"/>
          <w:sz w:val="28"/>
          <w:szCs w:val="28"/>
        </w:rPr>
        <w:t xml:space="preserve">: indeed, it was the </w:t>
      </w:r>
      <w:r>
        <w:rPr>
          <w:color w:val="202122"/>
          <w:sz w:val="28"/>
          <w:szCs w:val="28"/>
        </w:rPr>
        <w:lastRenderedPageBreak/>
        <w:t>discovery of an iron compound,</w:t>
      </w:r>
      <w:r>
        <w:rPr>
          <w:sz w:val="28"/>
          <w:szCs w:val="28"/>
        </w:rPr>
        <w:t> </w:t>
      </w:r>
      <w:hyperlink r:id="rId55" w:tooltip="Ferrocene" w:history="1">
        <w:r>
          <w:rPr>
            <w:rStyle w:val="Hyperlink"/>
            <w:color w:val="auto"/>
            <w:sz w:val="28"/>
            <w:szCs w:val="28"/>
            <w:u w:val="none"/>
          </w:rPr>
          <w:t>ferrocene</w:t>
        </w:r>
      </w:hyperlink>
      <w:r>
        <w:rPr>
          <w:color w:val="202122"/>
          <w:sz w:val="28"/>
          <w:szCs w:val="28"/>
        </w:rPr>
        <w:t>, that revolutionalized the latter field in the 1950s.[88]. Iron is sometimes considered as a prototype for the entire block of transition metals, due to its abundance and the immense role it has played in the technological progress of hum</w:t>
      </w:r>
      <w:r>
        <w:rPr>
          <w:color w:val="202122"/>
          <w:sz w:val="28"/>
          <w:szCs w:val="28"/>
        </w:rPr>
        <w:t>anity.[89]. Its 26 electrons are arranged in the</w:t>
      </w:r>
      <w:r>
        <w:rPr>
          <w:sz w:val="28"/>
          <w:szCs w:val="28"/>
        </w:rPr>
        <w:t> </w:t>
      </w:r>
      <w:hyperlink r:id="rId56" w:tooltip="Electron configuration" w:history="1">
        <w:r>
          <w:rPr>
            <w:rStyle w:val="Hyperlink"/>
            <w:color w:val="auto"/>
            <w:sz w:val="28"/>
            <w:szCs w:val="28"/>
            <w:u w:val="none"/>
          </w:rPr>
          <w:t>configuration</w:t>
        </w:r>
      </w:hyperlink>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w:t>
      </w:r>
      <w:r>
        <w:rPr>
          <w:color w:val="202122"/>
          <w:sz w:val="28"/>
          <w:szCs w:val="28"/>
        </w:rPr>
        <w:t>f electrons can be ionized.[90]</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Iron forms compounds mainly in the </w:t>
      </w:r>
      <w:hyperlink r:id="rId57" w:tooltip="Oxidation state" w:history="1">
        <w:r>
          <w:rPr>
            <w:rStyle w:val="Hyperlink"/>
            <w:color w:val="auto"/>
            <w:sz w:val="28"/>
            <w:szCs w:val="28"/>
            <w:u w:val="none"/>
          </w:rPr>
          <w:t>oxidation states</w:t>
        </w:r>
      </w:hyperlink>
      <w:r>
        <w:rPr>
          <w:sz w:val="28"/>
          <w:szCs w:val="28"/>
        </w:rPr>
        <w:t> +2 (</w:t>
      </w:r>
      <w:hyperlink r:id="rId58" w:tooltip="Iron(II)" w:history="1">
        <w:r>
          <w:rPr>
            <w:rStyle w:val="Hyperlink"/>
            <w:color w:val="auto"/>
            <w:sz w:val="28"/>
            <w:szCs w:val="28"/>
            <w:u w:val="none"/>
          </w:rPr>
          <w:t>iron(II)</w:t>
        </w:r>
      </w:hyperlink>
      <w:r>
        <w:rPr>
          <w:color w:val="202122"/>
          <w:sz w:val="28"/>
          <w:szCs w:val="28"/>
        </w:rPr>
        <w:t>, "ferro</w:t>
      </w:r>
      <w:r>
        <w:rPr>
          <w:color w:val="202122"/>
          <w:sz w:val="28"/>
          <w:szCs w:val="28"/>
        </w:rPr>
        <w:t>us") and +3 (</w:t>
      </w:r>
      <w:hyperlink r:id="rId59" w:tooltip="Iron(III)" w:history="1">
        <w:r>
          <w:rPr>
            <w:rStyle w:val="Hyperlink"/>
            <w:color w:val="auto"/>
            <w:sz w:val="28"/>
            <w:szCs w:val="28"/>
            <w:u w:val="none"/>
          </w:rPr>
          <w:t>iron(III)</w:t>
        </w:r>
      </w:hyperlink>
      <w:r>
        <w:rPr>
          <w:sz w:val="28"/>
          <w:szCs w:val="28"/>
        </w:rPr>
        <w:t>,</w:t>
      </w:r>
      <w:r>
        <w:rPr>
          <w:color w:val="202122"/>
          <w:sz w:val="28"/>
          <w:szCs w:val="28"/>
        </w:rPr>
        <w:t xml:space="preserve"> "ferric"). Iron also occurs in </w:t>
      </w:r>
      <w:hyperlink r:id="rId60" w:tooltip="High-valent iron" w:history="1">
        <w:r>
          <w:rPr>
            <w:rStyle w:val="Hyperlink"/>
            <w:color w:val="auto"/>
            <w:sz w:val="28"/>
            <w:szCs w:val="28"/>
            <w:u w:val="none"/>
          </w:rPr>
          <w:t>higher oxidation states</w:t>
        </w:r>
      </w:hyperlink>
      <w:r>
        <w:rPr>
          <w:color w:val="202122"/>
          <w:sz w:val="28"/>
          <w:szCs w:val="28"/>
        </w:rPr>
        <w:t>, e.g., the purple </w:t>
      </w:r>
      <w:hyperlink r:id="rId61" w:tooltip="Potassium ferrate" w:history="1">
        <w:r>
          <w:rPr>
            <w:rStyle w:val="Hyperlink"/>
            <w:color w:val="auto"/>
            <w:sz w:val="28"/>
            <w:szCs w:val="28"/>
            <w:u w:val="none"/>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w:t>
      </w:r>
      <w:r>
        <w:rPr>
          <w:color w:val="202122"/>
          <w:sz w:val="28"/>
          <w:szCs w:val="28"/>
        </w:rPr>
        <w:t>s been detected by infrared spectroscopy at 4 K after cocondensation of laser-ablated Fe atoms with a mixture of O</w:t>
      </w:r>
      <w:r>
        <w:rPr>
          <w:color w:val="202122"/>
          <w:sz w:val="28"/>
          <w:szCs w:val="28"/>
          <w:vertAlign w:val="subscript"/>
        </w:rPr>
        <w:t>2</w:t>
      </w:r>
      <w:r>
        <w:rPr>
          <w:color w:val="202122"/>
          <w:sz w:val="28"/>
          <w:szCs w:val="28"/>
        </w:rPr>
        <w:t xml:space="preserve">/Ar.[91] Iron(IV) is a common intermediate in many biochemical oxidation </w:t>
      </w:r>
      <w:r>
        <w:rPr>
          <w:color w:val="202122"/>
          <w:sz w:val="28"/>
          <w:szCs w:val="28"/>
        </w:rPr>
        <w:lastRenderedPageBreak/>
        <w:t>reactions. Numerous </w:t>
      </w:r>
      <w:hyperlink r:id="rId62" w:tooltip="Organoiron chemistry" w:history="1">
        <w:r>
          <w:rPr>
            <w:rStyle w:val="Hyperlink"/>
            <w:color w:val="auto"/>
            <w:sz w:val="28"/>
            <w:szCs w:val="28"/>
            <w:u w:val="none"/>
          </w:rPr>
          <w:t>organoiron</w:t>
        </w:r>
      </w:hyperlink>
      <w:r>
        <w:rPr>
          <w:color w:val="202122"/>
          <w:sz w:val="28"/>
          <w:szCs w:val="28"/>
        </w:rPr>
        <w:t> compounds contain formal oxidation states of +1, 0, −1, or even −2. The oxidation states and other bonding properties are often assessed using the technique of </w:t>
      </w:r>
      <w:hyperlink r:id="rId63" w:tooltip="Mössbauer spectroscopy" w:history="1">
        <w:r>
          <w:rPr>
            <w:rStyle w:val="Hyperlink"/>
            <w:color w:val="auto"/>
            <w:sz w:val="28"/>
            <w:szCs w:val="28"/>
            <w:u w:val="none"/>
          </w:rPr>
          <w:t>Mössbauer spectroscopy</w:t>
        </w:r>
      </w:hyperlink>
      <w:r>
        <w:rPr>
          <w:sz w:val="28"/>
          <w:szCs w:val="28"/>
        </w:rPr>
        <w:t>.[</w:t>
      </w:r>
      <w:r>
        <w:rPr>
          <w:color w:val="202122"/>
          <w:sz w:val="28"/>
          <w:szCs w:val="28"/>
        </w:rPr>
        <w:t>90] Many </w:t>
      </w:r>
      <w:hyperlink r:id="rId64" w:tooltip="Mixed valence compound" w:history="1">
        <w:r>
          <w:rPr>
            <w:rStyle w:val="Hyperlink"/>
            <w:color w:val="auto"/>
            <w:sz w:val="28"/>
            <w:szCs w:val="28"/>
            <w:u w:val="none"/>
          </w:rPr>
          <w:t>mixed valence compounds</w:t>
        </w:r>
      </w:hyperlink>
      <w:r>
        <w:rPr>
          <w:color w:val="202122"/>
          <w:sz w:val="28"/>
          <w:szCs w:val="28"/>
        </w:rPr>
        <w:t> contain both iron(II) and iron(III) cent</w:t>
      </w:r>
      <w:r>
        <w:rPr>
          <w:color w:val="202122"/>
          <w:sz w:val="28"/>
          <w:szCs w:val="28"/>
        </w:rPr>
        <w:t>ers, such as </w:t>
      </w:r>
      <w:hyperlink r:id="rId65" w:tooltip="Magnetite" w:history="1">
        <w:r>
          <w:rPr>
            <w:rStyle w:val="Hyperlink"/>
            <w:color w:val="auto"/>
            <w:sz w:val="28"/>
            <w:szCs w:val="28"/>
            <w:u w:val="none"/>
          </w:rPr>
          <w:t>magnetite</w:t>
        </w:r>
      </w:hyperlink>
      <w:r>
        <w:rPr>
          <w:sz w:val="28"/>
          <w:szCs w:val="28"/>
        </w:rPr>
        <w:t> and </w:t>
      </w:r>
      <w:hyperlink r:id="rId66" w:tooltip="Prussian blue" w:history="1">
        <w:r>
          <w:rPr>
            <w:rStyle w:val="Hyperlink"/>
            <w:color w:val="auto"/>
            <w:sz w:val="28"/>
            <w:szCs w:val="28"/>
            <w:u w:val="none"/>
          </w:rPr>
          <w:t>Prussian blue</w:t>
        </w:r>
      </w:hyperlink>
      <w:r>
        <w:rPr>
          <w:color w:val="202122"/>
          <w:sz w:val="28"/>
          <w:szCs w:val="28"/>
        </w:rPr>
        <w:t> (</w:t>
      </w:r>
      <w:r>
        <w:rPr>
          <w:rStyle w:val="chemf"/>
          <w:color w:val="202122"/>
          <w:sz w:val="28"/>
          <w:szCs w:val="28"/>
        </w:rPr>
        <w:t>Fe</w:t>
      </w:r>
      <w:r>
        <w:rPr>
          <w:rStyle w:val="chemf"/>
          <w:color w:val="202122"/>
          <w:sz w:val="28"/>
          <w:szCs w:val="28"/>
          <w:vertAlign w:val="subscript"/>
        </w:rPr>
        <w:t>4</w:t>
      </w:r>
      <w:r>
        <w:rPr>
          <w:rStyle w:val="chemf"/>
          <w:color w:val="202122"/>
          <w:sz w:val="28"/>
          <w:szCs w:val="28"/>
        </w:rPr>
        <w:t>(Fe[CN]</w:t>
      </w:r>
      <w:r>
        <w:rPr>
          <w:rStyle w:val="chemf"/>
          <w:color w:val="202122"/>
          <w:sz w:val="28"/>
          <w:szCs w:val="28"/>
          <w:vertAlign w:val="subscript"/>
        </w:rPr>
        <w:t>6</w:t>
      </w:r>
      <w:r>
        <w:rPr>
          <w:rStyle w:val="chemf"/>
          <w:color w:val="202122"/>
          <w:sz w:val="28"/>
          <w:szCs w:val="28"/>
        </w:rPr>
        <w:t>)</w:t>
      </w:r>
      <w:r>
        <w:rPr>
          <w:rStyle w:val="chemf"/>
          <w:color w:val="202122"/>
          <w:sz w:val="28"/>
          <w:szCs w:val="28"/>
          <w:vertAlign w:val="subscript"/>
        </w:rPr>
        <w:t>3</w:t>
      </w:r>
      <w:r>
        <w:rPr>
          <w:color w:val="202122"/>
          <w:sz w:val="28"/>
          <w:szCs w:val="28"/>
        </w:rPr>
        <w:t>).[89] The latter is used as the traditional "blue"</w:t>
      </w:r>
      <w:r>
        <w:rPr>
          <w:color w:val="202122"/>
          <w:sz w:val="28"/>
          <w:szCs w:val="28"/>
        </w:rPr>
        <w:t xml:space="preserve"> in</w:t>
      </w:r>
      <w:r>
        <w:rPr>
          <w:sz w:val="28"/>
          <w:szCs w:val="28"/>
        </w:rPr>
        <w:t> </w:t>
      </w:r>
      <w:hyperlink r:id="rId67" w:tooltip="Blueprint" w:history="1">
        <w:r>
          <w:rPr>
            <w:rStyle w:val="Hyperlink"/>
            <w:color w:val="auto"/>
            <w:sz w:val="28"/>
            <w:szCs w:val="28"/>
            <w:u w:val="none"/>
          </w:rPr>
          <w:t>blueprints</w:t>
        </w:r>
      </w:hyperlink>
      <w:r>
        <w:rPr>
          <w:color w:val="202122"/>
          <w:sz w:val="28"/>
          <w:szCs w:val="28"/>
        </w:rPr>
        <w:t xml:space="preserve">.[90]Iron is the first of the transition metals that cannot reach its group oxidation state of +8, although its heavier congeners ruthenium and osmium can, with ruthenium </w:t>
      </w:r>
      <w:r>
        <w:rPr>
          <w:color w:val="202122"/>
          <w:sz w:val="28"/>
          <w:szCs w:val="28"/>
        </w:rPr>
        <w:t xml:space="preserve">having more difficulty than osmium.[91]. Ruthenium exhibits an aqueous cationic chemistry in its low oxidation states similar to that of iron, but osmium does not, favoring high oxidation states in which it forms anionic complexes.[91]. In the second half </w:t>
      </w:r>
      <w:r>
        <w:rPr>
          <w:color w:val="202122"/>
          <w:sz w:val="28"/>
          <w:szCs w:val="28"/>
        </w:rPr>
        <w:t>of the 3d transition series, vertical similarities down the groups compete with the horizontal similarities of iron with its neighbors in the periodic table, which are also ferromagnetic at </w:t>
      </w:r>
      <w:hyperlink r:id="rId68" w:tooltip="Room temperature" w:history="1">
        <w:r>
          <w:rPr>
            <w:rStyle w:val="Hyperlink"/>
            <w:color w:val="auto"/>
            <w:sz w:val="28"/>
            <w:szCs w:val="28"/>
            <w:u w:val="none"/>
          </w:rPr>
          <w:t>room temperature</w:t>
        </w:r>
      </w:hyperlink>
      <w:r>
        <w:rPr>
          <w:color w:val="202122"/>
          <w:sz w:val="28"/>
          <w:szCs w:val="28"/>
        </w:rPr>
        <w:t xml:space="preserve"> and share similar </w:t>
      </w:r>
      <w:r>
        <w:rPr>
          <w:color w:val="202122"/>
          <w:sz w:val="28"/>
          <w:szCs w:val="28"/>
        </w:rPr>
        <w:lastRenderedPageBreak/>
        <w:t>chemistry. As such, iron, cobalt, and nickel are sometimes grouped together as th</w:t>
      </w:r>
      <w:r>
        <w:rPr>
          <w:sz w:val="28"/>
          <w:szCs w:val="28"/>
        </w:rPr>
        <w:t>e </w:t>
      </w:r>
      <w:hyperlink r:id="rId69" w:tooltip="Iron triad" w:history="1">
        <w:r>
          <w:rPr>
            <w:rStyle w:val="Hyperlink"/>
            <w:color w:val="auto"/>
            <w:sz w:val="28"/>
            <w:szCs w:val="28"/>
            <w:u w:val="none"/>
          </w:rPr>
          <w:t>iron triad</w:t>
        </w:r>
      </w:hyperlink>
      <w:r>
        <w:rPr>
          <w:color w:val="202122"/>
          <w:sz w:val="28"/>
          <w:szCs w:val="28"/>
        </w:rPr>
        <w:t>.[89]</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Unlike many other metals, iron</w:t>
      </w:r>
      <w:r>
        <w:rPr>
          <w:color w:val="202122"/>
          <w:sz w:val="28"/>
          <w:szCs w:val="28"/>
        </w:rPr>
        <w:t xml:space="preserve"> does not form amalgams with </w:t>
      </w:r>
      <w:hyperlink r:id="rId70" w:tooltip="Mercury (element)" w:history="1">
        <w:r>
          <w:rPr>
            <w:rStyle w:val="Hyperlink"/>
            <w:color w:val="auto"/>
            <w:sz w:val="28"/>
            <w:szCs w:val="28"/>
            <w:u w:val="none"/>
          </w:rPr>
          <w:t>mercury</w:t>
        </w:r>
      </w:hyperlink>
      <w:r>
        <w:rPr>
          <w:color w:val="202122"/>
          <w:sz w:val="28"/>
          <w:szCs w:val="28"/>
        </w:rPr>
        <w:t>. As a result, mercury is traded in standardized 76 pound flasks (34 kg) made of iron.[90]</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Iron is by far the most reactive element i</w:t>
      </w:r>
      <w:r>
        <w:rPr>
          <w:color w:val="202122"/>
          <w:sz w:val="28"/>
          <w:szCs w:val="28"/>
        </w:rPr>
        <w:t>n its group; it is </w:t>
      </w:r>
      <w:hyperlink r:id="rId71" w:tooltip="Pyrophoricity" w:history="1">
        <w:r>
          <w:rPr>
            <w:rStyle w:val="Hyperlink"/>
            <w:color w:val="auto"/>
            <w:sz w:val="28"/>
            <w:szCs w:val="28"/>
            <w:u w:val="none"/>
          </w:rPr>
          <w:t>pyrophoric</w:t>
        </w:r>
      </w:hyperlink>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hyperlink r:id="rId72" w:tooltip="Nitric acid" w:history="1">
        <w:r>
          <w:rPr>
            <w:rStyle w:val="Hyperlink"/>
            <w:color w:val="auto"/>
            <w:sz w:val="28"/>
            <w:szCs w:val="28"/>
            <w:u w:val="none"/>
          </w:rPr>
          <w:t>nitric acid</w:t>
        </w:r>
      </w:hyperlink>
      <w:r>
        <w:rPr>
          <w:color w:val="202122"/>
          <w:sz w:val="28"/>
          <w:szCs w:val="28"/>
        </w:rPr>
        <w:t> and other oxidizing acids due to the formation of an impervious oxide layer, which can nevertheless react with .[91]. High-purity iron, called </w:t>
      </w:r>
      <w:hyperlink r:id="rId73" w:tooltip="Electrolytic iron" w:history="1">
        <w:r>
          <w:rPr>
            <w:rStyle w:val="Hyperlink"/>
            <w:color w:val="auto"/>
            <w:sz w:val="28"/>
            <w:szCs w:val="28"/>
            <w:u w:val="none"/>
          </w:rPr>
          <w:t>electrolytic iron</w:t>
        </w:r>
      </w:hyperlink>
      <w:r>
        <w:rPr>
          <w:color w:val="202122"/>
          <w:sz w:val="28"/>
          <w:szCs w:val="28"/>
        </w:rPr>
        <w:t>, is considered to be resistant to rust, due to its oxide layer.</w:t>
      </w:r>
    </w:p>
    <w:p w:rsidR="00030CD4" w:rsidRDefault="00030CD4">
      <w:pPr>
        <w:pStyle w:val="NormalWeb"/>
        <w:shd w:val="clear" w:color="auto" w:fill="FFFFFF"/>
        <w:spacing w:before="120" w:after="240" w:line="480" w:lineRule="auto"/>
        <w:ind w:leftChars="500" w:left="1100"/>
        <w:jc w:val="both"/>
        <w:rPr>
          <w:b/>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b/>
          <w:color w:val="202122"/>
          <w:sz w:val="28"/>
          <w:szCs w:val="28"/>
        </w:rPr>
      </w:pPr>
    </w:p>
    <w:p w:rsidR="00030CD4" w:rsidRDefault="00030CD4">
      <w:pPr>
        <w:pStyle w:val="NormalWeb"/>
        <w:shd w:val="clear" w:color="auto" w:fill="FFFFFF"/>
        <w:spacing w:before="120" w:after="240" w:line="480" w:lineRule="auto"/>
        <w:ind w:leftChars="500" w:left="1100"/>
        <w:jc w:val="both"/>
        <w:rPr>
          <w:b/>
          <w:color w:val="202122"/>
          <w:sz w:val="28"/>
          <w:szCs w:val="28"/>
        </w:rPr>
      </w:pPr>
    </w:p>
    <w:p w:rsidR="00030CD4" w:rsidRDefault="00030CD4">
      <w:pPr>
        <w:pStyle w:val="NormalWeb"/>
        <w:shd w:val="clear" w:color="auto" w:fill="FFFFFF"/>
        <w:spacing w:before="120" w:after="240" w:line="480" w:lineRule="auto"/>
        <w:ind w:leftChars="500" w:left="1100"/>
        <w:jc w:val="both"/>
        <w:rPr>
          <w:b/>
          <w:color w:val="202122"/>
          <w:sz w:val="28"/>
          <w:szCs w:val="28"/>
        </w:rPr>
      </w:pP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1.7.3.1</w:t>
      </w:r>
      <w:r>
        <w:rPr>
          <w:b/>
          <w:color w:val="202122"/>
          <w:sz w:val="28"/>
          <w:szCs w:val="28"/>
        </w:rPr>
        <w:tab/>
        <w:t>DEFICIENCY</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Iron deficiency is the most common </w:t>
      </w:r>
      <w:hyperlink r:id="rId74" w:tooltip="Nutritional deficiency" w:history="1">
        <w:r>
          <w:rPr>
            <w:rStyle w:val="Hyperlink"/>
            <w:color w:val="auto"/>
            <w:sz w:val="28"/>
            <w:szCs w:val="28"/>
            <w:u w:val="none"/>
          </w:rPr>
          <w:t>nutritional deficiency</w:t>
        </w:r>
      </w:hyperlink>
      <w:r>
        <w:rPr>
          <w:color w:val="202122"/>
          <w:sz w:val="28"/>
          <w:szCs w:val="28"/>
        </w:rPr>
        <w:t> in the world.[92][93][94] When loss of iron is not adequately compensated by adequate dietary iron intake, a state of </w:t>
      </w:r>
      <w:hyperlink r:id="rId75" w:tooltip="Latent iron deficiency" w:history="1">
        <w:r>
          <w:rPr>
            <w:rStyle w:val="Hyperlink"/>
            <w:color w:val="auto"/>
            <w:sz w:val="28"/>
            <w:szCs w:val="28"/>
            <w:u w:val="none"/>
          </w:rPr>
          <w:t>latent ir</w:t>
        </w:r>
        <w:r>
          <w:rPr>
            <w:rStyle w:val="Hyperlink"/>
            <w:color w:val="auto"/>
            <w:sz w:val="28"/>
            <w:szCs w:val="28"/>
            <w:u w:val="none"/>
          </w:rPr>
          <w:t>on deficiency</w:t>
        </w:r>
      </w:hyperlink>
      <w:r>
        <w:rPr>
          <w:color w:val="202122"/>
          <w:sz w:val="28"/>
          <w:szCs w:val="28"/>
        </w:rPr>
        <w:t> occurs, which over time leads to</w:t>
      </w:r>
      <w:r>
        <w:rPr>
          <w:sz w:val="28"/>
          <w:szCs w:val="28"/>
        </w:rPr>
        <w:t> </w:t>
      </w:r>
      <w:hyperlink r:id="rId76" w:tooltip="Iron-deficiency anemia" w:history="1">
        <w:r>
          <w:rPr>
            <w:rStyle w:val="Hyperlink"/>
            <w:color w:val="auto"/>
            <w:sz w:val="28"/>
            <w:szCs w:val="28"/>
            <w:u w:val="none"/>
          </w:rPr>
          <w:t>iron-deficiency anemia</w:t>
        </w:r>
      </w:hyperlink>
      <w:r>
        <w:rPr>
          <w:color w:val="202122"/>
          <w:sz w:val="28"/>
          <w:szCs w:val="28"/>
        </w:rPr>
        <w:t> if left untreated, which is characterised by an insufficient number of red blood cells</w:t>
      </w:r>
      <w:r>
        <w:rPr>
          <w:color w:val="202122"/>
          <w:sz w:val="28"/>
          <w:szCs w:val="28"/>
        </w:rPr>
        <w:t xml:space="preserve"> and an insufficient amount of hemoglobin.[95] Children,</w:t>
      </w:r>
      <w:r>
        <w:rPr>
          <w:sz w:val="28"/>
          <w:szCs w:val="28"/>
        </w:rPr>
        <w:t> </w:t>
      </w:r>
      <w:hyperlink r:id="rId77" w:tooltip="Pre-menopausal" w:history="1">
        <w:r>
          <w:rPr>
            <w:rStyle w:val="Hyperlink"/>
            <w:color w:val="auto"/>
            <w:sz w:val="28"/>
            <w:szCs w:val="28"/>
            <w:u w:val="none"/>
          </w:rPr>
          <w:t>pre-menopausal</w:t>
        </w:r>
      </w:hyperlink>
      <w:r>
        <w:rPr>
          <w:color w:val="202122"/>
          <w:sz w:val="28"/>
          <w:szCs w:val="28"/>
        </w:rPr>
        <w:t> women (women of child-bearing age), and people with poor diet are most susceptible to the disease. Most</w:t>
      </w:r>
      <w:r>
        <w:rPr>
          <w:color w:val="202122"/>
          <w:sz w:val="28"/>
          <w:szCs w:val="28"/>
        </w:rPr>
        <w:t xml:space="preserve"> cases of iron-deficiency anemia are mild, but if not treated can cause problems like fast or irregular heartbeat, complications during pregnancy, and delayed growth in infants and children.[96]</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The brain is resistant to acute iron deficiency due to the sl</w:t>
      </w:r>
      <w:r>
        <w:rPr>
          <w:color w:val="202122"/>
          <w:sz w:val="28"/>
          <w:szCs w:val="28"/>
        </w:rPr>
        <w:t xml:space="preserve">ow transport of iron through the blood brain barrier.[97] Acute fluctuations in iron status (marked by serum ferritin levels) do </w:t>
      </w:r>
      <w:r>
        <w:rPr>
          <w:color w:val="202122"/>
          <w:sz w:val="28"/>
          <w:szCs w:val="28"/>
        </w:rPr>
        <w:lastRenderedPageBreak/>
        <w:t xml:space="preserve">not reflect brain iron status, but prolonged nutritional iron deficiency is suspected to reduce brain iron concentrations over </w:t>
      </w:r>
      <w:r>
        <w:rPr>
          <w:color w:val="202122"/>
          <w:sz w:val="28"/>
          <w:szCs w:val="28"/>
        </w:rPr>
        <w:t xml:space="preserve">time.[98][99]  In the brain, iron plays a role in oxygen transport, myelin synthesis, mitochondrial respiration, and as a cofactor for neurotransmitter synthesis and metabolism.[100] Animal models of nutritional iron deficiency report biomolecular changes </w:t>
      </w:r>
      <w:r>
        <w:rPr>
          <w:color w:val="202122"/>
          <w:sz w:val="28"/>
          <w:szCs w:val="28"/>
        </w:rPr>
        <w:t>resembling those seen in Parkinson's and Huntington's disease.[100][102] However, age-related accumulation of iron in the brain has also been linked to the development of Parkinson's.[103]</w:t>
      </w:r>
    </w:p>
    <w:p w:rsidR="00030CD4" w:rsidRDefault="00030CD4">
      <w:pPr>
        <w:pStyle w:val="NormalWeb"/>
        <w:shd w:val="clear" w:color="auto" w:fill="FFFFFF"/>
        <w:spacing w:before="120" w:after="240" w:line="480" w:lineRule="auto"/>
        <w:ind w:leftChars="500" w:left="1100"/>
        <w:jc w:val="both"/>
        <w:rPr>
          <w:b/>
          <w:color w:val="202122"/>
          <w:sz w:val="28"/>
          <w:szCs w:val="28"/>
        </w:rPr>
      </w:pPr>
    </w:p>
    <w:p w:rsidR="00030CD4" w:rsidRDefault="00B96D56">
      <w:pPr>
        <w:pStyle w:val="NormalWeb"/>
        <w:shd w:val="clear" w:color="auto" w:fill="FFFFFF"/>
        <w:spacing w:before="120" w:after="240" w:line="480" w:lineRule="auto"/>
        <w:ind w:leftChars="500" w:left="1100"/>
        <w:jc w:val="both"/>
        <w:rPr>
          <w:color w:val="202122"/>
          <w:sz w:val="28"/>
          <w:szCs w:val="28"/>
        </w:rPr>
      </w:pPr>
      <w:r>
        <w:rPr>
          <w:b/>
          <w:color w:val="202122"/>
          <w:sz w:val="28"/>
          <w:szCs w:val="28"/>
        </w:rPr>
        <w:t>1.8</w:t>
      </w:r>
      <w:r>
        <w:rPr>
          <w:b/>
          <w:color w:val="202122"/>
          <w:sz w:val="28"/>
          <w:szCs w:val="28"/>
        </w:rPr>
        <w:tab/>
        <w:t>AIM OF PROJECT</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 xml:space="preserve">The aims of this research work are </w:t>
      </w:r>
    </w:p>
    <w:p w:rsidR="00030CD4" w:rsidRDefault="00B96D56">
      <w:pPr>
        <w:pStyle w:val="NormalWeb"/>
        <w:numPr>
          <w:ilvl w:val="0"/>
          <w:numId w:val="3"/>
        </w:numPr>
        <w:shd w:val="clear" w:color="auto" w:fill="FFFFFF"/>
        <w:spacing w:before="120" w:after="240" w:line="480" w:lineRule="auto"/>
        <w:ind w:leftChars="500" w:left="1100" w:firstLine="0"/>
        <w:jc w:val="both"/>
        <w:rPr>
          <w:color w:val="202122"/>
          <w:sz w:val="28"/>
          <w:szCs w:val="28"/>
        </w:rPr>
      </w:pPr>
      <w:r>
        <w:rPr>
          <w:color w:val="202122"/>
          <w:sz w:val="28"/>
          <w:szCs w:val="28"/>
        </w:rPr>
        <w:t xml:space="preserve">To </w:t>
      </w:r>
      <w:r>
        <w:rPr>
          <w:color w:val="202122"/>
          <w:sz w:val="28"/>
          <w:szCs w:val="28"/>
        </w:rPr>
        <w:t>synthesis novel complexes of ibuprofen</w:t>
      </w:r>
    </w:p>
    <w:p w:rsidR="00030CD4" w:rsidRDefault="00B96D56">
      <w:pPr>
        <w:pStyle w:val="NormalWeb"/>
        <w:numPr>
          <w:ilvl w:val="0"/>
          <w:numId w:val="3"/>
        </w:numPr>
        <w:shd w:val="clear" w:color="auto" w:fill="FFFFFF"/>
        <w:spacing w:before="120" w:after="240" w:line="480" w:lineRule="auto"/>
        <w:ind w:leftChars="500" w:left="1100" w:firstLine="0"/>
        <w:jc w:val="both"/>
        <w:rPr>
          <w:color w:val="202122"/>
          <w:sz w:val="28"/>
          <w:szCs w:val="28"/>
        </w:rPr>
      </w:pPr>
      <w:r>
        <w:rPr>
          <w:color w:val="202122"/>
          <w:sz w:val="28"/>
          <w:szCs w:val="28"/>
        </w:rPr>
        <w:lastRenderedPageBreak/>
        <w:t>To characterize the resulting complexes using standard analytical techniques such as solubility, melting point, infrared and ultraviolet .</w:t>
      </w: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B96D56">
      <w:pPr>
        <w:pStyle w:val="NormalWeb"/>
        <w:shd w:val="clear" w:color="auto" w:fill="FFFFFF"/>
        <w:spacing w:before="120" w:after="240" w:line="480" w:lineRule="auto"/>
        <w:ind w:leftChars="500" w:left="1100"/>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2.1</w:t>
      </w:r>
      <w:r>
        <w:rPr>
          <w:b/>
          <w:color w:val="202122"/>
          <w:sz w:val="28"/>
          <w:szCs w:val="28"/>
        </w:rPr>
        <w:tab/>
        <w:t>MATERIALS AND METHODS</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2.1.1</w:t>
      </w:r>
      <w:r>
        <w:rPr>
          <w:b/>
          <w:color w:val="202122"/>
          <w:sz w:val="28"/>
          <w:szCs w:val="28"/>
        </w:rPr>
        <w:tab/>
        <w:t>APPARATUS</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lastRenderedPageBreak/>
        <w:t xml:space="preserve">The </w:t>
      </w:r>
      <w:r>
        <w:rPr>
          <w:color w:val="202122"/>
          <w:sz w:val="28"/>
          <w:szCs w:val="28"/>
        </w:rPr>
        <w:t>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318"/>
        <w:gridCol w:w="4478"/>
      </w:tblGrid>
      <w:tr w:rsidR="00030CD4">
        <w:tc>
          <w:tcPr>
            <w:tcW w:w="4788" w:type="dxa"/>
          </w:tcPr>
          <w:p w:rsidR="00030CD4" w:rsidRDefault="00B96D56">
            <w:pPr>
              <w:pStyle w:val="NormalWeb"/>
              <w:spacing w:before="120" w:after="240" w:line="480" w:lineRule="auto"/>
              <w:ind w:leftChars="500" w:left="1100"/>
              <w:jc w:val="both"/>
              <w:rPr>
                <w:b/>
                <w:color w:val="202122"/>
                <w:sz w:val="28"/>
                <w:szCs w:val="28"/>
              </w:rPr>
            </w:pPr>
            <w:r>
              <w:rPr>
                <w:b/>
                <w:color w:val="202122"/>
                <w:sz w:val="28"/>
                <w:szCs w:val="28"/>
              </w:rPr>
              <w:t xml:space="preserve">APPARATUS                </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Beakers</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Conical Flasks</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Capilary tube</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Dessicator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Electrothermal melting point</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Round bottom flasks</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 xml:space="preserve">Hot plate with </w:t>
            </w:r>
            <w:r>
              <w:rPr>
                <w:color w:val="202122"/>
                <w:sz w:val="28"/>
                <w:szCs w:val="28"/>
              </w:rPr>
              <w:t>magnetic stirrer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Measuring cylinder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lastRenderedPageBreak/>
              <w:t>Plastic condenser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Reflux condenser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Test tube</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Thermometer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 xml:space="preserve">Infrared </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 xml:space="preserve">Ultraviolet </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030CD4" w:rsidRDefault="00B96D56">
            <w:pPr>
              <w:pStyle w:val="NormalWeb"/>
              <w:spacing w:before="120" w:after="240" w:line="480" w:lineRule="auto"/>
              <w:ind w:leftChars="500" w:left="1100"/>
              <w:jc w:val="both"/>
              <w:rPr>
                <w:b/>
                <w:color w:val="202122"/>
                <w:sz w:val="28"/>
                <w:szCs w:val="28"/>
              </w:rPr>
            </w:pPr>
            <w:r>
              <w:rPr>
                <w:b/>
                <w:color w:val="202122"/>
                <w:sz w:val="28"/>
                <w:szCs w:val="28"/>
              </w:rPr>
              <w:lastRenderedPageBreak/>
              <w:t>MANUFACTURER</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Pyrex scientific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Simax company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Silber brand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Moncrief Scientific,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Gallen</w:t>
            </w:r>
            <w:r>
              <w:rPr>
                <w:color w:val="202122"/>
                <w:sz w:val="28"/>
                <w:szCs w:val="28"/>
              </w:rPr>
              <w:t>kamp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Pyrex scientific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Gallenkamp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 xml:space="preserve">Technico scientific Ltd, </w:t>
            </w:r>
            <w:r>
              <w:rPr>
                <w:color w:val="202122"/>
                <w:sz w:val="28"/>
                <w:szCs w:val="28"/>
              </w:rPr>
              <w:lastRenderedPageBreak/>
              <w:t>England</w:t>
            </w:r>
          </w:p>
          <w:p w:rsidR="00030CD4" w:rsidRDefault="00030CD4">
            <w:pPr>
              <w:pStyle w:val="NormalWeb"/>
              <w:spacing w:before="120" w:after="240" w:line="480" w:lineRule="auto"/>
              <w:ind w:leftChars="500" w:left="1100"/>
              <w:jc w:val="both"/>
              <w:rPr>
                <w:color w:val="202122"/>
                <w:sz w:val="28"/>
                <w:szCs w:val="28"/>
              </w:rPr>
            </w:pP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Moramber (Mbc) Ltd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Pyrex scientific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Uniscope scientific Ltd, England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Duck V Scientific 500 infrared</w:t>
            </w:r>
          </w:p>
          <w:p w:rsidR="00030CD4" w:rsidRDefault="00B96D56">
            <w:pPr>
              <w:pStyle w:val="NormalWeb"/>
              <w:spacing w:before="120" w:after="240" w:line="480" w:lineRule="auto"/>
              <w:ind w:leftChars="500" w:left="1100"/>
              <w:jc w:val="both"/>
              <w:rPr>
                <w:color w:val="202122"/>
                <w:sz w:val="28"/>
                <w:szCs w:val="28"/>
              </w:rPr>
            </w:pPr>
            <w:r>
              <w:rPr>
                <w:color w:val="202122"/>
                <w:sz w:val="28"/>
                <w:szCs w:val="28"/>
              </w:rPr>
              <w:t>Jenwoy 6405 UV spectrophotometer.</w:t>
            </w:r>
          </w:p>
          <w:p w:rsidR="00030CD4" w:rsidRDefault="00030CD4">
            <w:pPr>
              <w:pStyle w:val="NormalWeb"/>
              <w:spacing w:before="120" w:after="240" w:line="480" w:lineRule="auto"/>
              <w:ind w:leftChars="500" w:left="1100"/>
              <w:jc w:val="both"/>
              <w:rPr>
                <w:color w:val="202122"/>
                <w:sz w:val="28"/>
                <w:szCs w:val="28"/>
              </w:rPr>
            </w:pPr>
          </w:p>
        </w:tc>
      </w:tr>
    </w:tbl>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lastRenderedPageBreak/>
        <w:t xml:space="preserve"> </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2.1.2</w:t>
      </w:r>
      <w:r>
        <w:rPr>
          <w:b/>
          <w:color w:val="202122"/>
          <w:sz w:val="28"/>
          <w:szCs w:val="28"/>
        </w:rPr>
        <w:tab/>
        <w:t xml:space="preserve">REAGENTS </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lastRenderedPageBreak/>
        <w:t>The following reagents were collected from chemistry department, Kwara State Polytechnic.</w:t>
      </w:r>
    </w:p>
    <w:p w:rsidR="00030CD4" w:rsidRDefault="00B96D56">
      <w:pPr>
        <w:pStyle w:val="NormalWeb"/>
        <w:shd w:val="clear" w:color="auto" w:fill="FFFFFF"/>
        <w:spacing w:before="120" w:after="240" w:line="480" w:lineRule="auto"/>
        <w:ind w:leftChars="500" w:left="1100"/>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Nickel Sulphate Hexahydrate</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 xml:space="preserve">Molecular mass </w:t>
      </w:r>
      <w:r>
        <w:rPr>
          <w:color w:val="202122"/>
          <w:sz w:val="28"/>
          <w:szCs w:val="28"/>
        </w:rPr>
        <w:t>=262.71g/mol</w:t>
      </w:r>
      <w:r>
        <w:rPr>
          <w:color w:val="202122"/>
          <w:sz w:val="28"/>
          <w:szCs w:val="28"/>
        </w:rPr>
        <w:tab/>
      </w:r>
      <w:r>
        <w:rPr>
          <w:color w:val="202122"/>
          <w:sz w:val="28"/>
          <w:szCs w:val="28"/>
        </w:rPr>
        <w:tab/>
      </w:r>
      <w:r>
        <w:rPr>
          <w:color w:val="202122"/>
          <w:sz w:val="28"/>
          <w:szCs w:val="28"/>
        </w:rPr>
        <w:tab/>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 xml:space="preserve">Copper Sulphate </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 xml:space="preserve"> Molecular Mass= 159.60g/mol</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Molecular Mass =278.02g/mol.</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w:t>
      </w:r>
      <w:r>
        <w:rPr>
          <w:color w:val="202122"/>
          <w:sz w:val="28"/>
          <w:szCs w:val="28"/>
        </w:rPr>
        <w:t>ia,  Chemicals Hadheigh</w:t>
      </w:r>
    </w:p>
    <w:p w:rsidR="00030CD4" w:rsidRDefault="00030CD4">
      <w:pPr>
        <w:pStyle w:val="NormalWeb"/>
        <w:shd w:val="clear" w:color="auto" w:fill="FFFFFF"/>
        <w:spacing w:before="120" w:after="240" w:line="360" w:lineRule="auto"/>
        <w:ind w:leftChars="500" w:left="1100"/>
        <w:jc w:val="both"/>
        <w:rPr>
          <w:color w:val="202122"/>
          <w:sz w:val="28"/>
          <w:szCs w:val="28"/>
        </w:rPr>
      </w:pP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Distilled water</w:t>
      </w:r>
    </w:p>
    <w:p w:rsidR="00030CD4" w:rsidRDefault="00030CD4">
      <w:pPr>
        <w:pStyle w:val="NormalWeb"/>
        <w:shd w:val="clear" w:color="auto" w:fill="FFFFFF"/>
        <w:spacing w:before="120" w:after="240" w:line="360" w:lineRule="auto"/>
        <w:ind w:leftChars="500" w:left="1100"/>
        <w:jc w:val="both"/>
        <w:rPr>
          <w:color w:val="202122"/>
          <w:sz w:val="28"/>
          <w:szCs w:val="28"/>
        </w:rPr>
      </w:pPr>
    </w:p>
    <w:p w:rsidR="00030CD4" w:rsidRDefault="00B96D56">
      <w:pPr>
        <w:pStyle w:val="NormalWeb"/>
        <w:shd w:val="clear" w:color="auto" w:fill="FFFFFF"/>
        <w:spacing w:before="120" w:after="240" w:line="360" w:lineRule="auto"/>
        <w:ind w:leftChars="500" w:left="1100"/>
        <w:jc w:val="both"/>
        <w:rPr>
          <w:b/>
          <w:color w:val="202122"/>
          <w:sz w:val="28"/>
          <w:szCs w:val="28"/>
        </w:rPr>
      </w:pPr>
      <w:r>
        <w:rPr>
          <w:b/>
          <w:color w:val="202122"/>
          <w:sz w:val="28"/>
          <w:szCs w:val="28"/>
        </w:rPr>
        <w:t xml:space="preserve"> 2.1.3</w:t>
      </w:r>
      <w:r>
        <w:rPr>
          <w:b/>
          <w:color w:val="202122"/>
          <w:sz w:val="28"/>
          <w:szCs w:val="28"/>
        </w:rPr>
        <w:tab/>
        <w:t>MATERIALS</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 xml:space="preserve">Ibuprofen </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Molecular Mass=206.29g/mol</w:t>
      </w:r>
    </w:p>
    <w:p w:rsidR="00030CD4" w:rsidRDefault="00B96D56">
      <w:pPr>
        <w:pStyle w:val="NormalWeb"/>
        <w:shd w:val="clear" w:color="auto" w:fill="FFFFFF"/>
        <w:spacing w:before="120" w:after="240" w:line="360" w:lineRule="auto"/>
        <w:ind w:leftChars="500" w:left="1100"/>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030CD4" w:rsidRDefault="00030CD4">
      <w:pPr>
        <w:pStyle w:val="NormalWeb"/>
        <w:shd w:val="clear" w:color="auto" w:fill="FFFFFF"/>
        <w:spacing w:before="120" w:after="240" w:line="360" w:lineRule="auto"/>
        <w:ind w:leftChars="500" w:left="1100"/>
        <w:jc w:val="both"/>
        <w:rPr>
          <w:color w:val="202122"/>
          <w:sz w:val="28"/>
          <w:szCs w:val="28"/>
        </w:rPr>
      </w:pPr>
    </w:p>
    <w:p w:rsidR="00030CD4" w:rsidRDefault="00030CD4">
      <w:pPr>
        <w:pStyle w:val="NormalWeb"/>
        <w:shd w:val="clear" w:color="auto" w:fill="FFFFFF"/>
        <w:spacing w:before="120" w:after="240" w:line="360" w:lineRule="auto"/>
        <w:ind w:leftChars="500" w:left="1100"/>
        <w:jc w:val="both"/>
        <w:rPr>
          <w:b/>
          <w:color w:val="202122"/>
          <w:sz w:val="28"/>
          <w:szCs w:val="28"/>
        </w:rPr>
      </w:pPr>
    </w:p>
    <w:p w:rsidR="00030CD4" w:rsidRDefault="00B96D56">
      <w:pPr>
        <w:pStyle w:val="NormalWeb"/>
        <w:shd w:val="clear" w:color="auto" w:fill="FFFFFF"/>
        <w:spacing w:before="120" w:after="240" w:line="360" w:lineRule="auto"/>
        <w:ind w:leftChars="500" w:left="1100"/>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 xml:space="preserve">All </w:t>
      </w:r>
      <w:r>
        <w:rPr>
          <w:color w:val="202122"/>
          <w:sz w:val="28"/>
          <w:szCs w:val="28"/>
        </w:rPr>
        <w:t xml:space="preserve">apparatus were cleaned thoroughly before use. The retort stand was set properly and a round bottom flask clamped to it. This was further positioned onto the hotplate with a magnetic </w:t>
      </w:r>
      <w:r>
        <w:rPr>
          <w:color w:val="202122"/>
          <w:sz w:val="28"/>
          <w:szCs w:val="28"/>
        </w:rPr>
        <w:lastRenderedPageBreak/>
        <w:t>stirrer. A reflux condenser was fixed into the round bottom flask containi</w:t>
      </w:r>
      <w:r>
        <w:rPr>
          <w:color w:val="202122"/>
          <w:sz w:val="28"/>
          <w:szCs w:val="28"/>
        </w:rPr>
        <w:t>ng the solution and clamped onto the retort stand. Water pipes were connected, one into the inlet and the other into the outlet with both connected to full bucket of water and an empty bucket respectively.</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2.2.1</w:t>
      </w:r>
      <w:r>
        <w:rPr>
          <w:b/>
          <w:color w:val="202122"/>
          <w:sz w:val="28"/>
          <w:szCs w:val="28"/>
        </w:rPr>
        <w:tab/>
        <w:t>IBUPROFEN Ni (ii) COMPLEX FORMATION</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3.52g of</w:t>
      </w:r>
      <w:r>
        <w:rPr>
          <w:color w:val="202122"/>
          <w:sz w:val="28"/>
          <w:szCs w:val="28"/>
        </w:rPr>
        <w:t xml:space="preserve"> ibuprofen was weighed using a digital pocket scale and was then dissolved in 10cm3 of distilled water using a clean dried round bottom flask.</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w:t>
      </w:r>
      <w:r>
        <w:rPr>
          <w:color w:val="202122"/>
          <w:sz w:val="28"/>
          <w:szCs w:val="28"/>
        </w:rPr>
        <w:t>ter in a beaker.</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w:t>
      </w:r>
      <w:r>
        <w:rPr>
          <w:color w:val="202122"/>
          <w:sz w:val="28"/>
          <w:szCs w:val="28"/>
        </w:rPr>
        <w:t xml:space="preserve">olor was </w:t>
      </w:r>
      <w:r>
        <w:rPr>
          <w:color w:val="202122"/>
          <w:sz w:val="28"/>
          <w:szCs w:val="28"/>
        </w:rPr>
        <w:lastRenderedPageBreak/>
        <w:t>observed. The resulting solution was filtered using a filter paper. The precipitate was then washed off with methanol.</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 xml:space="preserve">The complex obtained was weighed and put in a container which was labeled IBNi(ii) complex. </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 xml:space="preserve">The weight of the complex obtained </w:t>
      </w:r>
      <w:r>
        <w:rPr>
          <w:color w:val="202122"/>
          <w:sz w:val="28"/>
          <w:szCs w:val="28"/>
        </w:rPr>
        <w:t>was 1.7g of methanol.</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2.2.2</w:t>
      </w:r>
      <w:r>
        <w:rPr>
          <w:b/>
          <w:color w:val="202122"/>
          <w:sz w:val="28"/>
          <w:szCs w:val="28"/>
        </w:rPr>
        <w:tab/>
        <w:t>IBUPROFEN Cu (ii) COMPLEX FORMATION</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w:t>
      </w:r>
      <w:r>
        <w:rPr>
          <w:color w:val="202122"/>
          <w:sz w:val="28"/>
          <w:szCs w:val="28"/>
        </w:rPr>
        <w:t>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w:t>
      </w:r>
      <w:r>
        <w:rPr>
          <w:color w:val="202122"/>
          <w:sz w:val="28"/>
          <w:szCs w:val="28"/>
        </w:rPr>
        <w:t xml:space="preserve">precipitate was then washed off with methanol. The complex obtained was weighed and put in a container which was labeled </w:t>
      </w:r>
      <w:r>
        <w:rPr>
          <w:color w:val="202122"/>
          <w:sz w:val="28"/>
          <w:szCs w:val="28"/>
        </w:rPr>
        <w:lastRenderedPageBreak/>
        <w:t>IBCu(ii) complex.  The copper solution was added to the ibuprofen solution and shaken vigorously. The weight of the complex obtained wa</w:t>
      </w:r>
      <w:r>
        <w:rPr>
          <w:color w:val="202122"/>
          <w:sz w:val="28"/>
          <w:szCs w:val="28"/>
        </w:rPr>
        <w:t>s 3.5g.</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2.2.3</w:t>
      </w:r>
      <w:r>
        <w:rPr>
          <w:b/>
          <w:color w:val="202122"/>
          <w:sz w:val="28"/>
          <w:szCs w:val="28"/>
        </w:rPr>
        <w:tab/>
        <w:t>IBUPROFEN (Fe) FORMATION</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w:t>
      </w:r>
      <w:r>
        <w:rPr>
          <w:color w:val="202122"/>
          <w:sz w:val="28"/>
          <w:szCs w:val="28"/>
        </w:rPr>
        <w:t>distilled water in a beaker. The magnetic stirrer was placed in the mixture and it was refluxed for 1 hour after which the solution was allowed to cool and a light brown color was observed. The resulting solution was filtered using a filter paper. The prec</w:t>
      </w:r>
      <w:r>
        <w:rPr>
          <w:color w:val="202122"/>
          <w:sz w:val="28"/>
          <w:szCs w:val="28"/>
        </w:rPr>
        <w:t>ipitate was then washed off with methanol. The complex obtained was weighed and put in a container which was labeled IBFe(ii) complex.  The copper solution was added to the ibuprofen solution and shaken vigorously. The weight of the complex obtained was 3.</w:t>
      </w:r>
      <w:r>
        <w:rPr>
          <w:color w:val="202122"/>
          <w:sz w:val="28"/>
          <w:szCs w:val="28"/>
        </w:rPr>
        <w:t>2g.</w:t>
      </w:r>
    </w:p>
    <w:p w:rsidR="00030CD4" w:rsidRDefault="00030CD4">
      <w:pPr>
        <w:pStyle w:val="NormalWeb"/>
        <w:shd w:val="clear" w:color="auto" w:fill="FFFFFF"/>
        <w:spacing w:before="120" w:after="240" w:line="480" w:lineRule="auto"/>
        <w:ind w:leftChars="500" w:left="1100"/>
        <w:jc w:val="both"/>
        <w:rPr>
          <w:color w:val="202122"/>
          <w:sz w:val="28"/>
          <w:szCs w:val="28"/>
        </w:rPr>
      </w:pPr>
    </w:p>
    <w:p w:rsidR="00030CD4" w:rsidRDefault="00B96D56">
      <w:pPr>
        <w:pStyle w:val="NormalWeb"/>
        <w:shd w:val="clear" w:color="auto" w:fill="FFFFFF"/>
        <w:spacing w:before="120" w:after="240" w:line="480" w:lineRule="auto"/>
        <w:ind w:leftChars="500" w:left="1100"/>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2.3.1</w:t>
      </w:r>
      <w:r>
        <w:rPr>
          <w:b/>
          <w:color w:val="202122"/>
          <w:sz w:val="28"/>
          <w:szCs w:val="28"/>
        </w:rPr>
        <w:tab/>
        <w:t>SolubilityTest.</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2.3.2</w:t>
      </w:r>
      <w:r>
        <w:rPr>
          <w:b/>
          <w:color w:val="202122"/>
          <w:sz w:val="28"/>
          <w:szCs w:val="28"/>
        </w:rPr>
        <w:tab/>
        <w:t>MELTING POINT DETERMINATION</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 xml:space="preserve">The </w:t>
      </w:r>
      <w:r>
        <w:rPr>
          <w:color w:val="202122"/>
          <w:sz w:val="28"/>
          <w:szCs w:val="28"/>
        </w:rPr>
        <w:t>melting point of  the complexes were determined using Gallenkamp melting point  apparatus, thermometer  and capillary tubes</w:t>
      </w:r>
    </w:p>
    <w:p w:rsidR="00030CD4" w:rsidRDefault="00030CD4">
      <w:pPr>
        <w:pStyle w:val="NormalWeb"/>
        <w:shd w:val="clear" w:color="auto" w:fill="FFFFFF"/>
        <w:spacing w:before="120" w:after="240" w:line="480" w:lineRule="auto"/>
        <w:ind w:leftChars="500" w:left="1100"/>
        <w:jc w:val="both"/>
        <w:rPr>
          <w:b/>
          <w:color w:val="202122"/>
          <w:sz w:val="28"/>
          <w:szCs w:val="28"/>
        </w:rPr>
      </w:pPr>
    </w:p>
    <w:p w:rsidR="00030CD4" w:rsidRDefault="00B96D56">
      <w:pPr>
        <w:pStyle w:val="NormalWeb"/>
        <w:shd w:val="clear" w:color="auto" w:fill="FFFFFF"/>
        <w:spacing w:before="120" w:after="240" w:line="480" w:lineRule="auto"/>
        <w:ind w:leftChars="500" w:left="1100"/>
        <w:jc w:val="both"/>
        <w:rPr>
          <w:b/>
          <w:color w:val="202122"/>
          <w:sz w:val="28"/>
          <w:szCs w:val="28"/>
        </w:rPr>
      </w:pPr>
      <w:r>
        <w:rPr>
          <w:b/>
          <w:color w:val="202122"/>
          <w:sz w:val="28"/>
          <w:szCs w:val="28"/>
        </w:rPr>
        <w:t>2.3.3</w:t>
      </w:r>
      <w:r>
        <w:rPr>
          <w:b/>
          <w:color w:val="202122"/>
          <w:sz w:val="28"/>
          <w:szCs w:val="28"/>
        </w:rPr>
        <w:tab/>
        <w:t>METHOD</w:t>
      </w:r>
    </w:p>
    <w:p w:rsidR="00030CD4" w:rsidRDefault="00B96D56">
      <w:pPr>
        <w:pStyle w:val="NormalWeb"/>
        <w:shd w:val="clear" w:color="auto" w:fill="FFFFFF"/>
        <w:spacing w:before="120" w:after="240" w:line="480" w:lineRule="auto"/>
        <w:ind w:leftChars="500" w:left="1100"/>
        <w:jc w:val="both"/>
        <w:rPr>
          <w:color w:val="202122"/>
          <w:sz w:val="28"/>
          <w:szCs w:val="28"/>
        </w:rPr>
      </w:pPr>
      <w:r>
        <w:rPr>
          <w:color w:val="202122"/>
          <w:sz w:val="28"/>
          <w:szCs w:val="28"/>
        </w:rPr>
        <w:t>One side of the capillary tubes was sealed and the samples were introduced through the open and to a depth of about 1c</w:t>
      </w:r>
      <w:r>
        <w:rPr>
          <w:color w:val="202122"/>
          <w:sz w:val="28"/>
          <w:szCs w:val="28"/>
        </w:rPr>
        <w:t xml:space="preserve">m of the tube. The thermometer  and the capillary tubes were inserted in </w:t>
      </w:r>
      <w:r>
        <w:rPr>
          <w:color w:val="202122"/>
          <w:sz w:val="28"/>
          <w:szCs w:val="28"/>
        </w:rPr>
        <w:lastRenderedPageBreak/>
        <w:t>the hole provided in the apparatus. The apparatus was switched on and the temperature at which the sample starts to melt and ends was taken as the melting point range of the sample. T</w:t>
      </w:r>
      <w:r>
        <w:rPr>
          <w:color w:val="202122"/>
          <w:sz w:val="28"/>
          <w:szCs w:val="28"/>
        </w:rPr>
        <w:t>he melting point temperatures were taken for both the ligand and the complexes.</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030CD4" w:rsidRDefault="00030CD4">
      <w:pPr>
        <w:spacing w:line="480" w:lineRule="auto"/>
        <w:ind w:leftChars="500" w:left="1100"/>
        <w:jc w:val="both"/>
        <w:rPr>
          <w:rFonts w:ascii="Times New Roman" w:hAnsi="Times New Roman" w:cs="Times New Roman"/>
          <w:sz w:val="28"/>
          <w:szCs w:val="28"/>
        </w:rPr>
      </w:pPr>
    </w:p>
    <w:p w:rsidR="00030CD4" w:rsidRDefault="00030CD4">
      <w:pPr>
        <w:spacing w:line="480" w:lineRule="auto"/>
        <w:ind w:leftChars="500" w:left="1100"/>
        <w:jc w:val="both"/>
        <w:rPr>
          <w:rFonts w:ascii="Times New Roman" w:hAnsi="Times New Roman" w:cs="Times New Roman"/>
          <w:sz w:val="28"/>
          <w:szCs w:val="28"/>
        </w:rPr>
      </w:pPr>
    </w:p>
    <w:p w:rsidR="00030CD4" w:rsidRDefault="00030CD4">
      <w:pPr>
        <w:spacing w:line="480" w:lineRule="auto"/>
        <w:ind w:leftChars="500" w:left="1100"/>
        <w:jc w:val="both"/>
        <w:rPr>
          <w:rFonts w:ascii="Times New Roman" w:hAnsi="Times New Roman" w:cs="Times New Roman"/>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153"/>
        <w:gridCol w:w="1053"/>
        <w:gridCol w:w="1093"/>
        <w:gridCol w:w="1139"/>
        <w:gridCol w:w="941"/>
        <w:gridCol w:w="1079"/>
        <w:gridCol w:w="1093"/>
        <w:gridCol w:w="1245"/>
      </w:tblGrid>
      <w:tr w:rsidR="00030CD4">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Co</w:t>
            </w:r>
            <w:r>
              <w:rPr>
                <w:rFonts w:ascii="Times New Roman" w:hAnsi="Times New Roman" w:cs="Times New Roman"/>
                <w:sz w:val="28"/>
                <w:szCs w:val="28"/>
              </w:rPr>
              <w:t xml:space="preserve">mplex     </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Distilled wa</w:t>
            </w:r>
            <w:r>
              <w:rPr>
                <w:rFonts w:ascii="Times New Roman" w:hAnsi="Times New Roman" w:cs="Times New Roman"/>
                <w:sz w:val="28"/>
                <w:szCs w:val="28"/>
              </w:rPr>
              <w:lastRenderedPageBreak/>
              <w:t>ter</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Chloroform</w:t>
            </w:r>
          </w:p>
          <w:p w:rsidR="00030CD4" w:rsidRDefault="00030CD4">
            <w:pPr>
              <w:spacing w:after="0" w:line="480" w:lineRule="auto"/>
              <w:ind w:leftChars="500" w:left="1100"/>
              <w:jc w:val="both"/>
              <w:rPr>
                <w:rFonts w:ascii="Times New Roman" w:hAnsi="Times New Roman" w:cs="Times New Roman"/>
                <w:sz w:val="28"/>
                <w:szCs w:val="28"/>
              </w:rPr>
            </w:pPr>
          </w:p>
        </w:tc>
      </w:tr>
      <w:tr w:rsidR="00030CD4">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Ibuprofen ligan</w:t>
            </w:r>
            <w:r>
              <w:rPr>
                <w:rFonts w:ascii="Times New Roman" w:hAnsi="Times New Roman" w:cs="Times New Roman"/>
                <w:sz w:val="28"/>
                <w:szCs w:val="28"/>
              </w:rPr>
              <w:lastRenderedPageBreak/>
              <w:t>d</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IBNi(ii)      </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IBCu(ii)</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IBFe(ii)</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SS  </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SS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SS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SS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NS</w:t>
            </w:r>
          </w:p>
          <w:p w:rsidR="00030CD4" w:rsidRDefault="00030CD4">
            <w:pPr>
              <w:spacing w:after="0" w:line="480" w:lineRule="auto"/>
              <w:ind w:leftChars="500" w:left="1100"/>
              <w:jc w:val="both"/>
              <w:rPr>
                <w:rFonts w:ascii="Times New Roman" w:hAnsi="Times New Roman" w:cs="Times New Roman"/>
                <w:sz w:val="28"/>
                <w:szCs w:val="28"/>
              </w:rPr>
            </w:pPr>
          </w:p>
          <w:p w:rsidR="00030CD4" w:rsidRDefault="00030CD4">
            <w:pPr>
              <w:spacing w:after="0" w:line="480" w:lineRule="auto"/>
              <w:ind w:leftChars="500" w:left="1100"/>
              <w:jc w:val="both"/>
              <w:rPr>
                <w:rFonts w:ascii="Times New Roman" w:hAnsi="Times New Roman" w:cs="Times New Roman"/>
                <w:sz w:val="28"/>
                <w:szCs w:val="28"/>
              </w:rPr>
            </w:pPr>
          </w:p>
          <w:p w:rsidR="00030CD4" w:rsidRDefault="00030CD4">
            <w:pPr>
              <w:spacing w:after="0" w:line="480" w:lineRule="auto"/>
              <w:ind w:leftChars="500" w:left="1100"/>
              <w:jc w:val="both"/>
              <w:rPr>
                <w:rFonts w:ascii="Times New Roman" w:hAnsi="Times New Roman" w:cs="Times New Roman"/>
                <w:sz w:val="28"/>
                <w:szCs w:val="28"/>
              </w:rPr>
            </w:pPr>
          </w:p>
        </w:tc>
      </w:tr>
    </w:tbl>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ab/>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Key S= </w:t>
      </w:r>
      <w:r>
        <w:rPr>
          <w:rFonts w:ascii="Times New Roman" w:hAnsi="Times New Roman" w:cs="Times New Roman"/>
          <w:sz w:val="28"/>
          <w:szCs w:val="28"/>
        </w:rPr>
        <w:t>soluble, SS=slightly soluble NS= not soluble</w:t>
      </w:r>
    </w:p>
    <w:p w:rsidR="00030CD4" w:rsidRDefault="00030CD4">
      <w:pPr>
        <w:spacing w:line="480" w:lineRule="auto"/>
        <w:ind w:leftChars="500" w:left="1100"/>
        <w:jc w:val="both"/>
        <w:rPr>
          <w:rFonts w:ascii="Times New Roman" w:hAnsi="Times New Roman" w:cs="Times New Roman"/>
          <w:sz w:val="28"/>
          <w:szCs w:val="28"/>
        </w:rPr>
      </w:pP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w:t>
      </w:r>
      <w:r>
        <w:rPr>
          <w:rFonts w:ascii="Times New Roman" w:hAnsi="Times New Roman" w:cs="Times New Roman"/>
          <w:sz w:val="28"/>
          <w:szCs w:val="28"/>
        </w:rPr>
        <w:t>mplexes were poor in ethanol , benzene, petroleum ether, acetone and chloroform.</w:t>
      </w: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418"/>
        <w:gridCol w:w="4378"/>
      </w:tblGrid>
      <w:tr w:rsidR="00030CD4">
        <w:tc>
          <w:tcPr>
            <w:tcW w:w="4788" w:type="dxa"/>
          </w:tcPr>
          <w:p w:rsidR="00030CD4" w:rsidRDefault="00B96D56">
            <w:pPr>
              <w:spacing w:after="0"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COMPLEX </w:t>
            </w:r>
          </w:p>
        </w:tc>
        <w:tc>
          <w:tcPr>
            <w:tcW w:w="4788" w:type="dxa"/>
          </w:tcPr>
          <w:p w:rsidR="00030CD4" w:rsidRDefault="00B96D56">
            <w:pPr>
              <w:spacing w:after="0"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030CD4">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190-192</w:t>
            </w:r>
          </w:p>
        </w:tc>
      </w:tr>
      <w:tr w:rsidR="00030CD4">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IBNi(ii) COMPLEX</w:t>
            </w:r>
          </w:p>
        </w:tc>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158-160</w:t>
            </w:r>
          </w:p>
        </w:tc>
      </w:tr>
      <w:tr w:rsidR="00030CD4">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160-162</w:t>
            </w:r>
          </w:p>
        </w:tc>
      </w:tr>
      <w:tr w:rsidR="00030CD4">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030CD4" w:rsidRDefault="00B96D56">
            <w:pPr>
              <w:spacing w:after="0"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211-213</w:t>
            </w:r>
          </w:p>
        </w:tc>
      </w:tr>
    </w:tbl>
    <w:p w:rsidR="00030CD4" w:rsidRDefault="00030CD4">
      <w:pPr>
        <w:spacing w:line="480" w:lineRule="auto"/>
        <w:ind w:leftChars="500" w:left="1100"/>
        <w:jc w:val="both"/>
        <w:rPr>
          <w:rFonts w:ascii="Times New Roman" w:hAnsi="Times New Roman" w:cs="Times New Roman"/>
          <w:b/>
          <w:sz w:val="28"/>
          <w:szCs w:val="28"/>
        </w:rPr>
      </w:pPr>
    </w:p>
    <w:p w:rsidR="00030CD4" w:rsidRDefault="00B96D56">
      <w:pPr>
        <w:spacing w:line="480" w:lineRule="auto"/>
        <w:ind w:leftChars="500" w:left="1100"/>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030CD4" w:rsidRDefault="00B96D56">
      <w:pPr>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spacing w:line="480" w:lineRule="auto"/>
        <w:ind w:leftChars="500" w:left="1100"/>
        <w:jc w:val="both"/>
        <w:rPr>
          <w:rFonts w:ascii="Times New Roman" w:hAnsi="Times New Roman" w:cs="Times New Roman"/>
          <w:b/>
          <w:sz w:val="28"/>
          <w:szCs w:val="28"/>
        </w:rPr>
      </w:pPr>
    </w:p>
    <w:p w:rsidR="00030CD4" w:rsidRDefault="00030CD4">
      <w:pPr>
        <w:tabs>
          <w:tab w:val="left" w:pos="3435"/>
        </w:tabs>
        <w:ind w:leftChars="500" w:left="1100"/>
        <w:jc w:val="both"/>
        <w:rPr>
          <w:rFonts w:ascii="Times New Roman" w:hAnsi="Times New Roman" w:cs="Times New Roman"/>
          <w:sz w:val="28"/>
          <w:szCs w:val="28"/>
        </w:rPr>
      </w:pPr>
    </w:p>
    <w:p w:rsidR="00030CD4" w:rsidRDefault="00B96D56">
      <w:pPr>
        <w:tabs>
          <w:tab w:val="left" w:pos="3435"/>
        </w:tabs>
        <w:ind w:leftChars="500" w:left="11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t>CHAPTER FOUR</w:t>
      </w:r>
    </w:p>
    <w:p w:rsidR="00030CD4" w:rsidRDefault="00B96D56">
      <w:pPr>
        <w:tabs>
          <w:tab w:val="left" w:pos="3435"/>
        </w:tabs>
        <w:ind w:leftChars="500" w:left="1100"/>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030CD4" w:rsidRDefault="00B96D56">
      <w:pPr>
        <w:tabs>
          <w:tab w:val="left" w:pos="3435"/>
        </w:tabs>
        <w:spacing w:line="480" w:lineRule="auto"/>
        <w:ind w:leftChars="500" w:left="1100"/>
        <w:jc w:val="both"/>
        <w:rPr>
          <w:rFonts w:ascii="Times New Roman" w:hAnsi="Times New Roman" w:cs="Times New Roman"/>
          <w:sz w:val="28"/>
          <w:szCs w:val="28"/>
        </w:rPr>
      </w:pPr>
      <w:r>
        <w:rPr>
          <w:rFonts w:ascii="Times New Roman" w:hAnsi="Times New Roman" w:cs="Times New Roman"/>
          <w:sz w:val="28"/>
          <w:szCs w:val="28"/>
        </w:rPr>
        <w:lastRenderedPageBreak/>
        <w:t xml:space="preserve">           Ibruprofen formed stable complexes with Ni (ii), Cu (ii) and Fe (ii) ions. The solubility test and melting point determination showed that coordination has taken place. </w:t>
      </w: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030CD4">
      <w:pPr>
        <w:tabs>
          <w:tab w:val="left" w:pos="3435"/>
        </w:tabs>
        <w:spacing w:line="480" w:lineRule="auto"/>
        <w:ind w:leftChars="500" w:left="1100"/>
        <w:jc w:val="both"/>
        <w:rPr>
          <w:rFonts w:ascii="Times New Roman" w:hAnsi="Times New Roman" w:cs="Times New Roman"/>
          <w:b/>
          <w:sz w:val="28"/>
          <w:szCs w:val="28"/>
        </w:rPr>
      </w:pPr>
    </w:p>
    <w:p w:rsidR="00030CD4" w:rsidRDefault="00B96D56">
      <w:pPr>
        <w:tabs>
          <w:tab w:val="left" w:pos="3435"/>
        </w:tabs>
        <w:spacing w:line="480" w:lineRule="auto"/>
        <w:ind w:leftChars="500" w:left="110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t xml:space="preserve">REFERENCES </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 Tripathi KD. Non steroidal anti inflammatory d</w:t>
      </w:r>
      <w:r>
        <w:rPr>
          <w:rFonts w:ascii="Times New Roman" w:hAnsi="Times New Roman" w:cs="Times New Roman"/>
          <w:color w:val="000000"/>
          <w:sz w:val="28"/>
          <w:szCs w:val="28"/>
        </w:rPr>
        <w:t>rugs and anti pyretic analgesics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In: Essentials of medical pharmacology. 5th edn., Jaypee Brothers, New Delhi,</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 Abrahm P. KI KD. Nitro-argenine methyl ester, a non selective inhibitor of</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w:t>
      </w:r>
      <w:r>
        <w:rPr>
          <w:rFonts w:ascii="Times New Roman" w:hAnsi="Times New Roman" w:cs="Times New Roman"/>
          <w:color w:val="000000"/>
          <w:sz w:val="28"/>
          <w:szCs w:val="28"/>
        </w:rPr>
        <w:t>ic mucosal injury in the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2005;50(9):1632-1640 .</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drug? An observational cohort study in general practice. Int J Clin Prat 2004;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 Chavez ML, DeKorte</w:t>
      </w:r>
      <w:r>
        <w:rPr>
          <w:rFonts w:ascii="Times New Roman" w:hAnsi="Times New Roman" w:cs="Times New Roman"/>
          <w:color w:val="000000"/>
          <w:sz w:val="28"/>
          <w:szCs w:val="28"/>
        </w:rPr>
        <w:t xml:space="preserve"> CJ. Valdecoxib: a review. Clin Ther 2003 Mar;25(3):817-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851.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 Wahbi AA, Hassan E, Hamdy D, Khamis E, Barary M. Spectrophotometric</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Roberts LK, Morrow JD. </w:t>
      </w:r>
      <w:r>
        <w:rPr>
          <w:rFonts w:ascii="Times New Roman" w:hAnsi="Times New Roman" w:cs="Times New Roman"/>
          <w:color w:val="000000"/>
          <w:sz w:val="28"/>
          <w:szCs w:val="28"/>
        </w:rPr>
        <w:t>Analgesic antipyretic and anti inflammatory agents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employed in treatment of gout. In: Hardman JG and Limbird LE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 Rit</w:t>
      </w:r>
      <w:r>
        <w:rPr>
          <w:rFonts w:ascii="Times New Roman" w:hAnsi="Times New Roman" w:cs="Times New Roman"/>
          <w:color w:val="000000"/>
          <w:sz w:val="28"/>
          <w:szCs w:val="28"/>
        </w:rPr>
        <w:t>ter JM, Lewis L, Mant TG. Analgesics and the control of pain.In: A text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 ed., Arnold London, 1999.p. 216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8. Herzfeld CD, Kummel R. Dissociation constant, solubilities and dissolution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rate of some selective non steroidal an</w:t>
      </w:r>
      <w:r>
        <w:rPr>
          <w:rFonts w:ascii="Times New Roman" w:hAnsi="Times New Roman" w:cs="Times New Roman"/>
          <w:color w:val="000000"/>
          <w:sz w:val="28"/>
          <w:szCs w:val="28"/>
        </w:rPr>
        <w:t>ti inflammatory drugs. Drug Dev Ind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9. Ross JM, DeHoratius J. Non narcotic analgesics. In: DiPalma JR and DiGregorio GJ editors. Basic pharmacology in medicine 3rd ed, McGraw hill publishing company New York, 1990. p. 311-316.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Pr>
          <w:rFonts w:ascii="Times New Roman" w:hAnsi="Times New Roman" w:cs="Times New Roman"/>
          <w:color w:val="000000"/>
          <w:sz w:val="28"/>
          <w:szCs w:val="28"/>
        </w:rPr>
        <w:t>Antal EJ, Wright CE III, Brown BL, Albert KS, Aman LC, Levin NW. The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influence of hemodialysis on the pharmacokinetics of ibuprofen and its major</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1986 Mar;26(3):184-190.</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11. Katzung BG, Furst DE. Non steroidal anti inflammator</w:t>
      </w:r>
      <w:r>
        <w:rPr>
          <w:rFonts w:ascii="Times New Roman" w:hAnsi="Times New Roman" w:cs="Times New Roman"/>
          <w:color w:val="000000"/>
          <w:sz w:val="28"/>
          <w:szCs w:val="28"/>
        </w:rPr>
        <w:t>y drugs, disease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miodifying anti rheumatic drugs, non opioid analgesics, drugs used in gout. 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Katzung BG editor. Basic and clinical pharmacology, 7th ed., Appliton and Lang</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12. Olive G. Analgesic/Antipyretic trea</w:t>
      </w:r>
      <w:r>
        <w:rPr>
          <w:rFonts w:ascii="Times New Roman" w:hAnsi="Times New Roman" w:cs="Times New Roman"/>
          <w:color w:val="000000"/>
          <w:sz w:val="28"/>
          <w:szCs w:val="28"/>
        </w:rPr>
        <w:t>tment: ibuprofen or acetaminophen? An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update. Therapie 2006 Mar-Apr;61(2):151-160.</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13. Compreton EL, Glass RC, Hird ID. The pharmacokinetic of ibuprofen 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Senekjian HO, Lee C, Kuo TH, </w:t>
      </w:r>
      <w:r>
        <w:rPr>
          <w:rFonts w:ascii="Times New Roman" w:hAnsi="Times New Roman" w:cs="Times New Roman"/>
          <w:color w:val="000000"/>
          <w:sz w:val="28"/>
          <w:szCs w:val="28"/>
        </w:rPr>
        <w:t>Krothapalli R. An absorption and disposition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in hemodialysed uremic patients. Eur J Rheumatism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w:t>
      </w:r>
      <w:r>
        <w:rPr>
          <w:rFonts w:ascii="Times New Roman" w:hAnsi="Times New Roman" w:cs="Times New Roman"/>
          <w:color w:val="000000"/>
          <w:sz w:val="28"/>
          <w:szCs w:val="28"/>
        </w:rPr>
        <w:t>1391.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Int J Clin Pract Suppl</w:t>
      </w:r>
      <w:r>
        <w:rPr>
          <w:rFonts w:ascii="Times New Roman" w:hAnsi="Times New Roman" w:cs="Times New Roman"/>
          <w:color w:val="000000"/>
          <w:sz w:val="28"/>
          <w:szCs w:val="28"/>
        </w:rPr>
        <w:t xml:space="preserve"> 2003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17. Wood DM, Monaghal J, Streete P, Jones AL, Dargan PI. Fourty five years of</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ibuprofen use. 2006 Critical care, 10: R 44.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18. Nozu K. Flurbiprofen: highly potent</w:t>
      </w:r>
      <w:r>
        <w:rPr>
          <w:rFonts w:ascii="Times New Roman" w:hAnsi="Times New Roman" w:cs="Times New Roman"/>
          <w:color w:val="000000"/>
          <w:sz w:val="28"/>
          <w:szCs w:val="28"/>
        </w:rPr>
        <w:t xml:space="preserve"> inhibitor of prostaglandin synthesis.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Biochim Biophys Acta 1978 Jun;529(3):493-496.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Pharmacodyn Ther 19</w:t>
      </w:r>
      <w:r>
        <w:rPr>
          <w:rFonts w:ascii="Times New Roman" w:hAnsi="Times New Roman" w:cs="Times New Roman"/>
          <w:color w:val="000000"/>
          <w:sz w:val="28"/>
          <w:szCs w:val="28"/>
        </w:rPr>
        <w:t>69 Mar;178(1):115-129.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20. Pottast H, Dressman JB, Junginger HE, Midha KK, Oestr H, Shah VP, et al.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Bhattacharya SK, Sen P, Ray A. Central </w:t>
      </w:r>
      <w:r>
        <w:rPr>
          <w:rFonts w:ascii="Times New Roman" w:hAnsi="Times New Roman" w:cs="Times New Roman"/>
          <w:color w:val="000000"/>
          <w:sz w:val="28"/>
          <w:szCs w:val="28"/>
        </w:rPr>
        <w:t>nervous system. In: Das PK editor.</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22. Sharma PK, Garg SK, Narang A. Pharmacokinetics of oral ibuprofen 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premature infants.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2003 Sep; 43(9):968-973.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23. Kravs DM, Pharm JT. Neonatal</w:t>
      </w:r>
      <w:r>
        <w:rPr>
          <w:rFonts w:ascii="Times New Roman" w:hAnsi="Times New Roman" w:cs="Times New Roman"/>
          <w:color w:val="000000"/>
          <w:sz w:val="28"/>
          <w:szCs w:val="28"/>
        </w:rPr>
        <w:t xml:space="preserve"> therapy. In: Koda-Kimble MA, Young LV,</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Kradjan WA, Guglielmo BJ, Alldredge BK and Corelli RL editors Applied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therapeutics: the clinical use of drugs, 8th ed., Lipponcott William and Wilkins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4. Tan SC, Patel BK, Jackson SH, Swift CG, Hutt AJ. Ibuprofen stereochemistry:</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Enantiomer 1999;4(3-4):195-203.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25. Russell TM, Young LY. Arthritic disorders: gout and hyperurecemia. In: Koda-</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Kimble MA, Young LV, Kradjan WA, Guglielmo </w:t>
      </w:r>
      <w:r>
        <w:rPr>
          <w:rFonts w:ascii="Times New Roman" w:hAnsi="Times New Roman" w:cs="Times New Roman"/>
          <w:color w:val="000000"/>
          <w:sz w:val="28"/>
          <w:szCs w:val="28"/>
        </w:rPr>
        <w:t>BJ, Alldredge BK and Corelli</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RL editors. Applied therapeutics: the clinical use of drugs. 8th ed., Lipponcott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William and Wilkins A Wolters Kluwer company Philadelphia New York,</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w:t>
      </w:r>
      <w:r>
        <w:rPr>
          <w:rFonts w:ascii="Times New Roman" w:hAnsi="Times New Roman" w:cs="Times New Roman"/>
          <w:color w:val="000000"/>
          <w:sz w:val="28"/>
          <w:szCs w:val="28"/>
        </w:rPr>
        <w:t>. Arthritis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27. Wagner W, Khanna P, Furst DE. Non-steroidal-anti inflammatory drugs,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disease modifying anti rheumatic drugs, non opioid analgesics and drugs used 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Gout. In: Katzung BG editor. Basic and clinical pha</w:t>
      </w:r>
      <w:r>
        <w:rPr>
          <w:rFonts w:ascii="Times New Roman" w:hAnsi="Times New Roman" w:cs="Times New Roman"/>
          <w:color w:val="000000"/>
          <w:sz w:val="28"/>
          <w:szCs w:val="28"/>
        </w:rPr>
        <w:t>rmacology 9th ed., McGraw</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hill Booston, 2004. p. 585.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28. Gall EP, Caperton EM, McComb JE, Messner R, Multz CV, O’Hanlan M, et al.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Clinical comparison of ibuprofen, fenoprofen calcium, naproxen and tolmetin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sodium in rheumatoid arthritis. J Rheumatol 1982 </w:t>
      </w:r>
      <w:r>
        <w:rPr>
          <w:rFonts w:ascii="Times New Roman" w:hAnsi="Times New Roman" w:cs="Times New Roman"/>
          <w:color w:val="000000"/>
          <w:sz w:val="28"/>
          <w:szCs w:val="28"/>
        </w:rPr>
        <w:t>May-Jun;9(3):402-407.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29. Winstanley P, Walley T. Drug for arthritis. In: Medical pharmacology: a clinical core text for integrated curriculum with self assessment. Churchill Livingstone, Adinburgh, 2002. p. 105-107.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30. Calrk WG, Brater DC, Jhonson AR. No</w:t>
      </w:r>
      <w:r>
        <w:rPr>
          <w:rFonts w:ascii="Times New Roman" w:hAnsi="Times New Roman" w:cs="Times New Roman"/>
          <w:color w:val="000000"/>
          <w:sz w:val="28"/>
          <w:szCs w:val="28"/>
        </w:rPr>
        <w:t>n steroidal anti inflammatory, anti</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 Mosby year book.</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St: Louis Baltimore Booston. 1992.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31. Hollingworth P. The use of non-steroidal anti-inflammatory drugs in paediatric</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rheumatic diseases. Br</w:t>
      </w:r>
      <w:r>
        <w:rPr>
          <w:rFonts w:ascii="Times New Roman" w:hAnsi="Times New Roman" w:cs="Times New Roman"/>
          <w:color w:val="000000"/>
          <w:sz w:val="28"/>
          <w:szCs w:val="28"/>
        </w:rPr>
        <w:t xml:space="preserve"> J Rheumatol 1993 Jan;32(1):73-77.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32. Nuki G, Ralston SH, Luqmani R. Diseases of connective tissues, joints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bones. In: Haslett C, Chilvers ER, Hunter JAA and Boon NA editors.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Davidson’s principles and practice of medicine, 18th ed., Chirchil Livingsto</w:t>
      </w:r>
      <w:r>
        <w:rPr>
          <w:rFonts w:ascii="Times New Roman" w:hAnsi="Times New Roman" w:cs="Times New Roman"/>
          <w:color w:val="000000"/>
          <w:sz w:val="28"/>
          <w:szCs w:val="28"/>
        </w:rPr>
        <w:t>ne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33. Coussement W. Gastrointestinal toxicology: toxicological pathology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sources of intestinal toxicity. In: Niesink RJM, DeVries J and Hollinger MA</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York</w:t>
      </w:r>
      <w:r>
        <w:rPr>
          <w:rFonts w:ascii="Times New Roman" w:hAnsi="Times New Roman" w:cs="Times New Roman"/>
          <w:color w:val="000000"/>
          <w:sz w:val="28"/>
          <w:szCs w:val="28"/>
        </w:rPr>
        <w:t>, 1996. p. 655.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34. Konstan MW, Krenicky JE, Finney MR, Kirchner HL, Hilliard KA, Hilliard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J Pharmacol</w:t>
      </w:r>
      <w:r>
        <w:rPr>
          <w:rFonts w:ascii="Times New Roman" w:hAnsi="Times New Roman" w:cs="Times New Roman"/>
          <w:color w:val="000000"/>
          <w:sz w:val="28"/>
          <w:szCs w:val="28"/>
        </w:rPr>
        <w:t xml:space="preserve"> Exp Ther 2003 Sep;306(3):1086-1091.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Mackey </w:t>
      </w:r>
      <w:r>
        <w:rPr>
          <w:rFonts w:ascii="Times New Roman" w:hAnsi="Times New Roman" w:cs="Times New Roman"/>
          <w:color w:val="000000"/>
          <w:sz w:val="28"/>
          <w:szCs w:val="28"/>
        </w:rPr>
        <w:t>JE, Anbar RD. High-dose ibuprofen therapy associated with esophageal ulceration after pneumonectomy in a patient with cystic fibrosis: a case report. BMC Pediatr 2004 Sep;4:19.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36. Rifai N, Sakamoto M, Law T, Galpchian V, Harris N, Colin AA. Use of a rapid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HPLC assay for determination of pharmacokinetic parameters of ibuprofen 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fibrosis. Clin Chem 1996 Nov;42(11):1812-1816.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37. Zawada ET Jr. Renal consequences of nonsteroidal antiinflammatory drugs.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r>
        <w:rPr>
          <w:rFonts w:ascii="Times New Roman" w:hAnsi="Times New Roman" w:cs="Times New Roman"/>
          <w:color w:val="000000"/>
          <w:sz w:val="28"/>
          <w:szCs w:val="28"/>
        </w:rPr>
        <w: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38. Volans G, Hartley V, McCrea S, Monagham J. Non opioid analgesic poisoning. Clinical medicine. Clin Med (Northfield IL) 2003;3(2):119-123.</w:t>
      </w:r>
    </w:p>
    <w:p w:rsidR="00030CD4" w:rsidRDefault="00B96D56">
      <w:pPr>
        <w:autoSpaceDE w:val="0"/>
        <w:autoSpaceDN w:val="0"/>
        <w:adjustRightInd w:val="0"/>
        <w:spacing w:after="0" w:line="480" w:lineRule="auto"/>
        <w:ind w:leftChars="500" w:left="110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w:t>
      </w:r>
      <w:r>
        <w:rPr>
          <w:rFonts w:ascii="Times New Roman" w:hAnsi="Times New Roman" w:cs="Times New Roman"/>
          <w:color w:val="000000"/>
          <w:sz w:val="28"/>
          <w:szCs w:val="28"/>
        </w:rPr>
        <w:t>n ingestion with</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J Toxicol Clin Toxicol</w:t>
      </w:r>
      <w:r>
        <w:rPr>
          <w:rFonts w:ascii="Times New Roman" w:hAnsi="Times New Roman" w:cs="Times New Roman"/>
          <w:color w:val="000000"/>
          <w:sz w:val="28"/>
          <w:szCs w:val="28"/>
        </w:rPr>
        <w:t xml:space="preserve"> 2000;38(1):55-57.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40. Bhushan R, Martens J. Resolution of enantiomers of ibuprofen by liquid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chromatography: a review. Biomed Chromatogr 1998 Nov-Dec;12(6):309-316.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41. Moore T.A, Hersh EV. Celecoxib and re</w:t>
      </w:r>
      <w:r>
        <w:rPr>
          <w:rFonts w:ascii="Times New Roman" w:hAnsi="Times New Roman" w:cs="Times New Roman"/>
          <w:color w:val="000000"/>
          <w:sz w:val="28"/>
          <w:szCs w:val="28"/>
        </w:rPr>
        <w:t xml:space="preserve">fecoxib.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42. Jones K, Seymour RA, Hawkesford J.E. Synergistic interactions between the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w:t>
      </w:r>
      <w:r>
        <w:rPr>
          <w:rFonts w:ascii="Times New Roman" w:hAnsi="Times New Roman" w:cs="Times New Roman"/>
          <w:color w:val="000000"/>
          <w:sz w:val="28"/>
          <w:szCs w:val="28"/>
        </w:rPr>
        <w:t>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i/>
          <w:color w:val="000000"/>
          <w:sz w:val="28"/>
          <w:szCs w:val="28"/>
        </w:rPr>
        <w:t>British Journal of Oral and Maxilofacial surgey</w:t>
      </w:r>
      <w:r>
        <w:rPr>
          <w:rFonts w:ascii="Times New Roman" w:hAnsi="Times New Roman" w:cs="Times New Roman"/>
          <w:color w:val="000000"/>
          <w:sz w:val="28"/>
          <w:szCs w:val="28"/>
        </w:rPr>
        <w:t xml:space="preserve"> 1997; 35(3):173-176.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43. Grimes DA, Hubacher D, Lopez LM, Schulz KF. Non steroidal anti</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inflammatory drugs for heavy bleeding or apin associ</w:t>
      </w:r>
      <w:r>
        <w:rPr>
          <w:rFonts w:ascii="Times New Roman" w:hAnsi="Times New Roman" w:cs="Times New Roman"/>
          <w:color w:val="000000"/>
          <w:sz w:val="28"/>
          <w:szCs w:val="28"/>
        </w:rPr>
        <w:t>ated with intra uterinedevice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 .</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44. Pouresmail Z, Ibrahimzadeh R. Effects of acupressure and ibuprofen on the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J Tradit Chin Med</w:t>
      </w:r>
      <w:r>
        <w:rPr>
          <w:rFonts w:ascii="Times New Roman" w:hAnsi="Times New Roman" w:cs="Times New Roman"/>
          <w:color w:val="000000"/>
          <w:sz w:val="28"/>
          <w:szCs w:val="28"/>
        </w:rPr>
        <w:t xml:space="preserve"> 2002 Sep;22(3):205-210.</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45. Aycock DG. Ibuprofen: a</w:t>
      </w:r>
      <w:r>
        <w:rPr>
          <w:rFonts w:ascii="Times New Roman" w:hAnsi="Times New Roman" w:cs="Times New Roman"/>
          <w:color w:val="000000"/>
          <w:sz w:val="28"/>
          <w:szCs w:val="28"/>
        </w:rPr>
        <w:t xml:space="preserve"> monograph. Am. Pharm., NS 1991; 31(1):46-49.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46. Milsom I, Minic M, Dawood MY, Akin MD, Spann J, Niland NF, et al.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w:t>
      </w:r>
      <w:r>
        <w:rPr>
          <w:rFonts w:ascii="Times New Roman" w:hAnsi="Times New Roman" w:cs="Times New Roman"/>
          <w:color w:val="000000"/>
          <w:sz w:val="28"/>
          <w:szCs w:val="28"/>
        </w:rPr>
        <w:t xml:space="preserve"> the treatment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of primary dysmenorrhea: a pooled analysis of five studies. Clin Ther 2002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w:t>
      </w:r>
      <w:r>
        <w:rPr>
          <w:rFonts w:ascii="Times New Roman" w:hAnsi="Times New Roman" w:cs="Times New Roman"/>
          <w:color w:val="000000"/>
          <w:sz w:val="28"/>
          <w:szCs w:val="28"/>
        </w:rPr>
        <w:t>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dysmenorrhea. Am J Obstet Gynecol 2007 Jan;196(1):35, e1-e5.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48. Dawood MY. Primary dysmenorrhea: advances in pathogenesis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management. Obstet Gynecol 2006 Aug;108(2):428-441.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49. Karttunen P, Saano V, Paronen P, Peura P, Vidgren M. Pharmacokinetics of</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 man: a single-dose comparison of two over-the-counter, 200 mg</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preparations. </w:t>
      </w:r>
      <w:r>
        <w:rPr>
          <w:rFonts w:ascii="Times New Roman" w:hAnsi="Times New Roman" w:cs="Times New Roman"/>
          <w:i/>
          <w:color w:val="000000"/>
          <w:sz w:val="28"/>
          <w:szCs w:val="28"/>
        </w:rPr>
        <w:t>Int J Clin Pharmacol Ther Toxicol</w:t>
      </w:r>
      <w:r>
        <w:rPr>
          <w:rFonts w:ascii="Times New Roman" w:hAnsi="Times New Roman" w:cs="Times New Roman"/>
          <w:color w:val="000000"/>
          <w:sz w:val="28"/>
          <w:szCs w:val="28"/>
        </w:rPr>
        <w:t xml:space="preserve"> 1990 Jun;28(6):251-255.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50. Diamond S, Freitag FG. The </w:t>
      </w:r>
      <w:r>
        <w:rPr>
          <w:rFonts w:ascii="Times New Roman" w:hAnsi="Times New Roman" w:cs="Times New Roman"/>
          <w:color w:val="000000"/>
          <w:sz w:val="28"/>
          <w:szCs w:val="28"/>
        </w:rPr>
        <w:t>use of ibuprofen plus caffeine to treat tension-type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headache. Curr Pain Headache Rep 2001 Oct;5(5):472-478.</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51. Schoenen J. Treatment of tension headache. Rev Neurol (Paris) 2000;156(4)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(Suppl 4):S87-S92.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52. Erlewyn-Lajeunesse MD, Coppens K, Hunt LP, Chi</w:t>
      </w:r>
      <w:r>
        <w:rPr>
          <w:rFonts w:ascii="Times New Roman" w:hAnsi="Times New Roman" w:cs="Times New Roman"/>
          <w:color w:val="000000"/>
          <w:sz w:val="28"/>
          <w:szCs w:val="28"/>
        </w:rPr>
        <w:t>nnick PJ, Davies P,</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Higginson IM, et al. Randomised controlled trial of combined paracetamol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ibuprofen for fever. Arch Dis Child 2006 May;91(5):414-416.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53. Krishna S, Pukrittayakamee S, Supanaranond W, ter Kuile F, Ruprah M, Sura</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w:t>
      </w:r>
      <w:r>
        <w:rPr>
          <w:rFonts w:ascii="Times New Roman" w:hAnsi="Times New Roman" w:cs="Times New Roman"/>
          <w:color w:val="000000"/>
          <w:sz w:val="28"/>
          <w:szCs w:val="28"/>
        </w:rPr>
        <w:t>complicated Plasmodium falciparum malaria: randomized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double-‘blind’ comparison of ibuprofen and paracetamol treatment. Trans R</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Soc Trop Med Hyg 1995 Sep-Oct;89(5):507-509.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54. Evers S, Rahmann A, Kraemer C, Kurlemann G, Debus O, Husstedt IW, et al.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Treatm</w:t>
      </w:r>
      <w:r>
        <w:rPr>
          <w:rFonts w:ascii="Times New Roman" w:hAnsi="Times New Roman" w:cs="Times New Roman"/>
          <w:color w:val="000000"/>
          <w:sz w:val="28"/>
          <w:szCs w:val="28"/>
        </w:rPr>
        <w:t>ent of childhood migraine attacks with oral zolmitriptan and ibuprofen.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Aug;67(3):497-499.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55. Melton LM, Keith AB, Davis S, Oakley AE, Edwardson JA, Morris CM.</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deposits </w:t>
      </w:r>
      <w:r>
        <w:rPr>
          <w:rFonts w:ascii="Times New Roman" w:hAnsi="Times New Roman" w:cs="Times New Roman"/>
          <w:color w:val="000000"/>
          <w:sz w:val="28"/>
          <w:szCs w:val="28"/>
        </w:rPr>
        <w:t>following acute administration of double-stranded RNA. Glia 2003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Oct;44(1):1-12.</w:t>
      </w:r>
    </w:p>
    <w:p w:rsidR="00030CD4" w:rsidRDefault="00030CD4">
      <w:pPr>
        <w:autoSpaceDE w:val="0"/>
        <w:autoSpaceDN w:val="0"/>
        <w:adjustRightInd w:val="0"/>
        <w:spacing w:after="0" w:line="480" w:lineRule="auto"/>
        <w:ind w:leftChars="500" w:left="1100"/>
        <w:jc w:val="both"/>
        <w:rPr>
          <w:rFonts w:ascii="Times New Roman" w:hAnsi="Times New Roman" w:cs="Times New Roman"/>
          <w:color w:val="000000"/>
          <w:sz w:val="28"/>
          <w:szCs w:val="28"/>
        </w:rPr>
      </w:pP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56. Casper D, Yaparpalvi U, Rempel N, Werner P. Ibuprofen protects dopaminergic</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neurons against glutamate toxicity in vitro. Neurosci Lett 2000 Aug;289(3):201-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57. Towns</w:t>
      </w:r>
      <w:r>
        <w:rPr>
          <w:rFonts w:ascii="Times New Roman" w:hAnsi="Times New Roman" w:cs="Times New Roman"/>
          <w:color w:val="000000"/>
          <w:sz w:val="28"/>
          <w:szCs w:val="28"/>
        </w:rPr>
        <w:t>end KP, Praticò D. Novel therapeutic opportunities for Alzheimer’s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disease: focus on nonsteroidal anti-inflammatory drugs. FASEB J 2005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58. Ton TG, Heckbert SR, Longstreth WT Jr, Rossing MA, Kukull WA, Franklin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GM, et al. Nonsteroidal</w:t>
      </w:r>
      <w:r>
        <w:rPr>
          <w:rFonts w:ascii="Times New Roman" w:hAnsi="Times New Roman" w:cs="Times New Roman"/>
          <w:color w:val="000000"/>
          <w:sz w:val="28"/>
          <w:szCs w:val="28"/>
        </w:rPr>
        <w:t xml:space="preserve"> anti-inflammatory drugs and risk of Parkinson’s disease.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Mov Disord 2006 Jul;21(7):964-969.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al. Nonsteroidal antiinflammatory drug use and the risk for Parkinson’s disease.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Ann </w:t>
      </w:r>
      <w:r>
        <w:rPr>
          <w:rFonts w:ascii="Times New Roman" w:hAnsi="Times New Roman" w:cs="Times New Roman"/>
          <w:color w:val="000000"/>
          <w:sz w:val="28"/>
          <w:szCs w:val="28"/>
        </w:rPr>
        <w:t>Neurol 2005 Dec;58(6):963-967.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60. Carrasco E, Casper D, Werner P. Dopaminergic neurotoxicity by 6-OHDA</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and MPP+: differential requirement for neuronal cyclooxygenase activity. J</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Neurosci Res 2005 Jul;81(1):121-131.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61. Elsisi NS, Darling-Reed S, Lee EY, O</w:t>
      </w:r>
      <w:r>
        <w:rPr>
          <w:rFonts w:ascii="Times New Roman" w:hAnsi="Times New Roman" w:cs="Times New Roman"/>
          <w:color w:val="000000"/>
          <w:sz w:val="28"/>
          <w:szCs w:val="28"/>
        </w:rPr>
        <w:t>riaku ET, Soliman KF. Ibuprofen and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apigenin induce apoptosis and cell cycle arrest in activated microglia. Neurosci</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62. Harris RE, Kasbari S, Farrar WB. Prospective study of nonsteroidal anti-inflammatory drugs and breast cance</w:t>
      </w:r>
      <w:r>
        <w:rPr>
          <w:rFonts w:ascii="Times New Roman" w:hAnsi="Times New Roman" w:cs="Times New Roman"/>
          <w:color w:val="000000"/>
          <w:sz w:val="28"/>
          <w:szCs w:val="28"/>
        </w:rPr>
        <w:t>r. Oncol Rep 1999 Jan-Feb;6(1):71-73.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63. Wilcox CM, Cryer B, Triadafilopoulos G. Patterns of use and public perception</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of over-the-counter pain relievers: focus on nonsteroidal antiinflammatory</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drugs. J Rheumatol 2005 Nov;32(11):2218-2224.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w:t>
      </w:r>
      <w:r>
        <w:rPr>
          <w:rFonts w:ascii="Times New Roman" w:hAnsi="Times New Roman" w:cs="Times New Roman"/>
          <w:color w:val="000000"/>
          <w:sz w:val="28"/>
          <w:szCs w:val="28"/>
        </w:rPr>
        <w:t xml:space="preserve"> NSAIDs: time to re-evaluate gut toxicity. Lancet 1994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65. Rocca GD, Chiarandini P, Pietropaoli P. Analgesia in PACU: nonsteroidal anti-inflammatory drugs. Curr Drug Targets 2005 Nov;6(7):781-787.</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66. Tsokos M and Schmoldt A. Contr</w:t>
      </w:r>
      <w:r>
        <w:rPr>
          <w:rFonts w:ascii="Times New Roman" w:hAnsi="Times New Roman" w:cs="Times New Roman"/>
          <w:color w:val="000000"/>
          <w:sz w:val="28"/>
          <w:szCs w:val="28"/>
        </w:rPr>
        <w:t>ibution of non steroidal anti inflammatory</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drugs to death associated with peptic ulcer disease:a prospective toxicological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analysis of autopsy blood samples. Arch Pathol gLab Med 2001; 125 (12):1572-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Dollery C. Therapeutic drugs 2nd ed., vol. 1, </w:t>
      </w:r>
      <w:r>
        <w:rPr>
          <w:rFonts w:ascii="Times New Roman" w:hAnsi="Times New Roman" w:cs="Times New Roman"/>
          <w:color w:val="000000"/>
          <w:sz w:val="28"/>
          <w:szCs w:val="28"/>
        </w:rPr>
        <w:t>Churchill Livingstone Edinbugh</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68. Wolfe MM, Lichenstein DR, Signh G. Gastrointestinal toxicity of non steroidal</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anti inflammatory drugs. M. Engl.J.Med 1999; 340:1888(24)-1899.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69. Oermann CM, Sockrider MM, Konstan MW. The use of anti-</w:t>
      </w:r>
      <w:r>
        <w:rPr>
          <w:rFonts w:ascii="Times New Roman" w:hAnsi="Times New Roman" w:cs="Times New Roman"/>
          <w:color w:val="000000"/>
          <w:sz w:val="28"/>
          <w:szCs w:val="28"/>
        </w:rPr>
        <w:t>inflammatory</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Apr;115(4):1053-1058.</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70. Gambero A, Becker TL, Zago AS, de Oliveira AF, Pedrazzoli J Jr. Comparative study of anti-inflammatory and ulcerogenic activities of different</w:t>
      </w:r>
      <w:r>
        <w:rPr>
          <w:rFonts w:ascii="Times New Roman" w:hAnsi="Times New Roman" w:cs="Times New Roman"/>
          <w:color w:val="000000"/>
          <w:sz w:val="28"/>
          <w:szCs w:val="28"/>
        </w:rPr>
        <w:t xml:space="preserve"> cyclooxygenase inhibitors. Inflammopharmacology 2005;13(5-6):441-454.</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 professionals. Saunders, an </w:t>
      </w:r>
      <w:r>
        <w:rPr>
          <w:rFonts w:ascii="Times New Roman" w:hAnsi="Times New Roman" w:cs="Times New Roman"/>
          <w:color w:val="000000"/>
          <w:sz w:val="28"/>
          <w:szCs w:val="28"/>
        </w:rPr>
        <w:t>imprint of Elsevier Science Philadelphia,</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2003. p. 510.</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72. Kennedy MJ. Inflammation and cystic fibrosis pulmonary disease.</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73. Kovesi TA, Swartz R, MacDonald N. Transient renal failure due to simultaneous ibuprofen </w:t>
      </w:r>
      <w:r>
        <w:rPr>
          <w:rFonts w:ascii="Times New Roman" w:hAnsi="Times New Roman" w:cs="Times New Roman"/>
          <w:color w:val="000000"/>
          <w:sz w:val="28"/>
          <w:szCs w:val="28"/>
        </w:rPr>
        <w:t>and aminoglycoside therapy in children with cystic fibrosis. N Engl J Med 1998 Jan;338(1):65-66.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lipopolysa</w:t>
      </w:r>
      <w:r>
        <w:rPr>
          <w:rFonts w:ascii="Times New Roman" w:hAnsi="Times New Roman" w:cs="Times New Roman"/>
          <w:color w:val="000000"/>
          <w:sz w:val="28"/>
          <w:szCs w:val="28"/>
        </w:rPr>
        <w:t xml:space="preserve">ccharide, but positive interaction with ibuprofen. </w:t>
      </w:r>
      <w:r>
        <w:rPr>
          <w:rFonts w:ascii="Times New Roman" w:hAnsi="Times New Roman" w:cs="Times New Roman"/>
          <w:i/>
          <w:color w:val="000000"/>
          <w:sz w:val="28"/>
          <w:szCs w:val="28"/>
        </w:rPr>
        <w:t>J Endotoxin Res</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Med Toxicol</w:t>
      </w:r>
      <w:r>
        <w:rPr>
          <w:rFonts w:ascii="Times New Roman" w:hAnsi="Times New Roman" w:cs="Times New Roman"/>
          <w:color w:val="000000"/>
          <w:sz w:val="28"/>
          <w:szCs w:val="28"/>
        </w:rPr>
        <w:t xml:space="preserve"> 1986 Jan-Feb;1(1):12-31.</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76. Rossi S.</w:t>
      </w:r>
      <w:r>
        <w:rPr>
          <w:rFonts w:ascii="Times New Roman" w:hAnsi="Times New Roman" w:cs="Times New Roman"/>
          <w:color w:val="000000"/>
          <w:sz w:val="28"/>
          <w:szCs w:val="28"/>
        </w:rPr>
        <w:t xml:space="preserve"> (2004). Australian medicine hand book ISBN 0-9578521-4-2.</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drugs. In: Pharmacology. 5th ed., Churchil Livingstone Edinburgh London,</w:t>
      </w:r>
    </w:p>
    <w:p w:rsidR="00030CD4" w:rsidRDefault="00B96D56">
      <w:pPr>
        <w:spacing w:line="480" w:lineRule="auto"/>
        <w:ind w:leftChars="500" w:left="1100"/>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rsidR="00030CD4" w:rsidRDefault="00B96D56">
      <w:pPr>
        <w:spacing w:line="480" w:lineRule="auto"/>
        <w:ind w:leftChars="500" w:left="110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78.Shoshani, Manar M.; Beck, Robert;</w:t>
      </w:r>
      <w:r>
        <w:rPr>
          <w:rFonts w:ascii="Times New Roman" w:hAnsi="Times New Roman" w:cs="Times New Roman"/>
          <w:color w:val="202122"/>
          <w:sz w:val="28"/>
          <w:szCs w:val="28"/>
          <w:shd w:val="clear" w:color="auto" w:fill="FFFFFF"/>
        </w:rPr>
        <w:t xml:space="preserve"> Wang, Xiaoping; McLaughlin, Matthew J.; Johnson, Samuel A. (15 November 2017). "Synthesis of Surface-Analogue Square-79.Planar Tetranuclear Nickel Hydride Clusters and Bonding to μ4-NR, -O and -BH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rsidR="00030CD4" w:rsidRDefault="00B96D56">
      <w:pPr>
        <w:autoSpaceDE w:val="0"/>
        <w:autoSpaceDN w:val="0"/>
        <w:adjustRightInd w:val="0"/>
        <w:spacing w:after="0" w:line="480" w:lineRule="auto"/>
        <w:ind w:leftChars="500" w:left="110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Cotton and Wilkinso</w:t>
      </w:r>
      <w:r>
        <w:rPr>
          <w:rFonts w:ascii="Times New Roman" w:hAnsi="Times New Roman" w:cs="Times New Roman"/>
          <w:color w:val="202122"/>
          <w:sz w:val="28"/>
          <w:szCs w:val="28"/>
          <w:shd w:val="clear" w:color="auto" w:fill="FFFFFF"/>
        </w:rPr>
        <w:t>n (1966). </w:t>
      </w:r>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 John Wiley &amp; Sons. pp. 878–893.</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80 </w:t>
      </w:r>
      <w:r>
        <w:rPr>
          <w:rFonts w:ascii="Times New Roman" w:eastAsia="Times New Roman" w:hAnsi="Times New Roman" w:cs="Times New Roman"/>
          <w:iCs/>
          <w:color w:val="202122"/>
          <w:sz w:val="28"/>
          <w:szCs w:val="28"/>
        </w:rPr>
        <w:t>Bonham, Maxine; O'Connor, Jacqueline M.; Hannigan, Bernadette M.; Strain, J.J. (2002). </w:t>
      </w:r>
      <w:hyperlink r:id="rId78" w:history="1">
        <w:r>
          <w:rPr>
            <w:rFonts w:ascii="Times New Roman" w:eastAsia="Times New Roman" w:hAnsi="Times New Roman" w:cs="Times New Roman"/>
            <w:iCs/>
            <w:sz w:val="28"/>
            <w:szCs w:val="28"/>
          </w:rPr>
          <w:t>"The immune system</w:t>
        </w:r>
        <w:r>
          <w:rPr>
            <w:rFonts w:ascii="Times New Roman" w:eastAsia="Times New Roman" w:hAnsi="Times New Roman" w:cs="Times New Roman"/>
            <w:iCs/>
            <w:sz w:val="28"/>
            <w:szCs w:val="28"/>
          </w:rPr>
          <w:t xml:space="preserve"> as a physiological indicator of marginal copper status?"</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British 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lastRenderedPageBreak/>
        <w:t>81</w:t>
      </w:r>
      <w:r>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w:t>
      </w:r>
      <w:r>
        <w:rPr>
          <w:rFonts w:ascii="Times New Roman" w:eastAsia="Times New Roman" w:hAnsi="Times New Roman" w:cs="Times New Roman"/>
          <w:iCs/>
          <w:color w:val="202122"/>
          <w:sz w:val="28"/>
          <w:szCs w:val="28"/>
        </w:rPr>
        <w:t>the 2-hydroxy catechol of estradiol". Carcinogenesis.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 1421–1427</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Gordon, Starkebaum; John, M. Harlan (April 1986). </w:t>
      </w:r>
      <w:hyperlink r:id="rId79" w:history="1">
        <w:r>
          <w:rPr>
            <w:rFonts w:ascii="Times New Roman" w:eastAsia="Times New Roman" w:hAnsi="Times New Roman" w:cs="Times New Roman"/>
            <w:iCs/>
            <w:sz w:val="28"/>
            <w:szCs w:val="28"/>
          </w:rPr>
          <w:t>"Endothelial cell injury due to copper-catalyzed hydrogen peroxide</w:t>
        </w:r>
        <w:r>
          <w:rPr>
            <w:rFonts w:ascii="Times New Roman" w:eastAsia="Times New Roman" w:hAnsi="Times New Roman" w:cs="Times New Roman"/>
            <w:iCs/>
            <w:sz w:val="28"/>
            <w:szCs w:val="28"/>
          </w:rPr>
          <w:t xml:space="preserve"> generation from homocysteine</w:t>
        </w:r>
        <w:r>
          <w:rPr>
            <w:rFonts w:ascii="Times New Roman" w:eastAsia="Times New Roman" w:hAnsi="Times New Roman" w:cs="Times New Roman"/>
            <w:iCs/>
            <w:color w:val="0000FF"/>
            <w:sz w:val="28"/>
            <w:szCs w:val="28"/>
          </w:rPr>
          <w:t>"</w:t>
        </w:r>
      </w:hyperlink>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J. Clin.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 1370–6. </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University. Retrieved 10 July 2008.</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Pr>
          <w:rFonts w:ascii="Times New Roman" w:eastAsia="Times New Roman" w:hAnsi="Times New Roman" w:cs="Times New Roman"/>
          <w:i/>
          <w:iCs/>
          <w:color w:val="202122"/>
          <w:sz w:val="28"/>
          <w:szCs w:val="28"/>
        </w:rPr>
        <w:t>Journal of Nutrition.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r>
        <w:rPr>
          <w:rFonts w:ascii="Times New Roman" w:eastAsia="Times New Roman" w:hAnsi="Times New Roman" w:cs="Times New Roman"/>
          <w:iCs/>
          <w:color w:val="202122"/>
          <w:sz w:val="28"/>
          <w:szCs w:val="28"/>
        </w:rPr>
        <w:t>Ayyat M.S.; Marai I.F.M.; Alazab A.M. (1995). </w:t>
      </w:r>
      <w:hyperlink r:id="rId80" w:history="1">
        <w:r>
          <w:rPr>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xml:space="preserve">. World </w:t>
      </w:r>
      <w:r>
        <w:rPr>
          <w:rFonts w:ascii="Times New Roman" w:eastAsia="Times New Roman" w:hAnsi="Times New Roman" w:cs="Times New Roman"/>
          <w:iCs/>
          <w:color w:val="202122"/>
          <w:sz w:val="28"/>
          <w:szCs w:val="28"/>
        </w:rPr>
        <w:t>Rabbit Science.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lastRenderedPageBreak/>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 GJ (March 2012). "Copper excess, zinc deficiency, and cognition loss in Alzheimer's disease". BioFactors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030CD4" w:rsidRDefault="00B96D56">
      <w:pPr>
        <w:shd w:val="clear" w:color="auto" w:fill="FFFFFF"/>
        <w:spacing w:before="100" w:beforeAutospacing="1" w:after="24" w:line="480" w:lineRule="auto"/>
        <w:ind w:leftChars="500" w:left="1100"/>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87</w:t>
      </w:r>
      <w:r>
        <w:rPr>
          <w:rFonts w:ascii="Times New Roman" w:eastAsia="Times New Roman" w:hAnsi="Times New Roman" w:cs="Times New Roman"/>
          <w:b/>
          <w:bCs/>
          <w:color w:val="0000FF"/>
          <w:sz w:val="28"/>
          <w:szCs w:val="28"/>
        </w:rPr>
        <w:t xml:space="preserve"> </w:t>
      </w:r>
      <w:hyperlink r:id="rId81" w:anchor="summary9-0" w:history="1">
        <w:r>
          <w:rPr>
            <w:rFonts w:ascii="Times New Roman" w:eastAsia="Times New Roman" w:hAnsi="Times New Roman" w:cs="Times New Roman"/>
            <w:iCs/>
            <w:sz w:val="28"/>
            <w:szCs w:val="28"/>
          </w:rPr>
          <w:t xml:space="preserve">Copper: </w:t>
        </w:r>
        <w:r>
          <w:rPr>
            <w:rFonts w:ascii="Times New Roman" w:eastAsia="Times New Roman" w:hAnsi="Times New Roman" w:cs="Times New Roman"/>
            <w:iCs/>
            <w:sz w:val="28"/>
            <w:szCs w:val="28"/>
          </w:rPr>
          <w:t>Alzheimer's Disease"</w:t>
        </w:r>
      </w:hyperlink>
      <w:r>
        <w:rPr>
          <w:rFonts w:ascii="Times New Roman" w:eastAsia="Times New Roman" w:hAnsi="Times New Roman" w:cs="Times New Roman"/>
          <w:iCs/>
          <w:sz w:val="28"/>
          <w:szCs w:val="28"/>
        </w:rPr>
        <w:t>. </w:t>
      </w:r>
      <w:hyperlink r:id="rId82" w:tooltip="Examine.com" w:history="1">
        <w:r>
          <w:rPr>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r>
        <w:rPr>
          <w:rFonts w:ascii="Times New Roman" w:eastAsia="Times New Roman" w:hAnsi="Times New Roman" w:cs="Times New Roman"/>
          <w:iCs/>
          <w:color w:val="202122"/>
          <w:sz w:val="28"/>
          <w:szCs w:val="28"/>
        </w:rPr>
        <w:t xml:space="preserve"> Retrieved 21 June 2015.</w:t>
      </w:r>
    </w:p>
    <w:p w:rsidR="00030CD4" w:rsidRDefault="00B96D56">
      <w:pPr>
        <w:shd w:val="clear" w:color="auto" w:fill="FFFFFF"/>
        <w:spacing w:before="100" w:beforeAutospacing="1" w:after="24" w:line="480" w:lineRule="auto"/>
        <w:ind w:leftChars="500" w:left="1100"/>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HTMLCite"/>
          <w:rFonts w:ascii="Times New Roman" w:hAnsi="Times New Roman" w:cs="Times New Roman"/>
          <w:color w:val="202122"/>
          <w:sz w:val="28"/>
          <w:szCs w:val="28"/>
        </w:rPr>
        <w:t>Lu, Jun-Bo; Jian, Jiwen; Huang, Wei; Lin, Hailu; Li, Jun; Zhou, Mingfei (16 November 2016). "Experimental and theore</w:t>
      </w:r>
      <w:r>
        <w:rPr>
          <w:rStyle w:val="HTMLCite"/>
          <w:rFonts w:ascii="Times New Roman" w:hAnsi="Times New Roman" w:cs="Times New Roman"/>
          <w:color w:val="202122"/>
          <w:sz w:val="28"/>
          <w:szCs w:val="28"/>
        </w:rPr>
        <w:t>tical identification of the Fe(VII) oxidation state in FeO</w:t>
      </w:r>
      <w:r>
        <w:rPr>
          <w:rStyle w:val="HTMLCite"/>
          <w:rFonts w:ascii="Times New Roman" w:hAnsi="Times New Roman" w:cs="Times New Roman"/>
          <w:color w:val="202122"/>
          <w:sz w:val="28"/>
          <w:szCs w:val="28"/>
          <w:vertAlign w:val="subscript"/>
        </w:rPr>
        <w:t>4</w:t>
      </w:r>
      <w:r>
        <w:rPr>
          <w:rStyle w:val="HTMLCite"/>
          <w:rFonts w:ascii="Times New Roman" w:hAnsi="Times New Roman" w:cs="Times New Roman"/>
          <w:color w:val="202122"/>
          <w:sz w:val="28"/>
          <w:szCs w:val="28"/>
          <w:vertAlign w:val="superscript"/>
        </w:rPr>
        <w:t>−</w:t>
      </w:r>
      <w:r>
        <w:rPr>
          <w:rStyle w:val="HTMLCite"/>
          <w:rFonts w:ascii="Times New Roman" w:hAnsi="Times New Roman" w:cs="Times New Roman"/>
          <w:color w:val="202122"/>
          <w:sz w:val="28"/>
          <w:szCs w:val="28"/>
        </w:rPr>
        <w:t>". Phys. Chem. Chem. Phys. </w:t>
      </w:r>
      <w:r>
        <w:rPr>
          <w:rStyle w:val="HTMLCite"/>
          <w:rFonts w:ascii="Times New Roman" w:hAnsi="Times New Roman" w:cs="Times New Roman"/>
          <w:b/>
          <w:bCs/>
          <w:color w:val="202122"/>
          <w:sz w:val="28"/>
          <w:szCs w:val="28"/>
        </w:rPr>
        <w:t>18</w:t>
      </w:r>
      <w:r>
        <w:rPr>
          <w:rStyle w:val="HTMLCite"/>
          <w:rFonts w:ascii="Times New Roman" w:hAnsi="Times New Roman" w:cs="Times New Roman"/>
          <w:color w:val="202122"/>
          <w:sz w:val="28"/>
          <w:szCs w:val="28"/>
        </w:rPr>
        <w:t> (45): 31125–31131.</w:t>
      </w:r>
    </w:p>
    <w:p w:rsidR="00030CD4" w:rsidRDefault="00B96D56">
      <w:pPr>
        <w:shd w:val="clear" w:color="auto" w:fill="FFFFFF"/>
        <w:spacing w:before="100" w:beforeAutospacing="1" w:after="24" w:line="480" w:lineRule="auto"/>
        <w:ind w:leftChars="500" w:left="1100"/>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Nam, Wonwoo (2007). </w:t>
      </w:r>
      <w:hyperlink r:id="rId83"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rPr>
          <w:t>High</w:t>
        </w:r>
        <w:r>
          <w:rPr>
            <w:rStyle w:val="Hyperlink"/>
            <w:rFonts w:ascii="Times New Roman" w:hAnsi="Times New Roman" w:cs="Times New Roman"/>
            <w:iCs/>
            <w:color w:val="FF0000"/>
            <w:sz w:val="28"/>
            <w:szCs w:val="28"/>
          </w:rPr>
          <w:t>-</w:t>
        </w:r>
        <w:r>
          <w:rPr>
            <w:rStyle w:val="Hyperlink"/>
            <w:rFonts w:ascii="Times New Roman" w:hAnsi="Times New Roman" w:cs="Times New Roman"/>
            <w:iCs/>
            <w:color w:val="auto"/>
            <w:sz w:val="28"/>
            <w:szCs w:val="28"/>
            <w:u w:val="none"/>
          </w:rPr>
          <w:t xml:space="preserve">Valent Iron(IV)–Oxo </w:t>
        </w:r>
        <w:r>
          <w:rPr>
            <w:rStyle w:val="Hyperlink"/>
            <w:rFonts w:ascii="Times New Roman" w:hAnsi="Times New Roman" w:cs="Times New Roman"/>
            <w:iCs/>
            <w:color w:val="auto"/>
            <w:sz w:val="28"/>
            <w:szCs w:val="28"/>
            <w:u w:val="none"/>
          </w:rPr>
          <w:t>Complexes of Heme and Non-Heme Ligands in Oxygenation Reactions"</w:t>
        </w:r>
      </w:hyperlink>
      <w:r>
        <w:rPr>
          <w:rStyle w:val="HTMLCite"/>
          <w:rFonts w:ascii="Times New Roman" w:hAnsi="Times New Roman" w:cs="Times New Roman"/>
          <w:color w:val="202122"/>
          <w:sz w:val="28"/>
          <w:szCs w:val="28"/>
        </w:rPr>
        <w:t> . Accounts of Chemical Research. </w:t>
      </w:r>
      <w:r>
        <w:rPr>
          <w:rStyle w:val="HTMLCite"/>
          <w:rFonts w:ascii="Times New Roman" w:hAnsi="Times New Roman" w:cs="Times New Roman"/>
          <w:b/>
          <w:bCs/>
          <w:color w:val="202122"/>
          <w:sz w:val="28"/>
          <w:szCs w:val="28"/>
        </w:rPr>
        <w:t>40</w:t>
      </w:r>
      <w:r>
        <w:rPr>
          <w:rStyle w:val="HTMLCite"/>
          <w:rFonts w:ascii="Times New Roman" w:hAnsi="Times New Roman" w:cs="Times New Roman"/>
          <w:color w:val="202122"/>
          <w:sz w:val="28"/>
          <w:szCs w:val="28"/>
        </w:rPr>
        <w:t> (7): 522–531.</w:t>
      </w:r>
    </w:p>
    <w:p w:rsidR="00030CD4" w:rsidRDefault="00B96D56">
      <w:pPr>
        <w:shd w:val="clear" w:color="auto" w:fill="FFFFFF"/>
        <w:spacing w:before="100" w:beforeAutospacing="1" w:after="24" w:line="480" w:lineRule="auto"/>
        <w:ind w:leftChars="500" w:left="1100"/>
        <w:jc w:val="both"/>
        <w:rPr>
          <w:rStyle w:val="HTMLCite"/>
          <w:rFonts w:ascii="Times New Roman" w:hAnsi="Times New Roman" w:cs="Times New Roman"/>
          <w:i w:val="0"/>
          <w:color w:val="202122"/>
          <w:sz w:val="28"/>
          <w:szCs w:val="28"/>
        </w:rPr>
      </w:pPr>
      <w:r>
        <w:rPr>
          <w:rStyle w:val="mw-cite-backlink"/>
          <w:rFonts w:ascii="Times New Roman" w:hAnsi="Times New Roman" w:cs="Times New Roman"/>
          <w:color w:val="202122"/>
          <w:sz w:val="28"/>
          <w:szCs w:val="28"/>
        </w:rPr>
        <w:t xml:space="preserve">90 </w:t>
      </w:r>
      <w:r>
        <w:rPr>
          <w:rStyle w:val="HTMLCite"/>
          <w:rFonts w:ascii="Times New Roman" w:hAnsi="Times New Roman" w:cs="Times New Roman"/>
          <w:color w:val="202122"/>
          <w:sz w:val="28"/>
          <w:szCs w:val="28"/>
        </w:rPr>
        <w:t xml:space="preserve">Holleman, Arnold F.; Wiberg, Egon; Wiberg, Nils (1985). "Iron". Lehrbuch der Anorganischen Chemie (in German) (91–100 ed.). Walter de </w:t>
      </w:r>
      <w:r>
        <w:rPr>
          <w:rStyle w:val="HTMLCite"/>
          <w:rFonts w:ascii="Times New Roman" w:hAnsi="Times New Roman" w:cs="Times New Roman"/>
          <w:color w:val="202122"/>
          <w:sz w:val="28"/>
          <w:szCs w:val="28"/>
        </w:rPr>
        <w:t>Gruyter. pp. 1125–46</w:t>
      </w:r>
    </w:p>
    <w:p w:rsidR="00030CD4" w:rsidRDefault="00B96D56">
      <w:pPr>
        <w:shd w:val="clear" w:color="auto" w:fill="FFFFFF"/>
        <w:spacing w:before="100" w:beforeAutospacing="1" w:after="24" w:line="480" w:lineRule="auto"/>
        <w:ind w:leftChars="500" w:left="1100"/>
        <w:jc w:val="both"/>
        <w:rPr>
          <w:rStyle w:val="HTMLCite"/>
          <w:rFonts w:ascii="Times New Roman" w:hAnsi="Times New Roman" w:cs="Times New Roman"/>
          <w:i w:val="0"/>
          <w:color w:val="202122"/>
          <w:sz w:val="28"/>
          <w:szCs w:val="28"/>
        </w:rPr>
      </w:pPr>
      <w:r>
        <w:rPr>
          <w:rStyle w:val="HTMLCite"/>
          <w:rFonts w:ascii="Times New Roman" w:hAnsi="Times New Roman" w:cs="Times New Roman"/>
          <w:color w:val="202122"/>
          <w:sz w:val="28"/>
          <w:szCs w:val="28"/>
        </w:rPr>
        <w:t>9</w:t>
      </w:r>
      <w:r>
        <w:rPr>
          <w:rStyle w:val="HTMLCite"/>
          <w:rFonts w:ascii="Times New Roman" w:hAnsi="Times New Roman" w:cs="Times New Roman"/>
          <w:sz w:val="28"/>
          <w:szCs w:val="28"/>
        </w:rPr>
        <w:t>1</w:t>
      </w:r>
      <w:hyperlink r:id="rId84" w:anchor="CITEREFGreenwoodEarnshaw1997" w:history="1">
        <w:r>
          <w:rPr>
            <w:rStyle w:val="Hyperlink"/>
            <w:rFonts w:ascii="Times New Roman" w:hAnsi="Times New Roman" w:cs="Times New Roman"/>
            <w:color w:val="auto"/>
            <w:sz w:val="28"/>
            <w:szCs w:val="28"/>
            <w:u w:val="none"/>
            <w:shd w:val="clear" w:color="auto" w:fill="FFFFFF"/>
          </w:rPr>
          <w:t>Greenwood &amp; Earnshaw 1997</w:t>
        </w:r>
      </w:hyperlink>
      <w:r>
        <w:rPr>
          <w:rFonts w:ascii="Times New Roman" w:hAnsi="Times New Roman" w:cs="Times New Roman"/>
          <w:color w:val="202122"/>
          <w:sz w:val="28"/>
          <w:szCs w:val="28"/>
          <w:shd w:val="clear" w:color="auto" w:fill="FFFFFF"/>
        </w:rPr>
        <w:t>, pp. 1075–79.</w:t>
      </w:r>
      <w:r>
        <w:rPr>
          <w:rStyle w:val="HTMLCite"/>
          <w:rFonts w:ascii="Times New Roman" w:hAnsi="Times New Roman" w:cs="Times New Roman"/>
          <w:color w:val="202122"/>
          <w:sz w:val="28"/>
          <w:szCs w:val="28"/>
        </w:rPr>
        <w:t xml:space="preserve"> </w:t>
      </w:r>
    </w:p>
    <w:p w:rsidR="00030CD4" w:rsidRDefault="00B96D56">
      <w:pPr>
        <w:shd w:val="clear" w:color="auto" w:fill="FFFFFF"/>
        <w:spacing w:before="100" w:beforeAutospacing="1" w:after="24" w:line="480" w:lineRule="auto"/>
        <w:ind w:leftChars="500" w:left="1100"/>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lastRenderedPageBreak/>
        <w:t>92 Centers for Disease Control and Prevention (2002). </w:t>
      </w:r>
      <w:hyperlink r:id="rId85" w:history="1">
        <w:r>
          <w:rPr>
            <w:rStyle w:val="Hyperlink"/>
            <w:rFonts w:ascii="Times New Roman" w:hAnsi="Times New Roman" w:cs="Times New Roman"/>
            <w:iCs/>
            <w:color w:val="auto"/>
            <w:sz w:val="28"/>
            <w:szCs w:val="28"/>
            <w:u w:val="none"/>
          </w:rPr>
          <w:t>"Iron deficiency – United States, 1999–2000"</w:t>
        </w:r>
      </w:hyperlink>
      <w:r>
        <w:rPr>
          <w:rStyle w:val="HTMLCite"/>
          <w:rFonts w:ascii="Times New Roman" w:hAnsi="Times New Roman" w:cs="Times New Roman"/>
          <w:color w:val="202122"/>
          <w:sz w:val="28"/>
          <w:szCs w:val="28"/>
        </w:rPr>
        <w:t>. MMWR. </w:t>
      </w:r>
      <w:r>
        <w:rPr>
          <w:rStyle w:val="HTMLCite"/>
          <w:rFonts w:ascii="Times New Roman" w:hAnsi="Times New Roman" w:cs="Times New Roman"/>
          <w:b/>
          <w:bCs/>
          <w:color w:val="202122"/>
          <w:sz w:val="28"/>
          <w:szCs w:val="28"/>
        </w:rPr>
        <w:t>51</w:t>
      </w:r>
      <w:r>
        <w:rPr>
          <w:rStyle w:val="HTMLCite"/>
          <w:rFonts w:ascii="Times New Roman" w:hAnsi="Times New Roman" w:cs="Times New Roman"/>
          <w:color w:val="202122"/>
          <w:sz w:val="28"/>
          <w:szCs w:val="28"/>
        </w:rPr>
        <w:t> (40): 897–99. </w:t>
      </w:r>
    </w:p>
    <w:p w:rsidR="00030CD4" w:rsidRDefault="00B96D56">
      <w:pPr>
        <w:pStyle w:val="ListParagraph"/>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Hider, Robert C.; Kong, Xiaole (2013). "Chapter 8. Iron: Effect of Overload and Deficiency". In Astrid Sigel, Helmut Sigel and Roland K.O. Sigel (ed.). Interrelations </w:t>
      </w:r>
      <w:r>
        <w:rPr>
          <w:rStyle w:val="HTMLCite"/>
          <w:rFonts w:ascii="Times New Roman" w:hAnsi="Times New Roman" w:cs="Times New Roman"/>
          <w:color w:val="202122"/>
          <w:sz w:val="28"/>
          <w:szCs w:val="28"/>
        </w:rPr>
        <w:t>between Essential Metal Ions and Human Diseases. Metal Ions in Life Sciences. Vol. 13. Springer. pp. 229–94.</w:t>
      </w:r>
    </w:p>
    <w:p w:rsidR="00030CD4" w:rsidRDefault="00B96D56">
      <w:pPr>
        <w:pStyle w:val="ListParagraph"/>
        <w:numPr>
          <w:ilvl w:val="0"/>
          <w:numId w:val="4"/>
        </w:numPr>
        <w:shd w:val="clear" w:color="auto" w:fill="FFFFFF"/>
        <w:spacing w:before="100" w:beforeAutospacing="1" w:after="24" w:line="480" w:lineRule="auto"/>
        <w:ind w:leftChars="500" w:left="1100" w:firstLine="0"/>
        <w:jc w:val="both"/>
        <w:rPr>
          <w:rStyle w:val="reference-text"/>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Dlouhy, Adrienne C.; Outten, Caryn E. (2013). "The Iron Metallome in Eukaryotic Organisms". In Banci, Lucia (ed.). Metallomics and the Cell. Metal </w:t>
      </w:r>
      <w:r>
        <w:rPr>
          <w:rStyle w:val="HTMLCite"/>
          <w:rFonts w:ascii="Times New Roman" w:hAnsi="Times New Roman" w:cs="Times New Roman"/>
          <w:color w:val="202122"/>
          <w:sz w:val="28"/>
          <w:szCs w:val="28"/>
        </w:rPr>
        <w:t>Ions in Life Sciences. Vol. 12. Springer. pp. 241–78</w:t>
      </w:r>
    </w:p>
    <w:p w:rsidR="00030CD4" w:rsidRDefault="00B96D56">
      <w:pPr>
        <w:pStyle w:val="ListParagraph"/>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CDC Centers for Disease Control and Prevention (3 April 1998). </w:t>
      </w:r>
      <w:hyperlink r:id="rId86"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Recommendations to Prevent and Control Iron Deficiency in the United S</w:t>
        </w:r>
        <w:r>
          <w:rPr>
            <w:rStyle w:val="Hyperlink"/>
            <w:rFonts w:ascii="Times New Roman" w:hAnsi="Times New Roman" w:cs="Times New Roman"/>
            <w:iCs/>
            <w:color w:val="auto"/>
            <w:sz w:val="28"/>
            <w:szCs w:val="28"/>
            <w:u w:val="none"/>
          </w:rPr>
          <w:t>tates"</w:t>
        </w:r>
      </w:hyperlink>
      <w:r>
        <w:rPr>
          <w:rStyle w:val="HTMLCite"/>
          <w:rFonts w:ascii="Times New Roman" w:hAnsi="Times New Roman" w:cs="Times New Roman"/>
          <w:color w:val="202122"/>
          <w:sz w:val="28"/>
          <w:szCs w:val="28"/>
        </w:rPr>
        <w:t>. Morbidity and Mortality Weekly Report. </w:t>
      </w:r>
      <w:r>
        <w:rPr>
          <w:rStyle w:val="HTMLCite"/>
          <w:rFonts w:ascii="Times New Roman" w:hAnsi="Times New Roman" w:cs="Times New Roman"/>
          <w:b/>
          <w:bCs/>
          <w:color w:val="202122"/>
          <w:sz w:val="28"/>
          <w:szCs w:val="28"/>
        </w:rPr>
        <w:t>47</w:t>
      </w:r>
      <w:r>
        <w:rPr>
          <w:rStyle w:val="HTMLCite"/>
          <w:rFonts w:ascii="Times New Roman" w:hAnsi="Times New Roman" w:cs="Times New Roman"/>
          <w:color w:val="202122"/>
          <w:sz w:val="28"/>
          <w:szCs w:val="28"/>
        </w:rPr>
        <w:t> (RR3): 1</w:t>
      </w:r>
      <w:r>
        <w:rPr>
          <w:rStyle w:val="reference-accessdate"/>
          <w:rFonts w:ascii="Times New Roman" w:hAnsi="Times New Roman" w:cs="Times New Roman"/>
          <w:iCs/>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iCs/>
          <w:color w:val="202122"/>
          <w:sz w:val="28"/>
          <w:szCs w:val="28"/>
        </w:rPr>
        <w:t> 2014</w:t>
      </w:r>
      <w:r>
        <w:rPr>
          <w:rStyle w:val="HTMLCite"/>
          <w:rFonts w:ascii="Times New Roman" w:hAnsi="Times New Roman" w:cs="Times New Roman"/>
          <w:color w:val="202122"/>
          <w:sz w:val="28"/>
          <w:szCs w:val="28"/>
        </w:rPr>
        <w:t>.</w:t>
      </w:r>
    </w:p>
    <w:p w:rsidR="00030CD4" w:rsidRDefault="00B96D56">
      <w:pPr>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Centers for Disease Control and Prevention. </w:t>
      </w:r>
      <w:hyperlink r:id="rId87" w:history="1">
        <w:r>
          <w:rPr>
            <w:rStyle w:val="Hyperlink"/>
            <w:rFonts w:ascii="Times New Roman" w:hAnsi="Times New Roman" w:cs="Times New Roman"/>
            <w:iCs/>
            <w:color w:val="auto"/>
            <w:sz w:val="28"/>
            <w:szCs w:val="28"/>
            <w:u w:val="none"/>
          </w:rPr>
          <w:t>"Iron and Iron Deficiency"</w:t>
        </w:r>
      </w:hyperlink>
      <w:r>
        <w:rPr>
          <w:rStyle w:val="reference-accessdate"/>
          <w:rFonts w:ascii="Times New Roman" w:hAnsi="Times New Roman" w:cs="Times New Roman"/>
          <w:iCs/>
          <w:color w:val="202122"/>
          <w:sz w:val="28"/>
          <w:szCs w:val="28"/>
        </w:rPr>
        <w:t xml:space="preserve">. </w:t>
      </w:r>
    </w:p>
    <w:p w:rsidR="00030CD4" w:rsidRDefault="00B96D56">
      <w:pPr>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lastRenderedPageBreak/>
        <w:t xml:space="preserve">Youdim, M. </w:t>
      </w:r>
      <w:r>
        <w:rPr>
          <w:rStyle w:val="HTMLCite"/>
          <w:rFonts w:ascii="Times New Roman" w:hAnsi="Times New Roman" w:cs="Times New Roman"/>
          <w:color w:val="202122"/>
          <w:sz w:val="28"/>
          <w:szCs w:val="28"/>
        </w:rPr>
        <w:t>B.; Ben-Shachar, D.; Yehuda, S. (September 1989). </w:t>
      </w:r>
      <w:hyperlink r:id="rId88" w:history="1">
        <w:r>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Pr>
          <w:rStyle w:val="HTMLCite"/>
          <w:rFonts w:ascii="Times New Roman" w:hAnsi="Times New Roman" w:cs="Times New Roman"/>
          <w:color w:val="202122"/>
          <w:sz w:val="28"/>
          <w:szCs w:val="28"/>
        </w:rPr>
        <w:t>. The American Journal of Clinical Nutrition. </w:t>
      </w:r>
      <w:r>
        <w:rPr>
          <w:rStyle w:val="HTMLCite"/>
          <w:rFonts w:ascii="Times New Roman" w:hAnsi="Times New Roman" w:cs="Times New Roman"/>
          <w:b/>
          <w:bCs/>
          <w:color w:val="202122"/>
          <w:sz w:val="28"/>
          <w:szCs w:val="28"/>
        </w:rPr>
        <w:t>50</w:t>
      </w:r>
      <w:r>
        <w:rPr>
          <w:rStyle w:val="HTMLCite"/>
          <w:rFonts w:ascii="Times New Roman" w:hAnsi="Times New Roman" w:cs="Times New Roman"/>
          <w:color w:val="202122"/>
          <w:sz w:val="28"/>
          <w:szCs w:val="28"/>
        </w:rPr>
        <w:t> (3 Suppl): 607–615, discussion 615–617. .</w:t>
      </w:r>
    </w:p>
    <w:p w:rsidR="00030CD4" w:rsidRDefault="00B96D56">
      <w:pPr>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Erikson, K. M.; Pinero, D. J.; Connor, J. R.; Beard, J. L. (October 1997). </w:t>
      </w:r>
      <w:hyperlink r:id="rId89"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Regional brain iron, ferritin and transferrin concentrations during iron deficien</w:t>
        </w:r>
        <w:r>
          <w:rPr>
            <w:rStyle w:val="Hyperlink"/>
            <w:rFonts w:ascii="Times New Roman" w:hAnsi="Times New Roman" w:cs="Times New Roman"/>
            <w:iCs/>
            <w:color w:val="auto"/>
            <w:sz w:val="28"/>
            <w:szCs w:val="28"/>
            <w:u w:val="none"/>
          </w:rPr>
          <w:t>cy and iron repletion in developing rats</w:t>
        </w:r>
        <w:r>
          <w:rPr>
            <w:rStyle w:val="Hyperlink"/>
            <w:rFonts w:ascii="Times New Roman" w:hAnsi="Times New Roman" w:cs="Times New Roman"/>
            <w:iCs/>
            <w:sz w:val="28"/>
            <w:szCs w:val="28"/>
          </w:rPr>
          <w:t>"</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127</w:t>
      </w:r>
      <w:r>
        <w:rPr>
          <w:rStyle w:val="HTMLCite"/>
          <w:rFonts w:ascii="Times New Roman" w:hAnsi="Times New Roman" w:cs="Times New Roman"/>
          <w:color w:val="202122"/>
          <w:sz w:val="28"/>
          <w:szCs w:val="28"/>
        </w:rPr>
        <w:t> (10): 2030–2038. </w:t>
      </w:r>
    </w:p>
    <w:p w:rsidR="00030CD4" w:rsidRDefault="00B96D56">
      <w:pPr>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Unger, Erica L.; Bianco, Laura E.; Jones, Byron C.; Allen, Richard P.; Earley, Christopher J. (November 2014).</w:t>
      </w:r>
      <w:r>
        <w:rPr>
          <w:rStyle w:val="HTMLCite"/>
          <w:rFonts w:ascii="Times New Roman" w:hAnsi="Times New Roman" w:cs="Times New Roman"/>
          <w:sz w:val="28"/>
          <w:szCs w:val="28"/>
        </w:rPr>
        <w:t> </w:t>
      </w:r>
      <w:hyperlink r:id="rId90" w:history="1">
        <w:r>
          <w:rPr>
            <w:rStyle w:val="Hyperlink"/>
            <w:rFonts w:ascii="Times New Roman" w:hAnsi="Times New Roman" w:cs="Times New Roman"/>
            <w:iCs/>
            <w:color w:val="auto"/>
            <w:sz w:val="28"/>
            <w:szCs w:val="28"/>
            <w:u w:val="none"/>
          </w:rPr>
          <w:t>"Low brain iron effects and reversibility on striatal dopamine dynamics"</w:t>
        </w:r>
      </w:hyperlink>
      <w:r>
        <w:rPr>
          <w:rStyle w:val="HTMLCite"/>
          <w:rFonts w:ascii="Times New Roman" w:hAnsi="Times New Roman" w:cs="Times New Roman"/>
          <w:color w:val="202122"/>
          <w:sz w:val="28"/>
          <w:szCs w:val="28"/>
        </w:rPr>
        <w:t>. Experimental Neurology. </w:t>
      </w:r>
      <w:r>
        <w:rPr>
          <w:rStyle w:val="HTMLCite"/>
          <w:rFonts w:ascii="Times New Roman" w:hAnsi="Times New Roman" w:cs="Times New Roman"/>
          <w:b/>
          <w:bCs/>
          <w:color w:val="202122"/>
          <w:sz w:val="28"/>
          <w:szCs w:val="28"/>
        </w:rPr>
        <w:t>261</w:t>
      </w:r>
      <w:r>
        <w:rPr>
          <w:rStyle w:val="HTMLCite"/>
          <w:rFonts w:ascii="Times New Roman" w:hAnsi="Times New Roman" w:cs="Times New Roman"/>
          <w:color w:val="202122"/>
          <w:sz w:val="28"/>
          <w:szCs w:val="28"/>
        </w:rPr>
        <w:t>: 462–468. Ward, Roberta J.; Zucca, Fabio A.; Duyn, Jeff H.; Crichton, Robert R.; Zecca, Luigi (October 2014).</w:t>
      </w:r>
      <w:r>
        <w:rPr>
          <w:rStyle w:val="HTMLCite"/>
          <w:rFonts w:ascii="Times New Roman" w:hAnsi="Times New Roman" w:cs="Times New Roman"/>
          <w:sz w:val="28"/>
          <w:szCs w:val="28"/>
        </w:rPr>
        <w:t> </w:t>
      </w:r>
      <w:hyperlink r:id="rId91" w:history="1">
        <w:r>
          <w:rPr>
            <w:rStyle w:val="Hyperlink"/>
            <w:rFonts w:ascii="Times New Roman" w:hAnsi="Times New Roman" w:cs="Times New Roman"/>
            <w:iCs/>
            <w:color w:val="auto"/>
            <w:sz w:val="28"/>
            <w:szCs w:val="28"/>
            <w:u w:val="none"/>
          </w:rPr>
          <w:t>"The role of iron in brain ageing and neurodegenerative disorders"</w:t>
        </w:r>
      </w:hyperlink>
      <w:r>
        <w:rPr>
          <w:rStyle w:val="HTMLCite"/>
          <w:rFonts w:ascii="Times New Roman" w:hAnsi="Times New Roman" w:cs="Times New Roman"/>
          <w:color w:val="202122"/>
          <w:sz w:val="28"/>
          <w:szCs w:val="28"/>
        </w:rPr>
        <w:t>. The Lancet. Neurology. </w:t>
      </w:r>
      <w:r>
        <w:rPr>
          <w:rStyle w:val="HTMLCite"/>
          <w:rFonts w:ascii="Times New Roman" w:hAnsi="Times New Roman" w:cs="Times New Roman"/>
          <w:b/>
          <w:bCs/>
          <w:color w:val="202122"/>
          <w:sz w:val="28"/>
          <w:szCs w:val="28"/>
        </w:rPr>
        <w:t>13</w:t>
      </w:r>
      <w:r>
        <w:rPr>
          <w:rStyle w:val="HTMLCite"/>
          <w:rFonts w:ascii="Times New Roman" w:hAnsi="Times New Roman" w:cs="Times New Roman"/>
          <w:color w:val="202122"/>
          <w:sz w:val="28"/>
          <w:szCs w:val="28"/>
        </w:rPr>
        <w:t> (10): 1045–1060. </w:t>
      </w:r>
    </w:p>
    <w:p w:rsidR="00030CD4" w:rsidRDefault="00B96D56">
      <w:pPr>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hyperlink r:id="rId92" w:anchor="cite_ref-182" w:tooltip="Jump up" w:history="1">
        <w:r>
          <w:rPr>
            <w:rStyle w:val="Hyperlink"/>
            <w:rFonts w:ascii="Times New Roman" w:hAnsi="Times New Roman" w:cs="Times New Roman"/>
            <w:b/>
            <w:bCs/>
            <w:sz w:val="28"/>
            <w:szCs w:val="28"/>
          </w:rPr>
          <w:t>^</w:t>
        </w:r>
      </w:hyperlink>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Pin</w:t>
      </w:r>
      <w:r>
        <w:rPr>
          <w:rStyle w:val="HTMLCite"/>
          <w:rFonts w:ascii="Times New Roman" w:hAnsi="Times New Roman" w:cs="Times New Roman"/>
          <w:color w:val="202122"/>
          <w:sz w:val="28"/>
          <w:szCs w:val="28"/>
        </w:rPr>
        <w:t xml:space="preserve">o, Jessica M. V.; da Luz, Marcio H. M.; Antunes, Hanna K. M.; Giampá, Sara Q. de Campos; Martins, Vilma R.; </w:t>
      </w:r>
      <w:r>
        <w:rPr>
          <w:rStyle w:val="HTMLCite"/>
          <w:rFonts w:ascii="Times New Roman" w:hAnsi="Times New Roman" w:cs="Times New Roman"/>
          <w:color w:val="202122"/>
          <w:sz w:val="28"/>
          <w:szCs w:val="28"/>
        </w:rPr>
        <w:lastRenderedPageBreak/>
        <w:t>Lee, Kil S. (17 May 2017)</w:t>
      </w:r>
      <w:r>
        <w:rPr>
          <w:rStyle w:val="HTMLCite"/>
          <w:rFonts w:ascii="Times New Roman" w:hAnsi="Times New Roman" w:cs="Times New Roman"/>
          <w:sz w:val="28"/>
          <w:szCs w:val="28"/>
        </w:rPr>
        <w:t>. </w:t>
      </w:r>
      <w:hyperlink r:id="rId93" w:history="1">
        <w:r>
          <w:rPr>
            <w:rStyle w:val="Hyperlink"/>
            <w:rFonts w:ascii="Times New Roman" w:hAnsi="Times New Roman" w:cs="Times New Roman"/>
            <w:iCs/>
            <w:color w:val="auto"/>
            <w:sz w:val="28"/>
            <w:szCs w:val="28"/>
            <w:u w:val="none"/>
          </w:rPr>
          <w:t>"Iron-Restricted Diet Affects Brain Ferritin Levels, Do</w:t>
        </w:r>
        <w:r>
          <w:rPr>
            <w:rStyle w:val="Hyperlink"/>
            <w:rFonts w:ascii="Times New Roman" w:hAnsi="Times New Roman" w:cs="Times New Roman"/>
            <w:iCs/>
            <w:color w:val="auto"/>
            <w:sz w:val="28"/>
            <w:szCs w:val="28"/>
            <w:u w:val="none"/>
          </w:rPr>
          <w:t>pamine Metabolism and Cellular Prion Protein in a Region-Specific Manner"</w:t>
        </w:r>
      </w:hyperlink>
      <w:r>
        <w:rPr>
          <w:rStyle w:val="HTMLCite"/>
          <w:rFonts w:ascii="Times New Roman" w:hAnsi="Times New Roman" w:cs="Times New Roman"/>
          <w:color w:val="202122"/>
          <w:sz w:val="28"/>
          <w:szCs w:val="28"/>
        </w:rPr>
        <w:t>. Frontiers in Molecular Neuroscience. </w:t>
      </w:r>
      <w:r>
        <w:rPr>
          <w:rStyle w:val="HTMLCite"/>
          <w:rFonts w:ascii="Times New Roman" w:hAnsi="Times New Roman" w:cs="Times New Roman"/>
          <w:b/>
          <w:bCs/>
          <w:color w:val="202122"/>
          <w:sz w:val="28"/>
          <w:szCs w:val="28"/>
        </w:rPr>
        <w:t>10</w:t>
      </w:r>
      <w:r>
        <w:rPr>
          <w:rStyle w:val="HTMLCite"/>
          <w:rFonts w:ascii="Times New Roman" w:hAnsi="Times New Roman" w:cs="Times New Roman"/>
          <w:color w:val="202122"/>
          <w:sz w:val="28"/>
          <w:szCs w:val="28"/>
        </w:rPr>
        <w:t>: 145. </w:t>
      </w:r>
    </w:p>
    <w:p w:rsidR="00030CD4" w:rsidRDefault="00B96D56">
      <w:pPr>
        <w:numPr>
          <w:ilvl w:val="0"/>
          <w:numId w:val="4"/>
        </w:numPr>
        <w:shd w:val="clear" w:color="auto" w:fill="FFFFFF"/>
        <w:spacing w:before="100" w:beforeAutospacing="1" w:after="24" w:line="480" w:lineRule="auto"/>
        <w:ind w:leftChars="500" w:left="1100" w:firstLine="0"/>
        <w:jc w:val="both"/>
        <w:rPr>
          <w:rFonts w:ascii="Times New Roman" w:hAnsi="Times New Roman" w:cs="Times New Roman"/>
          <w:color w:val="202122"/>
          <w:sz w:val="28"/>
          <w:szCs w:val="28"/>
        </w:rPr>
      </w:pPr>
      <w:hyperlink r:id="rId94" w:anchor="cite_ref-183" w:tooltip="Jump up" w:history="1">
        <w:r>
          <w:rPr>
            <w:rStyle w:val="Hyperlink"/>
            <w:rFonts w:ascii="Times New Roman" w:hAnsi="Times New Roman" w:cs="Times New Roman"/>
            <w:b/>
            <w:bCs/>
            <w:sz w:val="28"/>
            <w:szCs w:val="28"/>
          </w:rPr>
          <w:t>^</w:t>
        </w:r>
      </w:hyperlink>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Beard, John; Erikson, Keith M.; Jones, Byron C.</w:t>
      </w:r>
      <w:r>
        <w:rPr>
          <w:rStyle w:val="HTMLCite"/>
          <w:rFonts w:ascii="Times New Roman" w:hAnsi="Times New Roman" w:cs="Times New Roman"/>
          <w:color w:val="202122"/>
          <w:sz w:val="28"/>
          <w:szCs w:val="28"/>
        </w:rPr>
        <w:t xml:space="preserve"> (1 April 2003)</w:t>
      </w:r>
      <w:r>
        <w:rPr>
          <w:rStyle w:val="HTMLCite"/>
          <w:rFonts w:ascii="Times New Roman" w:hAnsi="Times New Roman" w:cs="Times New Roman"/>
          <w:sz w:val="28"/>
          <w:szCs w:val="28"/>
        </w:rPr>
        <w:t>. </w:t>
      </w:r>
      <w:hyperlink r:id="rId95" w:history="1">
        <w:r>
          <w:rPr>
            <w:rStyle w:val="Hyperlink"/>
            <w:rFonts w:ascii="Times New Roman" w:hAnsi="Times New Roman" w:cs="Times New Roman"/>
            <w:iCs/>
            <w:color w:val="auto"/>
            <w:sz w:val="28"/>
            <w:szCs w:val="28"/>
            <w:u w:val="none"/>
          </w:rPr>
          <w:t>"Neonatal Iron Deficiency Results in Irreversible Changes in Dopamine Function in Rats"</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133</w:t>
      </w:r>
      <w:r>
        <w:rPr>
          <w:rStyle w:val="HTMLCite"/>
          <w:rFonts w:ascii="Times New Roman" w:hAnsi="Times New Roman" w:cs="Times New Roman"/>
          <w:color w:val="202122"/>
          <w:sz w:val="28"/>
          <w:szCs w:val="28"/>
        </w:rPr>
        <w:t> (4): 1174–1179.</w:t>
      </w:r>
    </w:p>
    <w:p w:rsidR="00030CD4" w:rsidRDefault="00030CD4">
      <w:pPr>
        <w:shd w:val="clear" w:color="auto" w:fill="FFFFFF"/>
        <w:spacing w:before="100" w:beforeAutospacing="1" w:after="24" w:line="480" w:lineRule="auto"/>
        <w:ind w:leftChars="500" w:left="1100"/>
        <w:jc w:val="both"/>
        <w:rPr>
          <w:rFonts w:ascii="Times New Roman" w:hAnsi="Times New Roman" w:cs="Times New Roman"/>
          <w:color w:val="202122"/>
          <w:sz w:val="28"/>
          <w:szCs w:val="28"/>
        </w:rPr>
      </w:pPr>
    </w:p>
    <w:p w:rsidR="00030CD4" w:rsidRDefault="00030CD4">
      <w:pPr>
        <w:spacing w:line="480" w:lineRule="auto"/>
        <w:ind w:leftChars="500" w:left="1100"/>
        <w:jc w:val="both"/>
        <w:rPr>
          <w:rFonts w:ascii="Times New Roman" w:hAnsi="Times New Roman" w:cs="Times New Roman"/>
          <w:sz w:val="28"/>
          <w:szCs w:val="28"/>
        </w:rPr>
      </w:pPr>
    </w:p>
    <w:p w:rsidR="00030CD4" w:rsidRDefault="00030CD4">
      <w:pPr>
        <w:tabs>
          <w:tab w:val="left" w:pos="3435"/>
        </w:tabs>
        <w:ind w:leftChars="500" w:left="1100"/>
        <w:jc w:val="both"/>
        <w:rPr>
          <w:rFonts w:ascii="Times New Roman" w:hAnsi="Times New Roman" w:cs="Times New Roman"/>
          <w:sz w:val="28"/>
          <w:szCs w:val="28"/>
        </w:rPr>
      </w:pPr>
    </w:p>
    <w:p w:rsidR="00030CD4" w:rsidRDefault="00030CD4">
      <w:pPr>
        <w:pStyle w:val="Normal1"/>
        <w:ind w:leftChars="500" w:left="1100"/>
      </w:pPr>
    </w:p>
    <w:sectPr w:rsidR="00030CD4">
      <w:headerReference w:type="even" r:id="rId96"/>
      <w:headerReference w:type="default" r:id="rId97"/>
      <w:footerReference w:type="even" r:id="rId98"/>
      <w:footerReference w:type="default" r:id="rId99"/>
      <w:headerReference w:type="first" r:id="rId100"/>
      <w:footerReference w:type="first" r:id="rId101"/>
      <w:pgSz w:w="12240" w:h="15840"/>
      <w:pgMar w:top="1880" w:right="2220" w:bottom="18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D56" w:rsidRDefault="00B96D56">
      <w:pPr>
        <w:spacing w:line="240" w:lineRule="auto"/>
      </w:pPr>
      <w:r>
        <w:separator/>
      </w:r>
    </w:p>
  </w:endnote>
  <w:endnote w:type="continuationSeparator" w:id="0">
    <w:p w:rsidR="00B96D56" w:rsidRDefault="00B96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Round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rsiva">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Montserrat">
    <w:altName w:val="Times New Roman"/>
    <w:charset w:val="00"/>
    <w:family w:val="auto"/>
    <w:pitch w:val="default"/>
  </w:font>
  <w:font w:name="AJensonPro-Regula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D4" w:rsidRDefault="00030CD4">
    <w:pPr>
      <w:pStyle w:val="Normal1"/>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D4" w:rsidRDefault="00B96D56">
    <w:pPr>
      <w:pStyle w:val="Normal1"/>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3090C">
      <w:rPr>
        <w:noProof/>
        <w:color w:val="000000"/>
      </w:rPr>
      <w:t>1</w:t>
    </w:r>
    <w:r>
      <w:rPr>
        <w:color w:val="000000"/>
      </w:rPr>
      <w:fldChar w:fldCharType="end"/>
    </w:r>
  </w:p>
  <w:p w:rsidR="00030CD4" w:rsidRDefault="00030CD4">
    <w:pPr>
      <w:pStyle w:val="Normal1"/>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D4" w:rsidRDefault="00030CD4">
    <w:pPr>
      <w:pStyle w:val="Normal1"/>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D56" w:rsidRDefault="00B96D56">
      <w:pPr>
        <w:spacing w:after="0"/>
      </w:pPr>
      <w:r>
        <w:separator/>
      </w:r>
    </w:p>
  </w:footnote>
  <w:footnote w:type="continuationSeparator" w:id="0">
    <w:p w:rsidR="00B96D56" w:rsidRDefault="00B96D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D4" w:rsidRDefault="00030CD4">
    <w:pPr>
      <w:pStyle w:val="Normal1"/>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D4" w:rsidRDefault="00030CD4">
    <w:pPr>
      <w:pStyle w:val="Normal1"/>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D4" w:rsidRDefault="00030CD4">
    <w:pPr>
      <w:pStyle w:val="Normal1"/>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7144"/>
    <w:multiLevelType w:val="multilevel"/>
    <w:tmpl w:val="0C9271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AF13E1"/>
    <w:multiLevelType w:val="multilevel"/>
    <w:tmpl w:val="36AF13E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B10815"/>
    <w:multiLevelType w:val="multilevel"/>
    <w:tmpl w:val="4BB10815"/>
    <w:lvl w:ilvl="0">
      <w:start w:val="9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A35A60"/>
    <w:multiLevelType w:val="multilevel"/>
    <w:tmpl w:val="66A35A6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14"/>
    <w:rsid w:val="00030CD4"/>
    <w:rsid w:val="00380E6D"/>
    <w:rsid w:val="008A421E"/>
    <w:rsid w:val="00AB5A43"/>
    <w:rsid w:val="00B96D56"/>
    <w:rsid w:val="00C3090C"/>
    <w:rsid w:val="00C65168"/>
    <w:rsid w:val="00D87D14"/>
    <w:rsid w:val="05B8086B"/>
    <w:rsid w:val="14694C0A"/>
    <w:rsid w:val="19E840EF"/>
    <w:rsid w:val="1A1E6D69"/>
    <w:rsid w:val="30D41EAC"/>
    <w:rsid w:val="389D10ED"/>
    <w:rsid w:val="3FE0175A"/>
    <w:rsid w:val="47A55818"/>
    <w:rsid w:val="49BD760D"/>
    <w:rsid w:val="5038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2FD4C82-9DC8-460D-B5DB-1CB8262B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rPr>
      <w:sz w:val="24"/>
      <w:szCs w:val="24"/>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1"/>
    <w:next w:val="Normal1"/>
    <w:pPr>
      <w:keepNext/>
      <w:keepLines/>
      <w:spacing w:before="480" w:after="120"/>
    </w:pPr>
    <w:rPr>
      <w:b/>
      <w:sz w:val="72"/>
      <w:szCs w:val="72"/>
    </w:rPr>
  </w:style>
  <w:style w:type="paragraph" w:styleId="ListParagraph">
    <w:name w:val="List Paragraph"/>
    <w:basedOn w:val="Normal"/>
    <w:uiPriority w:val="34"/>
    <w:qFormat/>
    <w:pPr>
      <w:ind w:left="720"/>
      <w:contextualSpacing/>
    </w:pPr>
    <w:rPr>
      <w:rFonts w:asciiTheme="minorHAnsi" w:eastAsiaTheme="minorHAnsi" w:hAnsiTheme="minorHAnsi" w:cstheme="minorBidi"/>
    </w:rPr>
  </w:style>
  <w:style w:type="paragraph" w:customStyle="1" w:styleId="Normal10">
    <w:name w:val="Normal1"/>
    <w:rPr>
      <w:rFonts w:ascii="Times New Roman" w:eastAsia="Times New Roman" w:hAnsi="Times New Roman" w:cs="Times New Roman"/>
      <w:sz w:val="24"/>
      <w:szCs w:val="24"/>
      <w:lang w:eastAsia="zh-CN"/>
    </w:rPr>
  </w:style>
  <w:style w:type="character" w:customStyle="1" w:styleId="chemf">
    <w:name w:val="chemf"/>
    <w:basedOn w:val="DefaultParagraphFont"/>
    <w:qFormat/>
  </w:style>
  <w:style w:type="character" w:customStyle="1" w:styleId="mwe-math-mathml-inline">
    <w:name w:val="mwe-math-mathml-inline"/>
    <w:basedOn w:val="DefaultParagraphFont"/>
    <w:qFormat/>
  </w:style>
  <w:style w:type="character" w:customStyle="1" w:styleId="mw-headline">
    <w:name w:val="mw-headline"/>
    <w:basedOn w:val="DefaultParagraphFont"/>
    <w:qFormat/>
  </w:style>
  <w:style w:type="character" w:customStyle="1" w:styleId="mw-cite-backlink">
    <w:name w:val="mw-cite-backlink"/>
    <w:basedOn w:val="DefaultParagraphFont"/>
    <w:qFormat/>
  </w:style>
  <w:style w:type="character" w:customStyle="1" w:styleId="reference-text">
    <w:name w:val="reference-text"/>
    <w:basedOn w:val="DefaultParagraphFont"/>
    <w:qFormat/>
  </w:style>
  <w:style w:type="character" w:customStyle="1" w:styleId="reference-accessdate">
    <w:name w:val="reference-accessdate"/>
    <w:basedOn w:val="DefaultParagraphFont"/>
    <w:qFormat/>
  </w:style>
  <w:style w:type="character" w:customStyle="1" w:styleId="nowrap">
    <w:name w:val="nowra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en.wikipedia.org/wiki/High-temperature_superconductor" TargetMode="External"/><Relationship Id="rId21" Type="http://schemas.openxmlformats.org/officeDocument/2006/relationships/hyperlink" Target="https://en.wikipedia.org/wiki/Chalcogenides"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84" Type="http://schemas.openxmlformats.org/officeDocument/2006/relationships/hyperlink" Target="https://en.wikipedia.org/wiki/Iron" TargetMode="External"/><Relationship Id="rId89" Type="http://schemas.openxmlformats.org/officeDocument/2006/relationships/hyperlink" Target="https://doi.org/10.1093%2Fjn%2F127.10.2030" TargetMode="External"/><Relationship Id="rId7" Type="http://schemas.openxmlformats.org/officeDocument/2006/relationships/endnotes" Target="endnotes.xml"/><Relationship Id="rId71" Type="http://schemas.openxmlformats.org/officeDocument/2006/relationships/hyperlink" Target="https://en.wikipedia.org/wiki/Pyrophoricity" TargetMode="External"/><Relationship Id="rId92" Type="http://schemas.openxmlformats.org/officeDocument/2006/relationships/hyperlink" Target="https://en.wikipedia.org/wiki/Iron" TargetMode="External"/><Relationship Id="rId2" Type="http://schemas.openxmlformats.org/officeDocument/2006/relationships/numbering" Target="numbering.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hyperlink" Target="https://www.ncbi.nlm.nih.gov/pmc/articles/PMC424498" TargetMode="External"/><Relationship Id="rId87" Type="http://schemas.openxmlformats.org/officeDocument/2006/relationships/hyperlink" Target="https://www.cdc.gov/nutrition/everyone/basics/vitamins/iron.html"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n.wikipedia.org/wiki/Potassium_ferrate" TargetMode="External"/><Relationship Id="rId82" Type="http://schemas.openxmlformats.org/officeDocument/2006/relationships/hyperlink" Target="https://en.wikipedia.org/wiki/Examine.com" TargetMode="External"/><Relationship Id="rId90" Type="http://schemas.openxmlformats.org/officeDocument/2006/relationships/hyperlink" Target="https://www.ncbi.nlm.nih.gov/pmc/articles/PMC4318655" TargetMode="External"/><Relationship Id="rId95" Type="http://schemas.openxmlformats.org/officeDocument/2006/relationships/hyperlink" Target="https://doi.org/10.1093%2Fjn%2F133.4.1174" TargetMode="External"/><Relationship Id="rId19" Type="http://schemas.openxmlformats.org/officeDocument/2006/relationships/hyperlink" Target="https://en.wikipedia.org/wiki/Metalloprotein"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100"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hyperlink" Target="http://riunet.upv.es/handle/10251/10503?locale-attribute=en" TargetMode="External"/><Relationship Id="rId85" Type="http://schemas.openxmlformats.org/officeDocument/2006/relationships/hyperlink" Target="https://www.cdc.gov/mmwr/preview/mmwrhtml/mm5140a1.htm" TargetMode="External"/><Relationship Id="rId93" Type="http://schemas.openxmlformats.org/officeDocument/2006/relationships/hyperlink" Target="https://www.ncbi.nlm.nih.gov/pmc/articles/PMC5434142"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103" Type="http://schemas.openxmlformats.org/officeDocument/2006/relationships/theme" Target="theme/theme1.xm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83" Type="http://schemas.openxmlformats.org/officeDocument/2006/relationships/hyperlink" Target="https://web.archive.org/web/20210615123946/http:/cbs.ewha.ac.kr/pub/data/2007_07.pdf" TargetMode="External"/><Relationship Id="rId88" Type="http://schemas.openxmlformats.org/officeDocument/2006/relationships/hyperlink" Target="https://doi.org/10.1093%2Fajcn%2F50.3.607" TargetMode="External"/><Relationship Id="rId91" Type="http://schemas.openxmlformats.org/officeDocument/2006/relationships/hyperlink" Target="https://www.ncbi.nlm.nih.gov/pmc/articles/PMC5672917"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yperlink" Target="https://doi.org/10.1079%2FBJN2002558" TargetMode="External"/><Relationship Id="rId81" Type="http://schemas.openxmlformats.org/officeDocument/2006/relationships/hyperlink" Target="http://examine.com/supplements/Copper" TargetMode="External"/><Relationship Id="rId86" Type="http://schemas.openxmlformats.org/officeDocument/2006/relationships/hyperlink" Target="https://www.cdc.gov/mmwr/preview/mmwrhtml/00051880.htm" TargetMode="External"/><Relationship Id="rId94" Type="http://schemas.openxmlformats.org/officeDocument/2006/relationships/hyperlink" Target="https://en.wikipedia.org/wiki/Iron"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Nickel" TargetMode="External"/><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39" Type="http://schemas.openxmlformats.org/officeDocument/2006/relationships/hyperlink" Target="https://en.wikipedia.org/wiki/Triphenyl_phosphine" TargetMode="External"/><Relationship Id="rId34" Type="http://schemas.openxmlformats.org/officeDocument/2006/relationships/hyperlink" Target="https://en.wikipedia.org/wiki/Amine"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76" Type="http://schemas.openxmlformats.org/officeDocument/2006/relationships/hyperlink" Target="https://en.wikipedia.org/wiki/Iron-deficiency_anemia" TargetMode="External"/><Relationship Id="rId9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8821</Words>
  <Characters>50281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2025-07-14T14:37:00Z</dcterms:created>
  <dcterms:modified xsi:type="dcterms:W3CDTF">2025-07-14T14:37:00Z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CF2459CBD2814FC7A24A4CCF2268301E_12</vt:lpwstr>
  </property>
</Properties>
</file>