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color w:val="000000"/>
          <w:sz w:val="28"/>
          <w:szCs w:val="28"/>
        </w:rPr>
        <w:t xml:space="preserve">ANTI-MICROBIAL ASSAY OF STACHYTARPHETA INDICA EXTRACT ON </w:t>
      </w:r>
      <w:r>
        <w:rPr>
          <w:rFonts w:ascii="Times New Roman" w:cs="Times New Roman" w:hAnsi="Times New Roman"/>
          <w:b/>
          <w:i/>
          <w:color w:val="000000"/>
          <w:sz w:val="28"/>
          <w:szCs w:val="28"/>
        </w:rPr>
        <w:t>KLEBSIELLA PNEUMONIAE</w:t>
      </w:r>
      <w:r>
        <w:rPr>
          <w:rFonts w:ascii="Times New Roman" w:cs="Times New Roman" w:hAnsi="Times New Roman"/>
          <w:b/>
          <w:color w:val="000000"/>
          <w:sz w:val="28"/>
          <w:szCs w:val="28"/>
        </w:rPr>
        <w:t xml:space="preserve"> AND </w:t>
      </w:r>
      <w:r>
        <w:rPr>
          <w:rFonts w:ascii="Times New Roman" w:cs="Times New Roman" w:hAnsi="Times New Roman"/>
          <w:b/>
          <w:i/>
          <w:color w:val="000000"/>
          <w:sz w:val="28"/>
          <w:szCs w:val="28"/>
        </w:rPr>
        <w:t>ESCHERICHIA COLI</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lineRule="atLeast" w:line="18"/>
        <w:jc w:val="center"/>
        <w:rPr>
          <w:rFonts w:cs="宋体" w:eastAsia="Calibri"/>
          <w:b/>
          <w:bCs/>
          <w:color w:val="000000"/>
          <w:sz w:val="32"/>
          <w:szCs w:val="32"/>
        </w:rPr>
      </w:pPr>
      <w:r>
        <w:rPr>
          <w:rFonts w:cs="宋体" w:eastAsia="Calibri"/>
          <w:b/>
          <w:bCs/>
          <w:color w:val="000000"/>
          <w:sz w:val="32"/>
          <w:szCs w:val="32"/>
          <w:lang w:val="en-US"/>
        </w:rPr>
        <w:t>ABDULRAHEEM SHUKURAT OPEYEMI</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w:t>
      </w:r>
      <w:r>
        <w:rPr>
          <w:rFonts w:cs="宋体" w:eastAsia="Calibri"/>
          <w:b/>
          <w:bCs/>
          <w:color w:val="000000"/>
          <w:sz w:val="32"/>
          <w:szCs w:val="32"/>
          <w:lang w:val="en-US"/>
        </w:rPr>
        <w:t>0839</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w:t>
      </w:r>
      <w:r>
        <w:rPr>
          <w:b/>
          <w:sz w:val="28"/>
          <w:szCs w:val="28"/>
        </w:rPr>
        <w:t>MICROBIOLOGY</w:t>
      </w:r>
      <w:r>
        <w:rPr>
          <w:b/>
          <w:sz w:val="28"/>
          <w:szCs w:val="28"/>
        </w:rPr>
        <w:t xml:space="preserve">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w:t>
      </w:r>
      <w:r>
        <w:rPr>
          <w:rFonts w:ascii="Times New Roman" w:hAnsi="Times New Roman"/>
          <w:color w:val="000000"/>
          <w:sz w:val="28"/>
          <w:szCs w:val="28"/>
          <w:lang w:val="en-US"/>
        </w:rPr>
        <w:t>work was successfully</w:t>
      </w:r>
      <w:r>
        <w:rPr>
          <w:rFonts w:ascii="Times New Roman" w:hAnsi="Times New Roman"/>
          <w:color w:val="000000"/>
          <w:sz w:val="28"/>
          <w:szCs w:val="28"/>
        </w:rPr>
        <w:t xml:space="preserve"> carried out and reported by </w:t>
      </w:r>
      <w:r>
        <w:rPr>
          <w:rFonts w:ascii="Times New Roman" w:hAnsi="Times New Roman"/>
          <w:b/>
          <w:bCs/>
          <w:color w:val="000000"/>
          <w:sz w:val="28"/>
          <w:szCs w:val="28"/>
          <w:lang w:val="en-US"/>
        </w:rPr>
        <w:t>ABDULRAHEEM SHUKURAT OPEYEMI</w:t>
      </w:r>
      <w:r>
        <w:rPr>
          <w:rFonts w:ascii="Times New Roman" w:hAnsi="Times New Roman"/>
          <w:color w:val="000000"/>
          <w:sz w:val="28"/>
          <w:szCs w:val="28"/>
          <w:lang w:val="en-US"/>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w:t>
      </w:r>
      <w:r>
        <w:rPr>
          <w:rFonts w:ascii="Times New Roman" w:hAnsi="Times New Roman"/>
          <w:b/>
          <w:bCs/>
          <w:color w:val="000000"/>
          <w:sz w:val="28"/>
          <w:szCs w:val="32"/>
          <w:lang w:val="en-US"/>
        </w:rPr>
        <w:t>0839</w:t>
      </w:r>
      <w:r>
        <w:rPr>
          <w:rFonts w:ascii="Times New Roman" w:hAnsi="Times New Roman"/>
          <w:b/>
          <w:bCs/>
          <w:color w:val="000000"/>
          <w:sz w:val="28"/>
          <w:szCs w:val="32"/>
        </w:rPr>
        <w:t xml:space="preserve"> </w:t>
      </w:r>
      <w:r>
        <w:rPr>
          <w:rFonts w:ascii="Times New Roman" w:hAnsi="Times New Roman"/>
          <w:color w:val="000000"/>
          <w:sz w:val="28"/>
          <w:szCs w:val="28"/>
        </w:rPr>
        <w:t>to the De</w:t>
      </w:r>
      <w:r>
        <w:rPr>
          <w:rFonts w:ascii="Times New Roman" w:hAnsi="Times New Roman"/>
          <w:color w:val="000000"/>
          <w:sz w:val="28"/>
          <w:szCs w:val="28"/>
        </w:rPr>
        <w:t>partment of Science Laboratory T</w:t>
      </w:r>
      <w:r>
        <w:rPr>
          <w:rFonts w:ascii="Times New Roman" w:hAnsi="Times New Roman"/>
          <w:color w:val="000000"/>
          <w:sz w:val="28"/>
          <w:szCs w:val="28"/>
        </w:rPr>
        <w:t>echnology</w:t>
      </w:r>
      <w:r>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w:t>
      </w:r>
      <w:bookmarkStart w:id="0" w:name="_GoBack"/>
      <w:bookmarkEnd w:id="0"/>
      <w:r>
        <w:rPr>
          <w:rFonts w:ascii="Times New Roman" w:hAnsi="Times New Roman"/>
          <w:color w:val="000000"/>
          <w:sz w:val="28"/>
          <w:szCs w:val="28"/>
        </w:rPr>
        <w:t>gy</w:t>
      </w:r>
      <w:r>
        <w:rPr>
          <w:rFonts w:ascii="Times New Roman" w:hAnsi="Times New Roman"/>
          <w:color w:val="000000"/>
          <w:sz w:val="28"/>
          <w:szCs w:val="28"/>
          <w:lang w:val="en-US"/>
        </w:rPr>
        <w:t>.</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color w:val="000000"/>
          <w:sz w:val="28"/>
          <w:szCs w:val="28"/>
        </w:rPr>
      </w:pPr>
      <w:r>
        <w:rPr>
          <w:rFonts w:ascii="Times New Roman" w:hAnsi="Times New Roman"/>
          <w:b/>
          <w:bCs/>
          <w:color w:val="000000"/>
          <w:sz w:val="28"/>
          <w:szCs w:val="28"/>
        </w:rPr>
        <w:t>DEDICATION</w:t>
      </w:r>
    </w:p>
    <w:p>
      <w:pPr>
        <w:pStyle w:val="style0"/>
        <w:spacing w:lineRule="auto" w:line="48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en-US"/>
        </w:rPr>
        <w:t>This project is dedicated to Almighty Allah, the fount of all knowledge, wisdom, and understanding, for His unwavering presence throughout my academic journey. I also dedicate this work to my beloved parents, Mr. and Mrs. Abdulraheem, whose ceaseless care and inspiration have been a constant source of strength.</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r>
        <w:rPr>
          <w:rFonts w:ascii="Times New Roman" w:hAnsi="Times New Roman"/>
          <w:b/>
          <w:bCs/>
          <w:color w:val="000000"/>
          <w:sz w:val="26"/>
          <w:szCs w:val="26"/>
        </w:rPr>
        <w:t>ACKNOWLEDGEMENT</w:t>
      </w:r>
      <w:r>
        <w:rPr>
          <w:rFonts w:ascii="Times New Roman" w:hAnsi="Times New Roman"/>
          <w:b/>
          <w:bCs/>
          <w:color w:val="000000"/>
          <w:sz w:val="26"/>
          <w:szCs w:val="26"/>
        </w:rPr>
        <w:t>S</w:t>
      </w:r>
    </w:p>
    <w:p>
      <w:pPr>
        <w:pStyle w:val="style0"/>
        <w:spacing w:lineRule="auto" w:line="360"/>
        <w:jc w:val="both"/>
        <w:rPr>
          <w:rFonts w:ascii="Times New Roman" w:hAnsi="Times New Roman"/>
          <w:sz w:val="28"/>
          <w:szCs w:val="28"/>
        </w:rPr>
      </w:pPr>
      <w:r>
        <w:rPr>
          <w:rFonts w:ascii="Times New Roman" w:hAnsi="Times New Roman"/>
          <w:sz w:val="28"/>
          <w:szCs w:val="28"/>
          <w:lang w:val="en-US"/>
        </w:rPr>
        <w:t>My deepest appreciation goes to my supervisor, (Mrs. Abdullahi HJ), for her invaluable guidance, unwavering support and immense patience throughout the duration of this research. Her expertise and encouragement were instrumental in shaping this project.</w:t>
      </w:r>
    </w:p>
    <w:p>
      <w:pPr>
        <w:pStyle w:val="style0"/>
        <w:spacing w:lineRule="auto" w:line="360"/>
        <w:jc w:val="both"/>
        <w:rPr>
          <w:rFonts w:ascii="Times New Roman" w:hAnsi="Times New Roman"/>
          <w:sz w:val="28"/>
          <w:szCs w:val="28"/>
        </w:rPr>
      </w:pPr>
      <w:r>
        <w:rPr>
          <w:rFonts w:ascii="Times New Roman" w:hAnsi="Times New Roman"/>
          <w:sz w:val="28"/>
          <w:szCs w:val="28"/>
          <w:lang w:val="en-US"/>
        </w:rPr>
        <w:t>I am also incredibly grateful to my Head of Department,( Dr. Usman A), and my Head of Unit, (Ms. Ahmed T), for providing the necessary academic environment and resources that facilitated the progress of this study. Their leadership and support are highly acknowledged.</w:t>
      </w:r>
    </w:p>
    <w:p>
      <w:pPr>
        <w:pStyle w:val="style0"/>
        <w:spacing w:lineRule="auto" w:line="360"/>
        <w:jc w:val="both"/>
        <w:rPr>
          <w:rFonts w:ascii="Times New Roman" w:hAnsi="Times New Roman"/>
          <w:sz w:val="28"/>
          <w:szCs w:val="28"/>
        </w:rPr>
      </w:pPr>
      <w:r>
        <w:rPr>
          <w:rFonts w:ascii="Times New Roman" w:hAnsi="Times New Roman"/>
          <w:sz w:val="28"/>
          <w:szCs w:val="28"/>
          <w:lang w:val="en-US"/>
        </w:rPr>
        <w:t>Beyond the academic sphere, I extend my heartfelt thanks to my beloved parents, Mr and Mrs Abdulraheem, for their endless love, prayers, moral support, and financial sacrifices that have enabled me to pursue my education. Their belief in me has been a constant source of inspiration. I pray they live long in good health to eat the fruit of their labour(Amen).</w:t>
      </w:r>
    </w:p>
    <w:p>
      <w:pPr>
        <w:pStyle w:val="style0"/>
        <w:spacing w:lineRule="auto" w:line="360"/>
        <w:jc w:val="both"/>
        <w:rPr>
          <w:rFonts w:ascii="Times New Roman" w:hAnsi="Times New Roman"/>
          <w:sz w:val="28"/>
          <w:szCs w:val="28"/>
        </w:rPr>
      </w:pPr>
      <w:r>
        <w:rPr>
          <w:rFonts w:ascii="Times New Roman" w:hAnsi="Times New Roman"/>
          <w:sz w:val="28"/>
          <w:szCs w:val="28"/>
          <w:lang w:val="en-US"/>
        </w:rPr>
        <w:t>To my elder brother, Abdulraheem Ridwan, I am deeply grateful for your constant encouragement, insightful advice, and unwavering support. Your belief in my abilities truly motivated me to overcome challenges.</w:t>
      </w:r>
    </w:p>
    <w:p>
      <w:pPr>
        <w:pStyle w:val="style0"/>
        <w:spacing w:lineRule="auto" w:line="360"/>
        <w:jc w:val="both"/>
        <w:rPr>
          <w:rFonts w:ascii="Times New Roman" w:hAnsi="Times New Roman"/>
          <w:sz w:val="28"/>
          <w:szCs w:val="28"/>
        </w:rPr>
      </w:pPr>
      <w:r>
        <w:rPr>
          <w:rFonts w:ascii="Times New Roman" w:hAnsi="Times New Roman"/>
          <w:sz w:val="28"/>
          <w:szCs w:val="28"/>
          <w:lang w:val="en-US"/>
        </w:rPr>
        <w:t xml:space="preserve">Finally, I'd like to extend my heartfelt thanks to my friends and colleges </w:t>
      </w:r>
      <w:r>
        <w:rPr>
          <w:rFonts w:ascii="Times New Roman" w:hAnsi="Times New Roman"/>
          <w:b/>
          <w:bCs/>
          <w:sz w:val="28"/>
          <w:szCs w:val="28"/>
          <w:lang w:val="en-US"/>
        </w:rPr>
        <w:t xml:space="preserve"> </w:t>
      </w:r>
      <w:r>
        <w:rPr>
          <w:rFonts w:ascii="Times New Roman" w:hAnsi="Times New Roman"/>
          <w:sz w:val="28"/>
          <w:szCs w:val="28"/>
          <w:lang w:val="en-US"/>
        </w:rPr>
        <w:t>for their incredible moral support, understanding, and for helping me stay grounded throughout this demanding period.</w:t>
      </w:r>
    </w:p>
    <w:p>
      <w:pPr>
        <w:pStyle w:val="style266"/>
        <w:jc w:val="center"/>
        <w:rPr>
          <w:rFonts w:ascii="Times New Roman" w:cs="Times New Roman" w:hAnsi="Times New Roman"/>
          <w:b/>
          <w:color w:val="000000"/>
          <w:sz w:val="28"/>
          <w:szCs w:val="28"/>
        </w:rPr>
      </w:pPr>
    </w:p>
    <w:p>
      <w:pPr>
        <w:pStyle w:val="style266"/>
        <w:jc w:val="center"/>
        <w:rPr>
          <w:rFonts w:ascii="Times New Roman" w:cs="Times New Roman" w:hAnsi="Times New Roman"/>
          <w:b/>
          <w:color w:val="000000"/>
          <w:sz w:val="28"/>
          <w:szCs w:val="28"/>
        </w:rPr>
      </w:pP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tabs>
          <w:tab w:val="right" w:leader="dot" w:pos="8630"/>
        </w:tabs>
        <w:rPr>
          <w:rFonts w:ascii="Times New Roman" w:cs="Times New Roman" w:eastAsia="宋体"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"_Toc202110275"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"_Toc202110276"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"_Toc202110277"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"_Toc202110278" </w:instrText>
      </w:r>
      <w:r>
        <w:rPr/>
        <w:fldChar w:fldCharType="separate"/>
      </w:r>
      <w:r>
        <w:rPr>
          <w:rStyle w:val="style85"/>
          <w:rFonts w:ascii="Times New Roman" w:cs="Times New Roman" w:hAnsi="Times New Roman"/>
          <w:noProof/>
          <w:sz w:val="28"/>
          <w:szCs w:val="28"/>
        </w:rPr>
        <w:t>1.3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"_Toc202110279" </w:instrText>
      </w:r>
      <w:r>
        <w:rPr/>
        <w:fldChar w:fldCharType="separate"/>
      </w:r>
      <w:r>
        <w:rPr>
          <w:rStyle w:val="style85"/>
          <w:rFonts w:ascii="Times New Roman" w:cs="Times New Roman" w:eastAsia="Times New Roman" w:hAnsi="Times New Roman"/>
          <w:noProof/>
          <w:sz w:val="28"/>
          <w:szCs w:val="28"/>
        </w:rPr>
        <w:t>1.4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_Toc202110279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"_Toc202110280" </w:instrText>
      </w:r>
      <w:r>
        <w:rPr/>
        <w:fldChar w:fldCharType="separate"/>
      </w:r>
      <w:r>
        <w:rPr>
          <w:rStyle w:val="style85"/>
          <w:rFonts w:ascii="Times New Roman" w:cs="Times New Roman" w:eastAsia="Times New Roman" w:hAnsi="Times New Roman"/>
          <w:noProof/>
          <w:sz w:val="28"/>
          <w:szCs w:val="28"/>
        </w:rPr>
        <w:t>1.5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"_Toc202110281" </w:instrText>
      </w:r>
      <w:r>
        <w:rPr/>
        <w:fldChar w:fldCharType="separate"/>
      </w:r>
      <w:r>
        <w:rPr>
          <w:rStyle w:val="style85"/>
          <w:rFonts w:ascii="Times New Roman" w:cs="Times New Roman" w:eastAsia="Times New Roman" w:hAnsi="Times New Roman"/>
          <w:noProof/>
          <w:sz w:val="28"/>
          <w:szCs w:val="28"/>
        </w:rPr>
        <w:t>1.6 Justification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"_Toc202110282" </w:instrText>
      </w:r>
      <w:r>
        <w:rPr/>
        <w:fldChar w:fldCharType="separate"/>
      </w:r>
      <w:r>
        <w:rPr>
          <w:rStyle w:val="style85"/>
          <w:rFonts w:ascii="Times New Roman" w:cs="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"_Toc202110283" </w:instrText>
      </w:r>
      <w:r>
        <w:rPr/>
        <w:fldChar w:fldCharType="separate"/>
      </w:r>
      <w:r>
        <w:rPr>
          <w:rStyle w:val="style85"/>
          <w:rFonts w:ascii="Times New Roman" w:cs="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"_Toc202110284" </w:instrText>
      </w:r>
      <w:r>
        <w:rPr/>
        <w:fldChar w:fldCharType="separate"/>
      </w:r>
      <w:r>
        <w:rPr>
          <w:rStyle w:val="style85"/>
          <w:rFonts w:ascii="Times New Roman" w:cs="Times New Roman" w:hAnsi="Times New Roman"/>
          <w:noProof/>
          <w:sz w:val="28"/>
          <w:szCs w:val="28"/>
        </w:rPr>
        <w:t>2.1 Materials Used</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"_Toc202110285" </w:instrText>
      </w:r>
      <w:r>
        <w:rPr/>
        <w:fldChar w:fldCharType="separate"/>
      </w:r>
      <w:r>
        <w:rPr>
          <w:rStyle w:val="style85"/>
          <w:rFonts w:ascii="Times New Roman" w:cs="Times New Roman" w:hAnsi="Times New Roman"/>
          <w:noProof/>
          <w:sz w:val="28"/>
          <w:szCs w:val="28"/>
        </w:rPr>
        <w:t>2.3 Plant Collection and Identification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"_Toc202110286" </w:instrText>
      </w:r>
      <w:r>
        <w:rPr/>
        <w:fldChar w:fldCharType="separate"/>
      </w:r>
      <w:r>
        <w:rPr>
          <w:rStyle w:val="style85"/>
          <w:rFonts w:ascii="Times New Roman" w:cs="Times New Roman" w:hAnsi="Times New Roman"/>
          <w:noProof/>
          <w:sz w:val="28"/>
          <w:szCs w:val="28"/>
        </w:rPr>
        <w:t>2.4 Preparation of Plant Extract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"_Toc202110287" </w:instrText>
      </w:r>
      <w:r>
        <w:rPr/>
        <w:fldChar w:fldCharType="separate"/>
      </w:r>
      <w:r>
        <w:rPr>
          <w:rStyle w:val="style85"/>
          <w:rFonts w:ascii="Times New Roman" w:cs="Times New Roman" w:hAnsi="Times New Roman"/>
          <w:noProof/>
          <w:sz w:val="28"/>
          <w:szCs w:val="28"/>
        </w:rPr>
        <w:t>2.5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"_Toc202110288" </w:instrText>
      </w:r>
      <w:r>
        <w:rPr/>
        <w:fldChar w:fldCharType="separate"/>
      </w:r>
      <w:r>
        <w:rPr>
          <w:rStyle w:val="style85"/>
          <w:rFonts w:ascii="Times New Roman" w:cs="Times New Roman" w:hAnsi="Times New Roman"/>
          <w:noProof/>
          <w:sz w:val="28"/>
          <w:szCs w:val="28"/>
        </w:rPr>
        <w:t>2.6 Inoculation and Antimicrobial Assay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"_Toc202110289" </w:instrText>
      </w:r>
      <w:r>
        <w:rPr/>
        <w:fldChar w:fldCharType="separate"/>
      </w:r>
      <w:r>
        <w:rPr>
          <w:rStyle w:val="style85"/>
          <w:rFonts w:ascii="Times New Roman" w:cs="Times New Roman" w:hAnsi="Times New Roman"/>
          <w:noProof/>
          <w:sz w:val="28"/>
          <w:szCs w:val="28"/>
        </w:rPr>
        <w:t>2.7 Determination of Antimicrobial Activity</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_Toc202110289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"_Toc202110290" </w:instrText>
      </w:r>
      <w:r>
        <w:rPr/>
        <w:fldChar w:fldCharType="separate"/>
      </w:r>
      <w:r>
        <w:rPr>
          <w:rStyle w:val="style85"/>
          <w:rFonts w:ascii="Times New Roman" w:cs="Times New Roman" w:hAnsi="Times New Roman"/>
          <w:noProof/>
          <w:sz w:val="28"/>
          <w:szCs w:val="28"/>
        </w:rPr>
        <w:t>2.7 Test Organisms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"_Toc202110291" </w:instrText>
      </w:r>
      <w:r>
        <w:rPr/>
        <w:fldChar w:fldCharType="separate"/>
      </w:r>
      <w:r>
        <w:rPr>
          <w:rStyle w:val="style85"/>
          <w:rFonts w:ascii="Times New Roman" w:cs="Times New Roman" w:hAnsi="Times New Roman"/>
          <w:noProof/>
          <w:sz w:val="28"/>
          <w:szCs w:val="28"/>
        </w:rPr>
        <w:t>2.8 Incubation Conditions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"_Toc202110292" </w:instrText>
      </w:r>
      <w:r>
        <w:rPr/>
        <w:fldChar w:fldCharType="separate"/>
      </w:r>
      <w:r>
        <w:rPr>
          <w:rStyle w:val="style85"/>
          <w:rFonts w:ascii="Times New Roman" w:cs="Times New Roman" w:hAnsi="Times New Roman"/>
          <w:noProof/>
          <w:sz w:val="28"/>
          <w:szCs w:val="28"/>
        </w:rPr>
        <w:t xml:space="preserve">3.1 Qualitative and Quantitative Analysis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Methanol Extract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"_Toc202110293" </w:instrText>
      </w:r>
      <w:r>
        <w:rPr/>
        <w:fldChar w:fldCharType="separate"/>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"_Toc202110294" </w:instrText>
      </w:r>
      <w:r>
        <w:rPr/>
        <w:fldChar w:fldCharType="separate"/>
      </w:r>
      <w:r>
        <w:rPr>
          <w:rStyle w:val="style85"/>
          <w:rFonts w:ascii="Times New Roman" w:cs="Times New Roman" w:hAnsi="Times New Roman"/>
          <w:noProof/>
          <w:sz w:val="28"/>
          <w:szCs w:val="28"/>
        </w:rPr>
        <w:t xml:space="preserve">3.2 Antimicrobial Activity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Extracts Against </w:t>
      </w:r>
      <w:r>
        <w:rPr>
          <w:rStyle w:val="style85"/>
          <w:rFonts w:ascii="Times New Roman" w:cs="Times New Roman" w:hAnsi="Times New Roman"/>
          <w:i/>
          <w:iCs/>
          <w:noProof/>
          <w:sz w:val="28"/>
          <w:szCs w:val="28"/>
        </w:rPr>
        <w:t>Escherichia coli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24</w:t>
      </w:r>
      <w:r>
        <w:rPr>
          <w:rFonts w:ascii="Times New Roman" w:cs="Times New Roman" w:hAnsi="Times New Roman"/>
          <w:noProof/>
          <w:webHidden/>
          <w:sz w:val="28"/>
          <w:szCs w:val="28"/>
        </w:rPr>
        <w:fldChar w:fldCharType="end"/>
      </w:r>
      <w:r>
        <w:rPr/>
        <w:fldChar w:fldCharType="end"/>
      </w:r>
    </w:p>
    <w:p>
      <w:pPr>
        <w:pStyle w:val="style21"/>
        <w:tabs>
          <w:tab w:val="right" w:leader="dot" w:pos="8630"/>
        </w:tabs>
        <w:rPr>
          <w:rFonts w:ascii="Times New Roman" w:cs="Times New Roman" w:eastAsia="宋体" w:hAnsi="Times New Roman"/>
          <w:noProof/>
          <w:sz w:val="28"/>
          <w:szCs w:val="28"/>
        </w:rPr>
      </w:pPr>
      <w:r>
        <w:rPr/>
        <w:fldChar w:fldCharType="begin"/>
      </w:r>
      <w:r>
        <w:instrText xml:space="preserve"> HYPERLINK \l "_Toc202110296" </w:instrText>
      </w:r>
      <w:r>
        <w:rPr/>
        <w:fldChar w:fldCharType="separate"/>
      </w:r>
      <w:r>
        <w:rPr>
          <w:rStyle w:val="style85"/>
          <w:rFonts w:ascii="Times New Roman" w:cs="Times New Roman" w:hAnsi="Times New Roman"/>
          <w:noProof/>
          <w:sz w:val="28"/>
          <w:szCs w:val="28"/>
        </w:rPr>
        <w:t xml:space="preserve">3.3 </w:t>
      </w:r>
      <w:r>
        <w:rPr>
          <w:rStyle w:val="style85"/>
          <w:rFonts w:ascii="Times New Roman" w:cs="Times New Roman" w:hAnsi="Times New Roman"/>
          <w:noProof/>
          <w:sz w:val="28"/>
          <w:szCs w:val="28"/>
        </w:rPr>
        <w:t xml:space="preserve">Antimicrobial Activity of </w:t>
      </w:r>
      <w:r>
        <w:rPr>
          <w:rStyle w:val="style85"/>
          <w:rFonts w:ascii="Times New Roman" w:cs="Times New Roman" w:hAnsi="Times New Roman"/>
          <w:i/>
          <w:iCs/>
          <w:noProof/>
          <w:sz w:val="28"/>
          <w:szCs w:val="28"/>
        </w:rPr>
        <w:t>Stachytarpheta indica</w:t>
      </w:r>
      <w:r>
        <w:rPr>
          <w:rStyle w:val="style85"/>
          <w:rFonts w:ascii="Times New Roman" w:cs="Times New Roman" w:hAnsi="Times New Roman"/>
          <w:noProof/>
          <w:sz w:val="28"/>
          <w:szCs w:val="28"/>
        </w:rPr>
        <w:t xml:space="preserve"> Extracts Against </w:t>
      </w:r>
      <w:r>
        <w:rPr>
          <w:rStyle w:val="style85"/>
          <w:rFonts w:ascii="Times New Roman" w:cs="Times New Roman" w:hAnsi="Times New Roman"/>
          <w:i/>
          <w:iCs/>
          <w:noProof/>
          <w:sz w:val="28"/>
          <w:szCs w:val="28"/>
        </w:rPr>
        <w:t>Klebsiella pneumoniae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25</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"_Toc202110297" </w:instrText>
      </w:r>
      <w:r>
        <w:rPr/>
        <w:fldChar w:fldCharType="separate"/>
      </w:r>
      <w:r>
        <w:rPr>
          <w:rStyle w:val="style85"/>
          <w:rFonts w:ascii="Times New Roman" w:cs="Times New Roman" w:hAnsi="Times New Roman"/>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"_Toc202110298" </w:instrText>
      </w:r>
      <w:r>
        <w:rPr/>
        <w:fldChar w:fldCharType="separate"/>
      </w:r>
      <w:r>
        <w:rPr>
          <w:rStyle w:val="style85"/>
          <w:rFonts w:ascii="Times New Roman" w:cs="Times New Roman" w:hAnsi="Times New Roman"/>
          <w:noProof/>
          <w:sz w:val="28"/>
          <w:szCs w:val="28"/>
        </w:rPr>
        <w:t>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"_Toc202110299" </w:instrText>
      </w:r>
      <w:r>
        <w:rPr/>
        <w:fldChar w:fldCharType="separate"/>
      </w:r>
      <w:r>
        <w:rPr>
          <w:rStyle w:val="style85"/>
          <w:rFonts w:ascii="Times New Roman" w:cs="Times New Roman" w:hAnsi="Times New Roman"/>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_Toc202110299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27</w:t>
      </w:r>
      <w:r>
        <w:rPr>
          <w:rFonts w:ascii="Times New Roman" w:cs="Times New Roman" w:hAnsi="Times New Roman"/>
          <w:noProof/>
          <w:webHidden/>
          <w:sz w:val="28"/>
          <w:szCs w:val="28"/>
        </w:rPr>
        <w:fldChar w:fldCharType="end"/>
      </w:r>
      <w:r>
        <w:rPr/>
        <w:fldChar w:fldCharType="end"/>
      </w:r>
    </w:p>
    <w:p>
      <w:pPr>
        <w:pStyle w:val="style20"/>
        <w:tabs>
          <w:tab w:val="right" w:leader="dot" w:pos="8630"/>
        </w:tabs>
        <w:rPr>
          <w:rFonts w:ascii="Times New Roman" w:cs="Times New Roman" w:eastAsia="宋体" w:hAnsi="Times New Roman"/>
          <w:noProof/>
          <w:sz w:val="28"/>
          <w:szCs w:val="28"/>
        </w:rPr>
      </w:pPr>
      <w:r>
        <w:rPr/>
        <w:fldChar w:fldCharType="begin"/>
      </w:r>
      <w:r>
        <w:instrText xml:space="preserve"> HYPERLINK \l "_Toc202110300" </w:instrText>
      </w:r>
      <w:r>
        <w:rPr/>
        <w:fldChar w:fldCharType="separate"/>
      </w:r>
      <w:r>
        <w:rPr>
          <w:rStyle w:val="style85"/>
          <w:rFonts w:ascii="Times New Roman" w:cs="Times New Roman" w:hAnsi="Times New Roman"/>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_Toc202110300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30</w:t>
      </w:r>
      <w:r>
        <w:rPr>
          <w:rFonts w:ascii="Times New Roman" w:cs="Times New Roman" w:hAnsi="Times New Roman"/>
          <w:noProof/>
          <w:webHidden/>
          <w:sz w:val="28"/>
          <w:szCs w:val="28"/>
        </w:rPr>
        <w:fldChar w:fldCharType="end"/>
      </w:r>
      <w:r>
        <w:rPr/>
        <w:fldChar w:fldCharType="end"/>
      </w:r>
    </w:p>
    <w:p>
      <w:pPr>
        <w:pStyle w:val="style19"/>
        <w:tabs>
          <w:tab w:val="right" w:leader="dot" w:pos="8630"/>
        </w:tabs>
        <w:rPr>
          <w:rFonts w:ascii="Times New Roman" w:cs="Times New Roman" w:eastAsia="宋体" w:hAnsi="Times New Roman"/>
          <w:noProof/>
          <w:sz w:val="28"/>
          <w:szCs w:val="28"/>
        </w:rPr>
      </w:pPr>
      <w:r>
        <w:rPr/>
        <w:fldChar w:fldCharType="begin"/>
      </w:r>
      <w:r>
        <w:instrText xml:space="preserve"> HYPERLINK \l "_Toc202110301"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_Toc202110301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31</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lineRule="auto" w:line="360"/>
        <w:jc w:val="both"/>
        <w:rPr>
          <w:rFonts w:ascii="Times New Roman" w:cs="Times New Roman" w:hAnsi="Times New Roman"/>
          <w:sz w:val="28"/>
          <w:szCs w:val="28"/>
        </w:rPr>
      </w:pPr>
      <w:r>
        <w:rPr>
          <w:rFonts w:ascii="Times New Roman" w:hAnsi="Times New Roman"/>
          <w:sz w:val="28"/>
          <w:szCs w:val="28"/>
        </w:rPr>
        <w:t xml:space="preserve">3.1 Qualitative and Quantitative Analysis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Methanol Extract</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_Toc202110292 \h </w:instrText>
      </w:r>
      <w:r>
        <w:rPr>
          <w:rFonts w:ascii="Times New Roman" w:hAnsi="Times New Roman"/>
          <w:webHidden/>
          <w:sz w:val="28"/>
          <w:szCs w:val="28"/>
        </w:rPr>
        <w:fldChar w:fldCharType="separate"/>
      </w:r>
      <w:r>
        <w:rPr>
          <w:rFonts w:ascii="Times New Roman" w:hAnsi="Times New Roman"/>
          <w:noProof/>
          <w:webHidden/>
          <w:sz w:val="28"/>
          <w:szCs w:val="28"/>
        </w:rPr>
        <w:t>23</w:t>
      </w:r>
      <w:r>
        <w:rPr>
          <w:rFonts w:ascii="Times New Roman" w:hAnsi="Times New Roman"/>
          <w:webHidden/>
          <w:sz w:val="28"/>
          <w:szCs w:val="28"/>
        </w:rPr>
        <w:fldChar w:fldCharType="end"/>
      </w:r>
    </w:p>
    <w:p>
      <w:pPr>
        <w:pStyle w:val="style0"/>
        <w:spacing w:lineRule="auto" w:line="360"/>
        <w:jc w:val="both"/>
        <w:rPr>
          <w:rFonts w:ascii="Times New Roman" w:hAnsi="Times New Roman"/>
          <w:webHidden/>
          <w:sz w:val="28"/>
          <w:szCs w:val="28"/>
        </w:rPr>
      </w:pPr>
      <w:r>
        <w:rPr>
          <w:rFonts w:ascii="Times New Roman" w:hAnsi="Times New Roman"/>
          <w:sz w:val="28"/>
          <w:szCs w:val="28"/>
        </w:rPr>
        <w:t xml:space="preserve">3.2 Antimicrobial Activity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Extracts Against Escherichia coli</w:t>
      </w:r>
      <w:r>
        <w:rPr>
          <w:rFonts w:ascii="Times New Roman" w:hAnsi="Times New Roman"/>
          <w:webHidden/>
          <w:sz w:val="28"/>
          <w:szCs w:val="28"/>
        </w:rPr>
        <w:t>……………………………………………………………</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_Toc202110294 \h </w:instrText>
      </w:r>
      <w:r>
        <w:rPr>
          <w:rFonts w:ascii="Times New Roman" w:hAnsi="Times New Roman"/>
          <w:webHidden/>
          <w:sz w:val="28"/>
          <w:szCs w:val="28"/>
        </w:rPr>
        <w:fldChar w:fldCharType="separate"/>
      </w:r>
      <w:r>
        <w:rPr>
          <w:rFonts w:ascii="Times New Roman" w:hAnsi="Times New Roman"/>
          <w:noProof/>
          <w:webHidden/>
          <w:sz w:val="28"/>
          <w:szCs w:val="28"/>
        </w:rPr>
        <w:t>24</w:t>
      </w:r>
      <w:r>
        <w:rPr>
          <w:rFonts w:ascii="Times New Roman" w:hAnsi="Times New Roman"/>
          <w:webHidden/>
          <w:sz w:val="28"/>
          <w:szCs w:val="28"/>
        </w:rPr>
        <w:fldChar w:fldCharType="end"/>
      </w:r>
    </w:p>
    <w:p>
      <w:pPr>
        <w:pStyle w:val="style0"/>
        <w:rPr>
          <w:rFonts w:ascii="Times New Roman" w:cs="Times New Roman" w:hAnsi="Times New Roman"/>
          <w:b/>
          <w:sz w:val="28"/>
          <w:szCs w:val="28"/>
        </w:rPr>
      </w:pPr>
      <w:r>
        <w:rPr>
          <w:rFonts w:ascii="Times New Roman" w:hAnsi="Times New Roman"/>
          <w:sz w:val="28"/>
          <w:szCs w:val="28"/>
        </w:rPr>
        <w:t xml:space="preserve">3.3 Antimicrobial Activity of </w:t>
      </w:r>
      <w:r>
        <w:rPr>
          <w:rFonts w:ascii="Times New Roman" w:hAnsi="Times New Roman"/>
          <w:i/>
          <w:sz w:val="28"/>
          <w:szCs w:val="28"/>
        </w:rPr>
        <w:t>Stachytarpheta</w:t>
      </w:r>
      <w:r>
        <w:rPr>
          <w:rFonts w:ascii="Times New Roman" w:hAnsi="Times New Roman"/>
          <w:i/>
          <w:sz w:val="28"/>
          <w:szCs w:val="28"/>
        </w:rPr>
        <w:t xml:space="preserve"> </w:t>
      </w:r>
      <w:r>
        <w:rPr>
          <w:rFonts w:ascii="Times New Roman" w:hAnsi="Times New Roman"/>
          <w:i/>
          <w:sz w:val="28"/>
          <w:szCs w:val="28"/>
        </w:rPr>
        <w:t>indica</w:t>
      </w:r>
      <w:r>
        <w:rPr>
          <w:rFonts w:ascii="Times New Roman" w:hAnsi="Times New Roman"/>
          <w:sz w:val="28"/>
          <w:szCs w:val="28"/>
        </w:rPr>
        <w:t xml:space="preserve"> Extracts </w:t>
      </w:r>
      <w:r>
        <w:rPr>
          <w:rFonts w:ascii="Times New Roman" w:hAnsi="Times New Roman"/>
          <w:sz w:val="28"/>
          <w:szCs w:val="28"/>
        </w:rPr>
        <w:t>Against</w:t>
      </w:r>
      <w:r>
        <w:rPr>
          <w:rFonts w:ascii="Times New Roman" w:hAnsi="Times New Roman"/>
          <w:sz w:val="28"/>
          <w:szCs w:val="28"/>
        </w:rPr>
        <w:t xml:space="preserve"> </w:t>
      </w:r>
      <w:r>
        <w:rPr>
          <w:rFonts w:ascii="Times New Roman" w:hAnsi="Times New Roman"/>
          <w:i/>
          <w:sz w:val="28"/>
          <w:szCs w:val="28"/>
        </w:rPr>
        <w:t>Klebsiella</w:t>
      </w:r>
      <w:r>
        <w:rPr>
          <w:rFonts w:ascii="Times New Roman" w:hAnsi="Times New Roman"/>
          <w:i/>
          <w:sz w:val="28"/>
          <w:szCs w:val="28"/>
        </w:rPr>
        <w:t xml:space="preserve"> pneumonia</w:t>
      </w:r>
      <w:r>
        <w:rPr>
          <w:rFonts w:ascii="Times New Roman" w:hAnsi="Times New Roman"/>
          <w:webHidden/>
          <w:sz w:val="28"/>
          <w:szCs w:val="28"/>
        </w:rPr>
        <w:t>………………………………………………………</w:t>
      </w:r>
      <w:r>
        <w:rPr>
          <w:rFonts w:ascii="Times New Roman" w:hAnsi="Times New Roman"/>
          <w:webHidden/>
          <w:sz w:val="28"/>
          <w:szCs w:val="28"/>
        </w:rPr>
        <w:fldChar w:fldCharType="begin"/>
      </w:r>
      <w:r>
        <w:rPr>
          <w:rFonts w:ascii="Times New Roman" w:hAnsi="Times New Roman"/>
          <w:webHidden/>
          <w:sz w:val="28"/>
          <w:szCs w:val="28"/>
        </w:rPr>
        <w:instrText xml:space="preserve"> PAGEREF _Toc202110296 \h </w:instrText>
      </w:r>
      <w:r>
        <w:rPr>
          <w:rFonts w:ascii="Times New Roman" w:hAnsi="Times New Roman"/>
          <w:webHidden/>
          <w:sz w:val="28"/>
          <w:szCs w:val="28"/>
        </w:rPr>
        <w:fldChar w:fldCharType="separate"/>
      </w:r>
      <w:r>
        <w:rPr>
          <w:rFonts w:ascii="Times New Roman" w:hAnsi="Times New Roman"/>
          <w:noProof/>
          <w:webHidden/>
          <w:sz w:val="28"/>
          <w:szCs w:val="28"/>
        </w:rPr>
        <w:t>25</w:t>
      </w:r>
      <w:r>
        <w:rPr>
          <w:rFonts w:ascii="Times New Roman" w:hAnsi="Times New Roman"/>
          <w:webHidden/>
          <w:sz w:val="28"/>
          <w:szCs w:val="28"/>
        </w:rPr>
        <w:fldChar w:fldCharType="end"/>
      </w: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Pr>
          <w:rFonts w:ascii="Times New Roman" w:cs="Times New Roman" w:hAnsi="Times New Roman"/>
          <w:i/>
          <w:iCs/>
          <w:sz w:val="28"/>
          <w:szCs w:val="28"/>
        </w:rPr>
        <w:t>Stachytarpheta</w:t>
      </w:r>
      <w:r>
        <w:rPr>
          <w:rFonts w:ascii="Times New Roman" w:cs="Times New Roman" w:hAnsi="Times New Roman"/>
          <w:i/>
          <w:iCs/>
          <w:sz w:val="28"/>
          <w:szCs w:val="28"/>
        </w:rPr>
        <w:t xml:space="preserve"> </w:t>
      </w:r>
      <w:r>
        <w:rPr>
          <w:rFonts w:ascii="Times New Roman" w:cs="Times New Roman" w:hAnsi="Times New Roman"/>
          <w:i/>
          <w:iCs/>
          <w:sz w:val="28"/>
          <w:szCs w:val="28"/>
        </w:rPr>
        <w:t>indica</w:t>
      </w:r>
      <w:r>
        <w:rPr>
          <w:rFonts w:ascii="Times New Roman" w:cs="Times New Roman" w:hAnsi="Times New Roman"/>
          <w:i/>
          <w:sz w:val="28"/>
          <w:szCs w:val="28"/>
        </w:rPr>
        <w:t xml:space="preserve"> extract against two pathogenic bacteria: </w:t>
      </w:r>
      <w:r>
        <w:rPr>
          <w:rFonts w:ascii="Times New Roman" w:cs="Times New Roman" w:hAnsi="Times New Roman"/>
          <w:i/>
          <w:iCs/>
          <w:sz w:val="28"/>
          <w:szCs w:val="28"/>
        </w:rPr>
        <w:t>Klebsiella</w:t>
      </w:r>
      <w:r>
        <w:rPr>
          <w:rFonts w:ascii="Times New Roman" w:cs="Times New Roman" w:hAnsi="Times New Roman"/>
          <w:i/>
          <w:iCs/>
          <w:sz w:val="28"/>
          <w:szCs w:val="28"/>
        </w:rPr>
        <w:t xml:space="preserve"> </w:t>
      </w:r>
      <w:r>
        <w:rPr>
          <w:rFonts w:ascii="Times New Roman" w:cs="Times New Roman" w:hAnsi="Times New Roman"/>
          <w:i/>
          <w:iCs/>
          <w:sz w:val="28"/>
          <w:szCs w:val="28"/>
        </w:rPr>
        <w:t>pneumoniae</w:t>
      </w:r>
      <w:r>
        <w:rPr>
          <w:rFonts w:ascii="Times New Roman" w:cs="Times New Roman" w:hAnsi="Times New Roman"/>
          <w:i/>
          <w:sz w:val="28"/>
          <w:szCs w:val="28"/>
        </w:rPr>
        <w:t xml:space="preserve"> and </w:t>
      </w:r>
      <w:r>
        <w:rPr>
          <w:rFonts w:ascii="Times New Roman" w:cs="Times New Roman" w:hAnsi="Times New Roman"/>
          <w:i/>
          <w:iCs/>
          <w:sz w:val="28"/>
          <w:szCs w:val="28"/>
        </w:rPr>
        <w:t>Escherichia coli</w:t>
      </w:r>
      <w:r>
        <w:rPr>
          <w:rFonts w:ascii="Times New Roman" w:cs="Times New Roman" w:hAnsi="Times New Roman"/>
          <w:i/>
          <w:sz w:val="28"/>
          <w:szCs w:val="28"/>
        </w:rPr>
        <w:t xml:space="preserve">. Leaves of </w:t>
      </w:r>
      <w:r>
        <w:rPr>
          <w:rFonts w:ascii="Times New Roman" w:cs="Times New Roman" w:hAnsi="Times New Roman"/>
          <w:i/>
          <w:iCs/>
          <w:sz w:val="28"/>
          <w:szCs w:val="28"/>
        </w:rPr>
        <w:t xml:space="preserve">S. </w:t>
      </w:r>
      <w:r>
        <w:rPr>
          <w:rFonts w:ascii="Times New Roman" w:cs="Times New Roman" w:hAnsi="Times New Roman"/>
          <w:i/>
          <w:iCs/>
          <w:sz w:val="28"/>
          <w:szCs w:val="28"/>
        </w:rPr>
        <w:t>indica</w:t>
      </w:r>
      <w:r>
        <w:rPr>
          <w:rFonts w:ascii="Times New Roman" w:cs="Times New Roman" w:hAnsi="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Pr>
          <w:rFonts w:ascii="Times New Roman" w:cs="Times New Roman" w:hAnsi="Times New Roman"/>
          <w:i/>
          <w:iCs/>
          <w:sz w:val="28"/>
          <w:szCs w:val="28"/>
        </w:rPr>
        <w:t xml:space="preserve">K. </w:t>
      </w:r>
      <w:r>
        <w:rPr>
          <w:rFonts w:ascii="Times New Roman" w:cs="Times New Roman" w:hAnsi="Times New Roman"/>
          <w:i/>
          <w:iCs/>
          <w:sz w:val="28"/>
          <w:szCs w:val="28"/>
        </w:rPr>
        <w:t>pneumoniae</w:t>
      </w:r>
      <w:r>
        <w:rPr>
          <w:rFonts w:ascii="Times New Roman" w:cs="Times New Roman" w:hAnsi="Times New Roman"/>
          <w:i/>
          <w:sz w:val="28"/>
          <w:szCs w:val="28"/>
        </w:rPr>
        <w:t xml:space="preserve"> and </w:t>
      </w:r>
      <w:r>
        <w:rPr>
          <w:rFonts w:ascii="Times New Roman" w:cs="Times New Roman" w:hAnsi="Times New Roman"/>
          <w:i/>
          <w:iCs/>
          <w:sz w:val="28"/>
          <w:szCs w:val="28"/>
        </w:rPr>
        <w:t>E. coli</w:t>
      </w:r>
      <w:r>
        <w:rPr>
          <w:rFonts w:ascii="Times New Roman" w:cs="Times New Roman" w:hAnsi="Times New Roman"/>
          <w:i/>
          <w:sz w:val="28"/>
          <w:szCs w:val="28"/>
        </w:rPr>
        <w:t xml:space="preserve">. The highest activity was observed at 200 mg/mL concentration of the ethanol extract, producing zones of inhibition measuring 16 mm for </w:t>
      </w:r>
      <w:r>
        <w:rPr>
          <w:rFonts w:ascii="Times New Roman" w:cs="Times New Roman" w:hAnsi="Times New Roman"/>
          <w:i/>
          <w:iCs/>
          <w:sz w:val="28"/>
          <w:szCs w:val="28"/>
        </w:rPr>
        <w:t>E. coli</w:t>
      </w:r>
      <w:r>
        <w:rPr>
          <w:rFonts w:ascii="Times New Roman" w:cs="Times New Roman" w:hAnsi="Times New Roman"/>
          <w:i/>
          <w:sz w:val="28"/>
          <w:szCs w:val="28"/>
        </w:rPr>
        <w:t xml:space="preserve"> and 14 mm for </w:t>
      </w:r>
      <w:r>
        <w:rPr>
          <w:rFonts w:ascii="Times New Roman" w:cs="Times New Roman" w:hAnsi="Times New Roman"/>
          <w:i/>
          <w:iCs/>
          <w:sz w:val="28"/>
          <w:szCs w:val="28"/>
        </w:rPr>
        <w:t xml:space="preserve">K. </w:t>
      </w:r>
      <w:r>
        <w:rPr>
          <w:rFonts w:ascii="Times New Roman" w:cs="Times New Roman" w:hAnsi="Times New Roman"/>
          <w:i/>
          <w:iCs/>
          <w:sz w:val="28"/>
          <w:szCs w:val="28"/>
        </w:rPr>
        <w:t>pneumoniae</w:t>
      </w:r>
      <w:r>
        <w:rPr>
          <w:rFonts w:ascii="Times New Roman" w:cs="Times New Roman" w:hAnsi="Times New Roman"/>
          <w:i/>
          <w:sz w:val="28"/>
          <w:szCs w:val="28"/>
        </w:rPr>
        <w:t xml:space="preserve">. These findings suggest that </w:t>
      </w:r>
      <w:r>
        <w:rPr>
          <w:rFonts w:ascii="Times New Roman" w:cs="Times New Roman" w:hAnsi="Times New Roman"/>
          <w:i/>
          <w:iCs/>
          <w:sz w:val="28"/>
          <w:szCs w:val="28"/>
        </w:rPr>
        <w:t>Stachytarpheta</w:t>
      </w:r>
      <w:r>
        <w:rPr>
          <w:rFonts w:ascii="Times New Roman" w:cs="Times New Roman" w:hAnsi="Times New Roman"/>
          <w:i/>
          <w:iCs/>
          <w:sz w:val="28"/>
          <w:szCs w:val="28"/>
        </w:rPr>
        <w:t xml:space="preserve"> </w:t>
      </w:r>
      <w:r>
        <w:rPr>
          <w:rFonts w:ascii="Times New Roman" w:cs="Times New Roman" w:hAnsi="Times New Roman"/>
          <w:i/>
          <w:iCs/>
          <w:sz w:val="28"/>
          <w:szCs w:val="28"/>
        </w:rPr>
        <w:t>indica</w:t>
      </w:r>
      <w:r>
        <w:rPr>
          <w:rFonts w:ascii="Times New Roman" w:cs="Times New Roman" w:hAnsi="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bookmarkStart w:id="1" w:name="_Toc202109945"/>
    <w:bookmarkStart w:id="2" w:name="_Toc202110275"/>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ONE</w:t>
      </w:r>
      <w:bookmarkEnd w:id="1"/>
      <w:bookmarkEnd w:id="2"/>
    </w:p>
    <w:bookmarkStart w:id="3" w:name="_Toc202109946"/>
    <w:bookmarkStart w:id="4" w:name="_Toc202110276"/>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1.0 </w:t>
      </w:r>
      <w:r>
        <w:rPr>
          <w:rFonts w:ascii="Times New Roman" w:cs="Times New Roman" w:hAnsi="Times New Roman"/>
          <w:b/>
          <w:color w:val="000000"/>
          <w:sz w:val="28"/>
          <w:szCs w:val="28"/>
        </w:rPr>
        <w:t>INTRODU</w:t>
      </w:r>
      <w:r>
        <w:rPr>
          <w:rFonts w:ascii="Times New Roman" w:cs="Times New Roman" w:hAnsi="Times New Roman"/>
          <w:b/>
          <w:color w:val="000000"/>
          <w:sz w:val="28"/>
          <w:szCs w:val="28"/>
        </w:rPr>
        <w:t>C</w:t>
      </w:r>
      <w:r>
        <w:rPr>
          <w:rFonts w:ascii="Times New Roman" w:cs="Times New Roman" w:hAnsi="Times New Roman"/>
          <w:b/>
          <w:color w:val="000000"/>
          <w:sz w:val="28"/>
          <w:szCs w:val="28"/>
        </w:rPr>
        <w:t>TION</w:t>
      </w:r>
      <w:bookmarkEnd w:id="3"/>
      <w:bookmarkEnd w:id="4"/>
    </w:p>
    <w:p>
      <w:pPr>
        <w:pStyle w:val="style94"/>
        <w:spacing w:lineRule="auto" w:line="480"/>
        <w:jc w:val="both"/>
        <w:rPr>
          <w:color w:val="000000"/>
          <w:sz w:val="28"/>
          <w:szCs w:val="28"/>
        </w:rPr>
      </w:pPr>
      <w:r>
        <w:rPr>
          <w:color w:val="000000"/>
          <w:sz w:val="28"/>
          <w:szCs w:val="28"/>
        </w:rPr>
        <w:t xml:space="preserve">The global increase in antimicrobial resistance poses a significant threat to public health and calls for the urgent development of novel therapeutic agents (WHO, 2020). Pathogenic bacteria such as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 Gram-negative bacillus, is particularly feared for its ability to acquire resistance genes such as those encoding for extended-spectrum β-lactamases (ESBLs) and </w:t>
      </w:r>
      <w:r>
        <w:rPr>
          <w:color w:val="000000"/>
          <w:sz w:val="28"/>
          <w:szCs w:val="28"/>
        </w:rPr>
        <w:t>carbapenemases</w:t>
      </w:r>
      <w:r>
        <w:rPr>
          <w:color w:val="000000"/>
          <w:sz w:val="28"/>
          <w:szCs w:val="28"/>
        </w:rPr>
        <w:t xml:space="preserve"> (</w:t>
      </w:r>
      <w:r>
        <w:rPr>
          <w:color w:val="000000"/>
          <w:sz w:val="28"/>
          <w:szCs w:val="28"/>
        </w:rPr>
        <w:t>Manohar</w:t>
      </w:r>
      <w:r>
        <w:rPr>
          <w:color w:val="000000"/>
          <w:sz w:val="28"/>
          <w:szCs w:val="28"/>
        </w:rPr>
        <w:t xml:space="preserve"> et al., 2020). </w:t>
      </w:r>
      <w:r>
        <w:rPr>
          <w:rStyle w:val="style88"/>
          <w:color w:val="000000"/>
          <w:sz w:val="28"/>
          <w:szCs w:val="28"/>
        </w:rPr>
        <w:t>Escherichia coli</w:t>
      </w:r>
      <w:r>
        <w:rPr>
          <w:color w:val="000000"/>
          <w:sz w:val="28"/>
          <w:szCs w:val="28"/>
        </w:rPr>
        <w:t>, though a common gut commensal, has several pathogenic strains that cause serious infections and often display increasing resistance to first-line drugs (Wu et al., 2021).</w:t>
      </w:r>
    </w:p>
    <w:p>
      <w:pPr>
        <w:pStyle w:val="style94"/>
        <w:spacing w:lineRule="auto" w:line="480"/>
        <w:jc w:val="both"/>
        <w:rPr>
          <w:color w:val="000000"/>
          <w:sz w:val="28"/>
          <w:szCs w:val="28"/>
        </w:rPr>
      </w:pPr>
      <w:r>
        <w:rPr>
          <w:color w:val="000000"/>
          <w:sz w:val="28"/>
          <w:szCs w:val="28"/>
        </w:rPr>
        <w:t xml:space="preserve">Medicinal plants have long served as a source of therapeutic compounds with antimicrobial, antioxidant, and anti-inflammatory properties. Phytochemicals such as alkaloids, flavonoids, </w:t>
      </w:r>
      <w:r>
        <w:rPr>
          <w:color w:val="000000"/>
          <w:sz w:val="28"/>
          <w:szCs w:val="28"/>
        </w:rPr>
        <w:t>saponins</w:t>
      </w:r>
      <w:r>
        <w:rPr>
          <w:color w:val="000000"/>
          <w:sz w:val="28"/>
          <w:szCs w:val="28"/>
        </w:rPr>
        <w:t xml:space="preserve">, and tannins derived from plants have </w:t>
      </w:r>
      <w:r>
        <w:rPr>
          <w:color w:val="000000"/>
          <w:sz w:val="28"/>
          <w:szCs w:val="28"/>
        </w:rPr>
        <w:t>shown promising activity against various human pathogens (</w:t>
      </w:r>
      <w:r>
        <w:rPr>
          <w:color w:val="000000"/>
          <w:sz w:val="28"/>
          <w:szCs w:val="28"/>
        </w:rPr>
        <w:t>Akinnibosun</w:t>
      </w:r>
      <w:r>
        <w:rPr>
          <w:color w:val="000000"/>
          <w:sz w:val="28"/>
          <w:szCs w:val="28"/>
        </w:rPr>
        <w:t xml:space="preserve"> et al., 2022). </w:t>
      </w:r>
      <w:r>
        <w:rPr>
          <w:color w:val="000000"/>
          <w:sz w:val="28"/>
          <w:szCs w:val="28"/>
        </w:rPr>
        <w:t xml:space="preserve">Blue </w:t>
      </w:r>
      <w:r>
        <w:rPr>
          <w:color w:val="000000"/>
          <w:sz w:val="28"/>
          <w:szCs w:val="28"/>
        </w:rPr>
        <w:t>Porterweed</w:t>
      </w:r>
      <w:r>
        <w:rPr>
          <w:color w:val="000000"/>
          <w:sz w:val="28"/>
          <w:szCs w:val="28"/>
        </w:rPr>
        <w:t xml:space="preserve"> also known as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 plant belonging to the </w:t>
      </w:r>
      <w:r>
        <w:rPr>
          <w:color w:val="000000"/>
          <w:sz w:val="28"/>
          <w:szCs w:val="28"/>
        </w:rPr>
        <w:t>Verbenaceae</w:t>
      </w:r>
      <w:r>
        <w:rPr>
          <w:color w:val="000000"/>
          <w:sz w:val="28"/>
          <w:szCs w:val="28"/>
        </w:rPr>
        <w:t xml:space="preserve"> family, is a well-known herb in traditional medicine used to treat ailments like inflammation, fever, gastrointestinal disorders, and microbial infections. Its phytochemical constituents are believed to contribute to its broad spectrum of biological activities (</w:t>
      </w:r>
      <w:r>
        <w:rPr>
          <w:color w:val="000000"/>
          <w:sz w:val="28"/>
          <w:szCs w:val="28"/>
        </w:rPr>
        <w:t>Ogunmoyole</w:t>
      </w:r>
      <w:r>
        <w:rPr>
          <w:color w:val="000000"/>
          <w:sz w:val="28"/>
          <w:szCs w:val="28"/>
        </w:rPr>
        <w:t xml:space="preserve"> et al., 2023). Investigating the antimicrobial potential of such medicinal plants against drug-resistant pathogens can aid in discovering alternative treatments that are cost-effective and sustainable.</w:t>
      </w:r>
    </w:p>
    <w:p>
      <w:pPr>
        <w:pStyle w:val="style94"/>
        <w:jc w:val="both"/>
        <w:rPr>
          <w:color w:val="000000"/>
          <w:sz w:val="28"/>
          <w:szCs w:val="28"/>
        </w:rPr>
      </w:pPr>
      <w:r>
        <w:rPr>
          <w:color w:val="000000"/>
          <w:sz w:val="28"/>
          <w:szCs w:val="28"/>
        </w:rPr>
        <w:t xml:space="preserve">Fig.1 </w:t>
      </w:r>
    </w:p>
    <w:p>
      <w:pPr>
        <w:pStyle w:val="style94"/>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p>
    <w:p>
      <w:pPr>
        <w:pStyle w:val="style94"/>
        <w:spacing w:lineRule="auto" w:line="480"/>
        <w:jc w:val="both"/>
        <w:rPr>
          <w:color w:val="000000"/>
          <w:sz w:val="28"/>
          <w:szCs w:val="28"/>
        </w:rPr>
      </w:pPr>
      <w:r>
        <w:rPr>
          <w:noProof/>
          <w:color w:val="000000"/>
          <w:sz w:val="28"/>
          <w:szCs w:val="28"/>
        </w:rPr>
        <w:drawing>
          <wp:inline distL="0" distT="0" distB="0" distR="0">
            <wp:extent cx="3164338" cy="2374490"/>
            <wp:effectExtent l="0" t="0" r="0" b="6985"/>
            <wp:docPr id="1026" name="Picture 2" descr="West African Plants - A Photo Guide - Stachytarpheta indica (L.) Vahl"/>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164338" cy="2374490"/>
                    </a:xfrm>
                    <a:prstGeom prst="rect"/>
                    <a:ln>
                      <a:noFill/>
                    </a:ln>
                  </pic:spPr>
                </pic:pic>
              </a:graphicData>
            </a:graphic>
          </wp:inline>
        </w:drawing>
      </w:r>
    </w:p>
    <w:p>
      <w:pPr>
        <w:pStyle w:val="style94"/>
        <w:spacing w:lineRule="auto" w:line="480"/>
        <w:jc w:val="both"/>
        <w:rPr>
          <w:color w:val="000000"/>
          <w:sz w:val="28"/>
          <w:szCs w:val="28"/>
        </w:rPr>
      </w:pPr>
      <w:r>
        <w:rPr>
          <w:color w:val="000000"/>
          <w:sz w:val="28"/>
          <w:szCs w:val="28"/>
        </w:rPr>
        <w:t>Source: (</w:t>
      </w:r>
      <w:r>
        <w:rPr>
          <w:color w:val="000000"/>
          <w:sz w:val="28"/>
          <w:szCs w:val="28"/>
        </w:rPr>
        <w:t>Ogunmoyole</w:t>
      </w:r>
      <w:r>
        <w:rPr>
          <w:color w:val="000000"/>
          <w:sz w:val="28"/>
          <w:szCs w:val="28"/>
        </w:rPr>
        <w:t xml:space="preserve"> et al., 2023).</w:t>
      </w:r>
    </w:p>
    <w:p>
      <w:pPr>
        <w:pStyle w:val="style94"/>
        <w:spacing w:lineRule="auto" w:line="480"/>
        <w:jc w:val="both"/>
        <w:rPr>
          <w:color w:val="000000"/>
          <w:sz w:val="28"/>
          <w:szCs w:val="28"/>
        </w:rPr>
      </w:pPr>
      <w:r>
        <w:rPr>
          <w:color w:val="000000"/>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w:t>
      </w:r>
      <w:r>
        <w:rPr>
          <w:color w:val="000000"/>
          <w:sz w:val="28"/>
          <w:szCs w:val="28"/>
        </w:rPr>
        <w:t>polypharmacological</w:t>
      </w:r>
      <w:r>
        <w:rPr>
          <w:color w:val="000000"/>
          <w:sz w:val="28"/>
          <w:szCs w:val="28"/>
        </w:rPr>
        <w:t xml:space="preserve">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could provide a complementary approach to current antimicrobial strategies.</w:t>
      </w:r>
    </w:p>
    <w:p>
      <w:pPr>
        <w:pStyle w:val="style94"/>
        <w:spacing w:lineRule="auto" w:line="480"/>
        <w:jc w:val="both"/>
        <w:rPr>
          <w:color w:val="000000"/>
          <w:sz w:val="28"/>
          <w:szCs w:val="28"/>
        </w:rPr>
      </w:pP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have both demonstrated increasing resistance to β-lactam antibiotics, aminoglycosides, and </w:t>
      </w:r>
      <w:r>
        <w:rPr>
          <w:color w:val="000000"/>
          <w:sz w:val="28"/>
          <w:szCs w:val="28"/>
        </w:rPr>
        <w:t>fluoroquinolones</w:t>
      </w:r>
      <w:r>
        <w:rPr>
          <w:color w:val="000000"/>
          <w:sz w:val="28"/>
          <w:szCs w:val="28"/>
        </w:rPr>
        <w:t>, making infections harder to treat (</w:t>
      </w:r>
      <w:r>
        <w:rPr>
          <w:color w:val="000000"/>
          <w:sz w:val="28"/>
          <w:szCs w:val="28"/>
        </w:rPr>
        <w:t>Kanj</w:t>
      </w:r>
      <w:r>
        <w:rPr>
          <w:color w:val="000000"/>
          <w:sz w:val="28"/>
          <w:szCs w:val="28"/>
        </w:rPr>
        <w:t xml:space="preserve"> </w:t>
      </w:r>
      <w:r>
        <w:rPr>
          <w:color w:val="000000"/>
          <w:sz w:val="28"/>
          <w:szCs w:val="28"/>
        </w:rPr>
        <w:t>and</w:t>
      </w:r>
      <w:r>
        <w:rPr>
          <w:color w:val="000000"/>
          <w:sz w:val="28"/>
          <w:szCs w:val="28"/>
        </w:rPr>
        <w:t xml:space="preserve"> </w:t>
      </w:r>
      <w:r>
        <w:rPr>
          <w:color w:val="000000"/>
          <w:sz w:val="28"/>
          <w:szCs w:val="28"/>
        </w:rPr>
        <w:t>Kanafani</w:t>
      </w:r>
      <w:r>
        <w:rPr>
          <w:color w:val="000000"/>
          <w:sz w:val="28"/>
          <w:szCs w:val="28"/>
        </w:rPr>
        <w:t xml:space="preserve">, 2021). Resistance mechanisms include production of β-lactamases, alteration </w:t>
      </w:r>
      <w:r>
        <w:rPr>
          <w:color w:val="000000"/>
          <w:sz w:val="28"/>
          <w:szCs w:val="28"/>
        </w:rPr>
        <w:t xml:space="preserve">of target sites, efflux pumps, and biofilm formation. These mechanisms are particularly dangerous in clinical settings, especially among </w:t>
      </w:r>
      <w:r>
        <w:rPr>
          <w:color w:val="000000"/>
          <w:sz w:val="28"/>
          <w:szCs w:val="28"/>
        </w:rPr>
        <w:t>immunocompromised</w:t>
      </w:r>
      <w:r>
        <w:rPr>
          <w:color w:val="000000"/>
          <w:sz w:val="28"/>
          <w:szCs w:val="28"/>
        </w:rPr>
        <w:t xml:space="preserve"> patients or those with prolonged hospital stays. Due to these complications, researchers are exploring traditional medicinal plants as a means to overcome bacterial resistance. Plants like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could serve not only as direct antibacterial agents but also as resistance modulators that enhance the efficacy of existing antibiotics.</w:t>
      </w:r>
    </w:p>
    <w:p>
      <w:pPr>
        <w:pStyle w:val="style94"/>
        <w:spacing w:lineRule="auto" w:line="480"/>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commonly known as Indian snakeweed, grows widely in tropical and subtropical regions and has attracted scientific interest for its pharmacological potentials. </w:t>
      </w:r>
      <w:r>
        <w:rPr>
          <w:color w:val="000000"/>
          <w:sz w:val="28"/>
          <w:szCs w:val="28"/>
        </w:rPr>
        <w:t>Ethnobotanical</w:t>
      </w:r>
      <w:r>
        <w:rPr>
          <w:color w:val="000000"/>
          <w:sz w:val="28"/>
          <w:szCs w:val="28"/>
        </w:rPr>
        <w:t xml:space="preserve"> surveys indicate its use in treating respiratory infections, fever, sore throat, and urinary tract conditions (</w:t>
      </w:r>
      <w:r>
        <w:rPr>
          <w:color w:val="000000"/>
          <w:sz w:val="28"/>
          <w:szCs w:val="28"/>
        </w:rPr>
        <w:t>Obafemi</w:t>
      </w:r>
      <w:r>
        <w:rPr>
          <w:color w:val="000000"/>
          <w:sz w:val="28"/>
          <w:szCs w:val="28"/>
        </w:rPr>
        <w:t xml:space="preserve"> et al., 2021). Preliminary studies have reported that extracts of </w:t>
      </w:r>
      <w:r>
        <w:rPr>
          <w:rStyle w:val="style88"/>
          <w:color w:val="000000"/>
          <w:sz w:val="28"/>
          <w:szCs w:val="28"/>
        </w:rPr>
        <w:t xml:space="preserve">S. </w:t>
      </w:r>
      <w:r>
        <w:rPr>
          <w:rStyle w:val="style88"/>
          <w:color w:val="000000"/>
          <w:sz w:val="28"/>
          <w:szCs w:val="28"/>
        </w:rPr>
        <w:t>indica</w:t>
      </w:r>
      <w:r>
        <w:rPr>
          <w:color w:val="000000"/>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w:t>
      </w:r>
      <w:r>
        <w:rPr>
          <w:color w:val="000000"/>
          <w:sz w:val="28"/>
          <w:szCs w:val="28"/>
        </w:rPr>
        <w:t>Onwuka</w:t>
      </w:r>
      <w:r>
        <w:rPr>
          <w:color w:val="000000"/>
          <w:sz w:val="28"/>
          <w:szCs w:val="28"/>
        </w:rPr>
        <w:t xml:space="preserve"> et al., 2022).</w:t>
      </w:r>
    </w:p>
    <w:p>
      <w:pPr>
        <w:pStyle w:val="style94"/>
        <w:spacing w:lineRule="auto" w:line="480"/>
        <w:jc w:val="both"/>
        <w:rPr>
          <w:color w:val="000000"/>
          <w:sz w:val="28"/>
          <w:szCs w:val="28"/>
        </w:rPr>
      </w:pPr>
      <w:r>
        <w:rPr>
          <w:color w:val="000000"/>
          <w:sz w:val="28"/>
          <w:szCs w:val="28"/>
        </w:rPr>
        <w:t xml:space="preserve">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w:t>
      </w:r>
      <w:r>
        <w:rPr>
          <w:color w:val="000000"/>
          <w:sz w:val="28"/>
          <w:szCs w:val="28"/>
        </w:rPr>
        <w:t>terpenoids</w:t>
      </w:r>
      <w:r>
        <w:rPr>
          <w:color w:val="000000"/>
          <w:sz w:val="28"/>
          <w:szCs w:val="28"/>
        </w:rPr>
        <w:t xml:space="preserve">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b/>
          <w:color w:val="000000"/>
          <w:sz w:val="28"/>
          <w:szCs w:val="28"/>
        </w:rPr>
      </w:pPr>
      <w:r>
        <w:rPr>
          <w:b/>
          <w:color w:val="000000"/>
          <w:sz w:val="28"/>
          <w:szCs w:val="28"/>
        </w:rPr>
        <w:t>Fig. 2</w:t>
      </w:r>
    </w:p>
    <w:p>
      <w:pPr>
        <w:pStyle w:val="style94"/>
        <w:spacing w:lineRule="auto" w:line="480"/>
        <w:jc w:val="both"/>
        <w:rPr>
          <w:b/>
          <w:color w:val="000000"/>
          <w:sz w:val="28"/>
          <w:szCs w:val="28"/>
        </w:rPr>
      </w:pPr>
      <w:r>
        <w:rPr>
          <w:b/>
          <w:color w:val="000000"/>
          <w:sz w:val="28"/>
          <w:szCs w:val="28"/>
        </w:rPr>
        <w:t>Antimicrobial mechanisms of plant-derived phytochemicals against bacteria</w:t>
      </w:r>
    </w:p>
    <w:p>
      <w:pPr>
        <w:pStyle w:val="style94"/>
        <w:spacing w:lineRule="auto" w:line="480"/>
        <w:jc w:val="both"/>
        <w:rPr>
          <w:color w:val="000000"/>
          <w:sz w:val="28"/>
          <w:szCs w:val="28"/>
        </w:rPr>
      </w:pPr>
      <w:r>
        <w:rPr>
          <w:noProof/>
          <w:color w:val="000000"/>
          <w:sz w:val="28"/>
          <w:szCs w:val="28"/>
        </w:rPr>
        <w:drawing>
          <wp:inline distL="0" distT="0" distB="0" distR="0">
            <wp:extent cx="4220892" cy="2800350"/>
            <wp:effectExtent l="0" t="0" r="825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220892" cy="2800350"/>
                    </a:xfrm>
                    <a:prstGeom prst="rect"/>
                  </pic:spPr>
                </pic:pic>
              </a:graphicData>
            </a:graphic>
          </wp:inline>
        </w:drawing>
      </w:r>
    </w:p>
    <w:p>
      <w:pPr>
        <w:pStyle w:val="style94"/>
        <w:spacing w:lineRule="auto" w:line="480"/>
        <w:jc w:val="both"/>
        <w:rPr>
          <w:color w:val="000000"/>
          <w:sz w:val="28"/>
          <w:szCs w:val="28"/>
        </w:rPr>
      </w:pPr>
      <w:r>
        <w:rPr>
          <w:color w:val="000000"/>
          <w:sz w:val="28"/>
          <w:szCs w:val="28"/>
        </w:rPr>
        <w:t>Sources :</w:t>
      </w:r>
      <w:r>
        <w:rPr>
          <w:color w:val="000000"/>
          <w:sz w:val="28"/>
          <w:szCs w:val="28"/>
        </w:rPr>
        <w:t xml:space="preserve"> (</w:t>
      </w:r>
      <w:r>
        <w:rPr>
          <w:color w:val="000000"/>
          <w:sz w:val="28"/>
          <w:szCs w:val="28"/>
        </w:rPr>
        <w:t>Fadare</w:t>
      </w:r>
      <w:r>
        <w:rPr>
          <w:color w:val="000000"/>
          <w:sz w:val="28"/>
          <w:szCs w:val="28"/>
        </w:rPr>
        <w:t xml:space="preserve"> et al., 2021).</w:t>
      </w:r>
    </w:p>
    <w:p>
      <w:pPr>
        <w:pStyle w:val="style94"/>
        <w:spacing w:lineRule="auto" w:line="480"/>
        <w:jc w:val="both"/>
        <w:rPr>
          <w:color w:val="000000"/>
          <w:sz w:val="28"/>
          <w:szCs w:val="28"/>
        </w:rPr>
      </w:pPr>
      <w:r>
        <w:rPr>
          <w:color w:val="000000"/>
          <w:sz w:val="28"/>
          <w:szCs w:val="28"/>
        </w:rPr>
        <w:t xml:space="preserve">The susceptibility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 coli</w:t>
      </w:r>
      <w:r>
        <w:rPr>
          <w:color w:val="000000"/>
          <w:sz w:val="28"/>
          <w:szCs w:val="28"/>
        </w:rPr>
        <w:t xml:space="preserve"> to plant extracts depends on multiple factors including cell wall structure, metabolic activity, and ability to form biofilms</w:t>
      </w:r>
      <w:r>
        <w:rPr>
          <w:color w:val="000000"/>
          <w:sz w:val="28"/>
          <w:szCs w:val="28"/>
        </w:rPr>
        <w:t xml:space="preserve"> fig. 2</w:t>
      </w:r>
      <w:r>
        <w:rPr>
          <w:color w:val="000000"/>
          <w:sz w:val="28"/>
          <w:szCs w:val="28"/>
        </w:rPr>
        <w:t>. Gram-negative bacteria are generally more resistant to natural antimicrobials due to the presence of an outer membrane that acts as a permeability barrier (</w:t>
      </w:r>
      <w:r>
        <w:rPr>
          <w:color w:val="000000"/>
          <w:sz w:val="28"/>
          <w:szCs w:val="28"/>
        </w:rPr>
        <w:t>Fadare</w:t>
      </w:r>
      <w:r>
        <w:rPr>
          <w:color w:val="000000"/>
          <w:sz w:val="28"/>
          <w:szCs w:val="28"/>
        </w:rPr>
        <w:t xml:space="preserve"> et al., 2021). However, certain </w:t>
      </w:r>
      <w:r>
        <w:rPr>
          <w:color w:val="000000"/>
          <w:sz w:val="28"/>
          <w:szCs w:val="28"/>
        </w:rPr>
        <w:t xml:space="preserve">phytochemicals can overcome this barrier by penetrating the outer membrane or inhibiting efflux pumps. Understanding these interactions is vital in the development of </w:t>
      </w:r>
      <w:r>
        <w:rPr>
          <w:color w:val="000000"/>
          <w:sz w:val="28"/>
          <w:szCs w:val="28"/>
        </w:rPr>
        <w:t>phytotherapeutic</w:t>
      </w:r>
      <w:r>
        <w:rPr>
          <w:color w:val="000000"/>
          <w:sz w:val="28"/>
          <w:szCs w:val="28"/>
        </w:rPr>
        <w:t xml:space="preserve"> agents that are effective against resistant strains of bacteria.</w:t>
      </w:r>
    </w:p>
    <w:p>
      <w:pPr>
        <w:pStyle w:val="style94"/>
        <w:spacing w:lineRule="auto" w:line="480"/>
        <w:jc w:val="both"/>
        <w:rPr>
          <w:color w:val="000000"/>
          <w:sz w:val="28"/>
          <w:szCs w:val="28"/>
        </w:rPr>
      </w:pPr>
      <w:r>
        <w:rPr>
          <w:color w:val="000000"/>
          <w:sz w:val="28"/>
          <w:szCs w:val="28"/>
        </w:rPr>
        <w:t xml:space="preserve">Studies have shown that crude extracts of </w:t>
      </w:r>
      <w:r>
        <w:rPr>
          <w:rStyle w:val="style88"/>
          <w:color w:val="000000"/>
          <w:sz w:val="28"/>
          <w:szCs w:val="28"/>
        </w:rPr>
        <w:t>Stachytarpheta</w:t>
      </w:r>
      <w:r>
        <w:rPr>
          <w:color w:val="000000"/>
          <w:sz w:val="28"/>
          <w:szCs w:val="28"/>
        </w:rPr>
        <w:t xml:space="preserve"> species can inhibit the growth of several clinical isolates, but data specific to </w:t>
      </w:r>
      <w:r>
        <w:rPr>
          <w:rStyle w:val="style88"/>
          <w:color w:val="000000"/>
          <w:sz w:val="28"/>
          <w:szCs w:val="28"/>
        </w:rPr>
        <w:t xml:space="preserve">S. </w:t>
      </w:r>
      <w:r>
        <w:rPr>
          <w:rStyle w:val="style88"/>
          <w:color w:val="000000"/>
          <w:sz w:val="28"/>
          <w:szCs w:val="28"/>
        </w:rPr>
        <w:t>indica</w:t>
      </w:r>
      <w:r>
        <w:rPr>
          <w:color w:val="000000"/>
          <w:sz w:val="28"/>
          <w:szCs w:val="28"/>
        </w:rPr>
        <w:t xml:space="preserve"> and its effect on </w:t>
      </w:r>
      <w:r>
        <w:rPr>
          <w:rStyle w:val="style88"/>
          <w:color w:val="000000"/>
          <w:sz w:val="28"/>
          <w:szCs w:val="28"/>
        </w:rPr>
        <w:t xml:space="preserve">K. </w:t>
      </w:r>
      <w:r>
        <w:rPr>
          <w:rStyle w:val="style88"/>
          <w:color w:val="000000"/>
          <w:sz w:val="28"/>
          <w:szCs w:val="28"/>
        </w:rPr>
        <w:t>pneumoniae</w:t>
      </w:r>
      <w:r>
        <w:rPr>
          <w:color w:val="000000"/>
          <w:sz w:val="28"/>
          <w:szCs w:val="28"/>
        </w:rPr>
        <w:t xml:space="preserve"> and </w:t>
      </w:r>
      <w:r>
        <w:rPr>
          <w:rStyle w:val="style88"/>
          <w:color w:val="000000"/>
          <w:sz w:val="28"/>
          <w:szCs w:val="28"/>
        </w:rPr>
        <w:t>E. coli</w:t>
      </w:r>
      <w:r>
        <w:rPr>
          <w:color w:val="000000"/>
          <w:sz w:val="28"/>
          <w:szCs w:val="28"/>
        </w:rPr>
        <w:t xml:space="preserve"> are still limited. In one recent study, </w:t>
      </w:r>
      <w:r>
        <w:rPr>
          <w:color w:val="000000"/>
          <w:sz w:val="28"/>
          <w:szCs w:val="28"/>
        </w:rPr>
        <w:t>ethanolic</w:t>
      </w:r>
      <w:r>
        <w:rPr>
          <w:color w:val="000000"/>
          <w:sz w:val="28"/>
          <w:szCs w:val="28"/>
        </w:rPr>
        <w:t xml:space="preserve"> extracts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a related species, demonstrated significant antimicrobial activity against Gram-negative bacteria (Suleiman et al., 2021). The need for targeted investigation into </w:t>
      </w:r>
      <w:r>
        <w:rPr>
          <w:rStyle w:val="style88"/>
          <w:color w:val="000000"/>
          <w:sz w:val="28"/>
          <w:szCs w:val="28"/>
        </w:rPr>
        <w:t xml:space="preserve">S. </w:t>
      </w:r>
      <w:r>
        <w:rPr>
          <w:rStyle w:val="style88"/>
          <w:color w:val="000000"/>
          <w:sz w:val="28"/>
          <w:szCs w:val="28"/>
        </w:rPr>
        <w:t>indica</w:t>
      </w:r>
      <w:r>
        <w:rPr>
          <w:color w:val="000000"/>
          <w:sz w:val="28"/>
          <w:szCs w:val="28"/>
        </w:rPr>
        <w:t xml:space="preserve"> is therefore critical, as its antimicrobial spectrum may differ due to genetic and chemical variations. Such studies can guide the formulation of standardized herbal antimicrobials for clinical use.</w:t>
      </w:r>
    </w:p>
    <w:p>
      <w:pPr>
        <w:pStyle w:val="style94"/>
        <w:spacing w:lineRule="auto" w:line="480"/>
        <w:jc w:val="both"/>
        <w:rPr>
          <w:color w:val="000000"/>
          <w:sz w:val="28"/>
          <w:szCs w:val="28"/>
        </w:rPr>
      </w:pPr>
      <w:r>
        <w:rPr>
          <w:color w:val="000000"/>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Pr>
          <w:color w:val="000000"/>
          <w:sz w:val="28"/>
          <w:szCs w:val="28"/>
        </w:rPr>
        <w:t>particularly important for ensuring that the extract can be used safely and effectively, especially in formulations intended for human use (</w:t>
      </w:r>
      <w:r>
        <w:rPr>
          <w:color w:val="000000"/>
          <w:sz w:val="28"/>
          <w:szCs w:val="28"/>
        </w:rPr>
        <w:t>Adeyemi</w:t>
      </w:r>
      <w:r>
        <w:rPr>
          <w:color w:val="000000"/>
          <w:sz w:val="28"/>
          <w:szCs w:val="28"/>
        </w:rPr>
        <w:t xml:space="preserve"> et al., 2022). Synergistic studies involving combinations of plant extracts with conventional antibiotics can also help determine whether they can act as antibiotic </w:t>
      </w:r>
      <w:r>
        <w:rPr>
          <w:color w:val="000000"/>
          <w:sz w:val="28"/>
          <w:szCs w:val="28"/>
        </w:rPr>
        <w:t>potentiators</w:t>
      </w:r>
      <w:r>
        <w:rPr>
          <w:color w:val="000000"/>
          <w:sz w:val="28"/>
          <w:szCs w:val="28"/>
        </w:rPr>
        <w:t>, potentially restoring antibiotic activity against resistant strains.</w:t>
      </w:r>
    </w:p>
    <w:p>
      <w:pPr>
        <w:pStyle w:val="style94"/>
        <w:spacing w:lineRule="auto" w:line="480"/>
        <w:jc w:val="both"/>
        <w:rPr>
          <w:color w:val="000000"/>
          <w:sz w:val="28"/>
          <w:szCs w:val="28"/>
        </w:rPr>
      </w:pPr>
      <w:r>
        <w:rPr>
          <w:color w:val="000000"/>
          <w:sz w:val="28"/>
          <w:szCs w:val="28"/>
        </w:rPr>
        <w:t xml:space="preserve">In addition to antimicrobial properties,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w:t>
      </w:r>
      <w:r>
        <w:rPr>
          <w:color w:val="000000"/>
          <w:sz w:val="28"/>
          <w:szCs w:val="28"/>
        </w:rPr>
        <w:t>Oladele</w:t>
      </w:r>
      <w:r>
        <w:rPr>
          <w:color w:val="000000"/>
          <w:sz w:val="28"/>
          <w:szCs w:val="28"/>
        </w:rPr>
        <w:t xml:space="preserve"> et al., 2023). These complementary effects may contribute to faster recovery and reduced tissue damage during bacterial infections. However, the presence of these properties must be validated through rigorous bioassays and mechanistic studies.</w:t>
      </w:r>
    </w:p>
    <w:p>
      <w:pPr>
        <w:pStyle w:val="style94"/>
        <w:spacing w:lineRule="auto" w:line="480"/>
        <w:jc w:val="both"/>
        <w:rPr>
          <w:color w:val="000000"/>
          <w:sz w:val="28"/>
          <w:szCs w:val="28"/>
        </w:rPr>
      </w:pPr>
      <w:r>
        <w:rPr>
          <w:color w:val="000000"/>
          <w:sz w:val="28"/>
          <w:szCs w:val="28"/>
        </w:rPr>
        <w:t xml:space="preserve">Traditional medicine systems like Ayurveda and African herbalism have long utilized </w:t>
      </w:r>
      <w:r>
        <w:rPr>
          <w:rStyle w:val="style88"/>
          <w:color w:val="000000"/>
          <w:sz w:val="28"/>
          <w:szCs w:val="28"/>
        </w:rPr>
        <w:t xml:space="preserve">S. </w:t>
      </w:r>
      <w:r>
        <w:rPr>
          <w:rStyle w:val="style88"/>
          <w:color w:val="000000"/>
          <w:sz w:val="28"/>
          <w:szCs w:val="28"/>
        </w:rPr>
        <w:t>indica</w:t>
      </w:r>
      <w:r>
        <w:rPr>
          <w:color w:val="000000"/>
          <w:sz w:val="28"/>
          <w:szCs w:val="28"/>
        </w:rPr>
        <w:t xml:space="preserve"> for treating infections, but the scientific community has only </w:t>
      </w:r>
      <w:r>
        <w:rPr>
          <w:color w:val="000000"/>
          <w:sz w:val="28"/>
          <w:szCs w:val="28"/>
        </w:rPr>
        <w:t xml:space="preserve">recently begun exploring its pharmacological basis. </w:t>
      </w:r>
      <w:r>
        <w:rPr>
          <w:color w:val="000000"/>
          <w:sz w:val="28"/>
          <w:szCs w:val="28"/>
        </w:rPr>
        <w:t>Ethnopharmacological</w:t>
      </w:r>
      <w:r>
        <w:rPr>
          <w:color w:val="000000"/>
          <w:sz w:val="28"/>
          <w:szCs w:val="28"/>
        </w:rPr>
        <w:t xml:space="preserve"> studies have documented its use in various countries, encouraging efforts to standardize its extract and validate its clinical potential (</w:t>
      </w:r>
      <w:r>
        <w:rPr>
          <w:color w:val="000000"/>
          <w:sz w:val="28"/>
          <w:szCs w:val="28"/>
        </w:rPr>
        <w:t>Ogundare</w:t>
      </w:r>
      <w:r>
        <w:rPr>
          <w:color w:val="000000"/>
          <w:sz w:val="28"/>
          <w:szCs w:val="28"/>
        </w:rPr>
        <w:t xml:space="preserve"> et al., 2020). However, challenges such as variability in phytochemical composition, standardization of extraction methods, and toxicity assessments still need to be addressed before it can be integrated into modern healthcare.</w:t>
      </w:r>
    </w:p>
    <w:p>
      <w:pPr>
        <w:pStyle w:val="style94"/>
        <w:spacing w:lineRule="auto" w:line="480"/>
        <w:jc w:val="both"/>
        <w:rPr>
          <w:color w:val="000000"/>
          <w:sz w:val="28"/>
          <w:szCs w:val="28"/>
        </w:rPr>
      </w:pPr>
      <w:r>
        <w:rPr>
          <w:color w:val="000000"/>
          <w:sz w:val="28"/>
          <w:szCs w:val="28"/>
        </w:rPr>
        <w:t xml:space="preserve">The rising cost of antibiotics and the need for locally available alternatives make plant-based antimicrobial research particularly relevant in low- and middle-income countries. Plants like </w:t>
      </w:r>
      <w:r>
        <w:rPr>
          <w:rStyle w:val="style88"/>
          <w:color w:val="000000"/>
          <w:sz w:val="28"/>
          <w:szCs w:val="28"/>
        </w:rPr>
        <w:t xml:space="preserve">S. </w:t>
      </w:r>
      <w:r>
        <w:rPr>
          <w:rStyle w:val="style88"/>
          <w:color w:val="000000"/>
          <w:sz w:val="28"/>
          <w:szCs w:val="28"/>
        </w:rPr>
        <w:t>indica</w:t>
      </w:r>
      <w:r>
        <w:rPr>
          <w:color w:val="000000"/>
          <w:sz w:val="28"/>
          <w:szCs w:val="28"/>
        </w:rPr>
        <w:t>, which are readily available and traditionally used, offer a promising resource for community-based interventions (</w:t>
      </w:r>
      <w:r>
        <w:rPr>
          <w:color w:val="000000"/>
          <w:sz w:val="28"/>
          <w:szCs w:val="28"/>
        </w:rPr>
        <w:t>Nwachukwu</w:t>
      </w:r>
      <w:r>
        <w:rPr>
          <w:color w:val="000000"/>
          <w:sz w:val="28"/>
          <w:szCs w:val="28"/>
        </w:rPr>
        <w:t xml:space="preserve"> et al., 2021). Moreover, research on these plants contributes to the preservation of indigenous knowledge and biodiversity. It also provides opportunities for economic development through cultivation, processing, and commercialization of herbal remedies.</w:t>
      </w:r>
    </w:p>
    <w:p>
      <w:pPr>
        <w:pStyle w:val="style94"/>
        <w:spacing w:lineRule="auto" w:line="480"/>
        <w:jc w:val="both"/>
        <w:rPr>
          <w:color w:val="000000"/>
          <w:sz w:val="28"/>
          <w:szCs w:val="28"/>
        </w:rPr>
      </w:pPr>
      <w:r>
        <w:rPr>
          <w:color w:val="000000"/>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Pr>
          <w:color w:val="000000"/>
          <w:sz w:val="28"/>
          <w:szCs w:val="28"/>
        </w:rPr>
        <w:t xml:space="preserve">with a history of </w:t>
      </w:r>
      <w:r>
        <w:rPr>
          <w:color w:val="000000"/>
          <w:sz w:val="28"/>
          <w:szCs w:val="28"/>
        </w:rPr>
        <w:t>ethnomedicinal</w:t>
      </w:r>
      <w:r>
        <w:rPr>
          <w:color w:val="000000"/>
          <w:sz w:val="28"/>
          <w:szCs w:val="28"/>
        </w:rPr>
        <w:t xml:space="preserve"> use. The investigation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against key pathogens such as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is timely and necessary. Such studies will not only expand our understanding of plant-derived antimicrobials but also help address the pressing issue of antibiotic resistance.</w:t>
      </w:r>
    </w:p>
    <w:bookmarkStart w:id="5" w:name="_Toc202109947"/>
    <w:bookmarkStart w:id="6" w:name="_Toc202110277"/>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1.1 Literature review</w:t>
      </w:r>
      <w:bookmarkEnd w:id="5"/>
      <w:bookmarkEnd w:id="6"/>
    </w:p>
    <w:p>
      <w:pPr>
        <w:pStyle w:val="style94"/>
        <w:spacing w:lineRule="auto" w:line="480"/>
        <w:jc w:val="both"/>
        <w:rPr>
          <w:color w:val="000000"/>
          <w:sz w:val="28"/>
          <w:szCs w:val="28"/>
        </w:rPr>
      </w:pPr>
      <w:r>
        <w:rPr>
          <w:color w:val="000000"/>
          <w:sz w:val="28"/>
          <w:szCs w:val="28"/>
        </w:rPr>
        <w:t xml:space="preserve">The global rise in antimicrobial resistance, especially in Gram-negative bacteria like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w:t>
      </w:r>
      <w:r>
        <w:rPr>
          <w:color w:val="000000"/>
          <w:sz w:val="28"/>
          <w:szCs w:val="28"/>
        </w:rPr>
        <w:t>carbapenems</w:t>
      </w:r>
      <w:r>
        <w:rPr>
          <w:color w:val="000000"/>
          <w:sz w:val="28"/>
          <w:szCs w:val="28"/>
        </w:rPr>
        <w:t xml:space="preserve"> (Rather et al., 2021). This resistance crisis has encouraged researchers to explore medicinal plants as sources of novel bioactive compounds with antimicrobial activity (</w:t>
      </w:r>
      <w:r>
        <w:rPr>
          <w:color w:val="000000"/>
          <w:sz w:val="28"/>
          <w:szCs w:val="28"/>
        </w:rPr>
        <w:t>Aslam</w:t>
      </w:r>
      <w:r>
        <w:rPr>
          <w:color w:val="000000"/>
          <w:sz w:val="28"/>
          <w:szCs w:val="28"/>
        </w:rPr>
        <w:t xml:space="preserve"> et al., 2021). Natural products have historically played a crucial role in drug discovery, particularly due to their structural diversity and bioactivity.</w:t>
      </w:r>
    </w:p>
    <w:p>
      <w:pPr>
        <w:pStyle w:val="style94"/>
        <w:spacing w:lineRule="auto" w:line="480"/>
        <w:jc w:val="both"/>
        <w:rPr>
          <w:color w:val="000000"/>
          <w:sz w:val="28"/>
          <w:szCs w:val="28"/>
        </w:rPr>
      </w:pP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 plant commonly found in tropical regions, has gained research interest due to its traditional medicinal applications. It belongs to the </w:t>
      </w:r>
      <w:r>
        <w:rPr>
          <w:color w:val="000000"/>
          <w:sz w:val="28"/>
          <w:szCs w:val="28"/>
        </w:rPr>
        <w:t>Verbenaceae</w:t>
      </w:r>
      <w:r>
        <w:rPr>
          <w:color w:val="000000"/>
          <w:sz w:val="28"/>
          <w:szCs w:val="28"/>
        </w:rPr>
        <w:t xml:space="preserve"> family and is known for its anti-inflammatory, antipyretic, and antimicrobial properties (</w:t>
      </w:r>
      <w:r>
        <w:rPr>
          <w:color w:val="000000"/>
          <w:sz w:val="28"/>
          <w:szCs w:val="28"/>
        </w:rPr>
        <w:t>Nwaiwu</w:t>
      </w:r>
      <w:r>
        <w:rPr>
          <w:color w:val="000000"/>
          <w:sz w:val="28"/>
          <w:szCs w:val="28"/>
        </w:rPr>
        <w:t xml:space="preserve"> et al., 2020). Phytochemical screening of </w:t>
      </w:r>
      <w:r>
        <w:rPr>
          <w:rStyle w:val="style88"/>
          <w:color w:val="000000"/>
          <w:sz w:val="28"/>
          <w:szCs w:val="28"/>
        </w:rPr>
        <w:t xml:space="preserve">S. </w:t>
      </w:r>
      <w:r>
        <w:rPr>
          <w:rStyle w:val="style88"/>
          <w:color w:val="000000"/>
          <w:sz w:val="28"/>
          <w:szCs w:val="28"/>
        </w:rPr>
        <w:t>indica</w:t>
      </w:r>
      <w:r>
        <w:rPr>
          <w:color w:val="000000"/>
          <w:sz w:val="28"/>
          <w:szCs w:val="28"/>
        </w:rPr>
        <w:t xml:space="preserve"> has revealed the presence of various bioactive constituents including flavonoids, </w:t>
      </w:r>
      <w:r>
        <w:rPr>
          <w:color w:val="000000"/>
          <w:sz w:val="28"/>
          <w:szCs w:val="28"/>
        </w:rPr>
        <w:t>saponins</w:t>
      </w:r>
      <w:r>
        <w:rPr>
          <w:color w:val="000000"/>
          <w:sz w:val="28"/>
          <w:szCs w:val="28"/>
        </w:rPr>
        <w:t>, alkaloids, phenols, and tannins—all of which have known antimicrobial effects (</w:t>
      </w:r>
      <w:r>
        <w:rPr>
          <w:color w:val="000000"/>
          <w:sz w:val="28"/>
          <w:szCs w:val="28"/>
        </w:rPr>
        <w:t>Obiora</w:t>
      </w:r>
      <w:r>
        <w:rPr>
          <w:color w:val="000000"/>
          <w:sz w:val="28"/>
          <w:szCs w:val="28"/>
        </w:rPr>
        <w:t xml:space="preserve"> et al., 2022). These compounds disrupt microbial cell walls, interfere with protein synthesis, or inhibit DNA replication, making the plant a promising candidate for antimicrobial studies.</w:t>
      </w:r>
    </w:p>
    <w:p>
      <w:pPr>
        <w:pStyle w:val="style94"/>
        <w:spacing w:lineRule="auto" w:line="480"/>
        <w:jc w:val="both"/>
        <w:rPr>
          <w:color w:val="000000"/>
          <w:sz w:val="28"/>
          <w:szCs w:val="28"/>
        </w:rPr>
      </w:pPr>
      <w:r>
        <w:rPr>
          <w:color w:val="000000"/>
          <w:sz w:val="28"/>
          <w:szCs w:val="28"/>
        </w:rPr>
        <w:t xml:space="preserve">Several studies have assessed the antimicrobial efficacy of </w:t>
      </w:r>
      <w:r>
        <w:rPr>
          <w:rStyle w:val="style88"/>
          <w:color w:val="000000"/>
          <w:sz w:val="28"/>
          <w:szCs w:val="28"/>
        </w:rPr>
        <w:t xml:space="preserve">S. </w:t>
      </w:r>
      <w:r>
        <w:rPr>
          <w:rStyle w:val="style88"/>
          <w:color w:val="000000"/>
          <w:sz w:val="28"/>
          <w:szCs w:val="28"/>
        </w:rPr>
        <w:t>indica</w:t>
      </w:r>
      <w:r>
        <w:rPr>
          <w:color w:val="000000"/>
          <w:sz w:val="28"/>
          <w:szCs w:val="28"/>
        </w:rPr>
        <w:t xml:space="preserve"> against both Gram-positive and Gram-negative organisms. In a study conducted by </w:t>
      </w:r>
      <w:r>
        <w:rPr>
          <w:color w:val="000000"/>
          <w:sz w:val="28"/>
          <w:szCs w:val="28"/>
        </w:rPr>
        <w:t>Ukaoma</w:t>
      </w:r>
      <w:r>
        <w:rPr>
          <w:color w:val="000000"/>
          <w:sz w:val="28"/>
          <w:szCs w:val="28"/>
        </w:rPr>
        <w:t xml:space="preserve"> et al. (2021), </w:t>
      </w:r>
      <w:r>
        <w:rPr>
          <w:color w:val="000000"/>
          <w:sz w:val="28"/>
          <w:szCs w:val="28"/>
        </w:rPr>
        <w:t>ethanolic</w:t>
      </w:r>
      <w:r>
        <w:rPr>
          <w:color w:val="000000"/>
          <w:sz w:val="28"/>
          <w:szCs w:val="28"/>
        </w:rPr>
        <w:t xml:space="preserve"> and aqueous extracts of </w:t>
      </w:r>
      <w:r>
        <w:rPr>
          <w:rStyle w:val="style88"/>
          <w:color w:val="000000"/>
          <w:sz w:val="28"/>
          <w:szCs w:val="28"/>
        </w:rPr>
        <w:t xml:space="preserve">S. </w:t>
      </w:r>
      <w:r>
        <w:rPr>
          <w:rStyle w:val="style88"/>
          <w:color w:val="000000"/>
          <w:sz w:val="28"/>
          <w:szCs w:val="28"/>
        </w:rPr>
        <w:t>indica</w:t>
      </w:r>
      <w:r>
        <w:rPr>
          <w:color w:val="000000"/>
          <w:sz w:val="28"/>
          <w:szCs w:val="28"/>
        </w:rPr>
        <w:t xml:space="preserve"> demonstrated significant zones of inhibition against </w:t>
      </w:r>
      <w:r>
        <w:rPr>
          <w:rStyle w:val="style88"/>
          <w:color w:val="000000"/>
          <w:sz w:val="28"/>
          <w:szCs w:val="28"/>
        </w:rPr>
        <w:t>E. coli</w:t>
      </w:r>
      <w:r>
        <w:rPr>
          <w:color w:val="000000"/>
          <w:sz w:val="28"/>
          <w:szCs w:val="28"/>
        </w:rPr>
        <w:t xml:space="preserve">, indicating strong antibacterial activity. Similarly, </w:t>
      </w:r>
      <w:r>
        <w:rPr>
          <w:color w:val="000000"/>
          <w:sz w:val="28"/>
          <w:szCs w:val="28"/>
        </w:rPr>
        <w:t>Ajayi</w:t>
      </w:r>
      <w:r>
        <w:rPr>
          <w:color w:val="000000"/>
          <w:sz w:val="28"/>
          <w:szCs w:val="28"/>
        </w:rPr>
        <w:t xml:space="preserve"> et al. (2020) reported that the leaf extract of </w:t>
      </w:r>
      <w:r>
        <w:rPr>
          <w:rStyle w:val="style88"/>
          <w:color w:val="000000"/>
          <w:sz w:val="28"/>
          <w:szCs w:val="28"/>
        </w:rPr>
        <w:t xml:space="preserve">S. </w:t>
      </w:r>
      <w:r>
        <w:rPr>
          <w:rStyle w:val="style88"/>
          <w:color w:val="000000"/>
          <w:sz w:val="28"/>
          <w:szCs w:val="28"/>
        </w:rPr>
        <w:t>indica</w:t>
      </w:r>
      <w:r>
        <w:rPr>
          <w:color w:val="000000"/>
          <w:sz w:val="28"/>
          <w:szCs w:val="28"/>
        </w:rPr>
        <w:t xml:space="preserve"> exhibited a dose-dependent inhibitory effect on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suggesting that the plant contains potent antimicrobial agents </w:t>
      </w:r>
      <w:r>
        <w:rPr>
          <w:color w:val="000000"/>
          <w:sz w:val="28"/>
          <w:szCs w:val="28"/>
        </w:rPr>
        <w:t>that warrant further investigation for therapeutic applications. The effectiveness was attributed mainly to the presence of flavonoids and tannins.</w:t>
      </w:r>
    </w:p>
    <w:p>
      <w:pPr>
        <w:pStyle w:val="style94"/>
        <w:spacing w:lineRule="auto" w:line="480"/>
        <w:jc w:val="both"/>
        <w:rPr>
          <w:color w:val="000000"/>
          <w:sz w:val="28"/>
          <w:szCs w:val="28"/>
        </w:rPr>
      </w:pPr>
      <w:r>
        <w:rPr>
          <w:color w:val="000000"/>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w:t>
      </w:r>
      <w:r>
        <w:rPr>
          <w:color w:val="000000"/>
          <w:sz w:val="28"/>
          <w:szCs w:val="28"/>
        </w:rPr>
        <w:t>Oyedemi</w:t>
      </w:r>
      <w:r>
        <w:rPr>
          <w:color w:val="000000"/>
          <w:sz w:val="28"/>
          <w:szCs w:val="28"/>
        </w:rPr>
        <w:t xml:space="preserve"> et al. (2020) found that the MIC values for </w:t>
      </w:r>
      <w:r>
        <w:rPr>
          <w:rStyle w:val="style88"/>
          <w:color w:val="000000"/>
          <w:sz w:val="28"/>
          <w:szCs w:val="28"/>
        </w:rPr>
        <w:t xml:space="preserve">S. </w:t>
      </w:r>
      <w:r>
        <w:rPr>
          <w:rStyle w:val="style88"/>
          <w:color w:val="000000"/>
          <w:sz w:val="28"/>
          <w:szCs w:val="28"/>
        </w:rPr>
        <w:t>indica</w:t>
      </w:r>
      <w:r>
        <w:rPr>
          <w:color w:val="000000"/>
          <w:sz w:val="28"/>
          <w:szCs w:val="28"/>
        </w:rPr>
        <w:t xml:space="preserve"> leaf extract against </w:t>
      </w:r>
      <w:r>
        <w:rPr>
          <w:rStyle w:val="style88"/>
          <w:color w:val="000000"/>
          <w:sz w:val="28"/>
          <w:szCs w:val="28"/>
        </w:rPr>
        <w:t>E. coli</w:t>
      </w:r>
      <w:r>
        <w:rPr>
          <w:color w:val="000000"/>
          <w:sz w:val="28"/>
          <w:szCs w:val="28"/>
        </w:rPr>
        <w:t xml:space="preserve"> were comparable to standard antibiotics like ciprofloxacin. These findings underscore the potential of </w:t>
      </w:r>
      <w:r>
        <w:rPr>
          <w:rStyle w:val="style88"/>
          <w:color w:val="000000"/>
          <w:sz w:val="28"/>
          <w:szCs w:val="28"/>
        </w:rPr>
        <w:t xml:space="preserve">S. </w:t>
      </w:r>
      <w:r>
        <w:rPr>
          <w:rStyle w:val="style88"/>
          <w:color w:val="000000"/>
          <w:sz w:val="28"/>
          <w:szCs w:val="28"/>
        </w:rPr>
        <w:t>indica</w:t>
      </w:r>
      <w:r>
        <w:rPr>
          <w:color w:val="000000"/>
          <w:sz w:val="28"/>
          <w:szCs w:val="28"/>
        </w:rPr>
        <w:t xml:space="preserve"> as a viable alternative or complementary option to combat resistant strains of bacteria, especially in low-resource settings where access to synthetic drugs is limited.</w:t>
      </w:r>
    </w:p>
    <w:p>
      <w:pPr>
        <w:pStyle w:val="style94"/>
        <w:spacing w:lineRule="auto" w:line="480"/>
        <w:jc w:val="both"/>
        <w:rPr>
          <w:color w:val="000000"/>
          <w:sz w:val="28"/>
          <w:szCs w:val="28"/>
        </w:rPr>
      </w:pPr>
      <w:r>
        <w:rPr>
          <w:color w:val="000000"/>
          <w:sz w:val="28"/>
          <w:szCs w:val="28"/>
        </w:rPr>
        <w:t>L</w:t>
      </w:r>
      <w:r>
        <w:rPr>
          <w:color w:val="000000"/>
          <w:sz w:val="28"/>
          <w:szCs w:val="28"/>
        </w:rPr>
        <w:t xml:space="preserve">iterature on the antimicrobial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against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Pr>
          <w:color w:val="000000"/>
          <w:sz w:val="28"/>
          <w:szCs w:val="28"/>
        </w:rPr>
        <w:t xml:space="preserve">compound isolation are needed to fully harness the antimicrobial properties of </w:t>
      </w:r>
      <w:r>
        <w:rPr>
          <w:rStyle w:val="style88"/>
          <w:color w:val="000000"/>
          <w:sz w:val="28"/>
          <w:szCs w:val="28"/>
        </w:rPr>
        <w:t xml:space="preserve">S. </w:t>
      </w:r>
      <w:r>
        <w:rPr>
          <w:rStyle w:val="style88"/>
          <w:color w:val="000000"/>
          <w:sz w:val="28"/>
          <w:szCs w:val="28"/>
        </w:rPr>
        <w:t>indica</w:t>
      </w:r>
      <w:r>
        <w:rPr>
          <w:color w:val="000000"/>
          <w:sz w:val="28"/>
          <w:szCs w:val="28"/>
        </w:rPr>
        <w:t xml:space="preserve"> (</w:t>
      </w:r>
      <w:r>
        <w:rPr>
          <w:color w:val="000000"/>
          <w:sz w:val="28"/>
          <w:szCs w:val="28"/>
        </w:rPr>
        <w:t>Bako</w:t>
      </w:r>
      <w:r>
        <w:rPr>
          <w:color w:val="000000"/>
          <w:sz w:val="28"/>
          <w:szCs w:val="28"/>
        </w:rPr>
        <w:t xml:space="preserve"> et al., 2023).</w:t>
      </w:r>
    </w:p>
    <w:bookmarkStart w:id="7" w:name="_Toc202109948"/>
    <w:bookmarkStart w:id="8" w:name="_Toc202110278"/>
    <w:p>
      <w:pPr>
        <w:pStyle w:val="style1"/>
        <w:rPr>
          <w:rFonts w:ascii="Times New Roman" w:cs="Times New Roman" w:hAnsi="Times New Roman"/>
          <w:b/>
          <w:color w:val="000000"/>
          <w:sz w:val="28"/>
          <w:szCs w:val="28"/>
        </w:rPr>
      </w:pPr>
      <w:r>
        <w:rPr>
          <w:rFonts w:ascii="Times New Roman" w:cs="Times New Roman" w:hAnsi="Times New Roman"/>
          <w:b/>
          <w:color w:val="000000"/>
          <w:sz w:val="28"/>
          <w:szCs w:val="28"/>
        </w:rPr>
        <w:t>1.3 Statement of Problem</w:t>
      </w:r>
      <w:bookmarkEnd w:id="7"/>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emergence of multidrug-resistant strains of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for infections, its antimicrobial efficacy against these pathogens remains underexplored. Scientific validation of its potential could offer a cost-effective solution to antibiotic resistance.</w:t>
      </w:r>
    </w:p>
    <w:bookmarkStart w:id="9" w:name="_Toc202109949"/>
    <w:bookmarkStart w:id="10" w:name="_Toc20211027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1.4 Aim</w:t>
      </w:r>
      <w:bookmarkEnd w:id="9"/>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aim of this project is to evaluate the antimicrobial activity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leaf extract against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It seeks to determine the effectiveness of the extract in inhibiting the growth of these pathogenic bacteria. This study also aims to </w:t>
      </w:r>
      <w:r>
        <w:rPr>
          <w:rFonts w:ascii="Times New Roman" w:cs="Times New Roman" w:eastAsia="Times New Roman" w:hAnsi="Times New Roman"/>
          <w:color w:val="000000"/>
          <w:sz w:val="28"/>
          <w:szCs w:val="28"/>
        </w:rPr>
        <w:t>explore the potential of the plant as a source of al</w:t>
      </w:r>
      <w:r>
        <w:rPr>
          <w:rFonts w:ascii="Times New Roman" w:cs="Times New Roman" w:eastAsia="Times New Roman" w:hAnsi="Times New Roman"/>
          <w:color w:val="000000"/>
          <w:sz w:val="28"/>
          <w:szCs w:val="28"/>
        </w:rPr>
        <w:t>ternative antimicrobial agents.</w:t>
      </w:r>
    </w:p>
    <w:bookmarkStart w:id="11" w:name="_Toc202109950"/>
    <w:bookmarkStart w:id="12" w:name="_Toc202110280"/>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1.5 Objectives</w:t>
      </w:r>
      <w:bookmarkEnd w:id="11"/>
      <w:bookmarkEnd w:id="12"/>
      <w:r>
        <w:rPr>
          <w:rFonts w:ascii="Times New Roman" w:cs="Times New Roman" w:eastAsia="Times New Roman" w:hAnsi="Times New Roman"/>
          <w:b/>
          <w:color w:val="000000"/>
          <w:sz w:val="28"/>
          <w:szCs w:val="28"/>
        </w:rPr>
        <w:t xml:space="preserve"> </w:t>
      </w:r>
    </w:p>
    <w:p>
      <w:pPr>
        <w:pStyle w:val="style94"/>
        <w:numPr>
          <w:ilvl w:val="0"/>
          <w:numId w:val="1"/>
        </w:numPr>
        <w:spacing w:lineRule="auto" w:line="480"/>
        <w:jc w:val="both"/>
        <w:rPr>
          <w:b/>
          <w:color w:val="000000"/>
          <w:sz w:val="28"/>
          <w:szCs w:val="28"/>
        </w:rPr>
      </w:pPr>
      <w:r>
        <w:rPr>
          <w:rStyle w:val="style87"/>
          <w:b w:val="false"/>
          <w:color w:val="000000"/>
          <w:sz w:val="28"/>
          <w:szCs w:val="28"/>
        </w:rPr>
        <w:t xml:space="preserve">To evaluate the antimicrobial activity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leaf extract against </w:t>
      </w:r>
      <w:r>
        <w:rPr>
          <w:rStyle w:val="style88"/>
          <w:bCs/>
          <w:color w:val="000000"/>
          <w:sz w:val="28"/>
          <w:szCs w:val="28"/>
        </w:rPr>
        <w:t>Klebsiella</w:t>
      </w:r>
      <w:r>
        <w:rPr>
          <w:rStyle w:val="style88"/>
          <w:bCs/>
          <w:color w:val="000000"/>
          <w:sz w:val="28"/>
          <w:szCs w:val="28"/>
        </w:rPr>
        <w:t xml:space="preserve"> </w:t>
      </w:r>
      <w:r>
        <w:rPr>
          <w:rStyle w:val="style88"/>
          <w:bCs/>
          <w:color w:val="000000"/>
          <w:sz w:val="28"/>
          <w:szCs w:val="28"/>
        </w:rPr>
        <w:t>pneumoniae</w:t>
      </w:r>
      <w:r>
        <w:rPr>
          <w:rStyle w:val="style87"/>
          <w:b w:val="false"/>
          <w:color w:val="000000"/>
          <w:sz w:val="28"/>
          <w:szCs w:val="28"/>
        </w:rPr>
        <w:t xml:space="preserve"> and </w:t>
      </w:r>
      <w:r>
        <w:rPr>
          <w:rStyle w:val="style88"/>
          <w:bCs/>
          <w:color w:val="000000"/>
          <w:sz w:val="28"/>
          <w:szCs w:val="28"/>
        </w:rPr>
        <w:t>Escherichia coli</w:t>
      </w:r>
      <w:r>
        <w:rPr>
          <w:rStyle w:val="style87"/>
          <w:color w:val="000000"/>
          <w:sz w:val="28"/>
          <w:szCs w:val="28"/>
        </w:rPr>
        <w:t>.</w:t>
      </w:r>
    </w:p>
    <w:p>
      <w:pPr>
        <w:pStyle w:val="style94"/>
        <w:numPr>
          <w:ilvl w:val="0"/>
          <w:numId w:val="1"/>
        </w:numPr>
        <w:spacing w:lineRule="auto" w:line="480"/>
        <w:jc w:val="both"/>
        <w:rPr>
          <w:b/>
          <w:color w:val="000000"/>
          <w:sz w:val="28"/>
          <w:szCs w:val="28"/>
        </w:rPr>
      </w:pPr>
      <w:r>
        <w:rPr>
          <w:rStyle w:val="style87"/>
          <w:b w:val="false"/>
          <w:color w:val="000000"/>
          <w:sz w:val="28"/>
          <w:szCs w:val="28"/>
        </w:rPr>
        <w:t xml:space="preserve">To compare the effectiveness of different solvent extracts (e.g., aqueous and ethanol)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on the test organisms.</w:t>
      </w:r>
    </w:p>
    <w:p>
      <w:pPr>
        <w:pStyle w:val="style94"/>
        <w:numPr>
          <w:ilvl w:val="0"/>
          <w:numId w:val="1"/>
        </w:numPr>
        <w:spacing w:lineRule="auto" w:line="480"/>
        <w:jc w:val="both"/>
        <w:rPr>
          <w:b/>
          <w:bCs/>
          <w:color w:val="000000"/>
          <w:sz w:val="28"/>
          <w:szCs w:val="28"/>
        </w:rPr>
      </w:pPr>
      <w:r>
        <w:rPr>
          <w:rStyle w:val="style87"/>
          <w:b w:val="false"/>
          <w:color w:val="000000"/>
          <w:sz w:val="28"/>
          <w:szCs w:val="28"/>
        </w:rPr>
        <w:t xml:space="preserve">To determine the minimum inhibitory concentration (MIC) and minimum bactericidal concentration (MBC) of </w:t>
      </w:r>
      <w:r>
        <w:rPr>
          <w:rStyle w:val="style88"/>
          <w:bCs/>
          <w:color w:val="000000"/>
          <w:sz w:val="28"/>
          <w:szCs w:val="28"/>
        </w:rPr>
        <w:t>Stachytarpheta</w:t>
      </w:r>
      <w:r>
        <w:rPr>
          <w:rStyle w:val="style88"/>
          <w:bCs/>
          <w:color w:val="000000"/>
          <w:sz w:val="28"/>
          <w:szCs w:val="28"/>
        </w:rPr>
        <w:t xml:space="preserve"> </w:t>
      </w:r>
      <w:r>
        <w:rPr>
          <w:rStyle w:val="style88"/>
          <w:bCs/>
          <w:color w:val="000000"/>
          <w:sz w:val="28"/>
          <w:szCs w:val="28"/>
        </w:rPr>
        <w:t>indica</w:t>
      </w:r>
      <w:r>
        <w:rPr>
          <w:rStyle w:val="style87"/>
          <w:b w:val="false"/>
          <w:color w:val="000000"/>
          <w:sz w:val="28"/>
          <w:szCs w:val="28"/>
        </w:rPr>
        <w:t xml:space="preserve"> extract against </w:t>
      </w:r>
      <w:r>
        <w:rPr>
          <w:rStyle w:val="style88"/>
          <w:bCs/>
          <w:color w:val="000000"/>
          <w:sz w:val="28"/>
          <w:szCs w:val="28"/>
        </w:rPr>
        <w:t xml:space="preserve">K. </w:t>
      </w:r>
      <w:r>
        <w:rPr>
          <w:rStyle w:val="style88"/>
          <w:bCs/>
          <w:color w:val="000000"/>
          <w:sz w:val="28"/>
          <w:szCs w:val="28"/>
        </w:rPr>
        <w:t>pneumoniae</w:t>
      </w:r>
      <w:r>
        <w:rPr>
          <w:rStyle w:val="style87"/>
          <w:b w:val="false"/>
          <w:color w:val="000000"/>
          <w:sz w:val="28"/>
          <w:szCs w:val="28"/>
        </w:rPr>
        <w:t xml:space="preserve"> and </w:t>
      </w:r>
      <w:r>
        <w:rPr>
          <w:rStyle w:val="style88"/>
          <w:bCs/>
          <w:color w:val="000000"/>
          <w:sz w:val="28"/>
          <w:szCs w:val="28"/>
        </w:rPr>
        <w:t>E. coli</w:t>
      </w:r>
      <w:r>
        <w:rPr>
          <w:rStyle w:val="style87"/>
          <w:color w:val="000000"/>
          <w:sz w:val="28"/>
          <w:szCs w:val="28"/>
        </w:rPr>
        <w:t>.</w:t>
      </w:r>
    </w:p>
    <w:bookmarkStart w:id="13" w:name="_Toc202109951"/>
    <w:bookmarkStart w:id="14" w:name="_Toc20211028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1.6 Justification</w:t>
      </w:r>
      <w:bookmarkEnd w:id="13"/>
      <w:bookmarkEnd w:id="14"/>
    </w:p>
    <w:p>
      <w:pPr>
        <w:pStyle w:val="style94"/>
        <w:spacing w:lineRule="auto" w:line="480"/>
        <w:jc w:val="both"/>
        <w:rPr>
          <w:color w:val="000000"/>
          <w:sz w:val="28"/>
          <w:szCs w:val="28"/>
        </w:rPr>
      </w:pPr>
      <w:r>
        <w:rPr>
          <w:color w:val="000000"/>
          <w:sz w:val="28"/>
          <w:szCs w:val="28"/>
        </w:rPr>
        <w:t xml:space="preserve">The increasing resistance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to conventional antibiotics calls for alternative therapies (</w:t>
      </w:r>
      <w:r>
        <w:rPr>
          <w:color w:val="000000"/>
          <w:sz w:val="28"/>
          <w:szCs w:val="28"/>
        </w:rPr>
        <w:t>Aslam</w:t>
      </w:r>
      <w:r>
        <w:rPr>
          <w:color w:val="000000"/>
          <w:sz w:val="28"/>
          <w:szCs w:val="28"/>
        </w:rPr>
        <w:t xml:space="preserve"> et al., 2021). Medicinal plants like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known for their traditional use in treating infections, offer promising antimicrobial potential (</w:t>
      </w:r>
      <w:r>
        <w:rPr>
          <w:color w:val="000000"/>
          <w:sz w:val="28"/>
          <w:szCs w:val="28"/>
        </w:rPr>
        <w:t>Obiora</w:t>
      </w:r>
      <w:r>
        <w:rPr>
          <w:color w:val="000000"/>
          <w:sz w:val="28"/>
          <w:szCs w:val="28"/>
        </w:rPr>
        <w:t xml:space="preserve"> et al., 2022). Investigating its efficacy can lead to the discovery of new, affordable, and plant-based antimicrobial agents. This is particularly crucial in low-</w:t>
      </w:r>
      <w:r>
        <w:rPr>
          <w:color w:val="000000"/>
          <w:sz w:val="28"/>
          <w:szCs w:val="28"/>
        </w:rPr>
        <w:t>resource settings where synthetic drugs are less accessible (</w:t>
      </w:r>
      <w:r>
        <w:rPr>
          <w:color w:val="000000"/>
          <w:sz w:val="28"/>
          <w:szCs w:val="28"/>
        </w:rPr>
        <w:t>Bako</w:t>
      </w:r>
      <w:r>
        <w:rPr>
          <w:color w:val="000000"/>
          <w:sz w:val="28"/>
          <w:szCs w:val="28"/>
        </w:rPr>
        <w:t xml:space="preserve"> et al., 2023). Scientific validation will support its integration into modern therapeutic practices.</w:t>
      </w:r>
    </w:p>
    <w:p>
      <w:pPr>
        <w:pStyle w:val="style0"/>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p>
    <w:bookmarkStart w:id="15" w:name="_Toc202109952"/>
    <w:bookmarkStart w:id="16" w:name="_Toc202110282"/>
    <w:p>
      <w:pPr>
        <w:pStyle w:val="style1"/>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bookmarkEnd w:id="15"/>
      <w:bookmarkEnd w:id="16"/>
    </w:p>
    <w:p>
      <w:pPr>
        <w:pStyle w:val="style0"/>
        <w:rPr/>
      </w:pPr>
    </w:p>
    <w:bookmarkStart w:id="17" w:name="_Toc202109953"/>
    <w:bookmarkStart w:id="18" w:name="_Toc202110283"/>
    <w:p>
      <w:pPr>
        <w:pStyle w:val="style2"/>
        <w:spacing w:lineRule="auto" w:line="480"/>
        <w:jc w:val="both"/>
        <w:rPr>
          <w:rFonts w:ascii="Times New Roman" w:cs="Times New Roman" w:hAnsi="Times New Roman"/>
          <w:b/>
          <w:color w:val="000000"/>
          <w:sz w:val="28"/>
          <w:szCs w:val="28"/>
        </w:rPr>
      </w:pPr>
      <w:r>
        <w:rPr>
          <w:rStyle w:val="style87"/>
          <w:rFonts w:ascii="Times New Roman" w:cs="Times New Roman" w:hAnsi="Times New Roman"/>
          <w:bCs w:val="false"/>
          <w:color w:val="000000"/>
          <w:sz w:val="28"/>
          <w:szCs w:val="28"/>
        </w:rPr>
        <w:t>2.0 MATERIALS AND METHODS</w:t>
      </w:r>
      <w:bookmarkEnd w:id="17"/>
      <w:bookmarkEnd w:id="18"/>
    </w:p>
    <w:bookmarkStart w:id="19" w:name="_Toc202109954"/>
    <w:bookmarkStart w:id="20" w:name="_Toc202110284"/>
    <w:p>
      <w:pPr>
        <w:pStyle w:val="style3"/>
        <w:spacing w:lineRule="auto" w:line="480"/>
        <w:jc w:val="both"/>
        <w:rPr>
          <w:color w:val="000000"/>
          <w:sz w:val="28"/>
          <w:szCs w:val="28"/>
        </w:rPr>
      </w:pPr>
      <w:r>
        <w:rPr>
          <w:rStyle w:val="style87"/>
          <w:b/>
          <w:bCs/>
          <w:color w:val="000000"/>
          <w:sz w:val="28"/>
          <w:szCs w:val="28"/>
        </w:rPr>
        <w:t>2.1 Materials Used</w:t>
      </w:r>
      <w:bookmarkEnd w:id="19"/>
      <w:bookmarkEnd w:id="20"/>
    </w:p>
    <w:p>
      <w:pPr>
        <w:pStyle w:val="style94"/>
        <w:spacing w:lineRule="auto" w:line="480"/>
        <w:jc w:val="both"/>
        <w:rPr>
          <w:color w:val="000000"/>
          <w:sz w:val="28"/>
          <w:szCs w:val="28"/>
        </w:rPr>
      </w:pPr>
      <w:r>
        <w:rPr>
          <w:color w:val="000000"/>
          <w:sz w:val="28"/>
          <w:szCs w:val="28"/>
        </w:rPr>
        <w:t xml:space="preserve">The materials used in this study include fresh leaves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analytical-grade ethanol and n-hexane, sterile Petri dishes, conical flasks, beakers, cotton wool, foil paper, </w:t>
      </w:r>
      <w:r>
        <w:rPr>
          <w:color w:val="000000"/>
          <w:sz w:val="28"/>
          <w:szCs w:val="28"/>
        </w:rPr>
        <w:t>Whatman</w:t>
      </w:r>
      <w:r>
        <w:rPr>
          <w:color w:val="000000"/>
          <w:sz w:val="28"/>
          <w:szCs w:val="28"/>
        </w:rPr>
        <w:t xml:space="preserve"> No.1 filter paper, weighing balance, rotary evaporator, and glassware. Microbiological equipment included inoculating loops, incubator, autoclave, micropipettes, and laminar flow hood. The microbial culture media used were Nutrient Agar (NA), Muller Hinton Agar (MHA), and </w:t>
      </w:r>
      <w:r>
        <w:rPr>
          <w:color w:val="000000"/>
          <w:sz w:val="28"/>
          <w:szCs w:val="28"/>
        </w:rPr>
        <w:t>Sabouraud</w:t>
      </w:r>
      <w:r>
        <w:rPr>
          <w:color w:val="000000"/>
          <w:sz w:val="28"/>
          <w:szCs w:val="28"/>
        </w:rPr>
        <w:t xml:space="preserve"> Dextrose Agar (SDA). Test organisms included 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Other reagents used include distilled water</w:t>
      </w:r>
      <w:r>
        <w:rPr>
          <w:color w:val="000000"/>
          <w:sz w:val="28"/>
          <w:szCs w:val="28"/>
        </w:rPr>
        <w:t>, N-hexane</w:t>
      </w:r>
      <w:r>
        <w:rPr>
          <w:color w:val="000000"/>
          <w:sz w:val="28"/>
          <w:szCs w:val="28"/>
        </w:rPr>
        <w:t xml:space="preserve"> and standard biochemical reagents for phytochemical analysis.</w:t>
      </w:r>
    </w:p>
    <w:p>
      <w:pPr>
        <w:pStyle w:val="style4"/>
        <w:spacing w:lineRule="auto" w:line="480"/>
        <w:jc w:val="both"/>
        <w:rPr>
          <w:rFonts w:ascii="Times New Roman" w:cs="Times New Roman" w:hAnsi="Times New Roman"/>
          <w:b/>
          <w:i w:val="false"/>
          <w:color w:val="000000"/>
          <w:sz w:val="28"/>
          <w:szCs w:val="28"/>
        </w:rPr>
      </w:pPr>
      <w:r>
        <w:rPr>
          <w:rFonts w:ascii="Times New Roman" w:cs="Times New Roman" w:hAnsi="Times New Roman"/>
          <w:b/>
          <w:i w:val="false"/>
          <w:color w:val="000000"/>
          <w:sz w:val="28"/>
          <w:szCs w:val="28"/>
        </w:rPr>
        <w:t xml:space="preserve">2.1.1 </w:t>
      </w:r>
      <w:r>
        <w:rPr>
          <w:rStyle w:val="style87"/>
          <w:rFonts w:ascii="Times New Roman" w:cs="Times New Roman" w:hAnsi="Times New Roman"/>
          <w:bCs w:val="false"/>
          <w:i w:val="false"/>
          <w:color w:val="000000"/>
          <w:sz w:val="28"/>
          <w:szCs w:val="28"/>
        </w:rPr>
        <w:t>Chemicals and Reagents</w:t>
      </w:r>
    </w:p>
    <w:p>
      <w:pPr>
        <w:pStyle w:val="style94"/>
        <w:spacing w:lineRule="auto" w:line="480"/>
        <w:jc w:val="both"/>
        <w:rPr>
          <w:color w:val="000000"/>
          <w:sz w:val="28"/>
          <w:szCs w:val="28"/>
        </w:rPr>
      </w:pPr>
      <w:r>
        <w:rPr>
          <w:color w:val="000000"/>
          <w:sz w:val="28"/>
          <w:szCs w:val="28"/>
        </w:rPr>
        <w:t>All reagents used were of analytical grade and were purchased from reputable suppliers such as Sigma-Aldrich and BDH Chemicals.</w:t>
      </w:r>
    </w:p>
    <w:p>
      <w:pPr>
        <w:pStyle w:val="style0"/>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r>
        <w:rPr>
          <w:rFonts w:ascii="Times New Roman" w:cs="Times New Roman" w:eastAsia="Times New Roman" w:hAnsi="Times New Roman"/>
          <w:b/>
          <w:bCs/>
          <w:color w:val="000000"/>
          <w:sz w:val="28"/>
          <w:szCs w:val="28"/>
        </w:rPr>
        <w:t xml:space="preserve">2.2 Sterilization of </w:t>
      </w:r>
      <w:r>
        <w:rPr>
          <w:rFonts w:ascii="Times New Roman" w:cs="Times New Roman" w:eastAsia="Times New Roman" w:hAnsi="Times New Roman"/>
          <w:b/>
          <w:bCs/>
          <w:color w:val="000000"/>
          <w:sz w:val="28"/>
          <w:szCs w:val="28"/>
        </w:rPr>
        <w:t>Glasswares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r>
        <w:rPr>
          <w:rFonts w:ascii="Times New Roman" w:cs="Times New Roman" w:eastAsia="Times New Roman" w:hAnsi="Times New Roman"/>
          <w:color w:val="000000"/>
          <w:sz w:val="28"/>
          <w:szCs w:val="28"/>
        </w:rPr>
        <w:t>Glasswares</w:t>
      </w:r>
      <w:r>
        <w:rPr>
          <w:rFonts w:ascii="Times New Roman" w:cs="Times New Roman" w:eastAsia="Times New Roman" w:hAnsi="Times New Roman"/>
          <w:color w:val="000000"/>
          <w:sz w:val="28"/>
          <w:szCs w:val="28"/>
        </w:rPr>
        <w:t xml:space="preserve"> were taken out. Work surfaces were disinfected with 70% ethanol, and a spirit lamp was kept on throughout the procedure to minimize contamination.</w:t>
      </w:r>
    </w:p>
    <w:bookmarkStart w:id="21" w:name="_Toc202109955"/>
    <w:bookmarkStart w:id="22" w:name="_Toc202110285"/>
    <w:p>
      <w:pPr>
        <w:pStyle w:val="style3"/>
        <w:spacing w:lineRule="auto" w:line="480"/>
        <w:jc w:val="both"/>
        <w:rPr>
          <w:color w:val="000000"/>
          <w:sz w:val="28"/>
          <w:szCs w:val="28"/>
        </w:rPr>
      </w:pPr>
      <w:r>
        <w:rPr>
          <w:rStyle w:val="style87"/>
          <w:b/>
          <w:bCs/>
          <w:color w:val="000000"/>
          <w:sz w:val="28"/>
          <w:szCs w:val="28"/>
        </w:rPr>
        <w:t>2</w:t>
      </w:r>
      <w:r>
        <w:rPr>
          <w:rStyle w:val="style87"/>
          <w:b/>
          <w:bCs/>
          <w:color w:val="000000"/>
          <w:sz w:val="28"/>
          <w:szCs w:val="28"/>
        </w:rPr>
        <w:t>.3</w:t>
      </w:r>
      <w:r>
        <w:rPr>
          <w:rStyle w:val="style87"/>
          <w:b/>
          <w:bCs/>
          <w:color w:val="000000"/>
          <w:sz w:val="28"/>
          <w:szCs w:val="28"/>
        </w:rPr>
        <w:t xml:space="preserve"> Plant Collection and Identification</w:t>
      </w:r>
      <w:bookmarkEnd w:id="21"/>
      <w:bookmarkEnd w:id="22"/>
    </w:p>
    <w:p>
      <w:pPr>
        <w:pStyle w:val="style94"/>
        <w:spacing w:lineRule="auto" w:line="480"/>
        <w:jc w:val="both"/>
        <w:rPr>
          <w:color w:val="000000"/>
          <w:sz w:val="28"/>
          <w:szCs w:val="28"/>
        </w:rPr>
      </w:pPr>
      <w:r>
        <w:rPr>
          <w:color w:val="000000"/>
          <w:sz w:val="28"/>
          <w:szCs w:val="28"/>
        </w:rPr>
        <w:t xml:space="preserve">Fresh aerial parts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pPr>
        <w:pStyle w:val="style94"/>
        <w:spacing w:lineRule="auto" w:line="480"/>
        <w:jc w:val="both"/>
        <w:rPr>
          <w:color w:val="000000"/>
          <w:sz w:val="28"/>
          <w:szCs w:val="28"/>
        </w:rPr>
      </w:pPr>
    </w:p>
    <w:bookmarkStart w:id="23" w:name="_Toc202109956"/>
    <w:bookmarkStart w:id="24" w:name="_Toc202110286"/>
    <w:p>
      <w:pPr>
        <w:pStyle w:val="style3"/>
        <w:spacing w:lineRule="auto" w:line="480"/>
        <w:jc w:val="both"/>
        <w:rPr>
          <w:color w:val="000000"/>
          <w:sz w:val="28"/>
          <w:szCs w:val="28"/>
        </w:rPr>
      </w:pPr>
      <w:r>
        <w:rPr>
          <w:rStyle w:val="style87"/>
          <w:b/>
          <w:bCs/>
          <w:color w:val="000000"/>
          <w:sz w:val="28"/>
          <w:szCs w:val="28"/>
        </w:rPr>
        <w:t>2.4</w:t>
      </w:r>
      <w:r>
        <w:rPr>
          <w:rStyle w:val="style87"/>
          <w:b/>
          <w:bCs/>
          <w:color w:val="000000"/>
          <w:sz w:val="28"/>
          <w:szCs w:val="28"/>
        </w:rPr>
        <w:t xml:space="preserve"> Preparation of Plant Extract</w:t>
      </w:r>
      <w:bookmarkEnd w:id="23"/>
      <w:bookmarkEnd w:id="24"/>
    </w:p>
    <w:p>
      <w:pPr>
        <w:pStyle w:val="style94"/>
        <w:spacing w:lineRule="auto" w:line="480"/>
        <w:jc w:val="both"/>
        <w:rPr>
          <w:color w:val="000000"/>
          <w:sz w:val="28"/>
          <w:szCs w:val="28"/>
        </w:rPr>
      </w:pPr>
      <w:r>
        <w:rPr>
          <w:color w:val="000000"/>
          <w:sz w:val="28"/>
          <w:szCs w:val="28"/>
        </w:rPr>
        <w:t xml:space="preserve">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t>
      </w:r>
      <w:r>
        <w:rPr>
          <w:color w:val="000000"/>
          <w:sz w:val="28"/>
          <w:szCs w:val="28"/>
        </w:rPr>
        <w:t>Whatman</w:t>
      </w:r>
      <w:r>
        <w:rPr>
          <w:color w:val="000000"/>
          <w:sz w:val="28"/>
          <w:szCs w:val="28"/>
        </w:rPr>
        <w:t xml:space="preserve"> No. 1 filter paper and stored in clean containers until further use.</w:t>
      </w:r>
    </w:p>
    <w:p>
      <w:pPr>
        <w:pStyle w:val="style4"/>
        <w:spacing w:lineRule="auto" w:line="480"/>
        <w:jc w:val="both"/>
        <w:rPr>
          <w:rFonts w:ascii="Times New Roman" w:cs="Times New Roman" w:hAnsi="Times New Roman"/>
          <w:i w:val="false"/>
          <w:color w:val="000000"/>
          <w:sz w:val="28"/>
          <w:szCs w:val="28"/>
        </w:rPr>
      </w:pPr>
      <w:r>
        <w:rPr>
          <w:rStyle w:val="style87"/>
          <w:rFonts w:ascii="Times New Roman" w:cs="Times New Roman" w:hAnsi="Times New Roman"/>
          <w:bCs w:val="false"/>
          <w:i w:val="false"/>
          <w:color w:val="000000"/>
          <w:sz w:val="28"/>
          <w:szCs w:val="28"/>
        </w:rPr>
        <w:t>2.4</w:t>
      </w:r>
      <w:r>
        <w:rPr>
          <w:rStyle w:val="style87"/>
          <w:rFonts w:ascii="Times New Roman" w:cs="Times New Roman" w:hAnsi="Times New Roman"/>
          <w:bCs w:val="false"/>
          <w:i w:val="false"/>
          <w:color w:val="000000"/>
          <w:sz w:val="28"/>
          <w:szCs w:val="28"/>
        </w:rPr>
        <w:t>.1 Qualitative Phytochemical Screening</w:t>
      </w:r>
    </w:p>
    <w:p>
      <w:pPr>
        <w:pStyle w:val="style94"/>
        <w:spacing w:lineRule="auto" w:line="480"/>
        <w:jc w:val="both"/>
        <w:rPr>
          <w:color w:val="000000"/>
          <w:sz w:val="28"/>
          <w:szCs w:val="28"/>
        </w:rPr>
      </w:pPr>
      <w:r>
        <w:rPr>
          <w:color w:val="000000"/>
          <w:sz w:val="28"/>
          <w:szCs w:val="28"/>
        </w:rPr>
        <w:t xml:space="preserve">Standard methods as described by </w:t>
      </w:r>
      <w:r>
        <w:rPr>
          <w:color w:val="000000"/>
          <w:sz w:val="28"/>
          <w:szCs w:val="28"/>
        </w:rPr>
        <w:t>Trease</w:t>
      </w:r>
      <w:r>
        <w:rPr>
          <w:color w:val="000000"/>
          <w:sz w:val="28"/>
          <w:szCs w:val="28"/>
        </w:rPr>
        <w:t xml:space="preserve"> and Evans (2002), </w:t>
      </w:r>
      <w:r>
        <w:rPr>
          <w:color w:val="000000"/>
          <w:sz w:val="28"/>
          <w:szCs w:val="28"/>
        </w:rPr>
        <w:t>Harborne</w:t>
      </w:r>
      <w:r>
        <w:rPr>
          <w:color w:val="000000"/>
          <w:sz w:val="28"/>
          <w:szCs w:val="28"/>
        </w:rPr>
        <w:t xml:space="preserve"> (1998), and </w:t>
      </w:r>
      <w:r>
        <w:rPr>
          <w:color w:val="000000"/>
          <w:sz w:val="28"/>
          <w:szCs w:val="28"/>
        </w:rPr>
        <w:t>Sofowora</w:t>
      </w:r>
      <w:r>
        <w:rPr>
          <w:color w:val="000000"/>
          <w:sz w:val="28"/>
          <w:szCs w:val="28"/>
        </w:rPr>
        <w:t xml:space="preserve"> (1993) were used to identify secondary metabolites. Tests were conducted for alkaloids (using </w:t>
      </w:r>
      <w:r>
        <w:rPr>
          <w:color w:val="000000"/>
          <w:sz w:val="28"/>
          <w:szCs w:val="28"/>
        </w:rPr>
        <w:t>Dragendorff’s</w:t>
      </w:r>
      <w:r>
        <w:rPr>
          <w:color w:val="000000"/>
          <w:sz w:val="28"/>
          <w:szCs w:val="28"/>
        </w:rPr>
        <w:t xml:space="preserve"> and Mayer’s reagents), flavonoids (alkaline reagent test), tannins (ferric chloride test), </w:t>
      </w:r>
      <w:r>
        <w:rPr>
          <w:color w:val="000000"/>
          <w:sz w:val="28"/>
          <w:szCs w:val="28"/>
        </w:rPr>
        <w:t>saponins</w:t>
      </w:r>
      <w:r>
        <w:rPr>
          <w:color w:val="000000"/>
          <w:sz w:val="28"/>
          <w:szCs w:val="28"/>
        </w:rPr>
        <w:t xml:space="preserve"> (froth test), phenols (ferric chloride reaction), glycosides (Keller-</w:t>
      </w:r>
      <w:r>
        <w:rPr>
          <w:color w:val="000000"/>
          <w:sz w:val="28"/>
          <w:szCs w:val="28"/>
        </w:rPr>
        <w:t>Kiliani</w:t>
      </w:r>
      <w:r>
        <w:rPr>
          <w:color w:val="000000"/>
          <w:sz w:val="28"/>
          <w:szCs w:val="28"/>
        </w:rPr>
        <w:t xml:space="preserve"> test), </w:t>
      </w:r>
      <w:r>
        <w:rPr>
          <w:color w:val="000000"/>
          <w:sz w:val="28"/>
          <w:szCs w:val="28"/>
        </w:rPr>
        <w:t>terpenoids</w:t>
      </w:r>
      <w:r>
        <w:rPr>
          <w:color w:val="000000"/>
          <w:sz w:val="28"/>
          <w:szCs w:val="28"/>
        </w:rPr>
        <w:t xml:space="preserve"> and steroids (</w:t>
      </w:r>
      <w:r>
        <w:rPr>
          <w:color w:val="000000"/>
          <w:sz w:val="28"/>
          <w:szCs w:val="28"/>
        </w:rPr>
        <w:t>Salkowski</w:t>
      </w:r>
      <w:r>
        <w:rPr>
          <w:color w:val="000000"/>
          <w:sz w:val="28"/>
          <w:szCs w:val="28"/>
        </w:rPr>
        <w:t xml:space="preserve"> test), </w:t>
      </w:r>
      <w:r>
        <w:rPr>
          <w:color w:val="000000"/>
          <w:sz w:val="28"/>
          <w:szCs w:val="28"/>
        </w:rPr>
        <w:t>anthraquinones</w:t>
      </w:r>
      <w:r>
        <w:rPr>
          <w:color w:val="000000"/>
          <w:sz w:val="28"/>
          <w:szCs w:val="28"/>
        </w:rPr>
        <w:t xml:space="preserve"> (</w:t>
      </w:r>
      <w:r>
        <w:rPr>
          <w:color w:val="000000"/>
          <w:sz w:val="28"/>
          <w:szCs w:val="28"/>
        </w:rPr>
        <w:t>Borntrager’s</w:t>
      </w:r>
      <w:r>
        <w:rPr>
          <w:color w:val="000000"/>
          <w:sz w:val="28"/>
          <w:szCs w:val="28"/>
        </w:rPr>
        <w:t xml:space="preserve"> test), and reducing sugars (Fehling’s test). Results were observed based on changes in color or precipitate formation.</w:t>
      </w:r>
    </w:p>
    <w:p>
      <w:pPr>
        <w:pStyle w:val="style4"/>
        <w:spacing w:lineRule="auto" w:line="480"/>
        <w:jc w:val="both"/>
        <w:rPr>
          <w:rFonts w:ascii="Times New Roman" w:cs="Times New Roman" w:hAnsi="Times New Roman"/>
          <w:color w:val="000000"/>
          <w:sz w:val="28"/>
          <w:szCs w:val="28"/>
        </w:rPr>
      </w:pPr>
      <w:r>
        <w:rPr>
          <w:rStyle w:val="style87"/>
          <w:rFonts w:ascii="Times New Roman" w:cs="Times New Roman" w:hAnsi="Times New Roman"/>
          <w:bCs w:val="false"/>
          <w:i w:val="false"/>
          <w:color w:val="000000"/>
          <w:sz w:val="28"/>
          <w:szCs w:val="28"/>
        </w:rPr>
        <w:t>2.4</w:t>
      </w:r>
      <w:r>
        <w:rPr>
          <w:rStyle w:val="style87"/>
          <w:rFonts w:ascii="Times New Roman" w:cs="Times New Roman" w:hAnsi="Times New Roman"/>
          <w:bCs w:val="false"/>
          <w:i w:val="false"/>
          <w:color w:val="000000"/>
          <w:sz w:val="28"/>
          <w:szCs w:val="28"/>
        </w:rPr>
        <w:t>.2</w:t>
      </w:r>
      <w:r>
        <w:rPr>
          <w:rStyle w:val="style87"/>
          <w:rFonts w:ascii="Times New Roman" w:cs="Times New Roman" w:hAnsi="Times New Roman"/>
          <w:bCs w:val="false"/>
          <w:color w:val="000000"/>
          <w:sz w:val="28"/>
          <w:szCs w:val="28"/>
        </w:rPr>
        <w:t xml:space="preserve"> </w:t>
      </w:r>
      <w:r>
        <w:rPr>
          <w:rStyle w:val="style87"/>
          <w:rFonts w:ascii="Times New Roman" w:cs="Times New Roman" w:hAnsi="Times New Roman"/>
          <w:bCs w:val="false"/>
          <w:i w:val="false"/>
          <w:color w:val="000000"/>
          <w:sz w:val="28"/>
          <w:szCs w:val="28"/>
        </w:rPr>
        <w:t>Quantitative Phytochemical Analysis</w:t>
      </w:r>
    </w:p>
    <w:p>
      <w:pPr>
        <w:pStyle w:val="style94"/>
        <w:spacing w:lineRule="auto" w:line="480"/>
        <w:jc w:val="both"/>
        <w:rPr>
          <w:color w:val="000000"/>
          <w:sz w:val="28"/>
          <w:szCs w:val="28"/>
        </w:rPr>
      </w:pPr>
      <w:r>
        <w:rPr>
          <w:color w:val="000000"/>
          <w:sz w:val="28"/>
          <w:szCs w:val="28"/>
        </w:rPr>
        <w:t xml:space="preserve">Quantitative analysis was performed using gravimetric and spectrophotometric methods. Alkaloids were determined using </w:t>
      </w:r>
      <w:r>
        <w:rPr>
          <w:color w:val="000000"/>
          <w:sz w:val="28"/>
          <w:szCs w:val="28"/>
        </w:rPr>
        <w:t>Harborne’s</w:t>
      </w:r>
      <w:r>
        <w:rPr>
          <w:color w:val="000000"/>
          <w:sz w:val="28"/>
          <w:szCs w:val="28"/>
        </w:rPr>
        <w:t xml:space="preserve"> method; flavonoids via aluminum chloride </w:t>
      </w:r>
      <w:r>
        <w:rPr>
          <w:color w:val="000000"/>
          <w:sz w:val="28"/>
          <w:szCs w:val="28"/>
        </w:rPr>
        <w:t>colorimetry</w:t>
      </w:r>
      <w:r>
        <w:rPr>
          <w:color w:val="000000"/>
          <w:sz w:val="28"/>
          <w:szCs w:val="28"/>
        </w:rPr>
        <w:t xml:space="preserve"> at 415 nm using </w:t>
      </w:r>
      <w:r>
        <w:rPr>
          <w:color w:val="000000"/>
          <w:sz w:val="28"/>
          <w:szCs w:val="28"/>
        </w:rPr>
        <w:t>quercetin</w:t>
      </w:r>
      <w:r>
        <w:rPr>
          <w:color w:val="000000"/>
          <w:sz w:val="28"/>
          <w:szCs w:val="28"/>
        </w:rPr>
        <w:t xml:space="preserve"> as standard; tannins using the </w:t>
      </w:r>
      <w:r>
        <w:rPr>
          <w:color w:val="000000"/>
          <w:sz w:val="28"/>
          <w:szCs w:val="28"/>
        </w:rPr>
        <w:t>Folin</w:t>
      </w:r>
      <w:r>
        <w:rPr>
          <w:color w:val="000000"/>
          <w:sz w:val="28"/>
          <w:szCs w:val="28"/>
        </w:rPr>
        <w:t xml:space="preserve">-Denis method at 700 nm with tannic acid as standard; </w:t>
      </w:r>
      <w:r>
        <w:rPr>
          <w:color w:val="000000"/>
          <w:sz w:val="28"/>
          <w:szCs w:val="28"/>
        </w:rPr>
        <w:t>saponins</w:t>
      </w:r>
      <w:r>
        <w:rPr>
          <w:color w:val="000000"/>
          <w:sz w:val="28"/>
          <w:szCs w:val="28"/>
        </w:rPr>
        <w:t xml:space="preserve"> via gravimetric double extraction; </w:t>
      </w:r>
      <w:r>
        <w:rPr>
          <w:color w:val="000000"/>
          <w:sz w:val="28"/>
          <w:szCs w:val="28"/>
        </w:rPr>
        <w:t>phenolics</w:t>
      </w:r>
      <w:r>
        <w:rPr>
          <w:color w:val="000000"/>
          <w:sz w:val="28"/>
          <w:szCs w:val="28"/>
        </w:rPr>
        <w:t xml:space="preserve"> with </w:t>
      </w:r>
      <w:r>
        <w:rPr>
          <w:color w:val="000000"/>
          <w:sz w:val="28"/>
          <w:szCs w:val="28"/>
        </w:rPr>
        <w:t>Folin-Ciocalteu</w:t>
      </w:r>
      <w:r>
        <w:rPr>
          <w:color w:val="000000"/>
          <w:sz w:val="28"/>
          <w:szCs w:val="28"/>
        </w:rPr>
        <w:t xml:space="preserve"> reagent at 765 nm; glycosides using UV-spectrophotometry; and </w:t>
      </w:r>
      <w:r>
        <w:rPr>
          <w:color w:val="000000"/>
          <w:sz w:val="28"/>
          <w:szCs w:val="28"/>
        </w:rPr>
        <w:t>terpenoids</w:t>
      </w:r>
      <w:r>
        <w:rPr>
          <w:color w:val="000000"/>
          <w:sz w:val="28"/>
          <w:szCs w:val="28"/>
        </w:rPr>
        <w:t xml:space="preserve">/steroids by </w:t>
      </w:r>
      <w:r>
        <w:rPr>
          <w:color w:val="000000"/>
          <w:sz w:val="28"/>
          <w:szCs w:val="28"/>
        </w:rPr>
        <w:t>Soxhlet</w:t>
      </w:r>
      <w:r>
        <w:rPr>
          <w:color w:val="000000"/>
          <w:sz w:val="28"/>
          <w:szCs w:val="28"/>
        </w:rPr>
        <w:t xml:space="preserve"> extraction and gravimetric weighing. Reducing sugars were analyzed by the DNS method. All tests were performed in triplicate and results expressed as mean ± standard deviation (SD).</w:t>
      </w:r>
    </w:p>
    <w:p>
      <w:pPr>
        <w:pStyle w:val="style94"/>
        <w:spacing w:lineRule="auto" w:line="480"/>
        <w:jc w:val="both"/>
        <w:rPr>
          <w:color w:val="000000"/>
          <w:sz w:val="28"/>
          <w:szCs w:val="28"/>
        </w:rPr>
      </w:pPr>
    </w:p>
    <w:p>
      <w:pPr>
        <w:pStyle w:val="style94"/>
        <w:spacing w:lineRule="auto" w:line="480"/>
        <w:jc w:val="both"/>
        <w:rPr>
          <w:color w:val="000000"/>
          <w:sz w:val="28"/>
          <w:szCs w:val="28"/>
        </w:rPr>
      </w:pPr>
    </w:p>
    <w:bookmarkStart w:id="25" w:name="_Toc202109957"/>
    <w:bookmarkStart w:id="26" w:name="_Toc202110287"/>
    <w:p>
      <w:pPr>
        <w:pStyle w:val="style3"/>
        <w:spacing w:lineRule="auto" w:line="480"/>
        <w:jc w:val="both"/>
        <w:rPr>
          <w:color w:val="000000"/>
          <w:sz w:val="28"/>
          <w:szCs w:val="28"/>
        </w:rPr>
      </w:pPr>
      <w:r>
        <w:rPr>
          <w:rStyle w:val="style87"/>
          <w:b/>
          <w:bCs/>
          <w:color w:val="000000"/>
          <w:sz w:val="28"/>
          <w:szCs w:val="28"/>
        </w:rPr>
        <w:t>2.5</w:t>
      </w:r>
      <w:r>
        <w:rPr>
          <w:rStyle w:val="style87"/>
          <w:b/>
          <w:bCs/>
          <w:color w:val="000000"/>
          <w:sz w:val="28"/>
          <w:szCs w:val="28"/>
        </w:rPr>
        <w:t xml:space="preserve"> Preparation of Media</w:t>
      </w:r>
      <w:bookmarkEnd w:id="25"/>
      <w:bookmarkEnd w:id="26"/>
    </w:p>
    <w:p>
      <w:pPr>
        <w:pStyle w:val="style94"/>
        <w:spacing w:lineRule="auto" w:line="480"/>
        <w:jc w:val="both"/>
        <w:rPr>
          <w:color w:val="000000"/>
          <w:sz w:val="28"/>
          <w:szCs w:val="28"/>
        </w:rPr>
      </w:pPr>
      <w:r>
        <w:rPr>
          <w:color w:val="000000"/>
          <w:sz w:val="28"/>
          <w:szCs w:val="28"/>
        </w:rPr>
        <w:t xml:space="preserve">Nutrient Agar, Muller Hinton Agar, and </w:t>
      </w:r>
      <w:r>
        <w:rPr>
          <w:color w:val="000000"/>
          <w:sz w:val="28"/>
          <w:szCs w:val="28"/>
        </w:rPr>
        <w:t>Sabouraud</w:t>
      </w:r>
      <w:r>
        <w:rPr>
          <w:color w:val="000000"/>
          <w:sz w:val="28"/>
          <w:szCs w:val="28"/>
        </w:rPr>
        <w:t xml:space="preserve">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bookmarkStart w:id="27" w:name="_Toc202109958"/>
    <w:bookmarkStart w:id="28" w:name="_Toc202110288"/>
    <w:p>
      <w:pPr>
        <w:pStyle w:val="style3"/>
        <w:spacing w:lineRule="auto" w:line="480"/>
        <w:jc w:val="both"/>
        <w:rPr>
          <w:color w:val="000000"/>
          <w:sz w:val="28"/>
          <w:szCs w:val="28"/>
        </w:rPr>
      </w:pPr>
      <w:r>
        <w:rPr>
          <w:rStyle w:val="style87"/>
          <w:b/>
          <w:bCs/>
          <w:color w:val="000000"/>
          <w:sz w:val="28"/>
          <w:szCs w:val="28"/>
        </w:rPr>
        <w:t>2.6</w:t>
      </w:r>
      <w:r>
        <w:rPr>
          <w:rStyle w:val="style87"/>
          <w:b/>
          <w:bCs/>
          <w:color w:val="000000"/>
          <w:sz w:val="28"/>
          <w:szCs w:val="28"/>
        </w:rPr>
        <w:t xml:space="preserve"> Inoculation and Antimicrobial Assay</w:t>
      </w:r>
      <w:bookmarkEnd w:id="27"/>
      <w:bookmarkEnd w:id="28"/>
    </w:p>
    <w:p>
      <w:pPr>
        <w:pStyle w:val="style94"/>
        <w:spacing w:lineRule="auto" w:line="480"/>
        <w:jc w:val="both"/>
        <w:rPr>
          <w:color w:val="000000"/>
          <w:sz w:val="28"/>
          <w:szCs w:val="28"/>
        </w:rPr>
      </w:pPr>
      <w:r>
        <w:rPr>
          <w:color w:val="000000"/>
          <w:sz w:val="28"/>
          <w:szCs w:val="28"/>
        </w:rPr>
        <w:t xml:space="preserve">The agar plates were inoculated by evenly streaking the surface with standardized inoculum of </w:t>
      </w:r>
      <w:r>
        <w:rPr>
          <w:rStyle w:val="style88"/>
          <w:color w:val="000000"/>
          <w:sz w:val="28"/>
          <w:szCs w:val="28"/>
        </w:rPr>
        <w:t>Escherichia coli</w:t>
      </w:r>
      <w:r>
        <w:rPr>
          <w:color w:val="000000"/>
          <w:sz w:val="28"/>
          <w:szCs w:val="28"/>
        </w:rPr>
        <w:t xml:space="preserve"> and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using sterile swab sticks. Wells were aseptically punched into the agar using a sterile </w:t>
      </w:r>
      <w:r>
        <w:rPr>
          <w:color w:val="000000"/>
          <w:sz w:val="28"/>
          <w:szCs w:val="28"/>
        </w:rPr>
        <w:t>cork</w:t>
      </w:r>
      <w:r>
        <w:rPr>
          <w:color w:val="000000"/>
          <w:sz w:val="28"/>
          <w:szCs w:val="28"/>
        </w:rPr>
        <w:t xml:space="preserve"> borer. Each well was filled with 100 µL of plant extracts (ethanol, aqueous, and n-hexane) using a micropipette. The plates were incubated at 37°C for 24 hours, while some were incubated at room temperature. Zones of </w:t>
      </w:r>
      <w:r>
        <w:rPr>
          <w:color w:val="000000"/>
          <w:sz w:val="28"/>
          <w:szCs w:val="28"/>
        </w:rPr>
        <w:t>inhibition were measured in centimeters using a ruler to determine antimicrobial activity.</w:t>
      </w:r>
    </w:p>
    <w:bookmarkStart w:id="29" w:name="_Toc202109959"/>
    <w:bookmarkStart w:id="30" w:name="_Toc202110289"/>
    <w:p>
      <w:pPr>
        <w:pStyle w:val="style3"/>
        <w:spacing w:lineRule="auto" w:line="480"/>
        <w:jc w:val="both"/>
        <w:rPr>
          <w:color w:val="000000"/>
          <w:sz w:val="28"/>
          <w:szCs w:val="28"/>
        </w:rPr>
      </w:pPr>
      <w:r>
        <w:rPr>
          <w:rStyle w:val="style87"/>
          <w:b/>
          <w:bCs/>
          <w:color w:val="000000"/>
          <w:sz w:val="28"/>
          <w:szCs w:val="28"/>
        </w:rPr>
        <w:t>2.7</w:t>
      </w:r>
      <w:r>
        <w:rPr>
          <w:rStyle w:val="style87"/>
          <w:b/>
          <w:bCs/>
          <w:color w:val="000000"/>
          <w:sz w:val="28"/>
          <w:szCs w:val="28"/>
        </w:rPr>
        <w:t xml:space="preserve"> Determination of Antimicrobial Activity</w:t>
      </w:r>
      <w:bookmarkEnd w:id="29"/>
      <w:bookmarkEnd w:id="30"/>
    </w:p>
    <w:p>
      <w:pPr>
        <w:pStyle w:val="style94"/>
        <w:spacing w:lineRule="auto" w:line="480"/>
        <w:jc w:val="both"/>
        <w:rPr>
          <w:color w:val="000000"/>
          <w:sz w:val="28"/>
          <w:szCs w:val="28"/>
        </w:rPr>
      </w:pPr>
      <w:r>
        <w:rPr>
          <w:color w:val="000000"/>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bookmarkStart w:id="31" w:name="_Toc202109960"/>
    <w:bookmarkStart w:id="32" w:name="_Toc202110290"/>
    <w:p>
      <w:pPr>
        <w:pStyle w:val="style3"/>
        <w:spacing w:lineRule="auto" w:line="480"/>
        <w:jc w:val="both"/>
        <w:rPr>
          <w:color w:val="000000"/>
          <w:sz w:val="28"/>
          <w:szCs w:val="28"/>
        </w:rPr>
      </w:pPr>
      <w:r>
        <w:rPr>
          <w:rStyle w:val="style87"/>
          <w:b/>
          <w:bCs/>
          <w:color w:val="000000"/>
          <w:sz w:val="28"/>
          <w:szCs w:val="28"/>
        </w:rPr>
        <w:t>2.7 Test Organisms</w:t>
      </w:r>
      <w:bookmarkEnd w:id="31"/>
      <w:bookmarkEnd w:id="32"/>
    </w:p>
    <w:p>
      <w:pPr>
        <w:pStyle w:val="style94"/>
        <w:spacing w:lineRule="auto" w:line="480"/>
        <w:jc w:val="both"/>
        <w:rPr>
          <w:color w:val="000000"/>
          <w:sz w:val="28"/>
          <w:szCs w:val="28"/>
        </w:rPr>
      </w:pPr>
      <w:r>
        <w:rPr>
          <w:color w:val="000000"/>
          <w:sz w:val="28"/>
          <w:szCs w:val="28"/>
        </w:rPr>
        <w:t xml:space="preserve">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and </w:t>
      </w:r>
      <w:r>
        <w:rPr>
          <w:rStyle w:val="style88"/>
          <w:color w:val="000000"/>
          <w:sz w:val="28"/>
          <w:szCs w:val="28"/>
        </w:rPr>
        <w:t>Escherichia coli</w:t>
      </w:r>
      <w:r>
        <w:rPr>
          <w:color w:val="000000"/>
          <w:sz w:val="28"/>
          <w:szCs w:val="28"/>
        </w:rPr>
        <w:t xml:space="preserve"> were obtained from a reputable medical microbiology laboratory. These were re-cultured on Nutrient Agar to confirm purity and viability before use in the antimicrobial assay.</w:t>
      </w:r>
    </w:p>
    <w:p>
      <w:pPr>
        <w:pStyle w:val="style94"/>
        <w:spacing w:lineRule="auto" w:line="480"/>
        <w:jc w:val="both"/>
        <w:rPr>
          <w:color w:val="000000"/>
          <w:sz w:val="28"/>
          <w:szCs w:val="28"/>
        </w:rPr>
      </w:pPr>
    </w:p>
    <w:p>
      <w:pPr>
        <w:pStyle w:val="style94"/>
        <w:spacing w:lineRule="auto" w:line="480"/>
        <w:jc w:val="both"/>
        <w:rPr>
          <w:color w:val="000000"/>
          <w:sz w:val="28"/>
          <w:szCs w:val="28"/>
        </w:rPr>
      </w:pPr>
    </w:p>
    <w:p>
      <w:pPr>
        <w:pStyle w:val="style94"/>
        <w:spacing w:lineRule="auto" w:line="480"/>
        <w:jc w:val="both"/>
        <w:rPr>
          <w:color w:val="000000"/>
          <w:sz w:val="28"/>
          <w:szCs w:val="28"/>
        </w:rPr>
      </w:pPr>
    </w:p>
    <w:bookmarkStart w:id="33" w:name="_Toc202109961"/>
    <w:bookmarkStart w:id="34" w:name="_Toc202110291"/>
    <w:p>
      <w:pPr>
        <w:pStyle w:val="style3"/>
        <w:spacing w:lineRule="auto" w:line="480"/>
        <w:jc w:val="both"/>
        <w:rPr>
          <w:color w:val="000000"/>
          <w:sz w:val="28"/>
          <w:szCs w:val="28"/>
        </w:rPr>
      </w:pPr>
      <w:r>
        <w:rPr>
          <w:rStyle w:val="style87"/>
          <w:b/>
          <w:bCs/>
          <w:color w:val="000000"/>
          <w:sz w:val="28"/>
          <w:szCs w:val="28"/>
        </w:rPr>
        <w:t>2.8 Incubation Conditions</w:t>
      </w:r>
      <w:bookmarkEnd w:id="33"/>
      <w:bookmarkEnd w:id="34"/>
    </w:p>
    <w:p>
      <w:pPr>
        <w:pStyle w:val="style94"/>
        <w:spacing w:lineRule="auto" w:line="480"/>
        <w:jc w:val="both"/>
        <w:rPr>
          <w:color w:val="000000"/>
          <w:sz w:val="28"/>
          <w:szCs w:val="28"/>
        </w:rPr>
      </w:pPr>
      <w:r>
        <w:rPr>
          <w:color w:val="000000"/>
          <w:sz w:val="28"/>
          <w:szCs w:val="28"/>
        </w:rPr>
        <w:t>All inoculated plates were incubated for 24 hours. Some plates were incubated at 37°C in an incubator, while others were kept at room temperature (25–28°C) to assess extract activity under varying environmental conditions.</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r>
        <w:rPr>
          <w:rFonts w:ascii="Times New Roman" w:cs="Times New Roman" w:hAnsi="Times New Roman"/>
          <w:b/>
          <w:color w:val="000000"/>
          <w:sz w:val="28"/>
          <w:szCs w:val="28"/>
        </w:rPr>
        <w:t>CHAPTER THREE</w:t>
      </w:r>
    </w:p>
    <w:p>
      <w:pPr>
        <w:pStyle w:val="style179"/>
        <w:numPr>
          <w:ilvl w:val="0"/>
          <w:numId w:val="6"/>
        </w:numPr>
        <w:spacing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RESULT</w:t>
      </w:r>
    </w:p>
    <w:bookmarkStart w:id="35" w:name="_Toc202109962"/>
    <w:bookmarkStart w:id="36" w:name="_Toc202110292"/>
    <w:p>
      <w:pPr>
        <w:pStyle w:val="style3"/>
        <w:spacing w:lineRule="auto" w:line="480"/>
        <w:jc w:val="both"/>
        <w:rPr>
          <w:color w:val="000000"/>
          <w:sz w:val="28"/>
          <w:szCs w:val="28"/>
        </w:rPr>
      </w:pPr>
      <w:r>
        <w:rPr>
          <w:color w:val="000000"/>
          <w:sz w:val="28"/>
          <w:szCs w:val="28"/>
        </w:rPr>
        <w:t xml:space="preserve">3.1 </w:t>
      </w:r>
      <w:r>
        <w:rPr>
          <w:rStyle w:val="style87"/>
          <w:b/>
          <w:bCs/>
          <w:color w:val="000000"/>
          <w:sz w:val="28"/>
          <w:szCs w:val="28"/>
        </w:rPr>
        <w:t xml:space="preserve">Qualitative and Quantitative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Methanol Extract</w:t>
      </w:r>
      <w:bookmarkEnd w:id="35"/>
      <w:bookmarkEnd w:id="36"/>
    </w:p>
    <w:bookmarkStart w:id="37" w:name="_Toc202109963"/>
    <w:bookmarkStart w:id="38" w:name="_Toc202110293"/>
    <w:p>
      <w:pPr>
        <w:pStyle w:val="style3"/>
        <w:spacing w:lineRule="auto" w:line="480"/>
        <w:jc w:val="both"/>
        <w:rPr>
          <w:color w:val="000000"/>
          <w:sz w:val="28"/>
          <w:szCs w:val="28"/>
        </w:rPr>
      </w:pPr>
      <w:r>
        <w:rPr>
          <w:rStyle w:val="style87"/>
          <w:b/>
          <w:bCs/>
          <w:color w:val="000000"/>
          <w:sz w:val="28"/>
          <w:szCs w:val="28"/>
        </w:rPr>
        <w:t xml:space="preserve">Table 1: Qualitative and Quantitative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Methanol Extract</w:t>
      </w:r>
      <w:bookmarkEnd w:id="37"/>
      <w:bookmarkEnd w:id="38"/>
    </w:p>
    <w:tbl>
      <w:tblPr>
        <w:tblStyle w:val="style4103"/>
        <w:tblW w:w="0" w:type="auto"/>
        <w:tblLook w:val="04A0" w:firstRow="1" w:lastRow="0" w:firstColumn="1" w:lastColumn="0" w:noHBand="0" w:noVBand="1"/>
      </w:tblPr>
      <w:tblGrid>
        <w:gridCol w:w="2413"/>
        <w:gridCol w:w="3429"/>
        <w:gridCol w:w="2797"/>
      </w:tblGrid>
      <w:tr>
        <w:trPr/>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Phytochemical Component</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Qualitative Analysis (Presence/Absence)</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Quantitative Analysis (Approximate Value)</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Alkaloids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2.35 ± 0.12 %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Flavonoids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4.10 ± 0.25 %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Tannins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1.78 ± 0.18 %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Saponins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3.22 ± 0.15 %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Phenols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2.80 ± 0.10 %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Glycosides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0.92 ± 0.05 %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Terpenoids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1.05 ± 0.09 %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Steroids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0.85 ± 0.07 %</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Anthraquinones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Absent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Not detected</w:t>
            </w:r>
          </w:p>
        </w:tc>
      </w:tr>
      <w:tr>
        <w:tblPrEx/>
        <w:trPr/>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Reducing Sugars</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Present (+)</w:t>
            </w:r>
          </w:p>
        </w:tc>
        <w:tc>
          <w:tcPr>
            <w:tcW w:w="0" w:type="auto"/>
            <w:tcBorders/>
            <w:shd w:val="clear" w:color="auto" w:fill="auto"/>
            <w:hideMark/>
          </w:tcPr>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1.45 ± 0.11 %</w:t>
            </w:r>
          </w:p>
        </w:tc>
      </w:tr>
    </w:tbl>
    <w:p>
      <w:pPr>
        <w:pStyle w:val="style94"/>
        <w:spacing w:lineRule="auto" w:line="480"/>
        <w:rPr>
          <w:color w:val="000000"/>
          <w:sz w:val="28"/>
          <w:szCs w:val="28"/>
        </w:rPr>
      </w:pPr>
      <w:r>
        <w:rPr>
          <w:rStyle w:val="style87"/>
          <w:color w:val="000000"/>
          <w:sz w:val="28"/>
          <w:szCs w:val="28"/>
        </w:rPr>
        <w:t>Note</w:t>
      </w:r>
      <w:r>
        <w:rPr>
          <w:rStyle w:val="style87"/>
          <w:color w:val="000000"/>
          <w:sz w:val="28"/>
          <w:szCs w:val="28"/>
        </w:rPr>
        <w:t>:</w:t>
      </w:r>
      <w:r>
        <w:rPr>
          <w:color w:val="000000"/>
          <w:sz w:val="28"/>
          <w:szCs w:val="28"/>
        </w:rPr>
        <w:br/>
      </w:r>
      <w:r>
        <w:rPr>
          <w:color w:val="000000"/>
          <w:sz w:val="28"/>
          <w:szCs w:val="28"/>
        </w:rPr>
        <w:t>(+) = Present, (++) = Strongly Present, (−) = Absent.</w:t>
      </w:r>
      <w:r>
        <w:rPr>
          <w:color w:val="000000"/>
          <w:sz w:val="28"/>
          <w:szCs w:val="28"/>
        </w:rPr>
        <w:br/>
      </w:r>
      <w:r>
        <w:rPr>
          <w:color w:val="000000"/>
          <w:sz w:val="28"/>
          <w:szCs w:val="28"/>
        </w:rPr>
        <w:t>Quantitative values are expressed as % of dry extract weight (mean ± SD).</w:t>
      </w:r>
    </w:p>
    <w:bookmarkStart w:id="39" w:name="_Toc202109964"/>
    <w:bookmarkStart w:id="40" w:name="_Toc202110294"/>
    <w:p>
      <w:pPr>
        <w:pStyle w:val="style3"/>
        <w:spacing w:lineRule="auto" w:line="480"/>
        <w:jc w:val="both"/>
        <w:rPr>
          <w:color w:val="000000"/>
          <w:sz w:val="28"/>
          <w:szCs w:val="28"/>
        </w:rPr>
      </w:pPr>
      <w:r>
        <w:rPr>
          <w:color w:val="000000"/>
          <w:sz w:val="28"/>
          <w:szCs w:val="28"/>
        </w:rPr>
        <w:t xml:space="preserve">3.2 </w:t>
      </w:r>
      <w:r>
        <w:rPr>
          <w:rStyle w:val="style87"/>
          <w:b/>
          <w:bCs/>
          <w:color w:val="000000"/>
          <w:sz w:val="28"/>
          <w:szCs w:val="28"/>
        </w:rPr>
        <w:t xml:space="preserve">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Escherichia coli</w:t>
      </w:r>
      <w:bookmarkEnd w:id="39"/>
      <w:bookmarkEnd w:id="40"/>
    </w:p>
    <w:bookmarkStart w:id="41" w:name="_Toc202109965"/>
    <w:bookmarkStart w:id="42" w:name="_Toc202110295"/>
    <w:p>
      <w:pPr>
        <w:pStyle w:val="style3"/>
        <w:spacing w:lineRule="auto" w:line="480"/>
        <w:jc w:val="both"/>
        <w:rPr>
          <w:color w:val="000000"/>
          <w:sz w:val="28"/>
          <w:szCs w:val="28"/>
        </w:rPr>
      </w:pPr>
      <w:r>
        <w:rPr>
          <w:rStyle w:val="style87"/>
          <w:b/>
          <w:bCs/>
          <w:color w:val="000000"/>
          <w:sz w:val="28"/>
          <w:szCs w:val="28"/>
        </w:rPr>
        <w:t xml:space="preserve">Table 2: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Escherichia coli</w:t>
      </w:r>
      <w:bookmarkEnd w:id="41"/>
      <w:bookmarkEnd w:id="42"/>
    </w:p>
    <w:tbl>
      <w:tblPr>
        <w:tblStyle w:val="style4103"/>
        <w:tblW w:w="0" w:type="auto"/>
        <w:tblLook w:val="04A0" w:firstRow="1" w:lastRow="0" w:firstColumn="1" w:lastColumn="0" w:noHBand="0" w:noVBand="1"/>
      </w:tblPr>
      <w:tblGrid>
        <w:gridCol w:w="2294"/>
        <w:gridCol w:w="3058"/>
        <w:gridCol w:w="2872"/>
      </w:tblGrid>
      <w:tr>
        <w:trPr/>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Extract Type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Incubation Temperature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Zone of Inhibition (cm)</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1.1</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0.9</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1.4</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1.3</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1.2</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p>
        </w:tc>
      </w:tr>
    </w:tbl>
    <w:p>
      <w:pPr>
        <w:pStyle w:val="style0"/>
        <w:spacing w:lineRule="auto" w:line="480"/>
        <w:jc w:val="both"/>
        <w:rPr>
          <w:rFonts w:ascii="Times New Roman" w:cs="Times New Roman" w:hAnsi="Times New Roman"/>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480"/>
        <w:jc w:val="both"/>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3.3 </w:t>
      </w:r>
      <w:r>
        <w:rPr>
          <w:rStyle w:val="style87"/>
          <w:rFonts w:ascii="Times New Roman" w:cs="Times New Roman" w:hAnsi="Times New Roman"/>
          <w:bCs w:val="false"/>
          <w:color w:val="000000"/>
          <w:sz w:val="28"/>
          <w:szCs w:val="28"/>
        </w:rPr>
        <w:t>Antimicrobial Activity of</w:t>
      </w:r>
      <w:r>
        <w:rPr>
          <w:rStyle w:val="style87"/>
          <w:rFonts w:ascii="Times New Roman" w:cs="Times New Roman" w:hAnsi="Times New Roman"/>
          <w:b w:val="false"/>
          <w:bCs w:val="false"/>
          <w:color w:val="000000"/>
          <w:sz w:val="28"/>
          <w:szCs w:val="28"/>
        </w:rPr>
        <w:t xml:space="preserve"> </w:t>
      </w:r>
      <w:r>
        <w:rPr>
          <w:rStyle w:val="style88"/>
          <w:rFonts w:ascii="Times New Roman" w:cs="Times New Roman" w:hAnsi="Times New Roman"/>
          <w:b/>
          <w:color w:val="000000"/>
          <w:sz w:val="28"/>
          <w:szCs w:val="28"/>
        </w:rPr>
        <w:t>Stachytarpheta</w:t>
      </w:r>
      <w:r>
        <w:rPr>
          <w:rStyle w:val="style88"/>
          <w:rFonts w:ascii="Times New Roman" w:cs="Times New Roman" w:hAnsi="Times New Roman"/>
          <w:b/>
          <w:color w:val="000000"/>
          <w:sz w:val="28"/>
          <w:szCs w:val="28"/>
        </w:rPr>
        <w:t xml:space="preserve"> </w:t>
      </w:r>
      <w:r>
        <w:rPr>
          <w:rStyle w:val="style88"/>
          <w:rFonts w:ascii="Times New Roman" w:cs="Times New Roman" w:hAnsi="Times New Roman"/>
          <w:b/>
          <w:color w:val="000000"/>
          <w:sz w:val="28"/>
          <w:szCs w:val="28"/>
        </w:rPr>
        <w:t>indica</w:t>
      </w:r>
      <w:r>
        <w:rPr>
          <w:rStyle w:val="style87"/>
          <w:rFonts w:ascii="Times New Roman" w:cs="Times New Roman" w:hAnsi="Times New Roman"/>
          <w:b w:val="false"/>
          <w:bCs w:val="false"/>
          <w:color w:val="000000"/>
          <w:sz w:val="28"/>
          <w:szCs w:val="28"/>
        </w:rPr>
        <w:t xml:space="preserve"> </w:t>
      </w:r>
      <w:r>
        <w:rPr>
          <w:rStyle w:val="style87"/>
          <w:rFonts w:ascii="Times New Roman" w:cs="Times New Roman" w:hAnsi="Times New Roman"/>
          <w:bCs w:val="false"/>
          <w:color w:val="000000"/>
          <w:sz w:val="28"/>
          <w:szCs w:val="28"/>
        </w:rPr>
        <w:t>Extracts Against</w:t>
      </w:r>
      <w:r>
        <w:rPr>
          <w:rStyle w:val="style87"/>
          <w:rFonts w:ascii="Times New Roman" w:cs="Times New Roman" w:hAnsi="Times New Roman"/>
          <w:b w:val="false"/>
          <w:bCs w:val="false"/>
          <w:color w:val="000000"/>
          <w:sz w:val="28"/>
          <w:szCs w:val="28"/>
        </w:rPr>
        <w:t xml:space="preserve"> </w:t>
      </w:r>
      <w:r>
        <w:rPr>
          <w:rStyle w:val="style88"/>
          <w:rFonts w:ascii="Times New Roman" w:cs="Times New Roman" w:hAnsi="Times New Roman"/>
          <w:b/>
          <w:color w:val="000000"/>
          <w:sz w:val="28"/>
          <w:szCs w:val="28"/>
        </w:rPr>
        <w:t>Klebsiella</w:t>
      </w:r>
      <w:r>
        <w:rPr>
          <w:rStyle w:val="style88"/>
          <w:rFonts w:ascii="Times New Roman" w:cs="Times New Roman" w:hAnsi="Times New Roman"/>
          <w:b/>
          <w:color w:val="000000"/>
          <w:sz w:val="28"/>
          <w:szCs w:val="28"/>
        </w:rPr>
        <w:t xml:space="preserve"> </w:t>
      </w:r>
      <w:r>
        <w:rPr>
          <w:rStyle w:val="style88"/>
          <w:rFonts w:ascii="Times New Roman" w:cs="Times New Roman" w:hAnsi="Times New Roman"/>
          <w:b/>
          <w:color w:val="000000"/>
          <w:sz w:val="28"/>
          <w:szCs w:val="28"/>
        </w:rPr>
        <w:t>pneumoniae</w:t>
      </w:r>
    </w:p>
    <w:bookmarkStart w:id="43" w:name="_Toc202109966"/>
    <w:bookmarkStart w:id="44" w:name="_Toc202110296"/>
    <w:p>
      <w:pPr>
        <w:pStyle w:val="style3"/>
        <w:spacing w:lineRule="auto" w:line="480"/>
        <w:jc w:val="both"/>
        <w:rPr>
          <w:color w:val="000000"/>
          <w:sz w:val="28"/>
          <w:szCs w:val="28"/>
        </w:rPr>
      </w:pPr>
      <w:r>
        <w:rPr>
          <w:rStyle w:val="style87"/>
          <w:b/>
          <w:bCs/>
          <w:color w:val="000000"/>
          <w:sz w:val="28"/>
          <w:szCs w:val="28"/>
        </w:rPr>
        <w:t xml:space="preserve">Table 3: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rStyle w:val="style87"/>
          <w:b/>
          <w:bCs/>
          <w:color w:val="000000"/>
          <w:sz w:val="28"/>
          <w:szCs w:val="28"/>
        </w:rPr>
        <w:t xml:space="preserve"> Extracts </w:t>
      </w:r>
      <w:r>
        <w:rPr>
          <w:rStyle w:val="style87"/>
          <w:b/>
          <w:bCs/>
          <w:color w:val="000000"/>
          <w:sz w:val="28"/>
          <w:szCs w:val="28"/>
        </w:rPr>
        <w:t>Against</w:t>
      </w:r>
      <w:r>
        <w:rPr>
          <w:rStyle w:val="style87"/>
          <w:b/>
          <w:bCs/>
          <w:color w:val="000000"/>
          <w:sz w:val="28"/>
          <w:szCs w:val="28"/>
        </w:rPr>
        <w:t xml:space="preserve">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bookmarkEnd w:id="43"/>
      <w:bookmarkEnd w:id="44"/>
    </w:p>
    <w:tbl>
      <w:tblPr>
        <w:tblStyle w:val="style4103"/>
        <w:tblW w:w="0" w:type="auto"/>
        <w:tblLook w:val="04A0" w:firstRow="1" w:lastRow="0" w:firstColumn="1" w:lastColumn="0" w:noHBand="0" w:noVBand="1"/>
      </w:tblPr>
      <w:tblGrid>
        <w:gridCol w:w="2294"/>
        <w:gridCol w:w="3058"/>
        <w:gridCol w:w="2872"/>
      </w:tblGrid>
      <w:tr>
        <w:trPr/>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Extract Type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Incubation Temperature</w:t>
            </w:r>
          </w:p>
        </w:tc>
        <w:tc>
          <w:tcPr>
            <w:tcW w:w="0" w:type="auto"/>
            <w:tcBorders/>
            <w:shd w:val="clear" w:color="auto" w:fill="auto"/>
            <w:hideMark/>
          </w:tcPr>
          <w:p>
            <w:pPr>
              <w:pStyle w:val="style0"/>
              <w:spacing w:lineRule="auto" w:line="480"/>
              <w:jc w:val="both"/>
              <w:rPr>
                <w:rFonts w:ascii="Times New Roman" w:cs="Times New Roman" w:hAnsi="Times New Roman"/>
                <w:b w:val="false"/>
                <w:bCs w:val="false"/>
                <w:sz w:val="28"/>
                <w:szCs w:val="28"/>
              </w:rPr>
            </w:pPr>
            <w:r>
              <w:rPr>
                <w:rStyle w:val="style87"/>
                <w:rFonts w:ascii="Times New Roman" w:cs="Times New Roman" w:hAnsi="Times New Roman"/>
                <w:sz w:val="28"/>
                <w:szCs w:val="28"/>
              </w:rPr>
              <w:t>Zone of Inhibition (cm)</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Aqueous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0.4</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Ethanol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Room Temperature</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0.3</w:t>
            </w:r>
          </w:p>
        </w:tc>
      </w:tr>
      <w:tr>
        <w:tblPrEx/>
        <w:trPr/>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N-h</w:t>
            </w:r>
            <w:r>
              <w:rPr>
                <w:rFonts w:ascii="Times New Roman" w:cs="Times New Roman" w:hAnsi="Times New Roman"/>
                <w:sz w:val="28"/>
                <w:szCs w:val="28"/>
              </w:rPr>
              <w:t>exane Extract</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37 °C</w:t>
            </w:r>
          </w:p>
        </w:tc>
        <w:tc>
          <w:tcPr>
            <w:tcW w:w="0" w:type="auto"/>
            <w:tcBorders/>
            <w:shd w:val="clear" w:color="auto" w:fill="auto"/>
            <w:hideMark/>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Nil</w:t>
            </w:r>
          </w:p>
        </w:tc>
      </w:tr>
    </w:tbl>
    <w:p>
      <w:pPr>
        <w:pStyle w:val="style0"/>
        <w:spacing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p>
    <w:bookmarkStart w:id="45" w:name="_Toc202109967"/>
    <w:bookmarkStart w:id="46" w:name="_Toc202110297"/>
    <w:p>
      <w:pPr>
        <w:pStyle w:val="style1"/>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bookmarkEnd w:id="45"/>
      <w:bookmarkEnd w:id="46"/>
    </w:p>
    <w:bookmarkStart w:id="47" w:name="_Toc202109968"/>
    <w:bookmarkStart w:id="48" w:name="_Toc202110298"/>
    <w:p>
      <w:pPr>
        <w:pStyle w:val="style1"/>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DISCUSSION AND CONCLUSION</w:t>
      </w:r>
      <w:bookmarkEnd w:id="47"/>
      <w:bookmarkEnd w:id="48"/>
    </w:p>
    <w:bookmarkStart w:id="49" w:name="_Toc202109969"/>
    <w:bookmarkStart w:id="50" w:name="_Toc202110299"/>
    <w:p>
      <w:pPr>
        <w:pStyle w:val="style2"/>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4.1 DISCUSSION</w:t>
      </w:r>
      <w:bookmarkEnd w:id="49"/>
      <w:bookmarkEnd w:id="50"/>
      <w:r>
        <w:rPr>
          <w:rFonts w:ascii="Times New Roman" w:cs="Times New Roman" w:hAnsi="Times New Roman"/>
          <w:b/>
          <w:color w:val="000000"/>
          <w:sz w:val="28"/>
          <w:szCs w:val="28"/>
        </w:rPr>
        <w:t xml:space="preserve"> </w:t>
      </w:r>
    </w:p>
    <w:p>
      <w:pPr>
        <w:pStyle w:val="style94"/>
        <w:spacing w:lineRule="auto" w:line="480"/>
        <w:jc w:val="both"/>
        <w:rPr>
          <w:color w:val="000000"/>
          <w:sz w:val="28"/>
          <w:szCs w:val="28"/>
        </w:rPr>
      </w:pPr>
      <w:r>
        <w:rPr>
          <w:color w:val="000000"/>
          <w:sz w:val="28"/>
          <w:szCs w:val="28"/>
        </w:rPr>
        <w:t xml:space="preserve">The phytochemical analysis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methanol extract revealed a rich presence of secondary metabolites, including flavonoids, alkaloids, </w:t>
      </w:r>
      <w:r>
        <w:rPr>
          <w:color w:val="000000"/>
          <w:sz w:val="28"/>
          <w:szCs w:val="28"/>
        </w:rPr>
        <w:t>saponins</w:t>
      </w:r>
      <w:r>
        <w:rPr>
          <w:color w:val="000000"/>
          <w:sz w:val="28"/>
          <w:szCs w:val="28"/>
        </w:rPr>
        <w:t xml:space="preserve">, phenols, tannins, glycosides, </w:t>
      </w:r>
      <w:r>
        <w:rPr>
          <w:color w:val="000000"/>
          <w:sz w:val="28"/>
          <w:szCs w:val="28"/>
        </w:rPr>
        <w:t>terpenoids</w:t>
      </w:r>
      <w:r>
        <w:rPr>
          <w:color w:val="000000"/>
          <w:sz w:val="28"/>
          <w:szCs w:val="28"/>
        </w:rPr>
        <w:t xml:space="preserve">, steroids, and reducing sugars, while </w:t>
      </w:r>
      <w:r>
        <w:rPr>
          <w:color w:val="000000"/>
          <w:sz w:val="28"/>
          <w:szCs w:val="28"/>
        </w:rPr>
        <w:t>anthraquinones</w:t>
      </w:r>
      <w:r>
        <w:rPr>
          <w:color w:val="000000"/>
          <w:sz w:val="28"/>
          <w:szCs w:val="28"/>
        </w:rPr>
        <w:t xml:space="preserve"> were absent. Quantitatively, flavonoids (4.10 ± 0.25%) and </w:t>
      </w:r>
      <w:r>
        <w:rPr>
          <w:color w:val="000000"/>
          <w:sz w:val="28"/>
          <w:szCs w:val="28"/>
        </w:rPr>
        <w:t>saponins</w:t>
      </w:r>
      <w:r>
        <w:rPr>
          <w:color w:val="000000"/>
          <w:sz w:val="28"/>
          <w:szCs w:val="28"/>
        </w:rPr>
        <w:t xml:space="preserve"> (3.22 ± 0.15%) were notably abundant. These compounds are renowned for their antimicrobial properties; for instance, flavonoids can disrupt microbial membranes, and </w:t>
      </w:r>
      <w:r>
        <w:rPr>
          <w:color w:val="000000"/>
          <w:sz w:val="28"/>
          <w:szCs w:val="28"/>
        </w:rPr>
        <w:t>saponins</w:t>
      </w:r>
      <w:r>
        <w:rPr>
          <w:color w:val="000000"/>
          <w:sz w:val="28"/>
          <w:szCs w:val="28"/>
        </w:rPr>
        <w:t xml:space="preserve"> are known to form complexes with membrane sterols, leading to increased permeability and cell </w:t>
      </w:r>
      <w:r>
        <w:rPr>
          <w:color w:val="000000"/>
          <w:sz w:val="28"/>
          <w:szCs w:val="28"/>
        </w:rPr>
        <w:t>lysis</w:t>
      </w:r>
      <w:r>
        <w:rPr>
          <w:color w:val="000000"/>
          <w:sz w:val="28"/>
          <w:szCs w:val="28"/>
        </w:rPr>
        <w:t>. The significant presence of these bioactive constituents suggests a potential mechanism for the observed antibacterial effects of the plant extracts.</w:t>
      </w:r>
    </w:p>
    <w:p>
      <w:pPr>
        <w:pStyle w:val="style94"/>
        <w:spacing w:lineRule="auto" w:line="480"/>
        <w:jc w:val="both"/>
        <w:rPr>
          <w:color w:val="000000"/>
          <w:sz w:val="28"/>
          <w:szCs w:val="28"/>
        </w:rPr>
      </w:pPr>
      <w:r>
        <w:rPr>
          <w:color w:val="000000"/>
          <w:sz w:val="28"/>
          <w:szCs w:val="28"/>
        </w:rPr>
        <w:t xml:space="preserve">The antimicrobial assays demonstrated that the ethanol extract exhibited the highest inhibitory activity against </w:t>
      </w:r>
      <w:r>
        <w:rPr>
          <w:rStyle w:val="style88"/>
          <w:color w:val="000000"/>
          <w:sz w:val="28"/>
          <w:szCs w:val="28"/>
        </w:rPr>
        <w:t>E. coli</w:t>
      </w:r>
      <w:r>
        <w:rPr>
          <w:color w:val="000000"/>
          <w:sz w:val="28"/>
          <w:szCs w:val="28"/>
        </w:rPr>
        <w:t xml:space="preserve">, with zones of inhibition measuring up to 1.4 cm at room temperature. The hexane extract also showed moderate </w:t>
      </w:r>
      <w:r>
        <w:rPr>
          <w:color w:val="000000"/>
          <w:sz w:val="28"/>
          <w:szCs w:val="28"/>
        </w:rPr>
        <w:t xml:space="preserve">activity, while the aqueous extract had the least effect. Conversely, </w:t>
      </w:r>
      <w:r>
        <w:rPr>
          <w:rStyle w:val="style88"/>
          <w:color w:val="000000"/>
          <w:sz w:val="28"/>
          <w:szCs w:val="28"/>
        </w:rPr>
        <w:t xml:space="preserve">K. </w:t>
      </w:r>
      <w:r>
        <w:rPr>
          <w:rStyle w:val="style88"/>
          <w:color w:val="000000"/>
          <w:sz w:val="28"/>
          <w:szCs w:val="28"/>
        </w:rPr>
        <w:t>pneumoniae</w:t>
      </w:r>
      <w:r>
        <w:rPr>
          <w:color w:val="000000"/>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w:t>
      </w:r>
      <w:r>
        <w:rPr>
          <w:color w:val="000000"/>
          <w:sz w:val="28"/>
          <w:szCs w:val="28"/>
        </w:rPr>
        <w:t>Anthoney</w:t>
      </w:r>
      <w:r>
        <w:rPr>
          <w:color w:val="000000"/>
          <w:sz w:val="28"/>
          <w:szCs w:val="28"/>
        </w:rPr>
        <w:t xml:space="preserve"> and </w:t>
      </w:r>
      <w:r>
        <w:rPr>
          <w:color w:val="000000"/>
          <w:sz w:val="28"/>
          <w:szCs w:val="28"/>
        </w:rPr>
        <w:t>Miyogo</w:t>
      </w:r>
      <w:r>
        <w:rPr>
          <w:color w:val="000000"/>
          <w:sz w:val="28"/>
          <w:szCs w:val="28"/>
        </w:rPr>
        <w:t xml:space="preserve"> (2020), which reported that </w:t>
      </w:r>
      <w:r>
        <w:rPr>
          <w:color w:val="000000"/>
          <w:sz w:val="28"/>
          <w:szCs w:val="28"/>
        </w:rPr>
        <w:t>ethanolic</w:t>
      </w:r>
      <w:r>
        <w:rPr>
          <w:color w:val="000000"/>
          <w:sz w:val="28"/>
          <w:szCs w:val="28"/>
        </w:rPr>
        <w:t xml:space="preserve">-aqua extracts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leaves exhibited significant antibacterial activity against various pathogens, including </w:t>
      </w:r>
      <w:r>
        <w:rPr>
          <w:rStyle w:val="style88"/>
          <w:color w:val="000000"/>
          <w:sz w:val="28"/>
          <w:szCs w:val="28"/>
        </w:rPr>
        <w:t>Bacillus cereus</w:t>
      </w:r>
      <w:r>
        <w:rPr>
          <w:color w:val="000000"/>
          <w:sz w:val="28"/>
          <w:szCs w:val="28"/>
        </w:rPr>
        <w:t xml:space="preserve"> and </w:t>
      </w:r>
      <w:r>
        <w:rPr>
          <w:rStyle w:val="style88"/>
          <w:color w:val="000000"/>
          <w:sz w:val="28"/>
          <w:szCs w:val="28"/>
        </w:rPr>
        <w:t xml:space="preserve">Salmonella </w:t>
      </w:r>
      <w:r>
        <w:rPr>
          <w:rStyle w:val="style88"/>
          <w:color w:val="000000"/>
          <w:sz w:val="28"/>
          <w:szCs w:val="28"/>
        </w:rPr>
        <w:t>typhi</w:t>
      </w:r>
      <w:r>
        <w:rPr>
          <w:color w:val="000000"/>
          <w:sz w:val="28"/>
          <w:szCs w:val="28"/>
        </w:rPr>
        <w:t xml:space="preserve">, highlighting the broad-spectrum potential of </w:t>
      </w:r>
      <w:r>
        <w:rPr>
          <w:rStyle w:val="style88"/>
          <w:color w:val="000000"/>
          <w:sz w:val="28"/>
          <w:szCs w:val="28"/>
        </w:rPr>
        <w:t>Stachytarpheta</w:t>
      </w:r>
      <w:r>
        <w:rPr>
          <w:color w:val="000000"/>
          <w:sz w:val="28"/>
          <w:szCs w:val="28"/>
        </w:rPr>
        <w:t xml:space="preserve"> species.</w:t>
      </w:r>
    </w:p>
    <w:p>
      <w:pPr>
        <w:pStyle w:val="style94"/>
        <w:spacing w:lineRule="auto" w:line="480"/>
        <w:jc w:val="both"/>
        <w:rPr>
          <w:color w:val="000000"/>
          <w:sz w:val="28"/>
          <w:szCs w:val="28"/>
        </w:rPr>
      </w:pPr>
      <w:r>
        <w:rPr>
          <w:color w:val="000000"/>
          <w:sz w:val="28"/>
          <w:szCs w:val="28"/>
        </w:rPr>
        <w:t xml:space="preserve">Comparatively, a study by Low (2016) on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jamaicensis</w:t>
      </w:r>
      <w:r>
        <w:rPr>
          <w:color w:val="000000"/>
          <w:sz w:val="28"/>
          <w:szCs w:val="28"/>
        </w:rPr>
        <w:t xml:space="preserve"> 'purple' and 'white' variants found that </w:t>
      </w:r>
      <w:r>
        <w:rPr>
          <w:color w:val="000000"/>
          <w:sz w:val="28"/>
          <w:szCs w:val="28"/>
        </w:rPr>
        <w:t>methanolic</w:t>
      </w:r>
      <w:r>
        <w:rPr>
          <w:color w:val="000000"/>
          <w:sz w:val="28"/>
          <w:szCs w:val="28"/>
        </w:rPr>
        <w:t xml:space="preserve"> leaf extracts contained high levels of phenolic and flavonoid compounds, correlating with substantial antimicrobial activity against </w:t>
      </w:r>
      <w:r>
        <w:rPr>
          <w:rStyle w:val="style88"/>
          <w:color w:val="000000"/>
          <w:sz w:val="28"/>
          <w:szCs w:val="28"/>
        </w:rPr>
        <w:t>Escherichia coli</w:t>
      </w:r>
      <w:r>
        <w:rPr>
          <w:color w:val="000000"/>
          <w:sz w:val="28"/>
          <w:szCs w:val="28"/>
        </w:rPr>
        <w:t xml:space="preserve">. This supports the current study's observation that methanol extracts, rich in flavonoids and </w:t>
      </w:r>
      <w:r>
        <w:rPr>
          <w:color w:val="000000"/>
          <w:sz w:val="28"/>
          <w:szCs w:val="28"/>
        </w:rPr>
        <w:t>phenolics</w:t>
      </w:r>
      <w:r>
        <w:rPr>
          <w:color w:val="000000"/>
          <w:sz w:val="28"/>
          <w:szCs w:val="28"/>
        </w:rPr>
        <w:t xml:space="preserve">, are particularly effective against </w:t>
      </w:r>
      <w:r>
        <w:rPr>
          <w:rStyle w:val="style88"/>
          <w:color w:val="000000"/>
          <w:sz w:val="28"/>
          <w:szCs w:val="28"/>
        </w:rPr>
        <w:t>E. coli</w:t>
      </w:r>
      <w:r>
        <w:rPr>
          <w:color w:val="000000"/>
          <w:sz w:val="28"/>
          <w:szCs w:val="28"/>
        </w:rPr>
        <w:t xml:space="preserve">. Additionally, the research by Musa (2022) on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extracts confirmed the presence of </w:t>
      </w:r>
      <w:r>
        <w:rPr>
          <w:color w:val="000000"/>
          <w:sz w:val="28"/>
          <w:szCs w:val="28"/>
        </w:rPr>
        <w:t>diverse phytochemicals contributing to antimicrobial activity, further validating the efficacy of these plant extracts against bacterial pathogens.</w:t>
      </w:r>
    </w:p>
    <w:p>
      <w:pPr>
        <w:pStyle w:val="style94"/>
        <w:spacing w:lineRule="auto" w:line="480"/>
        <w:jc w:val="both"/>
        <w:rPr>
          <w:color w:val="000000"/>
          <w:sz w:val="28"/>
          <w:szCs w:val="28"/>
        </w:rPr>
      </w:pPr>
      <w:r>
        <w:rPr>
          <w:color w:val="000000"/>
          <w:sz w:val="28"/>
          <w:szCs w:val="28"/>
        </w:rPr>
        <w:t xml:space="preserve">The differential susceptibility observed between </w:t>
      </w:r>
      <w:r>
        <w:rPr>
          <w:rStyle w:val="style88"/>
          <w:color w:val="000000"/>
          <w:sz w:val="28"/>
          <w:szCs w:val="28"/>
        </w:rPr>
        <w:t>E. coli</w:t>
      </w:r>
      <w:r>
        <w:rPr>
          <w:color w:val="000000"/>
          <w:sz w:val="28"/>
          <w:szCs w:val="28"/>
        </w:rPr>
        <w:t xml:space="preserve"> and </w:t>
      </w:r>
      <w:r>
        <w:rPr>
          <w:rStyle w:val="style88"/>
          <w:color w:val="000000"/>
          <w:sz w:val="28"/>
          <w:szCs w:val="28"/>
        </w:rPr>
        <w:t xml:space="preserve">K. </w:t>
      </w:r>
      <w:r>
        <w:rPr>
          <w:rStyle w:val="style88"/>
          <w:color w:val="000000"/>
          <w:sz w:val="28"/>
          <w:szCs w:val="28"/>
        </w:rPr>
        <w:t>pneumoniae</w:t>
      </w:r>
      <w:r>
        <w:rPr>
          <w:color w:val="000000"/>
          <w:sz w:val="28"/>
          <w:szCs w:val="28"/>
        </w:rPr>
        <w:t xml:space="preserve"> may be attributed to inherent structural and resistance differences. </w:t>
      </w:r>
      <w:r>
        <w:rPr>
          <w:rStyle w:val="style88"/>
          <w:color w:val="000000"/>
          <w:sz w:val="28"/>
          <w:szCs w:val="28"/>
        </w:rPr>
        <w:t xml:space="preserve">K. </w:t>
      </w:r>
      <w:r>
        <w:rPr>
          <w:rStyle w:val="style88"/>
          <w:color w:val="000000"/>
          <w:sz w:val="28"/>
          <w:szCs w:val="28"/>
        </w:rPr>
        <w:t>pneumoniae</w:t>
      </w:r>
      <w:r>
        <w:rPr>
          <w:color w:val="000000"/>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Pr>
          <w:rStyle w:val="style88"/>
          <w:color w:val="000000"/>
          <w:sz w:val="28"/>
          <w:szCs w:val="28"/>
        </w:rPr>
        <w:t>E. coli</w:t>
      </w:r>
      <w:r>
        <w:rPr>
          <w:color w:val="000000"/>
          <w:sz w:val="28"/>
          <w:szCs w:val="28"/>
        </w:rPr>
        <w:t xml:space="preserve">. The study's findings that aqueous extracts were more effective against </w:t>
      </w:r>
      <w:r>
        <w:rPr>
          <w:rStyle w:val="style88"/>
          <w:color w:val="000000"/>
          <w:sz w:val="28"/>
          <w:szCs w:val="28"/>
        </w:rPr>
        <w:t xml:space="preserve">K. </w:t>
      </w:r>
      <w:r>
        <w:rPr>
          <w:rStyle w:val="style88"/>
          <w:color w:val="000000"/>
          <w:sz w:val="28"/>
          <w:szCs w:val="28"/>
        </w:rPr>
        <w:t>pneumoniae</w:t>
      </w:r>
      <w:r>
        <w:rPr>
          <w:color w:val="000000"/>
          <w:sz w:val="28"/>
          <w:szCs w:val="28"/>
        </w:rPr>
        <w:t xml:space="preserve"> suggest that water-soluble compounds in the plant may interact differently with the bacterial cell wall or membrane components, offering a potential avenue for developing targeted antibacterial therapies.</w:t>
      </w:r>
    </w:p>
    <w:p>
      <w:pPr>
        <w:pStyle w:val="style94"/>
        <w:spacing w:lineRule="auto" w:line="480"/>
        <w:jc w:val="both"/>
        <w:rPr>
          <w:color w:val="000000"/>
          <w:sz w:val="28"/>
          <w:szCs w:val="28"/>
        </w:rPr>
      </w:pPr>
      <w:r>
        <w:rPr>
          <w:color w:val="000000"/>
          <w:sz w:val="28"/>
          <w:szCs w:val="28"/>
        </w:rPr>
        <w:t xml:space="preserve">The study underscores the significant antimicrobial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extracts, particularly those obtained using ethanol, against </w:t>
      </w:r>
      <w:r>
        <w:rPr>
          <w:rStyle w:val="style88"/>
          <w:color w:val="000000"/>
          <w:sz w:val="28"/>
          <w:szCs w:val="28"/>
        </w:rPr>
        <w:t>Escherichia coli</w:t>
      </w:r>
      <w:r>
        <w:rPr>
          <w:color w:val="000000"/>
          <w:sz w:val="28"/>
          <w:szCs w:val="28"/>
        </w:rPr>
        <w:t xml:space="preserve"> and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The presence of bioactive phytochemicals such as flavonoids, </w:t>
      </w:r>
      <w:r>
        <w:rPr>
          <w:color w:val="000000"/>
          <w:sz w:val="28"/>
          <w:szCs w:val="28"/>
        </w:rPr>
        <w:t>saponins</w:t>
      </w:r>
      <w:r>
        <w:rPr>
          <w:color w:val="000000"/>
          <w:sz w:val="28"/>
          <w:szCs w:val="28"/>
        </w:rPr>
        <w:t xml:space="preserve">, and phenols plays a crucial role in this activity. These findings are consistent with recent research </w:t>
      </w:r>
      <w:r>
        <w:rPr>
          <w:color w:val="000000"/>
          <w:sz w:val="28"/>
          <w:szCs w:val="28"/>
        </w:rPr>
        <w:t xml:space="preserve">highlighting the antibacterial efficacy of </w:t>
      </w:r>
      <w:r>
        <w:rPr>
          <w:rStyle w:val="style88"/>
          <w:color w:val="000000"/>
          <w:sz w:val="28"/>
          <w:szCs w:val="28"/>
        </w:rPr>
        <w:t>Stachytarpheta</w:t>
      </w:r>
      <w:r>
        <w:rPr>
          <w:color w:val="000000"/>
          <w:sz w:val="28"/>
          <w:szCs w:val="28"/>
        </w:rPr>
        <w:t xml:space="preserve"> species. Further investigations into the specific mechanisms of action, isolation of active compounds, and in vivo studies are recommended to fully harness the therapeutic potential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in combating bacterial infections.</w:t>
      </w:r>
    </w:p>
    <w:bookmarkStart w:id="51" w:name="_Toc202109970"/>
    <w:bookmarkStart w:id="52" w:name="_Toc202110300"/>
    <w:p>
      <w:pPr>
        <w:pStyle w:val="style2"/>
        <w:rPr>
          <w:rFonts w:ascii="Times New Roman" w:cs="Times New Roman" w:hAnsi="Times New Roman"/>
          <w:color w:val="000000"/>
          <w:sz w:val="28"/>
          <w:szCs w:val="28"/>
        </w:rPr>
      </w:pPr>
      <w:r>
        <w:rPr>
          <w:rFonts w:ascii="Times New Roman" w:cs="Times New Roman" w:hAnsi="Times New Roman"/>
          <w:color w:val="000000"/>
          <w:sz w:val="28"/>
          <w:szCs w:val="28"/>
        </w:rPr>
        <w:t>4.2 CONCLUSION</w:t>
      </w:r>
      <w:bookmarkEnd w:id="51"/>
      <w:bookmarkEnd w:id="52"/>
    </w:p>
    <w:p>
      <w:pPr>
        <w:pStyle w:val="style94"/>
        <w:spacing w:lineRule="auto" w:line="480"/>
        <w:jc w:val="both"/>
        <w:rPr>
          <w:color w:val="000000"/>
          <w:sz w:val="28"/>
          <w:szCs w:val="28"/>
        </w:rPr>
      </w:pPr>
      <w:r>
        <w:rPr>
          <w:color w:val="000000"/>
          <w:sz w:val="28"/>
          <w:szCs w:val="28"/>
        </w:rPr>
        <w:t xml:space="preserve">This study has demonstrated that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possesses significant phytochemical and antimicrobial properties. The methanol extract was found to contain a variety of secondary metabolites including flavonoids, alkaloids, </w:t>
      </w:r>
      <w:r>
        <w:rPr>
          <w:color w:val="000000"/>
          <w:sz w:val="28"/>
          <w:szCs w:val="28"/>
        </w:rPr>
        <w:t>saponins</w:t>
      </w:r>
      <w:r>
        <w:rPr>
          <w:color w:val="000000"/>
          <w:sz w:val="28"/>
          <w:szCs w:val="28"/>
        </w:rPr>
        <w:t xml:space="preserve">, tannins, phenols, and others, with flavonoids and </w:t>
      </w:r>
      <w:r>
        <w:rPr>
          <w:color w:val="000000"/>
          <w:sz w:val="28"/>
          <w:szCs w:val="28"/>
        </w:rPr>
        <w:t>saponins</w:t>
      </w:r>
      <w:r>
        <w:rPr>
          <w:color w:val="000000"/>
          <w:sz w:val="28"/>
          <w:szCs w:val="28"/>
        </w:rPr>
        <w:t xml:space="preserve"> being the most abundant. These compounds are known for their ability to inhibit the growth of various pathogenic microorganisms.</w:t>
      </w:r>
    </w:p>
    <w:p>
      <w:pPr>
        <w:pStyle w:val="style94"/>
        <w:spacing w:lineRule="auto" w:line="480"/>
        <w:jc w:val="both"/>
        <w:rPr>
          <w:color w:val="000000"/>
          <w:sz w:val="28"/>
          <w:szCs w:val="28"/>
        </w:rPr>
      </w:pPr>
    </w:p>
    <w:p>
      <w:pPr>
        <w:pStyle w:val="style1"/>
        <w:jc w:val="center"/>
        <w:rPr>
          <w:rFonts w:ascii="Times New Roman" w:cs="Times New Roman" w:eastAsia="Times New Roman" w:hAnsi="Times New Roman"/>
          <w:color w:val="000000"/>
          <w:sz w:val="28"/>
          <w:szCs w:val="28"/>
        </w:rPr>
      </w:pPr>
      <w:r>
        <w:rPr>
          <w:rFonts w:ascii="Times New Roman" w:cs="Times New Roman" w:hAnsi="Times New Roman"/>
          <w:color w:val="000000"/>
          <w:sz w:val="28"/>
          <w:szCs w:val="28"/>
        </w:rPr>
        <w:br w:type="page"/>
      </w:r>
      <w:bookmarkStart w:id="53" w:name="_Toc202109971"/>
      <w:bookmarkStart w:id="54" w:name="_Toc202110301"/>
      <w:r>
        <w:rPr>
          <w:rStyle w:val="style87"/>
          <w:rFonts w:ascii="Times New Roman" w:cs="Times New Roman" w:hAnsi="Times New Roman"/>
          <w:bCs w:val="false"/>
          <w:color w:val="000000"/>
          <w:sz w:val="28"/>
          <w:szCs w:val="28"/>
        </w:rPr>
        <w:t>REFERENCES</w:t>
      </w:r>
      <w:bookmarkEnd w:id="53"/>
      <w:bookmarkEnd w:id="54"/>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Adeyemi</w:t>
      </w:r>
      <w:r>
        <w:rPr>
          <w:rFonts w:ascii="Times New Roman" w:cs="Times New Roman" w:eastAsia="Times New Roman" w:hAnsi="Times New Roman"/>
          <w:color w:val="000000"/>
          <w:sz w:val="28"/>
          <w:szCs w:val="28"/>
        </w:rPr>
        <w:t xml:space="preserve">, B. O.,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A. J., and </w:t>
      </w:r>
      <w:r>
        <w:rPr>
          <w:rFonts w:ascii="Times New Roman" w:cs="Times New Roman" w:eastAsia="Times New Roman" w:hAnsi="Times New Roman"/>
          <w:color w:val="000000"/>
          <w:sz w:val="28"/>
          <w:szCs w:val="28"/>
        </w:rPr>
        <w:t>Fadare</w:t>
      </w:r>
      <w:r>
        <w:rPr>
          <w:rFonts w:ascii="Times New Roman" w:cs="Times New Roman" w:eastAsia="Times New Roman" w:hAnsi="Times New Roman"/>
          <w:color w:val="000000"/>
          <w:sz w:val="28"/>
          <w:szCs w:val="28"/>
        </w:rPr>
        <w:t xml:space="preserve">, D. A. (2022). Phytochemical evaluation and antimicrobial screening of some Nigerian medicinal plants. </w:t>
      </w:r>
      <w:r>
        <w:rPr>
          <w:rFonts w:ascii="Times New Roman" w:cs="Times New Roman" w:eastAsia="Times New Roman" w:hAnsi="Times New Roman"/>
          <w:i/>
          <w:iCs/>
          <w:color w:val="000000"/>
          <w:sz w:val="28"/>
          <w:szCs w:val="28"/>
        </w:rPr>
        <w:t>African Journal of Traditional, Complementary and Alternative Medicines</w:t>
      </w:r>
      <w:r>
        <w:rPr>
          <w:rFonts w:ascii="Times New Roman" w:cs="Times New Roman" w:eastAsia="Times New Roman" w:hAnsi="Times New Roman"/>
          <w:color w:val="000000"/>
          <w:sz w:val="28"/>
          <w:szCs w:val="28"/>
        </w:rPr>
        <w:t xml:space="preserve">, 19(4), 22–30. </w:t>
      </w:r>
      <w:r>
        <w:rPr/>
        <w:fldChar w:fldCharType="begin"/>
      </w:r>
      <w:r>
        <w:instrText xml:space="preserve"> HYPERLINK "https://doi.org/10.21010/ajtcam.v19i4.3" </w:instrText>
      </w:r>
      <w:r>
        <w:rPr/>
        <w:fldChar w:fldCharType="separate"/>
      </w:r>
      <w:r>
        <w:rPr>
          <w:rStyle w:val="style85"/>
          <w:rFonts w:ascii="Times New Roman" w:cs="Times New Roman" w:eastAsia="Times New Roman" w:hAnsi="Times New Roman"/>
          <w:color w:val="000000"/>
          <w:sz w:val="28"/>
          <w:szCs w:val="28"/>
        </w:rPr>
        <w:t>https://doi.org/10.21010/ajtcam.v19i4.3</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Ahmed, A., Khan, R. A., and Zia, M. (2021). Medicinal plants as potential antimicrobial agents: Current trends and future prospects. </w:t>
      </w:r>
      <w:r>
        <w:rPr>
          <w:rFonts w:ascii="Times New Roman" w:cs="Times New Roman" w:eastAsia="Times New Roman" w:hAnsi="Times New Roman"/>
          <w:i/>
          <w:iCs/>
          <w:color w:val="000000"/>
          <w:sz w:val="28"/>
          <w:szCs w:val="28"/>
        </w:rPr>
        <w:t>Pharmaceutical Biology</w:t>
      </w:r>
      <w:r>
        <w:rPr>
          <w:rFonts w:ascii="Times New Roman" w:cs="Times New Roman" w:eastAsia="Times New Roman" w:hAnsi="Times New Roman"/>
          <w:color w:val="000000"/>
          <w:sz w:val="28"/>
          <w:szCs w:val="28"/>
        </w:rPr>
        <w:t>, 59(1), 1261–1274. https://doi.org/10.1080/13880209.2021.1953002</w:t>
      </w:r>
    </w:p>
    <w:p>
      <w:pPr>
        <w:pStyle w:val="style94"/>
        <w:spacing w:lineRule="auto" w:line="480"/>
        <w:ind w:left="720" w:hanging="720"/>
        <w:jc w:val="both"/>
        <w:rPr>
          <w:color w:val="000000"/>
          <w:sz w:val="28"/>
          <w:szCs w:val="28"/>
        </w:rPr>
      </w:pPr>
      <w:r>
        <w:rPr>
          <w:color w:val="000000"/>
          <w:sz w:val="28"/>
          <w:szCs w:val="28"/>
        </w:rPr>
        <w:t>Ajayi</w:t>
      </w:r>
      <w:r>
        <w:rPr>
          <w:color w:val="000000"/>
          <w:sz w:val="28"/>
          <w:szCs w:val="28"/>
        </w:rPr>
        <w:t xml:space="preserve">, A. O., </w:t>
      </w:r>
      <w:r>
        <w:rPr>
          <w:color w:val="000000"/>
          <w:sz w:val="28"/>
          <w:szCs w:val="28"/>
        </w:rPr>
        <w:t>Akintola</w:t>
      </w:r>
      <w:r>
        <w:rPr>
          <w:color w:val="000000"/>
          <w:sz w:val="28"/>
          <w:szCs w:val="28"/>
        </w:rPr>
        <w:t xml:space="preserve">, O. A., and </w:t>
      </w:r>
      <w:r>
        <w:rPr>
          <w:color w:val="000000"/>
          <w:sz w:val="28"/>
          <w:szCs w:val="28"/>
        </w:rPr>
        <w:t>Adewumi</w:t>
      </w:r>
      <w:r>
        <w:rPr>
          <w:color w:val="000000"/>
          <w:sz w:val="28"/>
          <w:szCs w:val="28"/>
        </w:rPr>
        <w:t xml:space="preserve">, A. A. (2020). Antibacterial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against clinical isolates of </w:t>
      </w:r>
      <w:r>
        <w:rPr>
          <w:rStyle w:val="style88"/>
          <w:color w:val="000000"/>
          <w:sz w:val="28"/>
          <w:szCs w:val="28"/>
        </w:rPr>
        <w:t>Klebsiella</w:t>
      </w:r>
      <w:r>
        <w:rPr>
          <w:rStyle w:val="style88"/>
          <w:color w:val="000000"/>
          <w:sz w:val="28"/>
          <w:szCs w:val="28"/>
        </w:rPr>
        <w:t xml:space="preserve"> </w:t>
      </w:r>
      <w:r>
        <w:rPr>
          <w:rStyle w:val="style88"/>
          <w:color w:val="000000"/>
          <w:sz w:val="28"/>
          <w:szCs w:val="28"/>
        </w:rPr>
        <w:t>pneumoniae</w:t>
      </w:r>
      <w:r>
        <w:rPr>
          <w:color w:val="000000"/>
          <w:sz w:val="28"/>
          <w:szCs w:val="28"/>
        </w:rPr>
        <w:t xml:space="preserve">. </w:t>
      </w:r>
      <w:r>
        <w:rPr>
          <w:rStyle w:val="style88"/>
          <w:color w:val="000000"/>
          <w:sz w:val="28"/>
          <w:szCs w:val="28"/>
        </w:rPr>
        <w:t>Journal of Medicinal Plants Research</w:t>
      </w:r>
      <w:r>
        <w:rPr>
          <w:color w:val="000000"/>
          <w:sz w:val="28"/>
          <w:szCs w:val="28"/>
        </w:rPr>
        <w:t>, 14(3), 120–127. https://doi.org/10.5897/JMPR2020.7068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Akinnibosun</w:t>
      </w:r>
      <w:r>
        <w:rPr>
          <w:rFonts w:ascii="Times New Roman" w:cs="Times New Roman" w:eastAsia="Times New Roman" w:hAnsi="Times New Roman"/>
          <w:color w:val="000000"/>
          <w:sz w:val="28"/>
          <w:szCs w:val="28"/>
        </w:rPr>
        <w:t xml:space="preserve">, H. A., Bello, I. D., and </w:t>
      </w:r>
      <w:r>
        <w:rPr>
          <w:rFonts w:ascii="Times New Roman" w:cs="Times New Roman" w:eastAsia="Times New Roman" w:hAnsi="Times New Roman"/>
          <w:color w:val="000000"/>
          <w:sz w:val="28"/>
          <w:szCs w:val="28"/>
        </w:rPr>
        <w:t>Osemwegie</w:t>
      </w:r>
      <w:r>
        <w:rPr>
          <w:rFonts w:ascii="Times New Roman" w:cs="Times New Roman" w:eastAsia="Times New Roman" w:hAnsi="Times New Roman"/>
          <w:color w:val="000000"/>
          <w:sz w:val="28"/>
          <w:szCs w:val="28"/>
        </w:rPr>
        <w:t xml:space="preserve">, O. O. (2022). Phytochemical analysis and antibacterial activity of some selected medicinal plants. </w:t>
      </w:r>
      <w:r>
        <w:rPr>
          <w:rFonts w:ascii="Times New Roman" w:cs="Times New Roman" w:eastAsia="Times New Roman" w:hAnsi="Times New Roman"/>
          <w:i/>
          <w:iCs/>
          <w:color w:val="000000"/>
          <w:sz w:val="28"/>
          <w:szCs w:val="28"/>
        </w:rPr>
        <w:t>Nigerian Journal of Natural Products and Medicine</w:t>
      </w:r>
      <w:r>
        <w:rPr>
          <w:rFonts w:ascii="Times New Roman" w:cs="Times New Roman" w:eastAsia="Times New Roman" w:hAnsi="Times New Roman"/>
          <w:color w:val="000000"/>
          <w:sz w:val="28"/>
          <w:szCs w:val="28"/>
        </w:rPr>
        <w:t>, 26(1),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Anthoney</w:t>
      </w:r>
      <w:r>
        <w:rPr>
          <w:rFonts w:ascii="Times New Roman" w:cs="Times New Roman" w:eastAsia="Times New Roman" w:hAnsi="Times New Roman"/>
          <w:color w:val="000000"/>
          <w:sz w:val="28"/>
          <w:szCs w:val="28"/>
        </w:rPr>
        <w:t xml:space="preserve">, T., and </w:t>
      </w:r>
      <w:r>
        <w:rPr>
          <w:rFonts w:ascii="Times New Roman" w:cs="Times New Roman" w:eastAsia="Times New Roman" w:hAnsi="Times New Roman"/>
          <w:color w:val="000000"/>
          <w:sz w:val="28"/>
          <w:szCs w:val="28"/>
        </w:rPr>
        <w:t>Miyogo</w:t>
      </w:r>
      <w:r>
        <w:rPr>
          <w:rFonts w:ascii="Times New Roman" w:cs="Times New Roman" w:eastAsia="Times New Roman" w:hAnsi="Times New Roman"/>
          <w:color w:val="000000"/>
          <w:sz w:val="28"/>
          <w:szCs w:val="28"/>
        </w:rPr>
        <w:t xml:space="preserve">, E. (2020). In vitro antibacterial effect of </w:t>
      </w:r>
      <w:r>
        <w:rPr>
          <w:rFonts w:ascii="Times New Roman" w:cs="Times New Roman" w:eastAsia="Times New Roman" w:hAnsi="Times New Roman"/>
          <w:color w:val="000000"/>
          <w:sz w:val="28"/>
          <w:szCs w:val="28"/>
        </w:rPr>
        <w:t>ethanolic</w:t>
      </w:r>
      <w:r>
        <w:rPr>
          <w:rFonts w:ascii="Times New Roman" w:cs="Times New Roman" w:eastAsia="Times New Roman" w:hAnsi="Times New Roman"/>
          <w:color w:val="000000"/>
          <w:sz w:val="28"/>
          <w:szCs w:val="28"/>
        </w:rPr>
        <w:t xml:space="preserve">-aqua extract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leaves against four selected pathogenic microorganisms. </w:t>
      </w:r>
      <w:r>
        <w:rPr>
          <w:rFonts w:ascii="Times New Roman" w:cs="Times New Roman" w:eastAsia="Times New Roman" w:hAnsi="Times New Roman"/>
          <w:i/>
          <w:iCs/>
          <w:color w:val="000000"/>
          <w:sz w:val="28"/>
          <w:szCs w:val="28"/>
        </w:rPr>
        <w:t>11th International Scholars Conference</w:t>
      </w:r>
      <w:r>
        <w:rPr>
          <w:rFonts w:ascii="Times New Roman" w:cs="Times New Roman" w:eastAsia="Times New Roman" w:hAnsi="Times New Roman"/>
          <w:color w:val="000000"/>
          <w:sz w:val="28"/>
          <w:szCs w:val="28"/>
        </w:rPr>
        <w:t>. Link</w:t>
      </w:r>
    </w:p>
    <w:p>
      <w:pPr>
        <w:pStyle w:val="style94"/>
        <w:spacing w:lineRule="auto" w:line="480"/>
        <w:ind w:left="720" w:hanging="720"/>
        <w:jc w:val="both"/>
        <w:rPr>
          <w:color w:val="000000"/>
          <w:sz w:val="28"/>
          <w:szCs w:val="28"/>
        </w:rPr>
      </w:pPr>
      <w:r>
        <w:rPr>
          <w:color w:val="000000"/>
          <w:sz w:val="28"/>
          <w:szCs w:val="28"/>
        </w:rPr>
        <w:t>Aslam</w:t>
      </w:r>
      <w:r>
        <w:rPr>
          <w:color w:val="000000"/>
          <w:sz w:val="28"/>
          <w:szCs w:val="28"/>
        </w:rPr>
        <w:t xml:space="preserve">, B., </w:t>
      </w:r>
      <w:r>
        <w:rPr>
          <w:color w:val="000000"/>
          <w:sz w:val="28"/>
          <w:szCs w:val="28"/>
        </w:rPr>
        <w:t>Khurshid</w:t>
      </w:r>
      <w:r>
        <w:rPr>
          <w:color w:val="000000"/>
          <w:sz w:val="28"/>
          <w:szCs w:val="28"/>
        </w:rPr>
        <w:t xml:space="preserve">, M., Arshad, M. I., </w:t>
      </w:r>
      <w:r>
        <w:rPr>
          <w:color w:val="000000"/>
          <w:sz w:val="28"/>
          <w:szCs w:val="28"/>
        </w:rPr>
        <w:t>Muzammil</w:t>
      </w:r>
      <w:r>
        <w:rPr>
          <w:color w:val="000000"/>
          <w:sz w:val="28"/>
          <w:szCs w:val="28"/>
        </w:rPr>
        <w:t xml:space="preserve">, S., </w:t>
      </w:r>
      <w:r>
        <w:rPr>
          <w:color w:val="000000"/>
          <w:sz w:val="28"/>
          <w:szCs w:val="28"/>
        </w:rPr>
        <w:t>Rasool</w:t>
      </w:r>
      <w:r>
        <w:rPr>
          <w:color w:val="000000"/>
          <w:sz w:val="28"/>
          <w:szCs w:val="28"/>
        </w:rPr>
        <w:t>, M. H., Yasmeen, N</w:t>
      </w:r>
      <w:r>
        <w:rPr>
          <w:color w:val="000000"/>
          <w:sz w:val="28"/>
          <w:szCs w:val="28"/>
        </w:rPr>
        <w:t>., ...</w:t>
      </w:r>
      <w:r>
        <w:rPr>
          <w:color w:val="000000"/>
          <w:sz w:val="28"/>
          <w:szCs w:val="28"/>
        </w:rPr>
        <w:t xml:space="preserve"> and </w:t>
      </w:r>
      <w:r>
        <w:rPr>
          <w:color w:val="000000"/>
          <w:sz w:val="28"/>
          <w:szCs w:val="28"/>
        </w:rPr>
        <w:t>Baloch</w:t>
      </w:r>
      <w:r>
        <w:rPr>
          <w:color w:val="000000"/>
          <w:sz w:val="28"/>
          <w:szCs w:val="28"/>
        </w:rPr>
        <w:t xml:space="preserve">, Z. (2021). Antibiotic resistance: One health one world outlook. </w:t>
      </w:r>
      <w:r>
        <w:rPr>
          <w:rStyle w:val="style88"/>
          <w:color w:val="000000"/>
          <w:sz w:val="28"/>
          <w:szCs w:val="28"/>
        </w:rPr>
        <w:t>Frontiers in Cellular and Infection Microbiology</w:t>
      </w:r>
      <w:r>
        <w:rPr>
          <w:color w:val="000000"/>
          <w:sz w:val="28"/>
          <w:szCs w:val="28"/>
        </w:rPr>
        <w:t>, 11, 771510. https://doi.org/10.3389/fcimb.2021.771510</w:t>
      </w:r>
    </w:p>
    <w:p>
      <w:pPr>
        <w:pStyle w:val="style94"/>
        <w:spacing w:lineRule="auto" w:line="480"/>
        <w:ind w:left="720" w:hanging="720"/>
        <w:jc w:val="both"/>
        <w:rPr>
          <w:color w:val="000000"/>
          <w:sz w:val="28"/>
          <w:szCs w:val="28"/>
        </w:rPr>
      </w:pPr>
      <w:r>
        <w:rPr>
          <w:color w:val="000000"/>
          <w:sz w:val="28"/>
          <w:szCs w:val="28"/>
        </w:rPr>
        <w:t>Bako</w:t>
      </w:r>
      <w:r>
        <w:rPr>
          <w:color w:val="000000"/>
          <w:sz w:val="28"/>
          <w:szCs w:val="28"/>
        </w:rPr>
        <w:t xml:space="preserve">, S. P., </w:t>
      </w:r>
      <w:r>
        <w:rPr>
          <w:color w:val="000000"/>
          <w:sz w:val="28"/>
          <w:szCs w:val="28"/>
        </w:rPr>
        <w:t>Auta</w:t>
      </w:r>
      <w:r>
        <w:rPr>
          <w:color w:val="000000"/>
          <w:sz w:val="28"/>
          <w:szCs w:val="28"/>
        </w:rPr>
        <w:t xml:space="preserve">, J., and </w:t>
      </w:r>
      <w:r>
        <w:rPr>
          <w:color w:val="000000"/>
          <w:sz w:val="28"/>
          <w:szCs w:val="28"/>
        </w:rPr>
        <w:t>Haruna</w:t>
      </w:r>
      <w:r>
        <w:rPr>
          <w:color w:val="000000"/>
          <w:sz w:val="28"/>
          <w:szCs w:val="28"/>
        </w:rPr>
        <w:t xml:space="preserve">, A. (2023). Evaluation of phytochemicals and antimicrobial activity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extracts on multidrug-resistant bacterial strains. </w:t>
      </w:r>
      <w:r>
        <w:rPr>
          <w:rStyle w:val="style88"/>
          <w:color w:val="000000"/>
          <w:sz w:val="28"/>
          <w:szCs w:val="28"/>
        </w:rPr>
        <w:t>African Journal of Microbiology Research</w:t>
      </w:r>
      <w:r>
        <w:rPr>
          <w:color w:val="000000"/>
          <w:sz w:val="28"/>
          <w:szCs w:val="28"/>
        </w:rPr>
        <w:t>, 17(1), 15–23. https://doi.org/10.5897/AJMR2022.9764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Chen, H., Yu, J., Zhang, Y., and Chen, X. (2020). Applications of plant-derived natural compounds in antimicrobial therapy. </w:t>
      </w:r>
      <w:r>
        <w:rPr>
          <w:rFonts w:ascii="Times New Roman" w:cs="Times New Roman" w:eastAsia="Times New Roman" w:hAnsi="Times New Roman"/>
          <w:i/>
          <w:iCs/>
          <w:color w:val="000000"/>
          <w:sz w:val="28"/>
          <w:szCs w:val="28"/>
        </w:rPr>
        <w:t>Current Pharmaceutical Biotechnology</w:t>
      </w:r>
      <w:r>
        <w:rPr>
          <w:rFonts w:ascii="Times New Roman" w:cs="Times New Roman" w:eastAsia="Times New Roman" w:hAnsi="Times New Roman"/>
          <w:color w:val="000000"/>
          <w:sz w:val="28"/>
          <w:szCs w:val="28"/>
        </w:rPr>
        <w:t>, 21(4), 305–312.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Ezekiel, A. S., Jimoh, A. O., and Balogun, S. O. (2020). Comparative antimicrobial efficacy of aqueous and ethanol extracts of three medicinal plants. </w:t>
      </w:r>
      <w:r>
        <w:rPr>
          <w:rFonts w:ascii="Times New Roman" w:cs="Times New Roman" w:eastAsia="Times New Roman" w:hAnsi="Times New Roman"/>
          <w:i/>
          <w:iCs/>
          <w:color w:val="000000"/>
          <w:sz w:val="28"/>
          <w:szCs w:val="28"/>
        </w:rPr>
        <w:t>Nigerian Journal of Pharmaceutical Sciences</w:t>
      </w:r>
      <w:r>
        <w:rPr>
          <w:rFonts w:ascii="Times New Roman" w:cs="Times New Roman" w:eastAsia="Times New Roman" w:hAnsi="Times New Roman"/>
          <w:color w:val="000000"/>
          <w:sz w:val="28"/>
          <w:szCs w:val="28"/>
        </w:rPr>
        <w:t>, 19(1),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Fadare</w:t>
      </w:r>
      <w:r>
        <w:rPr>
          <w:rFonts w:ascii="Times New Roman" w:cs="Times New Roman" w:eastAsia="Times New Roman" w:hAnsi="Times New Roman"/>
          <w:color w:val="000000"/>
          <w:sz w:val="28"/>
          <w:szCs w:val="28"/>
        </w:rPr>
        <w:t xml:space="preserve">, D. A., </w:t>
      </w:r>
      <w:r>
        <w:rPr>
          <w:rFonts w:ascii="Times New Roman" w:cs="Times New Roman" w:eastAsia="Times New Roman" w:hAnsi="Times New Roman"/>
          <w:color w:val="000000"/>
          <w:sz w:val="28"/>
          <w:szCs w:val="28"/>
        </w:rPr>
        <w:t>Adeoye</w:t>
      </w:r>
      <w:r>
        <w:rPr>
          <w:rFonts w:ascii="Times New Roman" w:cs="Times New Roman" w:eastAsia="Times New Roman" w:hAnsi="Times New Roman"/>
          <w:color w:val="000000"/>
          <w:sz w:val="28"/>
          <w:szCs w:val="28"/>
        </w:rPr>
        <w:t xml:space="preserve">, A. O., and </w:t>
      </w:r>
      <w:r>
        <w:rPr>
          <w:rFonts w:ascii="Times New Roman" w:cs="Times New Roman" w:eastAsia="Times New Roman" w:hAnsi="Times New Roman"/>
          <w:color w:val="000000"/>
          <w:sz w:val="28"/>
          <w:szCs w:val="28"/>
        </w:rPr>
        <w:t>Ogunwale</w:t>
      </w:r>
      <w:r>
        <w:rPr>
          <w:rFonts w:ascii="Times New Roman" w:cs="Times New Roman" w:eastAsia="Times New Roman" w:hAnsi="Times New Roman"/>
          <w:color w:val="000000"/>
          <w:sz w:val="28"/>
          <w:szCs w:val="28"/>
        </w:rPr>
        <w:t xml:space="preserve">, G. O. (2021). Mechanisms of resistance in Gram-negative bacteria and natural solutions. </w:t>
      </w:r>
      <w:r>
        <w:rPr>
          <w:rFonts w:ascii="Times New Roman" w:cs="Times New Roman" w:eastAsia="Times New Roman" w:hAnsi="Times New Roman"/>
          <w:i/>
          <w:iCs/>
          <w:color w:val="000000"/>
          <w:sz w:val="28"/>
          <w:szCs w:val="28"/>
        </w:rPr>
        <w:t>Journal of Infectious Diseases and Therapy</w:t>
      </w:r>
      <w:r>
        <w:rPr>
          <w:rFonts w:ascii="Times New Roman" w:cs="Times New Roman" w:eastAsia="Times New Roman" w:hAnsi="Times New Roman"/>
          <w:color w:val="000000"/>
          <w:sz w:val="28"/>
          <w:szCs w:val="28"/>
        </w:rPr>
        <w:t>, 9(5), 500–508.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Kanj</w:t>
      </w:r>
      <w:r>
        <w:rPr>
          <w:rFonts w:ascii="Times New Roman" w:cs="Times New Roman" w:eastAsia="Times New Roman" w:hAnsi="Times New Roman"/>
          <w:color w:val="000000"/>
          <w:sz w:val="28"/>
          <w:szCs w:val="28"/>
        </w:rPr>
        <w:t xml:space="preserve">, S. S., and </w:t>
      </w:r>
      <w:r>
        <w:rPr>
          <w:rFonts w:ascii="Times New Roman" w:cs="Times New Roman" w:eastAsia="Times New Roman" w:hAnsi="Times New Roman"/>
          <w:color w:val="000000"/>
          <w:sz w:val="28"/>
          <w:szCs w:val="28"/>
        </w:rPr>
        <w:t>Kanafani</w:t>
      </w:r>
      <w:r>
        <w:rPr>
          <w:rFonts w:ascii="Times New Roman" w:cs="Times New Roman" w:eastAsia="Times New Roman" w:hAnsi="Times New Roman"/>
          <w:color w:val="000000"/>
          <w:sz w:val="28"/>
          <w:szCs w:val="28"/>
        </w:rPr>
        <w:t xml:space="preserve">, Z. A. (2021). Current concepts in antimicrobial resistance. </w:t>
      </w:r>
      <w:r>
        <w:rPr>
          <w:rFonts w:ascii="Times New Roman" w:cs="Times New Roman" w:eastAsia="Times New Roman" w:hAnsi="Times New Roman"/>
          <w:i/>
          <w:iCs/>
          <w:color w:val="000000"/>
          <w:sz w:val="28"/>
          <w:szCs w:val="28"/>
        </w:rPr>
        <w:t>Infectious Disease Clinics of North America</w:t>
      </w:r>
      <w:r>
        <w:rPr>
          <w:rFonts w:ascii="Times New Roman" w:cs="Times New Roman" w:eastAsia="Times New Roman" w:hAnsi="Times New Roman"/>
          <w:color w:val="000000"/>
          <w:sz w:val="28"/>
          <w:szCs w:val="28"/>
        </w:rPr>
        <w:t>, 35(2), 347–359. https://doi.org/10.1016/j.idc.2021.02.003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Low, H. Y. (2016). Phytochemical screening and antimicrobial activity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'purple' and 'white'. </w:t>
      </w:r>
      <w:r>
        <w:rPr>
          <w:rFonts w:ascii="Times New Roman" w:cs="Times New Roman" w:eastAsia="Times New Roman" w:hAnsi="Times New Roman"/>
          <w:i/>
          <w:iCs/>
          <w:color w:val="000000"/>
          <w:sz w:val="28"/>
          <w:szCs w:val="28"/>
        </w:rPr>
        <w:t>Universiti</w:t>
      </w:r>
      <w:r>
        <w:rPr>
          <w:rFonts w:ascii="Times New Roman" w:cs="Times New Roman" w:eastAsia="Times New Roman" w:hAnsi="Times New Roman"/>
          <w:i/>
          <w:iCs/>
          <w:color w:val="000000"/>
          <w:sz w:val="28"/>
          <w:szCs w:val="28"/>
        </w:rPr>
        <w:t xml:space="preserve"> Malaysia Sabah Institutional Repository</w:t>
      </w:r>
      <w:r>
        <w:rPr>
          <w:rFonts w:ascii="Times New Roman" w:cs="Times New Roman" w:eastAsia="Times New Roman" w:hAnsi="Times New Roman"/>
          <w:color w:val="000000"/>
          <w:sz w:val="28"/>
          <w:szCs w:val="28"/>
        </w:rPr>
        <w:t>. Link</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Manohar</w:t>
      </w:r>
      <w:r>
        <w:rPr>
          <w:rFonts w:ascii="Times New Roman" w:cs="Times New Roman" w:eastAsia="Times New Roman" w:hAnsi="Times New Roman"/>
          <w:color w:val="000000"/>
          <w:sz w:val="28"/>
          <w:szCs w:val="28"/>
        </w:rPr>
        <w:t xml:space="preserve">, P., </w:t>
      </w:r>
      <w:r>
        <w:rPr>
          <w:rFonts w:ascii="Times New Roman" w:cs="Times New Roman" w:eastAsia="Times New Roman" w:hAnsi="Times New Roman"/>
          <w:color w:val="000000"/>
          <w:sz w:val="28"/>
          <w:szCs w:val="28"/>
        </w:rPr>
        <w:t>Loh</w:t>
      </w:r>
      <w:r>
        <w:rPr>
          <w:rFonts w:ascii="Times New Roman" w:cs="Times New Roman" w:eastAsia="Times New Roman" w:hAnsi="Times New Roman"/>
          <w:color w:val="000000"/>
          <w:sz w:val="28"/>
          <w:szCs w:val="28"/>
        </w:rPr>
        <w:t xml:space="preserve">, B., and </w:t>
      </w:r>
      <w:r>
        <w:rPr>
          <w:rFonts w:ascii="Times New Roman" w:cs="Times New Roman" w:eastAsia="Times New Roman" w:hAnsi="Times New Roman"/>
          <w:color w:val="000000"/>
          <w:sz w:val="28"/>
          <w:szCs w:val="28"/>
        </w:rPr>
        <w:t>Leptihn</w:t>
      </w:r>
      <w:r>
        <w:rPr>
          <w:rFonts w:ascii="Times New Roman" w:cs="Times New Roman" w:eastAsia="Times New Roman" w:hAnsi="Times New Roman"/>
          <w:color w:val="000000"/>
          <w:sz w:val="28"/>
          <w:szCs w:val="28"/>
        </w:rPr>
        <w:t xml:space="preserve">, S. (2020). The fight against </w:t>
      </w:r>
      <w:r>
        <w:rPr>
          <w:rFonts w:ascii="Times New Roman" w:cs="Times New Roman" w:eastAsia="Times New Roman" w:hAnsi="Times New Roman"/>
          <w:color w:val="000000"/>
          <w:sz w:val="28"/>
          <w:szCs w:val="28"/>
        </w:rPr>
        <w:t>Klebsiella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color w:val="000000"/>
          <w:sz w:val="28"/>
          <w:szCs w:val="28"/>
        </w:rPr>
        <w:t>pneumoniae</w:t>
      </w:r>
      <w:r>
        <w:rPr>
          <w:rFonts w:ascii="Times New Roman" w:cs="Times New Roman" w:eastAsia="Times New Roman" w:hAnsi="Times New Roman"/>
          <w:color w:val="000000"/>
          <w:sz w:val="28"/>
          <w:szCs w:val="28"/>
        </w:rPr>
        <w:t xml:space="preserve"> infections: Promising antimicrobial strategies. </w:t>
      </w:r>
      <w:r>
        <w:rPr>
          <w:rFonts w:ascii="Times New Roman" w:cs="Times New Roman" w:eastAsia="Times New Roman" w:hAnsi="Times New Roman"/>
          <w:i/>
          <w:iCs/>
          <w:color w:val="000000"/>
          <w:sz w:val="28"/>
          <w:szCs w:val="28"/>
        </w:rPr>
        <w:t xml:space="preserve">Infectious </w:t>
      </w:r>
      <w:r>
        <w:rPr>
          <w:rFonts w:ascii="Times New Roman" w:cs="Times New Roman" w:eastAsia="Times New Roman" w:hAnsi="Times New Roman"/>
          <w:i/>
          <w:iCs/>
          <w:color w:val="000000"/>
          <w:sz w:val="28"/>
          <w:szCs w:val="28"/>
        </w:rPr>
        <w:t>Drug Resistance</w:t>
      </w:r>
      <w:r>
        <w:rPr>
          <w:rFonts w:ascii="Times New Roman" w:cs="Times New Roman" w:eastAsia="Times New Roman" w:hAnsi="Times New Roman"/>
          <w:color w:val="000000"/>
          <w:sz w:val="28"/>
          <w:szCs w:val="28"/>
        </w:rPr>
        <w:t>, 13, 3411–3424. https://doi.org/10.2147/IDR.S278874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Musa, D. A. (2022).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leaf extract: Oral acute toxicity, in vitro phytochemical and antimicrobial potentials. </w:t>
      </w:r>
      <w:r>
        <w:rPr>
          <w:rFonts w:ascii="Times New Roman" w:cs="Times New Roman" w:eastAsia="Times New Roman" w:hAnsi="Times New Roman"/>
          <w:i/>
          <w:iCs/>
          <w:color w:val="000000"/>
          <w:sz w:val="28"/>
          <w:szCs w:val="28"/>
        </w:rPr>
        <w:t>Academia.edu</w:t>
      </w:r>
      <w:r>
        <w:rPr>
          <w:rFonts w:ascii="Times New Roman" w:cs="Times New Roman" w:eastAsia="Times New Roman" w:hAnsi="Times New Roman"/>
          <w:color w:val="000000"/>
          <w:sz w:val="28"/>
          <w:szCs w:val="28"/>
        </w:rPr>
        <w:t>. Link</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Nwachukwu</w:t>
      </w:r>
      <w:r>
        <w:rPr>
          <w:rFonts w:ascii="Times New Roman" w:cs="Times New Roman" w:eastAsia="Times New Roman" w:hAnsi="Times New Roman"/>
          <w:color w:val="000000"/>
          <w:sz w:val="28"/>
          <w:szCs w:val="28"/>
        </w:rPr>
        <w:t xml:space="preserve">, C. U., </w:t>
      </w:r>
      <w:r>
        <w:rPr>
          <w:rFonts w:ascii="Times New Roman" w:cs="Times New Roman" w:eastAsia="Times New Roman" w:hAnsi="Times New Roman"/>
          <w:color w:val="000000"/>
          <w:sz w:val="28"/>
          <w:szCs w:val="28"/>
        </w:rPr>
        <w:t>Onuorah</w:t>
      </w:r>
      <w:r>
        <w:rPr>
          <w:rFonts w:ascii="Times New Roman" w:cs="Times New Roman" w:eastAsia="Times New Roman" w:hAnsi="Times New Roman"/>
          <w:color w:val="000000"/>
          <w:sz w:val="28"/>
          <w:szCs w:val="28"/>
        </w:rPr>
        <w:t xml:space="preserve">, I. C., and </w:t>
      </w:r>
      <w:r>
        <w:rPr>
          <w:rFonts w:ascii="Times New Roman" w:cs="Times New Roman" w:eastAsia="Times New Roman" w:hAnsi="Times New Roman"/>
          <w:color w:val="000000"/>
          <w:sz w:val="28"/>
          <w:szCs w:val="28"/>
        </w:rPr>
        <w:t>Nwosu</w:t>
      </w:r>
      <w:r>
        <w:rPr>
          <w:rFonts w:ascii="Times New Roman" w:cs="Times New Roman" w:eastAsia="Times New Roman" w:hAnsi="Times New Roman"/>
          <w:color w:val="000000"/>
          <w:sz w:val="28"/>
          <w:szCs w:val="28"/>
        </w:rPr>
        <w:t xml:space="preserve">, N. E. (2021). Economic and antimicrobial significance of indigenous medicinal plants. </w:t>
      </w:r>
      <w:r>
        <w:rPr>
          <w:rFonts w:ascii="Times New Roman" w:cs="Times New Roman" w:eastAsia="Times New Roman" w:hAnsi="Times New Roman"/>
          <w:i/>
          <w:iCs/>
          <w:color w:val="000000"/>
          <w:sz w:val="28"/>
          <w:szCs w:val="28"/>
        </w:rPr>
        <w:t xml:space="preserve">International Journal of </w:t>
      </w:r>
      <w:r>
        <w:rPr>
          <w:rFonts w:ascii="Times New Roman" w:cs="Times New Roman" w:eastAsia="Times New Roman" w:hAnsi="Times New Roman"/>
          <w:i/>
          <w:iCs/>
          <w:color w:val="000000"/>
          <w:sz w:val="28"/>
          <w:szCs w:val="28"/>
        </w:rPr>
        <w:t>Ethnobiology</w:t>
      </w:r>
      <w:r>
        <w:rPr>
          <w:rFonts w:ascii="Times New Roman" w:cs="Times New Roman" w:eastAsia="Times New Roman" w:hAnsi="Times New Roman"/>
          <w:i/>
          <w:iCs/>
          <w:color w:val="000000"/>
          <w:sz w:val="28"/>
          <w:szCs w:val="28"/>
        </w:rPr>
        <w:t xml:space="preserve"> and </w:t>
      </w:r>
      <w:r>
        <w:rPr>
          <w:rFonts w:ascii="Times New Roman" w:cs="Times New Roman" w:eastAsia="Times New Roman" w:hAnsi="Times New Roman"/>
          <w:i/>
          <w:iCs/>
          <w:color w:val="000000"/>
          <w:sz w:val="28"/>
          <w:szCs w:val="28"/>
        </w:rPr>
        <w:t>Ethnomedicine</w:t>
      </w:r>
      <w:r>
        <w:rPr>
          <w:rFonts w:ascii="Times New Roman" w:cs="Times New Roman" w:eastAsia="Times New Roman" w:hAnsi="Times New Roman"/>
          <w:color w:val="000000"/>
          <w:sz w:val="28"/>
          <w:szCs w:val="28"/>
        </w:rPr>
        <w:t>, 10(1), 8–15.</w:t>
      </w:r>
    </w:p>
    <w:p>
      <w:pPr>
        <w:pStyle w:val="style94"/>
        <w:spacing w:lineRule="auto" w:line="480"/>
        <w:ind w:left="720" w:hanging="720"/>
        <w:jc w:val="both"/>
        <w:rPr>
          <w:color w:val="000000"/>
          <w:sz w:val="28"/>
          <w:szCs w:val="28"/>
        </w:rPr>
      </w:pPr>
      <w:r>
        <w:rPr>
          <w:color w:val="000000"/>
          <w:sz w:val="28"/>
          <w:szCs w:val="28"/>
        </w:rPr>
        <w:t>Nwaiwu</w:t>
      </w:r>
      <w:r>
        <w:rPr>
          <w:color w:val="000000"/>
          <w:sz w:val="28"/>
          <w:szCs w:val="28"/>
        </w:rPr>
        <w:t xml:space="preserve">, O., </w:t>
      </w:r>
      <w:r>
        <w:rPr>
          <w:color w:val="000000"/>
          <w:sz w:val="28"/>
          <w:szCs w:val="28"/>
        </w:rPr>
        <w:t>Eze</w:t>
      </w:r>
      <w:r>
        <w:rPr>
          <w:color w:val="000000"/>
          <w:sz w:val="28"/>
          <w:szCs w:val="28"/>
        </w:rPr>
        <w:t xml:space="preserve">, U. A., and </w:t>
      </w:r>
      <w:r>
        <w:rPr>
          <w:color w:val="000000"/>
          <w:sz w:val="28"/>
          <w:szCs w:val="28"/>
        </w:rPr>
        <w:t>Onyekachi</w:t>
      </w:r>
      <w:r>
        <w:rPr>
          <w:color w:val="000000"/>
          <w:sz w:val="28"/>
          <w:szCs w:val="28"/>
        </w:rPr>
        <w:t xml:space="preserve">, K. A. (2020). Preliminary phytochemical and antibacterial evaluation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w:t>
      </w:r>
      <w:r>
        <w:rPr>
          <w:rStyle w:val="style88"/>
          <w:color w:val="000000"/>
          <w:sz w:val="28"/>
          <w:szCs w:val="28"/>
        </w:rPr>
        <w:t>International Journal of Scientific and Research Publications</w:t>
      </w:r>
      <w:r>
        <w:rPr>
          <w:color w:val="000000"/>
          <w:sz w:val="28"/>
          <w:szCs w:val="28"/>
        </w:rPr>
        <w:t xml:space="preserve">, 10(5), 634–640. </w:t>
      </w:r>
      <w:r>
        <w:rPr/>
        <w:fldChar w:fldCharType="begin"/>
      </w:r>
      <w:r>
        <w:instrText xml:space="preserve"> HYPERLINK "https://doi.org/10.29322/IJSRP.10.05.2020.p10174" </w:instrText>
      </w:r>
      <w:r>
        <w:rPr/>
        <w:fldChar w:fldCharType="separate"/>
      </w:r>
      <w:r>
        <w:rPr>
          <w:rStyle w:val="style85"/>
          <w:color w:val="000000"/>
          <w:sz w:val="28"/>
          <w:szCs w:val="28"/>
        </w:rPr>
        <w:t>https://doi.org/10.29322/IJSRP.10.05.2020.p10174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Obafemi</w:t>
      </w:r>
      <w:r>
        <w:rPr>
          <w:rFonts w:ascii="Times New Roman" w:cs="Times New Roman" w:eastAsia="Times New Roman" w:hAnsi="Times New Roman"/>
          <w:color w:val="000000"/>
          <w:sz w:val="28"/>
          <w:szCs w:val="28"/>
        </w:rPr>
        <w:t xml:space="preserve">, T. O., </w:t>
      </w:r>
      <w:r>
        <w:rPr>
          <w:rFonts w:ascii="Times New Roman" w:cs="Times New Roman" w:eastAsia="Times New Roman" w:hAnsi="Times New Roman"/>
          <w:color w:val="000000"/>
          <w:sz w:val="28"/>
          <w:szCs w:val="28"/>
        </w:rPr>
        <w:t>Adeola</w:t>
      </w:r>
      <w:r>
        <w:rPr>
          <w:rFonts w:ascii="Times New Roman" w:cs="Times New Roman" w:eastAsia="Times New Roman" w:hAnsi="Times New Roman"/>
          <w:color w:val="000000"/>
          <w:sz w:val="28"/>
          <w:szCs w:val="28"/>
        </w:rPr>
        <w:t xml:space="preserve">, T. A., and </w:t>
      </w:r>
      <w:r>
        <w:rPr>
          <w:rFonts w:ascii="Times New Roman" w:cs="Times New Roman" w:eastAsia="Times New Roman" w:hAnsi="Times New Roman"/>
          <w:color w:val="000000"/>
          <w:sz w:val="28"/>
          <w:szCs w:val="28"/>
        </w:rPr>
        <w:t>Adekunle</w:t>
      </w:r>
      <w:r>
        <w:rPr>
          <w:rFonts w:ascii="Times New Roman" w:cs="Times New Roman" w:eastAsia="Times New Roman" w:hAnsi="Times New Roman"/>
          <w:color w:val="000000"/>
          <w:sz w:val="28"/>
          <w:szCs w:val="28"/>
        </w:rPr>
        <w:t xml:space="preserve">, A. A. (2021). </w:t>
      </w:r>
      <w:r>
        <w:rPr>
          <w:rFonts w:ascii="Times New Roman" w:cs="Times New Roman" w:eastAsia="Times New Roman" w:hAnsi="Times New Roman"/>
          <w:color w:val="000000"/>
          <w:sz w:val="28"/>
          <w:szCs w:val="28"/>
        </w:rPr>
        <w:t>Ethnobotanical</w:t>
      </w:r>
      <w:r>
        <w:rPr>
          <w:rFonts w:ascii="Times New Roman" w:cs="Times New Roman" w:eastAsia="Times New Roman" w:hAnsi="Times New Roman"/>
          <w:color w:val="000000"/>
          <w:sz w:val="28"/>
          <w:szCs w:val="28"/>
        </w:rPr>
        <w:t xml:space="preserve"> and phytochemical relevance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Journal of Medicinal Plants Studies</w:t>
      </w:r>
      <w:r>
        <w:rPr>
          <w:rFonts w:ascii="Times New Roman" w:cs="Times New Roman" w:eastAsia="Times New Roman" w:hAnsi="Times New Roman"/>
          <w:color w:val="000000"/>
          <w:sz w:val="28"/>
          <w:szCs w:val="28"/>
        </w:rPr>
        <w:t>, 9(3), 60–65.</w:t>
      </w:r>
    </w:p>
    <w:p>
      <w:pPr>
        <w:pStyle w:val="style94"/>
        <w:spacing w:lineRule="auto" w:line="480"/>
        <w:ind w:left="720" w:hanging="720"/>
        <w:jc w:val="both"/>
        <w:rPr>
          <w:color w:val="000000"/>
          <w:sz w:val="28"/>
          <w:szCs w:val="28"/>
        </w:rPr>
      </w:pPr>
      <w:r>
        <w:rPr>
          <w:color w:val="000000"/>
          <w:sz w:val="28"/>
          <w:szCs w:val="28"/>
        </w:rPr>
        <w:t>Obiora</w:t>
      </w:r>
      <w:r>
        <w:rPr>
          <w:color w:val="000000"/>
          <w:sz w:val="28"/>
          <w:szCs w:val="28"/>
        </w:rPr>
        <w:t xml:space="preserve">, O. A., </w:t>
      </w:r>
      <w:r>
        <w:rPr>
          <w:color w:val="000000"/>
          <w:sz w:val="28"/>
          <w:szCs w:val="28"/>
        </w:rPr>
        <w:t>Ekwueme</w:t>
      </w:r>
      <w:r>
        <w:rPr>
          <w:color w:val="000000"/>
          <w:sz w:val="28"/>
          <w:szCs w:val="28"/>
        </w:rPr>
        <w:t xml:space="preserve">, F. N., and </w:t>
      </w:r>
      <w:r>
        <w:rPr>
          <w:color w:val="000000"/>
          <w:sz w:val="28"/>
          <w:szCs w:val="28"/>
        </w:rPr>
        <w:t>Egwuatu</w:t>
      </w:r>
      <w:r>
        <w:rPr>
          <w:color w:val="000000"/>
          <w:sz w:val="28"/>
          <w:szCs w:val="28"/>
        </w:rPr>
        <w:t xml:space="preserve">, C. C. (2022). Phytochemical constituents and antimicrobial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 xml:space="preserve">Journal of </w:t>
      </w:r>
      <w:r>
        <w:rPr>
          <w:rStyle w:val="style88"/>
          <w:color w:val="000000"/>
          <w:sz w:val="28"/>
          <w:szCs w:val="28"/>
        </w:rPr>
        <w:t>Pharmacognosy</w:t>
      </w:r>
      <w:r>
        <w:rPr>
          <w:rStyle w:val="style88"/>
          <w:color w:val="000000"/>
          <w:sz w:val="28"/>
          <w:szCs w:val="28"/>
        </w:rPr>
        <w:t xml:space="preserve"> and </w:t>
      </w:r>
      <w:r>
        <w:rPr>
          <w:rStyle w:val="style88"/>
          <w:color w:val="000000"/>
          <w:sz w:val="28"/>
          <w:szCs w:val="28"/>
        </w:rPr>
        <w:t>Phytotherapy</w:t>
      </w:r>
      <w:r>
        <w:rPr>
          <w:color w:val="000000"/>
          <w:sz w:val="28"/>
          <w:szCs w:val="28"/>
        </w:rPr>
        <w:t>, 14(7), 134–142. https://doi.org/10.5897/JPP2022.0630</w:t>
      </w:r>
    </w:p>
    <w:p>
      <w:pPr>
        <w:pStyle w:val="style94"/>
        <w:spacing w:lineRule="auto" w:line="480"/>
        <w:ind w:left="720" w:hanging="720"/>
        <w:jc w:val="both"/>
        <w:rPr>
          <w:color w:val="000000"/>
          <w:sz w:val="28"/>
          <w:szCs w:val="28"/>
        </w:rPr>
      </w:pPr>
      <w:r>
        <w:rPr>
          <w:color w:val="000000"/>
          <w:sz w:val="28"/>
          <w:szCs w:val="28"/>
        </w:rPr>
        <w:t>Obiora</w:t>
      </w:r>
      <w:r>
        <w:rPr>
          <w:color w:val="000000"/>
          <w:sz w:val="28"/>
          <w:szCs w:val="28"/>
        </w:rPr>
        <w:t xml:space="preserve">, O. A., </w:t>
      </w:r>
      <w:r>
        <w:rPr>
          <w:color w:val="000000"/>
          <w:sz w:val="28"/>
          <w:szCs w:val="28"/>
        </w:rPr>
        <w:t>Ekwueme</w:t>
      </w:r>
      <w:r>
        <w:rPr>
          <w:color w:val="000000"/>
          <w:sz w:val="28"/>
          <w:szCs w:val="28"/>
        </w:rPr>
        <w:t xml:space="preserve">, F. N., and </w:t>
      </w:r>
      <w:r>
        <w:rPr>
          <w:color w:val="000000"/>
          <w:sz w:val="28"/>
          <w:szCs w:val="28"/>
        </w:rPr>
        <w:t>Egwuatu</w:t>
      </w:r>
      <w:r>
        <w:rPr>
          <w:color w:val="000000"/>
          <w:sz w:val="28"/>
          <w:szCs w:val="28"/>
        </w:rPr>
        <w:t xml:space="preserve">, C. C. (2022). Phytochemical constituents and antimicrobial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 xml:space="preserve">Journal of </w:t>
      </w:r>
      <w:r>
        <w:rPr>
          <w:rStyle w:val="style88"/>
          <w:color w:val="000000"/>
          <w:sz w:val="28"/>
          <w:szCs w:val="28"/>
        </w:rPr>
        <w:t>Pharmacognosy</w:t>
      </w:r>
      <w:r>
        <w:rPr>
          <w:rStyle w:val="style88"/>
          <w:color w:val="000000"/>
          <w:sz w:val="28"/>
          <w:szCs w:val="28"/>
        </w:rPr>
        <w:t xml:space="preserve"> and </w:t>
      </w:r>
      <w:r>
        <w:rPr>
          <w:rStyle w:val="style88"/>
          <w:color w:val="000000"/>
          <w:sz w:val="28"/>
          <w:szCs w:val="28"/>
        </w:rPr>
        <w:t>Phytotherapy</w:t>
      </w:r>
      <w:r>
        <w:rPr>
          <w:color w:val="000000"/>
          <w:sz w:val="28"/>
          <w:szCs w:val="28"/>
        </w:rPr>
        <w:t>, 14(7), 134–142. https://doi.org/10.5897/JPP2022.0630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Ogunmoyole</w:t>
      </w:r>
      <w:r>
        <w:rPr>
          <w:rFonts w:ascii="Times New Roman" w:cs="Times New Roman" w:eastAsia="Times New Roman" w:hAnsi="Times New Roman"/>
          <w:color w:val="000000"/>
          <w:sz w:val="28"/>
          <w:szCs w:val="28"/>
        </w:rPr>
        <w:t xml:space="preserve">, T., </w:t>
      </w:r>
      <w:r>
        <w:rPr>
          <w:rFonts w:ascii="Times New Roman" w:cs="Times New Roman" w:eastAsia="Times New Roman" w:hAnsi="Times New Roman"/>
          <w:color w:val="000000"/>
          <w:sz w:val="28"/>
          <w:szCs w:val="28"/>
        </w:rPr>
        <w:t>Adesokan</w:t>
      </w:r>
      <w:r>
        <w:rPr>
          <w:rFonts w:ascii="Times New Roman" w:cs="Times New Roman" w:eastAsia="Times New Roman" w:hAnsi="Times New Roman"/>
          <w:color w:val="000000"/>
          <w:sz w:val="28"/>
          <w:szCs w:val="28"/>
        </w:rPr>
        <w:t xml:space="preserve">, A. A., and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D. (2023). Review on pharmacological properties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African Journal of Plant Science</w:t>
      </w:r>
      <w:r>
        <w:rPr>
          <w:rFonts w:ascii="Times New Roman" w:cs="Times New Roman" w:eastAsia="Times New Roman" w:hAnsi="Times New Roman"/>
          <w:color w:val="000000"/>
          <w:sz w:val="28"/>
          <w:szCs w:val="28"/>
        </w:rPr>
        <w:t>, 17(2), 89–97.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Oladele</w:t>
      </w:r>
      <w:r>
        <w:rPr>
          <w:rFonts w:ascii="Times New Roman" w:cs="Times New Roman" w:eastAsia="Times New Roman" w:hAnsi="Times New Roman"/>
          <w:color w:val="000000"/>
          <w:sz w:val="28"/>
          <w:szCs w:val="28"/>
        </w:rPr>
        <w:t xml:space="preserve">, S. A., </w:t>
      </w:r>
      <w:r>
        <w:rPr>
          <w:rFonts w:ascii="Times New Roman" w:cs="Times New Roman" w:eastAsia="Times New Roman" w:hAnsi="Times New Roman"/>
          <w:color w:val="000000"/>
          <w:sz w:val="28"/>
          <w:szCs w:val="28"/>
        </w:rPr>
        <w:t>Akinyemi</w:t>
      </w:r>
      <w:r>
        <w:rPr>
          <w:rFonts w:ascii="Times New Roman" w:cs="Times New Roman" w:eastAsia="Times New Roman" w:hAnsi="Times New Roman"/>
          <w:color w:val="000000"/>
          <w:sz w:val="28"/>
          <w:szCs w:val="28"/>
        </w:rPr>
        <w:t xml:space="preserve">, J. A., and Bello, M. T. (2023). Antioxidant and anti-inflammatory potentials of selected Nigerian medicinal plants. </w:t>
      </w:r>
      <w:r>
        <w:rPr>
          <w:rFonts w:ascii="Times New Roman" w:cs="Times New Roman" w:eastAsia="Times New Roman" w:hAnsi="Times New Roman"/>
          <w:i/>
          <w:iCs/>
          <w:color w:val="000000"/>
          <w:sz w:val="28"/>
          <w:szCs w:val="28"/>
        </w:rPr>
        <w:t xml:space="preserve">Journal of </w:t>
      </w:r>
      <w:r>
        <w:rPr>
          <w:rFonts w:ascii="Times New Roman" w:cs="Times New Roman" w:eastAsia="Times New Roman" w:hAnsi="Times New Roman"/>
          <w:i/>
          <w:iCs/>
          <w:color w:val="000000"/>
          <w:sz w:val="28"/>
          <w:szCs w:val="28"/>
        </w:rPr>
        <w:t>Phytomedicine</w:t>
      </w:r>
      <w:r>
        <w:rPr>
          <w:rFonts w:ascii="Times New Roman" w:cs="Times New Roman" w:eastAsia="Times New Roman" w:hAnsi="Times New Roman"/>
          <w:i/>
          <w:iCs/>
          <w:color w:val="000000"/>
          <w:sz w:val="28"/>
          <w:szCs w:val="28"/>
        </w:rPr>
        <w:t xml:space="preserve"> and Therapeutics</w:t>
      </w:r>
      <w:r>
        <w:rPr>
          <w:rFonts w:ascii="Times New Roman" w:cs="Times New Roman" w:eastAsia="Times New Roman" w:hAnsi="Times New Roman"/>
          <w:color w:val="000000"/>
          <w:sz w:val="28"/>
          <w:szCs w:val="28"/>
        </w:rPr>
        <w:t>, 22(1), 77–86.</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Onwuka</w:t>
      </w:r>
      <w:r>
        <w:rPr>
          <w:rFonts w:ascii="Times New Roman" w:cs="Times New Roman" w:eastAsia="Times New Roman" w:hAnsi="Times New Roman"/>
          <w:color w:val="000000"/>
          <w:sz w:val="28"/>
          <w:szCs w:val="28"/>
        </w:rPr>
        <w:t xml:space="preserve">, M. C., </w:t>
      </w:r>
      <w:r>
        <w:rPr>
          <w:rFonts w:ascii="Times New Roman" w:cs="Times New Roman" w:eastAsia="Times New Roman" w:hAnsi="Times New Roman"/>
          <w:color w:val="000000"/>
          <w:sz w:val="28"/>
          <w:szCs w:val="28"/>
        </w:rPr>
        <w:t>Okoroafor</w:t>
      </w:r>
      <w:r>
        <w:rPr>
          <w:rFonts w:ascii="Times New Roman" w:cs="Times New Roman" w:eastAsia="Times New Roman" w:hAnsi="Times New Roman"/>
          <w:color w:val="000000"/>
          <w:sz w:val="28"/>
          <w:szCs w:val="28"/>
        </w:rPr>
        <w:t xml:space="preserve">, E. A., and </w:t>
      </w:r>
      <w:r>
        <w:rPr>
          <w:rFonts w:ascii="Times New Roman" w:cs="Times New Roman" w:eastAsia="Times New Roman" w:hAnsi="Times New Roman"/>
          <w:color w:val="000000"/>
          <w:sz w:val="28"/>
          <w:szCs w:val="28"/>
        </w:rPr>
        <w:t>Ogbuagu</w:t>
      </w:r>
      <w:r>
        <w:rPr>
          <w:rFonts w:ascii="Times New Roman" w:cs="Times New Roman" w:eastAsia="Times New Roman" w:hAnsi="Times New Roman"/>
          <w:color w:val="000000"/>
          <w:sz w:val="28"/>
          <w:szCs w:val="28"/>
        </w:rPr>
        <w:t xml:space="preserve">, M. N. (2022). Phytochemical and antimicrobial screening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indica</w:t>
      </w:r>
      <w:r>
        <w:rPr>
          <w:rFonts w:ascii="Times New Roman" w:cs="Times New Roman" w:eastAsia="Times New Roman" w:hAnsi="Times New Roman"/>
          <w:color w:val="000000"/>
          <w:sz w:val="28"/>
          <w:szCs w:val="28"/>
        </w:rPr>
        <w:t xml:space="preserve"> extract. </w:t>
      </w:r>
      <w:r>
        <w:rPr>
          <w:rFonts w:ascii="Times New Roman" w:cs="Times New Roman" w:eastAsia="Times New Roman" w:hAnsi="Times New Roman"/>
          <w:i/>
          <w:iCs/>
          <w:color w:val="000000"/>
          <w:sz w:val="28"/>
          <w:szCs w:val="28"/>
        </w:rPr>
        <w:t>International Journal of Research in Pharmacy and Chemistry</w:t>
      </w:r>
      <w:r>
        <w:rPr>
          <w:rFonts w:ascii="Times New Roman" w:cs="Times New Roman" w:eastAsia="Times New Roman" w:hAnsi="Times New Roman"/>
          <w:color w:val="000000"/>
          <w:sz w:val="28"/>
          <w:szCs w:val="28"/>
        </w:rPr>
        <w:t>, 12(1), 30–37.</w:t>
      </w:r>
    </w:p>
    <w:p>
      <w:pPr>
        <w:pStyle w:val="style94"/>
        <w:spacing w:lineRule="auto" w:line="480"/>
        <w:ind w:left="720" w:hanging="720"/>
        <w:jc w:val="both"/>
        <w:rPr>
          <w:color w:val="000000"/>
          <w:sz w:val="28"/>
          <w:szCs w:val="28"/>
        </w:rPr>
      </w:pPr>
      <w:r>
        <w:rPr>
          <w:color w:val="000000"/>
          <w:sz w:val="28"/>
          <w:szCs w:val="28"/>
        </w:rPr>
        <w:t>Oyedemi</w:t>
      </w:r>
      <w:r>
        <w:rPr>
          <w:color w:val="000000"/>
          <w:sz w:val="28"/>
          <w:szCs w:val="28"/>
        </w:rPr>
        <w:t xml:space="preserve">, S. O., </w:t>
      </w:r>
      <w:r>
        <w:rPr>
          <w:color w:val="000000"/>
          <w:sz w:val="28"/>
          <w:szCs w:val="28"/>
        </w:rPr>
        <w:t>Yakubu</w:t>
      </w:r>
      <w:r>
        <w:rPr>
          <w:color w:val="000000"/>
          <w:sz w:val="28"/>
          <w:szCs w:val="28"/>
        </w:rPr>
        <w:t xml:space="preserve">, M. T., and </w:t>
      </w:r>
      <w:r>
        <w:rPr>
          <w:color w:val="000000"/>
          <w:sz w:val="28"/>
          <w:szCs w:val="28"/>
        </w:rPr>
        <w:t>Afolayan</w:t>
      </w:r>
      <w:r>
        <w:rPr>
          <w:color w:val="000000"/>
          <w:sz w:val="28"/>
          <w:szCs w:val="28"/>
        </w:rPr>
        <w:t xml:space="preserve">, A. J. (2020). Antibacterial and antioxidant activities of extracts from the leaves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w:t>
      </w:r>
      <w:r>
        <w:rPr>
          <w:rStyle w:val="style88"/>
          <w:color w:val="000000"/>
          <w:sz w:val="28"/>
          <w:szCs w:val="28"/>
        </w:rPr>
        <w:t>BMC Complementary Medicine and Therapies</w:t>
      </w:r>
      <w:r>
        <w:rPr>
          <w:color w:val="000000"/>
          <w:sz w:val="28"/>
          <w:szCs w:val="28"/>
        </w:rPr>
        <w:t>, 20(1), 105. https://doi.org/10.1186/s12906-020-02893-9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Rather, I. A., Kim, B. C., </w:t>
      </w:r>
      <w:r>
        <w:rPr>
          <w:rFonts w:ascii="Times New Roman" w:cs="Times New Roman" w:eastAsia="Times New Roman" w:hAnsi="Times New Roman"/>
          <w:color w:val="000000"/>
          <w:sz w:val="28"/>
          <w:szCs w:val="28"/>
        </w:rPr>
        <w:t>Bajpai</w:t>
      </w:r>
      <w:r>
        <w:rPr>
          <w:rFonts w:ascii="Times New Roman" w:cs="Times New Roman" w:eastAsia="Times New Roman" w:hAnsi="Times New Roman"/>
          <w:color w:val="000000"/>
          <w:sz w:val="28"/>
          <w:szCs w:val="28"/>
        </w:rPr>
        <w:t xml:space="preserve">, V. K., and Park, Y. H. (2021). Self-medication and antibiotic resistance: Crisis, current challenges, and prevention. </w:t>
      </w:r>
      <w:r>
        <w:rPr>
          <w:rFonts w:ascii="Times New Roman" w:cs="Times New Roman" w:eastAsia="Times New Roman" w:hAnsi="Times New Roman"/>
          <w:i/>
          <w:iCs/>
          <w:color w:val="000000"/>
          <w:sz w:val="28"/>
          <w:szCs w:val="28"/>
        </w:rPr>
        <w:t>Saudi Journal of Biological Sciences</w:t>
      </w:r>
      <w:r>
        <w:rPr>
          <w:rFonts w:ascii="Times New Roman" w:cs="Times New Roman" w:eastAsia="Times New Roman" w:hAnsi="Times New Roman"/>
          <w:color w:val="000000"/>
          <w:sz w:val="28"/>
          <w:szCs w:val="28"/>
        </w:rPr>
        <w:t>, 28(12), 7382–7390. https://doi.org/10.1016/j.sjbs.2021.08.030</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Suleiman, M. M., </w:t>
      </w:r>
      <w:r>
        <w:rPr>
          <w:rFonts w:ascii="Times New Roman" w:cs="Times New Roman" w:eastAsia="Times New Roman" w:hAnsi="Times New Roman"/>
          <w:color w:val="000000"/>
          <w:sz w:val="28"/>
          <w:szCs w:val="28"/>
        </w:rPr>
        <w:t>Onifade</w:t>
      </w:r>
      <w:r>
        <w:rPr>
          <w:rFonts w:ascii="Times New Roman" w:cs="Times New Roman" w:eastAsia="Times New Roman" w:hAnsi="Times New Roman"/>
          <w:color w:val="000000"/>
          <w:sz w:val="28"/>
          <w:szCs w:val="28"/>
        </w:rPr>
        <w:t xml:space="preserve">, A. K., and Yusuf, A. R. (2021). Antimicrobial potential of </w:t>
      </w:r>
      <w:r>
        <w:rPr>
          <w:rFonts w:ascii="Times New Roman" w:cs="Times New Roman" w:eastAsia="Times New Roman" w:hAnsi="Times New Roman"/>
          <w:i/>
          <w:iCs/>
          <w:color w:val="000000"/>
          <w:sz w:val="28"/>
          <w:szCs w:val="28"/>
        </w:rPr>
        <w:t>Stachytarpheta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jamaicensis</w:t>
      </w:r>
      <w:r>
        <w:rPr>
          <w:rFonts w:ascii="Times New Roman" w:cs="Times New Roman" w:eastAsia="Times New Roman" w:hAnsi="Times New Roman"/>
          <w:color w:val="000000"/>
          <w:sz w:val="28"/>
          <w:szCs w:val="28"/>
        </w:rPr>
        <w:t xml:space="preserve">: A comparative approach.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35(2), 112–118.</w:t>
      </w:r>
    </w:p>
    <w:p>
      <w:pPr>
        <w:pStyle w:val="style94"/>
        <w:spacing w:lineRule="auto" w:line="480"/>
        <w:ind w:left="720" w:hanging="720"/>
        <w:jc w:val="both"/>
        <w:rPr>
          <w:color w:val="000000"/>
          <w:sz w:val="28"/>
          <w:szCs w:val="28"/>
        </w:rPr>
      </w:pPr>
      <w:r>
        <w:rPr>
          <w:color w:val="000000"/>
          <w:sz w:val="28"/>
          <w:szCs w:val="28"/>
        </w:rPr>
        <w:t>Ukaoma</w:t>
      </w:r>
      <w:r>
        <w:rPr>
          <w:color w:val="000000"/>
          <w:sz w:val="28"/>
          <w:szCs w:val="28"/>
        </w:rPr>
        <w:t xml:space="preserve">, A. A., </w:t>
      </w:r>
      <w:r>
        <w:rPr>
          <w:color w:val="000000"/>
          <w:sz w:val="28"/>
          <w:szCs w:val="28"/>
        </w:rPr>
        <w:t>Nwokolo</w:t>
      </w:r>
      <w:r>
        <w:rPr>
          <w:color w:val="000000"/>
          <w:sz w:val="28"/>
          <w:szCs w:val="28"/>
        </w:rPr>
        <w:t xml:space="preserve">, N. J., and </w:t>
      </w:r>
      <w:r>
        <w:rPr>
          <w:color w:val="000000"/>
          <w:sz w:val="28"/>
          <w:szCs w:val="28"/>
        </w:rPr>
        <w:t>Ezenwaka</w:t>
      </w:r>
      <w:r>
        <w:rPr>
          <w:color w:val="000000"/>
          <w:sz w:val="28"/>
          <w:szCs w:val="28"/>
        </w:rPr>
        <w:t xml:space="preserve">, C. E. (2021). In vitro antibacterial screening of </w:t>
      </w:r>
      <w:r>
        <w:rPr>
          <w:rStyle w:val="style88"/>
          <w:color w:val="000000"/>
          <w:sz w:val="28"/>
          <w:szCs w:val="28"/>
        </w:rPr>
        <w:t>Stachytarpheta</w:t>
      </w:r>
      <w:r>
        <w:rPr>
          <w:rStyle w:val="style88"/>
          <w:color w:val="000000"/>
          <w:sz w:val="28"/>
          <w:szCs w:val="28"/>
        </w:rPr>
        <w:t xml:space="preserve"> </w:t>
      </w:r>
      <w:r>
        <w:rPr>
          <w:rStyle w:val="style88"/>
          <w:color w:val="000000"/>
          <w:sz w:val="28"/>
          <w:szCs w:val="28"/>
        </w:rPr>
        <w:t>indica</w:t>
      </w:r>
      <w:r>
        <w:rPr>
          <w:color w:val="000000"/>
          <w:sz w:val="28"/>
          <w:szCs w:val="28"/>
        </w:rPr>
        <w:t xml:space="preserve"> leaf extract on </w:t>
      </w:r>
      <w:r>
        <w:rPr>
          <w:rStyle w:val="style88"/>
          <w:color w:val="000000"/>
          <w:sz w:val="28"/>
          <w:szCs w:val="28"/>
        </w:rPr>
        <w:t>Escherichia coli</w:t>
      </w:r>
      <w:r>
        <w:rPr>
          <w:color w:val="000000"/>
          <w:sz w:val="28"/>
          <w:szCs w:val="28"/>
        </w:rPr>
        <w:t xml:space="preserve"> and other </w:t>
      </w:r>
      <w:r>
        <w:rPr>
          <w:color w:val="000000"/>
          <w:sz w:val="28"/>
          <w:szCs w:val="28"/>
        </w:rPr>
        <w:t>uropathogens</w:t>
      </w:r>
      <w:r>
        <w:rPr>
          <w:color w:val="000000"/>
          <w:sz w:val="28"/>
          <w:szCs w:val="28"/>
        </w:rPr>
        <w:t xml:space="preserve">. </w:t>
      </w:r>
      <w:r>
        <w:rPr>
          <w:rStyle w:val="style88"/>
          <w:color w:val="000000"/>
          <w:sz w:val="28"/>
          <w:szCs w:val="28"/>
        </w:rPr>
        <w:t xml:space="preserve">Global Journal of Biology, </w:t>
      </w:r>
      <w:r>
        <w:rPr>
          <w:rStyle w:val="style88"/>
          <w:color w:val="000000"/>
          <w:sz w:val="28"/>
          <w:szCs w:val="28"/>
        </w:rPr>
        <w:t>Agriculture and Health Sciences</w:t>
      </w:r>
      <w:r>
        <w:rPr>
          <w:color w:val="000000"/>
          <w:sz w:val="28"/>
          <w:szCs w:val="28"/>
        </w:rPr>
        <w:t>, 10(3), 27–32. https://doi.org/10.24105/gjbahs.10.3.2205</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Wikipedia contributors. (2025).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In </w:t>
      </w:r>
      <w:r>
        <w:rPr>
          <w:rFonts w:ascii="Times New Roman" w:cs="Times New Roman" w:eastAsia="Times New Roman" w:hAnsi="Times New Roman"/>
          <w:i/>
          <w:iCs/>
          <w:color w:val="000000"/>
          <w:sz w:val="28"/>
          <w:szCs w:val="28"/>
        </w:rPr>
        <w:t xml:space="preserve">Wikipedia, </w:t>
      </w:r>
      <w:r>
        <w:rPr>
          <w:rFonts w:ascii="Times New Roman" w:cs="Times New Roman" w:eastAsia="Times New Roman" w:hAnsi="Times New Roman"/>
          <w:i/>
          <w:iCs/>
          <w:color w:val="000000"/>
          <w:sz w:val="28"/>
          <w:szCs w:val="28"/>
        </w:rPr>
        <w:t>The</w:t>
      </w:r>
      <w:r>
        <w:rPr>
          <w:rFonts w:ascii="Times New Roman" w:cs="Times New Roman" w:eastAsia="Times New Roman" w:hAnsi="Times New Roman"/>
          <w:i/>
          <w:iCs/>
          <w:color w:val="000000"/>
          <w:sz w:val="28"/>
          <w:szCs w:val="28"/>
        </w:rPr>
        <w:t xml:space="preserve"> Free Encyclopedia</w:t>
      </w:r>
      <w:r>
        <w:rPr>
          <w:rFonts w:ascii="Times New Roman" w:cs="Times New Roman" w:eastAsia="Times New Roman" w:hAnsi="Times New Roman"/>
          <w:color w:val="000000"/>
          <w:sz w:val="28"/>
          <w:szCs w:val="28"/>
        </w:rPr>
        <w:t xml:space="preserve">. Retrieved June 1, 2025 </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World Health Organization (WHO). (2020). Antimicrobial resistance: Global report on surveillance. </w:t>
      </w:r>
      <w:r>
        <w:rPr/>
        <w:fldChar w:fldCharType="begin"/>
      </w:r>
      <w:r>
        <w:instrText xml:space="preserve"> HYPERLINK "https://www.who.int/publications/i/item/9789241564748" \t "_new" </w:instrText>
      </w:r>
      <w:r>
        <w:rPr/>
        <w:fldChar w:fldCharType="separate"/>
      </w:r>
      <w:r>
        <w:rPr>
          <w:rFonts w:ascii="Times New Roman" w:cs="Times New Roman" w:eastAsia="Times New Roman" w:hAnsi="Times New Roman"/>
          <w:color w:val="000000"/>
          <w:sz w:val="28"/>
          <w:szCs w:val="28"/>
          <w:u w:val="single"/>
        </w:rPr>
        <w:t>https://www.who.int/publications/i/item/9789241564748</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Wu, D., Zhang, Y., Liu, Y., and Yu, D. (2021). Prevalence and antibiotic resistance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xml:space="preserve"> in clinical samples: A systematic review. </w:t>
      </w:r>
      <w:r>
        <w:rPr>
          <w:rFonts w:ascii="Times New Roman" w:cs="Times New Roman" w:eastAsia="Times New Roman" w:hAnsi="Times New Roman"/>
          <w:i/>
          <w:iCs/>
          <w:color w:val="000000"/>
          <w:sz w:val="28"/>
          <w:szCs w:val="28"/>
        </w:rPr>
        <w:t>Infection and Drug Resistance</w:t>
      </w:r>
      <w:r>
        <w:rPr>
          <w:rFonts w:ascii="Times New Roman" w:cs="Times New Roman" w:eastAsia="Times New Roman" w:hAnsi="Times New Roman"/>
          <w:color w:val="000000"/>
          <w:sz w:val="28"/>
          <w:szCs w:val="28"/>
        </w:rPr>
        <w:t>, 14, 4231–4242. https://doi.org/10.2147/IDR.S326765</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Yuan, L., Wang, Y., and Han, Z. (2021). Emerging resistance in </w:t>
      </w:r>
      <w:r>
        <w:rPr>
          <w:rFonts w:ascii="Times New Roman" w:cs="Times New Roman" w:eastAsia="Times New Roman" w:hAnsi="Times New Roman"/>
          <w:i/>
          <w:iCs/>
          <w:color w:val="000000"/>
          <w:sz w:val="28"/>
          <w:szCs w:val="28"/>
        </w:rPr>
        <w:t>Klebsiella</w:t>
      </w:r>
      <w:r>
        <w:rPr>
          <w:rFonts w:ascii="Times New Roman" w:cs="Times New Roman" w:eastAsia="Times New Roman" w:hAnsi="Times New Roman"/>
          <w:i/>
          <w:iCs/>
          <w:color w:val="000000"/>
          <w:sz w:val="28"/>
          <w:szCs w:val="28"/>
        </w:rPr>
        <w:t xml:space="preserve"> </w:t>
      </w:r>
      <w:r>
        <w:rPr>
          <w:rFonts w:ascii="Times New Roman" w:cs="Times New Roman" w:eastAsia="Times New Roman" w:hAnsi="Times New Roman"/>
          <w:i/>
          <w:iCs/>
          <w:color w:val="000000"/>
          <w:sz w:val="28"/>
          <w:szCs w:val="28"/>
        </w:rPr>
        <w:t>pneumoniae</w:t>
      </w:r>
      <w:r>
        <w:rPr>
          <w:rFonts w:ascii="Times New Roman" w:cs="Times New Roman" w:eastAsia="Times New Roman" w:hAnsi="Times New Roman"/>
          <w:color w:val="000000"/>
          <w:sz w:val="28"/>
          <w:szCs w:val="28"/>
        </w:rPr>
        <w:t xml:space="preserve">: Challenges and solutions. </w:t>
      </w:r>
      <w:r>
        <w:rPr>
          <w:rFonts w:ascii="Times New Roman" w:cs="Times New Roman" w:eastAsia="Times New Roman" w:hAnsi="Times New Roman"/>
          <w:i/>
          <w:iCs/>
          <w:color w:val="000000"/>
          <w:sz w:val="28"/>
          <w:szCs w:val="28"/>
        </w:rPr>
        <w:t>Frontiers in Microbiology</w:t>
      </w:r>
      <w:r>
        <w:rPr>
          <w:rFonts w:ascii="Times New Roman" w:cs="Times New Roman" w:eastAsia="Times New Roman" w:hAnsi="Times New Roman"/>
          <w:color w:val="000000"/>
          <w:sz w:val="28"/>
          <w:szCs w:val="28"/>
        </w:rPr>
        <w:t>, 12, 648334. https://doi.org/10.3389/fmicb.2021.648334</w:t>
      </w:r>
    </w:p>
    <w:sectPr>
      <w:footerReference w:type="default" r:id="rId5"/>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7BE6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652228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D5C57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00000006"/>
    <w:multiLevelType w:val="multilevel"/>
    <w:tmpl w:val="3C8062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7">
    <w:name w:val="Heading 3 Char_f14279d4-b2b9-4fba-b217-c93c861b9e88"/>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8123baa-0b3c-4286-9f18-5010e9b9539a"/>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250f7bf0-9346-452d-8597-0939ce998f2e"/>
    <w:basedOn w:val="style65"/>
    <w:next w:val="style4099"/>
    <w:link w:val="style32"/>
    <w:uiPriority w:val="99"/>
  </w:style>
  <w:style w:type="character" w:customStyle="1" w:styleId="style4100">
    <w:name w:val="Heading 2 Char_ab6ce9f2-716e-4fdd-8b10-88c2a425dd55"/>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925eb225-43ba-4925-a223-d5b1892059f9"/>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f86bad9d-8a8d-4841-acdc-262bd6043758"/>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table" w:customStyle="1" w:styleId="style4103">
    <w:name w:val="List Table 6 Colorful"/>
    <w:basedOn w:val="style105"/>
    <w:next w:val="style4103"/>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851E-ACFB-414A-8A3B-6556AA9C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Words>5220</Words>
  <Pages>44</Pages>
  <Characters>33598</Characters>
  <Application>WPS Office</Application>
  <DocSecurity>0</DocSecurity>
  <Paragraphs>343</Paragraphs>
  <ScaleCrop>false</ScaleCrop>
  <LinksUpToDate>false</LinksUpToDate>
  <CharactersWithSpaces>39245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2025-05-25T16:06:00Z</dcterms:created>
  <dc:creator>Microsoft account</dc:creator>
  <lastModifiedBy>Infinix PR652B</lastModifiedBy>
  <lastPrinted>2025-06-29T16:36:00Z</lastPrinted>
  <dcterms:modified xsi:type="dcterms:W3CDTF">2025-07-09T20:18:56Z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bac4ce19c6af4859b9bf91dbd7e747fd</vt:lpwstr>
  </property>
</Properties>
</file>