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F1A" w:rsidRDefault="00836F1A" w:rsidP="00836F1A">
      <w:pPr>
        <w:spacing w:before="79" w:line="360" w:lineRule="auto"/>
        <w:ind w:left="128" w:right="848"/>
        <w:jc w:val="center"/>
        <w:rPr>
          <w:b/>
        </w:rPr>
      </w:pPr>
      <w:r w:rsidRPr="00836F1A">
        <w:rPr>
          <w:b/>
          <w:color w:val="222222"/>
          <w:sz w:val="28"/>
          <w:szCs w:val="24"/>
        </w:rPr>
        <w:t>DETERMINATION OF DRYING CHARACTERISTICS,MAJOR AND TRACE ELEMENTS OF COMMONLY EATEN VEGETABLES IN ILORIN,KWARA STATE NIGERIA</w:t>
      </w:r>
      <w:r w:rsidRPr="00836F1A">
        <w:rPr>
          <w:rFonts w:ascii="Arial" w:hAnsi="Arial" w:cs="Arial"/>
          <w:color w:val="222222"/>
          <w:sz w:val="24"/>
          <w:szCs w:val="24"/>
        </w:rPr>
        <w:t>.   </w:t>
      </w:r>
      <w:r>
        <w:rPr>
          <w:b/>
        </w:rPr>
        <w:t>.</w:t>
      </w:r>
    </w:p>
    <w:p w:rsidR="00836F1A" w:rsidRDefault="00836F1A" w:rsidP="00836F1A">
      <w:pPr>
        <w:pStyle w:val="BodyText"/>
        <w:rPr>
          <w:b/>
        </w:rPr>
      </w:pPr>
    </w:p>
    <w:p w:rsidR="00836F1A" w:rsidRDefault="00836F1A" w:rsidP="00836F1A">
      <w:pPr>
        <w:pStyle w:val="BodyText"/>
        <w:spacing w:before="177"/>
        <w:jc w:val="center"/>
        <w:rPr>
          <w:b/>
          <w:sz w:val="36"/>
        </w:rPr>
      </w:pPr>
    </w:p>
    <w:p w:rsidR="00836F1A" w:rsidRDefault="00836F1A" w:rsidP="00836F1A">
      <w:pPr>
        <w:pStyle w:val="BodyText"/>
        <w:spacing w:before="177"/>
        <w:jc w:val="center"/>
      </w:pPr>
      <w:r w:rsidRPr="00836F1A">
        <w:rPr>
          <w:b/>
          <w:sz w:val="36"/>
        </w:rPr>
        <w:t>SANNI AMINAT OMOWUMI</w:t>
      </w:r>
      <w:r w:rsidRPr="00836F1A">
        <w:rPr>
          <w:sz w:val="36"/>
        </w:rPr>
        <w:t xml:space="preserve"> </w:t>
      </w:r>
    </w:p>
    <w:p w:rsidR="00836F1A" w:rsidRPr="00F4688A" w:rsidRDefault="00836F1A" w:rsidP="00836F1A">
      <w:pPr>
        <w:pStyle w:val="BodyText"/>
        <w:spacing w:before="177"/>
        <w:jc w:val="center"/>
        <w:rPr>
          <w:b/>
          <w:sz w:val="36"/>
        </w:rPr>
      </w:pPr>
      <w:r>
        <w:rPr>
          <w:b/>
          <w:sz w:val="36"/>
        </w:rPr>
        <w:t>HND/23/SLT</w:t>
      </w:r>
      <w:r w:rsidRPr="00F4688A">
        <w:rPr>
          <w:b/>
          <w:sz w:val="36"/>
        </w:rPr>
        <w:t>/</w:t>
      </w:r>
      <w:r>
        <w:rPr>
          <w:b/>
          <w:sz w:val="36"/>
        </w:rPr>
        <w:t>FT/1102</w:t>
      </w:r>
    </w:p>
    <w:p w:rsidR="00836F1A" w:rsidRDefault="00836F1A" w:rsidP="00836F1A">
      <w:pPr>
        <w:spacing w:line="501" w:lineRule="auto"/>
        <w:ind w:left="3694" w:right="4407" w:firstLine="818"/>
        <w:rPr>
          <w:b/>
        </w:rPr>
      </w:pPr>
    </w:p>
    <w:p w:rsidR="00836F1A" w:rsidRDefault="00836F1A" w:rsidP="00836F1A">
      <w:pPr>
        <w:spacing w:line="501" w:lineRule="auto"/>
        <w:ind w:left="3694" w:right="4407" w:firstLine="818"/>
        <w:rPr>
          <w:b/>
        </w:rPr>
      </w:pPr>
    </w:p>
    <w:p w:rsidR="00836F1A" w:rsidRDefault="00836F1A" w:rsidP="00836F1A">
      <w:pPr>
        <w:pStyle w:val="BodyText"/>
        <w:rPr>
          <w:b/>
        </w:rPr>
      </w:pPr>
    </w:p>
    <w:p w:rsidR="00836F1A" w:rsidRDefault="00836F1A" w:rsidP="00836F1A">
      <w:pPr>
        <w:pStyle w:val="BodyText"/>
        <w:spacing w:before="19"/>
        <w:rPr>
          <w:b/>
        </w:rPr>
      </w:pPr>
    </w:p>
    <w:p w:rsidR="00836F1A" w:rsidRDefault="00836F1A" w:rsidP="00836F1A">
      <w:pPr>
        <w:spacing w:before="1" w:line="360" w:lineRule="auto"/>
        <w:ind w:left="854" w:right="1574" w:hanging="3"/>
        <w:jc w:val="center"/>
        <w:rPr>
          <w:b/>
        </w:rPr>
      </w:pPr>
      <w:r>
        <w:rPr>
          <w:b/>
        </w:rPr>
        <w:t>A PROJECT SUBMITTED TO THE DEPARTMENT OF SCIENCE LABORATORYTECHNOLOGY(PHYSICS&amp;ELECTRONICSUNITS) INSTITUTE OF APPLIED SCIENCES</w:t>
      </w:r>
    </w:p>
    <w:p w:rsidR="00836F1A" w:rsidRDefault="00836F1A" w:rsidP="00836F1A">
      <w:pPr>
        <w:spacing w:before="160"/>
        <w:ind w:left="125" w:right="848"/>
        <w:jc w:val="center"/>
        <w:rPr>
          <w:b/>
        </w:rPr>
      </w:pPr>
      <w:r>
        <w:rPr>
          <w:b/>
        </w:rPr>
        <w:t>KWARASTATE POLYTECHNIC,ILORIN</w:t>
      </w:r>
      <w:r>
        <w:rPr>
          <w:b/>
          <w:spacing w:val="-2"/>
        </w:rPr>
        <w:t>NIGERIA.</w:t>
      </w:r>
    </w:p>
    <w:p w:rsidR="00836F1A" w:rsidRDefault="00836F1A" w:rsidP="00836F1A">
      <w:pPr>
        <w:pStyle w:val="BodyText"/>
        <w:rPr>
          <w:b/>
        </w:rPr>
      </w:pPr>
    </w:p>
    <w:p w:rsidR="00836F1A" w:rsidRDefault="00836F1A" w:rsidP="00836F1A">
      <w:pPr>
        <w:pStyle w:val="BodyText"/>
        <w:rPr>
          <w:b/>
        </w:rPr>
      </w:pPr>
    </w:p>
    <w:p w:rsidR="00836F1A" w:rsidRDefault="00836F1A" w:rsidP="00836F1A">
      <w:pPr>
        <w:pStyle w:val="BodyText"/>
        <w:spacing w:before="43"/>
        <w:rPr>
          <w:b/>
        </w:rPr>
      </w:pPr>
    </w:p>
    <w:p w:rsidR="00836F1A" w:rsidRDefault="00836F1A" w:rsidP="00836F1A">
      <w:pPr>
        <w:spacing w:line="360" w:lineRule="auto"/>
        <w:ind w:left="130" w:right="848"/>
        <w:jc w:val="center"/>
        <w:rPr>
          <w:b/>
        </w:rPr>
      </w:pPr>
      <w:r>
        <w:rPr>
          <w:b/>
        </w:rPr>
        <w:t>INPARTIALFULFILLMENTOFTHEREQUIREMENTFORTHEAWARDOF HIGHER NATIONAL DIPLOMA IN SCIENCE LABORATORY TECHNOLOGY.</w:t>
      </w:r>
    </w:p>
    <w:p w:rsidR="00836F1A" w:rsidRDefault="00836F1A" w:rsidP="00836F1A">
      <w:pPr>
        <w:pStyle w:val="BodyText"/>
        <w:rPr>
          <w:b/>
        </w:rPr>
      </w:pPr>
    </w:p>
    <w:p w:rsidR="00836F1A" w:rsidRDefault="00836F1A" w:rsidP="00836F1A">
      <w:pPr>
        <w:pStyle w:val="BodyText"/>
        <w:spacing w:before="65"/>
        <w:rPr>
          <w:b/>
        </w:rPr>
      </w:pPr>
    </w:p>
    <w:p w:rsidR="00836F1A" w:rsidRDefault="00836F1A" w:rsidP="00836F1A">
      <w:pPr>
        <w:spacing w:before="1"/>
        <w:ind w:left="130" w:right="848"/>
        <w:jc w:val="center"/>
        <w:rPr>
          <w:b/>
        </w:rPr>
      </w:pPr>
      <w:r>
        <w:rPr>
          <w:b/>
        </w:rPr>
        <w:t xml:space="preserve">JULY, </w:t>
      </w:r>
      <w:r>
        <w:rPr>
          <w:b/>
          <w:spacing w:val="-4"/>
        </w:rPr>
        <w:t>2025</w:t>
      </w:r>
    </w:p>
    <w:p w:rsidR="00836F1A" w:rsidRDefault="00836F1A" w:rsidP="00836F1A">
      <w:pPr>
        <w:jc w:val="center"/>
        <w:rPr>
          <w:b/>
        </w:rPr>
        <w:sectPr w:rsidR="00836F1A" w:rsidSect="00836F1A">
          <w:footerReference w:type="default" r:id="rId5"/>
          <w:type w:val="continuous"/>
          <w:pgSz w:w="11520" w:h="14400"/>
          <w:pgMar w:top="1360" w:right="360" w:bottom="1200" w:left="1080" w:header="0" w:footer="1014" w:gutter="0"/>
          <w:pgNumType w:start="1"/>
          <w:cols w:space="720"/>
        </w:sectPr>
      </w:pPr>
    </w:p>
    <w:p w:rsidR="00836F1A" w:rsidRDefault="00836F1A" w:rsidP="00836F1A">
      <w:pPr>
        <w:spacing w:before="255"/>
        <w:ind w:left="3337"/>
        <w:rPr>
          <w:b/>
        </w:rPr>
      </w:pPr>
      <w:r>
        <w:rPr>
          <w:b/>
        </w:rPr>
        <w:lastRenderedPageBreak/>
        <w:t>CERTIFICATION</w:t>
      </w:r>
      <w:r>
        <w:rPr>
          <w:b/>
          <w:spacing w:val="-4"/>
        </w:rPr>
        <w:t>PAGE</w:t>
      </w:r>
    </w:p>
    <w:p w:rsidR="00836F1A" w:rsidRPr="008F2BFE" w:rsidRDefault="00836F1A" w:rsidP="00836F1A">
      <w:pPr>
        <w:pStyle w:val="BodyText"/>
        <w:spacing w:before="177"/>
        <w:jc w:val="both"/>
        <w:rPr>
          <w:b/>
        </w:rPr>
      </w:pPr>
      <w:r>
        <w:t xml:space="preserve">This is to certify that the project work was carried out and reported </w:t>
      </w:r>
      <w:r w:rsidRPr="002D0CA3">
        <w:rPr>
          <w:sz w:val="18"/>
        </w:rPr>
        <w:t>by</w:t>
      </w:r>
      <w:r>
        <w:rPr>
          <w:sz w:val="18"/>
        </w:rPr>
        <w:t xml:space="preserve"> </w:t>
      </w:r>
      <w:r w:rsidRPr="00836F1A">
        <w:rPr>
          <w:b/>
        </w:rPr>
        <w:t>SANNI AMINAT OMOWUMI</w:t>
      </w:r>
      <w:r w:rsidRPr="00836F1A">
        <w:t xml:space="preserve"> </w:t>
      </w:r>
      <w:r>
        <w:rPr>
          <w:b/>
        </w:rPr>
        <w:t xml:space="preserve">HND/23/SLT/FT/1102 </w:t>
      </w:r>
      <w:r>
        <w:t>in the department of Science Laboratory Technology [SLT] Institute of Applied science [IAS] and has been read and approved as meeting the requirement for the award of Higher National Diploma [HND].</w:t>
      </w:r>
    </w:p>
    <w:p w:rsidR="00836F1A" w:rsidRDefault="00836F1A" w:rsidP="00836F1A">
      <w:pPr>
        <w:pStyle w:val="BodyText"/>
        <w:rPr>
          <w:sz w:val="20"/>
        </w:rPr>
      </w:pPr>
    </w:p>
    <w:p w:rsidR="00836F1A" w:rsidRDefault="00836F1A" w:rsidP="00836F1A">
      <w:pPr>
        <w:pStyle w:val="BodyText"/>
        <w:rPr>
          <w:sz w:val="20"/>
        </w:rPr>
      </w:pPr>
    </w:p>
    <w:p w:rsidR="00836F1A" w:rsidRDefault="00836F1A" w:rsidP="00836F1A">
      <w:pPr>
        <w:pStyle w:val="BodyText"/>
        <w:spacing w:before="172"/>
        <w:rPr>
          <w:sz w:val="20"/>
        </w:rPr>
      </w:pPr>
      <w:r>
        <w:rPr>
          <w:noProof/>
          <w:sz w:val="20"/>
        </w:rPr>
        <w:pict>
          <v:shape id="docshape2" o:spid="_x0000_s1026" style="position:absolute;margin-left:1in;margin-top:21.35pt;width:126pt;height:.1pt;z-index:-251656192;mso-wrap-distance-left:0;mso-wrap-distance-right:0;mso-position-horizontal-relative:page" coordorigin="1440,427" coordsize="2520,0" path="m1440,427r2520,e" filled="f" strokeweight=".17183mm">
            <v:path arrowok="t"/>
            <w10:wrap type="topAndBottom" anchorx="page"/>
          </v:shape>
        </w:pict>
      </w:r>
      <w:r>
        <w:rPr>
          <w:noProof/>
          <w:sz w:val="20"/>
        </w:rPr>
        <w:pict>
          <v:shape id="docshape3" o:spid="_x0000_s1027" style="position:absolute;margin-left:402pt;margin-top:21.35pt;width:90pt;height:.1pt;z-index:-251655168;mso-wrap-distance-left:0;mso-wrap-distance-right:0;mso-position-horizontal-relative:page" coordorigin="8040,427" coordsize="1800,0" path="m8040,427r1800,e" filled="f" strokeweight=".17183mm">
            <v:path arrowok="t"/>
            <w10:wrap type="topAndBottom" anchorx="page"/>
          </v:shape>
        </w:pict>
      </w:r>
    </w:p>
    <w:p w:rsidR="00836F1A" w:rsidRDefault="00836F1A" w:rsidP="00836F1A">
      <w:pPr>
        <w:pStyle w:val="BodyText"/>
        <w:tabs>
          <w:tab w:val="left" w:pos="7501"/>
        </w:tabs>
        <w:spacing w:before="182"/>
        <w:ind w:left="360"/>
      </w:pPr>
      <w:proofErr w:type="spellStart"/>
      <w:r>
        <w:t>Mr.BELLO</w:t>
      </w:r>
      <w:proofErr w:type="spellEnd"/>
      <w:r>
        <w:t xml:space="preserve"> A.M.A</w:t>
      </w:r>
      <w:r>
        <w:tab/>
      </w:r>
      <w:r>
        <w:rPr>
          <w:spacing w:val="-4"/>
        </w:rPr>
        <w:t>DATE</w:t>
      </w:r>
    </w:p>
    <w:p w:rsidR="00836F1A" w:rsidRDefault="00836F1A" w:rsidP="00836F1A">
      <w:pPr>
        <w:spacing w:before="180"/>
        <w:ind w:left="360"/>
      </w:pPr>
      <w:r>
        <w:t>(PROJECT</w:t>
      </w:r>
      <w:r>
        <w:rPr>
          <w:spacing w:val="-2"/>
        </w:rPr>
        <w:t xml:space="preserve"> SUPERVISOR)</w:t>
      </w:r>
    </w:p>
    <w:p w:rsidR="00836F1A" w:rsidRDefault="00836F1A" w:rsidP="00836F1A">
      <w:pPr>
        <w:pStyle w:val="BodyText"/>
        <w:rPr>
          <w:sz w:val="20"/>
        </w:rPr>
      </w:pPr>
    </w:p>
    <w:p w:rsidR="00836F1A" w:rsidRDefault="00836F1A" w:rsidP="00836F1A">
      <w:pPr>
        <w:pStyle w:val="BodyText"/>
        <w:rPr>
          <w:sz w:val="20"/>
        </w:rPr>
      </w:pPr>
    </w:p>
    <w:p w:rsidR="00836F1A" w:rsidRDefault="00836F1A" w:rsidP="00836F1A">
      <w:pPr>
        <w:pStyle w:val="BodyText"/>
        <w:rPr>
          <w:sz w:val="20"/>
        </w:rPr>
      </w:pPr>
    </w:p>
    <w:p w:rsidR="00836F1A" w:rsidRDefault="00836F1A" w:rsidP="00836F1A">
      <w:pPr>
        <w:pStyle w:val="BodyText"/>
        <w:rPr>
          <w:sz w:val="20"/>
        </w:rPr>
      </w:pPr>
      <w:r>
        <w:rPr>
          <w:sz w:val="20"/>
        </w:rPr>
        <w:t>Mr. BASHIR</w:t>
      </w:r>
    </w:p>
    <w:p w:rsidR="00836F1A" w:rsidRDefault="00836F1A" w:rsidP="00836F1A">
      <w:pPr>
        <w:pStyle w:val="BodyText"/>
        <w:spacing w:before="197"/>
        <w:rPr>
          <w:sz w:val="20"/>
        </w:rPr>
      </w:pPr>
      <w:r>
        <w:rPr>
          <w:noProof/>
          <w:sz w:val="20"/>
        </w:rPr>
        <w:pict>
          <v:shape id="docshape4" o:spid="_x0000_s1028" style="position:absolute;margin-left:1in;margin-top:22.55pt;width:114pt;height:.1pt;z-index:-251654144;mso-wrap-distance-left:0;mso-wrap-distance-right:0;mso-position-horizontal-relative:page" coordorigin="1440,451" coordsize="2280,0" path="m1440,451r2280,e" filled="f" strokeweight=".17183mm">
            <v:path arrowok="t"/>
            <w10:wrap type="topAndBottom" anchorx="page"/>
          </v:shape>
        </w:pict>
      </w:r>
      <w:r>
        <w:rPr>
          <w:noProof/>
          <w:sz w:val="20"/>
        </w:rPr>
        <w:pict>
          <v:shape id="docshape5" o:spid="_x0000_s1029" style="position:absolute;margin-left:396.1pt;margin-top:22.55pt;width:102pt;height:.1pt;z-index:-251653120;mso-wrap-distance-left:0;mso-wrap-distance-right:0;mso-position-horizontal-relative:page" coordorigin="7922,451" coordsize="2040,0" path="m7922,451r2040,e" filled="f" strokeweight=".17183mm">
            <v:path arrowok="t"/>
            <w10:wrap type="topAndBottom" anchorx="page"/>
          </v:shape>
        </w:pict>
      </w:r>
      <w:r>
        <w:rPr>
          <w:sz w:val="20"/>
        </w:rPr>
        <w:t>( H.O.U.PHYSICS/ ELECTRONICS)</w:t>
      </w:r>
    </w:p>
    <w:p w:rsidR="00836F1A" w:rsidRDefault="00836F1A" w:rsidP="00836F1A">
      <w:pPr>
        <w:pStyle w:val="BodyText"/>
        <w:spacing w:before="197"/>
        <w:rPr>
          <w:sz w:val="20"/>
        </w:rPr>
      </w:pPr>
    </w:p>
    <w:p w:rsidR="00836F1A" w:rsidRDefault="00836F1A" w:rsidP="00836F1A">
      <w:pPr>
        <w:pStyle w:val="BodyText"/>
        <w:tabs>
          <w:tab w:val="left" w:pos="7441"/>
        </w:tabs>
        <w:spacing w:before="180"/>
        <w:ind w:left="360"/>
      </w:pPr>
      <w:r>
        <w:t>Dr. USMAN ABDULKAREEM</w:t>
      </w:r>
      <w:r>
        <w:tab/>
      </w:r>
      <w:r>
        <w:rPr>
          <w:spacing w:val="-4"/>
        </w:rPr>
        <w:t>DATE</w:t>
      </w:r>
    </w:p>
    <w:p w:rsidR="00836F1A" w:rsidRDefault="00836F1A" w:rsidP="00836F1A">
      <w:pPr>
        <w:spacing w:before="182"/>
        <w:ind w:left="360"/>
      </w:pPr>
      <w:r>
        <w:t>(H.O.D.SLT)</w:t>
      </w:r>
    </w:p>
    <w:p w:rsidR="00836F1A" w:rsidRDefault="00836F1A" w:rsidP="00836F1A">
      <w:pPr>
        <w:pStyle w:val="BodyText"/>
        <w:rPr>
          <w:sz w:val="20"/>
        </w:rPr>
      </w:pPr>
    </w:p>
    <w:p w:rsidR="00836F1A" w:rsidRDefault="00836F1A" w:rsidP="00836F1A">
      <w:pPr>
        <w:pStyle w:val="BodyText"/>
        <w:rPr>
          <w:sz w:val="20"/>
        </w:rPr>
      </w:pPr>
    </w:p>
    <w:p w:rsidR="00836F1A" w:rsidRDefault="00836F1A" w:rsidP="00836F1A">
      <w:pPr>
        <w:pStyle w:val="BodyText"/>
        <w:rPr>
          <w:sz w:val="20"/>
        </w:rPr>
      </w:pPr>
    </w:p>
    <w:p w:rsidR="00836F1A" w:rsidRDefault="00836F1A" w:rsidP="00836F1A">
      <w:pPr>
        <w:pStyle w:val="BodyText"/>
        <w:rPr>
          <w:sz w:val="20"/>
        </w:rPr>
      </w:pPr>
    </w:p>
    <w:p w:rsidR="00836F1A" w:rsidRDefault="00836F1A" w:rsidP="00836F1A">
      <w:pPr>
        <w:pStyle w:val="BodyText"/>
        <w:spacing w:before="197"/>
        <w:rPr>
          <w:sz w:val="20"/>
        </w:rPr>
      </w:pPr>
      <w:r>
        <w:rPr>
          <w:noProof/>
          <w:sz w:val="20"/>
        </w:rPr>
        <w:pict>
          <v:shape id="docshape6" o:spid="_x0000_s1030" style="position:absolute;margin-left:1in;margin-top:22.55pt;width:138pt;height:.1pt;z-index:-251652096;mso-wrap-distance-left:0;mso-wrap-distance-right:0;mso-position-horizontal-relative:page" coordorigin="1440,451" coordsize="2760,0" path="m1440,451r2760,e" filled="f" strokeweight=".17183mm">
            <v:path arrowok="t"/>
            <w10:wrap type="topAndBottom" anchorx="page"/>
          </v:shape>
        </w:pict>
      </w:r>
      <w:r>
        <w:rPr>
          <w:noProof/>
          <w:sz w:val="20"/>
        </w:rPr>
        <w:pict>
          <v:shape id="docshape7" o:spid="_x0000_s1031" style="position:absolute;margin-left:396.1pt;margin-top:22.55pt;width:96pt;height:.1pt;z-index:-251651072;mso-wrap-distance-left:0;mso-wrap-distance-right:0;mso-position-horizontal-relative:page" coordorigin="7922,451" coordsize="1920,0" path="m7922,451r1920,e" filled="f" strokeweight=".17183mm">
            <v:path arrowok="t"/>
            <w10:wrap type="topAndBottom" anchorx="page"/>
          </v:shape>
        </w:pict>
      </w:r>
    </w:p>
    <w:p w:rsidR="00836F1A" w:rsidRDefault="00836F1A" w:rsidP="00836F1A">
      <w:pPr>
        <w:tabs>
          <w:tab w:val="left" w:pos="7501"/>
        </w:tabs>
        <w:spacing w:before="180"/>
        <w:ind w:left="360"/>
      </w:pPr>
      <w:r>
        <w:t>EXTERNAL</w:t>
      </w:r>
      <w:r>
        <w:rPr>
          <w:spacing w:val="-2"/>
        </w:rPr>
        <w:t>EXAMINER</w:t>
      </w:r>
      <w:r>
        <w:tab/>
      </w:r>
      <w:r>
        <w:rPr>
          <w:spacing w:val="-4"/>
        </w:rPr>
        <w:t>DATE</w:t>
      </w:r>
    </w:p>
    <w:p w:rsidR="00836F1A" w:rsidRDefault="00836F1A">
      <w:pPr>
        <w:rPr>
          <w:b/>
          <w:bCs/>
          <w:sz w:val="24"/>
          <w:szCs w:val="24"/>
        </w:rPr>
      </w:pPr>
      <w:r>
        <w:br w:type="page"/>
      </w:r>
    </w:p>
    <w:p w:rsidR="00836F1A" w:rsidRPr="00836F1A" w:rsidRDefault="00836F1A" w:rsidP="00836F1A">
      <w:pPr>
        <w:shd w:val="clear" w:color="auto" w:fill="FFFFFF"/>
        <w:jc w:val="center"/>
        <w:rPr>
          <w:color w:val="222222"/>
          <w:sz w:val="24"/>
          <w:szCs w:val="24"/>
        </w:rPr>
      </w:pPr>
      <w:r>
        <w:lastRenderedPageBreak/>
        <w:br w:type="page"/>
      </w:r>
      <w:r w:rsidRPr="00836F1A">
        <w:rPr>
          <w:color w:val="222222"/>
          <w:sz w:val="24"/>
          <w:szCs w:val="24"/>
        </w:rPr>
        <w:lastRenderedPageBreak/>
        <w:t>ABSTRACT</w:t>
      </w:r>
    </w:p>
    <w:p w:rsidR="00836F1A" w:rsidRPr="00836F1A" w:rsidRDefault="00836F1A" w:rsidP="00836F1A">
      <w:pPr>
        <w:widowControl/>
        <w:shd w:val="clear" w:color="auto" w:fill="FFFFFF"/>
        <w:autoSpaceDE/>
        <w:autoSpaceDN/>
        <w:spacing w:line="360" w:lineRule="auto"/>
        <w:jc w:val="both"/>
        <w:rPr>
          <w:i/>
          <w:color w:val="222222"/>
          <w:sz w:val="24"/>
          <w:szCs w:val="24"/>
        </w:rPr>
      </w:pPr>
      <w:r w:rsidRPr="00836F1A">
        <w:rPr>
          <w:i/>
          <w:color w:val="222222"/>
          <w:sz w:val="24"/>
          <w:szCs w:val="24"/>
        </w:rPr>
        <w:t xml:space="preserve">Three commonly consumed vegetables in Ilorin locality have been examined in terms of their rate of drying using solar energy as well as their elemental concentrations measurements using Atomic Absorption Spectrometric Nuclear Analytical </w:t>
      </w:r>
      <w:proofErr w:type="spellStart"/>
      <w:r w:rsidRPr="00836F1A">
        <w:rPr>
          <w:i/>
          <w:color w:val="222222"/>
          <w:sz w:val="24"/>
          <w:szCs w:val="24"/>
        </w:rPr>
        <w:t>technique.Green</w:t>
      </w:r>
      <w:proofErr w:type="spellEnd"/>
      <w:r w:rsidRPr="00836F1A">
        <w:rPr>
          <w:i/>
          <w:color w:val="222222"/>
          <w:sz w:val="24"/>
          <w:szCs w:val="24"/>
        </w:rPr>
        <w:t xml:space="preserve"> vegetables ,eaten raw or cooked in stew/condiments are an essential part of the local </w:t>
      </w:r>
      <w:proofErr w:type="spellStart"/>
      <w:r w:rsidRPr="00836F1A">
        <w:rPr>
          <w:i/>
          <w:color w:val="222222"/>
          <w:sz w:val="24"/>
          <w:szCs w:val="24"/>
        </w:rPr>
        <w:t>diet.The</w:t>
      </w:r>
      <w:proofErr w:type="spellEnd"/>
      <w:r w:rsidRPr="00836F1A">
        <w:rPr>
          <w:i/>
          <w:color w:val="222222"/>
          <w:sz w:val="24"/>
          <w:szCs w:val="24"/>
        </w:rPr>
        <w:t xml:space="preserve"> results of the drying Characteristics revealed that it takes 5 to 9 days to dry the vegetables samples using sunlight during the drying period in February during the intense </w:t>
      </w:r>
      <w:proofErr w:type="spellStart"/>
      <w:r w:rsidRPr="00836F1A">
        <w:rPr>
          <w:i/>
          <w:color w:val="222222"/>
          <w:sz w:val="24"/>
          <w:szCs w:val="24"/>
        </w:rPr>
        <w:t>harmattan</w:t>
      </w:r>
      <w:proofErr w:type="spellEnd"/>
      <w:r w:rsidRPr="00836F1A">
        <w:rPr>
          <w:i/>
          <w:color w:val="222222"/>
          <w:sz w:val="24"/>
          <w:szCs w:val="24"/>
        </w:rPr>
        <w:t xml:space="preserve"> period of 2025 </w:t>
      </w:r>
      <w:proofErr w:type="spellStart"/>
      <w:r w:rsidRPr="00836F1A">
        <w:rPr>
          <w:i/>
          <w:color w:val="222222"/>
          <w:sz w:val="24"/>
          <w:szCs w:val="24"/>
        </w:rPr>
        <w:t>season.The</w:t>
      </w:r>
      <w:proofErr w:type="spellEnd"/>
      <w:r w:rsidRPr="00836F1A">
        <w:rPr>
          <w:i/>
          <w:color w:val="222222"/>
          <w:sz w:val="24"/>
          <w:szCs w:val="24"/>
        </w:rPr>
        <w:t xml:space="preserve"> results of the major and trace and major elements suggests no health </w:t>
      </w:r>
      <w:proofErr w:type="spellStart"/>
      <w:r w:rsidRPr="00836F1A">
        <w:rPr>
          <w:i/>
          <w:color w:val="222222"/>
          <w:sz w:val="24"/>
          <w:szCs w:val="24"/>
        </w:rPr>
        <w:t>risks,no</w:t>
      </w:r>
      <w:proofErr w:type="spellEnd"/>
      <w:r w:rsidRPr="00836F1A">
        <w:rPr>
          <w:i/>
          <w:color w:val="222222"/>
          <w:sz w:val="24"/>
          <w:szCs w:val="24"/>
        </w:rPr>
        <w:t xml:space="preserve"> contaminations  and no industrial pollutions are associated with the vegetables studied.</w:t>
      </w:r>
    </w:p>
    <w:p w:rsidR="00836F1A" w:rsidRDefault="00836F1A">
      <w:pPr>
        <w:rPr>
          <w:b/>
          <w:bCs/>
          <w:sz w:val="24"/>
          <w:szCs w:val="24"/>
        </w:rPr>
      </w:pPr>
    </w:p>
    <w:p w:rsidR="00836F1A" w:rsidRDefault="00836F1A">
      <w:pPr>
        <w:rPr>
          <w:b/>
          <w:bCs/>
          <w:sz w:val="24"/>
          <w:szCs w:val="24"/>
        </w:rPr>
      </w:pPr>
      <w:r>
        <w:br w:type="page"/>
      </w:r>
    </w:p>
    <w:p w:rsidR="00DA7E79" w:rsidRDefault="00013261">
      <w:pPr>
        <w:pStyle w:val="Heading2"/>
        <w:spacing w:before="79"/>
        <w:ind w:left="1" w:right="6" w:firstLine="0"/>
        <w:jc w:val="center"/>
      </w:pPr>
      <w:r>
        <w:lastRenderedPageBreak/>
        <w:t>CHAPTER</w:t>
      </w:r>
      <w:r>
        <w:rPr>
          <w:spacing w:val="-5"/>
        </w:rPr>
        <w:t>ONE</w:t>
      </w:r>
    </w:p>
    <w:p w:rsidR="00DA7E79" w:rsidRDefault="00DA7E79">
      <w:pPr>
        <w:pStyle w:val="BodyText"/>
        <w:spacing w:before="141"/>
        <w:rPr>
          <w:b/>
        </w:rPr>
      </w:pPr>
    </w:p>
    <w:p w:rsidR="00DA7E79" w:rsidRDefault="00013261">
      <w:pPr>
        <w:pStyle w:val="ListParagraph"/>
        <w:numPr>
          <w:ilvl w:val="1"/>
          <w:numId w:val="7"/>
        </w:numPr>
        <w:tabs>
          <w:tab w:val="left" w:pos="1078"/>
        </w:tabs>
        <w:ind w:hanging="718"/>
        <w:rPr>
          <w:b/>
          <w:sz w:val="24"/>
        </w:rPr>
      </w:pPr>
      <w:r>
        <w:rPr>
          <w:b/>
          <w:spacing w:val="-2"/>
          <w:sz w:val="24"/>
        </w:rPr>
        <w:t>Introduction</w:t>
      </w:r>
    </w:p>
    <w:p w:rsidR="00DA7E79" w:rsidRDefault="00DA7E79">
      <w:pPr>
        <w:pStyle w:val="BodyText"/>
        <w:spacing w:before="137"/>
        <w:rPr>
          <w:b/>
        </w:rPr>
      </w:pPr>
    </w:p>
    <w:p w:rsidR="00DA7E79" w:rsidRDefault="00013261">
      <w:pPr>
        <w:pStyle w:val="BodyText"/>
        <w:spacing w:line="360" w:lineRule="auto"/>
        <w:ind w:left="360" w:right="358" w:firstLine="720"/>
        <w:jc w:val="both"/>
      </w:pPr>
      <w:r>
        <w:t xml:space="preserve">Vegetables are </w:t>
      </w:r>
      <w:proofErr w:type="spellStart"/>
      <w:r>
        <w:t>widelyregardedas</w:t>
      </w:r>
      <w:proofErr w:type="spellEnd"/>
      <w:r>
        <w:t xml:space="preserve"> an affordable and </w:t>
      </w:r>
      <w:proofErr w:type="spellStart"/>
      <w:r>
        <w:t>effectivemeans</w:t>
      </w:r>
      <w:proofErr w:type="spellEnd"/>
      <w:r>
        <w:t xml:space="preserve"> of </w:t>
      </w:r>
      <w:proofErr w:type="spellStart"/>
      <w:r>
        <w:t>enhancingthenutritional</w:t>
      </w:r>
      <w:r>
        <w:t>quality</w:t>
      </w:r>
      <w:proofErr w:type="spellEnd"/>
      <w:r>
        <w:t xml:space="preserve"> of food, and their dietary benefits are increasingly appreciated across diverse populations. Beyond their basic function as food, vegetables play a significant role in health promotion and disease prevention due to their bioactive compounds. At the</w:t>
      </w:r>
      <w:r>
        <w:t xml:space="preserve"> forefront of this exploration is the </w:t>
      </w:r>
      <w:r>
        <w:rPr>
          <w:i/>
        </w:rPr>
        <w:t>Plants Bioactive Research Institute</w:t>
      </w:r>
      <w:r>
        <w:t>, which has launched extensive research programs on medicinal plants, vegetable extracts, and isolated compounds, particularly focusing on their cancer-preventive properties. Such res</w:t>
      </w:r>
      <w:r>
        <w:t xml:space="preserve">earch offers a low-cost and efficient approach to producing adequate supplies of essential vitamins and minerals, particularly valuable to tropical </w:t>
      </w:r>
      <w:r>
        <w:rPr>
          <w:spacing w:val="-2"/>
        </w:rPr>
        <w:t>populations.</w:t>
      </w:r>
    </w:p>
    <w:p w:rsidR="00DA7E79" w:rsidRDefault="00DA7E79">
      <w:pPr>
        <w:pStyle w:val="BodyText"/>
        <w:spacing w:before="5"/>
      </w:pPr>
    </w:p>
    <w:p w:rsidR="00DA7E79" w:rsidRDefault="00013261">
      <w:pPr>
        <w:pStyle w:val="BodyText"/>
        <w:spacing w:line="360" w:lineRule="auto"/>
        <w:ind w:left="360" w:right="358" w:firstLine="720"/>
        <w:jc w:val="both"/>
      </w:pPr>
      <w:r>
        <w:t>Vegetables, particularly leafy ones, are defined here as the edible foliage parts of plants th</w:t>
      </w:r>
      <w:r>
        <w:t xml:space="preserve">at are commonly used in the preparation of meals, especially soups, and are integral to the main course in many African diets. Examples of commonly consumed leafy vegetables include </w:t>
      </w:r>
      <w:proofErr w:type="spellStart"/>
      <w:r>
        <w:rPr>
          <w:i/>
        </w:rPr>
        <w:t>Amaranthus</w:t>
      </w:r>
      <w:proofErr w:type="spellEnd"/>
      <w:r>
        <w:t xml:space="preserve">, </w:t>
      </w:r>
      <w:r>
        <w:rPr>
          <w:i/>
        </w:rPr>
        <w:t>Cabbage</w:t>
      </w:r>
      <w:r>
        <w:t xml:space="preserve">, </w:t>
      </w:r>
      <w:r>
        <w:rPr>
          <w:i/>
        </w:rPr>
        <w:t>Lettuce</w:t>
      </w:r>
      <w:r>
        <w:t xml:space="preserve">, </w:t>
      </w:r>
      <w:r>
        <w:rPr>
          <w:i/>
        </w:rPr>
        <w:t>Fluted pumpkin (</w:t>
      </w:r>
      <w:proofErr w:type="spellStart"/>
      <w:r>
        <w:rPr>
          <w:i/>
        </w:rPr>
        <w:t>Ugu</w:t>
      </w:r>
      <w:proofErr w:type="spellEnd"/>
      <w:r>
        <w:rPr>
          <w:i/>
        </w:rPr>
        <w:t>)</w:t>
      </w:r>
      <w:r>
        <w:t xml:space="preserve">, </w:t>
      </w:r>
      <w:r>
        <w:rPr>
          <w:i/>
        </w:rPr>
        <w:t>Waterleaf</w:t>
      </w:r>
      <w:r>
        <w:t xml:space="preserve">, and </w:t>
      </w:r>
      <w:proofErr w:type="spellStart"/>
      <w:r>
        <w:rPr>
          <w:i/>
        </w:rPr>
        <w:t>Bitterl</w:t>
      </w:r>
      <w:r>
        <w:rPr>
          <w:i/>
        </w:rPr>
        <w:t>eaf</w:t>
      </w:r>
      <w:proofErr w:type="spellEnd"/>
      <w:r>
        <w:t>. These vegetables are rich in micronutrients such as iron, calcium, magnesium, and potassium, as well as vitamins A, C, and K. However, these vegetables are highly perishable and demand careful post-harvest handling, including appropriate storage and p</w:t>
      </w:r>
      <w:r>
        <w:t xml:space="preserve">reservation </w:t>
      </w:r>
      <w:proofErr w:type="spellStart"/>
      <w:r>
        <w:t>methods,to</w:t>
      </w:r>
      <w:proofErr w:type="spellEnd"/>
      <w:r>
        <w:t xml:space="preserve"> minimize losses. In Nigeria, for instance, refrigeration is the most effective method for extending shelf life where facilities exist. However, in many homes lacking such infrastructure, traditional preservation techniques such as fe</w:t>
      </w:r>
      <w:r>
        <w:t>rmentation, blanching, and sun-drying are employed. These methods, although useful, can significantly impact the nutritional composition of the vegetables, often reducing the levels of heat-sensitive vitamins and bioactive compounds.</w:t>
      </w:r>
    </w:p>
    <w:p w:rsidR="00DA7E79" w:rsidRDefault="00DA7E79">
      <w:pPr>
        <w:pStyle w:val="BodyText"/>
        <w:spacing w:before="4"/>
      </w:pPr>
    </w:p>
    <w:p w:rsidR="00DA7E79" w:rsidRDefault="00013261">
      <w:pPr>
        <w:pStyle w:val="BodyText"/>
        <w:spacing w:line="360" w:lineRule="auto"/>
        <w:ind w:left="360" w:right="365" w:firstLine="720"/>
        <w:jc w:val="both"/>
      </w:pPr>
      <w:r>
        <w:t>Vegetables are classi</w:t>
      </w:r>
      <w:r>
        <w:t xml:space="preserve">fied according to the part of the plant consumed. Leafy vegetables, as the name </w:t>
      </w:r>
      <w:proofErr w:type="spellStart"/>
      <w:r>
        <w:t>suggests,consistofleaves</w:t>
      </w:r>
      <w:proofErr w:type="spellEnd"/>
      <w:r>
        <w:t xml:space="preserve"> </w:t>
      </w:r>
      <w:proofErr w:type="spellStart"/>
      <w:r>
        <w:t>orstempartsthatareedible.Othersincluderootvegetables</w:t>
      </w:r>
      <w:proofErr w:type="spellEnd"/>
      <w:r>
        <w:t xml:space="preserve">(e.g., </w:t>
      </w:r>
      <w:proofErr w:type="spellStart"/>
      <w:r>
        <w:t>carrots,beets</w:t>
      </w:r>
      <w:proofErr w:type="spellEnd"/>
      <w:r>
        <w:t>),fruit vegetables (e.g., tomatoes, cucumbers), and bulb vegetables (e.g., onio</w:t>
      </w:r>
      <w:r>
        <w:t>ns, garlic). Nutritionally, vegetables are crucial because they provide vital mineral elements other than carbon, hydrogen, and nitrogen. These minerals, often present in vegetables in inorganic forms such as sulfates and phosphates, are necessary for vari</w:t>
      </w:r>
      <w:r>
        <w:t>ous bodily functions. For example, sulfur and phosphorus are key components of many proteins. Green leafy vegetables, especially those grown in western Nigeria, are notable for their high mineral content. The minerals found in vegetables contribute to enzy</w:t>
      </w:r>
      <w:r>
        <w:t>matic activities, bone and teeth formation, blood clotting, nerve function, and regulation of body fluids.</w:t>
      </w:r>
    </w:p>
    <w:p w:rsidR="00DA7E79" w:rsidRDefault="00DA7E79">
      <w:pPr>
        <w:pStyle w:val="BodyText"/>
        <w:spacing w:line="360" w:lineRule="auto"/>
        <w:jc w:val="both"/>
        <w:sectPr w:rsidR="00DA7E79">
          <w:type w:val="continuous"/>
          <w:pgSz w:w="12240" w:h="15840"/>
          <w:pgMar w:top="640" w:right="360" w:bottom="280" w:left="360" w:header="720" w:footer="720" w:gutter="0"/>
          <w:cols w:space="720"/>
        </w:sectPr>
      </w:pPr>
    </w:p>
    <w:p w:rsidR="00DA7E79" w:rsidRDefault="00013261">
      <w:pPr>
        <w:pStyle w:val="BodyText"/>
        <w:spacing w:before="74" w:line="360" w:lineRule="auto"/>
        <w:ind w:left="360" w:right="367" w:firstLine="720"/>
        <w:jc w:val="both"/>
      </w:pPr>
      <w:r>
        <w:lastRenderedPageBreak/>
        <w:t xml:space="preserve">In addition to their nutritional value, vegetables also </w:t>
      </w:r>
      <w:proofErr w:type="spellStart"/>
      <w:r>
        <w:t>playan</w:t>
      </w:r>
      <w:proofErr w:type="spellEnd"/>
      <w:r>
        <w:t xml:space="preserve"> economic role in Nigeria and other parts of Africa. Smallholder farmers of</w:t>
      </w:r>
      <w:r>
        <w:t xml:space="preserve">ten cultivate vegetables for both subsistence and income generation. The short growth cycle of many leafy vegetables allows for multiple harvests per year, making them a reliable source of food and revenue. In urban and </w:t>
      </w:r>
      <w:proofErr w:type="spellStart"/>
      <w:r>
        <w:t>peri</w:t>
      </w:r>
      <w:proofErr w:type="spellEnd"/>
      <w:r>
        <w:t xml:space="preserve">-urban areas, home gardening of </w:t>
      </w:r>
      <w:r>
        <w:t>vegetables is becoming more common, offering households the dual benefit of food security and cost savings. The promotion of vegetable farming, especially among women and youth, can empower communities and contribute to national food sovereignty.</w:t>
      </w:r>
    </w:p>
    <w:p w:rsidR="00DA7E79" w:rsidRDefault="00DA7E79">
      <w:pPr>
        <w:pStyle w:val="BodyText"/>
        <w:spacing w:before="5"/>
      </w:pPr>
    </w:p>
    <w:p w:rsidR="00DA7E79" w:rsidRDefault="00013261">
      <w:pPr>
        <w:pStyle w:val="BodyText"/>
        <w:spacing w:line="360" w:lineRule="auto"/>
        <w:ind w:left="360" w:right="370" w:firstLine="720"/>
        <w:jc w:val="both"/>
      </w:pPr>
      <w:r>
        <w:t>However,</w:t>
      </w:r>
      <w:r>
        <w:t xml:space="preserve"> the mineral content and safety of vegetables can be influenced by environmental conditions, particularly soil and air quality. Trace metals such as lead (</w:t>
      </w:r>
      <w:proofErr w:type="spellStart"/>
      <w:r>
        <w:t>Pb</w:t>
      </w:r>
      <w:proofErr w:type="spellEnd"/>
      <w:r>
        <w:t>), zinc (Zn), nickel (Ni), and copper (Cu) are naturally present in soil but can be significantly e</w:t>
      </w:r>
      <w:r>
        <w:t xml:space="preserve">levated in industrial and semi-urban areas due </w:t>
      </w:r>
      <w:proofErr w:type="spellStart"/>
      <w:r>
        <w:t>toanthropogenic</w:t>
      </w:r>
      <w:proofErr w:type="spellEnd"/>
      <w:r>
        <w:t xml:space="preserve"> activities, such as the burning of fossil fuels, improper waste disposal, use of pesticides, and traffic emissions.Studiesshowthattracemetalconcentrationsintheseareasare </w:t>
      </w:r>
      <w:proofErr w:type="spellStart"/>
      <w:r>
        <w:t>statisticallyhighercomp</w:t>
      </w:r>
      <w:r>
        <w:t>aredto</w:t>
      </w:r>
      <w:proofErr w:type="spellEnd"/>
      <w:r>
        <w:t xml:space="preserve"> rural areas, though they generally fall within the permissible limits for agricultural soils.</w:t>
      </w:r>
    </w:p>
    <w:p w:rsidR="00DA7E79" w:rsidRDefault="00DA7E79">
      <w:pPr>
        <w:pStyle w:val="BodyText"/>
        <w:spacing w:before="3"/>
      </w:pPr>
    </w:p>
    <w:p w:rsidR="00DA7E79" w:rsidRDefault="00013261">
      <w:pPr>
        <w:pStyle w:val="BodyText"/>
        <w:spacing w:line="360" w:lineRule="auto"/>
        <w:ind w:left="360" w:right="369" w:firstLine="720"/>
        <w:jc w:val="both"/>
      </w:pPr>
      <w:r>
        <w:t xml:space="preserve">Lead contamination is particularly concerning. Over the decades, human activities have contributed to </w:t>
      </w:r>
      <w:proofErr w:type="spellStart"/>
      <w:r>
        <w:t>increasedlevels</w:t>
      </w:r>
      <w:proofErr w:type="spellEnd"/>
      <w:r>
        <w:t xml:space="preserve"> </w:t>
      </w:r>
      <w:proofErr w:type="spellStart"/>
      <w:r>
        <w:t>ofleadintheenvironment</w:t>
      </w:r>
      <w:proofErr w:type="spellEnd"/>
      <w:r>
        <w:t xml:space="preserve">. While </w:t>
      </w:r>
      <w:proofErr w:type="spellStart"/>
      <w:r>
        <w:t>the</w:t>
      </w:r>
      <w:r>
        <w:t>leadcontentinedibleplantparts</w:t>
      </w:r>
      <w:proofErr w:type="spellEnd"/>
      <w:r>
        <w:t xml:space="preserve"> </w:t>
      </w:r>
      <w:proofErr w:type="spellStart"/>
      <w:r>
        <w:t>inuncontaminatedareas</w:t>
      </w:r>
      <w:proofErr w:type="spellEnd"/>
      <w:r>
        <w:t xml:space="preserve"> typically ranges from 0.05 to 3.0 mg/g, vegetables sampled from rural areas in the present study showed </w:t>
      </w:r>
      <w:proofErr w:type="spellStart"/>
      <w:r>
        <w:t>Pb</w:t>
      </w:r>
      <w:proofErr w:type="spellEnd"/>
      <w:r>
        <w:t xml:space="preserve"> levels ranging from 0.88 to 1.02 mg/g. However, in industrial and semi-urban environments, the co</w:t>
      </w:r>
      <w:r>
        <w:t>ncentrations ranged from 1.72 to 4.63 mg/g, with an average of 3.55 mg/g—well above the permissible limit of 2.0 to 2.5 mg/g of dry weight for human consumption. This demonstrates that environmental pollution in urban regions significantly contributes to t</w:t>
      </w:r>
      <w:r>
        <w:t>he accumulation of lead in vegetables, posing a potential public health risk, especially for children and pregnant women.</w:t>
      </w:r>
    </w:p>
    <w:p w:rsidR="00DA7E79" w:rsidRDefault="00DA7E79">
      <w:pPr>
        <w:pStyle w:val="BodyText"/>
        <w:spacing w:before="5"/>
      </w:pPr>
    </w:p>
    <w:p w:rsidR="00DA7E79" w:rsidRDefault="00013261">
      <w:pPr>
        <w:pStyle w:val="BodyText"/>
        <w:spacing w:line="360" w:lineRule="auto"/>
        <w:ind w:left="360" w:right="368" w:firstLine="720"/>
        <w:jc w:val="both"/>
      </w:pPr>
      <w:r>
        <w:t xml:space="preserve">Zinc levels are similarly affected by pollution. In areas where zinc is prevalent in the </w:t>
      </w:r>
      <w:proofErr w:type="spellStart"/>
      <w:r>
        <w:t>environment,plants</w:t>
      </w:r>
      <w:proofErr w:type="spellEnd"/>
      <w:r>
        <w:t xml:space="preserve"> often accumulate more of </w:t>
      </w:r>
      <w:r>
        <w:t>it, especially in their upper parts. Plants grown in zinc-rich soils store a significant amount of this metal in their roots. Zinc concentrations in vegetables grown in industrial and semi- urban zones range from 19.93 to 41.46 mg/g, while those from rural</w:t>
      </w:r>
      <w:r>
        <w:t xml:space="preserve"> areas are between 12.99 to 20.01 mg/g. While zinc is essential for immune function, cell growth, and wound healing, excessive intake may lead to adverse health effects, including gastrointestinal distress and interference with the absorption of other esse</w:t>
      </w:r>
      <w:r>
        <w:t xml:space="preserve">ntial </w:t>
      </w:r>
      <w:r>
        <w:rPr>
          <w:spacing w:val="-2"/>
        </w:rPr>
        <w:t>minerals.</w:t>
      </w:r>
    </w:p>
    <w:p w:rsidR="00DA7E79" w:rsidRDefault="00DA7E79">
      <w:pPr>
        <w:pStyle w:val="BodyText"/>
        <w:spacing w:before="3"/>
      </w:pPr>
    </w:p>
    <w:p w:rsidR="00DA7E79" w:rsidRDefault="00013261">
      <w:pPr>
        <w:pStyle w:val="BodyText"/>
        <w:spacing w:before="1" w:line="360" w:lineRule="auto"/>
        <w:ind w:left="360" w:right="368" w:firstLine="720"/>
        <w:jc w:val="both"/>
      </w:pPr>
      <w:r>
        <w:t>Nickel levels also show considerable variation depending on location. In fruits and vegetables, nickel concentrations are reported in the range of 0.02 to 2.7 mg/g. Elevated nickel and copper levels in plant tissues are clear indicators of</w:t>
      </w:r>
      <w:r>
        <w:t xml:space="preserve"> man-made pollution. The data indicates a wide variability in nickel content in vegetables fromindustrialandsemi-urbanzones,highlightingtheinfluenceoflocalenvironmentalconditions.</w:t>
      </w:r>
      <w:r>
        <w:rPr>
          <w:spacing w:val="-2"/>
        </w:rPr>
        <w:t>Although</w:t>
      </w:r>
    </w:p>
    <w:p w:rsidR="00DA7E79" w:rsidRDefault="00DA7E79">
      <w:pPr>
        <w:pStyle w:val="BodyText"/>
        <w:spacing w:line="360" w:lineRule="auto"/>
        <w:jc w:val="both"/>
        <w:sectPr w:rsidR="00DA7E79">
          <w:pgSz w:w="12240" w:h="15840"/>
          <w:pgMar w:top="640" w:right="360" w:bottom="280" w:left="360" w:header="720" w:footer="720" w:gutter="0"/>
          <w:cols w:space="720"/>
        </w:sectPr>
      </w:pPr>
    </w:p>
    <w:p w:rsidR="00DA7E79" w:rsidRDefault="00013261">
      <w:pPr>
        <w:pStyle w:val="BodyText"/>
        <w:spacing w:before="74" w:line="360" w:lineRule="auto"/>
        <w:ind w:left="360"/>
      </w:pPr>
      <w:r>
        <w:lastRenderedPageBreak/>
        <w:t>nickelisrequiredintraceamounts,highconcentrationscanbetoxi</w:t>
      </w:r>
      <w:r>
        <w:t>c,contributingtoallergicreactionsand respiratory issues.</w:t>
      </w:r>
    </w:p>
    <w:p w:rsidR="00DA7E79" w:rsidRDefault="00DA7E79">
      <w:pPr>
        <w:pStyle w:val="BodyText"/>
        <w:spacing w:before="5"/>
      </w:pPr>
    </w:p>
    <w:p w:rsidR="00DA7E79" w:rsidRDefault="00013261">
      <w:pPr>
        <w:pStyle w:val="BodyText"/>
        <w:spacing w:line="360" w:lineRule="auto"/>
        <w:ind w:left="360" w:right="372" w:firstLine="720"/>
        <w:jc w:val="both"/>
      </w:pPr>
      <w:r>
        <w:t xml:space="preserve">Copper, though an essential micronutrient for plant and human health, must also be monitored. The copper content in vegetables depends largely on the soil in which they are cultivated. Reported </w:t>
      </w:r>
      <w:proofErr w:type="spellStart"/>
      <w:r>
        <w:t>conc</w:t>
      </w:r>
      <w:r>
        <w:t>entrationsin</w:t>
      </w:r>
      <w:proofErr w:type="spellEnd"/>
      <w:r>
        <w:t xml:space="preserve"> foodstuffs range between 1.75 and 9.26 mg/g. While copper is necessary in trace amounts for enzymatic function and development, excessive accumulation can lead to liver damage and other toxic effects in humans.</w:t>
      </w:r>
    </w:p>
    <w:p w:rsidR="00DA7E79" w:rsidRDefault="00DA7E79">
      <w:pPr>
        <w:pStyle w:val="BodyText"/>
        <w:spacing w:before="2"/>
      </w:pPr>
    </w:p>
    <w:p w:rsidR="00DA7E79" w:rsidRDefault="00013261">
      <w:pPr>
        <w:pStyle w:val="BodyText"/>
        <w:spacing w:line="360" w:lineRule="auto"/>
        <w:ind w:left="360" w:right="368" w:firstLine="720"/>
        <w:jc w:val="both"/>
      </w:pPr>
      <w:r>
        <w:t>Manganese, another trace elemen</w:t>
      </w:r>
      <w:r>
        <w:t>t, tends to accumulate in the liver when ingested in large quantities. However, current findings indicate no significant adverse health effects associated with typical manganese levels in vegetables. Nevertheless, it underscores the importance of monitorin</w:t>
      </w:r>
      <w:r>
        <w:t>g trace metal concentrations in food crops to ensure public health safety</w:t>
      </w:r>
    </w:p>
    <w:p w:rsidR="00DA7E79" w:rsidRDefault="00DA7E79">
      <w:pPr>
        <w:pStyle w:val="BodyText"/>
        <w:spacing w:before="10"/>
      </w:pPr>
    </w:p>
    <w:p w:rsidR="00DA7E79" w:rsidRDefault="00013261">
      <w:pPr>
        <w:pStyle w:val="Heading2"/>
        <w:numPr>
          <w:ilvl w:val="1"/>
          <w:numId w:val="7"/>
        </w:numPr>
        <w:tabs>
          <w:tab w:val="left" w:pos="714"/>
        </w:tabs>
        <w:ind w:left="714" w:hanging="354"/>
      </w:pPr>
      <w:proofErr w:type="spellStart"/>
      <w:r>
        <w:t>VegetablesasaSourceof</w:t>
      </w:r>
      <w:r>
        <w:rPr>
          <w:spacing w:val="-2"/>
        </w:rPr>
        <w:t>Nutrients</w:t>
      </w:r>
      <w:proofErr w:type="spellEnd"/>
    </w:p>
    <w:p w:rsidR="00DA7E79" w:rsidRDefault="00DA7E79">
      <w:pPr>
        <w:pStyle w:val="BodyText"/>
        <w:spacing w:before="137"/>
        <w:rPr>
          <w:b/>
        </w:rPr>
      </w:pPr>
    </w:p>
    <w:p w:rsidR="00DA7E79" w:rsidRDefault="00013261">
      <w:pPr>
        <w:pStyle w:val="BodyText"/>
        <w:spacing w:line="360" w:lineRule="auto"/>
        <w:ind w:left="360" w:right="355" w:firstLine="720"/>
        <w:jc w:val="both"/>
      </w:pPr>
      <w:r>
        <w:t xml:space="preserve">Vegetables play an indispensable role in human nutrition due to their richness in essential </w:t>
      </w:r>
      <w:proofErr w:type="spellStart"/>
      <w:r>
        <w:t>nutrients.</w:t>
      </w:r>
      <w:r>
        <w:t>They</w:t>
      </w:r>
      <w:proofErr w:type="spellEnd"/>
      <w:r>
        <w:t xml:space="preserve"> are fundamental components of a balanced diet, particularly in developing countries like Nigeria, where plant-</w:t>
      </w:r>
      <w:proofErr w:type="spellStart"/>
      <w:r>
        <w:t>basedfoodsmake</w:t>
      </w:r>
      <w:proofErr w:type="spellEnd"/>
      <w:r>
        <w:t xml:space="preserve"> </w:t>
      </w:r>
      <w:proofErr w:type="spellStart"/>
      <w:r>
        <w:t>upthebulkofdailynutritionalintake.Vegetables</w:t>
      </w:r>
      <w:proofErr w:type="spellEnd"/>
      <w:r>
        <w:t xml:space="preserve"> </w:t>
      </w:r>
      <w:proofErr w:type="spellStart"/>
      <w:r>
        <w:t>suchas</w:t>
      </w:r>
      <w:proofErr w:type="spellEnd"/>
      <w:r>
        <w:t xml:space="preserve"> </w:t>
      </w:r>
      <w:proofErr w:type="spellStart"/>
      <w:r>
        <w:rPr>
          <w:i/>
        </w:rPr>
        <w:t>Ewedu</w:t>
      </w:r>
      <w:proofErr w:type="spellEnd"/>
      <w:r>
        <w:rPr>
          <w:i/>
        </w:rPr>
        <w:t xml:space="preserve"> </w:t>
      </w:r>
      <w:r>
        <w:t>(</w:t>
      </w:r>
      <w:proofErr w:type="spellStart"/>
      <w:r>
        <w:rPr>
          <w:i/>
        </w:rPr>
        <w:t>Corchorusolitorius</w:t>
      </w:r>
      <w:proofErr w:type="spellEnd"/>
      <w:r>
        <w:t xml:space="preserve">), </w:t>
      </w:r>
      <w:r>
        <w:rPr>
          <w:i/>
        </w:rPr>
        <w:t>Ugwu</w:t>
      </w:r>
      <w:r>
        <w:t>(</w:t>
      </w:r>
      <w:r>
        <w:rPr>
          <w:i/>
        </w:rPr>
        <w:t>Telfairiaoccidentalis</w:t>
      </w:r>
      <w:r>
        <w:t>),and</w:t>
      </w:r>
      <w:r>
        <w:rPr>
          <w:i/>
        </w:rPr>
        <w:t>Okro</w:t>
      </w:r>
      <w:r>
        <w:t>(</w:t>
      </w:r>
      <w:r>
        <w:rPr>
          <w:i/>
        </w:rPr>
        <w:t>Abelmoschu</w:t>
      </w:r>
      <w:r>
        <w:rPr>
          <w:i/>
        </w:rPr>
        <w:t>sesculentus</w:t>
      </w:r>
      <w:r>
        <w:t>)areknowntoprovideawiderangeofmacro- and micronutrients necessary for optimal body function.</w:t>
      </w:r>
    </w:p>
    <w:p w:rsidR="00DA7E79" w:rsidRDefault="00DA7E79">
      <w:pPr>
        <w:pStyle w:val="BodyText"/>
        <w:spacing w:before="4"/>
      </w:pPr>
    </w:p>
    <w:p w:rsidR="00DA7E79" w:rsidRDefault="00013261">
      <w:pPr>
        <w:pStyle w:val="BodyText"/>
        <w:spacing w:line="360" w:lineRule="auto"/>
        <w:ind w:left="360" w:right="368" w:firstLine="720"/>
        <w:jc w:val="both"/>
      </w:pPr>
      <w:r>
        <w:t>These vegetables are especially valued for their high content of vitamins A and C, which are potent antioxidants that help boost the immune system, pro</w:t>
      </w:r>
      <w:r>
        <w:t xml:space="preserve">tect against oxidative stress, and promote healthy skin and </w:t>
      </w:r>
      <w:proofErr w:type="spellStart"/>
      <w:r>
        <w:t>vision.VitaminA</w:t>
      </w:r>
      <w:proofErr w:type="spellEnd"/>
      <w:r>
        <w:t xml:space="preserve">, abundant in </w:t>
      </w:r>
      <w:proofErr w:type="spellStart"/>
      <w:r>
        <w:t>Ugwu</w:t>
      </w:r>
      <w:proofErr w:type="spellEnd"/>
      <w:r>
        <w:t xml:space="preserve">, is critical for cell differentiation and maintaining epithelial tissues, while vitamin C, richly found in </w:t>
      </w:r>
      <w:proofErr w:type="spellStart"/>
      <w:r>
        <w:t>Okro</w:t>
      </w:r>
      <w:proofErr w:type="spellEnd"/>
      <w:r>
        <w:t>, plays a role in collagen synthesis and enhances i</w:t>
      </w:r>
      <w:r>
        <w:t>ron absorption (</w:t>
      </w:r>
      <w:proofErr w:type="spellStart"/>
      <w:r>
        <w:t>Aletor</w:t>
      </w:r>
      <w:proofErr w:type="spellEnd"/>
      <w:r>
        <w:t xml:space="preserve"> et al., </w:t>
      </w:r>
      <w:r>
        <w:rPr>
          <w:spacing w:val="-2"/>
        </w:rPr>
        <w:t>2002).</w:t>
      </w:r>
    </w:p>
    <w:p w:rsidR="00DA7E79" w:rsidRDefault="00DA7E79">
      <w:pPr>
        <w:pStyle w:val="BodyText"/>
        <w:spacing w:before="4"/>
      </w:pPr>
    </w:p>
    <w:p w:rsidR="00DA7E79" w:rsidRDefault="00013261">
      <w:pPr>
        <w:pStyle w:val="BodyText"/>
        <w:spacing w:line="360" w:lineRule="auto"/>
        <w:ind w:left="360" w:right="370" w:firstLine="720"/>
        <w:jc w:val="both"/>
      </w:pPr>
      <w:r>
        <w:t xml:space="preserve">In </w:t>
      </w:r>
      <w:proofErr w:type="spellStart"/>
      <w:r>
        <w:t>additionto</w:t>
      </w:r>
      <w:proofErr w:type="spellEnd"/>
      <w:r>
        <w:t xml:space="preserve"> vitamins,thesevegetablesarerichinessentialmineralssuchasiron,calcium,magnesium, and potassium. Iron, commonly found in </w:t>
      </w:r>
      <w:proofErr w:type="spellStart"/>
      <w:r>
        <w:t>Ewedu</w:t>
      </w:r>
      <w:proofErr w:type="spellEnd"/>
      <w:r>
        <w:t xml:space="preserve"> and </w:t>
      </w:r>
      <w:proofErr w:type="spellStart"/>
      <w:r>
        <w:t>Ugwu</w:t>
      </w:r>
      <w:proofErr w:type="spellEnd"/>
      <w:r>
        <w:t>, is vital for hemoglobin synthesis and oxygen transport in the blood.</w:t>
      </w:r>
      <w:r>
        <w:t xml:space="preserve"> Calcium supports bone health, while magnesium plays a role in enzymatic reactions, nerve function, and muscle contraction (</w:t>
      </w:r>
      <w:proofErr w:type="spellStart"/>
      <w:r>
        <w:t>Oguntona</w:t>
      </w:r>
      <w:proofErr w:type="spellEnd"/>
      <w:r>
        <w:t>, 1998).</w:t>
      </w:r>
    </w:p>
    <w:p w:rsidR="00DA7E79" w:rsidRDefault="00DA7E79">
      <w:pPr>
        <w:pStyle w:val="BodyText"/>
        <w:spacing w:before="4"/>
      </w:pPr>
    </w:p>
    <w:p w:rsidR="00DA7E79" w:rsidRDefault="00013261">
      <w:pPr>
        <w:pStyle w:val="BodyText"/>
        <w:spacing w:before="1" w:line="360" w:lineRule="auto"/>
        <w:ind w:left="360" w:right="367" w:firstLine="720"/>
        <w:jc w:val="both"/>
      </w:pPr>
      <w:r>
        <w:t>Another crucial benefit of vegetables is their dietary fiber content, which aids digestion, prevents constipation,</w:t>
      </w:r>
      <w:r>
        <w:t xml:space="preserve"> and reduces the risk of chronic diseases such as heart disease, diabetes, and colorectal cancer. Fiber also contributes to satiety, which can help in weight management (</w:t>
      </w:r>
      <w:proofErr w:type="spellStart"/>
      <w:r>
        <w:t>Slavin</w:t>
      </w:r>
      <w:proofErr w:type="spellEnd"/>
      <w:r>
        <w:t>, 2005).</w:t>
      </w:r>
    </w:p>
    <w:p w:rsidR="00DA7E79" w:rsidRDefault="00DA7E79">
      <w:pPr>
        <w:pStyle w:val="BodyText"/>
        <w:spacing w:line="360" w:lineRule="auto"/>
        <w:jc w:val="both"/>
        <w:sectPr w:rsidR="00DA7E79">
          <w:pgSz w:w="12240" w:h="15840"/>
          <w:pgMar w:top="640" w:right="360" w:bottom="280" w:left="360" w:header="720" w:footer="720" w:gutter="0"/>
          <w:cols w:space="720"/>
        </w:sectPr>
      </w:pPr>
    </w:p>
    <w:p w:rsidR="00DA7E79" w:rsidRDefault="00013261">
      <w:pPr>
        <w:pStyle w:val="BodyText"/>
        <w:spacing w:before="74" w:line="360" w:lineRule="auto"/>
        <w:ind w:left="360" w:right="365" w:firstLine="720"/>
        <w:jc w:val="both"/>
      </w:pPr>
      <w:proofErr w:type="spellStart"/>
      <w:r>
        <w:lastRenderedPageBreak/>
        <w:t>Phytochemicals</w:t>
      </w:r>
      <w:proofErr w:type="spellEnd"/>
      <w:r>
        <w:t xml:space="preserve"> such as </w:t>
      </w:r>
      <w:proofErr w:type="spellStart"/>
      <w:r>
        <w:t>flavonoids</w:t>
      </w:r>
      <w:proofErr w:type="spellEnd"/>
      <w:r>
        <w:t xml:space="preserve">, </w:t>
      </w:r>
      <w:proofErr w:type="spellStart"/>
      <w:r>
        <w:t>carotenoids</w:t>
      </w:r>
      <w:proofErr w:type="spellEnd"/>
      <w:r>
        <w:t xml:space="preserve">, and </w:t>
      </w:r>
      <w:proofErr w:type="spellStart"/>
      <w:r>
        <w:t>phenolic</w:t>
      </w:r>
      <w:proofErr w:type="spellEnd"/>
      <w:r>
        <w:t xml:space="preserve"> </w:t>
      </w:r>
      <w:r>
        <w:t xml:space="preserve">compounds found in green leafy vegetables contribute to their protective effects against diseases. These bioactive compounds possess anti- inflammatory, antimicrobial, and anticancer properties. Studies have </w:t>
      </w:r>
      <w:proofErr w:type="spellStart"/>
      <w:r>
        <w:t>linkedregular</w:t>
      </w:r>
      <w:proofErr w:type="spellEnd"/>
      <w:r>
        <w:t xml:space="preserve"> </w:t>
      </w:r>
      <w:proofErr w:type="spellStart"/>
      <w:r>
        <w:t>vegetableconsumption</w:t>
      </w:r>
      <w:proofErr w:type="spellEnd"/>
      <w:r>
        <w:t xml:space="preserve"> with a lower </w:t>
      </w:r>
      <w:r>
        <w:t>risk of hypertension, cardiovascular diseases, and certain types of cancer (Liu, 2004).</w:t>
      </w:r>
    </w:p>
    <w:p w:rsidR="00DA7E79" w:rsidRDefault="00DA7E79">
      <w:pPr>
        <w:pStyle w:val="BodyText"/>
        <w:spacing w:before="5"/>
      </w:pPr>
    </w:p>
    <w:p w:rsidR="00DA7E79" w:rsidRDefault="00013261">
      <w:pPr>
        <w:pStyle w:val="BodyText"/>
        <w:spacing w:line="360" w:lineRule="auto"/>
        <w:ind w:left="360" w:right="368" w:firstLine="720"/>
        <w:jc w:val="both"/>
      </w:pPr>
      <w:r>
        <w:t>Despite the evident nutritional value of these vegetables, their benefits may be compromised by contamination from environmental pollutants, particularly heavy metals.</w:t>
      </w:r>
      <w:r>
        <w:t xml:space="preserve"> When consumed regularly, these contaminants may pose health risks that outweigh the nutritional advantages, especially when cultivation practices are not closely monitored.</w:t>
      </w:r>
    </w:p>
    <w:p w:rsidR="00DA7E79" w:rsidRDefault="00DA7E79">
      <w:pPr>
        <w:pStyle w:val="BodyText"/>
        <w:spacing w:before="7"/>
      </w:pPr>
    </w:p>
    <w:p w:rsidR="00DA7E79" w:rsidRDefault="00013261">
      <w:pPr>
        <w:pStyle w:val="Heading2"/>
        <w:numPr>
          <w:ilvl w:val="1"/>
          <w:numId w:val="7"/>
        </w:numPr>
        <w:tabs>
          <w:tab w:val="left" w:pos="1078"/>
        </w:tabs>
        <w:ind w:hanging="718"/>
      </w:pPr>
      <w:proofErr w:type="spellStart"/>
      <w:r>
        <w:t>HeavyMetalsin</w:t>
      </w:r>
      <w:r>
        <w:rPr>
          <w:spacing w:val="-2"/>
        </w:rPr>
        <w:t>Vegetables</w:t>
      </w:r>
      <w:proofErr w:type="spellEnd"/>
    </w:p>
    <w:p w:rsidR="00DA7E79" w:rsidRDefault="00DA7E79">
      <w:pPr>
        <w:pStyle w:val="BodyText"/>
        <w:spacing w:before="139"/>
        <w:rPr>
          <w:b/>
        </w:rPr>
      </w:pPr>
    </w:p>
    <w:p w:rsidR="00DA7E79" w:rsidRDefault="00013261">
      <w:pPr>
        <w:pStyle w:val="BodyText"/>
        <w:spacing w:before="1" w:line="360" w:lineRule="auto"/>
        <w:ind w:left="360" w:right="366" w:firstLine="720"/>
        <w:jc w:val="both"/>
      </w:pPr>
      <w:r>
        <w:t xml:space="preserve">Heavy metals are naturally occurring elements that possess high atomic weights and densities. While some heavy metals such as iron (Fe), zinc (Zn), and copper (Cu) are essential micronutrients in trace amounts, </w:t>
      </w:r>
      <w:proofErr w:type="spellStart"/>
      <w:r>
        <w:t>otherslikelead</w:t>
      </w:r>
      <w:proofErr w:type="spellEnd"/>
      <w:r>
        <w:t>(</w:t>
      </w:r>
      <w:proofErr w:type="spellStart"/>
      <w:r>
        <w:t>Pb</w:t>
      </w:r>
      <w:proofErr w:type="spellEnd"/>
      <w:r>
        <w:t>),cadmium(</w:t>
      </w:r>
      <w:proofErr w:type="spellStart"/>
      <w:r>
        <w:t>Cd</w:t>
      </w:r>
      <w:proofErr w:type="spellEnd"/>
      <w:r>
        <w:t>),arsenic(As), m</w:t>
      </w:r>
      <w:r>
        <w:t>ercury(Hg),chromium (Cr),</w:t>
      </w:r>
      <w:proofErr w:type="spellStart"/>
      <w:r>
        <w:t>andnickel</w:t>
      </w:r>
      <w:proofErr w:type="spellEnd"/>
      <w:r>
        <w:t>(Ni)</w:t>
      </w:r>
      <w:proofErr w:type="spellStart"/>
      <w:r>
        <w:t>areconsidered</w:t>
      </w:r>
      <w:proofErr w:type="spellEnd"/>
      <w:r>
        <w:t xml:space="preserve"> toxic even at low concentrations (Singh et al., 2010). These non-essential metals have no known beneficial </w:t>
      </w:r>
      <w:proofErr w:type="spellStart"/>
      <w:r>
        <w:t>biologicalrole</w:t>
      </w:r>
      <w:proofErr w:type="spellEnd"/>
      <w:r>
        <w:t xml:space="preserve"> and can </w:t>
      </w:r>
      <w:proofErr w:type="spellStart"/>
      <w:r>
        <w:t>poseserious</w:t>
      </w:r>
      <w:proofErr w:type="spellEnd"/>
      <w:r>
        <w:t xml:space="preserve"> health </w:t>
      </w:r>
      <w:proofErr w:type="spellStart"/>
      <w:r>
        <w:t>riskswhentheyaccumulate</w:t>
      </w:r>
      <w:proofErr w:type="spellEnd"/>
      <w:r>
        <w:t xml:space="preserve"> in food crops and </w:t>
      </w:r>
      <w:proofErr w:type="spellStart"/>
      <w:r>
        <w:t>subsequentlye</w:t>
      </w:r>
      <w:r>
        <w:t>nterthe</w:t>
      </w:r>
      <w:proofErr w:type="spellEnd"/>
      <w:r>
        <w:t xml:space="preserve"> human body through consumption.</w:t>
      </w:r>
    </w:p>
    <w:p w:rsidR="00DA7E79" w:rsidRDefault="00DA7E79">
      <w:pPr>
        <w:pStyle w:val="BodyText"/>
        <w:spacing w:before="2"/>
      </w:pPr>
    </w:p>
    <w:p w:rsidR="00DA7E79" w:rsidRDefault="00013261">
      <w:pPr>
        <w:pStyle w:val="BodyText"/>
        <w:spacing w:line="360" w:lineRule="auto"/>
        <w:ind w:left="360" w:right="360" w:firstLine="721"/>
        <w:jc w:val="both"/>
      </w:pPr>
      <w:r>
        <w:t xml:space="preserve">Vegetables, due to their physiological characteristics, are particularly prone to absorbing heavy metals from their growing environment. Leafy vegetables like </w:t>
      </w:r>
      <w:proofErr w:type="spellStart"/>
      <w:r>
        <w:rPr>
          <w:i/>
        </w:rPr>
        <w:t>Ewedu</w:t>
      </w:r>
      <w:proofErr w:type="spellEnd"/>
      <w:r>
        <w:rPr>
          <w:i/>
        </w:rPr>
        <w:t xml:space="preserve"> </w:t>
      </w:r>
      <w:r>
        <w:t>(</w:t>
      </w:r>
      <w:proofErr w:type="spellStart"/>
      <w:r>
        <w:t>Corchorus</w:t>
      </w:r>
      <w:proofErr w:type="spellEnd"/>
      <w:r>
        <w:t xml:space="preserve"> </w:t>
      </w:r>
      <w:proofErr w:type="spellStart"/>
      <w:r>
        <w:t>olitorius</w:t>
      </w:r>
      <w:proofErr w:type="spellEnd"/>
      <w:r>
        <w:t xml:space="preserve">) and </w:t>
      </w:r>
      <w:proofErr w:type="spellStart"/>
      <w:r>
        <w:rPr>
          <w:i/>
        </w:rPr>
        <w:t>Ugwu</w:t>
      </w:r>
      <w:proofErr w:type="spellEnd"/>
      <w:r>
        <w:rPr>
          <w:i/>
        </w:rPr>
        <w:t xml:space="preserve"> </w:t>
      </w:r>
      <w:r>
        <w:t>(</w:t>
      </w:r>
      <w:proofErr w:type="spellStart"/>
      <w:r>
        <w:t>Telfairia</w:t>
      </w:r>
      <w:proofErr w:type="spellEnd"/>
      <w:r>
        <w:t xml:space="preserve"> </w:t>
      </w:r>
      <w:proofErr w:type="spellStart"/>
      <w:r>
        <w:t>occident</w:t>
      </w:r>
      <w:r>
        <w:t>alis</w:t>
      </w:r>
      <w:proofErr w:type="spellEnd"/>
      <w:r>
        <w:t xml:space="preserve">), and fruit vegetables like </w:t>
      </w:r>
      <w:proofErr w:type="spellStart"/>
      <w:r>
        <w:rPr>
          <w:i/>
        </w:rPr>
        <w:t>Okro</w:t>
      </w:r>
      <w:proofErr w:type="spellEnd"/>
      <w:r>
        <w:rPr>
          <w:i/>
        </w:rPr>
        <w:t xml:space="preserve"> </w:t>
      </w:r>
      <w:r>
        <w:t>(</w:t>
      </w:r>
      <w:proofErr w:type="spellStart"/>
      <w:r>
        <w:t>Abelmoschus</w:t>
      </w:r>
      <w:proofErr w:type="spellEnd"/>
      <w:r>
        <w:t xml:space="preserve"> </w:t>
      </w:r>
      <w:proofErr w:type="spellStart"/>
      <w:r>
        <w:t>esculentus</w:t>
      </w:r>
      <w:proofErr w:type="spellEnd"/>
      <w:r>
        <w:t xml:space="preserve">), often absorb </w:t>
      </w:r>
      <w:proofErr w:type="spellStart"/>
      <w:r>
        <w:t>heavymetals</w:t>
      </w:r>
      <w:proofErr w:type="spellEnd"/>
      <w:r>
        <w:t xml:space="preserve"> </w:t>
      </w:r>
      <w:proofErr w:type="spellStart"/>
      <w:r>
        <w:t>morereadily</w:t>
      </w:r>
      <w:proofErr w:type="spellEnd"/>
      <w:r>
        <w:t xml:space="preserve"> because of their extensive leaf surface area and rapid metabolic rates (</w:t>
      </w:r>
      <w:proofErr w:type="spellStart"/>
      <w:r>
        <w:t>Muchuweti</w:t>
      </w:r>
      <w:proofErr w:type="spellEnd"/>
      <w:r>
        <w:t xml:space="preserve"> et al., 2006). The accumulation of these metals in edible plant tissues i</w:t>
      </w:r>
      <w:r>
        <w:t>s influenced by various factors such as soil composition, pH, plant species, and the presence of heavy metals in water and air.</w:t>
      </w:r>
    </w:p>
    <w:p w:rsidR="00DA7E79" w:rsidRDefault="00DA7E79">
      <w:pPr>
        <w:pStyle w:val="BodyText"/>
        <w:spacing w:before="5"/>
      </w:pPr>
    </w:p>
    <w:p w:rsidR="00DA7E79" w:rsidRDefault="00013261">
      <w:pPr>
        <w:pStyle w:val="BodyText"/>
        <w:spacing w:line="360" w:lineRule="auto"/>
        <w:ind w:left="360" w:right="367" w:firstLine="720"/>
        <w:jc w:val="both"/>
      </w:pPr>
      <w:proofErr w:type="spellStart"/>
      <w:r>
        <w:t>Themostcommonlyreportedheavymetalsin</w:t>
      </w:r>
      <w:proofErr w:type="spellEnd"/>
      <w:r>
        <w:t xml:space="preserve"> </w:t>
      </w:r>
      <w:proofErr w:type="spellStart"/>
      <w:r>
        <w:t>Nigerianvegetables</w:t>
      </w:r>
      <w:proofErr w:type="spellEnd"/>
      <w:r>
        <w:t xml:space="preserve"> </w:t>
      </w:r>
      <w:proofErr w:type="spellStart"/>
      <w:r>
        <w:t>includelead</w:t>
      </w:r>
      <w:proofErr w:type="spellEnd"/>
      <w:r>
        <w:t>(</w:t>
      </w:r>
      <w:proofErr w:type="spellStart"/>
      <w:r>
        <w:t>Pb</w:t>
      </w:r>
      <w:proofErr w:type="spellEnd"/>
      <w:r>
        <w:t>),cadmium(</w:t>
      </w:r>
      <w:proofErr w:type="spellStart"/>
      <w:r>
        <w:t>Cd</w:t>
      </w:r>
      <w:proofErr w:type="spellEnd"/>
      <w:r>
        <w:t>),</w:t>
      </w:r>
      <w:r>
        <w:t>and chromium (Cr). Lead, often introduced into the environment through industrial activities, vehicular emissions, and lead-containing pesticides, is highly toxic and persistent. Cadmium, another major contaminant, finds its way into agricultural soils thr</w:t>
      </w:r>
      <w:r>
        <w:t>ough phosphate fertilizers, sewage sludge, and mining activities (</w:t>
      </w:r>
      <w:proofErr w:type="spellStart"/>
      <w:r>
        <w:t>Jarup</w:t>
      </w:r>
      <w:proofErr w:type="spellEnd"/>
      <w:r>
        <w:t xml:space="preserve">, 2003). Chromium, particularly its </w:t>
      </w:r>
      <w:proofErr w:type="spellStart"/>
      <w:r>
        <w:t>hexavalent</w:t>
      </w:r>
      <w:proofErr w:type="spellEnd"/>
      <w:r>
        <w:t xml:space="preserve"> form (Cr VI), is known for its carcinogenic properties and is commonly released from industrial processes such as tanning and textile manu</w:t>
      </w:r>
      <w:r>
        <w:t>facturing.</w:t>
      </w:r>
    </w:p>
    <w:p w:rsidR="00DA7E79" w:rsidRDefault="00DA7E79">
      <w:pPr>
        <w:pStyle w:val="BodyText"/>
        <w:spacing w:before="3"/>
      </w:pPr>
    </w:p>
    <w:p w:rsidR="00DA7E79" w:rsidRDefault="00013261">
      <w:pPr>
        <w:pStyle w:val="BodyText"/>
        <w:spacing w:line="360" w:lineRule="auto"/>
        <w:ind w:left="360" w:right="368" w:firstLine="720"/>
        <w:jc w:val="both"/>
      </w:pPr>
      <w:proofErr w:type="spellStart"/>
      <w:r>
        <w:t>Thesemetals</w:t>
      </w:r>
      <w:proofErr w:type="spellEnd"/>
      <w:r>
        <w:t xml:space="preserve"> can enter </w:t>
      </w:r>
      <w:proofErr w:type="spellStart"/>
      <w:r>
        <w:t>thefood</w:t>
      </w:r>
      <w:proofErr w:type="spellEnd"/>
      <w:r>
        <w:t xml:space="preserve"> chain through a process </w:t>
      </w:r>
      <w:proofErr w:type="spellStart"/>
      <w:r>
        <w:t>knownas</w:t>
      </w:r>
      <w:proofErr w:type="spellEnd"/>
      <w:r>
        <w:t xml:space="preserve"> bioaccumulation. </w:t>
      </w:r>
      <w:proofErr w:type="spellStart"/>
      <w:r>
        <w:t>Oncepresent</w:t>
      </w:r>
      <w:proofErr w:type="spellEnd"/>
      <w:r>
        <w:t xml:space="preserve"> in the soil or irrigation water, plants absorb heavy metals through their root systems. These contaminants are then </w:t>
      </w:r>
      <w:proofErr w:type="spellStart"/>
      <w:r>
        <w:t>translocatedtovariousparts</w:t>
      </w:r>
      <w:proofErr w:type="spellEnd"/>
      <w:r>
        <w:t xml:space="preserve"> oftheplant</w:t>
      </w:r>
      <w:r>
        <w:t xml:space="preserve">,includingtheleaves,stems,andfruits,whicharecommonlyconsumed </w:t>
      </w:r>
      <w:proofErr w:type="spellStart"/>
      <w:r>
        <w:t>byhumans</w:t>
      </w:r>
      <w:proofErr w:type="spellEnd"/>
      <w:r>
        <w:t xml:space="preserve">(Cuietal.,2004). </w:t>
      </w:r>
      <w:proofErr w:type="spellStart"/>
      <w:r>
        <w:t>Theconcentrationofheavy</w:t>
      </w:r>
      <w:proofErr w:type="spellEnd"/>
      <w:r>
        <w:t xml:space="preserve"> </w:t>
      </w:r>
      <w:proofErr w:type="spellStart"/>
      <w:r>
        <w:t>metalsinvegetablesvariesdependingonthelevel</w:t>
      </w:r>
      <w:r>
        <w:rPr>
          <w:spacing w:val="-5"/>
        </w:rPr>
        <w:t>of</w:t>
      </w:r>
      <w:proofErr w:type="spellEnd"/>
    </w:p>
    <w:p w:rsidR="00DA7E79" w:rsidRDefault="00DA7E79">
      <w:pPr>
        <w:pStyle w:val="BodyText"/>
        <w:spacing w:line="360" w:lineRule="auto"/>
        <w:jc w:val="both"/>
        <w:sectPr w:rsidR="00DA7E79">
          <w:pgSz w:w="12240" w:h="15840"/>
          <w:pgMar w:top="640" w:right="360" w:bottom="280" w:left="360" w:header="720" w:footer="720" w:gutter="0"/>
          <w:cols w:space="720"/>
        </w:sectPr>
      </w:pPr>
    </w:p>
    <w:p w:rsidR="00DA7E79" w:rsidRDefault="00013261">
      <w:pPr>
        <w:pStyle w:val="BodyText"/>
        <w:spacing w:before="74" w:line="360" w:lineRule="auto"/>
        <w:ind w:left="360" w:right="368"/>
        <w:jc w:val="both"/>
      </w:pPr>
      <w:r>
        <w:lastRenderedPageBreak/>
        <w:t>environmental pollution in the area where they are cultivated. In urban areas such as Ilor</w:t>
      </w:r>
      <w:r>
        <w:t xml:space="preserve">in, where industrial development, traffic emissions, and the use of untreated wastewater for irrigation are prevalent, the risk </w:t>
      </w:r>
      <w:proofErr w:type="spellStart"/>
      <w:r>
        <w:t>ofheavy</w:t>
      </w:r>
      <w:proofErr w:type="spellEnd"/>
      <w:r>
        <w:t xml:space="preserve"> metal contamination in vegetables is significantly increased.</w:t>
      </w:r>
    </w:p>
    <w:p w:rsidR="00DA7E79" w:rsidRDefault="00DA7E79">
      <w:pPr>
        <w:pStyle w:val="BodyText"/>
        <w:spacing w:before="4"/>
      </w:pPr>
    </w:p>
    <w:p w:rsidR="00DA7E79" w:rsidRDefault="00013261">
      <w:pPr>
        <w:pStyle w:val="BodyText"/>
        <w:spacing w:line="360" w:lineRule="auto"/>
        <w:ind w:left="360" w:right="371" w:firstLine="720"/>
        <w:jc w:val="both"/>
      </w:pPr>
      <w:r>
        <w:t xml:space="preserve">Studies across Nigeria have confirmed the presence of toxic metals in commonly consumed vegetables. For example, </w:t>
      </w:r>
      <w:proofErr w:type="spellStart"/>
      <w:r>
        <w:t>Akinola</w:t>
      </w:r>
      <w:proofErr w:type="spellEnd"/>
      <w:r>
        <w:t xml:space="preserve"> et al. (2008) reported elevated levels of </w:t>
      </w:r>
      <w:proofErr w:type="spellStart"/>
      <w:r>
        <w:t>Pb</w:t>
      </w:r>
      <w:proofErr w:type="spellEnd"/>
      <w:r>
        <w:t xml:space="preserve"> and </w:t>
      </w:r>
      <w:proofErr w:type="spellStart"/>
      <w:r>
        <w:t>Cd</w:t>
      </w:r>
      <w:proofErr w:type="spellEnd"/>
      <w:r>
        <w:t xml:space="preserve"> in leafy vegetables grown near industrial areas in Lagos. Similarly, </w:t>
      </w:r>
      <w:proofErr w:type="spellStart"/>
      <w:r>
        <w:t>Adekunle</w:t>
      </w:r>
      <w:proofErr w:type="spellEnd"/>
      <w:r>
        <w:t xml:space="preserve"> et al</w:t>
      </w:r>
      <w:r>
        <w:t>. (2010) found alarming concentrations of Cr and Ni in vegetables cultivated along major highways in Ibadan, highlighting the role of atmospheric deposition and vehicular emissions as key contributors.</w:t>
      </w:r>
    </w:p>
    <w:p w:rsidR="00DA7E79" w:rsidRDefault="00DA7E79">
      <w:pPr>
        <w:pStyle w:val="BodyText"/>
        <w:spacing w:before="3"/>
      </w:pPr>
    </w:p>
    <w:p w:rsidR="00DA7E79" w:rsidRDefault="00013261">
      <w:pPr>
        <w:pStyle w:val="BodyText"/>
        <w:spacing w:before="1" w:line="360" w:lineRule="auto"/>
        <w:ind w:left="360" w:right="364" w:firstLine="720"/>
        <w:jc w:val="both"/>
      </w:pPr>
      <w:r>
        <w:t xml:space="preserve">The presence of these toxic metals in vegetables not </w:t>
      </w:r>
      <w:proofErr w:type="spellStart"/>
      <w:r>
        <w:t>onlyreduces</w:t>
      </w:r>
      <w:proofErr w:type="spellEnd"/>
      <w:r>
        <w:t xml:space="preserve"> their nutritional value but also poses a serious threat to public health. Chronic exposure to even low levels of heavy metals through daily vegetable consumption can lead to bioaccumulation in body tissues, ultimately resulting in toxic effects</w:t>
      </w:r>
      <w:r>
        <w:t xml:space="preserve"> over time. Since vegetables are a staple component of diets in Nigeria, especially among low-income populations that rely </w:t>
      </w:r>
      <w:proofErr w:type="spellStart"/>
      <w:r>
        <w:t>heavilyon</w:t>
      </w:r>
      <w:proofErr w:type="spellEnd"/>
      <w:r>
        <w:t xml:space="preserve"> </w:t>
      </w:r>
      <w:proofErr w:type="spellStart"/>
      <w:r>
        <w:t>locallygrown</w:t>
      </w:r>
      <w:proofErr w:type="spellEnd"/>
      <w:r>
        <w:t xml:space="preserve"> </w:t>
      </w:r>
      <w:proofErr w:type="spellStart"/>
      <w:r>
        <w:t>produce,the</w:t>
      </w:r>
      <w:proofErr w:type="spellEnd"/>
      <w:r>
        <w:t xml:space="preserve"> potential impact of </w:t>
      </w:r>
      <w:proofErr w:type="spellStart"/>
      <w:r>
        <w:t>heavymetal</w:t>
      </w:r>
      <w:proofErr w:type="spellEnd"/>
      <w:r>
        <w:t xml:space="preserve"> contamination cannot </w:t>
      </w:r>
      <w:proofErr w:type="spellStart"/>
      <w:r>
        <w:t>beunderestimated</w:t>
      </w:r>
      <w:proofErr w:type="spellEnd"/>
      <w:r>
        <w:t>.</w:t>
      </w:r>
    </w:p>
    <w:p w:rsidR="00DA7E79" w:rsidRDefault="00DA7E79">
      <w:pPr>
        <w:pStyle w:val="BodyText"/>
        <w:spacing w:before="3"/>
      </w:pPr>
    </w:p>
    <w:p w:rsidR="00DA7E79" w:rsidRDefault="00013261">
      <w:pPr>
        <w:pStyle w:val="BodyText"/>
        <w:spacing w:line="360" w:lineRule="auto"/>
        <w:ind w:left="360" w:right="367" w:firstLine="721"/>
        <w:jc w:val="both"/>
      </w:pPr>
      <w:r>
        <w:t>In addition to their health</w:t>
      </w:r>
      <w:r>
        <w:t xml:space="preserve"> implications, the accumulation </w:t>
      </w:r>
      <w:proofErr w:type="spellStart"/>
      <w:r>
        <w:t>ofheavymetals</w:t>
      </w:r>
      <w:proofErr w:type="spellEnd"/>
      <w:r>
        <w:t xml:space="preserve"> in vegetables also affects food safety and trade. Vegetables exceeding permissible heavy metal limits as defined by the World Health Organization (WHO) and the Food and Agriculture Organization (FAO) are consid</w:t>
      </w:r>
      <w:r>
        <w:t>ered unsafe for human consumption. This raises significant concerns not only for domestic food security but also for export potentials and agricultural sustainability (WHO/FAO, 2007).</w:t>
      </w:r>
    </w:p>
    <w:p w:rsidR="00DA7E79" w:rsidRDefault="00DA7E79">
      <w:pPr>
        <w:pStyle w:val="BodyText"/>
        <w:spacing w:before="9"/>
      </w:pPr>
    </w:p>
    <w:p w:rsidR="00DA7E79" w:rsidRDefault="00013261">
      <w:pPr>
        <w:pStyle w:val="Heading2"/>
        <w:numPr>
          <w:ilvl w:val="1"/>
          <w:numId w:val="7"/>
        </w:numPr>
        <w:tabs>
          <w:tab w:val="left" w:pos="718"/>
        </w:tabs>
      </w:pPr>
      <w:proofErr w:type="spellStart"/>
      <w:r>
        <w:t>SourcesofHeavyMetal</w:t>
      </w:r>
      <w:r>
        <w:rPr>
          <w:spacing w:val="-2"/>
        </w:rPr>
        <w:t>Contamination</w:t>
      </w:r>
      <w:proofErr w:type="spellEnd"/>
    </w:p>
    <w:p w:rsidR="00DA7E79" w:rsidRDefault="00DA7E79">
      <w:pPr>
        <w:pStyle w:val="BodyText"/>
        <w:spacing w:before="139"/>
        <w:rPr>
          <w:b/>
        </w:rPr>
      </w:pPr>
    </w:p>
    <w:p w:rsidR="00DA7E79" w:rsidRDefault="00013261">
      <w:pPr>
        <w:pStyle w:val="BodyText"/>
        <w:spacing w:line="360" w:lineRule="auto"/>
        <w:ind w:left="360" w:right="364" w:firstLine="720"/>
        <w:jc w:val="both"/>
      </w:pPr>
      <w:r>
        <w:t>The presence of heavy metals in veget</w:t>
      </w:r>
      <w:r>
        <w:t xml:space="preserve">ables is largely attributed to anthropogenic activities thatintroducetoxicsubstancesintotheenvironment.Inagriculturalsystems,thesemetalsenterthesoil,water,orair </w:t>
      </w:r>
      <w:proofErr w:type="spellStart"/>
      <w:r>
        <w:t>andaretakenupbyplantsduringgrowth</w:t>
      </w:r>
      <w:proofErr w:type="spellEnd"/>
      <w:r>
        <w:t xml:space="preserve">. In </w:t>
      </w:r>
      <w:proofErr w:type="spellStart"/>
      <w:r>
        <w:t>developingcountrieslikeNigeria,whereregulatoryenforcement</w:t>
      </w:r>
      <w:r>
        <w:t>of</w:t>
      </w:r>
      <w:proofErr w:type="spellEnd"/>
      <w:r>
        <w:t xml:space="preserve"> environmental standards is weak, such contamination is prevalent (</w:t>
      </w:r>
      <w:proofErr w:type="spellStart"/>
      <w:r>
        <w:t>Oyedele</w:t>
      </w:r>
      <w:proofErr w:type="spellEnd"/>
      <w:r>
        <w:t xml:space="preserve"> et al., 2008).</w:t>
      </w:r>
    </w:p>
    <w:p w:rsidR="00DA7E79" w:rsidRDefault="00DA7E79">
      <w:pPr>
        <w:pStyle w:val="BodyText"/>
        <w:spacing w:before="3"/>
      </w:pPr>
    </w:p>
    <w:p w:rsidR="00DA7E79" w:rsidRDefault="00013261">
      <w:pPr>
        <w:pStyle w:val="BodyText"/>
        <w:spacing w:line="360" w:lineRule="auto"/>
        <w:ind w:left="360" w:right="365" w:firstLine="720"/>
        <w:jc w:val="both"/>
      </w:pPr>
      <w:proofErr w:type="spellStart"/>
      <w:r>
        <w:t>Onemajorsourceis</w:t>
      </w:r>
      <w:proofErr w:type="spellEnd"/>
      <w:r>
        <w:t xml:space="preserve"> </w:t>
      </w:r>
      <w:proofErr w:type="spellStart"/>
      <w:r>
        <w:rPr>
          <w:b/>
        </w:rPr>
        <w:t>industrialemissions</w:t>
      </w:r>
      <w:proofErr w:type="spellEnd"/>
      <w:r>
        <w:rPr>
          <w:b/>
        </w:rPr>
        <w:t xml:space="preserve"> </w:t>
      </w:r>
      <w:proofErr w:type="spellStart"/>
      <w:r>
        <w:rPr>
          <w:b/>
        </w:rPr>
        <w:t>andwastedisposal</w:t>
      </w:r>
      <w:r>
        <w:t>.Industries</w:t>
      </w:r>
      <w:proofErr w:type="spellEnd"/>
      <w:r>
        <w:t xml:space="preserve"> </w:t>
      </w:r>
      <w:proofErr w:type="spellStart"/>
      <w:r>
        <w:t>suchasbatterymanufacturing</w:t>
      </w:r>
      <w:proofErr w:type="spellEnd"/>
      <w:r>
        <w:t>, metal plating, mining, and textiles release heavy metals like lead, ca</w:t>
      </w:r>
      <w:r>
        <w:t xml:space="preserve">dmium, and chromium into the </w:t>
      </w:r>
      <w:proofErr w:type="spellStart"/>
      <w:r>
        <w:t>environment.These</w:t>
      </w:r>
      <w:proofErr w:type="spellEnd"/>
      <w:r>
        <w:t xml:space="preserve"> substances often find their </w:t>
      </w:r>
      <w:proofErr w:type="spellStart"/>
      <w:r>
        <w:t>wayinto</w:t>
      </w:r>
      <w:proofErr w:type="spellEnd"/>
      <w:r>
        <w:t xml:space="preserve"> </w:t>
      </w:r>
      <w:proofErr w:type="spellStart"/>
      <w:r>
        <w:t>nearbyfarmlands</w:t>
      </w:r>
      <w:proofErr w:type="spellEnd"/>
      <w:r>
        <w:t xml:space="preserve"> </w:t>
      </w:r>
      <w:proofErr w:type="spellStart"/>
      <w:r>
        <w:t>viarunoffor</w:t>
      </w:r>
      <w:proofErr w:type="spellEnd"/>
      <w:r>
        <w:t xml:space="preserve"> </w:t>
      </w:r>
      <w:proofErr w:type="spellStart"/>
      <w:r>
        <w:t>atmosphericdeposition</w:t>
      </w:r>
      <w:proofErr w:type="spellEnd"/>
      <w:r>
        <w:t xml:space="preserve">. In cities like Ilorin, the growing industrial landscape contributes significantly to this problem, particularly in </w:t>
      </w:r>
      <w:proofErr w:type="spellStart"/>
      <w:r>
        <w:t>peri</w:t>
      </w:r>
      <w:proofErr w:type="spellEnd"/>
      <w:r>
        <w:t>-ur</w:t>
      </w:r>
      <w:r>
        <w:t>ban zones where residential and agricultural lands border factories (</w:t>
      </w:r>
      <w:proofErr w:type="spellStart"/>
      <w:r>
        <w:t>Osibanjo</w:t>
      </w:r>
      <w:proofErr w:type="spellEnd"/>
      <w:r>
        <w:t xml:space="preserve"> &amp;</w:t>
      </w:r>
      <w:proofErr w:type="spellStart"/>
      <w:r>
        <w:t>Ajayi</w:t>
      </w:r>
      <w:proofErr w:type="spellEnd"/>
      <w:r>
        <w:t>, 2001).</w:t>
      </w:r>
    </w:p>
    <w:p w:rsidR="00DA7E79" w:rsidRDefault="00DA7E79">
      <w:pPr>
        <w:pStyle w:val="BodyText"/>
        <w:spacing w:before="3"/>
      </w:pPr>
    </w:p>
    <w:p w:rsidR="00DA7E79" w:rsidRDefault="00013261">
      <w:pPr>
        <w:pStyle w:val="BodyText"/>
        <w:spacing w:before="1" w:line="360" w:lineRule="auto"/>
        <w:ind w:left="360" w:right="360" w:firstLine="720"/>
        <w:jc w:val="both"/>
      </w:pPr>
      <w:r>
        <w:t xml:space="preserve">Another notable contributor is the </w:t>
      </w:r>
      <w:r>
        <w:rPr>
          <w:b/>
        </w:rPr>
        <w:t>use of contaminated water for irrigation</w:t>
      </w:r>
      <w:r>
        <w:t>. Water from rivers, streams,ordrainagechannelsnearurbancentersmaycarrypollutantsfrom</w:t>
      </w:r>
      <w:r>
        <w:t>industrial,municipal,or</w:t>
      </w:r>
      <w:r>
        <w:rPr>
          <w:spacing w:val="-2"/>
        </w:rPr>
        <w:t>domestic</w:t>
      </w:r>
    </w:p>
    <w:p w:rsidR="00DA7E79" w:rsidRDefault="00DA7E79">
      <w:pPr>
        <w:pStyle w:val="BodyText"/>
        <w:spacing w:line="360" w:lineRule="auto"/>
        <w:jc w:val="both"/>
        <w:sectPr w:rsidR="00DA7E79">
          <w:pgSz w:w="12240" w:h="15840"/>
          <w:pgMar w:top="640" w:right="360" w:bottom="280" w:left="360" w:header="720" w:footer="720" w:gutter="0"/>
          <w:cols w:space="720"/>
        </w:sectPr>
      </w:pPr>
    </w:p>
    <w:p w:rsidR="00DA7E79" w:rsidRDefault="00013261">
      <w:pPr>
        <w:pStyle w:val="BodyText"/>
        <w:spacing w:before="74" w:line="360" w:lineRule="auto"/>
        <w:ind w:left="360" w:right="369"/>
        <w:jc w:val="both"/>
      </w:pPr>
      <w:r>
        <w:lastRenderedPageBreak/>
        <w:t xml:space="preserve">sources. In many parts of Nigeria, untreated wastewater is </w:t>
      </w:r>
      <w:proofErr w:type="spellStart"/>
      <w:r>
        <w:t>frequentlyused</w:t>
      </w:r>
      <w:proofErr w:type="spellEnd"/>
      <w:r>
        <w:t xml:space="preserve"> to irrigate vegetables due to the lack of clean water resources. Studies by </w:t>
      </w:r>
      <w:proofErr w:type="spellStart"/>
      <w:r>
        <w:t>Akan</w:t>
      </w:r>
      <w:proofErr w:type="spellEnd"/>
      <w:r>
        <w:t xml:space="preserve"> et al. (2010) in Maiduguri showed that irrigation water fro</w:t>
      </w:r>
      <w:r>
        <w:t>m contaminated sources significantly increased the levels of heavy metals in spinach and lettuce grown nearby.</w:t>
      </w:r>
    </w:p>
    <w:p w:rsidR="00DA7E79" w:rsidRDefault="00DA7E79">
      <w:pPr>
        <w:pStyle w:val="BodyText"/>
        <w:spacing w:before="4"/>
      </w:pPr>
    </w:p>
    <w:p w:rsidR="00DA7E79" w:rsidRDefault="00013261">
      <w:pPr>
        <w:pStyle w:val="BodyText"/>
        <w:spacing w:line="360" w:lineRule="auto"/>
        <w:ind w:left="360" w:right="362" w:firstLine="720"/>
        <w:jc w:val="both"/>
      </w:pPr>
      <w:r>
        <w:t xml:space="preserve">The </w:t>
      </w:r>
      <w:r>
        <w:rPr>
          <w:b/>
        </w:rPr>
        <w:t xml:space="preserve">application of fertilizers and pesticides </w:t>
      </w:r>
      <w:r>
        <w:t xml:space="preserve">is another important route. Phosphate fertilizers, commonly used in Nigerian agriculture, contain </w:t>
      </w:r>
      <w:r>
        <w:t xml:space="preserve">varying levels of cadmium and lead. Repeated application of such </w:t>
      </w:r>
      <w:proofErr w:type="spellStart"/>
      <w:r>
        <w:t>fertilizerscan</w:t>
      </w:r>
      <w:proofErr w:type="spellEnd"/>
      <w:r>
        <w:t xml:space="preserve"> lead to the accumulation of </w:t>
      </w:r>
      <w:proofErr w:type="spellStart"/>
      <w:r>
        <w:t>thesemetals</w:t>
      </w:r>
      <w:proofErr w:type="spellEnd"/>
      <w:r>
        <w:t xml:space="preserve"> in soils over time (</w:t>
      </w:r>
      <w:proofErr w:type="spellStart"/>
      <w:r>
        <w:t>Alloway</w:t>
      </w:r>
      <w:proofErr w:type="spellEnd"/>
      <w:r>
        <w:t>, 2013).Similarly, some pesticides, especially older formulations, may contain metallic compounds that linger</w:t>
      </w:r>
      <w:r>
        <w:t xml:space="preserve"> in the environment long after application.</w:t>
      </w:r>
    </w:p>
    <w:p w:rsidR="00DA7E79" w:rsidRDefault="00DA7E79">
      <w:pPr>
        <w:pStyle w:val="BodyText"/>
        <w:spacing w:before="3"/>
      </w:pPr>
    </w:p>
    <w:p w:rsidR="00DA7E79" w:rsidRDefault="00013261">
      <w:pPr>
        <w:pStyle w:val="BodyText"/>
        <w:spacing w:before="1" w:line="360" w:lineRule="auto"/>
        <w:ind w:left="360" w:right="363" w:firstLine="720"/>
        <w:jc w:val="both"/>
      </w:pPr>
      <w:r>
        <w:rPr>
          <w:b/>
        </w:rPr>
        <w:t xml:space="preserve">Traffic emissions and atmospheric deposition </w:t>
      </w:r>
      <w:r>
        <w:t xml:space="preserve">also contribute to vegetable contamination. Vehicles release lead, zinc, and other heavy metals into the air, particularly in high-traffic areas. These metals settle </w:t>
      </w:r>
      <w:r>
        <w:t>onto plant surfaces or are absorbed by soil and later taken up by vegetables (</w:t>
      </w:r>
      <w:proofErr w:type="spellStart"/>
      <w:r>
        <w:t>Olowoyo</w:t>
      </w:r>
      <w:proofErr w:type="spellEnd"/>
      <w:r>
        <w:t xml:space="preserve"> et al., 2012). Vegetables cultivated near roadsides, common in urban markets, are especially vulnerable to this type of contamination.</w:t>
      </w:r>
    </w:p>
    <w:p w:rsidR="00DA7E79" w:rsidRDefault="00DA7E79">
      <w:pPr>
        <w:pStyle w:val="BodyText"/>
        <w:spacing w:before="4"/>
      </w:pPr>
    </w:p>
    <w:p w:rsidR="00DA7E79" w:rsidRDefault="00013261">
      <w:pPr>
        <w:pStyle w:val="BodyText"/>
        <w:spacing w:before="1" w:line="360" w:lineRule="auto"/>
        <w:ind w:left="360" w:right="371" w:firstLine="720"/>
        <w:jc w:val="both"/>
      </w:pPr>
      <w:r>
        <w:t>Urbanization and poor urban planni</w:t>
      </w:r>
      <w:r>
        <w:t>ng compound the situation. In Ilorin and other Nigerian cities, farms are often situated close to industrial zones, highways, or waste dumps due to land scarcity. Furthermore, open dumping of domestic and industrial waste, without proper segregation, incre</w:t>
      </w:r>
      <w:r>
        <w:t>ases the likelihood of heavy metals leaching into soils used for agriculture (Abdu et al., 2011).</w:t>
      </w:r>
    </w:p>
    <w:p w:rsidR="00DA7E79" w:rsidRDefault="00DA7E79">
      <w:pPr>
        <w:pStyle w:val="BodyText"/>
        <w:spacing w:before="7"/>
      </w:pPr>
    </w:p>
    <w:p w:rsidR="00DA7E79" w:rsidRDefault="00013261">
      <w:pPr>
        <w:pStyle w:val="Heading2"/>
        <w:numPr>
          <w:ilvl w:val="1"/>
          <w:numId w:val="7"/>
        </w:numPr>
        <w:tabs>
          <w:tab w:val="left" w:pos="1138"/>
        </w:tabs>
        <w:ind w:left="1138" w:hanging="778"/>
      </w:pPr>
      <w:proofErr w:type="spellStart"/>
      <w:r>
        <w:t>HealthEffectsofHeavy</w:t>
      </w:r>
      <w:r>
        <w:rPr>
          <w:spacing w:val="-2"/>
        </w:rPr>
        <w:t>Metals</w:t>
      </w:r>
      <w:proofErr w:type="spellEnd"/>
    </w:p>
    <w:p w:rsidR="00DA7E79" w:rsidRDefault="00DA7E79">
      <w:pPr>
        <w:pStyle w:val="BodyText"/>
        <w:spacing w:before="139"/>
        <w:rPr>
          <w:b/>
        </w:rPr>
      </w:pPr>
    </w:p>
    <w:p w:rsidR="00DA7E79" w:rsidRDefault="00013261">
      <w:pPr>
        <w:pStyle w:val="BodyText"/>
        <w:spacing w:line="360" w:lineRule="auto"/>
        <w:ind w:left="360" w:right="370" w:firstLine="720"/>
        <w:jc w:val="both"/>
      </w:pPr>
      <w:r>
        <w:t xml:space="preserve">The health effects of heavy metals in vegetables are of global concern due to their potential to </w:t>
      </w:r>
      <w:proofErr w:type="spellStart"/>
      <w:r>
        <w:t>cause</w:t>
      </w:r>
      <w:r>
        <w:t>both</w:t>
      </w:r>
      <w:proofErr w:type="spellEnd"/>
      <w:r>
        <w:t xml:space="preserve"> acute and chronic toxicity in humans. Once ingested through contaminated food, these metals accumulate in various organs and tissues, often with irreversible consequences. Unlike organic pollutants, </w:t>
      </w:r>
      <w:proofErr w:type="spellStart"/>
      <w:r>
        <w:t>heavymetals</w:t>
      </w:r>
      <w:proofErr w:type="spellEnd"/>
      <w:r>
        <w:t xml:space="preserve"> are non-biodegradable and can persist in</w:t>
      </w:r>
      <w:r>
        <w:t xml:space="preserve"> the human body for years, posing risks even at low concentrations (</w:t>
      </w:r>
      <w:proofErr w:type="spellStart"/>
      <w:r>
        <w:t>Tchounwou</w:t>
      </w:r>
      <w:proofErr w:type="spellEnd"/>
      <w:r>
        <w:t xml:space="preserve"> et al., 2012).</w:t>
      </w:r>
    </w:p>
    <w:p w:rsidR="00DA7E79" w:rsidRDefault="00DA7E79">
      <w:pPr>
        <w:pStyle w:val="BodyText"/>
        <w:spacing w:before="4"/>
      </w:pPr>
    </w:p>
    <w:p w:rsidR="00DA7E79" w:rsidRDefault="00013261">
      <w:pPr>
        <w:pStyle w:val="BodyText"/>
        <w:spacing w:line="360" w:lineRule="auto"/>
        <w:ind w:left="360" w:right="370" w:firstLine="720"/>
        <w:jc w:val="both"/>
      </w:pPr>
      <w:r>
        <w:rPr>
          <w:b/>
        </w:rPr>
        <w:t>Lead (</w:t>
      </w:r>
      <w:proofErr w:type="spellStart"/>
      <w:r>
        <w:rPr>
          <w:b/>
        </w:rPr>
        <w:t>Pb</w:t>
      </w:r>
      <w:proofErr w:type="spellEnd"/>
      <w:r>
        <w:rPr>
          <w:b/>
        </w:rPr>
        <w:t xml:space="preserve">) </w:t>
      </w:r>
      <w:r>
        <w:t xml:space="preserve">is perhaps the most extensively studied toxic metal. It interferes with enzyme </w:t>
      </w:r>
      <w:proofErr w:type="spellStart"/>
      <w:r>
        <w:t>activity,mimics</w:t>
      </w:r>
      <w:proofErr w:type="spellEnd"/>
      <w:r>
        <w:t xml:space="preserve"> calcium, and affects neurological development. In childre</w:t>
      </w:r>
      <w:r>
        <w:t xml:space="preserve">n, lead exposure is associated with </w:t>
      </w:r>
      <w:proofErr w:type="spellStart"/>
      <w:r>
        <w:t>reducedIQ</w:t>
      </w:r>
      <w:proofErr w:type="spellEnd"/>
      <w:r>
        <w:t>, behavioral problems, and developmental delays. In adults, it can cause hypertension, kidney dysfunction, and reproductive issues (Needleman, 2004).</w:t>
      </w:r>
    </w:p>
    <w:p w:rsidR="00DA7E79" w:rsidRDefault="00DA7E79">
      <w:pPr>
        <w:pStyle w:val="BodyText"/>
        <w:spacing w:before="2"/>
      </w:pPr>
    </w:p>
    <w:p w:rsidR="00DA7E79" w:rsidRDefault="00013261">
      <w:pPr>
        <w:pStyle w:val="BodyText"/>
        <w:spacing w:before="1" w:line="360" w:lineRule="auto"/>
        <w:ind w:left="360" w:right="363" w:firstLine="720"/>
        <w:jc w:val="both"/>
      </w:pPr>
      <w:r>
        <w:rPr>
          <w:b/>
        </w:rPr>
        <w:t>Cadmium (</w:t>
      </w:r>
      <w:proofErr w:type="spellStart"/>
      <w:r>
        <w:rPr>
          <w:b/>
        </w:rPr>
        <w:t>Cd</w:t>
      </w:r>
      <w:proofErr w:type="spellEnd"/>
      <w:r>
        <w:rPr>
          <w:b/>
        </w:rPr>
        <w:t xml:space="preserve">) </w:t>
      </w:r>
      <w:r>
        <w:t>accumulates in the kidneys and bones, causing r</w:t>
      </w:r>
      <w:r>
        <w:t>enal dysfunction and bone demineralization (</w:t>
      </w:r>
      <w:proofErr w:type="spellStart"/>
      <w:r>
        <w:t>Itai-itai</w:t>
      </w:r>
      <w:proofErr w:type="spellEnd"/>
      <w:r>
        <w:t xml:space="preserve"> disease). Cadmium also affects calcium metabolism and has been classified as a human carcinogen by the International Agency for Research on Cancer (IARC) due to its link with lung and prostate cancers (</w:t>
      </w:r>
      <w:proofErr w:type="spellStart"/>
      <w:r>
        <w:t>Jarup</w:t>
      </w:r>
      <w:proofErr w:type="spellEnd"/>
      <w:r>
        <w:t xml:space="preserve"> &amp; </w:t>
      </w:r>
      <w:proofErr w:type="spellStart"/>
      <w:r>
        <w:t>Akesson</w:t>
      </w:r>
      <w:proofErr w:type="spellEnd"/>
      <w:r>
        <w:t>, 2009).</w:t>
      </w:r>
    </w:p>
    <w:p w:rsidR="00DA7E79" w:rsidRDefault="00DA7E79">
      <w:pPr>
        <w:pStyle w:val="BodyText"/>
        <w:spacing w:line="360" w:lineRule="auto"/>
        <w:jc w:val="both"/>
        <w:sectPr w:rsidR="00DA7E79">
          <w:pgSz w:w="12240" w:h="15840"/>
          <w:pgMar w:top="640" w:right="360" w:bottom="280" w:left="360" w:header="720" w:footer="720" w:gutter="0"/>
          <w:cols w:space="720"/>
        </w:sectPr>
      </w:pPr>
    </w:p>
    <w:p w:rsidR="00DA7E79" w:rsidRDefault="00013261">
      <w:pPr>
        <w:pStyle w:val="BodyText"/>
        <w:spacing w:before="74" w:line="360" w:lineRule="auto"/>
        <w:ind w:left="360" w:right="368" w:firstLine="720"/>
        <w:jc w:val="both"/>
      </w:pPr>
      <w:r>
        <w:rPr>
          <w:b/>
        </w:rPr>
        <w:lastRenderedPageBreak/>
        <w:t>Arsenic (As)</w:t>
      </w:r>
      <w:r>
        <w:t>, particularly its inorganic forms, is a potent carcinogen. Chronic arsenic ingestion leads to skin lesions, cardiovascular diseases, and cancers of the bladder, lungs, and skin. Arsenic poisoning has been wide</w:t>
      </w:r>
      <w:r>
        <w:t>ly reported in areas with contaminated groundwater and can also be taken up by crops irrigated with such water (Smith et al., 2002).</w:t>
      </w:r>
    </w:p>
    <w:p w:rsidR="00DA7E79" w:rsidRDefault="00DA7E79">
      <w:pPr>
        <w:pStyle w:val="BodyText"/>
        <w:spacing w:before="5"/>
      </w:pPr>
    </w:p>
    <w:p w:rsidR="00DA7E79" w:rsidRDefault="00013261">
      <w:pPr>
        <w:pStyle w:val="BodyText"/>
        <w:spacing w:line="360" w:lineRule="auto"/>
        <w:ind w:left="360" w:right="366" w:firstLine="720"/>
        <w:jc w:val="both"/>
      </w:pPr>
      <w:r>
        <w:rPr>
          <w:b/>
        </w:rPr>
        <w:t xml:space="preserve">Mercury(Hg) </w:t>
      </w:r>
      <w:proofErr w:type="spellStart"/>
      <w:r>
        <w:t>isespeciallydangerousin</w:t>
      </w:r>
      <w:proofErr w:type="spellEnd"/>
      <w:r>
        <w:t xml:space="preserve"> </w:t>
      </w:r>
      <w:proofErr w:type="spellStart"/>
      <w:r>
        <w:t>itsmethylatedform</w:t>
      </w:r>
      <w:proofErr w:type="spellEnd"/>
      <w:r>
        <w:t>(</w:t>
      </w:r>
      <w:proofErr w:type="spellStart"/>
      <w:r>
        <w:t>methylmercury</w:t>
      </w:r>
      <w:proofErr w:type="spellEnd"/>
      <w:r>
        <w:t>),</w:t>
      </w:r>
      <w:proofErr w:type="spellStart"/>
      <w:r>
        <w:t>whichaffectsthecentral</w:t>
      </w:r>
      <w:proofErr w:type="spellEnd"/>
      <w:r>
        <w:t xml:space="preserve"> nervous system. Symptoms of me</w:t>
      </w:r>
      <w:r>
        <w:t xml:space="preserve">rcury poisoning include tremors, memory loss, impaired motor function, and </w:t>
      </w:r>
      <w:proofErr w:type="spellStart"/>
      <w:r>
        <w:t>inextremecases,death.Pregnant</w:t>
      </w:r>
      <w:proofErr w:type="spellEnd"/>
      <w:r>
        <w:t xml:space="preserve"> womenareathigherriskduetomercury’sabilitytocrosstheplacentalbarrier (Clarkson &amp; </w:t>
      </w:r>
      <w:proofErr w:type="spellStart"/>
      <w:r>
        <w:t>Magos</w:t>
      </w:r>
      <w:proofErr w:type="spellEnd"/>
      <w:r>
        <w:t>, 2006).</w:t>
      </w:r>
    </w:p>
    <w:p w:rsidR="00DA7E79" w:rsidRDefault="00DA7E79">
      <w:pPr>
        <w:pStyle w:val="BodyText"/>
        <w:spacing w:before="2"/>
      </w:pPr>
    </w:p>
    <w:p w:rsidR="00DA7E79" w:rsidRDefault="00013261">
      <w:pPr>
        <w:pStyle w:val="BodyText"/>
        <w:spacing w:before="1" w:line="360" w:lineRule="auto"/>
        <w:ind w:left="360" w:right="365" w:firstLine="720"/>
        <w:jc w:val="both"/>
      </w:pPr>
      <w:r>
        <w:rPr>
          <w:b/>
        </w:rPr>
        <w:t xml:space="preserve">Chromium (Cr) </w:t>
      </w:r>
      <w:r>
        <w:t>exists in two major forms: Cr(III) and Cr(</w:t>
      </w:r>
      <w:r>
        <w:t xml:space="preserve">VI). While the former is essential in small amounts, the latter is toxic and carcinogenic. Chronic exposure to </w:t>
      </w:r>
      <w:proofErr w:type="spellStart"/>
      <w:r>
        <w:t>hexavalent</w:t>
      </w:r>
      <w:proofErr w:type="spellEnd"/>
      <w:r>
        <w:t xml:space="preserve"> chromium can cause liver and kidney damage, respiratory distress, and increased cancer risk (</w:t>
      </w:r>
      <w:proofErr w:type="spellStart"/>
      <w:r>
        <w:t>Zhitkovich</w:t>
      </w:r>
      <w:proofErr w:type="spellEnd"/>
      <w:r>
        <w:t>, 2011).</w:t>
      </w:r>
    </w:p>
    <w:p w:rsidR="00DA7E79" w:rsidRDefault="00DA7E79">
      <w:pPr>
        <w:pStyle w:val="BodyText"/>
        <w:spacing w:before="3"/>
      </w:pPr>
    </w:p>
    <w:p w:rsidR="00DA7E79" w:rsidRDefault="00013261">
      <w:pPr>
        <w:pStyle w:val="BodyText"/>
        <w:spacing w:line="360" w:lineRule="auto"/>
        <w:ind w:left="360" w:right="370" w:firstLine="720"/>
        <w:jc w:val="both"/>
      </w:pPr>
      <w:r>
        <w:rPr>
          <w:b/>
        </w:rPr>
        <w:t xml:space="preserve">Nickel (Ni) </w:t>
      </w:r>
      <w:r>
        <w:t>exposure,</w:t>
      </w:r>
      <w:r>
        <w:t xml:space="preserve"> though less common, has been associated with allergic reactions, dermatitis, and respiratory issues. Chronic exposure has also been linked to lung and nasal cancers in occupational settings(Das et al., 2008).</w:t>
      </w:r>
    </w:p>
    <w:p w:rsidR="00DA7E79" w:rsidRDefault="00DA7E79">
      <w:pPr>
        <w:pStyle w:val="BodyText"/>
        <w:spacing w:before="4"/>
      </w:pPr>
    </w:p>
    <w:p w:rsidR="00DA7E79" w:rsidRDefault="00013261">
      <w:pPr>
        <w:pStyle w:val="BodyText"/>
        <w:spacing w:line="360" w:lineRule="auto"/>
        <w:ind w:left="360" w:right="369" w:firstLine="721"/>
        <w:jc w:val="both"/>
      </w:pPr>
      <w:r>
        <w:t>Given that vegetables form a significant part of the Nigerian diet, even small amounts of these metals in food can have cumulative toxic effects. Vulnerable populations such as children, pregnant women, and individuals with compromised immunity are at high</w:t>
      </w:r>
      <w:r>
        <w:t>er risk. Public health efforts must therefore prioritize monitoring of heavy metal content in food crops and educating the population on food safety.</w:t>
      </w:r>
    </w:p>
    <w:p w:rsidR="00DA7E79" w:rsidRDefault="00DA7E79">
      <w:pPr>
        <w:pStyle w:val="BodyText"/>
        <w:spacing w:line="360" w:lineRule="auto"/>
        <w:jc w:val="both"/>
        <w:sectPr w:rsidR="00DA7E79">
          <w:pgSz w:w="12240" w:h="15840"/>
          <w:pgMar w:top="640" w:right="360" w:bottom="280" w:left="360" w:header="720" w:footer="720" w:gutter="0"/>
          <w:cols w:space="720"/>
        </w:sectPr>
      </w:pPr>
    </w:p>
    <w:p w:rsidR="00DA7E79" w:rsidRDefault="00013261">
      <w:pPr>
        <w:pStyle w:val="Heading2"/>
        <w:spacing w:before="79"/>
        <w:ind w:left="4" w:right="5" w:firstLine="0"/>
        <w:jc w:val="center"/>
      </w:pPr>
      <w:r>
        <w:lastRenderedPageBreak/>
        <w:t>CHAPTER</w:t>
      </w:r>
      <w:r>
        <w:rPr>
          <w:spacing w:val="-5"/>
        </w:rPr>
        <w:t>TWO</w:t>
      </w:r>
    </w:p>
    <w:p w:rsidR="00DA7E79" w:rsidRDefault="00DA7E79">
      <w:pPr>
        <w:pStyle w:val="BodyText"/>
        <w:spacing w:before="141"/>
        <w:rPr>
          <w:b/>
        </w:rPr>
      </w:pPr>
    </w:p>
    <w:p w:rsidR="00DA7E79" w:rsidRDefault="00013261">
      <w:pPr>
        <w:pStyle w:val="ListParagraph"/>
        <w:numPr>
          <w:ilvl w:val="1"/>
          <w:numId w:val="6"/>
        </w:numPr>
        <w:tabs>
          <w:tab w:val="left" w:pos="718"/>
        </w:tabs>
        <w:ind w:left="718" w:hanging="358"/>
        <w:rPr>
          <w:b/>
          <w:sz w:val="24"/>
        </w:rPr>
      </w:pPr>
      <w:r>
        <w:rPr>
          <w:b/>
          <w:spacing w:val="-2"/>
          <w:sz w:val="24"/>
        </w:rPr>
        <w:t>Introduction</w:t>
      </w:r>
    </w:p>
    <w:p w:rsidR="00DA7E79" w:rsidRDefault="00DA7E79">
      <w:pPr>
        <w:pStyle w:val="BodyText"/>
        <w:spacing w:before="137"/>
        <w:rPr>
          <w:b/>
        </w:rPr>
      </w:pPr>
    </w:p>
    <w:p w:rsidR="00DA7E79" w:rsidRDefault="00013261">
      <w:pPr>
        <w:pStyle w:val="BodyText"/>
        <w:spacing w:line="360" w:lineRule="auto"/>
        <w:ind w:left="360" w:right="367" w:firstLine="720"/>
        <w:jc w:val="both"/>
      </w:pPr>
      <w:r>
        <w:t>Vegetables play a crucial role in the human diet due to their nutritio</w:t>
      </w:r>
      <w:r>
        <w:t xml:space="preserve">nal value and health benefits. They serve as significant sources of dietary fiber, vitamins, minerals, and </w:t>
      </w:r>
      <w:proofErr w:type="spellStart"/>
      <w:r>
        <w:t>phytochemicals</w:t>
      </w:r>
      <w:proofErr w:type="spellEnd"/>
      <w:r>
        <w:t xml:space="preserve"> that promote good health and reduce the risk of chronic diseases (</w:t>
      </w:r>
      <w:proofErr w:type="spellStart"/>
      <w:r>
        <w:t>Slavin</w:t>
      </w:r>
      <w:proofErr w:type="spellEnd"/>
      <w:r>
        <w:t xml:space="preserve"> &amp; Lloyd, 2012). However, the quality and safety of vegetables</w:t>
      </w:r>
      <w:r>
        <w:t xml:space="preserve"> can be influenced by environmental factors such as soil contamination, air pollution, and water quality. </w:t>
      </w:r>
      <w:proofErr w:type="spellStart"/>
      <w:r>
        <w:t>Inrecent</w:t>
      </w:r>
      <w:proofErr w:type="spellEnd"/>
      <w:r>
        <w:t xml:space="preserve"> years, increased industrialization and urbanization have contributed to environmental degradation, leading to the accumulation of heavy metal</w:t>
      </w:r>
      <w:r>
        <w:t>s in agricultural soils, which can be taken up by vegetables (</w:t>
      </w:r>
      <w:proofErr w:type="spellStart"/>
      <w:r>
        <w:t>Kachenko</w:t>
      </w:r>
      <w:proofErr w:type="spellEnd"/>
      <w:r>
        <w:t xml:space="preserve"> &amp; Singh, 2006).</w:t>
      </w:r>
    </w:p>
    <w:p w:rsidR="00DA7E79" w:rsidRDefault="00DA7E79">
      <w:pPr>
        <w:pStyle w:val="BodyText"/>
        <w:spacing w:before="4"/>
      </w:pPr>
    </w:p>
    <w:p w:rsidR="00DA7E79" w:rsidRDefault="00013261">
      <w:pPr>
        <w:pStyle w:val="BodyText"/>
        <w:spacing w:line="360" w:lineRule="auto"/>
        <w:ind w:left="360" w:right="370" w:firstLine="720"/>
        <w:jc w:val="both"/>
      </w:pPr>
      <w:r>
        <w:t>This chapter presents a comprehensive review of the literature related to the nutritional composition of vegetables, with a focus on their macro- and micronutrient cont</w:t>
      </w:r>
      <w:r>
        <w:t>ent. It also examines environmental contamination, particularly the accumulation of heavy metals in edible plants. The presence of both essential and non-essential elements in vegetables requires careful consideration. Essential elements are those required</w:t>
      </w:r>
      <w:r>
        <w:t xml:space="preserve"> for normal biological functioning, whereas non-essential elements, especially in excess, may be toxic and harmful to human health (</w:t>
      </w:r>
      <w:proofErr w:type="spellStart"/>
      <w:r>
        <w:t>Alloway</w:t>
      </w:r>
      <w:proofErr w:type="spellEnd"/>
      <w:r>
        <w:t>, 2013).</w:t>
      </w:r>
    </w:p>
    <w:p w:rsidR="00DA7E79" w:rsidRDefault="00DA7E79">
      <w:pPr>
        <w:pStyle w:val="BodyText"/>
        <w:spacing w:before="5"/>
      </w:pPr>
    </w:p>
    <w:p w:rsidR="00DA7E79" w:rsidRDefault="00013261">
      <w:pPr>
        <w:pStyle w:val="BodyText"/>
        <w:spacing w:line="360" w:lineRule="auto"/>
        <w:ind w:left="360" w:right="369" w:firstLine="720"/>
        <w:jc w:val="both"/>
      </w:pPr>
      <w:r>
        <w:t>Furthermore,thischapterdiscussesanalyticaltechniquesusedindetectingandquantifyingtheelemental composition o</w:t>
      </w:r>
      <w:r>
        <w:t xml:space="preserve">f vegetables. These techniques include Atomic Absorption Spectroscopy (AAS), Inductively Coupled Plasma Mass Spectrometry (ICP-MS), and X-ray Fluorescence (XRF). Such methodologies are vital for assessing both nutrient levels and potential contaminants in </w:t>
      </w:r>
      <w:r>
        <w:t>vegetable samples (</w:t>
      </w:r>
      <w:proofErr w:type="spellStart"/>
      <w:r>
        <w:t>Mwegoha</w:t>
      </w:r>
      <w:proofErr w:type="spellEnd"/>
      <w:r>
        <w:t xml:space="preserve"> &amp; </w:t>
      </w:r>
      <w:proofErr w:type="spellStart"/>
      <w:r>
        <w:t>Kihampa</w:t>
      </w:r>
      <w:proofErr w:type="spellEnd"/>
      <w:r>
        <w:t xml:space="preserve">, </w:t>
      </w:r>
      <w:r>
        <w:rPr>
          <w:spacing w:val="-2"/>
        </w:rPr>
        <w:t>2010).</w:t>
      </w:r>
    </w:p>
    <w:p w:rsidR="00DA7E79" w:rsidRDefault="00DA7E79">
      <w:pPr>
        <w:pStyle w:val="BodyText"/>
        <w:spacing w:before="4"/>
      </w:pPr>
    </w:p>
    <w:p w:rsidR="00DA7E79" w:rsidRDefault="00013261">
      <w:pPr>
        <w:pStyle w:val="BodyText"/>
        <w:spacing w:line="360" w:lineRule="auto"/>
        <w:ind w:left="360" w:right="368" w:firstLine="720"/>
        <w:jc w:val="both"/>
      </w:pPr>
      <w:proofErr w:type="spellStart"/>
      <w:r>
        <w:t>Byreviewingrelevantstudiesandliterature,thischapterhighlights</w:t>
      </w:r>
      <w:proofErr w:type="spellEnd"/>
      <w:r>
        <w:t xml:space="preserve"> </w:t>
      </w:r>
      <w:proofErr w:type="spellStart"/>
      <w:r>
        <w:t>theimportanceofregular</w:t>
      </w:r>
      <w:r>
        <w:t>monitoring</w:t>
      </w:r>
      <w:proofErr w:type="spellEnd"/>
      <w:r>
        <w:t xml:space="preserve"> and scientific evaluation of vegetables consumed by the public. This ensures that while the nutritional benefits of vegetables are maximized, potential health risks associated with contamination are minimized. Additionally, public health policie</w:t>
      </w:r>
      <w:r>
        <w:t>s and regulatory frameworks can be better informed by scientific evidence obtained from these assessments.</w:t>
      </w:r>
    </w:p>
    <w:p w:rsidR="00DA7E79" w:rsidRDefault="00DA7E79">
      <w:pPr>
        <w:pStyle w:val="BodyText"/>
        <w:spacing w:before="8"/>
      </w:pPr>
    </w:p>
    <w:p w:rsidR="00DA7E79" w:rsidRDefault="00013261">
      <w:pPr>
        <w:pStyle w:val="Heading2"/>
        <w:numPr>
          <w:ilvl w:val="1"/>
          <w:numId w:val="6"/>
        </w:numPr>
        <w:tabs>
          <w:tab w:val="left" w:pos="718"/>
        </w:tabs>
        <w:spacing w:before="1"/>
      </w:pPr>
      <w:proofErr w:type="spellStart"/>
      <w:r>
        <w:t>NutritionalValueof</w:t>
      </w:r>
      <w:r>
        <w:rPr>
          <w:spacing w:val="-2"/>
        </w:rPr>
        <w:t>Vegetables</w:t>
      </w:r>
      <w:proofErr w:type="spellEnd"/>
    </w:p>
    <w:p w:rsidR="00DA7E79" w:rsidRDefault="00DA7E79">
      <w:pPr>
        <w:pStyle w:val="BodyText"/>
        <w:spacing w:before="136"/>
        <w:rPr>
          <w:b/>
        </w:rPr>
      </w:pPr>
    </w:p>
    <w:p w:rsidR="00DA7E79" w:rsidRDefault="00013261">
      <w:pPr>
        <w:pStyle w:val="BodyText"/>
        <w:spacing w:line="360" w:lineRule="auto"/>
        <w:ind w:left="360" w:right="369" w:firstLine="720"/>
        <w:jc w:val="both"/>
      </w:pPr>
      <w:r>
        <w:t xml:space="preserve">Vegetables are vital components of a balanced diet, offering a wide array of nutrients necessary for </w:t>
      </w:r>
      <w:proofErr w:type="spellStart"/>
      <w:r>
        <w:t>humanhealth.Theya</w:t>
      </w:r>
      <w:r>
        <w:t>rerichinvitaminssuchasA,C</w:t>
      </w:r>
      <w:proofErr w:type="spellEnd"/>
      <w:r>
        <w:t xml:space="preserve">, </w:t>
      </w:r>
      <w:proofErr w:type="spellStart"/>
      <w:r>
        <w:t>E,andK,andmineralsincludingpotassium,calcium,and</w:t>
      </w:r>
      <w:proofErr w:type="spellEnd"/>
      <w:r>
        <w:t xml:space="preserve"> magnesium. In addition to vitamins and minerals, vegetables also provide dietary fiber and </w:t>
      </w:r>
      <w:proofErr w:type="spellStart"/>
      <w:r>
        <w:t>bioactivecompounds</w:t>
      </w:r>
      <w:proofErr w:type="spellEnd"/>
      <w:r>
        <w:t xml:space="preserve"> like </w:t>
      </w:r>
      <w:proofErr w:type="spellStart"/>
      <w:r>
        <w:t>flavonoids</w:t>
      </w:r>
      <w:proofErr w:type="spellEnd"/>
      <w:r>
        <w:t xml:space="preserve"> and </w:t>
      </w:r>
      <w:proofErr w:type="spellStart"/>
      <w:r>
        <w:t>carotenoids</w:t>
      </w:r>
      <w:proofErr w:type="spellEnd"/>
      <w:r>
        <w:t>, which contribute to disease preventio</w:t>
      </w:r>
      <w:r>
        <w:t>n (Liu, 2013).</w:t>
      </w:r>
    </w:p>
    <w:p w:rsidR="00DA7E79" w:rsidRDefault="00DA7E79">
      <w:pPr>
        <w:pStyle w:val="BodyText"/>
        <w:spacing w:line="360" w:lineRule="auto"/>
        <w:jc w:val="both"/>
        <w:sectPr w:rsidR="00DA7E79">
          <w:pgSz w:w="12240" w:h="15840"/>
          <w:pgMar w:top="640" w:right="360" w:bottom="280" w:left="360" w:header="720" w:footer="720" w:gutter="0"/>
          <w:cols w:space="720"/>
        </w:sectPr>
      </w:pPr>
    </w:p>
    <w:p w:rsidR="00DA7E79" w:rsidRDefault="00013261">
      <w:pPr>
        <w:pStyle w:val="BodyText"/>
        <w:spacing w:before="74" w:line="360" w:lineRule="auto"/>
        <w:ind w:left="360" w:right="368" w:firstLine="720"/>
        <w:jc w:val="both"/>
      </w:pPr>
      <w:r>
        <w:lastRenderedPageBreak/>
        <w:t xml:space="preserve">Vitamin A, found in leafy greens such as </w:t>
      </w:r>
      <w:proofErr w:type="spellStart"/>
      <w:r>
        <w:t>Ugwu</w:t>
      </w:r>
      <w:proofErr w:type="spellEnd"/>
      <w:r>
        <w:t xml:space="preserve"> (</w:t>
      </w:r>
      <w:proofErr w:type="spellStart"/>
      <w:r>
        <w:t>Telfairia</w:t>
      </w:r>
      <w:proofErr w:type="spellEnd"/>
      <w:r>
        <w:t xml:space="preserve"> </w:t>
      </w:r>
      <w:proofErr w:type="spellStart"/>
      <w:r>
        <w:t>occidentalis</w:t>
      </w:r>
      <w:proofErr w:type="spellEnd"/>
      <w:r>
        <w:t xml:space="preserve">), supports vision and immune function. Vitamin C, abundant in </w:t>
      </w:r>
      <w:proofErr w:type="spellStart"/>
      <w:r>
        <w:t>Okro</w:t>
      </w:r>
      <w:proofErr w:type="spellEnd"/>
      <w:r>
        <w:t xml:space="preserve"> (</w:t>
      </w:r>
      <w:proofErr w:type="spellStart"/>
      <w:r>
        <w:t>Abelmoschus</w:t>
      </w:r>
      <w:proofErr w:type="spellEnd"/>
      <w:r>
        <w:t xml:space="preserve"> </w:t>
      </w:r>
      <w:proofErr w:type="spellStart"/>
      <w:r>
        <w:t>esculentus</w:t>
      </w:r>
      <w:proofErr w:type="spellEnd"/>
      <w:r>
        <w:t>), aids in collagen synthesis and antioxidant protection. Vitamin K, co</w:t>
      </w:r>
      <w:r>
        <w:t xml:space="preserve">mmonly found in dark green vegetables, is essential for blood clotting and </w:t>
      </w:r>
      <w:proofErr w:type="spellStart"/>
      <w:r>
        <w:t>bonehealth</w:t>
      </w:r>
      <w:proofErr w:type="spellEnd"/>
      <w:r>
        <w:t>. These micronutrients collectively help to prevent micronutrient deficiencies, particularly in populations with limited access to animal-based food sources (FAO, 2021).</w:t>
      </w:r>
    </w:p>
    <w:p w:rsidR="00DA7E79" w:rsidRDefault="00DA7E79">
      <w:pPr>
        <w:pStyle w:val="BodyText"/>
        <w:spacing w:before="4"/>
      </w:pPr>
    </w:p>
    <w:p w:rsidR="00DA7E79" w:rsidRDefault="00013261">
      <w:pPr>
        <w:pStyle w:val="BodyText"/>
        <w:spacing w:line="360" w:lineRule="auto"/>
        <w:ind w:left="360" w:right="368" w:firstLine="720"/>
        <w:jc w:val="both"/>
      </w:pPr>
      <w:proofErr w:type="spellStart"/>
      <w:r>
        <w:t>Mineralssuchascalciumandmagnesiumareessentialforbone</w:t>
      </w:r>
      <w:proofErr w:type="spellEnd"/>
      <w:r>
        <w:t xml:space="preserve"> </w:t>
      </w:r>
      <w:proofErr w:type="spellStart"/>
      <w:r>
        <w:t>andmuscle</w:t>
      </w:r>
      <w:proofErr w:type="spellEnd"/>
      <w:r>
        <w:t xml:space="preserve"> </w:t>
      </w:r>
      <w:proofErr w:type="spellStart"/>
      <w:r>
        <w:t>function.Potassiumhelpsin</w:t>
      </w:r>
      <w:proofErr w:type="spellEnd"/>
      <w:r>
        <w:t xml:space="preserve"> regulating blood pressure and maintaining heart health. The fiber content in vegetables improves digestion, prevents constipation, and lowers cholesterol levels (</w:t>
      </w:r>
      <w:proofErr w:type="spellStart"/>
      <w:r>
        <w:t>Slavi</w:t>
      </w:r>
      <w:r>
        <w:t>n</w:t>
      </w:r>
      <w:proofErr w:type="spellEnd"/>
      <w:r>
        <w:t xml:space="preserve"> &amp; Lloyd, 2012). </w:t>
      </w:r>
      <w:proofErr w:type="spellStart"/>
      <w:r>
        <w:t>Phytochemicals</w:t>
      </w:r>
      <w:proofErr w:type="spellEnd"/>
      <w:r>
        <w:t xml:space="preserve">, including </w:t>
      </w:r>
      <w:proofErr w:type="spellStart"/>
      <w:r>
        <w:t>glucosinolates</w:t>
      </w:r>
      <w:proofErr w:type="spellEnd"/>
      <w:r>
        <w:t xml:space="preserve"> and </w:t>
      </w:r>
      <w:proofErr w:type="spellStart"/>
      <w:r>
        <w:t>polyphenols</w:t>
      </w:r>
      <w:proofErr w:type="spellEnd"/>
      <w:r>
        <w:t>, exhibit antioxidant, anti-inflammatory, and anticancer properties, further enhancing the therapeutic value of vegetables (Liu, 2004).</w:t>
      </w:r>
    </w:p>
    <w:p w:rsidR="00DA7E79" w:rsidRDefault="00DA7E79">
      <w:pPr>
        <w:pStyle w:val="BodyText"/>
        <w:spacing w:before="3"/>
      </w:pPr>
    </w:p>
    <w:p w:rsidR="00DA7E79" w:rsidRDefault="00013261">
      <w:pPr>
        <w:pStyle w:val="BodyText"/>
        <w:spacing w:before="1" w:line="360" w:lineRule="auto"/>
        <w:ind w:left="360" w:right="366" w:firstLine="720"/>
        <w:jc w:val="both"/>
      </w:pPr>
      <w:r>
        <w:t>Several studies conducted in Nigeria have con</w:t>
      </w:r>
      <w:r>
        <w:t xml:space="preserve">firmed the high nutritional content of commonly consumed vegetables such as </w:t>
      </w:r>
      <w:proofErr w:type="spellStart"/>
      <w:r>
        <w:t>Ewedu</w:t>
      </w:r>
      <w:proofErr w:type="spellEnd"/>
      <w:r>
        <w:t xml:space="preserve"> (</w:t>
      </w:r>
      <w:proofErr w:type="spellStart"/>
      <w:r>
        <w:t>Corchorus</w:t>
      </w:r>
      <w:proofErr w:type="spellEnd"/>
      <w:r>
        <w:t xml:space="preserve"> </w:t>
      </w:r>
      <w:proofErr w:type="spellStart"/>
      <w:r>
        <w:t>olitorius</w:t>
      </w:r>
      <w:proofErr w:type="spellEnd"/>
      <w:r>
        <w:t>),</w:t>
      </w:r>
      <w:proofErr w:type="spellStart"/>
      <w:r>
        <w:t>Ugwu</w:t>
      </w:r>
      <w:proofErr w:type="spellEnd"/>
      <w:r>
        <w:t xml:space="preserve">, and </w:t>
      </w:r>
      <w:proofErr w:type="spellStart"/>
      <w:r>
        <w:t>Okro</w:t>
      </w:r>
      <w:proofErr w:type="spellEnd"/>
      <w:r>
        <w:t xml:space="preserve">. For instance, </w:t>
      </w:r>
      <w:proofErr w:type="spellStart"/>
      <w:r>
        <w:t>Afolabi</w:t>
      </w:r>
      <w:proofErr w:type="spellEnd"/>
      <w:r>
        <w:t xml:space="preserve"> et al. (2014) analyzed the proximate and mineral composition of these vegetables and confirmed their richness in i</w:t>
      </w:r>
      <w:r>
        <w:t>ron, calcium, and vitamin C. These findings support the recommendation of regular vegetable consumption for improved public health outcomes.</w:t>
      </w:r>
    </w:p>
    <w:p w:rsidR="00DA7E79" w:rsidRDefault="00DA7E79">
      <w:pPr>
        <w:pStyle w:val="BodyText"/>
        <w:spacing w:before="3"/>
      </w:pPr>
    </w:p>
    <w:p w:rsidR="00DA7E79" w:rsidRDefault="00013261">
      <w:pPr>
        <w:pStyle w:val="BodyText"/>
        <w:spacing w:line="360" w:lineRule="auto"/>
        <w:ind w:left="360" w:right="371" w:firstLine="720"/>
        <w:jc w:val="both"/>
      </w:pPr>
      <w:r>
        <w:t>Despite these benefits, the nutrient composition of vegetables can vary depending on agricultural practices, environmental conditions, and post-harvest handling. Therefore, ensuring the quality of vegetables through sustainable farming and adequate storage</w:t>
      </w:r>
      <w:r>
        <w:t xml:space="preserve"> is essential to preserve their nutritional value (FAO, 2021).</w:t>
      </w:r>
    </w:p>
    <w:p w:rsidR="00DA7E79" w:rsidRDefault="00DA7E79">
      <w:pPr>
        <w:pStyle w:val="BodyText"/>
        <w:spacing w:before="9"/>
      </w:pPr>
    </w:p>
    <w:p w:rsidR="00DA7E79" w:rsidRDefault="00013261">
      <w:pPr>
        <w:pStyle w:val="Heading2"/>
        <w:numPr>
          <w:ilvl w:val="1"/>
          <w:numId w:val="6"/>
        </w:numPr>
        <w:tabs>
          <w:tab w:val="left" w:pos="718"/>
        </w:tabs>
      </w:pPr>
      <w:proofErr w:type="spellStart"/>
      <w:r>
        <w:t>ElementalCompositionof</w:t>
      </w:r>
      <w:r>
        <w:rPr>
          <w:spacing w:val="-2"/>
        </w:rPr>
        <w:t>Vegetables</w:t>
      </w:r>
      <w:proofErr w:type="spellEnd"/>
    </w:p>
    <w:p w:rsidR="00DA7E79" w:rsidRDefault="00DA7E79">
      <w:pPr>
        <w:pStyle w:val="BodyText"/>
        <w:spacing w:before="139"/>
        <w:rPr>
          <w:b/>
        </w:rPr>
      </w:pPr>
    </w:p>
    <w:p w:rsidR="00DA7E79" w:rsidRDefault="00013261">
      <w:pPr>
        <w:pStyle w:val="BodyText"/>
        <w:spacing w:line="360" w:lineRule="auto"/>
        <w:ind w:left="360" w:right="368" w:firstLine="720"/>
        <w:jc w:val="both"/>
      </w:pPr>
      <w:r>
        <w:t xml:space="preserve">The elemental composition of vegetables includes both macro- and micronutrients essential for human nutrition, as well as potentially toxic elements that may </w:t>
      </w:r>
      <w:r>
        <w:t>pose health risks if present in high concentrations. Macro-elements such as calcium (Ca), potassium (K), magnesium (Mg), and phosphorus (P) are required in large amounts and play significant roles in metabolic and physiological processes. Micro-elements, i</w:t>
      </w:r>
      <w:r>
        <w:t>ncluding iron (Fe), zinc (Zn), copper (Cu), manganese (</w:t>
      </w:r>
      <w:proofErr w:type="spellStart"/>
      <w:r>
        <w:t>Mn</w:t>
      </w:r>
      <w:proofErr w:type="spellEnd"/>
      <w:r>
        <w:t>), and selenium (Se), are needed in smaller quantities but are equally vital for enzymatic functions and cellular integrity (</w:t>
      </w:r>
      <w:proofErr w:type="spellStart"/>
      <w:r>
        <w:t>Kabata-Pendias</w:t>
      </w:r>
      <w:proofErr w:type="spellEnd"/>
      <w:r>
        <w:t>, 2011).</w:t>
      </w:r>
    </w:p>
    <w:p w:rsidR="00DA7E79" w:rsidRDefault="00DA7E79">
      <w:pPr>
        <w:pStyle w:val="BodyText"/>
        <w:spacing w:before="3"/>
      </w:pPr>
    </w:p>
    <w:p w:rsidR="00DA7E79" w:rsidRDefault="00013261">
      <w:pPr>
        <w:pStyle w:val="BodyText"/>
        <w:spacing w:line="360" w:lineRule="auto"/>
        <w:ind w:left="360" w:right="367" w:firstLine="721"/>
        <w:jc w:val="both"/>
      </w:pPr>
      <w:r>
        <w:t xml:space="preserve">These elements are absorbed from the soil through </w:t>
      </w:r>
      <w:r>
        <w:t xml:space="preserve">plant roots and their concentration in vegetables depends on several factors such as soil fertility, pH, organic matter content, and agricultural inputs. </w:t>
      </w:r>
      <w:proofErr w:type="spellStart"/>
      <w:r>
        <w:t>Forinstance</w:t>
      </w:r>
      <w:proofErr w:type="spellEnd"/>
      <w:r>
        <w:t xml:space="preserve">, </w:t>
      </w:r>
      <w:proofErr w:type="spellStart"/>
      <w:r>
        <w:t>leafyvegetables</w:t>
      </w:r>
      <w:proofErr w:type="spellEnd"/>
      <w:r>
        <w:t xml:space="preserve"> </w:t>
      </w:r>
      <w:proofErr w:type="spellStart"/>
      <w:r>
        <w:t>likeEwedu</w:t>
      </w:r>
      <w:proofErr w:type="spellEnd"/>
      <w:r>
        <w:t xml:space="preserve"> and </w:t>
      </w:r>
      <w:proofErr w:type="spellStart"/>
      <w:r>
        <w:t>Ugwu</w:t>
      </w:r>
      <w:proofErr w:type="spellEnd"/>
      <w:r>
        <w:t xml:space="preserve"> are known to accumulate </w:t>
      </w:r>
      <w:proofErr w:type="spellStart"/>
      <w:r>
        <w:t>higherconcentrations</w:t>
      </w:r>
      <w:proofErr w:type="spellEnd"/>
      <w:r>
        <w:t xml:space="preserve"> of calciu</w:t>
      </w:r>
      <w:r>
        <w:t xml:space="preserve">m and iron compared to fruit vegetables like </w:t>
      </w:r>
      <w:proofErr w:type="spellStart"/>
      <w:r>
        <w:t>Okro</w:t>
      </w:r>
      <w:proofErr w:type="spellEnd"/>
      <w:r>
        <w:t xml:space="preserve">. Studies have shown that vegetables can serve as good dietary sources of essential minerals, but may also </w:t>
      </w:r>
      <w:proofErr w:type="spellStart"/>
      <w:r>
        <w:t>bioaccumulate</w:t>
      </w:r>
      <w:proofErr w:type="spellEnd"/>
      <w:r>
        <w:t xml:space="preserve"> heavy metals such as lead (</w:t>
      </w:r>
      <w:proofErr w:type="spellStart"/>
      <w:r>
        <w:t>Pb</w:t>
      </w:r>
      <w:proofErr w:type="spellEnd"/>
      <w:r>
        <w:t>), cadmium (</w:t>
      </w:r>
      <w:proofErr w:type="spellStart"/>
      <w:r>
        <w:t>Cd</w:t>
      </w:r>
      <w:proofErr w:type="spellEnd"/>
      <w:r>
        <w:t>), and arsenic (As) when grown in contamina</w:t>
      </w:r>
      <w:r>
        <w:t>ted soils (</w:t>
      </w:r>
      <w:proofErr w:type="spellStart"/>
      <w:r>
        <w:t>Muchuweti</w:t>
      </w:r>
      <w:proofErr w:type="spellEnd"/>
      <w:r>
        <w:t xml:space="preserve"> et al., 2006).</w:t>
      </w:r>
    </w:p>
    <w:p w:rsidR="00DA7E79" w:rsidRDefault="00DA7E79">
      <w:pPr>
        <w:pStyle w:val="BodyText"/>
        <w:spacing w:line="360" w:lineRule="auto"/>
        <w:jc w:val="both"/>
        <w:sectPr w:rsidR="00DA7E79">
          <w:pgSz w:w="12240" w:h="15840"/>
          <w:pgMar w:top="640" w:right="360" w:bottom="280" w:left="360" w:header="720" w:footer="720" w:gutter="0"/>
          <w:cols w:space="720"/>
        </w:sectPr>
      </w:pPr>
    </w:p>
    <w:p w:rsidR="00DA7E79" w:rsidRDefault="00013261">
      <w:pPr>
        <w:pStyle w:val="BodyText"/>
        <w:spacing w:before="74" w:line="360" w:lineRule="auto"/>
        <w:ind w:left="360" w:right="368" w:firstLine="720"/>
        <w:jc w:val="both"/>
      </w:pPr>
      <w:r>
        <w:lastRenderedPageBreak/>
        <w:t>The presence of these elements in vegetables can be evaluated through various chemical analyses. Accurate quantification is necessary to distinguish between beneficial levels of essential elements and harmful l</w:t>
      </w:r>
      <w:r>
        <w:t xml:space="preserve">evels of toxic metals. For instance, while iron is necessary for oxygen transport in the blood, excess iron may lead to oxidative stress. Similarly, cadmium has no known biological function and can cause kidney </w:t>
      </w:r>
      <w:proofErr w:type="spellStart"/>
      <w:r>
        <w:t>damageand</w:t>
      </w:r>
      <w:proofErr w:type="spellEnd"/>
      <w:r>
        <w:t xml:space="preserve"> bone demineralization if ingested o</w:t>
      </w:r>
      <w:r>
        <w:t>ver time (</w:t>
      </w:r>
      <w:proofErr w:type="spellStart"/>
      <w:r>
        <w:t>Jarup</w:t>
      </w:r>
      <w:proofErr w:type="spellEnd"/>
      <w:r>
        <w:t>, 2003).</w:t>
      </w:r>
    </w:p>
    <w:p w:rsidR="00DA7E79" w:rsidRDefault="00DA7E79">
      <w:pPr>
        <w:pStyle w:val="BodyText"/>
        <w:spacing w:before="4"/>
      </w:pPr>
    </w:p>
    <w:p w:rsidR="00DA7E79" w:rsidRDefault="00013261">
      <w:pPr>
        <w:pStyle w:val="BodyText"/>
        <w:spacing w:line="360" w:lineRule="auto"/>
        <w:ind w:left="360" w:right="365" w:firstLine="720"/>
        <w:jc w:val="both"/>
      </w:pPr>
      <w:r>
        <w:t xml:space="preserve">Research in urban and </w:t>
      </w:r>
      <w:proofErr w:type="spellStart"/>
      <w:r>
        <w:t>peri</w:t>
      </w:r>
      <w:proofErr w:type="spellEnd"/>
      <w:r>
        <w:t xml:space="preserve">-urban areas of Nigeria has revealed concerning levels of heavy metals in </w:t>
      </w:r>
      <w:proofErr w:type="spellStart"/>
      <w:r>
        <w:t>commonlyconsumed</w:t>
      </w:r>
      <w:proofErr w:type="spellEnd"/>
      <w:r>
        <w:t xml:space="preserve"> vegetables. These findings </w:t>
      </w:r>
      <w:proofErr w:type="spellStart"/>
      <w:r>
        <w:t>emphasizetheneed</w:t>
      </w:r>
      <w:proofErr w:type="spellEnd"/>
      <w:r>
        <w:t xml:space="preserve"> </w:t>
      </w:r>
      <w:proofErr w:type="spellStart"/>
      <w:r>
        <w:t>forroutinemonitoringand</w:t>
      </w:r>
      <w:proofErr w:type="spellEnd"/>
      <w:r>
        <w:t xml:space="preserve"> strict control of environmental pollutants, pa</w:t>
      </w:r>
      <w:r>
        <w:t>rticularly in areas close to industrial and waste disposal sites. Ultimately, understanding the elemental composition of vegetables not only helps in assessing their nutritional value but also their safety for human consumption.</w:t>
      </w:r>
    </w:p>
    <w:p w:rsidR="00DA7E79" w:rsidRDefault="00DA7E79">
      <w:pPr>
        <w:pStyle w:val="BodyText"/>
        <w:spacing w:before="8"/>
      </w:pPr>
    </w:p>
    <w:p w:rsidR="00DA7E79" w:rsidRDefault="00013261">
      <w:pPr>
        <w:pStyle w:val="Heading2"/>
        <w:numPr>
          <w:ilvl w:val="1"/>
          <w:numId w:val="6"/>
        </w:numPr>
        <w:tabs>
          <w:tab w:val="left" w:pos="718"/>
        </w:tabs>
      </w:pPr>
      <w:proofErr w:type="spellStart"/>
      <w:r>
        <w:t>SourcesofContaminationin</w:t>
      </w:r>
      <w:r>
        <w:rPr>
          <w:spacing w:val="-2"/>
        </w:rPr>
        <w:t>Vegetables</w:t>
      </w:r>
      <w:proofErr w:type="spellEnd"/>
    </w:p>
    <w:p w:rsidR="00DA7E79" w:rsidRDefault="00DA7E79">
      <w:pPr>
        <w:pStyle w:val="BodyText"/>
        <w:spacing w:before="137"/>
        <w:rPr>
          <w:b/>
        </w:rPr>
      </w:pPr>
    </w:p>
    <w:p w:rsidR="00DA7E79" w:rsidRDefault="00013261">
      <w:pPr>
        <w:pStyle w:val="BodyText"/>
        <w:spacing w:line="360" w:lineRule="auto"/>
        <w:ind w:left="360" w:right="366" w:firstLine="720"/>
        <w:jc w:val="both"/>
      </w:pPr>
      <w:r>
        <w:t>Vegetables can become contaminated with harmful substances through various environmental and anthropogenic sources. These sources include polluted soils, irrigation water, atmospheric deposition, and the application of fertilizers and pesticide</w:t>
      </w:r>
      <w:r>
        <w:t>s. Contamination often results from industrial activities, mining operations, waste disposal, and urban runoff, all of which contribute to the release of heavy metals and other toxic substances into the environment (</w:t>
      </w:r>
      <w:proofErr w:type="spellStart"/>
      <w:r>
        <w:t>Mapanda</w:t>
      </w:r>
      <w:proofErr w:type="spellEnd"/>
      <w:r>
        <w:t xml:space="preserve"> et al., 2005).</w:t>
      </w:r>
    </w:p>
    <w:p w:rsidR="00DA7E79" w:rsidRDefault="00DA7E79">
      <w:pPr>
        <w:pStyle w:val="BodyText"/>
        <w:spacing w:before="4"/>
      </w:pPr>
    </w:p>
    <w:p w:rsidR="00DA7E79" w:rsidRDefault="00013261">
      <w:pPr>
        <w:pStyle w:val="BodyText"/>
        <w:spacing w:line="360" w:lineRule="auto"/>
        <w:ind w:left="360" w:right="366" w:firstLine="721"/>
        <w:jc w:val="both"/>
      </w:pPr>
      <w:r>
        <w:t>Soil is a primar</w:t>
      </w:r>
      <w:r>
        <w:t>y medium through which vegetables absorb contaminants. In many Nigerian cities, the use of untreated sewage sludge and waste compost as fertilizers introduces metals like lead, cadmium, and mercury into agricultural soils. Likewise, the use of polluted wat</w:t>
      </w:r>
      <w:r>
        <w:t xml:space="preserve">er for irrigation—common in urban and </w:t>
      </w:r>
      <w:proofErr w:type="spellStart"/>
      <w:r>
        <w:t>peri</w:t>
      </w:r>
      <w:proofErr w:type="spellEnd"/>
      <w:r>
        <w:t>- urban farming—further compounds the problem. For example, water from streams or drainage channels near industrial estates may contain elevated levels of chromium, nickel, and other harmful elements (</w:t>
      </w:r>
      <w:proofErr w:type="spellStart"/>
      <w:r>
        <w:t>Muchuweti</w:t>
      </w:r>
      <w:proofErr w:type="spellEnd"/>
      <w:r>
        <w:t xml:space="preserve"> et </w:t>
      </w:r>
      <w:r>
        <w:t>al., 2006).</w:t>
      </w:r>
    </w:p>
    <w:p w:rsidR="00DA7E79" w:rsidRDefault="00DA7E79">
      <w:pPr>
        <w:pStyle w:val="BodyText"/>
        <w:spacing w:before="5"/>
      </w:pPr>
    </w:p>
    <w:p w:rsidR="00DA7E79" w:rsidRDefault="00013261">
      <w:pPr>
        <w:pStyle w:val="BodyText"/>
        <w:spacing w:line="360" w:lineRule="auto"/>
        <w:ind w:left="360" w:right="367" w:firstLine="721"/>
        <w:jc w:val="both"/>
      </w:pPr>
      <w:r>
        <w:t xml:space="preserve">In addition, atmospheric deposition from vehicular emissions and industrial activities contributes to the contamination of vegetables, </w:t>
      </w:r>
      <w:proofErr w:type="spellStart"/>
      <w:r>
        <w:t>particularlythose</w:t>
      </w:r>
      <w:proofErr w:type="spellEnd"/>
      <w:r>
        <w:t xml:space="preserve"> grown near </w:t>
      </w:r>
      <w:proofErr w:type="spellStart"/>
      <w:r>
        <w:t>busyroads</w:t>
      </w:r>
      <w:proofErr w:type="spellEnd"/>
      <w:r>
        <w:t xml:space="preserve"> and factories. Airborne particulates settle </w:t>
      </w:r>
      <w:proofErr w:type="spellStart"/>
      <w:r>
        <w:t>onthesurfaceofleavesandfr</w:t>
      </w:r>
      <w:r>
        <w:t>uits,addingto</w:t>
      </w:r>
      <w:proofErr w:type="spellEnd"/>
      <w:r>
        <w:t xml:space="preserve"> </w:t>
      </w:r>
      <w:proofErr w:type="spellStart"/>
      <w:r>
        <w:t>thetotalmetalload</w:t>
      </w:r>
      <w:proofErr w:type="spellEnd"/>
      <w:r>
        <w:t xml:space="preserve"> absorbed </w:t>
      </w:r>
      <w:proofErr w:type="spellStart"/>
      <w:r>
        <w:t>byorretainedon</w:t>
      </w:r>
      <w:proofErr w:type="spellEnd"/>
      <w:r>
        <w:t xml:space="preserve"> vegetables(</w:t>
      </w:r>
      <w:proofErr w:type="spellStart"/>
      <w:r>
        <w:t>Duruibe</w:t>
      </w:r>
      <w:proofErr w:type="spellEnd"/>
      <w:r>
        <w:t xml:space="preserve"> et al., 2007).</w:t>
      </w:r>
    </w:p>
    <w:p w:rsidR="00DA7E79" w:rsidRDefault="00DA7E79">
      <w:pPr>
        <w:pStyle w:val="BodyText"/>
        <w:spacing w:before="5"/>
      </w:pPr>
    </w:p>
    <w:p w:rsidR="00DA7E79" w:rsidRDefault="00013261">
      <w:pPr>
        <w:pStyle w:val="BodyText"/>
        <w:spacing w:line="360" w:lineRule="auto"/>
        <w:ind w:left="360" w:right="369" w:firstLine="721"/>
        <w:jc w:val="both"/>
      </w:pPr>
      <w:r>
        <w:t xml:space="preserve">Agricultural inputs such as fertilizers and pesticides are also significant contributors to vegetable contamination. Phosphate fertilizers can be sources of cadmium </w:t>
      </w:r>
      <w:r>
        <w:t>and uranium, while some pesticides may contain heavy metals either as active ingredients or impurities. Inappropriate and excessive application of these substances can result in long-term soil contamination and subsequent uptake by plants (</w:t>
      </w:r>
      <w:proofErr w:type="spellStart"/>
      <w:r>
        <w:t>Alloway</w:t>
      </w:r>
      <w:proofErr w:type="spellEnd"/>
      <w:r>
        <w:t>, 2013).</w:t>
      </w:r>
    </w:p>
    <w:p w:rsidR="00DA7E79" w:rsidRDefault="00DA7E79">
      <w:pPr>
        <w:pStyle w:val="BodyText"/>
        <w:spacing w:line="360" w:lineRule="auto"/>
        <w:jc w:val="both"/>
        <w:sectPr w:rsidR="00DA7E79">
          <w:pgSz w:w="12240" w:h="15840"/>
          <w:pgMar w:top="640" w:right="360" w:bottom="280" w:left="360" w:header="720" w:footer="720" w:gutter="0"/>
          <w:cols w:space="720"/>
        </w:sectPr>
      </w:pPr>
    </w:p>
    <w:p w:rsidR="00DA7E79" w:rsidRDefault="00013261">
      <w:pPr>
        <w:pStyle w:val="BodyText"/>
        <w:spacing w:before="74" w:line="360" w:lineRule="auto"/>
        <w:ind w:left="360" w:right="368" w:firstLine="720"/>
        <w:jc w:val="both"/>
      </w:pPr>
      <w:r>
        <w:lastRenderedPageBreak/>
        <w:t>Human activities such as open dumping of waste, illegal mining, and improper waste management further increase the risk of contamination. These practices introduce a cocktail of metals and organic pollutants into the environment, affecting the q</w:t>
      </w:r>
      <w:r>
        <w:t xml:space="preserve">uality and safety of agricultural produce. In Nigeria, weak enforcement of environmental regulations and inadequate monitoring exacerbate the situation, making it crucial </w:t>
      </w:r>
      <w:proofErr w:type="spellStart"/>
      <w:r>
        <w:t>forstakeholders</w:t>
      </w:r>
      <w:proofErr w:type="spellEnd"/>
      <w:r>
        <w:t xml:space="preserve"> to implement preventive and corrective measures to safeguard public h</w:t>
      </w:r>
      <w:r>
        <w:t>ealth.</w:t>
      </w:r>
    </w:p>
    <w:p w:rsidR="00DA7E79" w:rsidRDefault="00DA7E79">
      <w:pPr>
        <w:pStyle w:val="BodyText"/>
        <w:spacing w:before="4"/>
      </w:pPr>
    </w:p>
    <w:p w:rsidR="00DA7E79" w:rsidRDefault="00013261">
      <w:pPr>
        <w:pStyle w:val="BodyText"/>
        <w:spacing w:line="360" w:lineRule="auto"/>
        <w:ind w:left="360" w:right="369" w:firstLine="720"/>
        <w:jc w:val="both"/>
      </w:pPr>
      <w:r>
        <w:t>Understanding the sources of contamination in vegetables is essential for developing targeted strategies to mitigate risks. This includes adopting safer farming practices, treating wastewater before use in agriculture, and enforcing environmental protectio</w:t>
      </w:r>
      <w:r>
        <w:t>n laws.</w:t>
      </w:r>
    </w:p>
    <w:p w:rsidR="00DA7E79" w:rsidRDefault="00DA7E79">
      <w:pPr>
        <w:pStyle w:val="BodyText"/>
        <w:spacing w:before="3"/>
      </w:pPr>
    </w:p>
    <w:p w:rsidR="00DA7E79" w:rsidRDefault="00013261">
      <w:pPr>
        <w:pStyle w:val="BodyText"/>
        <w:spacing w:before="1" w:line="360" w:lineRule="auto"/>
        <w:ind w:left="360" w:right="371" w:firstLine="721"/>
        <w:jc w:val="both"/>
      </w:pPr>
      <w:r>
        <w:t>Prolonged consumption of vegetables contaminated with heavy metals can lead to bioaccumulation, resulting in chronic illnesses. Monitoring and regulating trace metal content in vegetables is therefore critical.</w:t>
      </w:r>
    </w:p>
    <w:p w:rsidR="00DA7E79" w:rsidRDefault="00DA7E79">
      <w:pPr>
        <w:pStyle w:val="BodyText"/>
        <w:spacing w:before="9"/>
      </w:pPr>
    </w:p>
    <w:p w:rsidR="00DA7E79" w:rsidRDefault="00013261">
      <w:pPr>
        <w:pStyle w:val="Heading2"/>
        <w:numPr>
          <w:ilvl w:val="1"/>
          <w:numId w:val="6"/>
        </w:numPr>
        <w:tabs>
          <w:tab w:val="left" w:pos="718"/>
        </w:tabs>
      </w:pPr>
      <w:proofErr w:type="spellStart"/>
      <w:r>
        <w:t>TraceElementsin</w:t>
      </w:r>
      <w:r>
        <w:rPr>
          <w:spacing w:val="-2"/>
        </w:rPr>
        <w:t>Vegetables</w:t>
      </w:r>
      <w:proofErr w:type="spellEnd"/>
    </w:p>
    <w:p w:rsidR="00DA7E79" w:rsidRDefault="00DA7E79">
      <w:pPr>
        <w:pStyle w:val="BodyText"/>
        <w:spacing w:before="137"/>
        <w:rPr>
          <w:b/>
        </w:rPr>
      </w:pPr>
    </w:p>
    <w:p w:rsidR="00DA7E79" w:rsidRDefault="00013261">
      <w:pPr>
        <w:pStyle w:val="BodyText"/>
        <w:spacing w:line="360" w:lineRule="auto"/>
        <w:ind w:left="360" w:right="368" w:firstLine="720"/>
        <w:jc w:val="both"/>
      </w:pPr>
      <w:r>
        <w:t>Trace el</w:t>
      </w:r>
      <w:r>
        <w:t>ements are micronutrients required by the human body in small quantities for various biochemical and physiological functions. These elements include iron (Fe), zinc (Zn), copper (Cu), manganese (</w:t>
      </w:r>
      <w:proofErr w:type="spellStart"/>
      <w:r>
        <w:t>Mn</w:t>
      </w:r>
      <w:proofErr w:type="spellEnd"/>
      <w:r>
        <w:t>), selenium (Se), and iodine (I), among others. Vegetables,</w:t>
      </w:r>
      <w:r>
        <w:t xml:space="preserve"> especially leafy greens, serve as important dietary sources of these trace elements. For instance, iron is essential for hemoglobin formation and oxygen transport in the blood, while zinc supports immune function and enzymatic activity. Copper aids in iro</w:t>
      </w:r>
      <w:r>
        <w:t>n metabolism and the maintenance of connective tissues (</w:t>
      </w:r>
      <w:proofErr w:type="spellStart"/>
      <w:r>
        <w:t>Kabata-Pendias</w:t>
      </w:r>
      <w:proofErr w:type="spellEnd"/>
      <w:r>
        <w:t>, 2011).</w:t>
      </w:r>
    </w:p>
    <w:p w:rsidR="00DA7E79" w:rsidRDefault="00DA7E79">
      <w:pPr>
        <w:pStyle w:val="BodyText"/>
        <w:spacing w:before="5"/>
      </w:pPr>
    </w:p>
    <w:p w:rsidR="00DA7E79" w:rsidRDefault="00013261">
      <w:pPr>
        <w:pStyle w:val="BodyText"/>
        <w:spacing w:line="360" w:lineRule="auto"/>
        <w:ind w:left="360" w:right="367" w:firstLine="721"/>
        <w:jc w:val="both"/>
      </w:pPr>
      <w:r>
        <w:t xml:space="preserve">However,thesamepathwaysthatallowvegetablestoabsorbessentialtraceelements </w:t>
      </w:r>
      <w:proofErr w:type="spellStart"/>
      <w:r>
        <w:t>canalsoleadto</w:t>
      </w:r>
      <w:proofErr w:type="spellEnd"/>
      <w:r>
        <w:t xml:space="preserve"> the uptake of toxic elements such as lead (</w:t>
      </w:r>
      <w:proofErr w:type="spellStart"/>
      <w:r>
        <w:t>Pb</w:t>
      </w:r>
      <w:proofErr w:type="spellEnd"/>
      <w:r>
        <w:t>), cadmium (</w:t>
      </w:r>
      <w:proofErr w:type="spellStart"/>
      <w:r>
        <w:t>Cd</w:t>
      </w:r>
      <w:proofErr w:type="spellEnd"/>
      <w:r>
        <w:t>), arsenic (As), and mercury (</w:t>
      </w:r>
      <w:r>
        <w:t xml:space="preserve">Hg). These </w:t>
      </w:r>
      <w:proofErr w:type="spellStart"/>
      <w:r>
        <w:t>elementshave</w:t>
      </w:r>
      <w:proofErr w:type="spellEnd"/>
      <w:r>
        <w:t xml:space="preserve"> no known biological function and are harmful to human health even at low concentrations. Chronic exposure to cadmium can cause renal dysfunction and bone demineralization. Lead exposure is particularly dangerous for children, affect</w:t>
      </w:r>
      <w:r>
        <w:t>ing cognitive development and causing behavioral disorders. Arsenic has been linked to skin lesions, cardiovascular diseases, and various types of cancer (</w:t>
      </w:r>
      <w:proofErr w:type="spellStart"/>
      <w:r>
        <w:t>Jarup</w:t>
      </w:r>
      <w:proofErr w:type="spellEnd"/>
      <w:r>
        <w:t>, 2003; ATSDR, 2007).</w:t>
      </w:r>
    </w:p>
    <w:p w:rsidR="00DA7E79" w:rsidRDefault="00DA7E79">
      <w:pPr>
        <w:pStyle w:val="BodyText"/>
        <w:spacing w:before="3"/>
      </w:pPr>
    </w:p>
    <w:p w:rsidR="00DA7E79" w:rsidRDefault="00013261">
      <w:pPr>
        <w:pStyle w:val="BodyText"/>
        <w:spacing w:line="360" w:lineRule="auto"/>
        <w:ind w:left="360" w:right="370" w:firstLine="721"/>
        <w:jc w:val="both"/>
      </w:pPr>
      <w:proofErr w:type="spellStart"/>
      <w:r>
        <w:t>Theconcentrationoftraceelementsinvegetablesdependsonfactorssuch</w:t>
      </w:r>
      <w:proofErr w:type="spellEnd"/>
      <w:r>
        <w:t xml:space="preserve"> </w:t>
      </w:r>
      <w:proofErr w:type="spellStart"/>
      <w:r>
        <w:t>asthecomp</w:t>
      </w:r>
      <w:r>
        <w:t>ositionofthesoil</w:t>
      </w:r>
      <w:proofErr w:type="spellEnd"/>
      <w:r>
        <w:t xml:space="preserve">, water quality, agricultural practices, and proximity to pollution sources. In Nigeria, several studies </w:t>
      </w:r>
      <w:proofErr w:type="spellStart"/>
      <w:r>
        <w:t>havereported</w:t>
      </w:r>
      <w:proofErr w:type="spellEnd"/>
      <w:r>
        <w:t xml:space="preserve"> elevated levels of toxic trace elements in vegetables grown near industrial areas or irrigated with contaminated water (</w:t>
      </w:r>
      <w:proofErr w:type="spellStart"/>
      <w:r>
        <w:t>Mu</w:t>
      </w:r>
      <w:r>
        <w:t>chuweti</w:t>
      </w:r>
      <w:proofErr w:type="spellEnd"/>
      <w:r>
        <w:t xml:space="preserve"> et al., 2006). This highlights the importance of proper environmental monitoring and regulation of farming inputs to ensure food safety.</w:t>
      </w:r>
    </w:p>
    <w:p w:rsidR="00DA7E79" w:rsidRDefault="00DA7E79">
      <w:pPr>
        <w:pStyle w:val="BodyText"/>
        <w:spacing w:before="3"/>
      </w:pPr>
    </w:p>
    <w:p w:rsidR="00DA7E79" w:rsidRDefault="00013261">
      <w:pPr>
        <w:pStyle w:val="BodyText"/>
        <w:spacing w:before="1" w:line="360" w:lineRule="auto"/>
        <w:ind w:left="360" w:right="365" w:firstLine="721"/>
        <w:jc w:val="both"/>
      </w:pPr>
      <w:r>
        <w:t>Balancing the need for essential trace elements while minimizing exposure to harmful ones requires a combinationofgoodagriculturalpracticesandcontinuousenvironmentalsurveillance.Public</w:t>
      </w:r>
      <w:r>
        <w:rPr>
          <w:spacing w:val="-2"/>
        </w:rPr>
        <w:t>awareness</w:t>
      </w:r>
    </w:p>
    <w:p w:rsidR="00DA7E79" w:rsidRDefault="00DA7E79">
      <w:pPr>
        <w:pStyle w:val="BodyText"/>
        <w:spacing w:line="360" w:lineRule="auto"/>
        <w:jc w:val="both"/>
        <w:sectPr w:rsidR="00DA7E79">
          <w:pgSz w:w="12240" w:h="15840"/>
          <w:pgMar w:top="640" w:right="360" w:bottom="280" w:left="360" w:header="720" w:footer="720" w:gutter="0"/>
          <w:cols w:space="720"/>
        </w:sectPr>
      </w:pPr>
    </w:p>
    <w:p w:rsidR="00DA7E79" w:rsidRDefault="00013261">
      <w:pPr>
        <w:pStyle w:val="BodyText"/>
        <w:spacing w:before="74" w:line="360" w:lineRule="auto"/>
        <w:ind w:left="360"/>
      </w:pPr>
      <w:r>
        <w:lastRenderedPageBreak/>
        <w:t>campaigns can also help educate farmers and consumer</w:t>
      </w:r>
      <w:r>
        <w:t>s about the risks of heavy metal contamination and the importance of sourcing vegetables from safe environments.</w:t>
      </w:r>
    </w:p>
    <w:p w:rsidR="00DA7E79" w:rsidRDefault="00DA7E79">
      <w:pPr>
        <w:pStyle w:val="BodyText"/>
        <w:spacing w:before="10"/>
      </w:pPr>
    </w:p>
    <w:p w:rsidR="00DA7E79" w:rsidRDefault="00013261">
      <w:pPr>
        <w:pStyle w:val="Heading2"/>
        <w:numPr>
          <w:ilvl w:val="1"/>
          <w:numId w:val="6"/>
        </w:numPr>
        <w:tabs>
          <w:tab w:val="left" w:pos="718"/>
        </w:tabs>
      </w:pPr>
      <w:proofErr w:type="spellStart"/>
      <w:r>
        <w:t>PublicHealth</w:t>
      </w:r>
      <w:r>
        <w:rPr>
          <w:spacing w:val="-2"/>
        </w:rPr>
        <w:t>Implications</w:t>
      </w:r>
      <w:proofErr w:type="spellEnd"/>
    </w:p>
    <w:p w:rsidR="00DA7E79" w:rsidRDefault="00DA7E79">
      <w:pPr>
        <w:pStyle w:val="BodyText"/>
        <w:spacing w:before="136"/>
        <w:rPr>
          <w:b/>
        </w:rPr>
      </w:pPr>
    </w:p>
    <w:p w:rsidR="00DA7E79" w:rsidRDefault="00013261">
      <w:pPr>
        <w:pStyle w:val="BodyText"/>
        <w:spacing w:before="1" w:line="360" w:lineRule="auto"/>
        <w:ind w:left="360" w:right="370" w:firstLine="720"/>
        <w:jc w:val="both"/>
      </w:pPr>
      <w:r>
        <w:t>The presence of heavy metals in vegetables poses significant public health concerns. Prolonged consumption of contam</w:t>
      </w:r>
      <w:r>
        <w:t>inated vegetables can lead to the accumulation of toxic metals in the human body, a phenomenon known as bioaccumulation. This can result in chronic health issues such as kidney failure, liver damage, reproductive disorders, and various forms of cancer (</w:t>
      </w:r>
      <w:proofErr w:type="spellStart"/>
      <w:r>
        <w:t>Jar</w:t>
      </w:r>
      <w:r>
        <w:t>up</w:t>
      </w:r>
      <w:proofErr w:type="spellEnd"/>
      <w:r>
        <w:t>, 2003).</w:t>
      </w:r>
    </w:p>
    <w:p w:rsidR="00DA7E79" w:rsidRDefault="00DA7E79">
      <w:pPr>
        <w:pStyle w:val="BodyText"/>
        <w:spacing w:before="2"/>
      </w:pPr>
    </w:p>
    <w:p w:rsidR="00DA7E79" w:rsidRDefault="00013261">
      <w:pPr>
        <w:pStyle w:val="BodyText"/>
        <w:spacing w:line="360" w:lineRule="auto"/>
        <w:ind w:left="360" w:right="368" w:firstLine="721"/>
        <w:jc w:val="both"/>
      </w:pPr>
      <w:r>
        <w:t>Populations in developing countries are particularly vulnerable due to weak regulatory frameworks and inadequate monitoring systems. In Nigeria, studies have shown that vegetables sold in local markets often contain metalconcentrationsexceeding</w:t>
      </w:r>
      <w:r>
        <w:t>theWorldHealthOrganization(WHO)permissiblelimits.Forexample, high levels of lead and cadmium have been detected in leafy vegetables sold in urban markets, raising alarms about the safety of daily vegetable consumption (</w:t>
      </w:r>
      <w:proofErr w:type="spellStart"/>
      <w:r>
        <w:t>Akan</w:t>
      </w:r>
      <w:proofErr w:type="spellEnd"/>
      <w:r>
        <w:t xml:space="preserve"> et al., 2010).</w:t>
      </w:r>
    </w:p>
    <w:p w:rsidR="00DA7E79" w:rsidRDefault="00DA7E79">
      <w:pPr>
        <w:pStyle w:val="BodyText"/>
        <w:spacing w:before="4"/>
      </w:pPr>
    </w:p>
    <w:p w:rsidR="00DA7E79" w:rsidRDefault="00013261">
      <w:pPr>
        <w:pStyle w:val="BodyText"/>
        <w:spacing w:line="360" w:lineRule="auto"/>
        <w:ind w:left="360" w:right="371" w:firstLine="721"/>
        <w:jc w:val="both"/>
      </w:pPr>
      <w:r>
        <w:t>The health impli</w:t>
      </w:r>
      <w:r>
        <w:t xml:space="preserve">cations are more severe for sensitive groups such as children, pregnant women, and individuals with pre-existing health conditions. Children are especially susceptible to </w:t>
      </w:r>
      <w:proofErr w:type="spellStart"/>
      <w:r>
        <w:t>neurotoxic</w:t>
      </w:r>
      <w:proofErr w:type="spellEnd"/>
      <w:r>
        <w:t xml:space="preserve"> effects of heavy metals, while pregnant women risk transferring toxicants </w:t>
      </w:r>
      <w:r>
        <w:t>to the fetus. Therefore, regular testing of vegetables and enforcing standards for allowable metal content are crucial public health measures.</w:t>
      </w:r>
    </w:p>
    <w:p w:rsidR="00DA7E79" w:rsidRDefault="00DA7E79">
      <w:pPr>
        <w:pStyle w:val="BodyText"/>
        <w:spacing w:before="5"/>
      </w:pPr>
    </w:p>
    <w:p w:rsidR="00DA7E79" w:rsidRDefault="00013261">
      <w:pPr>
        <w:pStyle w:val="BodyText"/>
        <w:spacing w:line="360" w:lineRule="auto"/>
        <w:ind w:left="360" w:right="369" w:firstLine="720"/>
        <w:jc w:val="both"/>
      </w:pPr>
      <w:r>
        <w:t xml:space="preserve">To mitigate health risks, government agencies must collaborate with agricultural and environmental stakeholders </w:t>
      </w:r>
      <w:proofErr w:type="spellStart"/>
      <w:r>
        <w:t>todevelopintegratedmanagement</w:t>
      </w:r>
      <w:proofErr w:type="spellEnd"/>
      <w:r>
        <w:t xml:space="preserve"> </w:t>
      </w:r>
      <w:proofErr w:type="spellStart"/>
      <w:r>
        <w:t>strategies.Thesemayincludesoil</w:t>
      </w:r>
      <w:proofErr w:type="spellEnd"/>
      <w:r>
        <w:t xml:space="preserve"> </w:t>
      </w:r>
      <w:proofErr w:type="spellStart"/>
      <w:r>
        <w:t>remediation,watertreatment</w:t>
      </w:r>
      <w:proofErr w:type="spellEnd"/>
      <w:r>
        <w:t>, promotion of organic farming, and stricter control over</w:t>
      </w:r>
      <w:r>
        <w:t xml:space="preserve"> industrial emissions. Public education on the dangers of contaminated food and the importance of healthy agricultural practices is also essential.</w:t>
      </w:r>
    </w:p>
    <w:p w:rsidR="00DA7E79" w:rsidRDefault="00DA7E79">
      <w:pPr>
        <w:pStyle w:val="BodyText"/>
        <w:spacing w:before="9"/>
      </w:pPr>
    </w:p>
    <w:p w:rsidR="00DA7E79" w:rsidRDefault="00013261">
      <w:pPr>
        <w:pStyle w:val="Heading2"/>
        <w:numPr>
          <w:ilvl w:val="1"/>
          <w:numId w:val="6"/>
        </w:numPr>
        <w:tabs>
          <w:tab w:val="left" w:pos="718"/>
        </w:tabs>
        <w:spacing w:before="1"/>
      </w:pPr>
      <w:proofErr w:type="spellStart"/>
      <w:r>
        <w:t>AnalyticalMethodsforElement</w:t>
      </w:r>
      <w:r>
        <w:rPr>
          <w:spacing w:val="-2"/>
        </w:rPr>
        <w:t>Determination</w:t>
      </w:r>
      <w:proofErr w:type="spellEnd"/>
    </w:p>
    <w:p w:rsidR="00DA7E79" w:rsidRDefault="00DA7E79">
      <w:pPr>
        <w:pStyle w:val="BodyText"/>
        <w:spacing w:before="136"/>
        <w:rPr>
          <w:b/>
        </w:rPr>
      </w:pPr>
    </w:p>
    <w:p w:rsidR="00DA7E79" w:rsidRDefault="00013261">
      <w:pPr>
        <w:pStyle w:val="BodyText"/>
        <w:spacing w:before="1" w:line="360" w:lineRule="auto"/>
        <w:ind w:left="360" w:right="367" w:firstLine="720"/>
        <w:jc w:val="both"/>
      </w:pPr>
      <w:r>
        <w:t>Determining the elemental composition of vegetables requires accu</w:t>
      </w:r>
      <w:r>
        <w:t xml:space="preserve">rate and reliable analytical techniques. These methods are essential for identifying both essential nutrients and toxic contaminants. Among the most widely used methods are Atomic Absorption Spectroscopy (AAS), Inductively Coupled Plasma Mass Spectrometry </w:t>
      </w:r>
      <w:r>
        <w:t>(ICP-MS), and X-ray Fluorescence (XRF).</w:t>
      </w:r>
    </w:p>
    <w:p w:rsidR="00DA7E79" w:rsidRDefault="00DA7E79">
      <w:pPr>
        <w:pStyle w:val="BodyText"/>
        <w:spacing w:before="2"/>
      </w:pPr>
    </w:p>
    <w:p w:rsidR="00DA7E79" w:rsidRDefault="00013261">
      <w:pPr>
        <w:pStyle w:val="BodyText"/>
        <w:spacing w:line="360" w:lineRule="auto"/>
        <w:ind w:left="360" w:right="369" w:firstLine="720"/>
        <w:jc w:val="both"/>
      </w:pPr>
      <w:proofErr w:type="spellStart"/>
      <w:r>
        <w:t>AtomicAbsorptionSpectroscopy</w:t>
      </w:r>
      <w:proofErr w:type="spellEnd"/>
      <w:r>
        <w:t xml:space="preserve">(AAS)is </w:t>
      </w:r>
      <w:proofErr w:type="spellStart"/>
      <w:r>
        <w:t>commonlyused</w:t>
      </w:r>
      <w:proofErr w:type="spellEnd"/>
      <w:r>
        <w:t xml:space="preserve"> </w:t>
      </w:r>
      <w:proofErr w:type="spellStart"/>
      <w:r>
        <w:t>fordetectingmetalslikelead</w:t>
      </w:r>
      <w:proofErr w:type="spellEnd"/>
      <w:r>
        <w:t xml:space="preserve">, </w:t>
      </w:r>
      <w:proofErr w:type="spellStart"/>
      <w:r>
        <w:t>cadmium,and</w:t>
      </w:r>
      <w:proofErr w:type="spellEnd"/>
      <w:r>
        <w:t xml:space="preserve"> </w:t>
      </w:r>
      <w:proofErr w:type="spellStart"/>
      <w:r>
        <w:t>zincinbiologicalandenvironmentalsamples</w:t>
      </w:r>
      <w:proofErr w:type="spellEnd"/>
      <w:r>
        <w:t xml:space="preserve">. </w:t>
      </w:r>
      <w:proofErr w:type="spellStart"/>
      <w:r>
        <w:t>Itworksbymeasuringtheabsorptionoflightbyfreeatomsinthe</w:t>
      </w:r>
      <w:proofErr w:type="spellEnd"/>
      <w:r>
        <w:t xml:space="preserve"> gaseous state. AAS is valued f</w:t>
      </w:r>
      <w:r>
        <w:t>or its simplicity, low detection limits, and suitability for routine analysis (</w:t>
      </w:r>
      <w:proofErr w:type="spellStart"/>
      <w:r>
        <w:t>Skoog</w:t>
      </w:r>
      <w:proofErr w:type="spellEnd"/>
      <w:r>
        <w:t xml:space="preserve"> et al., 2007).</w:t>
      </w:r>
    </w:p>
    <w:p w:rsidR="00DA7E79" w:rsidRDefault="00DA7E79">
      <w:pPr>
        <w:pStyle w:val="BodyText"/>
        <w:spacing w:line="360" w:lineRule="auto"/>
        <w:jc w:val="both"/>
        <w:sectPr w:rsidR="00DA7E79">
          <w:pgSz w:w="12240" w:h="15840"/>
          <w:pgMar w:top="640" w:right="360" w:bottom="280" w:left="360" w:header="720" w:footer="720" w:gutter="0"/>
          <w:cols w:space="720"/>
        </w:sectPr>
      </w:pPr>
    </w:p>
    <w:p w:rsidR="00DA7E79" w:rsidRDefault="00013261">
      <w:pPr>
        <w:pStyle w:val="BodyText"/>
        <w:spacing w:before="74" w:line="360" w:lineRule="auto"/>
        <w:ind w:left="360" w:right="370" w:firstLine="720"/>
        <w:jc w:val="both"/>
      </w:pPr>
      <w:r>
        <w:lastRenderedPageBreak/>
        <w:t xml:space="preserve">Inductively Coupled Plasma Mass Spectrometry (ICP-MS) is another powerful technique that </w:t>
      </w:r>
      <w:proofErr w:type="spellStart"/>
      <w:r>
        <w:t>offershigh</w:t>
      </w:r>
      <w:proofErr w:type="spellEnd"/>
      <w:r>
        <w:t xml:space="preserve"> sensitivity and the ability to analyze multipl</w:t>
      </w:r>
      <w:r>
        <w:t>e elements simultaneously. It ionizes the sample with inductively coupled plasma and detects ions using a mass spectrometer. ICP-MS is particularly useful for detecting trace levels of heavy metals in complex matrices like food and soil (</w:t>
      </w:r>
      <w:proofErr w:type="spellStart"/>
      <w:r>
        <w:t>Montaser</w:t>
      </w:r>
      <w:proofErr w:type="spellEnd"/>
      <w:r>
        <w:t>, 1998).</w:t>
      </w:r>
    </w:p>
    <w:p w:rsidR="00DA7E79" w:rsidRDefault="00DA7E79">
      <w:pPr>
        <w:pStyle w:val="BodyText"/>
        <w:spacing w:before="5"/>
      </w:pPr>
    </w:p>
    <w:p w:rsidR="00DA7E79" w:rsidRDefault="00013261">
      <w:pPr>
        <w:pStyle w:val="BodyText"/>
        <w:spacing w:line="360" w:lineRule="auto"/>
        <w:ind w:left="360" w:right="368" w:firstLine="720"/>
        <w:jc w:val="both"/>
      </w:pPr>
      <w:r>
        <w:t xml:space="preserve">X-rayFluorescence(XRF)providesanon-destructivemeansofelementalanalysis. </w:t>
      </w:r>
      <w:proofErr w:type="spellStart"/>
      <w:r>
        <w:t>Itworksbyexposing</w:t>
      </w:r>
      <w:proofErr w:type="spellEnd"/>
      <w:r>
        <w:t xml:space="preserve"> the sample to high-energy X-rays, causing the emission of secondary (or fluorescent) X-rays. The energy and intensity of these emissions are measured to identify and </w:t>
      </w:r>
      <w:r>
        <w:t>quantify elements present. XRF is useful for rapid screening and in-field analysis (</w:t>
      </w:r>
      <w:proofErr w:type="spellStart"/>
      <w:r>
        <w:t>Beckhoff</w:t>
      </w:r>
      <w:proofErr w:type="spellEnd"/>
      <w:r>
        <w:t xml:space="preserve"> et al., 2006).</w:t>
      </w:r>
    </w:p>
    <w:p w:rsidR="00DA7E79" w:rsidRDefault="00DA7E79">
      <w:pPr>
        <w:pStyle w:val="BodyText"/>
        <w:spacing w:before="2"/>
      </w:pPr>
    </w:p>
    <w:p w:rsidR="00DA7E79" w:rsidRDefault="00013261">
      <w:pPr>
        <w:pStyle w:val="BodyText"/>
        <w:spacing w:before="1" w:line="360" w:lineRule="auto"/>
        <w:ind w:left="360" w:right="367" w:firstLine="720"/>
        <w:jc w:val="both"/>
      </w:pPr>
      <w:r>
        <w:t>These analytical techniques vary in cost, sensitivity, and complexity, and their selection often depends on the specific objectives of the analysis</w:t>
      </w:r>
      <w:r>
        <w:t>. For comprehensive studies on vegetable safety and nutritional assessment, a combination of these methods is often recommended. Continuous improvements in analytical technologies also promise enhanced accuracy and efficiency in detecting elemental composi</w:t>
      </w:r>
      <w:r>
        <w:t xml:space="preserve">tions in food </w:t>
      </w:r>
      <w:r>
        <w:rPr>
          <w:spacing w:val="-2"/>
        </w:rPr>
        <w:t>matrices.</w:t>
      </w:r>
    </w:p>
    <w:p w:rsidR="00DA7E79" w:rsidRDefault="00DA7E79">
      <w:pPr>
        <w:pStyle w:val="BodyText"/>
        <w:spacing w:line="360" w:lineRule="auto"/>
        <w:jc w:val="both"/>
        <w:sectPr w:rsidR="00DA7E79">
          <w:pgSz w:w="12240" w:h="15840"/>
          <w:pgMar w:top="640" w:right="360" w:bottom="280" w:left="360" w:header="720" w:footer="720" w:gutter="0"/>
          <w:cols w:space="720"/>
        </w:sectPr>
      </w:pPr>
    </w:p>
    <w:p w:rsidR="00DA7E79" w:rsidRDefault="00013261">
      <w:pPr>
        <w:pStyle w:val="Heading1"/>
        <w:ind w:left="360"/>
      </w:pPr>
      <w:r>
        <w:lastRenderedPageBreak/>
        <w:t>CHAPTER</w:t>
      </w:r>
      <w:r>
        <w:rPr>
          <w:spacing w:val="-4"/>
        </w:rPr>
        <w:t>THREE</w:t>
      </w:r>
    </w:p>
    <w:p w:rsidR="00DA7E79" w:rsidRDefault="00DA7E79">
      <w:pPr>
        <w:pStyle w:val="BodyText"/>
        <w:spacing w:before="49"/>
        <w:rPr>
          <w:b/>
          <w:sz w:val="26"/>
        </w:rPr>
      </w:pPr>
    </w:p>
    <w:p w:rsidR="00DA7E79" w:rsidRDefault="00013261">
      <w:pPr>
        <w:pStyle w:val="ListParagraph"/>
        <w:numPr>
          <w:ilvl w:val="1"/>
          <w:numId w:val="5"/>
        </w:numPr>
        <w:tabs>
          <w:tab w:val="left" w:pos="690"/>
        </w:tabs>
        <w:ind w:hanging="330"/>
        <w:rPr>
          <w:b/>
        </w:rPr>
      </w:pPr>
      <w:r>
        <w:rPr>
          <w:b/>
          <w:spacing w:val="-2"/>
        </w:rPr>
        <w:t>MATERIALSANDMETHODS</w:t>
      </w:r>
    </w:p>
    <w:p w:rsidR="00DA7E79" w:rsidRDefault="00DA7E79">
      <w:pPr>
        <w:pStyle w:val="BodyText"/>
        <w:spacing w:before="73"/>
        <w:rPr>
          <w:b/>
          <w:sz w:val="22"/>
        </w:rPr>
      </w:pPr>
    </w:p>
    <w:p w:rsidR="00DA7E79" w:rsidRDefault="00013261">
      <w:pPr>
        <w:pStyle w:val="ListParagraph"/>
        <w:numPr>
          <w:ilvl w:val="1"/>
          <w:numId w:val="5"/>
        </w:numPr>
        <w:tabs>
          <w:tab w:val="left" w:pos="690"/>
        </w:tabs>
        <w:ind w:hanging="330"/>
        <w:rPr>
          <w:b/>
        </w:rPr>
      </w:pPr>
      <w:proofErr w:type="spellStart"/>
      <w:r>
        <w:rPr>
          <w:b/>
        </w:rPr>
        <w:t>Study</w:t>
      </w:r>
      <w:r>
        <w:rPr>
          <w:b/>
          <w:spacing w:val="-4"/>
        </w:rPr>
        <w:t>Area</w:t>
      </w:r>
      <w:proofErr w:type="spellEnd"/>
    </w:p>
    <w:p w:rsidR="00DA7E79" w:rsidRDefault="00DA7E79">
      <w:pPr>
        <w:pStyle w:val="BodyText"/>
        <w:spacing w:before="149"/>
        <w:rPr>
          <w:b/>
          <w:sz w:val="22"/>
        </w:rPr>
      </w:pPr>
    </w:p>
    <w:p w:rsidR="00DA7E79" w:rsidRDefault="00013261">
      <w:pPr>
        <w:spacing w:line="360" w:lineRule="auto"/>
        <w:ind w:left="360" w:right="355" w:firstLine="720"/>
        <w:jc w:val="both"/>
      </w:pPr>
      <w:r>
        <w:t xml:space="preserve">The study was conducted in Ilorin, the capital city of </w:t>
      </w:r>
      <w:proofErr w:type="spellStart"/>
      <w:r>
        <w:t>Kwara</w:t>
      </w:r>
      <w:proofErr w:type="spellEnd"/>
      <w:r>
        <w:t xml:space="preserve"> State, Nigeria. Ilorin is a major urban center that serves as an economic and educational hub in the region. The research focused on three major markets in the </w:t>
      </w:r>
      <w:proofErr w:type="spellStart"/>
      <w:r>
        <w:t>city:</w:t>
      </w:r>
      <w:r>
        <w:rPr>
          <w:b/>
        </w:rPr>
        <w:t>Oja</w:t>
      </w:r>
      <w:proofErr w:type="spellEnd"/>
      <w:r>
        <w:rPr>
          <w:b/>
        </w:rPr>
        <w:t xml:space="preserve"> Oba Market</w:t>
      </w:r>
      <w:r>
        <w:t xml:space="preserve">, </w:t>
      </w:r>
      <w:r>
        <w:rPr>
          <w:b/>
        </w:rPr>
        <w:t>Mandate Market</w:t>
      </w:r>
      <w:r>
        <w:t xml:space="preserve">, and </w:t>
      </w:r>
      <w:proofErr w:type="spellStart"/>
      <w:r>
        <w:rPr>
          <w:b/>
        </w:rPr>
        <w:t>Ipata</w:t>
      </w:r>
      <w:proofErr w:type="spellEnd"/>
      <w:r>
        <w:rPr>
          <w:b/>
        </w:rPr>
        <w:t xml:space="preserve"> Market</w:t>
      </w:r>
      <w:r>
        <w:t xml:space="preserve">, where the vegetables </w:t>
      </w:r>
      <w:proofErr w:type="spellStart"/>
      <w:r>
        <w:t>Ewedu</w:t>
      </w:r>
      <w:proofErr w:type="spellEnd"/>
      <w:r>
        <w:t xml:space="preserve">, </w:t>
      </w:r>
      <w:proofErr w:type="spellStart"/>
      <w:r>
        <w:t>Ugwu</w:t>
      </w:r>
      <w:proofErr w:type="spellEnd"/>
      <w:r>
        <w:t xml:space="preserve">, and </w:t>
      </w:r>
      <w:proofErr w:type="spellStart"/>
      <w:r>
        <w:t>Okro</w:t>
      </w:r>
      <w:proofErr w:type="spellEnd"/>
      <w:r>
        <w:t xml:space="preserve"> are commonly sold. These markets were selected for their wide availability of fresh produce and the high consumption of these vegetables by the residents.</w:t>
      </w:r>
    </w:p>
    <w:p w:rsidR="00DA7E79" w:rsidRDefault="00DA7E79">
      <w:pPr>
        <w:pStyle w:val="BodyText"/>
        <w:spacing w:before="34"/>
        <w:rPr>
          <w:sz w:val="22"/>
        </w:rPr>
      </w:pPr>
    </w:p>
    <w:p w:rsidR="00DA7E79" w:rsidRDefault="00013261">
      <w:pPr>
        <w:pStyle w:val="ListParagraph"/>
        <w:numPr>
          <w:ilvl w:val="1"/>
          <w:numId w:val="5"/>
        </w:numPr>
        <w:tabs>
          <w:tab w:val="left" w:pos="690"/>
        </w:tabs>
        <w:ind w:hanging="330"/>
        <w:rPr>
          <w:b/>
        </w:rPr>
      </w:pPr>
      <w:r>
        <w:rPr>
          <w:b/>
        </w:rPr>
        <w:t>Sample</w:t>
      </w:r>
      <w:r>
        <w:rPr>
          <w:b/>
          <w:spacing w:val="-2"/>
        </w:rPr>
        <w:t xml:space="preserve"> Collection</w:t>
      </w:r>
    </w:p>
    <w:p w:rsidR="00DA7E79" w:rsidRDefault="00DA7E79">
      <w:pPr>
        <w:pStyle w:val="BodyText"/>
        <w:spacing w:before="146"/>
        <w:rPr>
          <w:b/>
          <w:sz w:val="22"/>
        </w:rPr>
      </w:pPr>
    </w:p>
    <w:p w:rsidR="00DA7E79" w:rsidRDefault="00013261">
      <w:pPr>
        <w:spacing w:before="1" w:line="360" w:lineRule="auto"/>
        <w:ind w:left="360" w:right="354" w:firstLine="720"/>
        <w:jc w:val="both"/>
      </w:pPr>
      <w:r>
        <w:t xml:space="preserve">The study focused </w:t>
      </w:r>
      <w:r>
        <w:t xml:space="preserve">on three commonly consumed vegetables in Ilorin: </w:t>
      </w:r>
      <w:proofErr w:type="spellStart"/>
      <w:r>
        <w:rPr>
          <w:b/>
        </w:rPr>
        <w:t>Ewedu</w:t>
      </w:r>
      <w:proofErr w:type="spellEnd"/>
      <w:r>
        <w:rPr>
          <w:b/>
        </w:rPr>
        <w:t xml:space="preserve"> (</w:t>
      </w:r>
      <w:proofErr w:type="spellStart"/>
      <w:r>
        <w:rPr>
          <w:b/>
        </w:rPr>
        <w:t>Corchorus</w:t>
      </w:r>
      <w:proofErr w:type="spellEnd"/>
      <w:r>
        <w:rPr>
          <w:b/>
        </w:rPr>
        <w:t xml:space="preserve"> </w:t>
      </w:r>
      <w:proofErr w:type="spellStart"/>
      <w:r>
        <w:rPr>
          <w:b/>
        </w:rPr>
        <w:t>olitorius</w:t>
      </w:r>
      <w:proofErr w:type="spellEnd"/>
      <w:r>
        <w:rPr>
          <w:b/>
        </w:rPr>
        <w:t>)</w:t>
      </w:r>
      <w:r>
        <w:t xml:space="preserve">, </w:t>
      </w:r>
      <w:proofErr w:type="spellStart"/>
      <w:r>
        <w:rPr>
          <w:b/>
        </w:rPr>
        <w:t>Ugwu</w:t>
      </w:r>
      <w:proofErr w:type="spellEnd"/>
      <w:r>
        <w:rPr>
          <w:b/>
        </w:rPr>
        <w:t xml:space="preserve"> (Telfairiaoccidentalis)</w:t>
      </w:r>
      <w:r>
        <w:t>,and</w:t>
      </w:r>
      <w:r>
        <w:rPr>
          <w:b/>
        </w:rPr>
        <w:t>Okro(Abelmoschusesculentus)</w:t>
      </w:r>
      <w:r>
        <w:t>.Freshsamplesofthesevegetableswerecollectedfromthe selected markets. The sample collection was carried out during the d</w:t>
      </w:r>
      <w:r>
        <w:t>ry season to minimize any seasonal variations in the vegetable’s nutrient composition.</w:t>
      </w:r>
    </w:p>
    <w:p w:rsidR="00DA7E79" w:rsidRDefault="00DA7E79">
      <w:pPr>
        <w:pStyle w:val="BodyText"/>
        <w:spacing w:before="29"/>
        <w:rPr>
          <w:sz w:val="22"/>
        </w:rPr>
      </w:pPr>
    </w:p>
    <w:p w:rsidR="00DA7E79" w:rsidRDefault="00013261">
      <w:pPr>
        <w:spacing w:line="360" w:lineRule="auto"/>
        <w:ind w:left="360" w:right="365" w:firstLine="720"/>
        <w:jc w:val="both"/>
      </w:pPr>
      <w:proofErr w:type="spellStart"/>
      <w:r>
        <w:t>Atotal</w:t>
      </w:r>
      <w:proofErr w:type="spellEnd"/>
      <w:r>
        <w:t xml:space="preserve"> of </w:t>
      </w:r>
      <w:r>
        <w:rPr>
          <w:b/>
        </w:rPr>
        <w:t xml:space="preserve">20 samples </w:t>
      </w:r>
      <w:r>
        <w:t xml:space="preserve">(10 samples of </w:t>
      </w:r>
      <w:proofErr w:type="spellStart"/>
      <w:r>
        <w:t>eachvegetable</w:t>
      </w:r>
      <w:proofErr w:type="spellEnd"/>
      <w:r>
        <w:t xml:space="preserve"> type) were </w:t>
      </w:r>
      <w:proofErr w:type="spellStart"/>
      <w:r>
        <w:t>collectedfromthethreemarkets</w:t>
      </w:r>
      <w:proofErr w:type="spellEnd"/>
      <w:r>
        <w:t xml:space="preserve">, </w:t>
      </w:r>
      <w:proofErr w:type="spellStart"/>
      <w:r>
        <w:t>ensuringa</w:t>
      </w:r>
      <w:proofErr w:type="spellEnd"/>
      <w:r>
        <w:t xml:space="preserve"> good representation of each type of vegetable. The samples were sel</w:t>
      </w:r>
      <w:r>
        <w:t>ected based on visual quality (freshness and healthiness) and stored in clean, labeled plastic bags to avoid cross-contamination. The samples were immediately transported to the laboratory for analysis.</w:t>
      </w:r>
    </w:p>
    <w:p w:rsidR="00DA7E79" w:rsidRDefault="00DA7E79">
      <w:pPr>
        <w:pStyle w:val="BodyText"/>
        <w:spacing w:before="31"/>
        <w:rPr>
          <w:sz w:val="22"/>
        </w:rPr>
      </w:pPr>
    </w:p>
    <w:p w:rsidR="00DA7E79" w:rsidRDefault="00013261">
      <w:pPr>
        <w:pStyle w:val="ListParagraph"/>
        <w:numPr>
          <w:ilvl w:val="1"/>
          <w:numId w:val="5"/>
        </w:numPr>
        <w:tabs>
          <w:tab w:val="left" w:pos="690"/>
        </w:tabs>
        <w:ind w:hanging="330"/>
        <w:rPr>
          <w:b/>
        </w:rPr>
      </w:pPr>
      <w:proofErr w:type="spellStart"/>
      <w:r>
        <w:rPr>
          <w:b/>
        </w:rPr>
        <w:t>Sample</w:t>
      </w:r>
      <w:r>
        <w:rPr>
          <w:b/>
          <w:spacing w:val="-2"/>
        </w:rPr>
        <w:t>Preparation</w:t>
      </w:r>
      <w:proofErr w:type="spellEnd"/>
    </w:p>
    <w:p w:rsidR="00DA7E79" w:rsidRDefault="00DA7E79">
      <w:pPr>
        <w:pStyle w:val="BodyText"/>
        <w:spacing w:before="147"/>
        <w:rPr>
          <w:b/>
          <w:sz w:val="22"/>
        </w:rPr>
      </w:pPr>
    </w:p>
    <w:p w:rsidR="00DA7E79" w:rsidRDefault="00013261">
      <w:pPr>
        <w:spacing w:line="360" w:lineRule="auto"/>
        <w:ind w:left="360" w:right="357" w:firstLine="720"/>
        <w:jc w:val="both"/>
      </w:pPr>
      <w:r>
        <w:t xml:space="preserve">Upon arrival at the laboratory, the vegetable samples were washed thoroughly with distilled water to remove any dirt, pesticides, or other contaminants. The cleaned vegetables were then oven-dried at </w:t>
      </w:r>
      <w:r>
        <w:rPr>
          <w:b/>
        </w:rPr>
        <w:t xml:space="preserve">60°C </w:t>
      </w:r>
      <w:r>
        <w:t xml:space="preserve">for 48 hours to remove moisture. After drying, the </w:t>
      </w:r>
      <w:r>
        <w:t>samples were ground using a mortar and pestle into fine powders, which were then stored in airtight containers to prevent contamination from environmental factors.</w:t>
      </w:r>
    </w:p>
    <w:p w:rsidR="00DA7E79" w:rsidRDefault="00DA7E79">
      <w:pPr>
        <w:pStyle w:val="BodyText"/>
        <w:spacing w:before="34"/>
        <w:rPr>
          <w:sz w:val="22"/>
        </w:rPr>
      </w:pPr>
    </w:p>
    <w:p w:rsidR="00DA7E79" w:rsidRDefault="00013261">
      <w:pPr>
        <w:pStyle w:val="ListParagraph"/>
        <w:numPr>
          <w:ilvl w:val="1"/>
          <w:numId w:val="5"/>
        </w:numPr>
        <w:tabs>
          <w:tab w:val="left" w:pos="690"/>
        </w:tabs>
        <w:ind w:hanging="330"/>
        <w:rPr>
          <w:b/>
        </w:rPr>
      </w:pPr>
      <w:proofErr w:type="spellStart"/>
      <w:r>
        <w:rPr>
          <w:b/>
        </w:rPr>
        <w:t>Digestionof</w:t>
      </w:r>
      <w:proofErr w:type="spellEnd"/>
      <w:r>
        <w:rPr>
          <w:b/>
          <w:spacing w:val="-2"/>
        </w:rPr>
        <w:t xml:space="preserve"> Samples</w:t>
      </w:r>
    </w:p>
    <w:p w:rsidR="00DA7E79" w:rsidRDefault="00DA7E79">
      <w:pPr>
        <w:pStyle w:val="BodyText"/>
        <w:spacing w:before="147"/>
        <w:rPr>
          <w:b/>
          <w:sz w:val="22"/>
        </w:rPr>
      </w:pPr>
    </w:p>
    <w:p w:rsidR="00DA7E79" w:rsidRDefault="00013261">
      <w:pPr>
        <w:spacing w:line="360" w:lineRule="auto"/>
        <w:ind w:left="360" w:right="359" w:firstLine="720"/>
        <w:jc w:val="both"/>
      </w:pPr>
      <w:r>
        <w:t xml:space="preserve">The powdered vegetable samples </w:t>
      </w:r>
      <w:proofErr w:type="spellStart"/>
      <w:r>
        <w:t>weresubjected</w:t>
      </w:r>
      <w:proofErr w:type="spellEnd"/>
      <w:r>
        <w:t xml:space="preserve"> to acid digestion to extr</w:t>
      </w:r>
      <w:r>
        <w:t xml:space="preserve">act the major and trace elements present. A mixture of concentrated </w:t>
      </w:r>
      <w:r>
        <w:rPr>
          <w:b/>
        </w:rPr>
        <w:t xml:space="preserve">nitric acid (HNO₃) </w:t>
      </w:r>
      <w:r>
        <w:t xml:space="preserve">and </w:t>
      </w:r>
      <w:proofErr w:type="spellStart"/>
      <w:r>
        <w:rPr>
          <w:b/>
        </w:rPr>
        <w:t>perchloric</w:t>
      </w:r>
      <w:proofErr w:type="spellEnd"/>
      <w:r>
        <w:rPr>
          <w:b/>
        </w:rPr>
        <w:t xml:space="preserve"> acid (</w:t>
      </w:r>
      <w:proofErr w:type="spellStart"/>
      <w:r>
        <w:rPr>
          <w:b/>
        </w:rPr>
        <w:t>HClO</w:t>
      </w:r>
      <w:proofErr w:type="spellEnd"/>
      <w:r>
        <w:rPr>
          <w:b/>
        </w:rPr>
        <w:t xml:space="preserve">₄) </w:t>
      </w:r>
      <w:r>
        <w:t xml:space="preserve">was used for the digestion process. Approximately </w:t>
      </w:r>
      <w:r>
        <w:rPr>
          <w:b/>
        </w:rPr>
        <w:t xml:space="preserve">1g of </w:t>
      </w:r>
      <w:proofErr w:type="spellStart"/>
      <w:r>
        <w:rPr>
          <w:b/>
        </w:rPr>
        <w:t>eachpowderedsample</w:t>
      </w:r>
      <w:proofErr w:type="spellEnd"/>
      <w:r>
        <w:rPr>
          <w:b/>
        </w:rPr>
        <w:t xml:space="preserve"> </w:t>
      </w:r>
      <w:r>
        <w:t xml:space="preserve">was weighed into a digestion flask, to which 10 </w:t>
      </w:r>
      <w:proofErr w:type="spellStart"/>
      <w:r>
        <w:t>mLof</w:t>
      </w:r>
      <w:proofErr w:type="spellEnd"/>
      <w:r>
        <w:t xml:space="preserve"> the acid mixt</w:t>
      </w:r>
      <w:r>
        <w:t xml:space="preserve">ure was </w:t>
      </w:r>
      <w:r>
        <w:rPr>
          <w:spacing w:val="-2"/>
        </w:rPr>
        <w:t>added.</w:t>
      </w:r>
    </w:p>
    <w:p w:rsidR="00DA7E79" w:rsidRDefault="00DA7E79">
      <w:pPr>
        <w:pStyle w:val="BodyText"/>
        <w:spacing w:before="26"/>
        <w:rPr>
          <w:sz w:val="22"/>
        </w:rPr>
      </w:pPr>
    </w:p>
    <w:p w:rsidR="00DA7E79" w:rsidRDefault="00013261">
      <w:pPr>
        <w:spacing w:before="1" w:line="362" w:lineRule="auto"/>
        <w:ind w:left="360" w:right="364" w:firstLine="720"/>
        <w:jc w:val="both"/>
      </w:pPr>
      <w:r>
        <w:t xml:space="preserve">The flasks were then heated on a hot plate until the samples had completely digested and a clear solution was </w:t>
      </w:r>
      <w:proofErr w:type="spellStart"/>
      <w:r>
        <w:t>obtained.Thedigested</w:t>
      </w:r>
      <w:proofErr w:type="spellEnd"/>
      <w:r>
        <w:t xml:space="preserve"> </w:t>
      </w:r>
      <w:proofErr w:type="spellStart"/>
      <w:r>
        <w:t>sampleswereallowedto</w:t>
      </w:r>
      <w:proofErr w:type="spellEnd"/>
      <w:r>
        <w:t xml:space="preserve"> </w:t>
      </w:r>
      <w:proofErr w:type="spellStart"/>
      <w:r>
        <w:t>cool,afterwhichtheywerefiltered</w:t>
      </w:r>
      <w:proofErr w:type="spellEnd"/>
      <w:r>
        <w:t xml:space="preserve"> </w:t>
      </w:r>
      <w:proofErr w:type="spellStart"/>
      <w:r>
        <w:t>usingWhatman</w:t>
      </w:r>
      <w:proofErr w:type="spellEnd"/>
      <w:r>
        <w:t xml:space="preserve"> </w:t>
      </w:r>
      <w:proofErr w:type="spellStart"/>
      <w:r>
        <w:t>filterpaperto</w:t>
      </w:r>
      <w:r>
        <w:rPr>
          <w:spacing w:val="-2"/>
        </w:rPr>
        <w:t>remove</w:t>
      </w:r>
      <w:proofErr w:type="spellEnd"/>
    </w:p>
    <w:p w:rsidR="00DA7E79" w:rsidRDefault="00DA7E79">
      <w:pPr>
        <w:spacing w:line="362" w:lineRule="auto"/>
        <w:jc w:val="both"/>
        <w:sectPr w:rsidR="00DA7E79">
          <w:pgSz w:w="12240" w:h="15840"/>
          <w:pgMar w:top="660" w:right="360" w:bottom="280" w:left="360" w:header="720" w:footer="720" w:gutter="0"/>
          <w:cols w:space="720"/>
        </w:sectPr>
      </w:pPr>
    </w:p>
    <w:p w:rsidR="00DA7E79" w:rsidRDefault="00013261">
      <w:pPr>
        <w:spacing w:before="74" w:line="357" w:lineRule="auto"/>
        <w:ind w:left="360" w:right="357"/>
        <w:jc w:val="both"/>
      </w:pPr>
      <w:r>
        <w:lastRenderedPageBreak/>
        <w:t>any insoluble</w:t>
      </w:r>
      <w:r>
        <w:t xml:space="preserve"> particles. The resulting clear filtrates were diluted with </w:t>
      </w:r>
      <w:r>
        <w:rPr>
          <w:b/>
        </w:rPr>
        <w:t xml:space="preserve">distilled water </w:t>
      </w:r>
      <w:r>
        <w:t xml:space="preserve">to a final volume of 50 </w:t>
      </w:r>
      <w:proofErr w:type="spellStart"/>
      <w:r>
        <w:t>mL</w:t>
      </w:r>
      <w:proofErr w:type="spellEnd"/>
      <w:r>
        <w:t>, and the solutions were stored in clean plastic containers for subsequent analysis.</w:t>
      </w:r>
    </w:p>
    <w:p w:rsidR="00DA7E79" w:rsidRDefault="00DA7E79">
      <w:pPr>
        <w:pStyle w:val="BodyText"/>
        <w:spacing w:before="36"/>
        <w:rPr>
          <w:sz w:val="22"/>
        </w:rPr>
      </w:pPr>
    </w:p>
    <w:p w:rsidR="00DA7E79" w:rsidRDefault="00013261">
      <w:pPr>
        <w:pStyle w:val="ListParagraph"/>
        <w:numPr>
          <w:ilvl w:val="1"/>
          <w:numId w:val="5"/>
        </w:numPr>
        <w:tabs>
          <w:tab w:val="left" w:pos="1078"/>
        </w:tabs>
        <w:spacing w:before="1"/>
        <w:ind w:left="1078" w:hanging="718"/>
        <w:rPr>
          <w:b/>
        </w:rPr>
      </w:pPr>
      <w:proofErr w:type="spellStart"/>
      <w:r>
        <w:rPr>
          <w:b/>
          <w:spacing w:val="-2"/>
        </w:rPr>
        <w:t>InstrumentalAnalysis</w:t>
      </w:r>
      <w:proofErr w:type="spellEnd"/>
    </w:p>
    <w:p w:rsidR="00DA7E79" w:rsidRDefault="00DA7E79">
      <w:pPr>
        <w:pStyle w:val="BodyText"/>
        <w:spacing w:before="146"/>
        <w:rPr>
          <w:b/>
          <w:sz w:val="22"/>
        </w:rPr>
      </w:pPr>
    </w:p>
    <w:p w:rsidR="00DA7E79" w:rsidRDefault="00013261">
      <w:pPr>
        <w:spacing w:line="360" w:lineRule="auto"/>
        <w:ind w:left="360" w:right="356" w:firstLine="720"/>
        <w:jc w:val="both"/>
      </w:pPr>
      <w:r>
        <w:t xml:space="preserve">The concentrations of major and trace elements in the vegetable samples were determined using </w:t>
      </w:r>
      <w:r>
        <w:rPr>
          <w:b/>
        </w:rPr>
        <w:t>Atomic Absorption Spectroscopy (AAS)</w:t>
      </w:r>
      <w:r>
        <w:t xml:space="preserve">. AAS is a technique used for the analysis of metals in samples by measuring the absorption of light </w:t>
      </w:r>
      <w:proofErr w:type="spellStart"/>
      <w:r>
        <w:t>byatoms</w:t>
      </w:r>
      <w:proofErr w:type="spellEnd"/>
      <w:r>
        <w:t xml:space="preserve"> in a gaseous </w:t>
      </w:r>
      <w:proofErr w:type="spellStart"/>
      <w:r>
        <w:t>stat</w:t>
      </w:r>
      <w:r>
        <w:t>e.The</w:t>
      </w:r>
      <w:proofErr w:type="spellEnd"/>
      <w:r>
        <w:t xml:space="preserve"> analysis was </w:t>
      </w:r>
      <w:proofErr w:type="spellStart"/>
      <w:r>
        <w:t>carriedout</w:t>
      </w:r>
      <w:proofErr w:type="spellEnd"/>
      <w:r>
        <w:t xml:space="preserve"> on an </w:t>
      </w:r>
      <w:r>
        <w:rPr>
          <w:b/>
        </w:rPr>
        <w:t xml:space="preserve">AAS (Model 200,PerkinElmer) </w:t>
      </w:r>
      <w:r>
        <w:t>with a hollow cathode lamp for each metal to be determined.</w:t>
      </w:r>
    </w:p>
    <w:p w:rsidR="00DA7E79" w:rsidRDefault="00DA7E79">
      <w:pPr>
        <w:pStyle w:val="BodyText"/>
        <w:spacing w:before="27"/>
        <w:rPr>
          <w:sz w:val="22"/>
        </w:rPr>
      </w:pPr>
    </w:p>
    <w:p w:rsidR="00DA7E79" w:rsidRDefault="00013261">
      <w:pPr>
        <w:ind w:left="360"/>
        <w:jc w:val="both"/>
      </w:pPr>
      <w:proofErr w:type="spellStart"/>
      <w:r>
        <w:t>Thefollowingelementswere</w:t>
      </w:r>
      <w:r>
        <w:rPr>
          <w:spacing w:val="-2"/>
        </w:rPr>
        <w:t>analyzed</w:t>
      </w:r>
      <w:proofErr w:type="spellEnd"/>
      <w:r>
        <w:rPr>
          <w:spacing w:val="-2"/>
        </w:rPr>
        <w:t>:</w:t>
      </w:r>
    </w:p>
    <w:p w:rsidR="00DA7E79" w:rsidRDefault="00DA7E79">
      <w:pPr>
        <w:pStyle w:val="BodyText"/>
        <w:spacing w:before="157"/>
        <w:rPr>
          <w:sz w:val="22"/>
        </w:rPr>
      </w:pPr>
    </w:p>
    <w:p w:rsidR="00DA7E79" w:rsidRDefault="00013261">
      <w:pPr>
        <w:pStyle w:val="ListParagraph"/>
        <w:numPr>
          <w:ilvl w:val="2"/>
          <w:numId w:val="5"/>
        </w:numPr>
        <w:tabs>
          <w:tab w:val="left" w:pos="1079"/>
        </w:tabs>
        <w:ind w:left="1079" w:hanging="359"/>
      </w:pPr>
      <w:r>
        <w:rPr>
          <w:b/>
        </w:rPr>
        <w:t>MajorElements:</w:t>
      </w:r>
      <w:r>
        <w:t>Calcium(Ca),Potassium(K),Magnesium(Mg),Phosphorus</w:t>
      </w:r>
      <w:r>
        <w:rPr>
          <w:spacing w:val="-5"/>
        </w:rPr>
        <w:t>(P)</w:t>
      </w:r>
    </w:p>
    <w:p w:rsidR="00DA7E79" w:rsidRDefault="00013261">
      <w:pPr>
        <w:pStyle w:val="ListParagraph"/>
        <w:numPr>
          <w:ilvl w:val="2"/>
          <w:numId w:val="5"/>
        </w:numPr>
        <w:tabs>
          <w:tab w:val="left" w:pos="1079"/>
        </w:tabs>
        <w:spacing w:before="126"/>
        <w:ind w:left="1079" w:hanging="359"/>
      </w:pPr>
      <w:proofErr w:type="spellStart"/>
      <w:r>
        <w:rPr>
          <w:b/>
        </w:rPr>
        <w:t>TraceElements:</w:t>
      </w:r>
      <w:r>
        <w:t>Iron</w:t>
      </w:r>
      <w:proofErr w:type="spellEnd"/>
      <w:r>
        <w:t>(Fe),Zinc</w:t>
      </w:r>
      <w:r>
        <w:t>(Zn),Copper(Cu),Manganese</w:t>
      </w:r>
      <w:r>
        <w:rPr>
          <w:spacing w:val="-4"/>
        </w:rPr>
        <w:t>(</w:t>
      </w:r>
      <w:proofErr w:type="spellStart"/>
      <w:r>
        <w:rPr>
          <w:spacing w:val="-4"/>
        </w:rPr>
        <w:t>Mn</w:t>
      </w:r>
      <w:proofErr w:type="spellEnd"/>
      <w:r>
        <w:rPr>
          <w:spacing w:val="-4"/>
        </w:rPr>
        <w:t>)</w:t>
      </w:r>
    </w:p>
    <w:p w:rsidR="00DA7E79" w:rsidRDefault="00013261">
      <w:pPr>
        <w:pStyle w:val="ListParagraph"/>
        <w:numPr>
          <w:ilvl w:val="2"/>
          <w:numId w:val="5"/>
        </w:numPr>
        <w:tabs>
          <w:tab w:val="left" w:pos="1079"/>
        </w:tabs>
        <w:spacing w:before="124"/>
        <w:ind w:left="1079" w:hanging="359"/>
      </w:pPr>
      <w:proofErr w:type="spellStart"/>
      <w:r>
        <w:rPr>
          <w:b/>
        </w:rPr>
        <w:t>ToxicElements:</w:t>
      </w:r>
      <w:r>
        <w:t>Lead</w:t>
      </w:r>
      <w:proofErr w:type="spellEnd"/>
      <w:r>
        <w:t>(</w:t>
      </w:r>
      <w:proofErr w:type="spellStart"/>
      <w:r>
        <w:t>Pb</w:t>
      </w:r>
      <w:proofErr w:type="spellEnd"/>
      <w:r>
        <w:t>),Cadmium</w:t>
      </w:r>
      <w:r>
        <w:rPr>
          <w:spacing w:val="-4"/>
        </w:rPr>
        <w:t>(</w:t>
      </w:r>
      <w:proofErr w:type="spellStart"/>
      <w:r>
        <w:rPr>
          <w:spacing w:val="-4"/>
        </w:rPr>
        <w:t>Cd</w:t>
      </w:r>
      <w:proofErr w:type="spellEnd"/>
      <w:r>
        <w:rPr>
          <w:spacing w:val="-4"/>
        </w:rPr>
        <w:t>)</w:t>
      </w:r>
    </w:p>
    <w:p w:rsidR="00DA7E79" w:rsidRDefault="00DA7E79">
      <w:pPr>
        <w:pStyle w:val="BodyText"/>
        <w:spacing w:before="156"/>
        <w:rPr>
          <w:sz w:val="22"/>
        </w:rPr>
      </w:pPr>
    </w:p>
    <w:p w:rsidR="00DA7E79" w:rsidRDefault="00013261">
      <w:pPr>
        <w:spacing w:line="357" w:lineRule="auto"/>
        <w:ind w:left="360" w:right="364"/>
        <w:jc w:val="both"/>
      </w:pPr>
      <w:r>
        <w:t xml:space="preserve">Each element was analyzed using the appropriate wavelength and lamp settings for maximum sensitivity. Calibration of </w:t>
      </w:r>
      <w:proofErr w:type="spellStart"/>
      <w:r>
        <w:t>theAAS</w:t>
      </w:r>
      <w:proofErr w:type="spellEnd"/>
      <w:r>
        <w:t xml:space="preserve"> was done using standard solutions of known concentrations for each</w:t>
      </w:r>
      <w:r>
        <w:t xml:space="preserve"> element of interest, prepared from certified stock solutions.</w:t>
      </w:r>
    </w:p>
    <w:p w:rsidR="00DA7E79" w:rsidRDefault="00DA7E79">
      <w:pPr>
        <w:pStyle w:val="BodyText"/>
        <w:spacing w:before="39"/>
        <w:rPr>
          <w:sz w:val="22"/>
        </w:rPr>
      </w:pPr>
    </w:p>
    <w:p w:rsidR="00DA7E79" w:rsidRDefault="00013261">
      <w:pPr>
        <w:pStyle w:val="ListParagraph"/>
        <w:numPr>
          <w:ilvl w:val="1"/>
          <w:numId w:val="5"/>
        </w:numPr>
        <w:tabs>
          <w:tab w:val="left" w:pos="1078"/>
        </w:tabs>
        <w:spacing w:before="1"/>
        <w:ind w:left="1078" w:hanging="718"/>
        <w:rPr>
          <w:b/>
        </w:rPr>
      </w:pPr>
      <w:proofErr w:type="spellStart"/>
      <w:r>
        <w:rPr>
          <w:b/>
        </w:rPr>
        <w:t>QualityControlandData</w:t>
      </w:r>
      <w:r>
        <w:rPr>
          <w:b/>
          <w:spacing w:val="-2"/>
        </w:rPr>
        <w:t>Validation</w:t>
      </w:r>
      <w:proofErr w:type="spellEnd"/>
    </w:p>
    <w:p w:rsidR="00DA7E79" w:rsidRDefault="00DA7E79">
      <w:pPr>
        <w:pStyle w:val="BodyText"/>
        <w:spacing w:before="146"/>
        <w:rPr>
          <w:b/>
          <w:sz w:val="22"/>
        </w:rPr>
      </w:pPr>
    </w:p>
    <w:p w:rsidR="00DA7E79" w:rsidRDefault="00013261">
      <w:pPr>
        <w:spacing w:line="360" w:lineRule="auto"/>
        <w:ind w:left="360" w:right="358"/>
        <w:jc w:val="both"/>
      </w:pPr>
      <w:r>
        <w:t xml:space="preserve">To ensure the accuracy and reliability of the results, standard laboratory practices for quality control were adhered to. Blank samples and duplicate samples were included in the analysis. </w:t>
      </w:r>
      <w:r>
        <w:rPr>
          <w:b/>
        </w:rPr>
        <w:t xml:space="preserve">Standard reference materials </w:t>
      </w:r>
      <w:r>
        <w:t>(SRM) were used to validate the AAS re</w:t>
      </w:r>
      <w:r>
        <w:t>adings, and recoveries of metals from certified reference materials were checked to ensure the correctness of the analytical procedure.</w:t>
      </w:r>
    </w:p>
    <w:p w:rsidR="00DA7E79" w:rsidRDefault="00DA7E79">
      <w:pPr>
        <w:pStyle w:val="BodyText"/>
        <w:spacing w:before="27"/>
        <w:rPr>
          <w:sz w:val="22"/>
        </w:rPr>
      </w:pPr>
    </w:p>
    <w:p w:rsidR="00DA7E79" w:rsidRDefault="00013261">
      <w:pPr>
        <w:spacing w:line="360" w:lineRule="auto"/>
        <w:ind w:left="360" w:right="365"/>
        <w:jc w:val="both"/>
      </w:pPr>
      <w:r>
        <w:t>Each analysis was repeated three times, and the average of the results was recorded. Precision and accuracy were furthe</w:t>
      </w:r>
      <w:r>
        <w:t>r confirmed by comparing the results with published values from similar studies.</w:t>
      </w:r>
    </w:p>
    <w:p w:rsidR="00DA7E79" w:rsidRDefault="00DA7E79">
      <w:pPr>
        <w:pStyle w:val="BodyText"/>
        <w:spacing w:before="32"/>
        <w:rPr>
          <w:sz w:val="22"/>
        </w:rPr>
      </w:pPr>
    </w:p>
    <w:p w:rsidR="00DA7E79" w:rsidRDefault="00013261">
      <w:pPr>
        <w:pStyle w:val="ListParagraph"/>
        <w:numPr>
          <w:ilvl w:val="1"/>
          <w:numId w:val="5"/>
        </w:numPr>
        <w:tabs>
          <w:tab w:val="left" w:pos="690"/>
        </w:tabs>
        <w:ind w:hanging="330"/>
        <w:rPr>
          <w:b/>
        </w:rPr>
      </w:pPr>
      <w:proofErr w:type="spellStart"/>
      <w:r>
        <w:rPr>
          <w:b/>
        </w:rPr>
        <w:t>Data</w:t>
      </w:r>
      <w:r>
        <w:rPr>
          <w:b/>
          <w:spacing w:val="-2"/>
        </w:rPr>
        <w:t>Analysis</w:t>
      </w:r>
      <w:proofErr w:type="spellEnd"/>
    </w:p>
    <w:p w:rsidR="00DA7E79" w:rsidRDefault="00DA7E79">
      <w:pPr>
        <w:pStyle w:val="BodyText"/>
        <w:spacing w:before="147"/>
        <w:rPr>
          <w:b/>
          <w:sz w:val="22"/>
        </w:rPr>
      </w:pPr>
    </w:p>
    <w:p w:rsidR="00DA7E79" w:rsidRDefault="00013261">
      <w:pPr>
        <w:spacing w:line="360" w:lineRule="auto"/>
        <w:ind w:left="360" w:right="356" w:firstLine="720"/>
        <w:jc w:val="both"/>
      </w:pPr>
      <w:r>
        <w:t>The data obtained from the analysis were expressed as the mean concentration of the elements in milligrams per kilogram (mg/kg). The statistical analysis of the</w:t>
      </w:r>
      <w:r>
        <w:t xml:space="preserve"> data was carried out using </w:t>
      </w:r>
      <w:r>
        <w:rPr>
          <w:b/>
        </w:rPr>
        <w:t>SPSS Version 20.0</w:t>
      </w:r>
      <w:r>
        <w:t xml:space="preserve">. Descriptive statistics, including mean and standard deviation, were calculated for each element in each vegetable type. </w:t>
      </w:r>
      <w:r>
        <w:rPr>
          <w:b/>
        </w:rPr>
        <w:t xml:space="preserve">Analysis of Variance (ANOVA) </w:t>
      </w:r>
      <w:r>
        <w:t>was used to determine the significant differences between th</w:t>
      </w:r>
      <w:r>
        <w:t xml:space="preserve">e concentrations of elements across the three vegetable types, with a significance level set at </w:t>
      </w:r>
      <w:r>
        <w:rPr>
          <w:b/>
        </w:rPr>
        <w:t>p &lt; 0.05</w:t>
      </w:r>
      <w:r>
        <w:t>.</w:t>
      </w:r>
    </w:p>
    <w:p w:rsidR="00DA7E79" w:rsidRDefault="00DA7E79">
      <w:pPr>
        <w:pStyle w:val="BodyText"/>
        <w:spacing w:before="29"/>
        <w:rPr>
          <w:sz w:val="22"/>
        </w:rPr>
      </w:pPr>
    </w:p>
    <w:p w:rsidR="00DA7E79" w:rsidRDefault="00013261">
      <w:pPr>
        <w:spacing w:line="360" w:lineRule="auto"/>
        <w:ind w:left="360" w:right="356"/>
        <w:jc w:val="both"/>
      </w:pPr>
      <w:r>
        <w:t xml:space="preserve">The results were presented in tables and graphs for easy comparison, and the levels of elements in the vegetables were </w:t>
      </w:r>
      <w:proofErr w:type="spellStart"/>
      <w:r>
        <w:t>comparedwiththe</w:t>
      </w:r>
      <w:r>
        <w:rPr>
          <w:b/>
        </w:rPr>
        <w:t>WorldHealthOrga</w:t>
      </w:r>
      <w:r>
        <w:rPr>
          <w:b/>
        </w:rPr>
        <w:t>nization</w:t>
      </w:r>
      <w:proofErr w:type="spellEnd"/>
      <w:r>
        <w:rPr>
          <w:b/>
        </w:rPr>
        <w:t xml:space="preserve">(WHO) </w:t>
      </w:r>
      <w:proofErr w:type="spellStart"/>
      <w:r>
        <w:t>and</w:t>
      </w:r>
      <w:r>
        <w:rPr>
          <w:b/>
        </w:rPr>
        <w:t>FoodandAgricultureOrganization</w:t>
      </w:r>
      <w:proofErr w:type="spellEnd"/>
      <w:r>
        <w:rPr>
          <w:b/>
        </w:rPr>
        <w:t xml:space="preserve">(FAO) </w:t>
      </w:r>
      <w:r>
        <w:t>recommended limits for safe consumption.</w:t>
      </w:r>
    </w:p>
    <w:p w:rsidR="00DA7E79" w:rsidRDefault="00DA7E79">
      <w:pPr>
        <w:spacing w:line="360" w:lineRule="auto"/>
        <w:jc w:val="both"/>
        <w:sectPr w:rsidR="00DA7E79">
          <w:pgSz w:w="12240" w:h="15840"/>
          <w:pgMar w:top="640" w:right="360" w:bottom="280" w:left="360" w:header="720" w:footer="720" w:gutter="0"/>
          <w:cols w:space="720"/>
        </w:sectPr>
      </w:pPr>
    </w:p>
    <w:p w:rsidR="00DA7E79" w:rsidRDefault="00013261">
      <w:pPr>
        <w:pStyle w:val="ListParagraph"/>
        <w:numPr>
          <w:ilvl w:val="1"/>
          <w:numId w:val="5"/>
        </w:numPr>
        <w:tabs>
          <w:tab w:val="left" w:pos="1078"/>
        </w:tabs>
        <w:spacing w:before="78"/>
        <w:ind w:left="1078" w:hanging="718"/>
        <w:rPr>
          <w:b/>
        </w:rPr>
      </w:pPr>
      <w:r>
        <w:rPr>
          <w:b/>
        </w:rPr>
        <w:lastRenderedPageBreak/>
        <w:t>Ethical</w:t>
      </w:r>
      <w:r>
        <w:rPr>
          <w:b/>
          <w:spacing w:val="-2"/>
        </w:rPr>
        <w:t xml:space="preserve"> Considerations</w:t>
      </w:r>
    </w:p>
    <w:p w:rsidR="00DA7E79" w:rsidRDefault="00DA7E79">
      <w:pPr>
        <w:pStyle w:val="BodyText"/>
        <w:spacing w:before="147"/>
        <w:rPr>
          <w:b/>
          <w:sz w:val="22"/>
        </w:rPr>
      </w:pPr>
    </w:p>
    <w:p w:rsidR="00DA7E79" w:rsidRDefault="00013261">
      <w:pPr>
        <w:spacing w:line="360" w:lineRule="auto"/>
        <w:ind w:left="360" w:right="364" w:firstLine="720"/>
        <w:jc w:val="both"/>
      </w:pPr>
      <w:r>
        <w:t xml:space="preserve">The research followed ethical guidelines for scientific research. Permission was obtained from relevant local authorities and market vendors before sample </w:t>
      </w:r>
      <w:proofErr w:type="spellStart"/>
      <w:r>
        <w:t>collection.All</w:t>
      </w:r>
      <w:proofErr w:type="spellEnd"/>
      <w:r>
        <w:t xml:space="preserve"> necessary precautions were taken to ensure that the samples were not contaminated </w:t>
      </w:r>
      <w:proofErr w:type="spellStart"/>
      <w:r>
        <w:t>duri</w:t>
      </w:r>
      <w:r>
        <w:t>ngthe</w:t>
      </w:r>
      <w:proofErr w:type="spellEnd"/>
      <w:r>
        <w:t xml:space="preserve"> collection and analysis processes. Informed consent was also </w:t>
      </w:r>
      <w:proofErr w:type="spellStart"/>
      <w:r>
        <w:t>obtainedfromthe</w:t>
      </w:r>
      <w:proofErr w:type="spellEnd"/>
      <w:r>
        <w:t xml:space="preserve"> vendors providing the vegetables, and they were assured that the study was for academic purposes only and that their identity would remain confidential.</w:t>
      </w:r>
    </w:p>
    <w:p w:rsidR="00DA7E79" w:rsidRDefault="00DA7E79">
      <w:pPr>
        <w:spacing w:line="360" w:lineRule="auto"/>
        <w:jc w:val="both"/>
        <w:sectPr w:rsidR="00DA7E79">
          <w:pgSz w:w="12240" w:h="15840"/>
          <w:pgMar w:top="640" w:right="360" w:bottom="280" w:left="360" w:header="720" w:footer="720" w:gutter="0"/>
          <w:cols w:space="720"/>
        </w:sectPr>
      </w:pPr>
    </w:p>
    <w:p w:rsidR="00DA7E79" w:rsidRDefault="00013261">
      <w:pPr>
        <w:pStyle w:val="Heading1"/>
        <w:ind w:right="5"/>
        <w:jc w:val="center"/>
      </w:pPr>
      <w:r>
        <w:lastRenderedPageBreak/>
        <w:t>CHAPTER</w:t>
      </w:r>
      <w:r>
        <w:rPr>
          <w:spacing w:val="-4"/>
        </w:rPr>
        <w:t>FOU</w:t>
      </w:r>
      <w:r>
        <w:rPr>
          <w:spacing w:val="-4"/>
        </w:rPr>
        <w:t>R</w:t>
      </w:r>
    </w:p>
    <w:p w:rsidR="00DA7E79" w:rsidRDefault="00DA7E79">
      <w:pPr>
        <w:pStyle w:val="BodyText"/>
        <w:spacing w:before="49"/>
        <w:rPr>
          <w:b/>
          <w:sz w:val="26"/>
        </w:rPr>
      </w:pPr>
    </w:p>
    <w:p w:rsidR="00DA7E79" w:rsidRDefault="00013261">
      <w:pPr>
        <w:pStyle w:val="ListParagraph"/>
        <w:numPr>
          <w:ilvl w:val="1"/>
          <w:numId w:val="4"/>
        </w:numPr>
        <w:tabs>
          <w:tab w:val="left" w:pos="4474"/>
        </w:tabs>
        <w:ind w:left="4474" w:hanging="330"/>
        <w:rPr>
          <w:b/>
        </w:rPr>
      </w:pPr>
      <w:r>
        <w:rPr>
          <w:b/>
          <w:spacing w:val="-2"/>
        </w:rPr>
        <w:t>RESULTSANDDISCUSSION</w:t>
      </w:r>
    </w:p>
    <w:p w:rsidR="00DA7E79" w:rsidRDefault="00DA7E79">
      <w:pPr>
        <w:pStyle w:val="BodyText"/>
        <w:spacing w:before="147"/>
        <w:rPr>
          <w:b/>
          <w:sz w:val="22"/>
        </w:rPr>
      </w:pPr>
    </w:p>
    <w:p w:rsidR="00DA7E79" w:rsidRDefault="00013261">
      <w:pPr>
        <w:spacing w:line="360" w:lineRule="auto"/>
        <w:ind w:left="360" w:right="359" w:firstLine="720"/>
        <w:jc w:val="both"/>
      </w:pPr>
      <w:r>
        <w:t>This chapter presents and discusses the results obtained from the analysis of major and trace elements in three commonly consumed vegetables—</w:t>
      </w:r>
      <w:proofErr w:type="spellStart"/>
      <w:r>
        <w:rPr>
          <w:b/>
        </w:rPr>
        <w:t>Ewedu</w:t>
      </w:r>
      <w:proofErr w:type="spellEnd"/>
      <w:r>
        <w:rPr>
          <w:b/>
        </w:rPr>
        <w:t xml:space="preserve"> (</w:t>
      </w:r>
      <w:proofErr w:type="spellStart"/>
      <w:r>
        <w:rPr>
          <w:b/>
        </w:rPr>
        <w:t>Corchorus</w:t>
      </w:r>
      <w:proofErr w:type="spellEnd"/>
      <w:r>
        <w:rPr>
          <w:b/>
        </w:rPr>
        <w:t xml:space="preserve"> </w:t>
      </w:r>
      <w:proofErr w:type="spellStart"/>
      <w:r>
        <w:rPr>
          <w:b/>
        </w:rPr>
        <w:t>olitorius</w:t>
      </w:r>
      <w:proofErr w:type="spellEnd"/>
      <w:r>
        <w:rPr>
          <w:b/>
        </w:rPr>
        <w:t xml:space="preserve">), </w:t>
      </w:r>
      <w:proofErr w:type="spellStart"/>
      <w:r>
        <w:rPr>
          <w:b/>
        </w:rPr>
        <w:t>Ugwu</w:t>
      </w:r>
      <w:proofErr w:type="spellEnd"/>
      <w:r>
        <w:rPr>
          <w:b/>
        </w:rPr>
        <w:t xml:space="preserve"> (</w:t>
      </w:r>
      <w:proofErr w:type="spellStart"/>
      <w:r>
        <w:rPr>
          <w:b/>
        </w:rPr>
        <w:t>Telfairia</w:t>
      </w:r>
      <w:proofErr w:type="spellEnd"/>
      <w:r>
        <w:rPr>
          <w:b/>
        </w:rPr>
        <w:t xml:space="preserve"> </w:t>
      </w:r>
      <w:proofErr w:type="spellStart"/>
      <w:r>
        <w:rPr>
          <w:b/>
        </w:rPr>
        <w:t>occidentalis</w:t>
      </w:r>
      <w:proofErr w:type="spellEnd"/>
      <w:r>
        <w:rPr>
          <w:b/>
        </w:rPr>
        <w:t xml:space="preserve">), and </w:t>
      </w:r>
      <w:proofErr w:type="spellStart"/>
      <w:r>
        <w:rPr>
          <w:b/>
        </w:rPr>
        <w:t>Okro</w:t>
      </w:r>
      <w:proofErr w:type="spellEnd"/>
      <w:r>
        <w:rPr>
          <w:b/>
        </w:rPr>
        <w:t xml:space="preserve"> (</w:t>
      </w:r>
      <w:proofErr w:type="spellStart"/>
      <w:r>
        <w:rPr>
          <w:b/>
        </w:rPr>
        <w:t>Abelmoschus</w:t>
      </w:r>
      <w:proofErr w:type="spellEnd"/>
      <w:r>
        <w:rPr>
          <w:b/>
        </w:rPr>
        <w:t xml:space="preserve"> </w:t>
      </w:r>
      <w:proofErr w:type="spellStart"/>
      <w:r>
        <w:rPr>
          <w:b/>
        </w:rPr>
        <w:t>esculent</w:t>
      </w:r>
      <w:r>
        <w:rPr>
          <w:b/>
        </w:rPr>
        <w:t>us</w:t>
      </w:r>
      <w:proofErr w:type="spellEnd"/>
      <w:r>
        <w:rPr>
          <w:b/>
        </w:rPr>
        <w:t>)</w:t>
      </w:r>
      <w:r>
        <w:t>—collected from selected markets in Ilorin. The chapter is divided into three sections: results of collection of samples, results of preparation of sample solutions, and results of the experiments carried out on the three vegetable samples.</w:t>
      </w:r>
    </w:p>
    <w:p w:rsidR="00DA7E79" w:rsidRDefault="00DA7E79">
      <w:pPr>
        <w:pStyle w:val="BodyText"/>
        <w:spacing w:before="34"/>
        <w:rPr>
          <w:sz w:val="22"/>
        </w:rPr>
      </w:pPr>
    </w:p>
    <w:p w:rsidR="00DA7E79" w:rsidRDefault="00013261">
      <w:pPr>
        <w:pStyle w:val="ListParagraph"/>
        <w:numPr>
          <w:ilvl w:val="1"/>
          <w:numId w:val="4"/>
        </w:numPr>
        <w:tabs>
          <w:tab w:val="left" w:pos="690"/>
        </w:tabs>
        <w:ind w:left="690" w:hanging="330"/>
        <w:rPr>
          <w:b/>
        </w:rPr>
      </w:pPr>
      <w:proofErr w:type="spellStart"/>
      <w:r>
        <w:rPr>
          <w:b/>
        </w:rPr>
        <w:t>Resultsof</w:t>
      </w:r>
      <w:proofErr w:type="spellEnd"/>
      <w:r>
        <w:rPr>
          <w:b/>
        </w:rPr>
        <w:t xml:space="preserve"> </w:t>
      </w:r>
      <w:proofErr w:type="spellStart"/>
      <w:r>
        <w:rPr>
          <w:b/>
        </w:rPr>
        <w:t>C</w:t>
      </w:r>
      <w:r>
        <w:rPr>
          <w:b/>
        </w:rPr>
        <w:t>ollectionof</w:t>
      </w:r>
      <w:proofErr w:type="spellEnd"/>
      <w:r>
        <w:rPr>
          <w:b/>
          <w:spacing w:val="-2"/>
        </w:rPr>
        <w:t xml:space="preserve"> Samples</w:t>
      </w:r>
    </w:p>
    <w:p w:rsidR="00DA7E79" w:rsidRDefault="00DA7E79">
      <w:pPr>
        <w:pStyle w:val="BodyText"/>
        <w:spacing w:before="147"/>
        <w:rPr>
          <w:b/>
          <w:sz w:val="22"/>
        </w:rPr>
      </w:pPr>
    </w:p>
    <w:p w:rsidR="00DA7E79" w:rsidRDefault="00013261">
      <w:pPr>
        <w:spacing w:line="360" w:lineRule="auto"/>
        <w:ind w:left="360" w:right="358" w:firstLine="720"/>
        <w:jc w:val="both"/>
      </w:pPr>
      <w:r>
        <w:t xml:space="preserve">Fresh samples of the three vegetables were collected from three main markets in Ilorin: </w:t>
      </w:r>
      <w:proofErr w:type="spellStart"/>
      <w:r>
        <w:rPr>
          <w:b/>
        </w:rPr>
        <w:t>Oja</w:t>
      </w:r>
      <w:proofErr w:type="spellEnd"/>
      <w:r>
        <w:rPr>
          <w:b/>
        </w:rPr>
        <w:t xml:space="preserve"> Oba, Mandate Market, and </w:t>
      </w:r>
      <w:proofErr w:type="spellStart"/>
      <w:r>
        <w:rPr>
          <w:b/>
        </w:rPr>
        <w:t>Ipata</w:t>
      </w:r>
      <w:proofErr w:type="spellEnd"/>
      <w:r>
        <w:rPr>
          <w:b/>
        </w:rPr>
        <w:t xml:space="preserve"> Market</w:t>
      </w:r>
      <w:r>
        <w:t>. Care was taken to collect samples early in the day to preserve freshness and ensure minimal post-harvest</w:t>
      </w:r>
      <w:r>
        <w:t xml:space="preserve"> changes. The samples were labeled accordingly and transported to the laboratory for analysis.</w:t>
      </w:r>
    </w:p>
    <w:p w:rsidR="00DA7E79" w:rsidRDefault="00DA7E79">
      <w:pPr>
        <w:pStyle w:val="BodyText"/>
        <w:spacing w:before="58"/>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59"/>
        <w:gridCol w:w="2774"/>
        <w:gridCol w:w="3156"/>
        <w:gridCol w:w="2892"/>
      </w:tblGrid>
      <w:tr w:rsidR="00DA7E79">
        <w:trPr>
          <w:trHeight w:val="381"/>
        </w:trPr>
        <w:tc>
          <w:tcPr>
            <w:tcW w:w="2059" w:type="dxa"/>
          </w:tcPr>
          <w:p w:rsidR="00DA7E79" w:rsidRDefault="00013261">
            <w:pPr>
              <w:pStyle w:val="TableParagraph"/>
              <w:spacing w:line="251" w:lineRule="exact"/>
              <w:rPr>
                <w:b/>
              </w:rPr>
            </w:pPr>
            <w:proofErr w:type="spellStart"/>
            <w:r>
              <w:rPr>
                <w:b/>
              </w:rPr>
              <w:t>Sample</w:t>
            </w:r>
            <w:r>
              <w:rPr>
                <w:b/>
                <w:spacing w:val="-5"/>
              </w:rPr>
              <w:t>ID</w:t>
            </w:r>
            <w:proofErr w:type="spellEnd"/>
          </w:p>
        </w:tc>
        <w:tc>
          <w:tcPr>
            <w:tcW w:w="2774" w:type="dxa"/>
          </w:tcPr>
          <w:p w:rsidR="00DA7E79" w:rsidRDefault="00013261">
            <w:pPr>
              <w:pStyle w:val="TableParagraph"/>
              <w:spacing w:line="251" w:lineRule="exact"/>
              <w:ind w:left="108"/>
              <w:rPr>
                <w:b/>
              </w:rPr>
            </w:pPr>
            <w:proofErr w:type="spellStart"/>
            <w:r>
              <w:rPr>
                <w:b/>
                <w:spacing w:val="-2"/>
              </w:rPr>
              <w:t>Vegetable</w:t>
            </w:r>
            <w:r>
              <w:rPr>
                <w:b/>
                <w:spacing w:val="-4"/>
              </w:rPr>
              <w:t>Type</w:t>
            </w:r>
            <w:proofErr w:type="spellEnd"/>
          </w:p>
        </w:tc>
        <w:tc>
          <w:tcPr>
            <w:tcW w:w="3156" w:type="dxa"/>
          </w:tcPr>
          <w:p w:rsidR="00DA7E79" w:rsidRDefault="00013261">
            <w:pPr>
              <w:pStyle w:val="TableParagraph"/>
              <w:spacing w:line="251" w:lineRule="exact"/>
              <w:ind w:left="108"/>
              <w:rPr>
                <w:b/>
              </w:rPr>
            </w:pPr>
            <w:proofErr w:type="spellStart"/>
            <w:r>
              <w:rPr>
                <w:b/>
              </w:rPr>
              <w:t>Market</w:t>
            </w:r>
            <w:r>
              <w:rPr>
                <w:b/>
                <w:spacing w:val="-2"/>
              </w:rPr>
              <w:t>Collected</w:t>
            </w:r>
            <w:proofErr w:type="spellEnd"/>
          </w:p>
        </w:tc>
        <w:tc>
          <w:tcPr>
            <w:tcW w:w="2892" w:type="dxa"/>
          </w:tcPr>
          <w:p w:rsidR="00DA7E79" w:rsidRDefault="00013261">
            <w:pPr>
              <w:pStyle w:val="TableParagraph"/>
              <w:spacing w:line="251" w:lineRule="exact"/>
              <w:ind w:left="108"/>
              <w:rPr>
                <w:b/>
              </w:rPr>
            </w:pPr>
            <w:proofErr w:type="spellStart"/>
            <w:r>
              <w:rPr>
                <w:b/>
              </w:rPr>
              <w:t>Collection</w:t>
            </w:r>
            <w:r>
              <w:rPr>
                <w:b/>
                <w:spacing w:val="-4"/>
              </w:rPr>
              <w:t>Time</w:t>
            </w:r>
            <w:proofErr w:type="spellEnd"/>
          </w:p>
        </w:tc>
      </w:tr>
      <w:tr w:rsidR="00DA7E79">
        <w:trPr>
          <w:trHeight w:val="393"/>
        </w:trPr>
        <w:tc>
          <w:tcPr>
            <w:tcW w:w="2059" w:type="dxa"/>
          </w:tcPr>
          <w:p w:rsidR="00DA7E79" w:rsidRDefault="00013261">
            <w:pPr>
              <w:pStyle w:val="TableParagraph"/>
            </w:pPr>
            <w:r>
              <w:rPr>
                <w:spacing w:val="-5"/>
              </w:rPr>
              <w:t>EW1</w:t>
            </w:r>
          </w:p>
        </w:tc>
        <w:tc>
          <w:tcPr>
            <w:tcW w:w="2774" w:type="dxa"/>
          </w:tcPr>
          <w:p w:rsidR="00DA7E79" w:rsidRDefault="00013261">
            <w:pPr>
              <w:pStyle w:val="TableParagraph"/>
              <w:ind w:left="108"/>
            </w:pPr>
            <w:proofErr w:type="spellStart"/>
            <w:r>
              <w:rPr>
                <w:spacing w:val="-2"/>
              </w:rPr>
              <w:t>Ewedu</w:t>
            </w:r>
            <w:proofErr w:type="spellEnd"/>
          </w:p>
        </w:tc>
        <w:tc>
          <w:tcPr>
            <w:tcW w:w="3156" w:type="dxa"/>
          </w:tcPr>
          <w:p w:rsidR="00DA7E79" w:rsidRDefault="00013261">
            <w:pPr>
              <w:pStyle w:val="TableParagraph"/>
              <w:ind w:left="108"/>
            </w:pPr>
            <w:proofErr w:type="spellStart"/>
            <w:r>
              <w:t>Oja</w:t>
            </w:r>
            <w:r>
              <w:rPr>
                <w:spacing w:val="-5"/>
              </w:rPr>
              <w:t>Oba</w:t>
            </w:r>
            <w:proofErr w:type="spellEnd"/>
          </w:p>
        </w:tc>
        <w:tc>
          <w:tcPr>
            <w:tcW w:w="2892" w:type="dxa"/>
          </w:tcPr>
          <w:p w:rsidR="00DA7E79" w:rsidRDefault="00013261">
            <w:pPr>
              <w:pStyle w:val="TableParagraph"/>
              <w:ind w:left="108"/>
            </w:pPr>
            <w:r>
              <w:t>8:30</w:t>
            </w:r>
            <w:r>
              <w:rPr>
                <w:spacing w:val="-5"/>
              </w:rPr>
              <w:t>AM</w:t>
            </w:r>
          </w:p>
        </w:tc>
      </w:tr>
      <w:tr w:rsidR="00DA7E79">
        <w:trPr>
          <w:trHeight w:val="393"/>
        </w:trPr>
        <w:tc>
          <w:tcPr>
            <w:tcW w:w="2059" w:type="dxa"/>
          </w:tcPr>
          <w:p w:rsidR="00DA7E79" w:rsidRDefault="00013261">
            <w:pPr>
              <w:pStyle w:val="TableParagraph"/>
            </w:pPr>
            <w:r>
              <w:rPr>
                <w:spacing w:val="-5"/>
              </w:rPr>
              <w:t>UG1</w:t>
            </w:r>
          </w:p>
        </w:tc>
        <w:tc>
          <w:tcPr>
            <w:tcW w:w="2774" w:type="dxa"/>
          </w:tcPr>
          <w:p w:rsidR="00DA7E79" w:rsidRDefault="00013261">
            <w:pPr>
              <w:pStyle w:val="TableParagraph"/>
              <w:ind w:left="108"/>
            </w:pPr>
            <w:proofErr w:type="spellStart"/>
            <w:r>
              <w:rPr>
                <w:spacing w:val="-4"/>
              </w:rPr>
              <w:t>Ugwu</w:t>
            </w:r>
            <w:proofErr w:type="spellEnd"/>
          </w:p>
        </w:tc>
        <w:tc>
          <w:tcPr>
            <w:tcW w:w="3156" w:type="dxa"/>
          </w:tcPr>
          <w:p w:rsidR="00DA7E79" w:rsidRDefault="00013261">
            <w:pPr>
              <w:pStyle w:val="TableParagraph"/>
              <w:ind w:left="108"/>
            </w:pPr>
            <w:proofErr w:type="spellStart"/>
            <w:r>
              <w:t>Mandate</w:t>
            </w:r>
            <w:r>
              <w:rPr>
                <w:spacing w:val="-2"/>
              </w:rPr>
              <w:t>Market</w:t>
            </w:r>
            <w:proofErr w:type="spellEnd"/>
          </w:p>
        </w:tc>
        <w:tc>
          <w:tcPr>
            <w:tcW w:w="2892" w:type="dxa"/>
          </w:tcPr>
          <w:p w:rsidR="00DA7E79" w:rsidRDefault="00013261">
            <w:pPr>
              <w:pStyle w:val="TableParagraph"/>
              <w:ind w:left="108"/>
            </w:pPr>
            <w:r>
              <w:t>9:15</w:t>
            </w:r>
            <w:r>
              <w:rPr>
                <w:spacing w:val="-5"/>
              </w:rPr>
              <w:t>AM</w:t>
            </w:r>
          </w:p>
        </w:tc>
      </w:tr>
      <w:tr w:rsidR="00DA7E79">
        <w:trPr>
          <w:trHeight w:val="402"/>
        </w:trPr>
        <w:tc>
          <w:tcPr>
            <w:tcW w:w="2059" w:type="dxa"/>
          </w:tcPr>
          <w:p w:rsidR="00DA7E79" w:rsidRDefault="00013261">
            <w:pPr>
              <w:pStyle w:val="TableParagraph"/>
            </w:pPr>
            <w:r>
              <w:rPr>
                <w:spacing w:val="-5"/>
              </w:rPr>
              <w:t>OK1</w:t>
            </w:r>
          </w:p>
        </w:tc>
        <w:tc>
          <w:tcPr>
            <w:tcW w:w="2774" w:type="dxa"/>
          </w:tcPr>
          <w:p w:rsidR="00DA7E79" w:rsidRDefault="00013261">
            <w:pPr>
              <w:pStyle w:val="TableParagraph"/>
              <w:ind w:left="108"/>
            </w:pPr>
            <w:proofErr w:type="spellStart"/>
            <w:r>
              <w:rPr>
                <w:spacing w:val="-4"/>
              </w:rPr>
              <w:t>Okro</w:t>
            </w:r>
            <w:proofErr w:type="spellEnd"/>
          </w:p>
        </w:tc>
        <w:tc>
          <w:tcPr>
            <w:tcW w:w="3156" w:type="dxa"/>
          </w:tcPr>
          <w:p w:rsidR="00DA7E79" w:rsidRDefault="00013261">
            <w:pPr>
              <w:pStyle w:val="TableParagraph"/>
              <w:ind w:left="108"/>
            </w:pPr>
            <w:proofErr w:type="spellStart"/>
            <w:r>
              <w:t>Ipata</w:t>
            </w:r>
            <w:proofErr w:type="spellEnd"/>
            <w:r>
              <w:rPr>
                <w:spacing w:val="-2"/>
              </w:rPr>
              <w:t xml:space="preserve"> Market</w:t>
            </w:r>
          </w:p>
        </w:tc>
        <w:tc>
          <w:tcPr>
            <w:tcW w:w="2892" w:type="dxa"/>
          </w:tcPr>
          <w:p w:rsidR="00DA7E79" w:rsidRDefault="00013261">
            <w:pPr>
              <w:pStyle w:val="TableParagraph"/>
              <w:ind w:left="108"/>
            </w:pPr>
            <w:r>
              <w:t>10:00</w:t>
            </w:r>
            <w:r>
              <w:rPr>
                <w:spacing w:val="-5"/>
              </w:rPr>
              <w:t>AM</w:t>
            </w:r>
          </w:p>
        </w:tc>
      </w:tr>
    </w:tbl>
    <w:p w:rsidR="00DA7E79" w:rsidRDefault="00DA7E79">
      <w:pPr>
        <w:pStyle w:val="BodyText"/>
        <w:spacing w:before="20"/>
        <w:rPr>
          <w:sz w:val="22"/>
        </w:rPr>
      </w:pPr>
    </w:p>
    <w:p w:rsidR="00DA7E79" w:rsidRDefault="00013261">
      <w:pPr>
        <w:spacing w:line="360" w:lineRule="auto"/>
        <w:ind w:left="360"/>
      </w:pPr>
      <w:r>
        <w:t xml:space="preserve">The collection was done on the same day to avoid environmental and temporal variations in the nutrient contents of </w:t>
      </w:r>
      <w:proofErr w:type="spellStart"/>
      <w:r>
        <w:t>the</w:t>
      </w:r>
      <w:r>
        <w:rPr>
          <w:spacing w:val="-2"/>
        </w:rPr>
        <w:t>samples</w:t>
      </w:r>
      <w:proofErr w:type="spellEnd"/>
      <w:r>
        <w:rPr>
          <w:spacing w:val="-2"/>
        </w:rPr>
        <w:t>.</w:t>
      </w:r>
    </w:p>
    <w:p w:rsidR="00DA7E79" w:rsidRDefault="00DA7E79">
      <w:pPr>
        <w:pStyle w:val="BodyText"/>
        <w:spacing w:before="34"/>
        <w:rPr>
          <w:sz w:val="22"/>
        </w:rPr>
      </w:pPr>
    </w:p>
    <w:p w:rsidR="00DA7E79" w:rsidRDefault="00013261">
      <w:pPr>
        <w:pStyle w:val="ListParagraph"/>
        <w:numPr>
          <w:ilvl w:val="1"/>
          <w:numId w:val="4"/>
        </w:numPr>
        <w:tabs>
          <w:tab w:val="left" w:pos="690"/>
        </w:tabs>
        <w:ind w:left="690" w:hanging="330"/>
        <w:rPr>
          <w:b/>
        </w:rPr>
      </w:pPr>
      <w:proofErr w:type="spellStart"/>
      <w:r>
        <w:rPr>
          <w:b/>
        </w:rPr>
        <w:t>ResultsofPreparationofSample</w:t>
      </w:r>
      <w:r>
        <w:rPr>
          <w:b/>
          <w:spacing w:val="-2"/>
        </w:rPr>
        <w:t>Solutions</w:t>
      </w:r>
      <w:proofErr w:type="spellEnd"/>
    </w:p>
    <w:p w:rsidR="00DA7E79" w:rsidRDefault="00DA7E79">
      <w:pPr>
        <w:pStyle w:val="BodyText"/>
        <w:spacing w:before="147"/>
        <w:rPr>
          <w:b/>
          <w:sz w:val="22"/>
        </w:rPr>
      </w:pPr>
    </w:p>
    <w:p w:rsidR="00DA7E79" w:rsidRDefault="00013261">
      <w:pPr>
        <w:spacing w:line="360" w:lineRule="auto"/>
        <w:ind w:left="360" w:right="357" w:firstLine="720"/>
        <w:jc w:val="both"/>
      </w:pPr>
      <w:r>
        <w:t>After collection, the vegetable samples were washed thoroughly with clean water to remove</w:t>
      </w:r>
      <w:r>
        <w:t xml:space="preserve"> soil and </w:t>
      </w:r>
      <w:proofErr w:type="spellStart"/>
      <w:r>
        <w:t>dustparticles</w:t>
      </w:r>
      <w:proofErr w:type="spellEnd"/>
      <w:r>
        <w:t xml:space="preserve">. They were then oven-dried at </w:t>
      </w:r>
      <w:r>
        <w:rPr>
          <w:b/>
        </w:rPr>
        <w:t xml:space="preserve">60°C for 24 hours </w:t>
      </w:r>
      <w:r>
        <w:t xml:space="preserve">until a constant weight was obtained. The dried samples were ground using a stainless steel grinder and sieved to obtain a uniform powder. </w:t>
      </w:r>
      <w:r>
        <w:rPr>
          <w:b/>
        </w:rPr>
        <w:t xml:space="preserve">5g </w:t>
      </w:r>
      <w:r>
        <w:t>of each powdered sample was weighed and di</w:t>
      </w:r>
      <w:r>
        <w:t xml:space="preserve">gested using a mixture of </w:t>
      </w:r>
      <w:r>
        <w:rPr>
          <w:b/>
        </w:rPr>
        <w:t xml:space="preserve">HNO₃ (nitric acid) </w:t>
      </w:r>
      <w:r>
        <w:t xml:space="preserve">and </w:t>
      </w:r>
      <w:proofErr w:type="spellStart"/>
      <w:r>
        <w:rPr>
          <w:b/>
        </w:rPr>
        <w:t>HCl</w:t>
      </w:r>
      <w:proofErr w:type="spellEnd"/>
      <w:r>
        <w:rPr>
          <w:b/>
        </w:rPr>
        <w:t xml:space="preserve"> (hydrochloric acid) </w:t>
      </w:r>
      <w:r>
        <w:t xml:space="preserve">in a 3:1 ratio. The resulting solutions were filtered and made up to </w:t>
      </w:r>
      <w:r>
        <w:rPr>
          <w:b/>
        </w:rPr>
        <w:t xml:space="preserve">100 ml </w:t>
      </w:r>
      <w:r>
        <w:t xml:space="preserve">with </w:t>
      </w:r>
      <w:proofErr w:type="spellStart"/>
      <w:r>
        <w:t>deionized</w:t>
      </w:r>
      <w:proofErr w:type="spellEnd"/>
      <w:r>
        <w:t xml:space="preserve"> water.</w:t>
      </w:r>
    </w:p>
    <w:p w:rsidR="00DA7E79" w:rsidRDefault="00DA7E79">
      <w:pPr>
        <w:pStyle w:val="BodyText"/>
        <w:spacing w:before="58"/>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12"/>
        <w:gridCol w:w="1620"/>
        <w:gridCol w:w="2254"/>
        <w:gridCol w:w="1827"/>
        <w:gridCol w:w="2398"/>
      </w:tblGrid>
      <w:tr w:rsidR="00DA7E79">
        <w:trPr>
          <w:trHeight w:val="378"/>
        </w:trPr>
        <w:tc>
          <w:tcPr>
            <w:tcW w:w="1212" w:type="dxa"/>
          </w:tcPr>
          <w:p w:rsidR="00DA7E79" w:rsidRDefault="00013261">
            <w:pPr>
              <w:pStyle w:val="TableParagraph"/>
              <w:spacing w:line="251" w:lineRule="exact"/>
              <w:rPr>
                <w:b/>
              </w:rPr>
            </w:pPr>
            <w:proofErr w:type="spellStart"/>
            <w:r>
              <w:rPr>
                <w:b/>
              </w:rPr>
              <w:t>Sample</w:t>
            </w:r>
            <w:r>
              <w:rPr>
                <w:b/>
                <w:spacing w:val="-5"/>
              </w:rPr>
              <w:t>ID</w:t>
            </w:r>
            <w:proofErr w:type="spellEnd"/>
          </w:p>
        </w:tc>
        <w:tc>
          <w:tcPr>
            <w:tcW w:w="1620" w:type="dxa"/>
          </w:tcPr>
          <w:p w:rsidR="00DA7E79" w:rsidRDefault="00013261">
            <w:pPr>
              <w:pStyle w:val="TableParagraph"/>
              <w:spacing w:line="251" w:lineRule="exact"/>
              <w:rPr>
                <w:b/>
              </w:rPr>
            </w:pPr>
            <w:proofErr w:type="spellStart"/>
            <w:r>
              <w:rPr>
                <w:b/>
              </w:rPr>
              <w:t>DryWeight</w:t>
            </w:r>
            <w:proofErr w:type="spellEnd"/>
            <w:r>
              <w:rPr>
                <w:b/>
                <w:spacing w:val="-5"/>
              </w:rPr>
              <w:t>(g)</w:t>
            </w:r>
          </w:p>
        </w:tc>
        <w:tc>
          <w:tcPr>
            <w:tcW w:w="2254" w:type="dxa"/>
          </w:tcPr>
          <w:p w:rsidR="00DA7E79" w:rsidRDefault="00013261">
            <w:pPr>
              <w:pStyle w:val="TableParagraph"/>
              <w:spacing w:line="251" w:lineRule="exact"/>
              <w:rPr>
                <w:b/>
              </w:rPr>
            </w:pPr>
            <w:proofErr w:type="spellStart"/>
            <w:r>
              <w:rPr>
                <w:b/>
              </w:rPr>
              <w:t>VolumeofDigest</w:t>
            </w:r>
            <w:proofErr w:type="spellEnd"/>
            <w:r>
              <w:rPr>
                <w:b/>
                <w:spacing w:val="-4"/>
              </w:rPr>
              <w:t>(ml)</w:t>
            </w:r>
          </w:p>
        </w:tc>
        <w:tc>
          <w:tcPr>
            <w:tcW w:w="1827" w:type="dxa"/>
          </w:tcPr>
          <w:p w:rsidR="00DA7E79" w:rsidRDefault="00013261">
            <w:pPr>
              <w:pStyle w:val="TableParagraph"/>
              <w:spacing w:line="251" w:lineRule="exact"/>
              <w:rPr>
                <w:b/>
              </w:rPr>
            </w:pPr>
            <w:proofErr w:type="spellStart"/>
            <w:r>
              <w:rPr>
                <w:b/>
              </w:rPr>
              <w:t>Colorof</w:t>
            </w:r>
            <w:proofErr w:type="spellEnd"/>
            <w:r>
              <w:rPr>
                <w:b/>
              </w:rPr>
              <w:t xml:space="preserve"> </w:t>
            </w:r>
            <w:r>
              <w:rPr>
                <w:b/>
                <w:spacing w:val="-2"/>
              </w:rPr>
              <w:t>Solution</w:t>
            </w:r>
          </w:p>
        </w:tc>
        <w:tc>
          <w:tcPr>
            <w:tcW w:w="2398" w:type="dxa"/>
          </w:tcPr>
          <w:p w:rsidR="00DA7E79" w:rsidRDefault="00013261">
            <w:pPr>
              <w:pStyle w:val="TableParagraph"/>
              <w:spacing w:line="251" w:lineRule="exact"/>
              <w:ind w:left="106"/>
              <w:rPr>
                <w:b/>
              </w:rPr>
            </w:pPr>
            <w:r>
              <w:rPr>
                <w:b/>
                <w:spacing w:val="-2"/>
              </w:rPr>
              <w:t>Remarks</w:t>
            </w:r>
          </w:p>
        </w:tc>
      </w:tr>
      <w:tr w:rsidR="00DA7E79">
        <w:trPr>
          <w:trHeight w:val="381"/>
        </w:trPr>
        <w:tc>
          <w:tcPr>
            <w:tcW w:w="1212" w:type="dxa"/>
          </w:tcPr>
          <w:p w:rsidR="00DA7E79" w:rsidRDefault="00013261">
            <w:pPr>
              <w:pStyle w:val="TableParagraph"/>
            </w:pPr>
            <w:r>
              <w:rPr>
                <w:spacing w:val="-5"/>
              </w:rPr>
              <w:t>EW1</w:t>
            </w:r>
          </w:p>
        </w:tc>
        <w:tc>
          <w:tcPr>
            <w:tcW w:w="1620" w:type="dxa"/>
          </w:tcPr>
          <w:p w:rsidR="00DA7E79" w:rsidRDefault="00013261">
            <w:pPr>
              <w:pStyle w:val="TableParagraph"/>
            </w:pPr>
            <w:r>
              <w:rPr>
                <w:spacing w:val="-5"/>
              </w:rPr>
              <w:t>50</w:t>
            </w:r>
          </w:p>
        </w:tc>
        <w:tc>
          <w:tcPr>
            <w:tcW w:w="2254" w:type="dxa"/>
          </w:tcPr>
          <w:p w:rsidR="00DA7E79" w:rsidRDefault="00013261">
            <w:pPr>
              <w:pStyle w:val="TableParagraph"/>
            </w:pPr>
            <w:r>
              <w:rPr>
                <w:spacing w:val="-5"/>
              </w:rPr>
              <w:t>100</w:t>
            </w:r>
          </w:p>
        </w:tc>
        <w:tc>
          <w:tcPr>
            <w:tcW w:w="1827" w:type="dxa"/>
          </w:tcPr>
          <w:p w:rsidR="00DA7E79" w:rsidRDefault="00013261">
            <w:pPr>
              <w:pStyle w:val="TableParagraph"/>
            </w:pPr>
            <w:proofErr w:type="spellStart"/>
            <w:r>
              <w:t>Light</w:t>
            </w:r>
            <w:r>
              <w:rPr>
                <w:spacing w:val="-2"/>
              </w:rPr>
              <w:t>Green</w:t>
            </w:r>
            <w:proofErr w:type="spellEnd"/>
          </w:p>
        </w:tc>
        <w:tc>
          <w:tcPr>
            <w:tcW w:w="2398" w:type="dxa"/>
          </w:tcPr>
          <w:p w:rsidR="00DA7E79" w:rsidRDefault="00013261">
            <w:pPr>
              <w:pStyle w:val="TableParagraph"/>
              <w:ind w:left="106"/>
            </w:pPr>
            <w:proofErr w:type="spellStart"/>
            <w:r>
              <w:t>Fully</w:t>
            </w:r>
            <w:r>
              <w:rPr>
                <w:spacing w:val="-2"/>
              </w:rPr>
              <w:t>dissolved</w:t>
            </w:r>
            <w:proofErr w:type="spellEnd"/>
          </w:p>
        </w:tc>
      </w:tr>
      <w:tr w:rsidR="00DA7E79">
        <w:trPr>
          <w:trHeight w:val="378"/>
        </w:trPr>
        <w:tc>
          <w:tcPr>
            <w:tcW w:w="1212" w:type="dxa"/>
          </w:tcPr>
          <w:p w:rsidR="00DA7E79" w:rsidRDefault="00013261">
            <w:pPr>
              <w:pStyle w:val="TableParagraph"/>
            </w:pPr>
            <w:r>
              <w:rPr>
                <w:spacing w:val="-5"/>
              </w:rPr>
              <w:t>UG1</w:t>
            </w:r>
          </w:p>
        </w:tc>
        <w:tc>
          <w:tcPr>
            <w:tcW w:w="1620" w:type="dxa"/>
          </w:tcPr>
          <w:p w:rsidR="00DA7E79" w:rsidRDefault="00013261">
            <w:pPr>
              <w:pStyle w:val="TableParagraph"/>
            </w:pPr>
            <w:r>
              <w:rPr>
                <w:spacing w:val="-5"/>
              </w:rPr>
              <w:t>50</w:t>
            </w:r>
          </w:p>
        </w:tc>
        <w:tc>
          <w:tcPr>
            <w:tcW w:w="2254" w:type="dxa"/>
          </w:tcPr>
          <w:p w:rsidR="00DA7E79" w:rsidRDefault="00013261">
            <w:pPr>
              <w:pStyle w:val="TableParagraph"/>
            </w:pPr>
            <w:r>
              <w:rPr>
                <w:spacing w:val="-5"/>
              </w:rPr>
              <w:t>100</w:t>
            </w:r>
          </w:p>
        </w:tc>
        <w:tc>
          <w:tcPr>
            <w:tcW w:w="1827" w:type="dxa"/>
          </w:tcPr>
          <w:p w:rsidR="00DA7E79" w:rsidRDefault="00013261">
            <w:pPr>
              <w:pStyle w:val="TableParagraph"/>
            </w:pPr>
            <w:r>
              <w:t>Deep</w:t>
            </w:r>
            <w:r>
              <w:rPr>
                <w:spacing w:val="-2"/>
              </w:rPr>
              <w:t xml:space="preserve"> Green</w:t>
            </w:r>
          </w:p>
        </w:tc>
        <w:tc>
          <w:tcPr>
            <w:tcW w:w="2398" w:type="dxa"/>
          </w:tcPr>
          <w:p w:rsidR="00DA7E79" w:rsidRDefault="00013261">
            <w:pPr>
              <w:pStyle w:val="TableParagraph"/>
              <w:ind w:left="106"/>
            </w:pPr>
            <w:proofErr w:type="spellStart"/>
            <w:r>
              <w:t>Thickresidue</w:t>
            </w:r>
            <w:r>
              <w:rPr>
                <w:spacing w:val="-2"/>
              </w:rPr>
              <w:t>observed</w:t>
            </w:r>
            <w:proofErr w:type="spellEnd"/>
          </w:p>
        </w:tc>
      </w:tr>
      <w:tr w:rsidR="00DA7E79">
        <w:trPr>
          <w:trHeight w:val="378"/>
        </w:trPr>
        <w:tc>
          <w:tcPr>
            <w:tcW w:w="1212" w:type="dxa"/>
          </w:tcPr>
          <w:p w:rsidR="00DA7E79" w:rsidRDefault="00013261">
            <w:pPr>
              <w:pStyle w:val="TableParagraph"/>
            </w:pPr>
            <w:r>
              <w:rPr>
                <w:spacing w:val="-5"/>
              </w:rPr>
              <w:t>OK1</w:t>
            </w:r>
          </w:p>
        </w:tc>
        <w:tc>
          <w:tcPr>
            <w:tcW w:w="1620" w:type="dxa"/>
          </w:tcPr>
          <w:p w:rsidR="00DA7E79" w:rsidRDefault="00013261">
            <w:pPr>
              <w:pStyle w:val="TableParagraph"/>
            </w:pPr>
            <w:r>
              <w:rPr>
                <w:spacing w:val="-5"/>
              </w:rPr>
              <w:t>50</w:t>
            </w:r>
          </w:p>
        </w:tc>
        <w:tc>
          <w:tcPr>
            <w:tcW w:w="2254" w:type="dxa"/>
          </w:tcPr>
          <w:p w:rsidR="00DA7E79" w:rsidRDefault="00013261">
            <w:pPr>
              <w:pStyle w:val="TableParagraph"/>
            </w:pPr>
            <w:r>
              <w:rPr>
                <w:spacing w:val="-5"/>
              </w:rPr>
              <w:t>100</w:t>
            </w:r>
          </w:p>
        </w:tc>
        <w:tc>
          <w:tcPr>
            <w:tcW w:w="1827" w:type="dxa"/>
          </w:tcPr>
          <w:p w:rsidR="00DA7E79" w:rsidRDefault="00013261">
            <w:pPr>
              <w:pStyle w:val="TableParagraph"/>
            </w:pPr>
            <w:proofErr w:type="spellStart"/>
            <w:r>
              <w:t>Pale</w:t>
            </w:r>
            <w:r>
              <w:rPr>
                <w:spacing w:val="-2"/>
              </w:rPr>
              <w:t>Yellow</w:t>
            </w:r>
            <w:proofErr w:type="spellEnd"/>
          </w:p>
        </w:tc>
        <w:tc>
          <w:tcPr>
            <w:tcW w:w="2398" w:type="dxa"/>
          </w:tcPr>
          <w:p w:rsidR="00DA7E79" w:rsidRDefault="00013261">
            <w:pPr>
              <w:pStyle w:val="TableParagraph"/>
              <w:ind w:left="106"/>
            </w:pPr>
            <w:proofErr w:type="spellStart"/>
            <w:r>
              <w:t>Clearandstable</w:t>
            </w:r>
            <w:proofErr w:type="spellEnd"/>
            <w:r>
              <w:rPr>
                <w:spacing w:val="-2"/>
              </w:rPr>
              <w:t xml:space="preserve"> solution</w:t>
            </w:r>
          </w:p>
        </w:tc>
      </w:tr>
    </w:tbl>
    <w:p w:rsidR="00DA7E79" w:rsidRDefault="00DA7E79">
      <w:pPr>
        <w:pStyle w:val="TableParagraph"/>
        <w:sectPr w:rsidR="00DA7E79">
          <w:pgSz w:w="12240" w:h="15840"/>
          <w:pgMar w:top="660" w:right="360" w:bottom="280" w:left="360" w:header="720" w:footer="720" w:gutter="0"/>
          <w:cols w:space="720"/>
        </w:sectPr>
      </w:pPr>
    </w:p>
    <w:p w:rsidR="00DA7E79" w:rsidRDefault="00013261">
      <w:pPr>
        <w:spacing w:before="71"/>
        <w:ind w:left="360"/>
      </w:pPr>
      <w:r>
        <w:lastRenderedPageBreak/>
        <w:t>Thispreparationensureduniformityandminimizedexternalcontaminationthatcouldaffecttheelemental</w:t>
      </w:r>
      <w:r>
        <w:rPr>
          <w:spacing w:val="-2"/>
        </w:rPr>
        <w:t>readings.</w:t>
      </w:r>
    </w:p>
    <w:p w:rsidR="00DA7E79" w:rsidRDefault="00DA7E79">
      <w:pPr>
        <w:pStyle w:val="BodyText"/>
        <w:spacing w:before="161"/>
        <w:rPr>
          <w:sz w:val="22"/>
        </w:rPr>
      </w:pPr>
    </w:p>
    <w:p w:rsidR="00DA7E79" w:rsidRDefault="00013261">
      <w:pPr>
        <w:pStyle w:val="ListParagraph"/>
        <w:numPr>
          <w:ilvl w:val="1"/>
          <w:numId w:val="4"/>
        </w:numPr>
        <w:tabs>
          <w:tab w:val="left" w:pos="690"/>
        </w:tabs>
        <w:ind w:left="690" w:hanging="330"/>
        <w:rPr>
          <w:b/>
        </w:rPr>
      </w:pPr>
      <w:proofErr w:type="spellStart"/>
      <w:r>
        <w:rPr>
          <w:b/>
        </w:rPr>
        <w:t>ResultsoftheExperimentsCarried</w:t>
      </w:r>
      <w:r>
        <w:rPr>
          <w:b/>
        </w:rPr>
        <w:t>ontheThree</w:t>
      </w:r>
      <w:proofErr w:type="spellEnd"/>
      <w:r>
        <w:rPr>
          <w:b/>
          <w:spacing w:val="-2"/>
        </w:rPr>
        <w:t xml:space="preserve"> Samples</w:t>
      </w:r>
    </w:p>
    <w:p w:rsidR="00DA7E79" w:rsidRDefault="00DA7E79">
      <w:pPr>
        <w:pStyle w:val="BodyText"/>
        <w:spacing w:before="147"/>
        <w:rPr>
          <w:b/>
          <w:sz w:val="22"/>
        </w:rPr>
      </w:pPr>
    </w:p>
    <w:p w:rsidR="00DA7E79" w:rsidRDefault="00013261">
      <w:pPr>
        <w:spacing w:line="360" w:lineRule="auto"/>
        <w:ind w:left="360" w:right="3" w:firstLine="720"/>
      </w:pPr>
      <w:r>
        <w:t xml:space="preserve">The digested samples were analyzed using </w:t>
      </w:r>
      <w:proofErr w:type="spellStart"/>
      <w:r>
        <w:rPr>
          <w:b/>
        </w:rPr>
        <w:t>AtomicAbsorption</w:t>
      </w:r>
      <w:proofErr w:type="spellEnd"/>
      <w:r>
        <w:rPr>
          <w:b/>
        </w:rPr>
        <w:t xml:space="preserve"> Spectroscopy (AAS) </w:t>
      </w:r>
      <w:r>
        <w:t>to quantify the presence of major and trace elements.</w:t>
      </w:r>
    </w:p>
    <w:p w:rsidR="00DA7E79" w:rsidRDefault="00DA7E79">
      <w:pPr>
        <w:pStyle w:val="BodyText"/>
        <w:spacing w:before="33"/>
        <w:rPr>
          <w:sz w:val="22"/>
        </w:rPr>
      </w:pPr>
    </w:p>
    <w:p w:rsidR="00DA7E79" w:rsidRDefault="00013261">
      <w:pPr>
        <w:pStyle w:val="Heading2"/>
        <w:numPr>
          <w:ilvl w:val="2"/>
          <w:numId w:val="4"/>
        </w:numPr>
        <w:tabs>
          <w:tab w:val="left" w:pos="898"/>
        </w:tabs>
        <w:ind w:hanging="538"/>
      </w:pPr>
      <w:proofErr w:type="spellStart"/>
      <w:r>
        <w:t>ConcentrationofMajorElements</w:t>
      </w:r>
      <w:proofErr w:type="spellEnd"/>
      <w:r>
        <w:rPr>
          <w:spacing w:val="-2"/>
        </w:rPr>
        <w:t>(mg/kg)</w:t>
      </w:r>
    </w:p>
    <w:p w:rsidR="00DA7E79" w:rsidRDefault="00DA7E79">
      <w:pPr>
        <w:pStyle w:val="BodyText"/>
        <w:spacing w:before="191"/>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2"/>
        <w:gridCol w:w="1544"/>
        <w:gridCol w:w="1410"/>
        <w:gridCol w:w="1367"/>
        <w:gridCol w:w="3393"/>
      </w:tblGrid>
      <w:tr w:rsidR="00DA7E79">
        <w:trPr>
          <w:trHeight w:val="378"/>
        </w:trPr>
        <w:tc>
          <w:tcPr>
            <w:tcW w:w="1762" w:type="dxa"/>
          </w:tcPr>
          <w:p w:rsidR="00DA7E79" w:rsidRDefault="00013261">
            <w:pPr>
              <w:pStyle w:val="TableParagraph"/>
              <w:spacing w:line="251" w:lineRule="exact"/>
              <w:rPr>
                <w:b/>
              </w:rPr>
            </w:pPr>
            <w:r>
              <w:rPr>
                <w:b/>
                <w:spacing w:val="-2"/>
              </w:rPr>
              <w:t>Element</w:t>
            </w:r>
          </w:p>
        </w:tc>
        <w:tc>
          <w:tcPr>
            <w:tcW w:w="1544" w:type="dxa"/>
          </w:tcPr>
          <w:p w:rsidR="00DA7E79" w:rsidRDefault="00013261">
            <w:pPr>
              <w:pStyle w:val="TableParagraph"/>
              <w:spacing w:line="251" w:lineRule="exact"/>
              <w:rPr>
                <w:b/>
              </w:rPr>
            </w:pPr>
            <w:proofErr w:type="spellStart"/>
            <w:r>
              <w:rPr>
                <w:b/>
              </w:rPr>
              <w:t>Ewedu</w:t>
            </w:r>
            <w:proofErr w:type="spellEnd"/>
            <w:r>
              <w:rPr>
                <w:b/>
                <w:spacing w:val="-4"/>
              </w:rPr>
              <w:t xml:space="preserve"> (EW1)</w:t>
            </w:r>
          </w:p>
        </w:tc>
        <w:tc>
          <w:tcPr>
            <w:tcW w:w="1410" w:type="dxa"/>
          </w:tcPr>
          <w:p w:rsidR="00DA7E79" w:rsidRDefault="00013261">
            <w:pPr>
              <w:pStyle w:val="TableParagraph"/>
              <w:spacing w:line="251" w:lineRule="exact"/>
              <w:ind w:left="106"/>
              <w:rPr>
                <w:b/>
              </w:rPr>
            </w:pPr>
            <w:proofErr w:type="spellStart"/>
            <w:r>
              <w:rPr>
                <w:b/>
              </w:rPr>
              <w:t>Ugwu</w:t>
            </w:r>
            <w:proofErr w:type="spellEnd"/>
            <w:r>
              <w:rPr>
                <w:b/>
                <w:spacing w:val="-2"/>
              </w:rPr>
              <w:t>(UG1)</w:t>
            </w:r>
          </w:p>
        </w:tc>
        <w:tc>
          <w:tcPr>
            <w:tcW w:w="1367" w:type="dxa"/>
          </w:tcPr>
          <w:p w:rsidR="00DA7E79" w:rsidRDefault="00013261">
            <w:pPr>
              <w:pStyle w:val="TableParagraph"/>
              <w:spacing w:line="251" w:lineRule="exact"/>
              <w:ind w:left="105"/>
              <w:rPr>
                <w:b/>
              </w:rPr>
            </w:pPr>
            <w:proofErr w:type="spellStart"/>
            <w:r>
              <w:rPr>
                <w:b/>
              </w:rPr>
              <w:t>Okro</w:t>
            </w:r>
            <w:proofErr w:type="spellEnd"/>
            <w:r>
              <w:rPr>
                <w:b/>
                <w:spacing w:val="-2"/>
              </w:rPr>
              <w:t>(OK1)</w:t>
            </w:r>
          </w:p>
        </w:tc>
        <w:tc>
          <w:tcPr>
            <w:tcW w:w="3393" w:type="dxa"/>
          </w:tcPr>
          <w:p w:rsidR="00DA7E79" w:rsidRDefault="00013261">
            <w:pPr>
              <w:pStyle w:val="TableParagraph"/>
              <w:spacing w:line="251" w:lineRule="exact"/>
              <w:ind w:left="103"/>
              <w:rPr>
                <w:b/>
              </w:rPr>
            </w:pPr>
            <w:r>
              <w:rPr>
                <w:b/>
                <w:spacing w:val="-2"/>
              </w:rPr>
              <w:t>FAO/</w:t>
            </w:r>
            <w:proofErr w:type="spellStart"/>
            <w:r>
              <w:rPr>
                <w:b/>
                <w:spacing w:val="-2"/>
              </w:rPr>
              <w:t>WHORecommended</w:t>
            </w:r>
            <w:r>
              <w:rPr>
                <w:b/>
                <w:spacing w:val="-4"/>
              </w:rPr>
              <w:t>Range</w:t>
            </w:r>
            <w:proofErr w:type="spellEnd"/>
          </w:p>
        </w:tc>
      </w:tr>
      <w:tr w:rsidR="00DA7E79">
        <w:trPr>
          <w:trHeight w:val="378"/>
        </w:trPr>
        <w:tc>
          <w:tcPr>
            <w:tcW w:w="1762" w:type="dxa"/>
          </w:tcPr>
          <w:p w:rsidR="00DA7E79" w:rsidRDefault="00013261">
            <w:pPr>
              <w:pStyle w:val="TableParagraph"/>
            </w:pPr>
            <w:r>
              <w:t>Calcium</w:t>
            </w:r>
            <w:r>
              <w:rPr>
                <w:spacing w:val="-4"/>
              </w:rPr>
              <w:t>(Ca)</w:t>
            </w:r>
          </w:p>
        </w:tc>
        <w:tc>
          <w:tcPr>
            <w:tcW w:w="1544" w:type="dxa"/>
          </w:tcPr>
          <w:p w:rsidR="00DA7E79" w:rsidRDefault="00013261">
            <w:pPr>
              <w:pStyle w:val="TableParagraph"/>
            </w:pPr>
            <w:r>
              <w:rPr>
                <w:spacing w:val="-2"/>
              </w:rPr>
              <w:t>550.3</w:t>
            </w:r>
          </w:p>
        </w:tc>
        <w:tc>
          <w:tcPr>
            <w:tcW w:w="1410" w:type="dxa"/>
          </w:tcPr>
          <w:p w:rsidR="00DA7E79" w:rsidRDefault="00013261">
            <w:pPr>
              <w:pStyle w:val="TableParagraph"/>
              <w:ind w:left="106"/>
            </w:pPr>
            <w:r>
              <w:rPr>
                <w:spacing w:val="-2"/>
              </w:rPr>
              <w:t>720.5</w:t>
            </w:r>
          </w:p>
        </w:tc>
        <w:tc>
          <w:tcPr>
            <w:tcW w:w="1367" w:type="dxa"/>
          </w:tcPr>
          <w:p w:rsidR="00DA7E79" w:rsidRDefault="00013261">
            <w:pPr>
              <w:pStyle w:val="TableParagraph"/>
              <w:ind w:left="105"/>
            </w:pPr>
            <w:r>
              <w:rPr>
                <w:spacing w:val="-2"/>
              </w:rPr>
              <w:t>380.0</w:t>
            </w:r>
          </w:p>
        </w:tc>
        <w:tc>
          <w:tcPr>
            <w:tcW w:w="3393" w:type="dxa"/>
          </w:tcPr>
          <w:p w:rsidR="00DA7E79" w:rsidRDefault="00013261">
            <w:pPr>
              <w:pStyle w:val="TableParagraph"/>
              <w:ind w:left="103"/>
            </w:pPr>
            <w:r>
              <w:rPr>
                <w:spacing w:val="-2"/>
              </w:rPr>
              <w:t>300–1000</w:t>
            </w:r>
          </w:p>
        </w:tc>
      </w:tr>
      <w:tr w:rsidR="00DA7E79">
        <w:trPr>
          <w:trHeight w:val="378"/>
        </w:trPr>
        <w:tc>
          <w:tcPr>
            <w:tcW w:w="1762" w:type="dxa"/>
          </w:tcPr>
          <w:p w:rsidR="00DA7E79" w:rsidRDefault="00013261">
            <w:pPr>
              <w:pStyle w:val="TableParagraph"/>
            </w:pPr>
            <w:r>
              <w:t>Magnesium</w:t>
            </w:r>
            <w:r>
              <w:rPr>
                <w:spacing w:val="-4"/>
              </w:rPr>
              <w:t>(Mg)</w:t>
            </w:r>
          </w:p>
        </w:tc>
        <w:tc>
          <w:tcPr>
            <w:tcW w:w="1544" w:type="dxa"/>
          </w:tcPr>
          <w:p w:rsidR="00DA7E79" w:rsidRDefault="00013261">
            <w:pPr>
              <w:pStyle w:val="TableParagraph"/>
            </w:pPr>
            <w:r>
              <w:rPr>
                <w:spacing w:val="-2"/>
              </w:rPr>
              <w:t>130.2</w:t>
            </w:r>
          </w:p>
        </w:tc>
        <w:tc>
          <w:tcPr>
            <w:tcW w:w="1410" w:type="dxa"/>
          </w:tcPr>
          <w:p w:rsidR="00DA7E79" w:rsidRDefault="00013261">
            <w:pPr>
              <w:pStyle w:val="TableParagraph"/>
              <w:ind w:left="106"/>
            </w:pPr>
            <w:r>
              <w:rPr>
                <w:spacing w:val="-2"/>
              </w:rPr>
              <w:t>115.0</w:t>
            </w:r>
          </w:p>
        </w:tc>
        <w:tc>
          <w:tcPr>
            <w:tcW w:w="1367" w:type="dxa"/>
          </w:tcPr>
          <w:p w:rsidR="00DA7E79" w:rsidRDefault="00013261">
            <w:pPr>
              <w:pStyle w:val="TableParagraph"/>
              <w:ind w:left="105"/>
            </w:pPr>
            <w:r>
              <w:rPr>
                <w:spacing w:val="-4"/>
              </w:rPr>
              <w:t>98.6</w:t>
            </w:r>
          </w:p>
        </w:tc>
        <w:tc>
          <w:tcPr>
            <w:tcW w:w="3393" w:type="dxa"/>
          </w:tcPr>
          <w:p w:rsidR="00DA7E79" w:rsidRDefault="00013261">
            <w:pPr>
              <w:pStyle w:val="TableParagraph"/>
              <w:ind w:left="103"/>
            </w:pPr>
            <w:r>
              <w:rPr>
                <w:spacing w:val="-2"/>
              </w:rPr>
              <w:t>80–500</w:t>
            </w:r>
          </w:p>
        </w:tc>
      </w:tr>
      <w:tr w:rsidR="00DA7E79">
        <w:trPr>
          <w:trHeight w:val="381"/>
        </w:trPr>
        <w:tc>
          <w:tcPr>
            <w:tcW w:w="1762" w:type="dxa"/>
          </w:tcPr>
          <w:p w:rsidR="00DA7E79" w:rsidRDefault="00013261">
            <w:pPr>
              <w:pStyle w:val="TableParagraph"/>
              <w:spacing w:line="249" w:lineRule="exact"/>
            </w:pPr>
            <w:r>
              <w:t>Potassium</w:t>
            </w:r>
            <w:r>
              <w:rPr>
                <w:spacing w:val="-5"/>
              </w:rPr>
              <w:t>(K)</w:t>
            </w:r>
          </w:p>
        </w:tc>
        <w:tc>
          <w:tcPr>
            <w:tcW w:w="1544" w:type="dxa"/>
          </w:tcPr>
          <w:p w:rsidR="00DA7E79" w:rsidRDefault="00013261">
            <w:pPr>
              <w:pStyle w:val="TableParagraph"/>
              <w:spacing w:line="249" w:lineRule="exact"/>
            </w:pPr>
            <w:r>
              <w:rPr>
                <w:spacing w:val="-2"/>
              </w:rPr>
              <w:t>402.4</w:t>
            </w:r>
          </w:p>
        </w:tc>
        <w:tc>
          <w:tcPr>
            <w:tcW w:w="1410" w:type="dxa"/>
          </w:tcPr>
          <w:p w:rsidR="00DA7E79" w:rsidRDefault="00013261">
            <w:pPr>
              <w:pStyle w:val="TableParagraph"/>
              <w:spacing w:line="249" w:lineRule="exact"/>
              <w:ind w:left="106"/>
            </w:pPr>
            <w:r>
              <w:rPr>
                <w:spacing w:val="-2"/>
              </w:rPr>
              <w:t>530.1</w:t>
            </w:r>
          </w:p>
        </w:tc>
        <w:tc>
          <w:tcPr>
            <w:tcW w:w="1367" w:type="dxa"/>
          </w:tcPr>
          <w:p w:rsidR="00DA7E79" w:rsidRDefault="00013261">
            <w:pPr>
              <w:pStyle w:val="TableParagraph"/>
              <w:spacing w:line="249" w:lineRule="exact"/>
              <w:ind w:left="105"/>
            </w:pPr>
            <w:r>
              <w:rPr>
                <w:spacing w:val="-2"/>
              </w:rPr>
              <w:t>450.0</w:t>
            </w:r>
          </w:p>
        </w:tc>
        <w:tc>
          <w:tcPr>
            <w:tcW w:w="3393" w:type="dxa"/>
          </w:tcPr>
          <w:p w:rsidR="00DA7E79" w:rsidRDefault="00013261">
            <w:pPr>
              <w:pStyle w:val="TableParagraph"/>
              <w:spacing w:line="249" w:lineRule="exact"/>
              <w:ind w:left="103"/>
            </w:pPr>
            <w:r>
              <w:rPr>
                <w:spacing w:val="-2"/>
              </w:rPr>
              <w:t>300–1000</w:t>
            </w:r>
          </w:p>
        </w:tc>
      </w:tr>
      <w:tr w:rsidR="00DA7E79">
        <w:trPr>
          <w:trHeight w:val="378"/>
        </w:trPr>
        <w:tc>
          <w:tcPr>
            <w:tcW w:w="1762" w:type="dxa"/>
          </w:tcPr>
          <w:p w:rsidR="00DA7E79" w:rsidRDefault="00013261">
            <w:pPr>
              <w:pStyle w:val="TableParagraph"/>
            </w:pPr>
            <w:r>
              <w:t>Sodium</w:t>
            </w:r>
            <w:r>
              <w:rPr>
                <w:spacing w:val="-4"/>
              </w:rPr>
              <w:t>(Na)</w:t>
            </w:r>
          </w:p>
        </w:tc>
        <w:tc>
          <w:tcPr>
            <w:tcW w:w="1544" w:type="dxa"/>
          </w:tcPr>
          <w:p w:rsidR="00DA7E79" w:rsidRDefault="00013261">
            <w:pPr>
              <w:pStyle w:val="TableParagraph"/>
            </w:pPr>
            <w:r>
              <w:rPr>
                <w:spacing w:val="-4"/>
              </w:rPr>
              <w:t>95.6</w:t>
            </w:r>
          </w:p>
        </w:tc>
        <w:tc>
          <w:tcPr>
            <w:tcW w:w="1410" w:type="dxa"/>
          </w:tcPr>
          <w:p w:rsidR="00DA7E79" w:rsidRDefault="00013261">
            <w:pPr>
              <w:pStyle w:val="TableParagraph"/>
              <w:ind w:left="106"/>
            </w:pPr>
            <w:r>
              <w:rPr>
                <w:spacing w:val="-4"/>
              </w:rPr>
              <w:t>87.3</w:t>
            </w:r>
          </w:p>
        </w:tc>
        <w:tc>
          <w:tcPr>
            <w:tcW w:w="1367" w:type="dxa"/>
          </w:tcPr>
          <w:p w:rsidR="00DA7E79" w:rsidRDefault="00013261">
            <w:pPr>
              <w:pStyle w:val="TableParagraph"/>
              <w:ind w:left="105"/>
            </w:pPr>
            <w:r>
              <w:rPr>
                <w:spacing w:val="-2"/>
              </w:rPr>
              <w:t>105.5</w:t>
            </w:r>
          </w:p>
        </w:tc>
        <w:tc>
          <w:tcPr>
            <w:tcW w:w="3393" w:type="dxa"/>
          </w:tcPr>
          <w:p w:rsidR="00DA7E79" w:rsidRDefault="00013261">
            <w:pPr>
              <w:pStyle w:val="TableParagraph"/>
              <w:ind w:left="103"/>
            </w:pPr>
            <w:r>
              <w:rPr>
                <w:spacing w:val="-2"/>
              </w:rPr>
              <w:t>50–200</w:t>
            </w:r>
          </w:p>
        </w:tc>
      </w:tr>
      <w:tr w:rsidR="00DA7E79">
        <w:trPr>
          <w:trHeight w:val="378"/>
        </w:trPr>
        <w:tc>
          <w:tcPr>
            <w:tcW w:w="1762" w:type="dxa"/>
          </w:tcPr>
          <w:p w:rsidR="00DA7E79" w:rsidRDefault="00013261">
            <w:pPr>
              <w:pStyle w:val="TableParagraph"/>
            </w:pPr>
            <w:r>
              <w:t>Phosphorus</w:t>
            </w:r>
            <w:r>
              <w:rPr>
                <w:spacing w:val="-5"/>
              </w:rPr>
              <w:t xml:space="preserve"> (P)</w:t>
            </w:r>
          </w:p>
        </w:tc>
        <w:tc>
          <w:tcPr>
            <w:tcW w:w="1544" w:type="dxa"/>
          </w:tcPr>
          <w:p w:rsidR="00DA7E79" w:rsidRDefault="00013261">
            <w:pPr>
              <w:pStyle w:val="TableParagraph"/>
            </w:pPr>
            <w:r>
              <w:rPr>
                <w:spacing w:val="-4"/>
              </w:rPr>
              <w:t>60.4</w:t>
            </w:r>
          </w:p>
        </w:tc>
        <w:tc>
          <w:tcPr>
            <w:tcW w:w="1410" w:type="dxa"/>
          </w:tcPr>
          <w:p w:rsidR="00DA7E79" w:rsidRDefault="00013261">
            <w:pPr>
              <w:pStyle w:val="TableParagraph"/>
              <w:ind w:left="106"/>
            </w:pPr>
            <w:r>
              <w:rPr>
                <w:spacing w:val="-4"/>
              </w:rPr>
              <w:t>72.0</w:t>
            </w:r>
          </w:p>
        </w:tc>
        <w:tc>
          <w:tcPr>
            <w:tcW w:w="1367" w:type="dxa"/>
          </w:tcPr>
          <w:p w:rsidR="00DA7E79" w:rsidRDefault="00013261">
            <w:pPr>
              <w:pStyle w:val="TableParagraph"/>
              <w:ind w:left="105"/>
            </w:pPr>
            <w:r>
              <w:rPr>
                <w:spacing w:val="-4"/>
              </w:rPr>
              <w:t>50.2</w:t>
            </w:r>
          </w:p>
        </w:tc>
        <w:tc>
          <w:tcPr>
            <w:tcW w:w="3393" w:type="dxa"/>
          </w:tcPr>
          <w:p w:rsidR="00DA7E79" w:rsidRDefault="00013261">
            <w:pPr>
              <w:pStyle w:val="TableParagraph"/>
              <w:ind w:left="103"/>
            </w:pPr>
            <w:r>
              <w:rPr>
                <w:spacing w:val="-2"/>
              </w:rPr>
              <w:t>50–150</w:t>
            </w:r>
          </w:p>
        </w:tc>
      </w:tr>
    </w:tbl>
    <w:p w:rsidR="00DA7E79" w:rsidRDefault="00DA7E79">
      <w:pPr>
        <w:pStyle w:val="BodyText"/>
        <w:spacing w:before="27"/>
        <w:rPr>
          <w:b/>
          <w:sz w:val="22"/>
        </w:rPr>
      </w:pPr>
    </w:p>
    <w:p w:rsidR="00DA7E79" w:rsidRDefault="00013261">
      <w:pPr>
        <w:spacing w:before="1"/>
        <w:ind w:left="360"/>
        <w:rPr>
          <w:b/>
        </w:rPr>
      </w:pPr>
      <w:r>
        <w:rPr>
          <w:b/>
          <w:spacing w:val="-2"/>
        </w:rPr>
        <w:t>Interpretation:</w:t>
      </w:r>
    </w:p>
    <w:p w:rsidR="00DA7E79" w:rsidRDefault="00DA7E79">
      <w:pPr>
        <w:pStyle w:val="BodyText"/>
        <w:spacing w:before="151"/>
        <w:rPr>
          <w:b/>
          <w:sz w:val="22"/>
        </w:rPr>
      </w:pPr>
    </w:p>
    <w:p w:rsidR="00DA7E79" w:rsidRDefault="00013261">
      <w:pPr>
        <w:pStyle w:val="ListParagraph"/>
        <w:numPr>
          <w:ilvl w:val="3"/>
          <w:numId w:val="4"/>
        </w:numPr>
        <w:tabs>
          <w:tab w:val="left" w:pos="1080"/>
        </w:tabs>
        <w:spacing w:line="360" w:lineRule="auto"/>
        <w:ind w:right="365"/>
      </w:pPr>
      <w:proofErr w:type="spellStart"/>
      <w:r>
        <w:rPr>
          <w:b/>
        </w:rPr>
        <w:t>Ugwu</w:t>
      </w:r>
      <w:proofErr w:type="spellEnd"/>
      <w:r>
        <w:rPr>
          <w:b/>
        </w:rPr>
        <w:t xml:space="preserve"> </w:t>
      </w:r>
      <w:r>
        <w:t>had the highest calcium and potassium contents, supporting its known benefits in strengthening bones and regulating blood pressure.</w:t>
      </w:r>
    </w:p>
    <w:p w:rsidR="00DA7E79" w:rsidRDefault="00013261">
      <w:pPr>
        <w:pStyle w:val="ListParagraph"/>
        <w:numPr>
          <w:ilvl w:val="3"/>
          <w:numId w:val="4"/>
        </w:numPr>
        <w:tabs>
          <w:tab w:val="left" w:pos="1079"/>
        </w:tabs>
        <w:spacing w:line="252" w:lineRule="exact"/>
        <w:ind w:left="1079" w:hanging="359"/>
      </w:pPr>
      <w:proofErr w:type="spellStart"/>
      <w:r>
        <w:rPr>
          <w:b/>
        </w:rPr>
        <w:t>Ewedu</w:t>
      </w:r>
      <w:r>
        <w:t>wasparticularlyrichinmagnesium</w:t>
      </w:r>
      <w:proofErr w:type="spellEnd"/>
      <w:r>
        <w:t xml:space="preserve">, </w:t>
      </w:r>
      <w:proofErr w:type="spellStart"/>
      <w:r>
        <w:t>whichisessentialformuscleandnerve</w:t>
      </w:r>
      <w:r>
        <w:rPr>
          <w:spacing w:val="-2"/>
        </w:rPr>
        <w:t>function</w:t>
      </w:r>
      <w:proofErr w:type="spellEnd"/>
      <w:r>
        <w:rPr>
          <w:spacing w:val="-2"/>
        </w:rPr>
        <w:t>.</w:t>
      </w:r>
    </w:p>
    <w:p w:rsidR="00DA7E79" w:rsidRDefault="00013261">
      <w:pPr>
        <w:pStyle w:val="ListParagraph"/>
        <w:numPr>
          <w:ilvl w:val="3"/>
          <w:numId w:val="4"/>
        </w:numPr>
        <w:tabs>
          <w:tab w:val="left" w:pos="1079"/>
        </w:tabs>
        <w:spacing w:before="124"/>
        <w:ind w:left="1079" w:hanging="359"/>
      </w:pPr>
      <w:r>
        <w:t>Allsampleswerewithintherecommendedrange,show</w:t>
      </w:r>
      <w:r>
        <w:t xml:space="preserve">ingtheyarerichsourcesofessential </w:t>
      </w:r>
      <w:r>
        <w:rPr>
          <w:spacing w:val="-2"/>
        </w:rPr>
        <w:t>macronutrients.</w:t>
      </w:r>
    </w:p>
    <w:p w:rsidR="00DA7E79" w:rsidRDefault="00DA7E79">
      <w:pPr>
        <w:pStyle w:val="BodyText"/>
        <w:spacing w:before="162"/>
        <w:rPr>
          <w:sz w:val="22"/>
        </w:rPr>
      </w:pPr>
    </w:p>
    <w:p w:rsidR="00DA7E79" w:rsidRDefault="00013261">
      <w:pPr>
        <w:pStyle w:val="Heading2"/>
        <w:numPr>
          <w:ilvl w:val="2"/>
          <w:numId w:val="4"/>
        </w:numPr>
        <w:tabs>
          <w:tab w:val="left" w:pos="898"/>
        </w:tabs>
        <w:ind w:hanging="538"/>
      </w:pPr>
      <w:proofErr w:type="spellStart"/>
      <w:r>
        <w:t>ConcentrationofTraceElements</w:t>
      </w:r>
      <w:proofErr w:type="spellEnd"/>
      <w:r>
        <w:rPr>
          <w:spacing w:val="-2"/>
        </w:rPr>
        <w:t>(mg/kg)</w:t>
      </w:r>
    </w:p>
    <w:p w:rsidR="00DA7E79" w:rsidRDefault="00DA7E79">
      <w:pPr>
        <w:pStyle w:val="BodyText"/>
        <w:spacing w:before="188"/>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6"/>
        <w:gridCol w:w="1544"/>
        <w:gridCol w:w="1407"/>
        <w:gridCol w:w="1369"/>
        <w:gridCol w:w="4129"/>
      </w:tblGrid>
      <w:tr w:rsidR="00DA7E79">
        <w:trPr>
          <w:trHeight w:val="378"/>
        </w:trPr>
        <w:tc>
          <w:tcPr>
            <w:tcW w:w="1726" w:type="dxa"/>
          </w:tcPr>
          <w:p w:rsidR="00DA7E79" w:rsidRDefault="00013261">
            <w:pPr>
              <w:pStyle w:val="TableParagraph"/>
              <w:spacing w:line="251" w:lineRule="exact"/>
              <w:rPr>
                <w:b/>
              </w:rPr>
            </w:pPr>
            <w:r>
              <w:rPr>
                <w:b/>
                <w:spacing w:val="-2"/>
              </w:rPr>
              <w:t>Element</w:t>
            </w:r>
          </w:p>
        </w:tc>
        <w:tc>
          <w:tcPr>
            <w:tcW w:w="1544" w:type="dxa"/>
          </w:tcPr>
          <w:p w:rsidR="00DA7E79" w:rsidRDefault="00013261">
            <w:pPr>
              <w:pStyle w:val="TableParagraph"/>
              <w:spacing w:line="251" w:lineRule="exact"/>
              <w:rPr>
                <w:b/>
              </w:rPr>
            </w:pPr>
            <w:proofErr w:type="spellStart"/>
            <w:r>
              <w:rPr>
                <w:b/>
              </w:rPr>
              <w:t>Ewedu</w:t>
            </w:r>
            <w:proofErr w:type="spellEnd"/>
            <w:r>
              <w:rPr>
                <w:b/>
                <w:spacing w:val="-4"/>
              </w:rPr>
              <w:t xml:space="preserve"> (EW1)</w:t>
            </w:r>
          </w:p>
        </w:tc>
        <w:tc>
          <w:tcPr>
            <w:tcW w:w="1407" w:type="dxa"/>
          </w:tcPr>
          <w:p w:rsidR="00DA7E79" w:rsidRDefault="00013261">
            <w:pPr>
              <w:pStyle w:val="TableParagraph"/>
              <w:spacing w:line="251" w:lineRule="exact"/>
              <w:ind w:left="106"/>
              <w:rPr>
                <w:b/>
              </w:rPr>
            </w:pPr>
            <w:proofErr w:type="spellStart"/>
            <w:r>
              <w:rPr>
                <w:b/>
              </w:rPr>
              <w:t>Ugwu</w:t>
            </w:r>
            <w:proofErr w:type="spellEnd"/>
            <w:r>
              <w:rPr>
                <w:b/>
                <w:spacing w:val="-2"/>
              </w:rPr>
              <w:t>(UG1)</w:t>
            </w:r>
          </w:p>
        </w:tc>
        <w:tc>
          <w:tcPr>
            <w:tcW w:w="1369" w:type="dxa"/>
          </w:tcPr>
          <w:p w:rsidR="00DA7E79" w:rsidRDefault="00013261">
            <w:pPr>
              <w:pStyle w:val="TableParagraph"/>
              <w:spacing w:line="251" w:lineRule="exact"/>
              <w:ind w:left="105"/>
              <w:rPr>
                <w:b/>
              </w:rPr>
            </w:pPr>
            <w:proofErr w:type="spellStart"/>
            <w:r>
              <w:rPr>
                <w:b/>
              </w:rPr>
              <w:t>Okro</w:t>
            </w:r>
            <w:proofErr w:type="spellEnd"/>
            <w:r>
              <w:rPr>
                <w:b/>
                <w:spacing w:val="-2"/>
              </w:rPr>
              <w:t>(OK1)</w:t>
            </w:r>
          </w:p>
        </w:tc>
        <w:tc>
          <w:tcPr>
            <w:tcW w:w="4129" w:type="dxa"/>
          </w:tcPr>
          <w:p w:rsidR="00DA7E79" w:rsidRDefault="00013261">
            <w:pPr>
              <w:pStyle w:val="TableParagraph"/>
              <w:spacing w:line="251" w:lineRule="exact"/>
              <w:ind w:left="105"/>
              <w:rPr>
                <w:b/>
              </w:rPr>
            </w:pPr>
            <w:r>
              <w:rPr>
                <w:b/>
              </w:rPr>
              <w:t>FAO/</w:t>
            </w:r>
            <w:proofErr w:type="spellStart"/>
            <w:r>
              <w:rPr>
                <w:b/>
              </w:rPr>
              <w:t>WHOMaximumPermissible</w:t>
            </w:r>
            <w:r>
              <w:rPr>
                <w:b/>
                <w:spacing w:val="-2"/>
              </w:rPr>
              <w:t>Limits</w:t>
            </w:r>
            <w:proofErr w:type="spellEnd"/>
          </w:p>
        </w:tc>
      </w:tr>
      <w:tr w:rsidR="00DA7E79">
        <w:trPr>
          <w:trHeight w:val="381"/>
        </w:trPr>
        <w:tc>
          <w:tcPr>
            <w:tcW w:w="1726" w:type="dxa"/>
          </w:tcPr>
          <w:p w:rsidR="00DA7E79" w:rsidRDefault="00013261">
            <w:pPr>
              <w:pStyle w:val="TableParagraph"/>
              <w:spacing w:line="249" w:lineRule="exact"/>
            </w:pPr>
            <w:r>
              <w:t>Iron</w:t>
            </w:r>
            <w:r>
              <w:rPr>
                <w:spacing w:val="-4"/>
              </w:rPr>
              <w:t>(Fe)</w:t>
            </w:r>
          </w:p>
        </w:tc>
        <w:tc>
          <w:tcPr>
            <w:tcW w:w="1544" w:type="dxa"/>
          </w:tcPr>
          <w:p w:rsidR="00DA7E79" w:rsidRDefault="00013261">
            <w:pPr>
              <w:pStyle w:val="TableParagraph"/>
              <w:spacing w:line="249" w:lineRule="exact"/>
            </w:pPr>
            <w:r>
              <w:rPr>
                <w:spacing w:val="-4"/>
              </w:rPr>
              <w:t>22.5</w:t>
            </w:r>
          </w:p>
        </w:tc>
        <w:tc>
          <w:tcPr>
            <w:tcW w:w="1407" w:type="dxa"/>
          </w:tcPr>
          <w:p w:rsidR="00DA7E79" w:rsidRDefault="00013261">
            <w:pPr>
              <w:pStyle w:val="TableParagraph"/>
              <w:spacing w:line="249" w:lineRule="exact"/>
              <w:ind w:left="106"/>
            </w:pPr>
            <w:r>
              <w:rPr>
                <w:spacing w:val="-4"/>
              </w:rPr>
              <w:t>18.7</w:t>
            </w:r>
          </w:p>
        </w:tc>
        <w:tc>
          <w:tcPr>
            <w:tcW w:w="1369" w:type="dxa"/>
          </w:tcPr>
          <w:p w:rsidR="00DA7E79" w:rsidRDefault="00013261">
            <w:pPr>
              <w:pStyle w:val="TableParagraph"/>
              <w:spacing w:line="249" w:lineRule="exact"/>
              <w:ind w:left="105"/>
            </w:pPr>
            <w:r>
              <w:rPr>
                <w:spacing w:val="-4"/>
              </w:rPr>
              <w:t>19.2</w:t>
            </w:r>
          </w:p>
        </w:tc>
        <w:tc>
          <w:tcPr>
            <w:tcW w:w="4129" w:type="dxa"/>
          </w:tcPr>
          <w:p w:rsidR="00DA7E79" w:rsidRDefault="00013261">
            <w:pPr>
              <w:pStyle w:val="TableParagraph"/>
              <w:spacing w:line="249" w:lineRule="exact"/>
              <w:ind w:left="105"/>
            </w:pPr>
            <w:r>
              <w:rPr>
                <w:spacing w:val="-2"/>
              </w:rPr>
              <w:t>20–50</w:t>
            </w:r>
          </w:p>
        </w:tc>
      </w:tr>
      <w:tr w:rsidR="00DA7E79">
        <w:trPr>
          <w:trHeight w:val="378"/>
        </w:trPr>
        <w:tc>
          <w:tcPr>
            <w:tcW w:w="1726" w:type="dxa"/>
          </w:tcPr>
          <w:p w:rsidR="00DA7E79" w:rsidRDefault="00013261">
            <w:pPr>
              <w:pStyle w:val="TableParagraph"/>
            </w:pPr>
            <w:r>
              <w:t>Zinc</w:t>
            </w:r>
            <w:r>
              <w:rPr>
                <w:spacing w:val="-4"/>
              </w:rPr>
              <w:t>(Zn)</w:t>
            </w:r>
          </w:p>
        </w:tc>
        <w:tc>
          <w:tcPr>
            <w:tcW w:w="1544" w:type="dxa"/>
          </w:tcPr>
          <w:p w:rsidR="00DA7E79" w:rsidRDefault="00013261">
            <w:pPr>
              <w:pStyle w:val="TableParagraph"/>
            </w:pPr>
            <w:r>
              <w:rPr>
                <w:spacing w:val="-5"/>
              </w:rPr>
              <w:t>3.5</w:t>
            </w:r>
          </w:p>
        </w:tc>
        <w:tc>
          <w:tcPr>
            <w:tcW w:w="1407" w:type="dxa"/>
          </w:tcPr>
          <w:p w:rsidR="00DA7E79" w:rsidRDefault="00013261">
            <w:pPr>
              <w:pStyle w:val="TableParagraph"/>
              <w:ind w:left="106"/>
            </w:pPr>
            <w:r>
              <w:rPr>
                <w:spacing w:val="-5"/>
              </w:rPr>
              <w:t>5.0</w:t>
            </w:r>
          </w:p>
        </w:tc>
        <w:tc>
          <w:tcPr>
            <w:tcW w:w="1369" w:type="dxa"/>
          </w:tcPr>
          <w:p w:rsidR="00DA7E79" w:rsidRDefault="00013261">
            <w:pPr>
              <w:pStyle w:val="TableParagraph"/>
              <w:ind w:left="105"/>
            </w:pPr>
            <w:r>
              <w:rPr>
                <w:spacing w:val="-5"/>
              </w:rPr>
              <w:t>4.8</w:t>
            </w:r>
          </w:p>
        </w:tc>
        <w:tc>
          <w:tcPr>
            <w:tcW w:w="4129" w:type="dxa"/>
          </w:tcPr>
          <w:p w:rsidR="00DA7E79" w:rsidRDefault="00013261">
            <w:pPr>
              <w:pStyle w:val="TableParagraph"/>
              <w:ind w:left="105"/>
            </w:pPr>
            <w:r>
              <w:rPr>
                <w:spacing w:val="-4"/>
              </w:rPr>
              <w:t>5–10</w:t>
            </w:r>
          </w:p>
        </w:tc>
      </w:tr>
      <w:tr w:rsidR="00DA7E79">
        <w:trPr>
          <w:trHeight w:val="378"/>
        </w:trPr>
        <w:tc>
          <w:tcPr>
            <w:tcW w:w="1726" w:type="dxa"/>
          </w:tcPr>
          <w:p w:rsidR="00DA7E79" w:rsidRDefault="00013261">
            <w:pPr>
              <w:pStyle w:val="TableParagraph"/>
            </w:pPr>
            <w:r>
              <w:t>Copper</w:t>
            </w:r>
            <w:r>
              <w:rPr>
                <w:spacing w:val="-4"/>
              </w:rPr>
              <w:t>(Cu)</w:t>
            </w:r>
          </w:p>
        </w:tc>
        <w:tc>
          <w:tcPr>
            <w:tcW w:w="1544" w:type="dxa"/>
          </w:tcPr>
          <w:p w:rsidR="00DA7E79" w:rsidRDefault="00013261">
            <w:pPr>
              <w:pStyle w:val="TableParagraph"/>
            </w:pPr>
            <w:r>
              <w:rPr>
                <w:spacing w:val="-5"/>
              </w:rPr>
              <w:t>1.2</w:t>
            </w:r>
          </w:p>
        </w:tc>
        <w:tc>
          <w:tcPr>
            <w:tcW w:w="1407" w:type="dxa"/>
          </w:tcPr>
          <w:p w:rsidR="00DA7E79" w:rsidRDefault="00013261">
            <w:pPr>
              <w:pStyle w:val="TableParagraph"/>
              <w:ind w:left="106"/>
            </w:pPr>
            <w:r>
              <w:rPr>
                <w:spacing w:val="-5"/>
              </w:rPr>
              <w:t>0.9</w:t>
            </w:r>
          </w:p>
        </w:tc>
        <w:tc>
          <w:tcPr>
            <w:tcW w:w="1369" w:type="dxa"/>
          </w:tcPr>
          <w:p w:rsidR="00DA7E79" w:rsidRDefault="00013261">
            <w:pPr>
              <w:pStyle w:val="TableParagraph"/>
              <w:ind w:left="105"/>
            </w:pPr>
            <w:r>
              <w:rPr>
                <w:spacing w:val="-5"/>
              </w:rPr>
              <w:t>1.4</w:t>
            </w:r>
          </w:p>
        </w:tc>
        <w:tc>
          <w:tcPr>
            <w:tcW w:w="4129" w:type="dxa"/>
          </w:tcPr>
          <w:p w:rsidR="00DA7E79" w:rsidRDefault="00013261">
            <w:pPr>
              <w:pStyle w:val="TableParagraph"/>
              <w:ind w:left="105"/>
            </w:pPr>
            <w:r>
              <w:rPr>
                <w:spacing w:val="-2"/>
              </w:rPr>
              <w:t>0.1–3.0</w:t>
            </w:r>
          </w:p>
        </w:tc>
      </w:tr>
      <w:tr w:rsidR="00DA7E79">
        <w:trPr>
          <w:trHeight w:val="381"/>
        </w:trPr>
        <w:tc>
          <w:tcPr>
            <w:tcW w:w="1726" w:type="dxa"/>
          </w:tcPr>
          <w:p w:rsidR="00DA7E79" w:rsidRDefault="00013261">
            <w:pPr>
              <w:pStyle w:val="TableParagraph"/>
            </w:pPr>
            <w:r>
              <w:t>Manganese</w:t>
            </w:r>
            <w:r>
              <w:rPr>
                <w:spacing w:val="-4"/>
              </w:rPr>
              <w:t xml:space="preserve"> (</w:t>
            </w:r>
            <w:proofErr w:type="spellStart"/>
            <w:r>
              <w:rPr>
                <w:spacing w:val="-4"/>
              </w:rPr>
              <w:t>Mn</w:t>
            </w:r>
            <w:proofErr w:type="spellEnd"/>
            <w:r>
              <w:rPr>
                <w:spacing w:val="-4"/>
              </w:rPr>
              <w:t>)</w:t>
            </w:r>
          </w:p>
        </w:tc>
        <w:tc>
          <w:tcPr>
            <w:tcW w:w="1544" w:type="dxa"/>
          </w:tcPr>
          <w:p w:rsidR="00DA7E79" w:rsidRDefault="00013261">
            <w:pPr>
              <w:pStyle w:val="TableParagraph"/>
            </w:pPr>
            <w:r>
              <w:rPr>
                <w:spacing w:val="-5"/>
              </w:rPr>
              <w:t>4.1</w:t>
            </w:r>
          </w:p>
        </w:tc>
        <w:tc>
          <w:tcPr>
            <w:tcW w:w="1407" w:type="dxa"/>
          </w:tcPr>
          <w:p w:rsidR="00DA7E79" w:rsidRDefault="00013261">
            <w:pPr>
              <w:pStyle w:val="TableParagraph"/>
              <w:ind w:left="106"/>
            </w:pPr>
            <w:r>
              <w:rPr>
                <w:spacing w:val="-5"/>
              </w:rPr>
              <w:t>6.2</w:t>
            </w:r>
          </w:p>
        </w:tc>
        <w:tc>
          <w:tcPr>
            <w:tcW w:w="1369" w:type="dxa"/>
          </w:tcPr>
          <w:p w:rsidR="00DA7E79" w:rsidRDefault="00013261">
            <w:pPr>
              <w:pStyle w:val="TableParagraph"/>
              <w:ind w:left="105"/>
            </w:pPr>
            <w:r>
              <w:rPr>
                <w:spacing w:val="-5"/>
              </w:rPr>
              <w:t>3.7</w:t>
            </w:r>
          </w:p>
        </w:tc>
        <w:tc>
          <w:tcPr>
            <w:tcW w:w="4129" w:type="dxa"/>
          </w:tcPr>
          <w:p w:rsidR="00DA7E79" w:rsidRDefault="00013261">
            <w:pPr>
              <w:pStyle w:val="TableParagraph"/>
              <w:ind w:left="105"/>
            </w:pPr>
            <w:r>
              <w:rPr>
                <w:spacing w:val="-5"/>
              </w:rPr>
              <w:t>2–9</w:t>
            </w:r>
          </w:p>
        </w:tc>
      </w:tr>
      <w:tr w:rsidR="00DA7E79">
        <w:trPr>
          <w:trHeight w:val="378"/>
        </w:trPr>
        <w:tc>
          <w:tcPr>
            <w:tcW w:w="1726" w:type="dxa"/>
          </w:tcPr>
          <w:p w:rsidR="00DA7E79" w:rsidRDefault="00013261">
            <w:pPr>
              <w:pStyle w:val="TableParagraph"/>
            </w:pPr>
            <w:r>
              <w:t>Lead</w:t>
            </w:r>
            <w:r>
              <w:rPr>
                <w:spacing w:val="-4"/>
              </w:rPr>
              <w:t>(</w:t>
            </w:r>
            <w:proofErr w:type="spellStart"/>
            <w:r>
              <w:rPr>
                <w:spacing w:val="-4"/>
              </w:rPr>
              <w:t>Pb</w:t>
            </w:r>
            <w:proofErr w:type="spellEnd"/>
            <w:r>
              <w:rPr>
                <w:spacing w:val="-4"/>
              </w:rPr>
              <w:t>)</w:t>
            </w:r>
          </w:p>
        </w:tc>
        <w:tc>
          <w:tcPr>
            <w:tcW w:w="1544" w:type="dxa"/>
          </w:tcPr>
          <w:p w:rsidR="00DA7E79" w:rsidRDefault="00013261">
            <w:pPr>
              <w:pStyle w:val="TableParagraph"/>
            </w:pPr>
            <w:r>
              <w:rPr>
                <w:spacing w:val="-4"/>
              </w:rPr>
              <w:t>0.03</w:t>
            </w:r>
          </w:p>
        </w:tc>
        <w:tc>
          <w:tcPr>
            <w:tcW w:w="1407" w:type="dxa"/>
          </w:tcPr>
          <w:p w:rsidR="00DA7E79" w:rsidRDefault="00013261">
            <w:pPr>
              <w:pStyle w:val="TableParagraph"/>
              <w:ind w:left="106"/>
            </w:pPr>
            <w:r>
              <w:rPr>
                <w:spacing w:val="-4"/>
              </w:rPr>
              <w:t>0.02</w:t>
            </w:r>
          </w:p>
        </w:tc>
        <w:tc>
          <w:tcPr>
            <w:tcW w:w="1369" w:type="dxa"/>
          </w:tcPr>
          <w:p w:rsidR="00DA7E79" w:rsidRDefault="00013261">
            <w:pPr>
              <w:pStyle w:val="TableParagraph"/>
              <w:ind w:left="105"/>
            </w:pPr>
            <w:r>
              <w:rPr>
                <w:spacing w:val="-4"/>
              </w:rPr>
              <w:t>0.05</w:t>
            </w:r>
          </w:p>
        </w:tc>
        <w:tc>
          <w:tcPr>
            <w:tcW w:w="4129" w:type="dxa"/>
          </w:tcPr>
          <w:p w:rsidR="00DA7E79" w:rsidRDefault="00013261">
            <w:pPr>
              <w:pStyle w:val="TableParagraph"/>
              <w:ind w:left="105"/>
            </w:pPr>
            <w:r>
              <w:rPr>
                <w:spacing w:val="-5"/>
              </w:rPr>
              <w:t>0.1</w:t>
            </w:r>
          </w:p>
        </w:tc>
      </w:tr>
      <w:tr w:rsidR="00DA7E79">
        <w:trPr>
          <w:trHeight w:val="378"/>
        </w:trPr>
        <w:tc>
          <w:tcPr>
            <w:tcW w:w="1726" w:type="dxa"/>
          </w:tcPr>
          <w:p w:rsidR="00DA7E79" w:rsidRDefault="00013261">
            <w:pPr>
              <w:pStyle w:val="TableParagraph"/>
            </w:pPr>
            <w:r>
              <w:t>Cadmium</w:t>
            </w:r>
            <w:r>
              <w:rPr>
                <w:spacing w:val="-4"/>
              </w:rPr>
              <w:t>(</w:t>
            </w:r>
            <w:proofErr w:type="spellStart"/>
            <w:r>
              <w:rPr>
                <w:spacing w:val="-4"/>
              </w:rPr>
              <w:t>Cd</w:t>
            </w:r>
            <w:proofErr w:type="spellEnd"/>
            <w:r>
              <w:rPr>
                <w:spacing w:val="-4"/>
              </w:rPr>
              <w:t>)</w:t>
            </w:r>
          </w:p>
        </w:tc>
        <w:tc>
          <w:tcPr>
            <w:tcW w:w="1544" w:type="dxa"/>
          </w:tcPr>
          <w:p w:rsidR="00DA7E79" w:rsidRDefault="00013261">
            <w:pPr>
              <w:pStyle w:val="TableParagraph"/>
            </w:pPr>
            <w:r>
              <w:rPr>
                <w:spacing w:val="-4"/>
              </w:rPr>
              <w:t>0.01</w:t>
            </w:r>
          </w:p>
        </w:tc>
        <w:tc>
          <w:tcPr>
            <w:tcW w:w="1407" w:type="dxa"/>
          </w:tcPr>
          <w:p w:rsidR="00DA7E79" w:rsidRDefault="00013261">
            <w:pPr>
              <w:pStyle w:val="TableParagraph"/>
              <w:ind w:left="106"/>
            </w:pPr>
            <w:r>
              <w:rPr>
                <w:spacing w:val="-4"/>
              </w:rPr>
              <w:t>0.01</w:t>
            </w:r>
          </w:p>
        </w:tc>
        <w:tc>
          <w:tcPr>
            <w:tcW w:w="1369" w:type="dxa"/>
          </w:tcPr>
          <w:p w:rsidR="00DA7E79" w:rsidRDefault="00013261">
            <w:pPr>
              <w:pStyle w:val="TableParagraph"/>
              <w:ind w:left="105"/>
            </w:pPr>
            <w:r>
              <w:rPr>
                <w:spacing w:val="-4"/>
              </w:rPr>
              <w:t>0.02</w:t>
            </w:r>
          </w:p>
        </w:tc>
        <w:tc>
          <w:tcPr>
            <w:tcW w:w="4129" w:type="dxa"/>
          </w:tcPr>
          <w:p w:rsidR="00DA7E79" w:rsidRDefault="00013261">
            <w:pPr>
              <w:pStyle w:val="TableParagraph"/>
              <w:ind w:left="105"/>
            </w:pPr>
            <w:r>
              <w:rPr>
                <w:spacing w:val="-4"/>
              </w:rPr>
              <w:t>0.05</w:t>
            </w:r>
          </w:p>
        </w:tc>
      </w:tr>
    </w:tbl>
    <w:p w:rsidR="00DA7E79" w:rsidRDefault="00DA7E79">
      <w:pPr>
        <w:pStyle w:val="BodyText"/>
        <w:spacing w:before="28"/>
        <w:rPr>
          <w:b/>
          <w:sz w:val="22"/>
        </w:rPr>
      </w:pPr>
    </w:p>
    <w:p w:rsidR="00DA7E79" w:rsidRDefault="00013261">
      <w:pPr>
        <w:ind w:left="360"/>
        <w:rPr>
          <w:b/>
        </w:rPr>
      </w:pPr>
      <w:r>
        <w:rPr>
          <w:b/>
          <w:spacing w:val="-2"/>
        </w:rPr>
        <w:t>Interpretation:</w:t>
      </w:r>
    </w:p>
    <w:p w:rsidR="00DA7E79" w:rsidRDefault="00DA7E79">
      <w:pPr>
        <w:pStyle w:val="BodyText"/>
        <w:spacing w:before="151"/>
        <w:rPr>
          <w:b/>
          <w:sz w:val="22"/>
        </w:rPr>
      </w:pPr>
    </w:p>
    <w:p w:rsidR="00DA7E79" w:rsidRDefault="00013261">
      <w:pPr>
        <w:pStyle w:val="ListParagraph"/>
        <w:numPr>
          <w:ilvl w:val="3"/>
          <w:numId w:val="4"/>
        </w:numPr>
        <w:tabs>
          <w:tab w:val="left" w:pos="1079"/>
        </w:tabs>
        <w:ind w:left="1079" w:hanging="359"/>
      </w:pPr>
      <w:r>
        <w:t>Allvegetablescontainediron,zinc,copper,andmanganeseinbeneficial</w:t>
      </w:r>
      <w:r>
        <w:rPr>
          <w:spacing w:val="-2"/>
        </w:rPr>
        <w:t>amounts.</w:t>
      </w:r>
    </w:p>
    <w:p w:rsidR="00DA7E79" w:rsidRDefault="00013261">
      <w:pPr>
        <w:pStyle w:val="ListParagraph"/>
        <w:numPr>
          <w:ilvl w:val="3"/>
          <w:numId w:val="4"/>
        </w:numPr>
        <w:tabs>
          <w:tab w:val="left" w:pos="1080"/>
        </w:tabs>
        <w:spacing w:before="127" w:line="360" w:lineRule="auto"/>
        <w:ind w:right="364"/>
      </w:pPr>
      <w:r>
        <w:rPr>
          <w:b/>
        </w:rPr>
        <w:t>Ugwu</w:t>
      </w:r>
      <w:r>
        <w:t>hadthehighestzincandmanganesecontent,contributingtoitsantioxidantand</w:t>
      </w:r>
      <w:r>
        <w:t xml:space="preserve">immune-boosting </w:t>
      </w:r>
      <w:r>
        <w:rPr>
          <w:spacing w:val="-2"/>
        </w:rPr>
        <w:t>properties.</w:t>
      </w:r>
    </w:p>
    <w:p w:rsidR="00DA7E79" w:rsidRDefault="00013261">
      <w:pPr>
        <w:pStyle w:val="ListParagraph"/>
        <w:numPr>
          <w:ilvl w:val="3"/>
          <w:numId w:val="4"/>
        </w:numPr>
        <w:tabs>
          <w:tab w:val="left" w:pos="1080"/>
        </w:tabs>
        <w:spacing w:line="360" w:lineRule="auto"/>
        <w:ind w:right="363"/>
      </w:pPr>
      <w:r>
        <w:rPr>
          <w:b/>
        </w:rPr>
        <w:t>Okro</w:t>
      </w:r>
      <w:r>
        <w:t>hadthehighestleadcontent(0.05mg/kg)butstillwithintheacceptablelimit.However,thisindicatesa potential environmental risk.</w:t>
      </w:r>
    </w:p>
    <w:p w:rsidR="00DA7E79" w:rsidRDefault="00DA7E79">
      <w:pPr>
        <w:pStyle w:val="ListParagraph"/>
        <w:spacing w:line="360" w:lineRule="auto"/>
        <w:sectPr w:rsidR="00DA7E79">
          <w:pgSz w:w="12240" w:h="15840"/>
          <w:pgMar w:top="640" w:right="360" w:bottom="280" w:left="360" w:header="720" w:footer="720" w:gutter="0"/>
          <w:cols w:space="720"/>
        </w:sectPr>
      </w:pPr>
    </w:p>
    <w:p w:rsidR="00DA7E79" w:rsidRDefault="00013261">
      <w:pPr>
        <w:pStyle w:val="ListParagraph"/>
        <w:numPr>
          <w:ilvl w:val="3"/>
          <w:numId w:val="4"/>
        </w:numPr>
        <w:tabs>
          <w:tab w:val="left" w:pos="1079"/>
        </w:tabs>
        <w:spacing w:before="71"/>
        <w:ind w:left="1079" w:hanging="359"/>
      </w:pPr>
      <w:proofErr w:type="spellStart"/>
      <w:r>
        <w:lastRenderedPageBreak/>
        <w:t>Thecadmiumlevels</w:t>
      </w:r>
      <w:proofErr w:type="spellEnd"/>
      <w:r>
        <w:t xml:space="preserve"> wereverylowacrossallsamples,indicatinglimitedindustrial</w:t>
      </w:r>
      <w:r>
        <w:rPr>
          <w:spacing w:val="-2"/>
        </w:rPr>
        <w:t>contamination.</w:t>
      </w:r>
    </w:p>
    <w:p w:rsidR="00DA7E79" w:rsidRDefault="00DA7E79">
      <w:pPr>
        <w:pStyle w:val="BodyText"/>
        <w:spacing w:before="161"/>
        <w:rPr>
          <w:sz w:val="22"/>
        </w:rPr>
      </w:pPr>
    </w:p>
    <w:p w:rsidR="00DA7E79" w:rsidRDefault="00013261">
      <w:pPr>
        <w:pStyle w:val="ListParagraph"/>
        <w:numPr>
          <w:ilvl w:val="1"/>
          <w:numId w:val="4"/>
        </w:numPr>
        <w:tabs>
          <w:tab w:val="left" w:pos="690"/>
        </w:tabs>
        <w:ind w:left="690" w:hanging="330"/>
        <w:rPr>
          <w:b/>
        </w:rPr>
      </w:pPr>
      <w:proofErr w:type="spellStart"/>
      <w:r>
        <w:rPr>
          <w:b/>
        </w:rPr>
        <w:t>General</w:t>
      </w:r>
      <w:r>
        <w:rPr>
          <w:b/>
          <w:spacing w:val="-2"/>
        </w:rPr>
        <w:t>Discussion</w:t>
      </w:r>
      <w:proofErr w:type="spellEnd"/>
    </w:p>
    <w:p w:rsidR="00DA7E79" w:rsidRDefault="00DA7E79">
      <w:pPr>
        <w:pStyle w:val="BodyText"/>
        <w:spacing w:before="147"/>
        <w:rPr>
          <w:b/>
          <w:sz w:val="22"/>
        </w:rPr>
      </w:pPr>
    </w:p>
    <w:p w:rsidR="00DA7E79" w:rsidRDefault="00013261">
      <w:pPr>
        <w:spacing w:line="360" w:lineRule="auto"/>
        <w:ind w:left="360"/>
      </w:pPr>
      <w:proofErr w:type="spellStart"/>
      <w:r>
        <w:t>Theanalysisof</w:t>
      </w:r>
      <w:proofErr w:type="spellEnd"/>
      <w:r>
        <w:t xml:space="preserve"> </w:t>
      </w:r>
      <w:proofErr w:type="spellStart"/>
      <w:r>
        <w:t>majorandtraceelementsinEwedu,Ugwu</w:t>
      </w:r>
      <w:proofErr w:type="spellEnd"/>
      <w:r>
        <w:t xml:space="preserve">, </w:t>
      </w:r>
      <w:proofErr w:type="spellStart"/>
      <w:r>
        <w:t>andOkrorevealedthatallthreevegetablesarerich</w:t>
      </w:r>
      <w:proofErr w:type="spellEnd"/>
      <w:r>
        <w:t xml:space="preserve"> inessential nutrients required for human growth and development.</w:t>
      </w:r>
    </w:p>
    <w:p w:rsidR="00DA7E79" w:rsidRDefault="00DA7E79">
      <w:pPr>
        <w:pStyle w:val="BodyText"/>
        <w:spacing w:before="27"/>
        <w:rPr>
          <w:sz w:val="22"/>
        </w:rPr>
      </w:pPr>
    </w:p>
    <w:p w:rsidR="00DA7E79" w:rsidRDefault="00013261">
      <w:pPr>
        <w:pStyle w:val="ListParagraph"/>
        <w:numPr>
          <w:ilvl w:val="0"/>
          <w:numId w:val="3"/>
        </w:numPr>
        <w:tabs>
          <w:tab w:val="left" w:pos="1080"/>
        </w:tabs>
        <w:spacing w:line="360" w:lineRule="auto"/>
        <w:ind w:right="360"/>
        <w:jc w:val="both"/>
      </w:pPr>
      <w:r>
        <w:rPr>
          <w:b/>
        </w:rPr>
        <w:t xml:space="preserve">Health Implications: </w:t>
      </w:r>
      <w:r>
        <w:t>Regular consumption of these vegetables can help prevent</w:t>
      </w:r>
      <w:r>
        <w:t xml:space="preserve"> deficiencies in calcium, </w:t>
      </w:r>
      <w:proofErr w:type="spellStart"/>
      <w:r>
        <w:t>iron,and</w:t>
      </w:r>
      <w:proofErr w:type="spellEnd"/>
      <w:r>
        <w:t xml:space="preserve"> magnesium. </w:t>
      </w:r>
      <w:proofErr w:type="spellStart"/>
      <w:r>
        <w:t>Ewedu</w:t>
      </w:r>
      <w:proofErr w:type="spellEnd"/>
      <w:r>
        <w:t xml:space="preserve"> is particularly beneficial for individuals with iron-deficiency anemia due to its high iron </w:t>
      </w:r>
      <w:r>
        <w:rPr>
          <w:spacing w:val="-2"/>
        </w:rPr>
        <w:t>content.</w:t>
      </w:r>
    </w:p>
    <w:p w:rsidR="00DA7E79" w:rsidRDefault="00013261">
      <w:pPr>
        <w:pStyle w:val="ListParagraph"/>
        <w:numPr>
          <w:ilvl w:val="0"/>
          <w:numId w:val="3"/>
        </w:numPr>
        <w:tabs>
          <w:tab w:val="left" w:pos="1080"/>
        </w:tabs>
        <w:spacing w:before="2" w:line="360" w:lineRule="auto"/>
        <w:ind w:right="361"/>
        <w:jc w:val="both"/>
      </w:pPr>
      <w:r>
        <w:rPr>
          <w:b/>
        </w:rPr>
        <w:t xml:space="preserve">Environmental Safety: </w:t>
      </w:r>
      <w:r>
        <w:t>The low levels of toxic metals (</w:t>
      </w:r>
      <w:proofErr w:type="spellStart"/>
      <w:r>
        <w:t>Pb</w:t>
      </w:r>
      <w:proofErr w:type="spellEnd"/>
      <w:r>
        <w:t xml:space="preserve"> and </w:t>
      </w:r>
      <w:proofErr w:type="spellStart"/>
      <w:r>
        <w:t>Cd</w:t>
      </w:r>
      <w:proofErr w:type="spellEnd"/>
      <w:r>
        <w:t xml:space="preserve">) suggest that the vegetables are safe for consumption. However, the slightly elevated level of lead in </w:t>
      </w:r>
      <w:proofErr w:type="spellStart"/>
      <w:r>
        <w:t>Okro</w:t>
      </w:r>
      <w:proofErr w:type="spellEnd"/>
      <w:r>
        <w:t xml:space="preserve"> suggests possible contamination from lead- based fertilizers or polluted water sources.</w:t>
      </w:r>
    </w:p>
    <w:p w:rsidR="00DA7E79" w:rsidRDefault="00013261">
      <w:pPr>
        <w:pStyle w:val="ListParagraph"/>
        <w:numPr>
          <w:ilvl w:val="0"/>
          <w:numId w:val="3"/>
        </w:numPr>
        <w:tabs>
          <w:tab w:val="left" w:pos="1080"/>
        </w:tabs>
        <w:spacing w:line="357" w:lineRule="auto"/>
        <w:ind w:right="359"/>
        <w:jc w:val="both"/>
      </w:pPr>
      <w:proofErr w:type="spellStart"/>
      <w:r>
        <w:rPr>
          <w:b/>
        </w:rPr>
        <w:t>ComparativeNutriti</w:t>
      </w:r>
      <w:r>
        <w:rPr>
          <w:b/>
        </w:rPr>
        <w:t>onalValue:</w:t>
      </w:r>
      <w:r>
        <w:t>Amongthe</w:t>
      </w:r>
      <w:proofErr w:type="spellEnd"/>
      <w:r>
        <w:t xml:space="preserve"> three, </w:t>
      </w:r>
      <w:proofErr w:type="spellStart"/>
      <w:r>
        <w:rPr>
          <w:b/>
        </w:rPr>
        <w:t>Ugwu</w:t>
      </w:r>
      <w:r>
        <w:t>emergedasthemost</w:t>
      </w:r>
      <w:proofErr w:type="spellEnd"/>
      <w:r>
        <w:t xml:space="preserve"> nutrient-dense </w:t>
      </w:r>
      <w:proofErr w:type="spellStart"/>
      <w:r>
        <w:t>vegetablein</w:t>
      </w:r>
      <w:proofErr w:type="spellEnd"/>
      <w:r>
        <w:t xml:space="preserve"> terms of both macro-</w:t>
      </w:r>
      <w:proofErr w:type="spellStart"/>
      <w:r>
        <w:t>andmicro</w:t>
      </w:r>
      <w:proofErr w:type="spellEnd"/>
      <w:r>
        <w:t xml:space="preserve">-elements. </w:t>
      </w:r>
      <w:r>
        <w:rPr>
          <w:b/>
        </w:rPr>
        <w:t>Ewedu</w:t>
      </w:r>
      <w:r>
        <w:t xml:space="preserve">followedclosely,especiallyexcellinginironandmagnesiumcontent, while </w:t>
      </w:r>
      <w:proofErr w:type="spellStart"/>
      <w:r>
        <w:rPr>
          <w:b/>
        </w:rPr>
        <w:t>Okro</w:t>
      </w:r>
      <w:proofErr w:type="spellEnd"/>
      <w:r>
        <w:rPr>
          <w:b/>
        </w:rPr>
        <w:t xml:space="preserve"> </w:t>
      </w:r>
      <w:r>
        <w:t>had moderate levels across the board.</w:t>
      </w:r>
    </w:p>
    <w:p w:rsidR="00DA7E79" w:rsidRDefault="00DA7E79">
      <w:pPr>
        <w:pStyle w:val="ListParagraph"/>
        <w:spacing w:line="357" w:lineRule="auto"/>
        <w:jc w:val="both"/>
        <w:sectPr w:rsidR="00DA7E79">
          <w:pgSz w:w="12240" w:h="15840"/>
          <w:pgMar w:top="640" w:right="360" w:bottom="280" w:left="360" w:header="720" w:footer="720" w:gutter="0"/>
          <w:cols w:space="720"/>
        </w:sectPr>
      </w:pPr>
    </w:p>
    <w:p w:rsidR="00DA7E79" w:rsidRDefault="00013261">
      <w:pPr>
        <w:spacing w:before="76"/>
        <w:ind w:left="6" w:right="5"/>
        <w:jc w:val="center"/>
        <w:rPr>
          <w:b/>
        </w:rPr>
      </w:pPr>
      <w:r>
        <w:rPr>
          <w:b/>
        </w:rPr>
        <w:lastRenderedPageBreak/>
        <w:t>CHAPTER</w:t>
      </w:r>
      <w:r>
        <w:rPr>
          <w:b/>
          <w:spacing w:val="-4"/>
        </w:rPr>
        <w:t>FIVE</w:t>
      </w:r>
    </w:p>
    <w:p w:rsidR="00DA7E79" w:rsidRDefault="00DA7E79">
      <w:pPr>
        <w:pStyle w:val="BodyText"/>
        <w:spacing w:before="34"/>
        <w:rPr>
          <w:b/>
          <w:sz w:val="22"/>
        </w:rPr>
      </w:pPr>
    </w:p>
    <w:p w:rsidR="00DA7E79" w:rsidRDefault="00013261">
      <w:pPr>
        <w:ind w:left="1" w:right="5"/>
        <w:jc w:val="center"/>
        <w:rPr>
          <w:b/>
        </w:rPr>
      </w:pPr>
      <w:r>
        <w:rPr>
          <w:b/>
        </w:rPr>
        <w:t>SUMM</w:t>
      </w:r>
      <w:r>
        <w:rPr>
          <w:b/>
        </w:rPr>
        <w:t>ARY,CONCLUSIONAND</w:t>
      </w:r>
      <w:r>
        <w:rPr>
          <w:b/>
          <w:spacing w:val="-2"/>
        </w:rPr>
        <w:t>RECOMMENDATION</w:t>
      </w:r>
    </w:p>
    <w:p w:rsidR="00DA7E79" w:rsidRDefault="00DA7E79">
      <w:pPr>
        <w:pStyle w:val="BodyText"/>
        <w:rPr>
          <w:b/>
          <w:sz w:val="22"/>
        </w:rPr>
      </w:pPr>
    </w:p>
    <w:p w:rsidR="00DA7E79" w:rsidRDefault="00DA7E79">
      <w:pPr>
        <w:pStyle w:val="BodyText"/>
        <w:rPr>
          <w:b/>
          <w:sz w:val="22"/>
        </w:rPr>
      </w:pPr>
    </w:p>
    <w:p w:rsidR="00DA7E79" w:rsidRDefault="00DA7E79">
      <w:pPr>
        <w:pStyle w:val="BodyText"/>
        <w:spacing w:before="106"/>
        <w:rPr>
          <w:b/>
          <w:sz w:val="22"/>
        </w:rPr>
      </w:pPr>
    </w:p>
    <w:p w:rsidR="00DA7E79" w:rsidRDefault="00013261">
      <w:pPr>
        <w:pStyle w:val="ListParagraph"/>
        <w:numPr>
          <w:ilvl w:val="1"/>
          <w:numId w:val="2"/>
        </w:numPr>
        <w:tabs>
          <w:tab w:val="left" w:pos="1078"/>
        </w:tabs>
        <w:ind w:hanging="718"/>
        <w:rPr>
          <w:b/>
        </w:rPr>
      </w:pPr>
      <w:r>
        <w:rPr>
          <w:b/>
          <w:spacing w:val="-2"/>
        </w:rPr>
        <w:t>Summary</w:t>
      </w:r>
    </w:p>
    <w:p w:rsidR="00DA7E79" w:rsidRDefault="00DA7E79">
      <w:pPr>
        <w:pStyle w:val="BodyText"/>
        <w:spacing w:before="149"/>
        <w:rPr>
          <w:b/>
          <w:sz w:val="22"/>
        </w:rPr>
      </w:pPr>
    </w:p>
    <w:p w:rsidR="00DA7E79" w:rsidRDefault="00013261">
      <w:pPr>
        <w:spacing w:before="1" w:line="360" w:lineRule="auto"/>
        <w:ind w:left="360" w:right="355" w:firstLine="360"/>
        <w:jc w:val="both"/>
      </w:pPr>
      <w:r>
        <w:t xml:space="preserve">The study focused on determining the major and trace elements present in three commonly eaten vegetables in Ilorin: </w:t>
      </w:r>
      <w:proofErr w:type="spellStart"/>
      <w:r>
        <w:rPr>
          <w:b/>
        </w:rPr>
        <w:t>Ewedu</w:t>
      </w:r>
      <w:proofErr w:type="spellEnd"/>
      <w:r>
        <w:t xml:space="preserve">, </w:t>
      </w:r>
      <w:proofErr w:type="spellStart"/>
      <w:r>
        <w:rPr>
          <w:b/>
        </w:rPr>
        <w:t>Ugwu</w:t>
      </w:r>
      <w:proofErr w:type="spellEnd"/>
      <w:r>
        <w:t xml:space="preserve">, and </w:t>
      </w:r>
      <w:proofErr w:type="spellStart"/>
      <w:r>
        <w:rPr>
          <w:b/>
        </w:rPr>
        <w:t>Okro</w:t>
      </w:r>
      <w:proofErr w:type="spellEnd"/>
      <w:r>
        <w:t xml:space="preserve">. The vegetables were collected from local markets, prepared, and analyzed </w:t>
      </w:r>
      <w:r>
        <w:t xml:space="preserve">using </w:t>
      </w:r>
      <w:r>
        <w:rPr>
          <w:b/>
        </w:rPr>
        <w:t xml:space="preserve">Atomic Absorption Spectroscopy (AAS) </w:t>
      </w:r>
      <w:r>
        <w:t xml:space="preserve">to measure their elemental composition. The results revealed that all three vegetables contained significant amounts of essential elements, including </w:t>
      </w:r>
      <w:r>
        <w:rPr>
          <w:b/>
        </w:rPr>
        <w:t>Calcium</w:t>
      </w:r>
      <w:r>
        <w:t xml:space="preserve">, </w:t>
      </w:r>
      <w:r>
        <w:rPr>
          <w:b/>
        </w:rPr>
        <w:t>Magnesium</w:t>
      </w:r>
      <w:r>
        <w:t xml:space="preserve">, </w:t>
      </w:r>
      <w:r>
        <w:rPr>
          <w:b/>
        </w:rPr>
        <w:t>Potassium</w:t>
      </w:r>
      <w:r>
        <w:t xml:space="preserve">, </w:t>
      </w:r>
      <w:r>
        <w:rPr>
          <w:b/>
        </w:rPr>
        <w:t>Phosphorus</w:t>
      </w:r>
      <w:r>
        <w:t xml:space="preserve">, </w:t>
      </w:r>
      <w:r>
        <w:rPr>
          <w:b/>
        </w:rPr>
        <w:t>Iron</w:t>
      </w:r>
      <w:r>
        <w:t xml:space="preserve">, </w:t>
      </w:r>
      <w:r>
        <w:rPr>
          <w:b/>
        </w:rPr>
        <w:t>Zinc</w:t>
      </w:r>
      <w:r>
        <w:t xml:space="preserve">, and </w:t>
      </w:r>
      <w:r>
        <w:rPr>
          <w:b/>
        </w:rPr>
        <w:t>Copp</w:t>
      </w:r>
      <w:r>
        <w:rPr>
          <w:b/>
        </w:rPr>
        <w:t>er</w:t>
      </w:r>
      <w:r>
        <w:t>.</w:t>
      </w:r>
    </w:p>
    <w:p w:rsidR="00DA7E79" w:rsidRDefault="00DA7E79">
      <w:pPr>
        <w:pStyle w:val="BodyText"/>
        <w:spacing w:before="28"/>
        <w:rPr>
          <w:sz w:val="22"/>
        </w:rPr>
      </w:pPr>
    </w:p>
    <w:p w:rsidR="00DA7E79" w:rsidRDefault="00013261">
      <w:pPr>
        <w:pStyle w:val="ListParagraph"/>
        <w:numPr>
          <w:ilvl w:val="2"/>
          <w:numId w:val="2"/>
        </w:numPr>
        <w:tabs>
          <w:tab w:val="left" w:pos="1080"/>
        </w:tabs>
        <w:spacing w:before="1" w:line="360" w:lineRule="auto"/>
        <w:ind w:right="359"/>
      </w:pPr>
      <w:r>
        <w:rPr>
          <w:b/>
        </w:rPr>
        <w:t>Ugwu</w:t>
      </w:r>
      <w:r>
        <w:t>wasfoundtobetherichestinmajorandtraceelements,particularly</w:t>
      </w:r>
      <w:r>
        <w:rPr>
          <w:b/>
        </w:rPr>
        <w:t>Calcium</w:t>
      </w:r>
      <w:r>
        <w:t>and</w:t>
      </w:r>
      <w:r>
        <w:rPr>
          <w:b/>
        </w:rPr>
        <w:t>Iron</w:t>
      </w:r>
      <w:r>
        <w:t>,makingita nutrient-dense option.</w:t>
      </w:r>
    </w:p>
    <w:p w:rsidR="00DA7E79" w:rsidRDefault="00013261">
      <w:pPr>
        <w:pStyle w:val="ListParagraph"/>
        <w:numPr>
          <w:ilvl w:val="2"/>
          <w:numId w:val="2"/>
        </w:numPr>
        <w:tabs>
          <w:tab w:val="left" w:pos="1079"/>
        </w:tabs>
        <w:spacing w:line="252" w:lineRule="exact"/>
        <w:ind w:left="1079" w:hanging="359"/>
      </w:pPr>
      <w:proofErr w:type="spellStart"/>
      <w:r>
        <w:rPr>
          <w:b/>
        </w:rPr>
        <w:t>Ewedu</w:t>
      </w:r>
      <w:r>
        <w:t>showedgoodconcentrationsof</w:t>
      </w:r>
      <w:proofErr w:type="spellEnd"/>
      <w:r>
        <w:t xml:space="preserve"> </w:t>
      </w:r>
      <w:proofErr w:type="spellStart"/>
      <w:r>
        <w:rPr>
          <w:b/>
        </w:rPr>
        <w:t>Calcium</w:t>
      </w:r>
      <w:r>
        <w:t>and</w:t>
      </w:r>
      <w:r>
        <w:rPr>
          <w:b/>
        </w:rPr>
        <w:t>Iron</w:t>
      </w:r>
      <w:r>
        <w:t>,whicharevitalforbonehealthandpreventing</w:t>
      </w:r>
      <w:r>
        <w:rPr>
          <w:spacing w:val="-2"/>
        </w:rPr>
        <w:t>anemia</w:t>
      </w:r>
      <w:proofErr w:type="spellEnd"/>
      <w:r>
        <w:rPr>
          <w:spacing w:val="-2"/>
        </w:rPr>
        <w:t>.</w:t>
      </w:r>
    </w:p>
    <w:p w:rsidR="00DA7E79" w:rsidRDefault="00013261">
      <w:pPr>
        <w:pStyle w:val="ListParagraph"/>
        <w:numPr>
          <w:ilvl w:val="2"/>
          <w:numId w:val="2"/>
        </w:numPr>
        <w:tabs>
          <w:tab w:val="left" w:pos="1080"/>
        </w:tabs>
        <w:spacing w:before="126" w:line="357" w:lineRule="auto"/>
        <w:ind w:right="357"/>
      </w:pPr>
      <w:proofErr w:type="spellStart"/>
      <w:r>
        <w:rPr>
          <w:b/>
        </w:rPr>
        <w:t>Okro</w:t>
      </w:r>
      <w:proofErr w:type="spellEnd"/>
      <w:r>
        <w:rPr>
          <w:b/>
        </w:rPr>
        <w:t xml:space="preserve"> </w:t>
      </w:r>
      <w:r>
        <w:t xml:space="preserve">also contained considerable amounts of essential elements like </w:t>
      </w:r>
      <w:r>
        <w:rPr>
          <w:b/>
        </w:rPr>
        <w:t xml:space="preserve">Manganese </w:t>
      </w:r>
      <w:r>
        <w:t xml:space="preserve">and </w:t>
      </w:r>
      <w:r>
        <w:rPr>
          <w:b/>
        </w:rPr>
        <w:t>Potassium</w:t>
      </w:r>
      <w:r>
        <w:t>, which support various bodily functions.</w:t>
      </w:r>
    </w:p>
    <w:p w:rsidR="00DA7E79" w:rsidRDefault="00DA7E79">
      <w:pPr>
        <w:pStyle w:val="BodyText"/>
        <w:spacing w:before="32"/>
        <w:rPr>
          <w:sz w:val="22"/>
        </w:rPr>
      </w:pPr>
    </w:p>
    <w:p w:rsidR="00DA7E79" w:rsidRDefault="00013261">
      <w:pPr>
        <w:spacing w:line="357" w:lineRule="auto"/>
        <w:ind w:left="360"/>
      </w:pPr>
      <w:r>
        <w:t>Toxicelementssuchas</w:t>
      </w:r>
      <w:r>
        <w:rPr>
          <w:b/>
        </w:rPr>
        <w:t>Lead(Pb)</w:t>
      </w:r>
      <w:r>
        <w:t>and</w:t>
      </w:r>
      <w:r>
        <w:rPr>
          <w:b/>
        </w:rPr>
        <w:t>Cadmium(Cd)</w:t>
      </w:r>
      <w:r>
        <w:t>werefoundinverylowconcentrationsinallthreevegetables, within safe limits set by health</w:t>
      </w:r>
      <w:r>
        <w:t xml:space="preserve"> standards, ensuring the vegetables are safe for consumption.</w:t>
      </w:r>
    </w:p>
    <w:p w:rsidR="00DA7E79" w:rsidRDefault="00DA7E79">
      <w:pPr>
        <w:pStyle w:val="BodyText"/>
        <w:spacing w:before="37"/>
        <w:rPr>
          <w:sz w:val="22"/>
        </w:rPr>
      </w:pPr>
    </w:p>
    <w:p w:rsidR="00DA7E79" w:rsidRDefault="00013261">
      <w:pPr>
        <w:pStyle w:val="ListParagraph"/>
        <w:numPr>
          <w:ilvl w:val="1"/>
          <w:numId w:val="2"/>
        </w:numPr>
        <w:tabs>
          <w:tab w:val="left" w:pos="1078"/>
        </w:tabs>
        <w:ind w:hanging="718"/>
        <w:rPr>
          <w:b/>
        </w:rPr>
      </w:pPr>
      <w:r>
        <w:rPr>
          <w:b/>
          <w:spacing w:val="-2"/>
        </w:rPr>
        <w:t>CONCLUSION</w:t>
      </w:r>
    </w:p>
    <w:p w:rsidR="00DA7E79" w:rsidRDefault="00DA7E79">
      <w:pPr>
        <w:pStyle w:val="BodyText"/>
        <w:spacing w:before="147"/>
        <w:rPr>
          <w:b/>
          <w:sz w:val="22"/>
        </w:rPr>
      </w:pPr>
    </w:p>
    <w:p w:rsidR="00DA7E79" w:rsidRDefault="00013261">
      <w:pPr>
        <w:spacing w:line="360" w:lineRule="auto"/>
        <w:ind w:left="360" w:right="356" w:firstLine="720"/>
        <w:jc w:val="both"/>
      </w:pPr>
      <w:r>
        <w:t xml:space="preserve">The study confirmed that </w:t>
      </w:r>
      <w:proofErr w:type="spellStart"/>
      <w:r>
        <w:rPr>
          <w:b/>
        </w:rPr>
        <w:t>Ewedu</w:t>
      </w:r>
      <w:proofErr w:type="spellEnd"/>
      <w:r>
        <w:t xml:space="preserve">, </w:t>
      </w:r>
      <w:proofErr w:type="spellStart"/>
      <w:r>
        <w:rPr>
          <w:b/>
        </w:rPr>
        <w:t>Ugwu</w:t>
      </w:r>
      <w:proofErr w:type="spellEnd"/>
      <w:r>
        <w:t xml:space="preserve">, and </w:t>
      </w:r>
      <w:proofErr w:type="spellStart"/>
      <w:r>
        <w:rPr>
          <w:b/>
        </w:rPr>
        <w:t>Okro</w:t>
      </w:r>
      <w:proofErr w:type="spellEnd"/>
      <w:r>
        <w:rPr>
          <w:b/>
        </w:rPr>
        <w:t xml:space="preserve"> </w:t>
      </w:r>
      <w:r>
        <w:t xml:space="preserve">are rich in major and trace elements that are essential for </w:t>
      </w:r>
      <w:proofErr w:type="spellStart"/>
      <w:r>
        <w:t>humanhealth.Amongthethree,</w:t>
      </w:r>
      <w:r>
        <w:rPr>
          <w:b/>
        </w:rPr>
        <w:t>Ugwu</w:t>
      </w:r>
      <w:r>
        <w:t>standsoutfor</w:t>
      </w:r>
      <w:proofErr w:type="spellEnd"/>
      <w:r>
        <w:t xml:space="preserve"> its high </w:t>
      </w:r>
      <w:proofErr w:type="spellStart"/>
      <w:r>
        <w:t>nutrientcontent</w:t>
      </w:r>
      <w:proofErr w:type="spellEnd"/>
      <w:r>
        <w:t xml:space="preserve">, </w:t>
      </w:r>
      <w:proofErr w:type="spellStart"/>
      <w:r>
        <w:t>parti</w:t>
      </w:r>
      <w:r>
        <w:t>cularlyin</w:t>
      </w:r>
      <w:proofErr w:type="spellEnd"/>
      <w:r>
        <w:t xml:space="preserve"> </w:t>
      </w:r>
      <w:r>
        <w:rPr>
          <w:b/>
        </w:rPr>
        <w:t xml:space="preserve">Calcium </w:t>
      </w:r>
      <w:proofErr w:type="spellStart"/>
      <w:r>
        <w:t>and</w:t>
      </w:r>
      <w:r>
        <w:rPr>
          <w:b/>
        </w:rPr>
        <w:t>Iron</w:t>
      </w:r>
      <w:r>
        <w:t>,followed</w:t>
      </w:r>
      <w:proofErr w:type="spellEnd"/>
      <w:r>
        <w:t xml:space="preserve"> by </w:t>
      </w:r>
      <w:proofErr w:type="spellStart"/>
      <w:r>
        <w:rPr>
          <w:b/>
        </w:rPr>
        <w:t>Ewedu</w:t>
      </w:r>
      <w:proofErr w:type="spellEnd"/>
      <w:r>
        <w:rPr>
          <w:b/>
        </w:rPr>
        <w:t xml:space="preserve"> </w:t>
      </w:r>
      <w:r>
        <w:t xml:space="preserve">and </w:t>
      </w:r>
      <w:proofErr w:type="spellStart"/>
      <w:r>
        <w:rPr>
          <w:b/>
        </w:rPr>
        <w:t>Okro</w:t>
      </w:r>
      <w:proofErr w:type="spellEnd"/>
      <w:r>
        <w:t>, which also provide vital nutrients. The low levels of toxic elements further support the safety of consuming these vegetables.</w:t>
      </w:r>
    </w:p>
    <w:p w:rsidR="00DA7E79" w:rsidRDefault="00DA7E79">
      <w:pPr>
        <w:pStyle w:val="BodyText"/>
        <w:spacing w:before="29"/>
        <w:rPr>
          <w:sz w:val="22"/>
        </w:rPr>
      </w:pPr>
    </w:p>
    <w:p w:rsidR="00DA7E79" w:rsidRDefault="00013261">
      <w:pPr>
        <w:spacing w:line="357" w:lineRule="auto"/>
        <w:ind w:left="360" w:right="365" w:firstLine="720"/>
        <w:jc w:val="both"/>
      </w:pPr>
      <w:r>
        <w:t>Given the relatively high concentrations of beneficial elements and the lo</w:t>
      </w:r>
      <w:r>
        <w:t>w levels of harmful substances, these vegetables contribute positively to the diet and offer health benefits to the local population in Ilorin and beyond.</w:t>
      </w:r>
    </w:p>
    <w:p w:rsidR="00DA7E79" w:rsidRDefault="00DA7E79">
      <w:pPr>
        <w:pStyle w:val="BodyText"/>
        <w:spacing w:before="37"/>
        <w:rPr>
          <w:sz w:val="22"/>
        </w:rPr>
      </w:pPr>
    </w:p>
    <w:p w:rsidR="00DA7E79" w:rsidRDefault="00013261">
      <w:pPr>
        <w:pStyle w:val="ListParagraph"/>
        <w:numPr>
          <w:ilvl w:val="1"/>
          <w:numId w:val="2"/>
        </w:numPr>
        <w:tabs>
          <w:tab w:val="left" w:pos="1078"/>
        </w:tabs>
        <w:ind w:hanging="718"/>
        <w:rPr>
          <w:b/>
        </w:rPr>
      </w:pPr>
      <w:r>
        <w:rPr>
          <w:b/>
          <w:spacing w:val="-2"/>
        </w:rPr>
        <w:t>RECOMMENDATIONS</w:t>
      </w:r>
    </w:p>
    <w:p w:rsidR="00DA7E79" w:rsidRDefault="00DA7E79">
      <w:pPr>
        <w:pStyle w:val="BodyText"/>
        <w:spacing w:before="147"/>
        <w:rPr>
          <w:b/>
          <w:sz w:val="22"/>
        </w:rPr>
      </w:pPr>
    </w:p>
    <w:p w:rsidR="00DA7E79" w:rsidRDefault="00013261">
      <w:pPr>
        <w:pStyle w:val="ListParagraph"/>
        <w:numPr>
          <w:ilvl w:val="0"/>
          <w:numId w:val="1"/>
        </w:numPr>
        <w:tabs>
          <w:tab w:val="left" w:pos="1080"/>
        </w:tabs>
        <w:spacing w:line="360" w:lineRule="auto"/>
        <w:ind w:right="358"/>
        <w:jc w:val="both"/>
      </w:pPr>
      <w:r>
        <w:rPr>
          <w:b/>
        </w:rPr>
        <w:t xml:space="preserve">Dietary Integration: </w:t>
      </w:r>
      <w:r>
        <w:t xml:space="preserve">The high nutritional content of </w:t>
      </w:r>
      <w:proofErr w:type="spellStart"/>
      <w:r>
        <w:rPr>
          <w:b/>
        </w:rPr>
        <w:t>Ewedu</w:t>
      </w:r>
      <w:proofErr w:type="spellEnd"/>
      <w:r>
        <w:t xml:space="preserve">, </w:t>
      </w:r>
      <w:proofErr w:type="spellStart"/>
      <w:r>
        <w:rPr>
          <w:b/>
        </w:rPr>
        <w:t>Ugwu</w:t>
      </w:r>
      <w:proofErr w:type="spellEnd"/>
      <w:r>
        <w:t xml:space="preserve">, and </w:t>
      </w:r>
      <w:proofErr w:type="spellStart"/>
      <w:r>
        <w:rPr>
          <w:b/>
        </w:rPr>
        <w:t>Okro</w:t>
      </w:r>
      <w:proofErr w:type="spellEnd"/>
      <w:r>
        <w:rPr>
          <w:b/>
        </w:rPr>
        <w:t xml:space="preserve"> </w:t>
      </w:r>
      <w:r>
        <w:t xml:space="preserve">makes them important components of a healthy diet. Regular consumption of these vegetables can contribute to improving nutrition, particularly in addressing deficiencies in </w:t>
      </w:r>
      <w:r>
        <w:rPr>
          <w:b/>
        </w:rPr>
        <w:t>Calcium</w:t>
      </w:r>
      <w:r>
        <w:t xml:space="preserve">, </w:t>
      </w:r>
      <w:r>
        <w:rPr>
          <w:b/>
        </w:rPr>
        <w:t>Iron</w:t>
      </w:r>
      <w:r>
        <w:t xml:space="preserve">, </w:t>
      </w:r>
      <w:r>
        <w:rPr>
          <w:b/>
        </w:rPr>
        <w:t>Magnesium</w:t>
      </w:r>
      <w:r>
        <w:t xml:space="preserve">, and </w:t>
      </w:r>
      <w:r>
        <w:rPr>
          <w:b/>
        </w:rPr>
        <w:t>Potassium</w:t>
      </w:r>
      <w:r>
        <w:t>.</w:t>
      </w:r>
    </w:p>
    <w:p w:rsidR="00DA7E79" w:rsidRDefault="00013261">
      <w:pPr>
        <w:pStyle w:val="ListParagraph"/>
        <w:numPr>
          <w:ilvl w:val="0"/>
          <w:numId w:val="1"/>
        </w:numPr>
        <w:tabs>
          <w:tab w:val="left" w:pos="1080"/>
        </w:tabs>
        <w:spacing w:before="2" w:line="360" w:lineRule="auto"/>
        <w:ind w:right="361"/>
        <w:jc w:val="both"/>
      </w:pPr>
      <w:r>
        <w:rPr>
          <w:b/>
        </w:rPr>
        <w:t xml:space="preserve">Promotion of Local Agriculture: </w:t>
      </w:r>
      <w:r>
        <w:t>Since thes</w:t>
      </w:r>
      <w:r>
        <w:t xml:space="preserve">e vegetables are widely consumed in Ilorin, it is recommended to promote local agricultural practices that enhance their cultivation. Farmers should be educated about sustainable farming practices to maintain the nutrient content of these vegetables while </w:t>
      </w:r>
      <w:r>
        <w:t xml:space="preserve">minimizing environmental </w:t>
      </w:r>
      <w:r>
        <w:rPr>
          <w:spacing w:val="-2"/>
        </w:rPr>
        <w:t>contamination.</w:t>
      </w:r>
    </w:p>
    <w:p w:rsidR="00DA7E79" w:rsidRDefault="00DA7E79">
      <w:pPr>
        <w:pStyle w:val="ListParagraph"/>
        <w:spacing w:line="360" w:lineRule="auto"/>
        <w:jc w:val="both"/>
        <w:sectPr w:rsidR="00DA7E79">
          <w:pgSz w:w="12240" w:h="15840"/>
          <w:pgMar w:top="640" w:right="360" w:bottom="280" w:left="360" w:header="720" w:footer="720" w:gutter="0"/>
          <w:cols w:space="720"/>
        </w:sectPr>
      </w:pPr>
    </w:p>
    <w:p w:rsidR="00DA7E79" w:rsidRDefault="00013261">
      <w:pPr>
        <w:pStyle w:val="ListParagraph"/>
        <w:numPr>
          <w:ilvl w:val="0"/>
          <w:numId w:val="1"/>
        </w:numPr>
        <w:tabs>
          <w:tab w:val="left" w:pos="1080"/>
        </w:tabs>
        <w:spacing w:before="74" w:line="360" w:lineRule="auto"/>
        <w:ind w:right="359"/>
        <w:jc w:val="both"/>
      </w:pPr>
      <w:r>
        <w:rPr>
          <w:b/>
        </w:rPr>
        <w:lastRenderedPageBreak/>
        <w:t xml:space="preserve">Monitoring of Toxic Elements: </w:t>
      </w:r>
      <w:r>
        <w:t xml:space="preserve">While the levels of </w:t>
      </w:r>
      <w:r>
        <w:rPr>
          <w:b/>
        </w:rPr>
        <w:t xml:space="preserve">Lead </w:t>
      </w:r>
      <w:r>
        <w:t xml:space="preserve">and </w:t>
      </w:r>
      <w:r>
        <w:rPr>
          <w:b/>
        </w:rPr>
        <w:t xml:space="preserve">Cadmium </w:t>
      </w:r>
      <w:r>
        <w:t>were within safe limits, continuous monitoring of toxic elements in locally grown vegetables should be undertaken to ensure food safety. Th</w:t>
      </w:r>
      <w:r>
        <w:t>is can help prevent any potential health risks associated with long-term exposure to contaminants.</w:t>
      </w:r>
    </w:p>
    <w:p w:rsidR="00DA7E79" w:rsidRDefault="00013261">
      <w:pPr>
        <w:pStyle w:val="ListParagraph"/>
        <w:numPr>
          <w:ilvl w:val="0"/>
          <w:numId w:val="1"/>
        </w:numPr>
        <w:tabs>
          <w:tab w:val="left" w:pos="1080"/>
        </w:tabs>
        <w:spacing w:line="360" w:lineRule="auto"/>
        <w:ind w:right="362"/>
        <w:jc w:val="both"/>
      </w:pPr>
      <w:r>
        <w:rPr>
          <w:b/>
        </w:rPr>
        <w:t xml:space="preserve">Public Awareness Campaigns: </w:t>
      </w:r>
      <w:r>
        <w:t xml:space="preserve">Efforts should be made to increase public awareness regarding the nutritional benefits of these vegetables. Educational programs </w:t>
      </w:r>
      <w:r>
        <w:t>could focus on the importance of consuming a variety of vegetables as part of a balanced diet.</w:t>
      </w:r>
    </w:p>
    <w:p w:rsidR="00DA7E79" w:rsidRDefault="00013261">
      <w:pPr>
        <w:pStyle w:val="ListParagraph"/>
        <w:numPr>
          <w:ilvl w:val="0"/>
          <w:numId w:val="1"/>
        </w:numPr>
        <w:tabs>
          <w:tab w:val="left" w:pos="1080"/>
        </w:tabs>
        <w:spacing w:line="357" w:lineRule="auto"/>
        <w:ind w:right="362"/>
        <w:jc w:val="both"/>
      </w:pPr>
      <w:r>
        <w:rPr>
          <w:b/>
        </w:rPr>
        <w:t xml:space="preserve">Further Research: </w:t>
      </w:r>
      <w:r>
        <w:t>Further studies should be conducted to analyze other commonly consumed vegetables in different regions of Nigeria. This will help to create a m</w:t>
      </w:r>
      <w:r>
        <w:t>ore comprehensive understanding of the nutritional and safety profiles of vegetables in various climates and soils.</w:t>
      </w:r>
    </w:p>
    <w:p w:rsidR="00DA7E79" w:rsidRDefault="00DA7E79">
      <w:pPr>
        <w:pStyle w:val="ListParagraph"/>
        <w:spacing w:line="357" w:lineRule="auto"/>
        <w:jc w:val="both"/>
        <w:sectPr w:rsidR="00DA7E79">
          <w:pgSz w:w="12240" w:h="15840"/>
          <w:pgMar w:top="640" w:right="360" w:bottom="280" w:left="360" w:header="720" w:footer="720" w:gutter="0"/>
          <w:cols w:space="720"/>
        </w:sectPr>
      </w:pPr>
    </w:p>
    <w:p w:rsidR="00DA7E79" w:rsidRDefault="00013261">
      <w:pPr>
        <w:pStyle w:val="Heading2"/>
        <w:spacing w:before="79"/>
        <w:ind w:left="360" w:firstLine="0"/>
      </w:pPr>
      <w:r>
        <w:rPr>
          <w:spacing w:val="-2"/>
        </w:rPr>
        <w:lastRenderedPageBreak/>
        <w:t>References</w:t>
      </w:r>
    </w:p>
    <w:p w:rsidR="00DA7E79" w:rsidRDefault="00DA7E79">
      <w:pPr>
        <w:pStyle w:val="BodyText"/>
        <w:spacing w:before="134"/>
        <w:rPr>
          <w:b/>
        </w:rPr>
      </w:pPr>
    </w:p>
    <w:p w:rsidR="00DA7E79" w:rsidRDefault="00013261">
      <w:pPr>
        <w:ind w:left="1081" w:right="375" w:hanging="722"/>
        <w:rPr>
          <w:sz w:val="24"/>
        </w:rPr>
      </w:pPr>
      <w:proofErr w:type="spellStart"/>
      <w:r>
        <w:rPr>
          <w:sz w:val="24"/>
        </w:rPr>
        <w:t>Akinwumi</w:t>
      </w:r>
      <w:proofErr w:type="spellEnd"/>
      <w:r>
        <w:rPr>
          <w:sz w:val="24"/>
        </w:rPr>
        <w:t xml:space="preserve">, F. O. (2018). Determination of trace metals in selected leafy vegetables. </w:t>
      </w:r>
      <w:r>
        <w:rPr>
          <w:i/>
          <w:sz w:val="24"/>
        </w:rPr>
        <w:t>Journal of Environmental Science and Pollution Research, 4</w:t>
      </w:r>
      <w:r>
        <w:rPr>
          <w:sz w:val="24"/>
        </w:rPr>
        <w:t>(2), 55–61.</w:t>
      </w:r>
    </w:p>
    <w:p w:rsidR="00DA7E79" w:rsidRDefault="00DA7E79">
      <w:pPr>
        <w:pStyle w:val="BodyText"/>
        <w:spacing w:before="5"/>
      </w:pPr>
    </w:p>
    <w:p w:rsidR="00DA7E79" w:rsidRDefault="00013261">
      <w:pPr>
        <w:ind w:left="1081" w:right="375" w:hanging="722"/>
        <w:rPr>
          <w:sz w:val="24"/>
        </w:rPr>
      </w:pPr>
      <w:proofErr w:type="spellStart"/>
      <w:r>
        <w:rPr>
          <w:sz w:val="24"/>
        </w:rPr>
        <w:t>Agbaire</w:t>
      </w:r>
      <w:proofErr w:type="spellEnd"/>
      <w:r>
        <w:rPr>
          <w:sz w:val="24"/>
        </w:rPr>
        <w:t xml:space="preserve">, P.O.,&amp; </w:t>
      </w:r>
      <w:proofErr w:type="spellStart"/>
      <w:r>
        <w:rPr>
          <w:sz w:val="24"/>
        </w:rPr>
        <w:t>Emoyan,O.O</w:t>
      </w:r>
      <w:proofErr w:type="spellEnd"/>
      <w:r>
        <w:rPr>
          <w:sz w:val="24"/>
        </w:rPr>
        <w:t>.(2019).</w:t>
      </w:r>
      <w:proofErr w:type="spellStart"/>
      <w:r>
        <w:rPr>
          <w:sz w:val="24"/>
        </w:rPr>
        <w:t>Assessmentofheavy</w:t>
      </w:r>
      <w:proofErr w:type="spellEnd"/>
      <w:r>
        <w:rPr>
          <w:sz w:val="24"/>
        </w:rPr>
        <w:t xml:space="preserve"> </w:t>
      </w:r>
      <w:proofErr w:type="spellStart"/>
      <w:r>
        <w:rPr>
          <w:sz w:val="24"/>
        </w:rPr>
        <w:t>metalsinleafy</w:t>
      </w:r>
      <w:proofErr w:type="spellEnd"/>
      <w:r>
        <w:rPr>
          <w:sz w:val="24"/>
        </w:rPr>
        <w:t xml:space="preserve"> </w:t>
      </w:r>
      <w:proofErr w:type="spellStart"/>
      <w:r>
        <w:rPr>
          <w:sz w:val="24"/>
        </w:rPr>
        <w:t>vegetablescultivatedinurban</w:t>
      </w:r>
      <w:proofErr w:type="spellEnd"/>
      <w:r>
        <w:rPr>
          <w:sz w:val="24"/>
        </w:rPr>
        <w:t xml:space="preserve"> farms. </w:t>
      </w:r>
      <w:r>
        <w:rPr>
          <w:i/>
          <w:sz w:val="24"/>
        </w:rPr>
        <w:t>Nigerian Journal of Environmental Sciences, 13</w:t>
      </w:r>
      <w:r>
        <w:rPr>
          <w:sz w:val="24"/>
        </w:rPr>
        <w:t>(1), 22–30.</w:t>
      </w:r>
    </w:p>
    <w:p w:rsidR="00DA7E79" w:rsidRDefault="00DA7E79">
      <w:pPr>
        <w:pStyle w:val="BodyText"/>
        <w:spacing w:before="2"/>
      </w:pPr>
    </w:p>
    <w:p w:rsidR="00DA7E79" w:rsidRDefault="00013261">
      <w:pPr>
        <w:spacing w:before="1"/>
        <w:ind w:left="1081" w:right="375" w:hanging="722"/>
        <w:rPr>
          <w:sz w:val="24"/>
        </w:rPr>
      </w:pPr>
      <w:r>
        <w:rPr>
          <w:sz w:val="24"/>
        </w:rPr>
        <w:t>Alabi,O.M.,&amp;</w:t>
      </w:r>
      <w:r>
        <w:rPr>
          <w:sz w:val="24"/>
        </w:rPr>
        <w:t xml:space="preserve">Adepoju-Bello,A.A.(2017).Concentrationsofheavymetalsincommonly </w:t>
      </w:r>
      <w:proofErr w:type="spellStart"/>
      <w:r>
        <w:rPr>
          <w:sz w:val="24"/>
        </w:rPr>
        <w:t>consumedleafy</w:t>
      </w:r>
      <w:proofErr w:type="spellEnd"/>
      <w:r>
        <w:rPr>
          <w:sz w:val="24"/>
        </w:rPr>
        <w:t xml:space="preserve"> vegetables in Lagos, Nigeria. </w:t>
      </w:r>
      <w:r>
        <w:rPr>
          <w:i/>
          <w:sz w:val="24"/>
        </w:rPr>
        <w:t>Nigerian Journal of Pharmaceutical Research, 13</w:t>
      </w:r>
      <w:r>
        <w:rPr>
          <w:sz w:val="24"/>
        </w:rPr>
        <w:t>(2), 121–127.</w:t>
      </w:r>
    </w:p>
    <w:p w:rsidR="00DA7E79" w:rsidRDefault="00DA7E79">
      <w:pPr>
        <w:pStyle w:val="BodyText"/>
        <w:spacing w:before="4"/>
      </w:pPr>
    </w:p>
    <w:p w:rsidR="00DA7E79" w:rsidRDefault="00013261">
      <w:pPr>
        <w:pStyle w:val="BodyText"/>
        <w:ind w:left="360"/>
      </w:pPr>
      <w:r>
        <w:t>Awofolu,O.R.,&amp;Odukoya,O.O.(2019).NutritionalandheavymetalcontentofselectedNigerian</w:t>
      </w:r>
      <w:r>
        <w:rPr>
          <w:spacing w:val="-2"/>
        </w:rPr>
        <w:t>veget</w:t>
      </w:r>
      <w:r>
        <w:rPr>
          <w:spacing w:val="-2"/>
        </w:rPr>
        <w:t>ables.</w:t>
      </w:r>
    </w:p>
    <w:p w:rsidR="00DA7E79" w:rsidRDefault="00013261">
      <w:pPr>
        <w:spacing w:before="1"/>
        <w:ind w:left="1080"/>
        <w:rPr>
          <w:sz w:val="24"/>
        </w:rPr>
      </w:pPr>
      <w:r>
        <w:rPr>
          <w:i/>
          <w:sz w:val="24"/>
        </w:rPr>
        <w:t>InternationalJournalofEnvironmentalMonitoringandAnalysis,7</w:t>
      </w:r>
      <w:r>
        <w:rPr>
          <w:sz w:val="24"/>
        </w:rPr>
        <w:t>(4),</w:t>
      </w:r>
      <w:r>
        <w:rPr>
          <w:spacing w:val="-2"/>
          <w:sz w:val="24"/>
        </w:rPr>
        <w:t>76–84.</w:t>
      </w:r>
    </w:p>
    <w:p w:rsidR="00DA7E79" w:rsidRDefault="00DA7E79">
      <w:pPr>
        <w:pStyle w:val="BodyText"/>
        <w:spacing w:before="4"/>
      </w:pPr>
    </w:p>
    <w:p w:rsidR="00DA7E79" w:rsidRDefault="00013261">
      <w:pPr>
        <w:ind w:left="1081" w:right="375" w:hanging="722"/>
        <w:rPr>
          <w:sz w:val="24"/>
        </w:rPr>
      </w:pPr>
      <w:proofErr w:type="spellStart"/>
      <w:r>
        <w:rPr>
          <w:sz w:val="24"/>
        </w:rPr>
        <w:t>Bamidele</w:t>
      </w:r>
      <w:proofErr w:type="spellEnd"/>
      <w:r>
        <w:rPr>
          <w:sz w:val="24"/>
        </w:rPr>
        <w:t xml:space="preserve">, T. O., &amp; </w:t>
      </w:r>
      <w:proofErr w:type="spellStart"/>
      <w:r>
        <w:rPr>
          <w:sz w:val="24"/>
        </w:rPr>
        <w:t>Adekunle</w:t>
      </w:r>
      <w:proofErr w:type="spellEnd"/>
      <w:r>
        <w:rPr>
          <w:sz w:val="24"/>
        </w:rPr>
        <w:t xml:space="preserve">, O. (2021). Evaluation of toxic metal residues in vegetables from roadside farms in Nigeria. </w:t>
      </w:r>
      <w:r>
        <w:rPr>
          <w:i/>
          <w:sz w:val="24"/>
        </w:rPr>
        <w:t>African Journal of Food Science and Technology, 12</w:t>
      </w:r>
      <w:r>
        <w:rPr>
          <w:sz w:val="24"/>
        </w:rPr>
        <w:t>(3), 45–</w:t>
      </w:r>
      <w:r>
        <w:rPr>
          <w:sz w:val="24"/>
        </w:rPr>
        <w:t>52.</w:t>
      </w:r>
    </w:p>
    <w:p w:rsidR="00DA7E79" w:rsidRDefault="00DA7E79">
      <w:pPr>
        <w:pStyle w:val="BodyText"/>
        <w:spacing w:before="3"/>
      </w:pPr>
    </w:p>
    <w:p w:rsidR="00DA7E79" w:rsidRDefault="00013261">
      <w:pPr>
        <w:ind w:left="1081" w:right="375" w:hanging="722"/>
        <w:rPr>
          <w:sz w:val="24"/>
        </w:rPr>
      </w:pPr>
      <w:r>
        <w:rPr>
          <w:sz w:val="24"/>
        </w:rPr>
        <w:t xml:space="preserve">Chukwu,E.U.,&amp;Olaitan,J.O.(2020).Comparativeanalysisoftraceelementsinvegetablesgrownwith organic and inorganic fertilizers. </w:t>
      </w:r>
      <w:r>
        <w:rPr>
          <w:i/>
          <w:sz w:val="24"/>
        </w:rPr>
        <w:t>Nigerian Journal of Science and Environment, 18</w:t>
      </w:r>
      <w:r>
        <w:rPr>
          <w:sz w:val="24"/>
        </w:rPr>
        <w:t>(2), 91–101.</w:t>
      </w:r>
    </w:p>
    <w:p w:rsidR="00DA7E79" w:rsidRDefault="00DA7E79">
      <w:pPr>
        <w:pStyle w:val="BodyText"/>
        <w:spacing w:before="5"/>
      </w:pPr>
    </w:p>
    <w:p w:rsidR="00DA7E79" w:rsidRDefault="00013261">
      <w:pPr>
        <w:ind w:left="1081" w:right="375" w:hanging="722"/>
        <w:rPr>
          <w:sz w:val="24"/>
        </w:rPr>
      </w:pPr>
      <w:r>
        <w:rPr>
          <w:sz w:val="24"/>
        </w:rPr>
        <w:t>Dahunsi,S.O.,&amp;Bawa,T.S.(2022).Assessmentofheavymetalsinvegetablesir</w:t>
      </w:r>
      <w:r>
        <w:rPr>
          <w:sz w:val="24"/>
        </w:rPr>
        <w:t xml:space="preserve">rigatedwithindustrial wastewater in Ilorin. </w:t>
      </w:r>
      <w:r>
        <w:rPr>
          <w:i/>
          <w:sz w:val="24"/>
        </w:rPr>
        <w:t>Environmental Toxicology and Water Quality, 29</w:t>
      </w:r>
      <w:r>
        <w:rPr>
          <w:sz w:val="24"/>
        </w:rPr>
        <w:t>(4), 133–142.</w:t>
      </w:r>
    </w:p>
    <w:p w:rsidR="00DA7E79" w:rsidRDefault="00DA7E79">
      <w:pPr>
        <w:pStyle w:val="BodyText"/>
        <w:spacing w:before="4"/>
      </w:pPr>
    </w:p>
    <w:p w:rsidR="00DA7E79" w:rsidRDefault="00013261">
      <w:pPr>
        <w:spacing w:before="1"/>
        <w:ind w:left="1081" w:right="375" w:hanging="722"/>
        <w:rPr>
          <w:sz w:val="24"/>
        </w:rPr>
      </w:pPr>
      <w:r>
        <w:rPr>
          <w:sz w:val="24"/>
        </w:rPr>
        <w:t xml:space="preserve">Daramola,O.M.,&amp;Yusuf,A.M.(2023).Nutritionalevaluationandelementalcompositionofcommon vegetables in </w:t>
      </w:r>
      <w:proofErr w:type="spellStart"/>
      <w:r>
        <w:rPr>
          <w:sz w:val="24"/>
        </w:rPr>
        <w:t>Kwara</w:t>
      </w:r>
      <w:proofErr w:type="spellEnd"/>
      <w:r>
        <w:rPr>
          <w:sz w:val="24"/>
        </w:rPr>
        <w:t xml:space="preserve"> State. </w:t>
      </w:r>
      <w:r>
        <w:rPr>
          <w:i/>
          <w:sz w:val="24"/>
        </w:rPr>
        <w:t>African Journal of Nutrition and Health</w:t>
      </w:r>
      <w:r>
        <w:rPr>
          <w:i/>
          <w:sz w:val="24"/>
        </w:rPr>
        <w:t xml:space="preserve"> Sciences, 9</w:t>
      </w:r>
      <w:r>
        <w:rPr>
          <w:sz w:val="24"/>
        </w:rPr>
        <w:t>(1), 15–24.</w:t>
      </w:r>
    </w:p>
    <w:p w:rsidR="00DA7E79" w:rsidRDefault="00DA7E79">
      <w:pPr>
        <w:pStyle w:val="BodyText"/>
        <w:spacing w:before="2"/>
      </w:pPr>
    </w:p>
    <w:p w:rsidR="00DA7E79" w:rsidRDefault="00013261">
      <w:pPr>
        <w:ind w:left="1081" w:right="375" w:hanging="722"/>
        <w:rPr>
          <w:sz w:val="24"/>
        </w:rPr>
      </w:pPr>
      <w:proofErr w:type="spellStart"/>
      <w:r>
        <w:rPr>
          <w:sz w:val="24"/>
        </w:rPr>
        <w:t>Ekundayo</w:t>
      </w:r>
      <w:proofErr w:type="spellEnd"/>
      <w:r>
        <w:rPr>
          <w:sz w:val="24"/>
        </w:rPr>
        <w:t xml:space="preserve">, T. T., &amp; </w:t>
      </w:r>
      <w:proofErr w:type="spellStart"/>
      <w:r>
        <w:rPr>
          <w:sz w:val="24"/>
        </w:rPr>
        <w:t>Ajayi</w:t>
      </w:r>
      <w:proofErr w:type="spellEnd"/>
      <w:r>
        <w:rPr>
          <w:sz w:val="24"/>
        </w:rPr>
        <w:t xml:space="preserve">, O. T. (2016). Seasonal variations of trace metals in vegetable leaves grown in </w:t>
      </w:r>
      <w:proofErr w:type="spellStart"/>
      <w:r>
        <w:rPr>
          <w:sz w:val="24"/>
        </w:rPr>
        <w:t>peri</w:t>
      </w:r>
      <w:proofErr w:type="spellEnd"/>
      <w:r>
        <w:rPr>
          <w:sz w:val="24"/>
        </w:rPr>
        <w:t xml:space="preserve">- urban areas. </w:t>
      </w:r>
      <w:r>
        <w:rPr>
          <w:i/>
          <w:sz w:val="24"/>
        </w:rPr>
        <w:t>International Journal of Agriculture and Environmental Research, 2</w:t>
      </w:r>
      <w:r>
        <w:rPr>
          <w:sz w:val="24"/>
        </w:rPr>
        <w:t>(6), 34–41.</w:t>
      </w:r>
    </w:p>
    <w:p w:rsidR="00DA7E79" w:rsidRDefault="00DA7E79">
      <w:pPr>
        <w:pStyle w:val="BodyText"/>
        <w:spacing w:before="5"/>
      </w:pPr>
    </w:p>
    <w:p w:rsidR="00DA7E79" w:rsidRDefault="00013261">
      <w:pPr>
        <w:ind w:left="1081" w:right="375" w:hanging="722"/>
        <w:rPr>
          <w:sz w:val="24"/>
        </w:rPr>
      </w:pPr>
      <w:proofErr w:type="spellStart"/>
      <w:r>
        <w:rPr>
          <w:sz w:val="24"/>
        </w:rPr>
        <w:t>Eze</w:t>
      </w:r>
      <w:proofErr w:type="spellEnd"/>
      <w:r>
        <w:rPr>
          <w:sz w:val="24"/>
        </w:rPr>
        <w:t>, C. A., &amp;</w:t>
      </w:r>
      <w:proofErr w:type="spellStart"/>
      <w:r>
        <w:rPr>
          <w:sz w:val="24"/>
        </w:rPr>
        <w:t>Ogbu</w:t>
      </w:r>
      <w:proofErr w:type="spellEnd"/>
      <w:r>
        <w:rPr>
          <w:sz w:val="24"/>
        </w:rPr>
        <w:t>, K. I.(202</w:t>
      </w:r>
      <w:r>
        <w:rPr>
          <w:sz w:val="24"/>
        </w:rPr>
        <w:t xml:space="preserve">1). </w:t>
      </w:r>
      <w:proofErr w:type="spellStart"/>
      <w:r>
        <w:rPr>
          <w:sz w:val="24"/>
        </w:rPr>
        <w:t>Heavymetal</w:t>
      </w:r>
      <w:proofErr w:type="spellEnd"/>
      <w:r>
        <w:rPr>
          <w:sz w:val="24"/>
        </w:rPr>
        <w:t xml:space="preserve"> content of urban garden </w:t>
      </w:r>
      <w:proofErr w:type="spellStart"/>
      <w:r>
        <w:rPr>
          <w:sz w:val="24"/>
        </w:rPr>
        <w:t>vegetablesin</w:t>
      </w:r>
      <w:proofErr w:type="spellEnd"/>
      <w:r>
        <w:rPr>
          <w:sz w:val="24"/>
        </w:rPr>
        <w:t xml:space="preserve"> southeast Nigeria. </w:t>
      </w:r>
      <w:r>
        <w:rPr>
          <w:i/>
          <w:sz w:val="24"/>
        </w:rPr>
        <w:t>Journal of Agricultural and Environmental Safety, 6</w:t>
      </w:r>
      <w:r>
        <w:rPr>
          <w:sz w:val="24"/>
        </w:rPr>
        <w:t>(2), 50–60.</w:t>
      </w:r>
    </w:p>
    <w:p w:rsidR="00DA7E79" w:rsidRDefault="00DA7E79">
      <w:pPr>
        <w:pStyle w:val="BodyText"/>
        <w:spacing w:before="5"/>
      </w:pPr>
    </w:p>
    <w:p w:rsidR="00DA7E79" w:rsidRDefault="00013261">
      <w:pPr>
        <w:ind w:left="360"/>
        <w:rPr>
          <w:sz w:val="24"/>
        </w:rPr>
      </w:pPr>
      <w:r>
        <w:rPr>
          <w:sz w:val="24"/>
        </w:rPr>
        <w:t>FAO/WHO.(2016).</w:t>
      </w:r>
      <w:r>
        <w:rPr>
          <w:i/>
          <w:sz w:val="24"/>
        </w:rPr>
        <w:t>CodexAlimentarius:Generalstandardforcontaminantsandtoxinsinfoodand</w:t>
      </w:r>
      <w:r>
        <w:rPr>
          <w:i/>
          <w:spacing w:val="-2"/>
          <w:sz w:val="24"/>
        </w:rPr>
        <w:t>feed</w:t>
      </w:r>
      <w:r>
        <w:rPr>
          <w:spacing w:val="-2"/>
          <w:sz w:val="24"/>
        </w:rPr>
        <w:t>.</w:t>
      </w:r>
    </w:p>
    <w:p w:rsidR="00DA7E79" w:rsidRDefault="00013261">
      <w:pPr>
        <w:pStyle w:val="BodyText"/>
        <w:ind w:left="1081"/>
      </w:pPr>
      <w:r>
        <w:t>FAO/</w:t>
      </w:r>
      <w:proofErr w:type="spellStart"/>
      <w:r>
        <w:t>WHOJointCommitteeonFood</w:t>
      </w:r>
      <w:r>
        <w:rPr>
          <w:spacing w:val="-2"/>
        </w:rPr>
        <w:t>Standar</w:t>
      </w:r>
      <w:r>
        <w:rPr>
          <w:spacing w:val="-2"/>
        </w:rPr>
        <w:t>ds</w:t>
      </w:r>
      <w:proofErr w:type="spellEnd"/>
      <w:r>
        <w:rPr>
          <w:spacing w:val="-2"/>
        </w:rPr>
        <w:t>.</w:t>
      </w:r>
    </w:p>
    <w:p w:rsidR="00DA7E79" w:rsidRDefault="00DA7E79">
      <w:pPr>
        <w:pStyle w:val="BodyText"/>
        <w:spacing w:before="2"/>
      </w:pPr>
    </w:p>
    <w:p w:rsidR="00DA7E79" w:rsidRDefault="00013261">
      <w:pPr>
        <w:ind w:left="1081" w:right="375" w:hanging="722"/>
        <w:rPr>
          <w:sz w:val="24"/>
        </w:rPr>
      </w:pPr>
      <w:proofErr w:type="spellStart"/>
      <w:r>
        <w:rPr>
          <w:sz w:val="24"/>
        </w:rPr>
        <w:t>Ganiyu</w:t>
      </w:r>
      <w:proofErr w:type="spellEnd"/>
      <w:r>
        <w:rPr>
          <w:sz w:val="24"/>
        </w:rPr>
        <w:t xml:space="preserve">, S. A., &amp; </w:t>
      </w:r>
      <w:proofErr w:type="spellStart"/>
      <w:r>
        <w:rPr>
          <w:sz w:val="24"/>
        </w:rPr>
        <w:t>Ojo</w:t>
      </w:r>
      <w:proofErr w:type="spellEnd"/>
      <w:r>
        <w:rPr>
          <w:sz w:val="24"/>
        </w:rPr>
        <w:t xml:space="preserve">, I. A. (2017). Determination of trace metals in soils and vegetables from selected markets in Lagos. </w:t>
      </w:r>
      <w:r>
        <w:rPr>
          <w:i/>
          <w:sz w:val="24"/>
        </w:rPr>
        <w:t>Environmental Health Perspectives Nigeria, 5</w:t>
      </w:r>
      <w:r>
        <w:rPr>
          <w:sz w:val="24"/>
        </w:rPr>
        <w:t>(3), 112–121.</w:t>
      </w:r>
    </w:p>
    <w:p w:rsidR="00DA7E79" w:rsidRDefault="00DA7E79">
      <w:pPr>
        <w:pStyle w:val="BodyText"/>
        <w:spacing w:before="5"/>
      </w:pPr>
    </w:p>
    <w:p w:rsidR="00DA7E79" w:rsidRDefault="00013261">
      <w:pPr>
        <w:pStyle w:val="BodyText"/>
        <w:ind w:left="360"/>
      </w:pPr>
      <w:r>
        <w:t>Hassan,Y.B.,&amp;Onifade,A.A.(2015).Riskassessmentofheavymetal</w:t>
      </w:r>
      <w:r>
        <w:t>contaminationinselected</w:t>
      </w:r>
      <w:r>
        <w:rPr>
          <w:spacing w:val="-2"/>
        </w:rPr>
        <w:t>vegetables.</w:t>
      </w:r>
    </w:p>
    <w:p w:rsidR="00DA7E79" w:rsidRDefault="00013261">
      <w:pPr>
        <w:ind w:left="1080"/>
        <w:rPr>
          <w:sz w:val="24"/>
        </w:rPr>
      </w:pPr>
      <w:r>
        <w:rPr>
          <w:i/>
          <w:sz w:val="24"/>
        </w:rPr>
        <w:t>AfricanJournalofFoodandChemicalToxicology,3</w:t>
      </w:r>
      <w:r>
        <w:rPr>
          <w:sz w:val="24"/>
        </w:rPr>
        <w:t>(1),</w:t>
      </w:r>
      <w:r>
        <w:rPr>
          <w:spacing w:val="-2"/>
          <w:sz w:val="24"/>
        </w:rPr>
        <w:t>25–32.</w:t>
      </w:r>
    </w:p>
    <w:p w:rsidR="00DA7E79" w:rsidRDefault="00DA7E79">
      <w:pPr>
        <w:pStyle w:val="BodyText"/>
        <w:spacing w:before="5"/>
      </w:pPr>
    </w:p>
    <w:p w:rsidR="00DA7E79" w:rsidRDefault="00013261">
      <w:pPr>
        <w:ind w:left="1081" w:right="375" w:hanging="722"/>
        <w:rPr>
          <w:sz w:val="24"/>
        </w:rPr>
      </w:pPr>
      <w:proofErr w:type="spellStart"/>
      <w:r>
        <w:rPr>
          <w:sz w:val="24"/>
        </w:rPr>
        <w:t>Ibrahim,D.O</w:t>
      </w:r>
      <w:proofErr w:type="spellEnd"/>
      <w:r>
        <w:rPr>
          <w:sz w:val="24"/>
        </w:rPr>
        <w:t xml:space="preserve">.,&amp; </w:t>
      </w:r>
      <w:proofErr w:type="spellStart"/>
      <w:r>
        <w:rPr>
          <w:sz w:val="24"/>
        </w:rPr>
        <w:t>Sadiq,K.A</w:t>
      </w:r>
      <w:proofErr w:type="spellEnd"/>
      <w:r>
        <w:rPr>
          <w:sz w:val="24"/>
        </w:rPr>
        <w:t>.(2018).</w:t>
      </w:r>
      <w:proofErr w:type="spellStart"/>
      <w:r>
        <w:rPr>
          <w:sz w:val="24"/>
        </w:rPr>
        <w:t>Assessmentof</w:t>
      </w:r>
      <w:proofErr w:type="spellEnd"/>
      <w:r>
        <w:rPr>
          <w:sz w:val="24"/>
        </w:rPr>
        <w:t xml:space="preserve"> heavy </w:t>
      </w:r>
      <w:proofErr w:type="spellStart"/>
      <w:r>
        <w:rPr>
          <w:sz w:val="24"/>
        </w:rPr>
        <w:t>metalconcentrationsinvegetablesgrownalong</w:t>
      </w:r>
      <w:proofErr w:type="spellEnd"/>
      <w:r>
        <w:rPr>
          <w:sz w:val="24"/>
        </w:rPr>
        <w:t xml:space="preserve"> drainage channels in Ilorin. </w:t>
      </w:r>
      <w:r>
        <w:rPr>
          <w:i/>
          <w:sz w:val="24"/>
        </w:rPr>
        <w:t>Environmental Risk Analysis Journal, 11</w:t>
      </w:r>
      <w:r>
        <w:rPr>
          <w:sz w:val="24"/>
        </w:rPr>
        <w:t xml:space="preserve">(1), </w:t>
      </w:r>
      <w:r>
        <w:rPr>
          <w:sz w:val="24"/>
        </w:rPr>
        <w:t>30–39.</w:t>
      </w:r>
    </w:p>
    <w:p w:rsidR="00DA7E79" w:rsidRDefault="00DA7E79">
      <w:pPr>
        <w:pStyle w:val="BodyText"/>
        <w:spacing w:before="2"/>
      </w:pPr>
    </w:p>
    <w:p w:rsidR="00DA7E79" w:rsidRDefault="00013261">
      <w:pPr>
        <w:pStyle w:val="BodyText"/>
        <w:ind w:left="360"/>
      </w:pPr>
      <w:r>
        <w:t>Ihedioha,J.N.,Ukoha,P.O.,&amp;Ekere,N.R.(2020).Heavymetalsinleafyvegetablesandtheirhealth</w:t>
      </w:r>
      <w:r>
        <w:rPr>
          <w:spacing w:val="-2"/>
        </w:rPr>
        <w:t>risks.</w:t>
      </w:r>
    </w:p>
    <w:p w:rsidR="00DA7E79" w:rsidRDefault="00013261">
      <w:pPr>
        <w:ind w:left="1080"/>
        <w:rPr>
          <w:sz w:val="24"/>
        </w:rPr>
      </w:pPr>
      <w:proofErr w:type="spellStart"/>
      <w:r>
        <w:rPr>
          <w:i/>
          <w:sz w:val="24"/>
        </w:rPr>
        <w:t>NigerianJournalofAnalyticalChemistry</w:t>
      </w:r>
      <w:proofErr w:type="spellEnd"/>
      <w:r>
        <w:rPr>
          <w:i/>
          <w:sz w:val="24"/>
        </w:rPr>
        <w:t>,8</w:t>
      </w:r>
      <w:r>
        <w:rPr>
          <w:sz w:val="24"/>
        </w:rPr>
        <w:t>(3),</w:t>
      </w:r>
      <w:r>
        <w:rPr>
          <w:spacing w:val="-2"/>
          <w:sz w:val="24"/>
        </w:rPr>
        <w:t>101–110.</w:t>
      </w:r>
    </w:p>
    <w:p w:rsidR="00DA7E79" w:rsidRDefault="00DA7E79">
      <w:pPr>
        <w:pStyle w:val="BodyText"/>
        <w:spacing w:before="5"/>
      </w:pPr>
    </w:p>
    <w:p w:rsidR="00DA7E79" w:rsidRDefault="00013261">
      <w:pPr>
        <w:ind w:left="1081" w:right="375" w:hanging="722"/>
        <w:rPr>
          <w:sz w:val="24"/>
        </w:rPr>
      </w:pPr>
      <w:r>
        <w:rPr>
          <w:sz w:val="24"/>
        </w:rPr>
        <w:t xml:space="preserve">IITA. (2015). </w:t>
      </w:r>
      <w:r>
        <w:rPr>
          <w:i/>
          <w:sz w:val="24"/>
        </w:rPr>
        <w:t>Updated methods for soil and plant nutrient analysis</w:t>
      </w:r>
      <w:r>
        <w:rPr>
          <w:sz w:val="24"/>
        </w:rPr>
        <w:t xml:space="preserve">. Ibadan: International Institute of </w:t>
      </w:r>
      <w:proofErr w:type="spellStart"/>
      <w:r>
        <w:rPr>
          <w:sz w:val="24"/>
        </w:rPr>
        <w:t>T</w:t>
      </w:r>
      <w:r>
        <w:rPr>
          <w:sz w:val="24"/>
        </w:rPr>
        <w:t>ropical</w:t>
      </w:r>
      <w:r>
        <w:rPr>
          <w:spacing w:val="-2"/>
          <w:sz w:val="24"/>
        </w:rPr>
        <w:t>Agriculture</w:t>
      </w:r>
      <w:proofErr w:type="spellEnd"/>
      <w:r>
        <w:rPr>
          <w:spacing w:val="-2"/>
          <w:sz w:val="24"/>
        </w:rPr>
        <w:t>.</w:t>
      </w:r>
    </w:p>
    <w:p w:rsidR="00DA7E79" w:rsidRDefault="00DA7E79">
      <w:pPr>
        <w:rPr>
          <w:sz w:val="24"/>
        </w:rPr>
        <w:sectPr w:rsidR="00DA7E79">
          <w:pgSz w:w="12240" w:h="15840"/>
          <w:pgMar w:top="640" w:right="360" w:bottom="280" w:left="360" w:header="720" w:footer="720" w:gutter="0"/>
          <w:cols w:space="720"/>
        </w:sectPr>
      </w:pPr>
    </w:p>
    <w:p w:rsidR="00DA7E79" w:rsidRDefault="00013261">
      <w:pPr>
        <w:spacing w:before="72"/>
        <w:ind w:left="1081" w:right="375" w:hanging="722"/>
        <w:rPr>
          <w:sz w:val="24"/>
        </w:rPr>
      </w:pPr>
      <w:r>
        <w:rPr>
          <w:sz w:val="24"/>
        </w:rPr>
        <w:lastRenderedPageBreak/>
        <w:t>John, A. O., &amp;</w:t>
      </w:r>
      <w:proofErr w:type="spellStart"/>
      <w:r>
        <w:rPr>
          <w:sz w:val="24"/>
        </w:rPr>
        <w:t>Nwachukwu</w:t>
      </w:r>
      <w:proofErr w:type="spellEnd"/>
      <w:r>
        <w:rPr>
          <w:sz w:val="24"/>
        </w:rPr>
        <w:t xml:space="preserve">, U. J. (2023). Evaluation of lead, cadmium and arsenic in edible </w:t>
      </w:r>
      <w:proofErr w:type="spellStart"/>
      <w:r>
        <w:rPr>
          <w:sz w:val="24"/>
        </w:rPr>
        <w:t>leafyvegetables</w:t>
      </w:r>
      <w:proofErr w:type="spellEnd"/>
      <w:r>
        <w:rPr>
          <w:sz w:val="24"/>
        </w:rPr>
        <w:t xml:space="preserve"> in urban farms. </w:t>
      </w:r>
      <w:r>
        <w:rPr>
          <w:i/>
          <w:sz w:val="24"/>
        </w:rPr>
        <w:t xml:space="preserve">Journal of Environmental Chemistry and </w:t>
      </w:r>
      <w:proofErr w:type="spellStart"/>
      <w:r>
        <w:rPr>
          <w:i/>
          <w:sz w:val="24"/>
        </w:rPr>
        <w:t>Ecotoxicology</w:t>
      </w:r>
      <w:proofErr w:type="spellEnd"/>
      <w:r>
        <w:rPr>
          <w:i/>
          <w:sz w:val="24"/>
        </w:rPr>
        <w:t>, 15</w:t>
      </w:r>
      <w:r>
        <w:rPr>
          <w:sz w:val="24"/>
        </w:rPr>
        <w:t>(2), 55–62.</w:t>
      </w:r>
    </w:p>
    <w:p w:rsidR="00DA7E79" w:rsidRDefault="00DA7E79">
      <w:pPr>
        <w:pStyle w:val="BodyText"/>
        <w:spacing w:before="4"/>
      </w:pPr>
    </w:p>
    <w:p w:rsidR="00DA7E79" w:rsidRDefault="00013261">
      <w:pPr>
        <w:spacing w:before="1"/>
        <w:ind w:left="1081" w:hanging="722"/>
        <w:rPr>
          <w:sz w:val="24"/>
        </w:rPr>
      </w:pPr>
      <w:r>
        <w:rPr>
          <w:sz w:val="24"/>
        </w:rPr>
        <w:t>Mohammed,A.I.,&amp;Bakare,A.T.(2019).</w:t>
      </w:r>
      <w:r>
        <w:rPr>
          <w:sz w:val="24"/>
        </w:rPr>
        <w:t xml:space="preserve">Analyticalmethodsinfoodtoxicology:Acasestudyofmetal content in okra and spinach. </w:t>
      </w:r>
      <w:r>
        <w:rPr>
          <w:i/>
          <w:sz w:val="24"/>
        </w:rPr>
        <w:t>African Journal of Applied Chemistry, 4</w:t>
      </w:r>
      <w:r>
        <w:rPr>
          <w:sz w:val="24"/>
        </w:rPr>
        <w:t>(2), 99–109.</w:t>
      </w:r>
    </w:p>
    <w:p w:rsidR="00DA7E79" w:rsidRDefault="00DA7E79">
      <w:pPr>
        <w:pStyle w:val="BodyText"/>
        <w:spacing w:before="2"/>
      </w:pPr>
    </w:p>
    <w:p w:rsidR="00DA7E79" w:rsidRDefault="00013261">
      <w:pPr>
        <w:pStyle w:val="BodyText"/>
        <w:ind w:left="360"/>
      </w:pPr>
      <w:r>
        <w:t>Musa,A.M.,&amp;Olalekan,S.A.(2024).Effectsofenvironmentalpollutiononvegetablecropsgrownin</w:t>
      </w:r>
      <w:r>
        <w:rPr>
          <w:spacing w:val="-2"/>
        </w:rPr>
        <w:t>Ilorin.</w:t>
      </w:r>
    </w:p>
    <w:p w:rsidR="00DA7E79" w:rsidRDefault="00013261">
      <w:pPr>
        <w:ind w:left="1080"/>
        <w:rPr>
          <w:sz w:val="24"/>
        </w:rPr>
      </w:pPr>
      <w:r>
        <w:rPr>
          <w:i/>
          <w:sz w:val="24"/>
        </w:rPr>
        <w:t>IlorinJournalofEnvironmentalS</w:t>
      </w:r>
      <w:r>
        <w:rPr>
          <w:i/>
          <w:sz w:val="24"/>
        </w:rPr>
        <w:t>tudies,14</w:t>
      </w:r>
      <w:r>
        <w:rPr>
          <w:sz w:val="24"/>
        </w:rPr>
        <w:t>(1),</w:t>
      </w:r>
      <w:r>
        <w:rPr>
          <w:spacing w:val="-2"/>
          <w:sz w:val="24"/>
        </w:rPr>
        <w:t>78–88.</w:t>
      </w:r>
    </w:p>
    <w:p w:rsidR="00DA7E79" w:rsidRDefault="00DA7E79">
      <w:pPr>
        <w:pStyle w:val="BodyText"/>
        <w:spacing w:before="5"/>
      </w:pPr>
    </w:p>
    <w:p w:rsidR="00DA7E79" w:rsidRDefault="00013261">
      <w:pPr>
        <w:ind w:left="1081" w:right="375" w:hanging="722"/>
        <w:rPr>
          <w:sz w:val="24"/>
        </w:rPr>
      </w:pPr>
      <w:r>
        <w:rPr>
          <w:sz w:val="24"/>
        </w:rPr>
        <w:t xml:space="preserve">Nduka,J.K.,&amp;Okonkwo,O.J.(2016).Monitoringheavymetalsinediblevegetablesandpotentialhealth risks. </w:t>
      </w:r>
      <w:r>
        <w:rPr>
          <w:i/>
          <w:sz w:val="24"/>
        </w:rPr>
        <w:t>International Journal of Public Health and Safety, 2</w:t>
      </w:r>
      <w:r>
        <w:rPr>
          <w:sz w:val="24"/>
        </w:rPr>
        <w:t>(4), 65–73.</w:t>
      </w:r>
    </w:p>
    <w:p w:rsidR="00DA7E79" w:rsidRDefault="00DA7E79">
      <w:pPr>
        <w:pStyle w:val="BodyText"/>
        <w:spacing w:before="5"/>
      </w:pPr>
    </w:p>
    <w:p w:rsidR="00DA7E79" w:rsidRDefault="00013261">
      <w:pPr>
        <w:ind w:left="1081" w:right="375" w:hanging="722"/>
        <w:rPr>
          <w:sz w:val="24"/>
        </w:rPr>
      </w:pPr>
      <w:proofErr w:type="spellStart"/>
      <w:r>
        <w:rPr>
          <w:sz w:val="24"/>
        </w:rPr>
        <w:t>Nwachukwu</w:t>
      </w:r>
      <w:proofErr w:type="spellEnd"/>
      <w:r>
        <w:rPr>
          <w:sz w:val="24"/>
        </w:rPr>
        <w:t>, I. C., &amp;</w:t>
      </w:r>
      <w:r>
        <w:rPr>
          <w:sz w:val="24"/>
        </w:rPr>
        <w:t xml:space="preserve"> </w:t>
      </w:r>
      <w:proofErr w:type="spellStart"/>
      <w:r>
        <w:rPr>
          <w:sz w:val="24"/>
        </w:rPr>
        <w:t>Iheanacho</w:t>
      </w:r>
      <w:proofErr w:type="spellEnd"/>
      <w:r>
        <w:rPr>
          <w:sz w:val="24"/>
        </w:rPr>
        <w:t xml:space="preserve">, U. (2021). Concentration of metals in </w:t>
      </w:r>
      <w:proofErr w:type="spellStart"/>
      <w:r>
        <w:rPr>
          <w:sz w:val="24"/>
        </w:rPr>
        <w:t>Amaranthus</w:t>
      </w:r>
      <w:proofErr w:type="spellEnd"/>
      <w:r>
        <w:rPr>
          <w:sz w:val="24"/>
        </w:rPr>
        <w:t xml:space="preserve"> and fluted pumpkin grown in contaminated areas. </w:t>
      </w:r>
      <w:r>
        <w:rPr>
          <w:i/>
          <w:sz w:val="24"/>
        </w:rPr>
        <w:t>Journal of Agricultural Science and Technology, 11</w:t>
      </w:r>
      <w:r>
        <w:rPr>
          <w:sz w:val="24"/>
        </w:rPr>
        <w:t>(2), 129–137.</w:t>
      </w:r>
    </w:p>
    <w:p w:rsidR="00DA7E79" w:rsidRDefault="00DA7E79">
      <w:pPr>
        <w:pStyle w:val="BodyText"/>
        <w:spacing w:before="2"/>
      </w:pPr>
    </w:p>
    <w:p w:rsidR="00DA7E79" w:rsidRDefault="00013261">
      <w:pPr>
        <w:ind w:left="1081" w:right="375" w:hanging="722"/>
        <w:rPr>
          <w:sz w:val="24"/>
        </w:rPr>
      </w:pPr>
      <w:proofErr w:type="spellStart"/>
      <w:r>
        <w:rPr>
          <w:sz w:val="24"/>
        </w:rPr>
        <w:t>Nwankwo,A.N</w:t>
      </w:r>
      <w:proofErr w:type="spellEnd"/>
      <w:r>
        <w:rPr>
          <w:sz w:val="24"/>
        </w:rPr>
        <w:t xml:space="preserve">.,&amp; </w:t>
      </w:r>
      <w:proofErr w:type="spellStart"/>
      <w:r>
        <w:rPr>
          <w:sz w:val="24"/>
        </w:rPr>
        <w:t>Agwu,A.I</w:t>
      </w:r>
      <w:proofErr w:type="spellEnd"/>
      <w:r>
        <w:rPr>
          <w:sz w:val="24"/>
        </w:rPr>
        <w:t>.(2022).</w:t>
      </w:r>
      <w:proofErr w:type="spellStart"/>
      <w:r>
        <w:rPr>
          <w:sz w:val="24"/>
        </w:rPr>
        <w:t>Analysisof</w:t>
      </w:r>
      <w:proofErr w:type="spellEnd"/>
      <w:r>
        <w:rPr>
          <w:sz w:val="24"/>
        </w:rPr>
        <w:t xml:space="preserve"> </w:t>
      </w:r>
      <w:proofErr w:type="spellStart"/>
      <w:r>
        <w:rPr>
          <w:sz w:val="24"/>
        </w:rPr>
        <w:t>mineralandheavymetalcontentsofvegetables</w:t>
      </w:r>
      <w:r>
        <w:rPr>
          <w:sz w:val="24"/>
        </w:rPr>
        <w:t>inperi</w:t>
      </w:r>
      <w:proofErr w:type="spellEnd"/>
      <w:r>
        <w:rPr>
          <w:sz w:val="24"/>
        </w:rPr>
        <w:t xml:space="preserve">- urban farms. </w:t>
      </w:r>
      <w:r>
        <w:rPr>
          <w:i/>
          <w:sz w:val="24"/>
        </w:rPr>
        <w:t>Global Journal of Environmental Research, 16</w:t>
      </w:r>
      <w:r>
        <w:rPr>
          <w:sz w:val="24"/>
        </w:rPr>
        <w:t>(1), 22–30.</w:t>
      </w:r>
    </w:p>
    <w:p w:rsidR="00DA7E79" w:rsidRDefault="00DA7E79">
      <w:pPr>
        <w:pStyle w:val="BodyText"/>
        <w:spacing w:before="5"/>
      </w:pPr>
    </w:p>
    <w:p w:rsidR="00DA7E79" w:rsidRDefault="00013261">
      <w:pPr>
        <w:ind w:left="1081" w:right="375" w:hanging="722"/>
        <w:rPr>
          <w:sz w:val="24"/>
        </w:rPr>
      </w:pPr>
      <w:r>
        <w:rPr>
          <w:sz w:val="24"/>
        </w:rPr>
        <w:t>Obi-</w:t>
      </w:r>
      <w:proofErr w:type="spellStart"/>
      <w:r>
        <w:rPr>
          <w:sz w:val="24"/>
        </w:rPr>
        <w:t>Iyeke</w:t>
      </w:r>
      <w:proofErr w:type="spellEnd"/>
      <w:r>
        <w:rPr>
          <w:sz w:val="24"/>
        </w:rPr>
        <w:t xml:space="preserve">, G. E.,&amp; </w:t>
      </w:r>
      <w:proofErr w:type="spellStart"/>
      <w:r>
        <w:rPr>
          <w:sz w:val="24"/>
        </w:rPr>
        <w:t>Nwajei</w:t>
      </w:r>
      <w:proofErr w:type="spellEnd"/>
      <w:r>
        <w:rPr>
          <w:sz w:val="24"/>
        </w:rPr>
        <w:t xml:space="preserve">, G. E. (2015). Comparative analysis of heavy </w:t>
      </w:r>
      <w:proofErr w:type="spellStart"/>
      <w:r>
        <w:rPr>
          <w:sz w:val="24"/>
        </w:rPr>
        <w:t>metalsin</w:t>
      </w:r>
      <w:proofErr w:type="spellEnd"/>
      <w:r>
        <w:rPr>
          <w:sz w:val="24"/>
        </w:rPr>
        <w:t xml:space="preserve"> vegetables from </w:t>
      </w:r>
      <w:proofErr w:type="spellStart"/>
      <w:r>
        <w:rPr>
          <w:sz w:val="24"/>
        </w:rPr>
        <w:t>roadsidefarms</w:t>
      </w:r>
      <w:proofErr w:type="spellEnd"/>
      <w:r>
        <w:rPr>
          <w:sz w:val="24"/>
        </w:rPr>
        <w:t xml:space="preserve">. </w:t>
      </w:r>
      <w:r>
        <w:rPr>
          <w:i/>
          <w:sz w:val="24"/>
        </w:rPr>
        <w:t>Nigerian Journal of Chemical Research, 20</w:t>
      </w:r>
      <w:r>
        <w:rPr>
          <w:sz w:val="24"/>
        </w:rPr>
        <w:t>(1), 17–23.</w:t>
      </w:r>
    </w:p>
    <w:p w:rsidR="00DA7E79" w:rsidRDefault="00DA7E79">
      <w:pPr>
        <w:pStyle w:val="BodyText"/>
        <w:spacing w:before="5"/>
      </w:pPr>
    </w:p>
    <w:p w:rsidR="00DA7E79" w:rsidRDefault="00013261">
      <w:pPr>
        <w:ind w:left="1081" w:right="375" w:hanging="722"/>
        <w:rPr>
          <w:sz w:val="24"/>
        </w:rPr>
      </w:pPr>
      <w:proofErr w:type="spellStart"/>
      <w:r>
        <w:rPr>
          <w:sz w:val="24"/>
        </w:rPr>
        <w:t>Ogunlana</w:t>
      </w:r>
      <w:proofErr w:type="spellEnd"/>
      <w:r>
        <w:rPr>
          <w:sz w:val="24"/>
        </w:rPr>
        <w:t xml:space="preserve">, O. </w:t>
      </w:r>
      <w:r>
        <w:rPr>
          <w:sz w:val="24"/>
        </w:rPr>
        <w:t xml:space="preserve">E., &amp; </w:t>
      </w:r>
      <w:proofErr w:type="spellStart"/>
      <w:r>
        <w:rPr>
          <w:sz w:val="24"/>
        </w:rPr>
        <w:t>Ogunlana</w:t>
      </w:r>
      <w:proofErr w:type="spellEnd"/>
      <w:r>
        <w:rPr>
          <w:sz w:val="24"/>
        </w:rPr>
        <w:t xml:space="preserve">, T. S. (2020). Determination of essential and toxic elements in edible vegetables in Nigeria. </w:t>
      </w:r>
      <w:r>
        <w:rPr>
          <w:i/>
          <w:sz w:val="24"/>
        </w:rPr>
        <w:t>International Journal of Analytical Chemistry, 2020</w:t>
      </w:r>
      <w:r>
        <w:rPr>
          <w:sz w:val="24"/>
        </w:rPr>
        <w:t>, Article ID 9835654.</w:t>
      </w:r>
    </w:p>
    <w:p w:rsidR="00DA7E79" w:rsidRDefault="00DA7E79">
      <w:pPr>
        <w:pStyle w:val="BodyText"/>
        <w:spacing w:before="2"/>
      </w:pPr>
    </w:p>
    <w:p w:rsidR="00DA7E79" w:rsidRDefault="00013261">
      <w:pPr>
        <w:ind w:left="1081" w:right="375" w:hanging="722"/>
        <w:rPr>
          <w:sz w:val="24"/>
        </w:rPr>
      </w:pPr>
      <w:proofErr w:type="spellStart"/>
      <w:r>
        <w:rPr>
          <w:sz w:val="24"/>
        </w:rPr>
        <w:t>Okafor</w:t>
      </w:r>
      <w:proofErr w:type="spellEnd"/>
      <w:r>
        <w:rPr>
          <w:sz w:val="24"/>
        </w:rPr>
        <w:t>, K. E., &amp; Ali, M. U. (2019). Quality assessment of vegetables sold</w:t>
      </w:r>
      <w:r>
        <w:rPr>
          <w:sz w:val="24"/>
        </w:rPr>
        <w:t xml:space="preserve"> in local </w:t>
      </w:r>
      <w:proofErr w:type="spellStart"/>
      <w:r>
        <w:rPr>
          <w:sz w:val="24"/>
        </w:rPr>
        <w:t>markets.</w:t>
      </w:r>
      <w:r>
        <w:rPr>
          <w:i/>
          <w:sz w:val="24"/>
        </w:rPr>
        <w:t>African</w:t>
      </w:r>
      <w:proofErr w:type="spellEnd"/>
      <w:r>
        <w:rPr>
          <w:i/>
          <w:sz w:val="24"/>
        </w:rPr>
        <w:t xml:space="preserve"> Journal of Plant Science, 13</w:t>
      </w:r>
      <w:r>
        <w:rPr>
          <w:sz w:val="24"/>
        </w:rPr>
        <w:t>(5), 110–118.</w:t>
      </w:r>
    </w:p>
    <w:p w:rsidR="00DA7E79" w:rsidRDefault="00DA7E79">
      <w:pPr>
        <w:pStyle w:val="BodyText"/>
        <w:spacing w:before="5"/>
      </w:pPr>
    </w:p>
    <w:p w:rsidR="00DA7E79" w:rsidRDefault="00013261">
      <w:pPr>
        <w:pStyle w:val="BodyText"/>
        <w:ind w:left="360"/>
      </w:pPr>
      <w:r>
        <w:t>Omotayo,A.O.,&amp;Adebayo,M.A.(2018).Metalaccumulationinurbanvegetablesandassociatedhealth</w:t>
      </w:r>
      <w:r>
        <w:rPr>
          <w:spacing w:val="-2"/>
        </w:rPr>
        <w:t>risks.</w:t>
      </w:r>
    </w:p>
    <w:p w:rsidR="00DA7E79" w:rsidRDefault="00013261">
      <w:pPr>
        <w:ind w:left="1080"/>
        <w:rPr>
          <w:sz w:val="24"/>
        </w:rPr>
      </w:pPr>
      <w:r>
        <w:rPr>
          <w:i/>
          <w:sz w:val="24"/>
        </w:rPr>
        <w:t>WestAfricanJournalofEnvironmentalResearch,10</w:t>
      </w:r>
      <w:r>
        <w:rPr>
          <w:sz w:val="24"/>
        </w:rPr>
        <w:t>(3),</w:t>
      </w:r>
      <w:r>
        <w:rPr>
          <w:spacing w:val="-2"/>
          <w:sz w:val="24"/>
        </w:rPr>
        <w:t>45–54.</w:t>
      </w:r>
    </w:p>
    <w:p w:rsidR="00DA7E79" w:rsidRDefault="00DA7E79">
      <w:pPr>
        <w:pStyle w:val="BodyText"/>
        <w:spacing w:before="3"/>
      </w:pPr>
    </w:p>
    <w:p w:rsidR="00DA7E79" w:rsidRDefault="00013261">
      <w:pPr>
        <w:pStyle w:val="BodyText"/>
        <w:ind w:left="360"/>
      </w:pPr>
      <w:r>
        <w:t>Onibokun,S.O.,&amp;Durojaye,M.A.(2017).Ana</w:t>
      </w:r>
      <w:r>
        <w:t>lysisofzinc,copperandleadcontentinleafy</w:t>
      </w:r>
      <w:r>
        <w:rPr>
          <w:spacing w:val="-2"/>
        </w:rPr>
        <w:t>vegetables.</w:t>
      </w:r>
    </w:p>
    <w:p w:rsidR="00DA7E79" w:rsidRDefault="00013261">
      <w:pPr>
        <w:ind w:left="1080"/>
        <w:rPr>
          <w:sz w:val="24"/>
        </w:rPr>
      </w:pPr>
      <w:r>
        <w:rPr>
          <w:i/>
          <w:sz w:val="24"/>
        </w:rPr>
        <w:t>NigerianJournalofFoodandAgriculturalScience,9</w:t>
      </w:r>
      <w:r>
        <w:rPr>
          <w:sz w:val="24"/>
        </w:rPr>
        <w:t>(1),</w:t>
      </w:r>
      <w:r>
        <w:rPr>
          <w:spacing w:val="-2"/>
          <w:sz w:val="24"/>
        </w:rPr>
        <w:t>55–63.</w:t>
      </w:r>
    </w:p>
    <w:p w:rsidR="00DA7E79" w:rsidRDefault="00DA7E79">
      <w:pPr>
        <w:pStyle w:val="BodyText"/>
        <w:spacing w:before="4"/>
      </w:pPr>
    </w:p>
    <w:p w:rsidR="00DA7E79" w:rsidRDefault="00013261">
      <w:pPr>
        <w:pStyle w:val="BodyText"/>
        <w:spacing w:before="1"/>
        <w:ind w:left="360"/>
      </w:pPr>
      <w:r>
        <w:t>Oyekale,T.O.,&amp;Ogundiran,M.A.(2022).Evaluationofmetalsinvegetablesirrigatedwith</w:t>
      </w:r>
      <w:r>
        <w:rPr>
          <w:spacing w:val="-2"/>
        </w:rPr>
        <w:t>wastewater.</w:t>
      </w:r>
    </w:p>
    <w:p w:rsidR="00DA7E79" w:rsidRDefault="00013261">
      <w:pPr>
        <w:ind w:left="1080"/>
        <w:rPr>
          <w:sz w:val="24"/>
        </w:rPr>
      </w:pPr>
      <w:r>
        <w:rPr>
          <w:i/>
          <w:sz w:val="24"/>
        </w:rPr>
        <w:t>JournalofToxicologyandHealth,14</w:t>
      </w:r>
      <w:r>
        <w:rPr>
          <w:sz w:val="24"/>
        </w:rPr>
        <w:t>(1),</w:t>
      </w:r>
      <w:r>
        <w:rPr>
          <w:spacing w:val="-2"/>
          <w:sz w:val="24"/>
        </w:rPr>
        <w:t>34–42.</w:t>
      </w:r>
    </w:p>
    <w:p w:rsidR="00DA7E79" w:rsidRDefault="00DA7E79">
      <w:pPr>
        <w:pStyle w:val="BodyText"/>
        <w:spacing w:before="4"/>
      </w:pPr>
    </w:p>
    <w:p w:rsidR="00DA7E79" w:rsidRDefault="00013261">
      <w:pPr>
        <w:ind w:left="360"/>
        <w:rPr>
          <w:sz w:val="24"/>
        </w:rPr>
      </w:pPr>
      <w:r>
        <w:rPr>
          <w:sz w:val="24"/>
        </w:rPr>
        <w:t>WHO.(2019).</w:t>
      </w:r>
      <w:r>
        <w:rPr>
          <w:i/>
          <w:sz w:val="24"/>
        </w:rPr>
        <w:t>Heal</w:t>
      </w:r>
      <w:r>
        <w:rPr>
          <w:i/>
          <w:sz w:val="24"/>
        </w:rPr>
        <w:t>thrisksofheavymetalsincontaminatedfoods</w:t>
      </w:r>
      <w:r>
        <w:rPr>
          <w:sz w:val="24"/>
        </w:rPr>
        <w:t>.Geneva:WorldHealth</w:t>
      </w:r>
      <w:r>
        <w:rPr>
          <w:spacing w:val="-2"/>
          <w:sz w:val="24"/>
        </w:rPr>
        <w:t>Organization.</w:t>
      </w:r>
    </w:p>
    <w:p w:rsidR="00DA7E79" w:rsidRDefault="00DA7E79">
      <w:pPr>
        <w:pStyle w:val="BodyText"/>
        <w:spacing w:before="3"/>
      </w:pPr>
    </w:p>
    <w:p w:rsidR="00DA7E79" w:rsidRDefault="00013261">
      <w:pPr>
        <w:ind w:left="1081" w:right="375" w:hanging="722"/>
        <w:rPr>
          <w:sz w:val="24"/>
        </w:rPr>
      </w:pPr>
      <w:r>
        <w:rPr>
          <w:sz w:val="24"/>
        </w:rPr>
        <w:t xml:space="preserve">Yusuf,A.M.,&amp;Ogundipe,F.A.(2021).Metalbioaccumulationinleafyvegetablescultivatedinindustrial areas. </w:t>
      </w:r>
      <w:r>
        <w:rPr>
          <w:i/>
          <w:sz w:val="24"/>
        </w:rPr>
        <w:t xml:space="preserve">Journal of </w:t>
      </w:r>
      <w:proofErr w:type="spellStart"/>
      <w:r>
        <w:rPr>
          <w:i/>
          <w:sz w:val="24"/>
        </w:rPr>
        <w:t>Ecotoxicology</w:t>
      </w:r>
      <w:proofErr w:type="spellEnd"/>
      <w:r>
        <w:rPr>
          <w:i/>
          <w:sz w:val="24"/>
        </w:rPr>
        <w:t xml:space="preserve"> and Environmental Safety, 12</w:t>
      </w:r>
      <w:r>
        <w:rPr>
          <w:sz w:val="24"/>
        </w:rPr>
        <w:t>(2), 73–82.</w:t>
      </w:r>
    </w:p>
    <w:sectPr w:rsidR="00DA7E79" w:rsidSect="00DA7E79">
      <w:pgSz w:w="12240" w:h="15840"/>
      <w:pgMar w:top="640" w:right="360" w:bottom="280" w:left="3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C19" w:rsidRDefault="00013261">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box 1" o:spid="_x0000_s2049" type="#_x0000_t202" style="position:absolute;margin-left:281.45pt;margin-top:658.3pt;width:13.25pt;height:13.05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" filled="f" stroked="f">
          <v:path arrowok="t"/>
          <v:textbox inset="0,0,0,0">
            <w:txbxContent>
              <w:p w:rsidR="00C60C19" w:rsidRDefault="00013261">
                <w:pPr>
                  <w:spacing w:line="245" w:lineRule="exact"/>
                  <w:ind w:left="20"/>
                </w:pPr>
                <w:r>
                  <w:rPr>
                    <w:spacing w:val="-5"/>
                  </w:rPr>
                  <w:fldChar w:fldCharType="begin"/>
                </w:r>
                <w:r>
                  <w:rPr>
                    <w:spacing w:val="-5"/>
                  </w:rPr>
                  <w:instrText xml:space="preserve"> PAGE </w:instrText>
                </w:r>
                <w:r>
                  <w:rPr>
                    <w:spacing w:val="-5"/>
                  </w:rPr>
                  <w:fldChar w:fldCharType="separate"/>
                </w:r>
                <w:r w:rsidR="00836F1A">
                  <w:rPr>
                    <w:noProof/>
                    <w:spacing w:val="-5"/>
                  </w:rPr>
                  <w:t>1</w:t>
                </w:r>
                <w:r>
                  <w:rPr>
                    <w:spacing w:val="-5"/>
                  </w:rPr>
                  <w:fldChar w:fldCharType="end"/>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87EC1"/>
    <w:multiLevelType w:val="hybridMultilevel"/>
    <w:tmpl w:val="142C1E66"/>
    <w:lvl w:ilvl="0" w:tplc="B89CC09E">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2009770">
      <w:numFmt w:val="bullet"/>
      <w:lvlText w:val="•"/>
      <w:lvlJc w:val="left"/>
      <w:pPr>
        <w:ind w:left="2124" w:hanging="360"/>
      </w:pPr>
      <w:rPr>
        <w:rFonts w:hint="default"/>
        <w:lang w:val="en-US" w:eastAsia="en-US" w:bidi="ar-SA"/>
      </w:rPr>
    </w:lvl>
    <w:lvl w:ilvl="2" w:tplc="2068B5A0">
      <w:numFmt w:val="bullet"/>
      <w:lvlText w:val="•"/>
      <w:lvlJc w:val="left"/>
      <w:pPr>
        <w:ind w:left="3168" w:hanging="360"/>
      </w:pPr>
      <w:rPr>
        <w:rFonts w:hint="default"/>
        <w:lang w:val="en-US" w:eastAsia="en-US" w:bidi="ar-SA"/>
      </w:rPr>
    </w:lvl>
    <w:lvl w:ilvl="3" w:tplc="4BEC21AE">
      <w:numFmt w:val="bullet"/>
      <w:lvlText w:val="•"/>
      <w:lvlJc w:val="left"/>
      <w:pPr>
        <w:ind w:left="4212" w:hanging="360"/>
      </w:pPr>
      <w:rPr>
        <w:rFonts w:hint="default"/>
        <w:lang w:val="en-US" w:eastAsia="en-US" w:bidi="ar-SA"/>
      </w:rPr>
    </w:lvl>
    <w:lvl w:ilvl="4" w:tplc="93C2FC5C">
      <w:numFmt w:val="bullet"/>
      <w:lvlText w:val="•"/>
      <w:lvlJc w:val="left"/>
      <w:pPr>
        <w:ind w:left="5256" w:hanging="360"/>
      </w:pPr>
      <w:rPr>
        <w:rFonts w:hint="default"/>
        <w:lang w:val="en-US" w:eastAsia="en-US" w:bidi="ar-SA"/>
      </w:rPr>
    </w:lvl>
    <w:lvl w:ilvl="5" w:tplc="DF72AFC8">
      <w:numFmt w:val="bullet"/>
      <w:lvlText w:val="•"/>
      <w:lvlJc w:val="left"/>
      <w:pPr>
        <w:ind w:left="6300" w:hanging="360"/>
      </w:pPr>
      <w:rPr>
        <w:rFonts w:hint="default"/>
        <w:lang w:val="en-US" w:eastAsia="en-US" w:bidi="ar-SA"/>
      </w:rPr>
    </w:lvl>
    <w:lvl w:ilvl="6" w:tplc="3764598E">
      <w:numFmt w:val="bullet"/>
      <w:lvlText w:val="•"/>
      <w:lvlJc w:val="left"/>
      <w:pPr>
        <w:ind w:left="7344" w:hanging="360"/>
      </w:pPr>
      <w:rPr>
        <w:rFonts w:hint="default"/>
        <w:lang w:val="en-US" w:eastAsia="en-US" w:bidi="ar-SA"/>
      </w:rPr>
    </w:lvl>
    <w:lvl w:ilvl="7" w:tplc="23E8EA16">
      <w:numFmt w:val="bullet"/>
      <w:lvlText w:val="•"/>
      <w:lvlJc w:val="left"/>
      <w:pPr>
        <w:ind w:left="8388" w:hanging="360"/>
      </w:pPr>
      <w:rPr>
        <w:rFonts w:hint="default"/>
        <w:lang w:val="en-US" w:eastAsia="en-US" w:bidi="ar-SA"/>
      </w:rPr>
    </w:lvl>
    <w:lvl w:ilvl="8" w:tplc="EEB890AA">
      <w:numFmt w:val="bullet"/>
      <w:lvlText w:val="•"/>
      <w:lvlJc w:val="left"/>
      <w:pPr>
        <w:ind w:left="9432" w:hanging="360"/>
      </w:pPr>
      <w:rPr>
        <w:rFonts w:hint="default"/>
        <w:lang w:val="en-US" w:eastAsia="en-US" w:bidi="ar-SA"/>
      </w:rPr>
    </w:lvl>
  </w:abstractNum>
  <w:abstractNum w:abstractNumId="1">
    <w:nsid w:val="18825B8F"/>
    <w:multiLevelType w:val="hybridMultilevel"/>
    <w:tmpl w:val="5B4C04A2"/>
    <w:lvl w:ilvl="0" w:tplc="F71EDC6A">
      <w:start w:val="5"/>
      <w:numFmt w:val="decimal"/>
      <w:lvlText w:val="%1"/>
      <w:lvlJc w:val="left"/>
      <w:pPr>
        <w:ind w:left="1078" w:hanging="719"/>
        <w:jc w:val="left"/>
      </w:pPr>
      <w:rPr>
        <w:rFonts w:hint="default"/>
        <w:lang w:val="en-US" w:eastAsia="en-US" w:bidi="ar-SA"/>
      </w:rPr>
    </w:lvl>
    <w:lvl w:ilvl="1" w:tplc="5074FD5A">
      <w:numFmt w:val="none"/>
      <w:lvlText w:val=""/>
      <w:lvlJc w:val="left"/>
      <w:pPr>
        <w:tabs>
          <w:tab w:val="num" w:pos="360"/>
        </w:tabs>
      </w:pPr>
    </w:lvl>
    <w:lvl w:ilvl="2" w:tplc="20F8566E">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3" w:tplc="15129C5C">
      <w:numFmt w:val="bullet"/>
      <w:lvlText w:val="•"/>
      <w:lvlJc w:val="left"/>
      <w:pPr>
        <w:ind w:left="4212" w:hanging="360"/>
      </w:pPr>
      <w:rPr>
        <w:rFonts w:hint="default"/>
        <w:lang w:val="en-US" w:eastAsia="en-US" w:bidi="ar-SA"/>
      </w:rPr>
    </w:lvl>
    <w:lvl w:ilvl="4" w:tplc="E71E15F2">
      <w:numFmt w:val="bullet"/>
      <w:lvlText w:val="•"/>
      <w:lvlJc w:val="left"/>
      <w:pPr>
        <w:ind w:left="5256" w:hanging="360"/>
      </w:pPr>
      <w:rPr>
        <w:rFonts w:hint="default"/>
        <w:lang w:val="en-US" w:eastAsia="en-US" w:bidi="ar-SA"/>
      </w:rPr>
    </w:lvl>
    <w:lvl w:ilvl="5" w:tplc="3CF2929E">
      <w:numFmt w:val="bullet"/>
      <w:lvlText w:val="•"/>
      <w:lvlJc w:val="left"/>
      <w:pPr>
        <w:ind w:left="6300" w:hanging="360"/>
      </w:pPr>
      <w:rPr>
        <w:rFonts w:hint="default"/>
        <w:lang w:val="en-US" w:eastAsia="en-US" w:bidi="ar-SA"/>
      </w:rPr>
    </w:lvl>
    <w:lvl w:ilvl="6" w:tplc="31EEC5AE">
      <w:numFmt w:val="bullet"/>
      <w:lvlText w:val="•"/>
      <w:lvlJc w:val="left"/>
      <w:pPr>
        <w:ind w:left="7344" w:hanging="360"/>
      </w:pPr>
      <w:rPr>
        <w:rFonts w:hint="default"/>
        <w:lang w:val="en-US" w:eastAsia="en-US" w:bidi="ar-SA"/>
      </w:rPr>
    </w:lvl>
    <w:lvl w:ilvl="7" w:tplc="19C86368">
      <w:numFmt w:val="bullet"/>
      <w:lvlText w:val="•"/>
      <w:lvlJc w:val="left"/>
      <w:pPr>
        <w:ind w:left="8388" w:hanging="360"/>
      </w:pPr>
      <w:rPr>
        <w:rFonts w:hint="default"/>
        <w:lang w:val="en-US" w:eastAsia="en-US" w:bidi="ar-SA"/>
      </w:rPr>
    </w:lvl>
    <w:lvl w:ilvl="8" w:tplc="E2B6E410">
      <w:numFmt w:val="bullet"/>
      <w:lvlText w:val="•"/>
      <w:lvlJc w:val="left"/>
      <w:pPr>
        <w:ind w:left="9432" w:hanging="360"/>
      </w:pPr>
      <w:rPr>
        <w:rFonts w:hint="default"/>
        <w:lang w:val="en-US" w:eastAsia="en-US" w:bidi="ar-SA"/>
      </w:rPr>
    </w:lvl>
  </w:abstractNum>
  <w:abstractNum w:abstractNumId="2">
    <w:nsid w:val="18CC1160"/>
    <w:multiLevelType w:val="hybridMultilevel"/>
    <w:tmpl w:val="DBD4E976"/>
    <w:lvl w:ilvl="0" w:tplc="ED4E8BF2">
      <w:start w:val="3"/>
      <w:numFmt w:val="decimal"/>
      <w:lvlText w:val="%1"/>
      <w:lvlJc w:val="left"/>
      <w:pPr>
        <w:ind w:left="690" w:hanging="331"/>
        <w:jc w:val="left"/>
      </w:pPr>
      <w:rPr>
        <w:rFonts w:hint="default"/>
        <w:lang w:val="en-US" w:eastAsia="en-US" w:bidi="ar-SA"/>
      </w:rPr>
    </w:lvl>
    <w:lvl w:ilvl="1" w:tplc="66180D6E">
      <w:numFmt w:val="none"/>
      <w:lvlText w:val=""/>
      <w:lvlJc w:val="left"/>
      <w:pPr>
        <w:tabs>
          <w:tab w:val="num" w:pos="360"/>
        </w:tabs>
      </w:pPr>
    </w:lvl>
    <w:lvl w:ilvl="2" w:tplc="7850084C">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3" w:tplc="B7605682">
      <w:numFmt w:val="bullet"/>
      <w:lvlText w:val="•"/>
      <w:lvlJc w:val="left"/>
      <w:pPr>
        <w:ind w:left="3400" w:hanging="360"/>
      </w:pPr>
      <w:rPr>
        <w:rFonts w:hint="default"/>
        <w:lang w:val="en-US" w:eastAsia="en-US" w:bidi="ar-SA"/>
      </w:rPr>
    </w:lvl>
    <w:lvl w:ilvl="4" w:tplc="2932DB3C">
      <w:numFmt w:val="bullet"/>
      <w:lvlText w:val="•"/>
      <w:lvlJc w:val="left"/>
      <w:pPr>
        <w:ind w:left="4560" w:hanging="360"/>
      </w:pPr>
      <w:rPr>
        <w:rFonts w:hint="default"/>
        <w:lang w:val="en-US" w:eastAsia="en-US" w:bidi="ar-SA"/>
      </w:rPr>
    </w:lvl>
    <w:lvl w:ilvl="5" w:tplc="0A5CCDB2">
      <w:numFmt w:val="bullet"/>
      <w:lvlText w:val="•"/>
      <w:lvlJc w:val="left"/>
      <w:pPr>
        <w:ind w:left="5720" w:hanging="360"/>
      </w:pPr>
      <w:rPr>
        <w:rFonts w:hint="default"/>
        <w:lang w:val="en-US" w:eastAsia="en-US" w:bidi="ar-SA"/>
      </w:rPr>
    </w:lvl>
    <w:lvl w:ilvl="6" w:tplc="A3E61B54">
      <w:numFmt w:val="bullet"/>
      <w:lvlText w:val="•"/>
      <w:lvlJc w:val="left"/>
      <w:pPr>
        <w:ind w:left="6880" w:hanging="360"/>
      </w:pPr>
      <w:rPr>
        <w:rFonts w:hint="default"/>
        <w:lang w:val="en-US" w:eastAsia="en-US" w:bidi="ar-SA"/>
      </w:rPr>
    </w:lvl>
    <w:lvl w:ilvl="7" w:tplc="B9C69714">
      <w:numFmt w:val="bullet"/>
      <w:lvlText w:val="•"/>
      <w:lvlJc w:val="left"/>
      <w:pPr>
        <w:ind w:left="8040" w:hanging="360"/>
      </w:pPr>
      <w:rPr>
        <w:rFonts w:hint="default"/>
        <w:lang w:val="en-US" w:eastAsia="en-US" w:bidi="ar-SA"/>
      </w:rPr>
    </w:lvl>
    <w:lvl w:ilvl="8" w:tplc="71707492">
      <w:numFmt w:val="bullet"/>
      <w:lvlText w:val="•"/>
      <w:lvlJc w:val="left"/>
      <w:pPr>
        <w:ind w:left="9200" w:hanging="360"/>
      </w:pPr>
      <w:rPr>
        <w:rFonts w:hint="default"/>
        <w:lang w:val="en-US" w:eastAsia="en-US" w:bidi="ar-SA"/>
      </w:rPr>
    </w:lvl>
  </w:abstractNum>
  <w:abstractNum w:abstractNumId="3">
    <w:nsid w:val="5250024F"/>
    <w:multiLevelType w:val="hybridMultilevel"/>
    <w:tmpl w:val="A5B0CD5E"/>
    <w:lvl w:ilvl="0" w:tplc="279267D2">
      <w:start w:val="2"/>
      <w:numFmt w:val="decimal"/>
      <w:lvlText w:val="%1"/>
      <w:lvlJc w:val="left"/>
      <w:pPr>
        <w:ind w:left="719" w:hanging="360"/>
        <w:jc w:val="left"/>
      </w:pPr>
      <w:rPr>
        <w:rFonts w:hint="default"/>
        <w:lang w:val="en-US" w:eastAsia="en-US" w:bidi="ar-SA"/>
      </w:rPr>
    </w:lvl>
    <w:lvl w:ilvl="1" w:tplc="78724356">
      <w:numFmt w:val="none"/>
      <w:lvlText w:val=""/>
      <w:lvlJc w:val="left"/>
      <w:pPr>
        <w:tabs>
          <w:tab w:val="num" w:pos="360"/>
        </w:tabs>
      </w:pPr>
    </w:lvl>
    <w:lvl w:ilvl="2" w:tplc="C85ABE8E">
      <w:numFmt w:val="bullet"/>
      <w:lvlText w:val="•"/>
      <w:lvlJc w:val="left"/>
      <w:pPr>
        <w:ind w:left="2880" w:hanging="360"/>
      </w:pPr>
      <w:rPr>
        <w:rFonts w:hint="default"/>
        <w:lang w:val="en-US" w:eastAsia="en-US" w:bidi="ar-SA"/>
      </w:rPr>
    </w:lvl>
    <w:lvl w:ilvl="3" w:tplc="02C46404">
      <w:numFmt w:val="bullet"/>
      <w:lvlText w:val="•"/>
      <w:lvlJc w:val="left"/>
      <w:pPr>
        <w:ind w:left="3960" w:hanging="360"/>
      </w:pPr>
      <w:rPr>
        <w:rFonts w:hint="default"/>
        <w:lang w:val="en-US" w:eastAsia="en-US" w:bidi="ar-SA"/>
      </w:rPr>
    </w:lvl>
    <w:lvl w:ilvl="4" w:tplc="488A3F6C">
      <w:numFmt w:val="bullet"/>
      <w:lvlText w:val="•"/>
      <w:lvlJc w:val="left"/>
      <w:pPr>
        <w:ind w:left="5040" w:hanging="360"/>
      </w:pPr>
      <w:rPr>
        <w:rFonts w:hint="default"/>
        <w:lang w:val="en-US" w:eastAsia="en-US" w:bidi="ar-SA"/>
      </w:rPr>
    </w:lvl>
    <w:lvl w:ilvl="5" w:tplc="835CECEA">
      <w:numFmt w:val="bullet"/>
      <w:lvlText w:val="•"/>
      <w:lvlJc w:val="left"/>
      <w:pPr>
        <w:ind w:left="6120" w:hanging="360"/>
      </w:pPr>
      <w:rPr>
        <w:rFonts w:hint="default"/>
        <w:lang w:val="en-US" w:eastAsia="en-US" w:bidi="ar-SA"/>
      </w:rPr>
    </w:lvl>
    <w:lvl w:ilvl="6" w:tplc="8676FF78">
      <w:numFmt w:val="bullet"/>
      <w:lvlText w:val="•"/>
      <w:lvlJc w:val="left"/>
      <w:pPr>
        <w:ind w:left="7200" w:hanging="360"/>
      </w:pPr>
      <w:rPr>
        <w:rFonts w:hint="default"/>
        <w:lang w:val="en-US" w:eastAsia="en-US" w:bidi="ar-SA"/>
      </w:rPr>
    </w:lvl>
    <w:lvl w:ilvl="7" w:tplc="5262E284">
      <w:numFmt w:val="bullet"/>
      <w:lvlText w:val="•"/>
      <w:lvlJc w:val="left"/>
      <w:pPr>
        <w:ind w:left="8280" w:hanging="360"/>
      </w:pPr>
      <w:rPr>
        <w:rFonts w:hint="default"/>
        <w:lang w:val="en-US" w:eastAsia="en-US" w:bidi="ar-SA"/>
      </w:rPr>
    </w:lvl>
    <w:lvl w:ilvl="8" w:tplc="A0D0B482">
      <w:numFmt w:val="bullet"/>
      <w:lvlText w:val="•"/>
      <w:lvlJc w:val="left"/>
      <w:pPr>
        <w:ind w:left="9360" w:hanging="360"/>
      </w:pPr>
      <w:rPr>
        <w:rFonts w:hint="default"/>
        <w:lang w:val="en-US" w:eastAsia="en-US" w:bidi="ar-SA"/>
      </w:rPr>
    </w:lvl>
  </w:abstractNum>
  <w:abstractNum w:abstractNumId="4">
    <w:nsid w:val="5ED275E6"/>
    <w:multiLevelType w:val="hybridMultilevel"/>
    <w:tmpl w:val="BA3C4852"/>
    <w:lvl w:ilvl="0" w:tplc="BECC3460">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95A09B74">
      <w:numFmt w:val="bullet"/>
      <w:lvlText w:val="•"/>
      <w:lvlJc w:val="left"/>
      <w:pPr>
        <w:ind w:left="2124" w:hanging="360"/>
      </w:pPr>
      <w:rPr>
        <w:rFonts w:hint="default"/>
        <w:lang w:val="en-US" w:eastAsia="en-US" w:bidi="ar-SA"/>
      </w:rPr>
    </w:lvl>
    <w:lvl w:ilvl="2" w:tplc="24D45F5A">
      <w:numFmt w:val="bullet"/>
      <w:lvlText w:val="•"/>
      <w:lvlJc w:val="left"/>
      <w:pPr>
        <w:ind w:left="3168" w:hanging="360"/>
      </w:pPr>
      <w:rPr>
        <w:rFonts w:hint="default"/>
        <w:lang w:val="en-US" w:eastAsia="en-US" w:bidi="ar-SA"/>
      </w:rPr>
    </w:lvl>
    <w:lvl w:ilvl="3" w:tplc="7BBEC330">
      <w:numFmt w:val="bullet"/>
      <w:lvlText w:val="•"/>
      <w:lvlJc w:val="left"/>
      <w:pPr>
        <w:ind w:left="4212" w:hanging="360"/>
      </w:pPr>
      <w:rPr>
        <w:rFonts w:hint="default"/>
        <w:lang w:val="en-US" w:eastAsia="en-US" w:bidi="ar-SA"/>
      </w:rPr>
    </w:lvl>
    <w:lvl w:ilvl="4" w:tplc="A846F5BE">
      <w:numFmt w:val="bullet"/>
      <w:lvlText w:val="•"/>
      <w:lvlJc w:val="left"/>
      <w:pPr>
        <w:ind w:left="5256" w:hanging="360"/>
      </w:pPr>
      <w:rPr>
        <w:rFonts w:hint="default"/>
        <w:lang w:val="en-US" w:eastAsia="en-US" w:bidi="ar-SA"/>
      </w:rPr>
    </w:lvl>
    <w:lvl w:ilvl="5" w:tplc="1472C65C">
      <w:numFmt w:val="bullet"/>
      <w:lvlText w:val="•"/>
      <w:lvlJc w:val="left"/>
      <w:pPr>
        <w:ind w:left="6300" w:hanging="360"/>
      </w:pPr>
      <w:rPr>
        <w:rFonts w:hint="default"/>
        <w:lang w:val="en-US" w:eastAsia="en-US" w:bidi="ar-SA"/>
      </w:rPr>
    </w:lvl>
    <w:lvl w:ilvl="6" w:tplc="4D481D70">
      <w:numFmt w:val="bullet"/>
      <w:lvlText w:val="•"/>
      <w:lvlJc w:val="left"/>
      <w:pPr>
        <w:ind w:left="7344" w:hanging="360"/>
      </w:pPr>
      <w:rPr>
        <w:rFonts w:hint="default"/>
        <w:lang w:val="en-US" w:eastAsia="en-US" w:bidi="ar-SA"/>
      </w:rPr>
    </w:lvl>
    <w:lvl w:ilvl="7" w:tplc="A66C06E8">
      <w:numFmt w:val="bullet"/>
      <w:lvlText w:val="•"/>
      <w:lvlJc w:val="left"/>
      <w:pPr>
        <w:ind w:left="8388" w:hanging="360"/>
      </w:pPr>
      <w:rPr>
        <w:rFonts w:hint="default"/>
        <w:lang w:val="en-US" w:eastAsia="en-US" w:bidi="ar-SA"/>
      </w:rPr>
    </w:lvl>
    <w:lvl w:ilvl="8" w:tplc="739473B2">
      <w:numFmt w:val="bullet"/>
      <w:lvlText w:val="•"/>
      <w:lvlJc w:val="left"/>
      <w:pPr>
        <w:ind w:left="9432" w:hanging="360"/>
      </w:pPr>
      <w:rPr>
        <w:rFonts w:hint="default"/>
        <w:lang w:val="en-US" w:eastAsia="en-US" w:bidi="ar-SA"/>
      </w:rPr>
    </w:lvl>
  </w:abstractNum>
  <w:abstractNum w:abstractNumId="5">
    <w:nsid w:val="77327E0C"/>
    <w:multiLevelType w:val="hybridMultilevel"/>
    <w:tmpl w:val="8BFA5F08"/>
    <w:lvl w:ilvl="0" w:tplc="30D6F94A">
      <w:start w:val="4"/>
      <w:numFmt w:val="decimal"/>
      <w:lvlText w:val="%1"/>
      <w:lvlJc w:val="left"/>
      <w:pPr>
        <w:ind w:left="4475" w:hanging="331"/>
        <w:jc w:val="left"/>
      </w:pPr>
      <w:rPr>
        <w:rFonts w:hint="default"/>
        <w:lang w:val="en-US" w:eastAsia="en-US" w:bidi="ar-SA"/>
      </w:rPr>
    </w:lvl>
    <w:lvl w:ilvl="1" w:tplc="0E760C98">
      <w:numFmt w:val="none"/>
      <w:lvlText w:val=""/>
      <w:lvlJc w:val="left"/>
      <w:pPr>
        <w:tabs>
          <w:tab w:val="num" w:pos="360"/>
        </w:tabs>
      </w:pPr>
    </w:lvl>
    <w:lvl w:ilvl="2" w:tplc="5EFA2A62">
      <w:numFmt w:val="none"/>
      <w:lvlText w:val=""/>
      <w:lvlJc w:val="left"/>
      <w:pPr>
        <w:tabs>
          <w:tab w:val="num" w:pos="360"/>
        </w:tabs>
      </w:pPr>
    </w:lvl>
    <w:lvl w:ilvl="3" w:tplc="7FE63916">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4" w:tplc="540EFFD2">
      <w:numFmt w:val="bullet"/>
      <w:lvlText w:val="•"/>
      <w:lvlJc w:val="left"/>
      <w:pPr>
        <w:ind w:left="6240" w:hanging="360"/>
      </w:pPr>
      <w:rPr>
        <w:rFonts w:hint="default"/>
        <w:lang w:val="en-US" w:eastAsia="en-US" w:bidi="ar-SA"/>
      </w:rPr>
    </w:lvl>
    <w:lvl w:ilvl="5" w:tplc="E872FB58">
      <w:numFmt w:val="bullet"/>
      <w:lvlText w:val="•"/>
      <w:lvlJc w:val="left"/>
      <w:pPr>
        <w:ind w:left="7120" w:hanging="360"/>
      </w:pPr>
      <w:rPr>
        <w:rFonts w:hint="default"/>
        <w:lang w:val="en-US" w:eastAsia="en-US" w:bidi="ar-SA"/>
      </w:rPr>
    </w:lvl>
    <w:lvl w:ilvl="6" w:tplc="0AA60462">
      <w:numFmt w:val="bullet"/>
      <w:lvlText w:val="•"/>
      <w:lvlJc w:val="left"/>
      <w:pPr>
        <w:ind w:left="8000" w:hanging="360"/>
      </w:pPr>
      <w:rPr>
        <w:rFonts w:hint="default"/>
        <w:lang w:val="en-US" w:eastAsia="en-US" w:bidi="ar-SA"/>
      </w:rPr>
    </w:lvl>
    <w:lvl w:ilvl="7" w:tplc="8D72B5F2">
      <w:numFmt w:val="bullet"/>
      <w:lvlText w:val="•"/>
      <w:lvlJc w:val="left"/>
      <w:pPr>
        <w:ind w:left="8880" w:hanging="360"/>
      </w:pPr>
      <w:rPr>
        <w:rFonts w:hint="default"/>
        <w:lang w:val="en-US" w:eastAsia="en-US" w:bidi="ar-SA"/>
      </w:rPr>
    </w:lvl>
    <w:lvl w:ilvl="8" w:tplc="A342AFD8">
      <w:numFmt w:val="bullet"/>
      <w:lvlText w:val="•"/>
      <w:lvlJc w:val="left"/>
      <w:pPr>
        <w:ind w:left="9760" w:hanging="360"/>
      </w:pPr>
      <w:rPr>
        <w:rFonts w:hint="default"/>
        <w:lang w:val="en-US" w:eastAsia="en-US" w:bidi="ar-SA"/>
      </w:rPr>
    </w:lvl>
  </w:abstractNum>
  <w:abstractNum w:abstractNumId="6">
    <w:nsid w:val="797D0059"/>
    <w:multiLevelType w:val="hybridMultilevel"/>
    <w:tmpl w:val="763E9018"/>
    <w:lvl w:ilvl="0" w:tplc="69C89110">
      <w:start w:val="1"/>
      <w:numFmt w:val="decimal"/>
      <w:lvlText w:val="%1"/>
      <w:lvlJc w:val="left"/>
      <w:pPr>
        <w:ind w:left="1078" w:hanging="719"/>
        <w:jc w:val="left"/>
      </w:pPr>
      <w:rPr>
        <w:rFonts w:hint="default"/>
        <w:lang w:val="en-US" w:eastAsia="en-US" w:bidi="ar-SA"/>
      </w:rPr>
    </w:lvl>
    <w:lvl w:ilvl="1" w:tplc="AD4E1362">
      <w:numFmt w:val="none"/>
      <w:lvlText w:val=""/>
      <w:lvlJc w:val="left"/>
      <w:pPr>
        <w:tabs>
          <w:tab w:val="num" w:pos="360"/>
        </w:tabs>
      </w:pPr>
    </w:lvl>
    <w:lvl w:ilvl="2" w:tplc="EE0A9888">
      <w:numFmt w:val="bullet"/>
      <w:lvlText w:val="•"/>
      <w:lvlJc w:val="left"/>
      <w:pPr>
        <w:ind w:left="3168" w:hanging="719"/>
      </w:pPr>
      <w:rPr>
        <w:rFonts w:hint="default"/>
        <w:lang w:val="en-US" w:eastAsia="en-US" w:bidi="ar-SA"/>
      </w:rPr>
    </w:lvl>
    <w:lvl w:ilvl="3" w:tplc="10362340">
      <w:numFmt w:val="bullet"/>
      <w:lvlText w:val="•"/>
      <w:lvlJc w:val="left"/>
      <w:pPr>
        <w:ind w:left="4212" w:hanging="719"/>
      </w:pPr>
      <w:rPr>
        <w:rFonts w:hint="default"/>
        <w:lang w:val="en-US" w:eastAsia="en-US" w:bidi="ar-SA"/>
      </w:rPr>
    </w:lvl>
    <w:lvl w:ilvl="4" w:tplc="C15A11D8">
      <w:numFmt w:val="bullet"/>
      <w:lvlText w:val="•"/>
      <w:lvlJc w:val="left"/>
      <w:pPr>
        <w:ind w:left="5256" w:hanging="719"/>
      </w:pPr>
      <w:rPr>
        <w:rFonts w:hint="default"/>
        <w:lang w:val="en-US" w:eastAsia="en-US" w:bidi="ar-SA"/>
      </w:rPr>
    </w:lvl>
    <w:lvl w:ilvl="5" w:tplc="D904E948">
      <w:numFmt w:val="bullet"/>
      <w:lvlText w:val="•"/>
      <w:lvlJc w:val="left"/>
      <w:pPr>
        <w:ind w:left="6300" w:hanging="719"/>
      </w:pPr>
      <w:rPr>
        <w:rFonts w:hint="default"/>
        <w:lang w:val="en-US" w:eastAsia="en-US" w:bidi="ar-SA"/>
      </w:rPr>
    </w:lvl>
    <w:lvl w:ilvl="6" w:tplc="338C015C">
      <w:numFmt w:val="bullet"/>
      <w:lvlText w:val="•"/>
      <w:lvlJc w:val="left"/>
      <w:pPr>
        <w:ind w:left="7344" w:hanging="719"/>
      </w:pPr>
      <w:rPr>
        <w:rFonts w:hint="default"/>
        <w:lang w:val="en-US" w:eastAsia="en-US" w:bidi="ar-SA"/>
      </w:rPr>
    </w:lvl>
    <w:lvl w:ilvl="7" w:tplc="7BEC770A">
      <w:numFmt w:val="bullet"/>
      <w:lvlText w:val="•"/>
      <w:lvlJc w:val="left"/>
      <w:pPr>
        <w:ind w:left="8388" w:hanging="719"/>
      </w:pPr>
      <w:rPr>
        <w:rFonts w:hint="default"/>
        <w:lang w:val="en-US" w:eastAsia="en-US" w:bidi="ar-SA"/>
      </w:rPr>
    </w:lvl>
    <w:lvl w:ilvl="8" w:tplc="2D36C8F6">
      <w:numFmt w:val="bullet"/>
      <w:lvlText w:val="•"/>
      <w:lvlJc w:val="left"/>
      <w:pPr>
        <w:ind w:left="9432" w:hanging="719"/>
      </w:pPr>
      <w:rPr>
        <w:rFonts w:hint="default"/>
        <w:lang w:val="en-US" w:eastAsia="en-US" w:bidi="ar-SA"/>
      </w:rPr>
    </w:lvl>
  </w:abstractNum>
  <w:num w:numId="1">
    <w:abstractNumId w:val="0"/>
  </w:num>
  <w:num w:numId="2">
    <w:abstractNumId w:val="1"/>
  </w:num>
  <w:num w:numId="3">
    <w:abstractNumId w:val="4"/>
  </w:num>
  <w:num w:numId="4">
    <w:abstractNumId w:val="5"/>
  </w:num>
  <w:num w:numId="5">
    <w:abstractNumId w:val="2"/>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10"/>
  <w:displayHorizontalDrawingGridEvery w:val="2"/>
  <w:characterSpacingControl w:val="doNotCompress"/>
  <w:hdrShapeDefaults>
    <o:shapedefaults v:ext="edit" spidmax="3074"/>
    <o:shapelayout v:ext="edit">
      <o:idmap v:ext="edit" data="2"/>
    </o:shapelayout>
  </w:hdrShapeDefaults>
  <w:compat>
    <w:ulTrailSpace/>
    <w:shapeLayoutLikeWW8/>
  </w:compat>
  <w:rsids>
    <w:rsidRoot w:val="00DA7E79"/>
    <w:rsid w:val="00013261"/>
    <w:rsid w:val="00836F1A"/>
    <w:rsid w:val="00DA7E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A7E79"/>
    <w:rPr>
      <w:rFonts w:ascii="Times New Roman" w:eastAsia="Times New Roman" w:hAnsi="Times New Roman" w:cs="Times New Roman"/>
    </w:rPr>
  </w:style>
  <w:style w:type="paragraph" w:styleId="Heading1">
    <w:name w:val="heading 1"/>
    <w:basedOn w:val="Normal"/>
    <w:uiPriority w:val="1"/>
    <w:qFormat/>
    <w:rsid w:val="00DA7E79"/>
    <w:pPr>
      <w:spacing w:before="59"/>
      <w:ind w:left="2"/>
      <w:outlineLvl w:val="0"/>
    </w:pPr>
    <w:rPr>
      <w:b/>
      <w:bCs/>
      <w:sz w:val="26"/>
      <w:szCs w:val="26"/>
    </w:rPr>
  </w:style>
  <w:style w:type="paragraph" w:styleId="Heading2">
    <w:name w:val="heading 2"/>
    <w:basedOn w:val="Normal"/>
    <w:uiPriority w:val="1"/>
    <w:qFormat/>
    <w:rsid w:val="00DA7E79"/>
    <w:pPr>
      <w:ind w:left="718" w:hanging="35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A7E79"/>
    <w:rPr>
      <w:sz w:val="24"/>
      <w:szCs w:val="24"/>
    </w:rPr>
  </w:style>
  <w:style w:type="paragraph" w:styleId="ListParagraph">
    <w:name w:val="List Paragraph"/>
    <w:basedOn w:val="Normal"/>
    <w:uiPriority w:val="1"/>
    <w:qFormat/>
    <w:rsid w:val="00DA7E79"/>
    <w:pPr>
      <w:ind w:left="1080" w:hanging="360"/>
    </w:pPr>
  </w:style>
  <w:style w:type="paragraph" w:customStyle="1" w:styleId="TableParagraph">
    <w:name w:val="Table Paragraph"/>
    <w:basedOn w:val="Normal"/>
    <w:uiPriority w:val="1"/>
    <w:qFormat/>
    <w:rsid w:val="00DA7E79"/>
    <w:pPr>
      <w:spacing w:line="247" w:lineRule="exact"/>
      <w:ind w:left="107"/>
    </w:pPr>
  </w:style>
  <w:style w:type="character" w:customStyle="1" w:styleId="BodyTextChar">
    <w:name w:val="Body Text Char"/>
    <w:basedOn w:val="DefaultParagraphFont"/>
    <w:link w:val="BodyText"/>
    <w:uiPriority w:val="1"/>
    <w:rsid w:val="00836F1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641765">
      <w:bodyDiv w:val="1"/>
      <w:marLeft w:val="0"/>
      <w:marRight w:val="0"/>
      <w:marTop w:val="0"/>
      <w:marBottom w:val="0"/>
      <w:divBdr>
        <w:top w:val="none" w:sz="0" w:space="0" w:color="auto"/>
        <w:left w:val="none" w:sz="0" w:space="0" w:color="auto"/>
        <w:bottom w:val="none" w:sz="0" w:space="0" w:color="auto"/>
        <w:right w:val="none" w:sz="0" w:space="0" w:color="auto"/>
      </w:divBdr>
      <w:divsChild>
        <w:div w:id="567568508">
          <w:marLeft w:val="0"/>
          <w:marRight w:val="0"/>
          <w:marTop w:val="0"/>
          <w:marBottom w:val="0"/>
          <w:divBdr>
            <w:top w:val="none" w:sz="0" w:space="0" w:color="auto"/>
            <w:left w:val="none" w:sz="0" w:space="0" w:color="auto"/>
            <w:bottom w:val="none" w:sz="0" w:space="0" w:color="auto"/>
            <w:right w:val="none" w:sz="0" w:space="0" w:color="auto"/>
          </w:divBdr>
        </w:div>
        <w:div w:id="3072461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7908</Words>
  <Characters>45077</Characters>
  <Application>Microsoft Office Word</Application>
  <DocSecurity>0</DocSecurity>
  <Lines>375</Lines>
  <Paragraphs>105</Paragraphs>
  <ScaleCrop>false</ScaleCrop>
  <Company/>
  <LinksUpToDate>false</LinksUpToDate>
  <CharactersWithSpaces>52880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ABEKE.docx</dc:title>
  <dc:creator>USER</dc:creator>
  <cp:lastModifiedBy>USER</cp:lastModifiedBy>
  <cp:revision>2</cp:revision>
  <dcterms:created xsi:type="dcterms:W3CDTF">2025-07-13T12:56:00Z</dcterms:created>
  <dcterms:modified xsi:type="dcterms:W3CDTF">2025-07-13T12:56:00Z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LastSaved">
    <vt:filetime>2025-07-13T00:00:00Z</vt:filetime>
  </property>
  <property fmtid="{D5CDD505-2E9C-101B-9397-08002B2CF9AE}" pid="4" name="Producer">
    <vt:lpwstr>Microsoft: Print To PDF</vt:lpwstr>
  </property>
</Properties>
</file>