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D22" w:rsidRDefault="00552FB8">
      <w:pPr>
        <w:spacing w:before="79" w:line="360" w:lineRule="auto"/>
        <w:ind w:left="128" w:right="848"/>
        <w:jc w:val="center"/>
        <w:rPr>
          <w:b/>
          <w:sz w:val="24"/>
        </w:rPr>
      </w:pPr>
      <w:r>
        <w:rPr>
          <w:b/>
          <w:sz w:val="24"/>
        </w:rPr>
        <w:t>MEASUREMENTS OF RADON CONCENTRATIONS AND EVALUATIONS OF INGESTION AND INHALATION DOSE IN WATER RESOURCES SAMPLES IN ILORIN,OFFA AND ORO KWARA STATE NIGERA.</w:t>
      </w:r>
    </w:p>
    <w:p w:rsidR="00C51D22" w:rsidRDefault="00C51D22">
      <w:pPr>
        <w:pStyle w:val="BodyText"/>
        <w:rPr>
          <w:b/>
        </w:rPr>
      </w:pPr>
    </w:p>
    <w:p w:rsidR="00F4688A" w:rsidRDefault="00F4688A" w:rsidP="00F4688A">
      <w:pPr>
        <w:pStyle w:val="BodyText"/>
        <w:spacing w:before="177"/>
        <w:jc w:val="center"/>
        <w:rPr>
          <w:b/>
          <w:sz w:val="36"/>
        </w:rPr>
      </w:pPr>
    </w:p>
    <w:p w:rsidR="00F4688A" w:rsidRPr="00F4688A" w:rsidRDefault="00552FB8" w:rsidP="00F4688A">
      <w:pPr>
        <w:pStyle w:val="BodyText"/>
        <w:spacing w:before="177"/>
        <w:jc w:val="center"/>
        <w:rPr>
          <w:b/>
          <w:sz w:val="36"/>
        </w:rPr>
      </w:pPr>
      <w:r w:rsidRPr="00F4688A">
        <w:rPr>
          <w:b/>
          <w:sz w:val="36"/>
        </w:rPr>
        <w:t>ALIU ISAAC</w:t>
      </w:r>
    </w:p>
    <w:p w:rsidR="00552FB8" w:rsidRPr="00F4688A" w:rsidRDefault="00552FB8" w:rsidP="00F4688A">
      <w:pPr>
        <w:pStyle w:val="BodyText"/>
        <w:spacing w:before="177"/>
        <w:jc w:val="center"/>
        <w:rPr>
          <w:b/>
          <w:sz w:val="36"/>
        </w:rPr>
      </w:pPr>
      <w:r w:rsidRPr="00F4688A">
        <w:rPr>
          <w:b/>
          <w:sz w:val="36"/>
        </w:rPr>
        <w:t>HND/ 23 / SLT /0696</w:t>
      </w:r>
    </w:p>
    <w:p w:rsidR="00C51D22" w:rsidRDefault="00C51D22">
      <w:pPr>
        <w:spacing w:line="501" w:lineRule="auto"/>
        <w:ind w:left="3694" w:right="4407" w:firstLine="818"/>
        <w:rPr>
          <w:b/>
          <w:sz w:val="24"/>
        </w:rPr>
      </w:pPr>
    </w:p>
    <w:p w:rsidR="00552FB8" w:rsidRDefault="00552FB8">
      <w:pPr>
        <w:spacing w:line="501" w:lineRule="auto"/>
        <w:ind w:left="3694" w:right="4407" w:firstLine="818"/>
        <w:rPr>
          <w:b/>
          <w:sz w:val="24"/>
        </w:rPr>
      </w:pPr>
    </w:p>
    <w:p w:rsidR="00C51D22" w:rsidRDefault="00C51D22">
      <w:pPr>
        <w:pStyle w:val="BodyText"/>
        <w:rPr>
          <w:b/>
        </w:rPr>
      </w:pPr>
    </w:p>
    <w:p w:rsidR="00C51D22" w:rsidRDefault="00C51D22">
      <w:pPr>
        <w:pStyle w:val="BodyText"/>
        <w:spacing w:before="19"/>
        <w:rPr>
          <w:b/>
        </w:rPr>
      </w:pPr>
    </w:p>
    <w:p w:rsidR="00C51D22" w:rsidRDefault="00E008A6">
      <w:pPr>
        <w:spacing w:before="1" w:line="360" w:lineRule="auto"/>
        <w:ind w:left="854" w:right="1574" w:hanging="3"/>
        <w:jc w:val="center"/>
        <w:rPr>
          <w:b/>
          <w:sz w:val="24"/>
        </w:rPr>
      </w:pPr>
      <w:r>
        <w:rPr>
          <w:b/>
          <w:sz w:val="24"/>
        </w:rPr>
        <w:t>A PROJECT SUBMITTED TO THE DEPARTMENT OF SCIENCE LABORATORYTECHNOLOGY(PHYSICS&amp;ELECTRONICSUNITS) INSTITUTE OF APPLIED SCIENCES</w:t>
      </w:r>
    </w:p>
    <w:p w:rsidR="00C51D22" w:rsidRDefault="00E008A6">
      <w:pPr>
        <w:spacing w:before="160"/>
        <w:ind w:left="125" w:right="848"/>
        <w:jc w:val="center"/>
        <w:rPr>
          <w:b/>
          <w:sz w:val="24"/>
        </w:rPr>
      </w:pPr>
      <w:r>
        <w:rPr>
          <w:b/>
          <w:sz w:val="24"/>
        </w:rPr>
        <w:t>KWARASTATE POLYTECHNIC,ILORIN</w:t>
      </w:r>
      <w:r>
        <w:rPr>
          <w:b/>
          <w:spacing w:val="-2"/>
          <w:sz w:val="24"/>
        </w:rPr>
        <w:t>NIGERIA.</w:t>
      </w:r>
    </w:p>
    <w:p w:rsidR="00C51D22" w:rsidRDefault="00C51D22">
      <w:pPr>
        <w:pStyle w:val="BodyText"/>
        <w:rPr>
          <w:b/>
        </w:rPr>
      </w:pPr>
    </w:p>
    <w:p w:rsidR="00C51D22" w:rsidRDefault="00C51D22">
      <w:pPr>
        <w:pStyle w:val="BodyText"/>
        <w:rPr>
          <w:b/>
        </w:rPr>
      </w:pPr>
    </w:p>
    <w:p w:rsidR="00C51D22" w:rsidRDefault="00C51D22">
      <w:pPr>
        <w:pStyle w:val="BodyText"/>
        <w:spacing w:before="43"/>
        <w:rPr>
          <w:b/>
        </w:rPr>
      </w:pPr>
    </w:p>
    <w:p w:rsidR="00C51D22" w:rsidRDefault="00E008A6">
      <w:pPr>
        <w:spacing w:line="360" w:lineRule="auto"/>
        <w:ind w:left="130" w:right="848"/>
        <w:jc w:val="center"/>
        <w:rPr>
          <w:b/>
          <w:sz w:val="24"/>
        </w:rPr>
      </w:pPr>
      <w:r>
        <w:rPr>
          <w:b/>
          <w:sz w:val="24"/>
        </w:rPr>
        <w:t xml:space="preserve">INPARTIALFULFILLMENTOFTHEREQUIREMENTFORTHEAWARDOF </w:t>
      </w:r>
      <w:r w:rsidR="008F2BFE">
        <w:rPr>
          <w:b/>
          <w:sz w:val="24"/>
        </w:rPr>
        <w:t xml:space="preserve">HIGHER </w:t>
      </w:r>
      <w:r>
        <w:rPr>
          <w:b/>
          <w:sz w:val="24"/>
        </w:rPr>
        <w:t>NATIONAL DIPLOMA IN SCIENCE LABORATORY TECHNOLOGY.</w:t>
      </w:r>
    </w:p>
    <w:p w:rsidR="00C51D22" w:rsidRDefault="00C51D22">
      <w:pPr>
        <w:pStyle w:val="BodyText"/>
        <w:rPr>
          <w:b/>
        </w:rPr>
      </w:pPr>
    </w:p>
    <w:p w:rsidR="00C51D22" w:rsidRDefault="00C51D22">
      <w:pPr>
        <w:pStyle w:val="BodyText"/>
        <w:spacing w:before="65"/>
        <w:rPr>
          <w:b/>
        </w:rPr>
      </w:pPr>
    </w:p>
    <w:p w:rsidR="00C51D22" w:rsidRDefault="00E008A6">
      <w:pPr>
        <w:spacing w:before="1"/>
        <w:ind w:left="130" w:right="848"/>
        <w:jc w:val="center"/>
        <w:rPr>
          <w:b/>
          <w:sz w:val="24"/>
        </w:rPr>
      </w:pPr>
      <w:r>
        <w:rPr>
          <w:b/>
          <w:sz w:val="24"/>
        </w:rPr>
        <w:t xml:space="preserve">JULY, </w:t>
      </w:r>
      <w:r w:rsidR="008F2BFE">
        <w:rPr>
          <w:b/>
          <w:spacing w:val="-4"/>
          <w:sz w:val="24"/>
        </w:rPr>
        <w:t>2025</w:t>
      </w:r>
    </w:p>
    <w:p w:rsidR="00C51D22" w:rsidRDefault="00C51D22">
      <w:pPr>
        <w:jc w:val="center"/>
        <w:rPr>
          <w:b/>
          <w:sz w:val="24"/>
        </w:rPr>
        <w:sectPr w:rsidR="00C51D22">
          <w:footerReference w:type="default" r:id="rId7"/>
          <w:type w:val="continuous"/>
          <w:pgSz w:w="11520" w:h="14400"/>
          <w:pgMar w:top="1360" w:right="360" w:bottom="1200" w:left="1080" w:header="0" w:footer="1014" w:gutter="0"/>
          <w:pgNumType w:start="1"/>
          <w:cols w:space="720"/>
        </w:sectPr>
      </w:pPr>
    </w:p>
    <w:p w:rsidR="00C51D22" w:rsidRDefault="00E008A6">
      <w:pPr>
        <w:spacing w:before="255"/>
        <w:ind w:left="3337"/>
        <w:rPr>
          <w:b/>
          <w:sz w:val="24"/>
        </w:rPr>
      </w:pPr>
      <w:r>
        <w:rPr>
          <w:b/>
          <w:sz w:val="24"/>
        </w:rPr>
        <w:lastRenderedPageBreak/>
        <w:t>CERTIFICATION</w:t>
      </w:r>
      <w:r>
        <w:rPr>
          <w:b/>
          <w:spacing w:val="-4"/>
          <w:sz w:val="24"/>
        </w:rPr>
        <w:t>PAGE</w:t>
      </w:r>
    </w:p>
    <w:p w:rsidR="00C51D22" w:rsidRPr="008F2BFE" w:rsidRDefault="00E008A6" w:rsidP="008F2BFE">
      <w:pPr>
        <w:pStyle w:val="BodyText"/>
        <w:spacing w:before="177"/>
        <w:rPr>
          <w:b/>
        </w:rPr>
      </w:pPr>
      <w:r>
        <w:t>This is to certify that the project work was carried out and reported by</w:t>
      </w:r>
      <w:r w:rsidR="008F2BFE">
        <w:rPr>
          <w:b/>
        </w:rPr>
        <w:t xml:space="preserve">ADEYINKA OMOWUNMI KAFAYAT HND/ 23 / SLT / 0006ALIU ISAAC HND/ 23 / SLT /0696 AND AMINU SEMIYU OPEYEMI HND/ 23 /SLT /1093 </w:t>
      </w:r>
      <w:r>
        <w:t>in the department of Science LaboratoryTechnology[SLT]InstituteofAppliedscience[IAS]andhasbeenreadand approved as meeting the requirement for the award of</w:t>
      </w:r>
      <w:r w:rsidR="008F2BFE">
        <w:t xml:space="preserve"> Higher</w:t>
      </w:r>
      <w:r>
        <w:t xml:space="preserve"> National Diploma [</w:t>
      </w:r>
      <w:r w:rsidR="008F2BFE">
        <w:t>H</w:t>
      </w:r>
      <w:r>
        <w:t>ND].</w:t>
      </w:r>
    </w:p>
    <w:p w:rsidR="00C51D22" w:rsidRDefault="00C51D22">
      <w:pPr>
        <w:pStyle w:val="BodyText"/>
        <w:rPr>
          <w:sz w:val="20"/>
        </w:rPr>
      </w:pPr>
    </w:p>
    <w:p w:rsidR="00C51D22" w:rsidRDefault="00C51D22">
      <w:pPr>
        <w:pStyle w:val="BodyText"/>
        <w:rPr>
          <w:sz w:val="20"/>
        </w:rPr>
      </w:pPr>
    </w:p>
    <w:p w:rsidR="00C51D22" w:rsidRDefault="00186920">
      <w:pPr>
        <w:pStyle w:val="BodyText"/>
        <w:spacing w:before="172"/>
        <w:rPr>
          <w:sz w:val="20"/>
        </w:rPr>
      </w:pPr>
      <w:r>
        <w:rPr>
          <w:noProof/>
          <w:sz w:val="20"/>
        </w:rPr>
        <w:pict>
          <v:shape id="docshape2" o:spid="_x0000_s1032" style="position:absolute;margin-left:1in;margin-top:21.35pt;width:126pt;height:.1pt;z-index:-15728640;mso-wrap-distance-left:0;mso-wrap-distance-right:0;mso-position-horizontal-relative:page" coordorigin="1440,427" coordsize="2520,0" path="m1440,427r2520,e" filled="f" strokeweight=".17183mm">
            <v:path arrowok="t"/>
            <w10:wrap type="topAndBottom" anchorx="page"/>
          </v:shape>
        </w:pict>
      </w:r>
      <w:r>
        <w:rPr>
          <w:noProof/>
          <w:sz w:val="20"/>
        </w:rPr>
        <w:pict>
          <v:shape id="docshape3" o:spid="_x0000_s1031" style="position:absolute;margin-left:402pt;margin-top:21.35pt;width:90pt;height:.1pt;z-index:-15728128;mso-wrap-distance-left:0;mso-wrap-distance-right:0;mso-position-horizontal-relative:page" coordorigin="8040,427" coordsize="1800,0" path="m8040,427r1800,e" filled="f" strokeweight=".17183mm">
            <v:path arrowok="t"/>
            <w10:wrap type="topAndBottom" anchorx="page"/>
          </v:shape>
        </w:pict>
      </w:r>
    </w:p>
    <w:p w:rsidR="00C51D22" w:rsidRDefault="00E008A6">
      <w:pPr>
        <w:pStyle w:val="BodyText"/>
        <w:tabs>
          <w:tab w:val="left" w:pos="7501"/>
        </w:tabs>
        <w:spacing w:before="182"/>
        <w:ind w:left="360"/>
      </w:pPr>
      <w:r>
        <w:t>Mr.</w:t>
      </w:r>
      <w:r w:rsidR="008F2BFE">
        <w:t>BELLO A.M.A</w:t>
      </w:r>
      <w:r>
        <w:tab/>
      </w:r>
      <w:r>
        <w:rPr>
          <w:spacing w:val="-4"/>
        </w:rPr>
        <w:t>DATE</w:t>
      </w:r>
    </w:p>
    <w:p w:rsidR="00C51D22" w:rsidRDefault="00E008A6">
      <w:pPr>
        <w:spacing w:before="180"/>
        <w:ind w:left="360"/>
        <w:rPr>
          <w:sz w:val="24"/>
        </w:rPr>
      </w:pPr>
      <w:r>
        <w:rPr>
          <w:sz w:val="24"/>
        </w:rPr>
        <w:t>(PROJECT</w:t>
      </w:r>
      <w:r>
        <w:rPr>
          <w:spacing w:val="-2"/>
          <w:sz w:val="24"/>
        </w:rPr>
        <w:t xml:space="preserve"> SUPERVISOR)</w:t>
      </w:r>
    </w:p>
    <w:p w:rsidR="00C51D22" w:rsidRDefault="00C51D22">
      <w:pPr>
        <w:pStyle w:val="BodyText"/>
        <w:rPr>
          <w:sz w:val="20"/>
        </w:rPr>
      </w:pPr>
    </w:p>
    <w:p w:rsidR="00C51D22" w:rsidRDefault="00C51D22">
      <w:pPr>
        <w:pStyle w:val="BodyText"/>
        <w:rPr>
          <w:sz w:val="20"/>
        </w:rPr>
      </w:pPr>
    </w:p>
    <w:p w:rsidR="00C51D22" w:rsidRDefault="00C51D22">
      <w:pPr>
        <w:pStyle w:val="BodyText"/>
        <w:rPr>
          <w:sz w:val="20"/>
        </w:rPr>
      </w:pPr>
    </w:p>
    <w:p w:rsidR="00C51D22" w:rsidRDefault="008F2BFE">
      <w:pPr>
        <w:pStyle w:val="BodyText"/>
        <w:rPr>
          <w:sz w:val="20"/>
        </w:rPr>
      </w:pPr>
      <w:r>
        <w:rPr>
          <w:sz w:val="20"/>
        </w:rPr>
        <w:t>Mr. BASHIR</w:t>
      </w:r>
    </w:p>
    <w:p w:rsidR="00C51D22" w:rsidRDefault="00186920">
      <w:pPr>
        <w:pStyle w:val="BodyText"/>
        <w:spacing w:before="197"/>
        <w:rPr>
          <w:sz w:val="20"/>
        </w:rPr>
      </w:pPr>
      <w:r>
        <w:rPr>
          <w:noProof/>
          <w:sz w:val="20"/>
        </w:rPr>
        <w:pict>
          <v:shape id="docshape4" o:spid="_x0000_s1030" style="position:absolute;margin-left:1in;margin-top:22.55pt;width:114pt;height:.1pt;z-index:-15727616;mso-wrap-distance-left:0;mso-wrap-distance-right:0;mso-position-horizontal-relative:page" coordorigin="1440,451" coordsize="2280,0" path="m1440,451r2280,e" filled="f" strokeweight=".17183mm">
            <v:path arrowok="t"/>
            <w10:wrap type="topAndBottom" anchorx="page"/>
          </v:shape>
        </w:pict>
      </w:r>
      <w:r>
        <w:rPr>
          <w:noProof/>
          <w:sz w:val="20"/>
        </w:rPr>
        <w:pict>
          <v:shape id="docshape5" o:spid="_x0000_s1029" style="position:absolute;margin-left:396.1pt;margin-top:22.55pt;width:102pt;height:.1pt;z-index:-15727104;mso-wrap-distance-left:0;mso-wrap-distance-right:0;mso-position-horizontal-relative:page" coordorigin="7922,451" coordsize="2040,0" path="m7922,451r2040,e" filled="f" strokeweight=".17183mm">
            <v:path arrowok="t"/>
            <w10:wrap type="topAndBottom" anchorx="page"/>
          </v:shape>
        </w:pict>
      </w:r>
      <w:r w:rsidR="008F2BFE">
        <w:rPr>
          <w:sz w:val="20"/>
        </w:rPr>
        <w:t>( H.O.U.PHYSICS/ ELECTRONICS)</w:t>
      </w:r>
    </w:p>
    <w:p w:rsidR="008F2BFE" w:rsidRDefault="008F2BFE">
      <w:pPr>
        <w:pStyle w:val="BodyText"/>
        <w:spacing w:before="197"/>
        <w:rPr>
          <w:sz w:val="20"/>
        </w:rPr>
      </w:pPr>
    </w:p>
    <w:p w:rsidR="00C51D22" w:rsidRDefault="008F2BFE">
      <w:pPr>
        <w:pStyle w:val="BodyText"/>
        <w:tabs>
          <w:tab w:val="left" w:pos="7441"/>
        </w:tabs>
        <w:spacing w:before="180"/>
        <w:ind w:left="360"/>
      </w:pPr>
      <w:r>
        <w:t>Dr. USMAN ABDULKAREEM</w:t>
      </w:r>
      <w:r w:rsidR="00E008A6">
        <w:tab/>
      </w:r>
      <w:r w:rsidR="00E008A6">
        <w:rPr>
          <w:spacing w:val="-4"/>
        </w:rPr>
        <w:t>DATE</w:t>
      </w:r>
    </w:p>
    <w:p w:rsidR="00C51D22" w:rsidRDefault="008F2BFE">
      <w:pPr>
        <w:spacing w:before="182"/>
        <w:ind w:left="360"/>
        <w:rPr>
          <w:sz w:val="24"/>
        </w:rPr>
      </w:pPr>
      <w:r>
        <w:rPr>
          <w:sz w:val="24"/>
        </w:rPr>
        <w:t>(H.O.D.SLT)</w:t>
      </w:r>
    </w:p>
    <w:p w:rsidR="00C51D22" w:rsidRDefault="00C51D22">
      <w:pPr>
        <w:pStyle w:val="BodyText"/>
        <w:rPr>
          <w:sz w:val="20"/>
        </w:rPr>
      </w:pPr>
    </w:p>
    <w:p w:rsidR="00C51D22" w:rsidRDefault="00C51D22">
      <w:pPr>
        <w:pStyle w:val="BodyText"/>
        <w:rPr>
          <w:sz w:val="20"/>
        </w:rPr>
      </w:pPr>
    </w:p>
    <w:p w:rsidR="00C51D22" w:rsidRDefault="00C51D22">
      <w:pPr>
        <w:pStyle w:val="BodyText"/>
        <w:rPr>
          <w:sz w:val="20"/>
        </w:rPr>
      </w:pPr>
    </w:p>
    <w:p w:rsidR="00C51D22" w:rsidRDefault="00C51D22">
      <w:pPr>
        <w:pStyle w:val="BodyText"/>
        <w:rPr>
          <w:sz w:val="20"/>
        </w:rPr>
      </w:pPr>
    </w:p>
    <w:p w:rsidR="00C51D22" w:rsidRDefault="00186920">
      <w:pPr>
        <w:pStyle w:val="BodyText"/>
        <w:spacing w:before="197"/>
        <w:rPr>
          <w:sz w:val="20"/>
        </w:rPr>
      </w:pPr>
      <w:r>
        <w:rPr>
          <w:noProof/>
          <w:sz w:val="20"/>
        </w:rPr>
        <w:pict>
          <v:shape id="docshape6" o:spid="_x0000_s1028" style="position:absolute;margin-left:1in;margin-top:22.55pt;width:138pt;height:.1pt;z-index:-15726592;mso-wrap-distance-left:0;mso-wrap-distance-right:0;mso-position-horizontal-relative:page" coordorigin="1440,451" coordsize="2760,0" path="m1440,451r2760,e" filled="f" strokeweight=".17183mm">
            <v:path arrowok="t"/>
            <w10:wrap type="topAndBottom" anchorx="page"/>
          </v:shape>
        </w:pict>
      </w:r>
      <w:r>
        <w:rPr>
          <w:noProof/>
          <w:sz w:val="20"/>
        </w:rPr>
        <w:pict>
          <v:shape id="docshape7" o:spid="_x0000_s1027" style="position:absolute;margin-left:396.1pt;margin-top:22.55pt;width:96pt;height:.1pt;z-index:-15726080;mso-wrap-distance-left:0;mso-wrap-distance-right:0;mso-position-horizontal-relative:page" coordorigin="7922,451" coordsize="1920,0" path="m7922,451r1920,e" filled="f" strokeweight=".17183mm">
            <v:path arrowok="t"/>
            <w10:wrap type="topAndBottom" anchorx="page"/>
          </v:shape>
        </w:pict>
      </w:r>
    </w:p>
    <w:p w:rsidR="00C51D22" w:rsidRDefault="00E008A6">
      <w:pPr>
        <w:tabs>
          <w:tab w:val="left" w:pos="7501"/>
        </w:tabs>
        <w:spacing w:before="180"/>
        <w:ind w:left="360"/>
        <w:rPr>
          <w:sz w:val="24"/>
        </w:rPr>
      </w:pPr>
      <w:r>
        <w:rPr>
          <w:sz w:val="24"/>
        </w:rPr>
        <w:t>EXTERNAL</w:t>
      </w:r>
      <w:r>
        <w:rPr>
          <w:spacing w:val="-2"/>
          <w:sz w:val="24"/>
        </w:rPr>
        <w:t>EXAMINER</w:t>
      </w:r>
      <w:r>
        <w:rPr>
          <w:sz w:val="24"/>
        </w:rPr>
        <w:tab/>
      </w:r>
      <w:r>
        <w:rPr>
          <w:spacing w:val="-4"/>
          <w:sz w:val="24"/>
        </w:rPr>
        <w:t>DATE</w:t>
      </w:r>
    </w:p>
    <w:p w:rsidR="00C51D22" w:rsidRDefault="00C51D22">
      <w:pPr>
        <w:rPr>
          <w:sz w:val="24"/>
        </w:rPr>
        <w:sectPr w:rsidR="00C51D22">
          <w:pgSz w:w="11520" w:h="14400"/>
          <w:pgMar w:top="1640" w:right="360" w:bottom="1200" w:left="1080" w:header="0" w:footer="1014" w:gutter="0"/>
          <w:cols w:space="720"/>
        </w:sectPr>
      </w:pPr>
    </w:p>
    <w:p w:rsidR="00C51D22" w:rsidRDefault="00E008A6">
      <w:pPr>
        <w:pStyle w:val="Heading2"/>
        <w:spacing w:before="77"/>
        <w:ind w:left="132" w:right="848"/>
        <w:jc w:val="center"/>
      </w:pPr>
      <w:r>
        <w:rPr>
          <w:spacing w:val="-2"/>
        </w:rPr>
        <w:lastRenderedPageBreak/>
        <w:t>DEDICATION</w:t>
      </w:r>
    </w:p>
    <w:p w:rsidR="00C51D22" w:rsidRDefault="00E008A6">
      <w:pPr>
        <w:pStyle w:val="BodyText"/>
        <w:spacing w:before="177"/>
        <w:ind w:left="360"/>
      </w:pPr>
      <w:r>
        <w:t xml:space="preserve">Wededicate this ProjecttoAlmightyGOD, thegiver ofknowledgeand toour </w:t>
      </w:r>
      <w:r>
        <w:rPr>
          <w:spacing w:val="-2"/>
        </w:rPr>
        <w:t>parents.</w:t>
      </w:r>
    </w:p>
    <w:p w:rsidR="00C51D22" w:rsidRDefault="00C51D22">
      <w:pPr>
        <w:pStyle w:val="BodyText"/>
        <w:sectPr w:rsidR="00C51D22">
          <w:pgSz w:w="11520" w:h="14400"/>
          <w:pgMar w:top="1360" w:right="360" w:bottom="1200" w:left="1080" w:header="0" w:footer="1014" w:gutter="0"/>
          <w:cols w:space="720"/>
        </w:sectPr>
      </w:pPr>
    </w:p>
    <w:p w:rsidR="00C51D22" w:rsidRDefault="00C51D22">
      <w:pPr>
        <w:pStyle w:val="BodyText"/>
        <w:spacing w:before="4"/>
        <w:rPr>
          <w:sz w:val="17"/>
        </w:rPr>
      </w:pPr>
    </w:p>
    <w:p w:rsidR="00C51D22" w:rsidRDefault="00C51D22">
      <w:pPr>
        <w:pStyle w:val="BodyText"/>
        <w:rPr>
          <w:sz w:val="17"/>
        </w:rPr>
        <w:sectPr w:rsidR="00C51D22">
          <w:pgSz w:w="11520" w:h="14400"/>
          <w:pgMar w:top="1640" w:right="360" w:bottom="1200" w:left="1080" w:header="0" w:footer="1014" w:gutter="0"/>
          <w:cols w:space="720"/>
        </w:sectPr>
      </w:pPr>
    </w:p>
    <w:p w:rsidR="00C51D22" w:rsidRDefault="00E008A6">
      <w:pPr>
        <w:pStyle w:val="Heading2"/>
        <w:spacing w:before="77"/>
        <w:ind w:left="61" w:right="909"/>
        <w:jc w:val="center"/>
      </w:pPr>
      <w:r>
        <w:rPr>
          <w:spacing w:val="-2"/>
        </w:rPr>
        <w:lastRenderedPageBreak/>
        <w:t>ABSTRACT</w:t>
      </w:r>
    </w:p>
    <w:p w:rsidR="00C51D22" w:rsidRDefault="00E008A6" w:rsidP="00B56AE6">
      <w:pPr>
        <w:spacing w:before="177" w:line="480" w:lineRule="auto"/>
        <w:ind w:left="360" w:right="1074"/>
        <w:jc w:val="both"/>
        <w:rPr>
          <w:i/>
          <w:sz w:val="24"/>
        </w:rPr>
        <w:sectPr w:rsidR="00C51D22">
          <w:pgSz w:w="11520" w:h="14400"/>
          <w:pgMar w:top="1360" w:right="360" w:bottom="1200" w:left="1080" w:header="0" w:footer="1014" w:gutter="0"/>
          <w:cols w:space="720"/>
        </w:sectPr>
      </w:pPr>
      <w:r>
        <w:rPr>
          <w:i/>
          <w:sz w:val="24"/>
        </w:rPr>
        <w:t>The</w:t>
      </w:r>
      <w:r w:rsidR="001C088E">
        <w:rPr>
          <w:i/>
          <w:sz w:val="24"/>
        </w:rPr>
        <w:t xml:space="preserve"> Radon c</w:t>
      </w:r>
      <w:r>
        <w:rPr>
          <w:i/>
          <w:sz w:val="24"/>
        </w:rPr>
        <w:t>oncentration</w:t>
      </w:r>
      <w:r w:rsidR="001C088E">
        <w:rPr>
          <w:i/>
          <w:sz w:val="24"/>
        </w:rPr>
        <w:t>s</w:t>
      </w:r>
      <w:r>
        <w:rPr>
          <w:i/>
          <w:sz w:val="24"/>
        </w:rPr>
        <w:t xml:space="preserve"> in</w:t>
      </w:r>
      <w:r w:rsidR="001C088E">
        <w:rPr>
          <w:i/>
          <w:sz w:val="24"/>
        </w:rPr>
        <w:t xml:space="preserve"> locally hand dug Wells,</w:t>
      </w:r>
      <w:r>
        <w:rPr>
          <w:i/>
          <w:sz w:val="24"/>
        </w:rPr>
        <w:t>Borehole</w:t>
      </w:r>
      <w:r w:rsidR="001C088E">
        <w:rPr>
          <w:i/>
          <w:sz w:val="24"/>
        </w:rPr>
        <w:t xml:space="preserve">s,Rivers,Tributaries and Streams </w:t>
      </w:r>
      <w:r>
        <w:rPr>
          <w:i/>
          <w:sz w:val="24"/>
        </w:rPr>
        <w:t>water samples</w:t>
      </w:r>
      <w:r w:rsidR="001C088E">
        <w:rPr>
          <w:i/>
          <w:sz w:val="24"/>
        </w:rPr>
        <w:t xml:space="preserve"> were collected within the crystalline rock areas of Ilorin,Offa,Oro  and their</w:t>
      </w:r>
      <w:r>
        <w:rPr>
          <w:i/>
          <w:sz w:val="24"/>
        </w:rPr>
        <w:t xml:space="preserve"> surrounding environment</w:t>
      </w:r>
      <w:r w:rsidR="00836F8C">
        <w:rPr>
          <w:i/>
          <w:sz w:val="24"/>
        </w:rPr>
        <w:t xml:space="preserve"> across six(6) Local Government Areas of KwaraState,Northcentral Nigeria</w:t>
      </w:r>
      <w:r>
        <w:rPr>
          <w:i/>
          <w:sz w:val="24"/>
        </w:rPr>
        <w:t>. The study aimed to understand the distribution and levels of r</w:t>
      </w:r>
      <w:r w:rsidR="001C088E">
        <w:rPr>
          <w:i/>
          <w:sz w:val="24"/>
        </w:rPr>
        <w:t>adon in water sources and how they</w:t>
      </w:r>
      <w:r>
        <w:rPr>
          <w:i/>
          <w:sz w:val="24"/>
        </w:rPr>
        <w:t xml:space="preserve"> may impact the environment.</w:t>
      </w:r>
      <w:r w:rsidR="001C088E">
        <w:rPr>
          <w:i/>
          <w:sz w:val="24"/>
        </w:rPr>
        <w:t>The results of Radon concentrations</w:t>
      </w:r>
      <w:r w:rsidR="00836F8C">
        <w:rPr>
          <w:i/>
          <w:sz w:val="24"/>
        </w:rPr>
        <w:t xml:space="preserve"> measurements obtainedwithintheareas existing in Southwestern Nigeria Precambrian Basement Complex ranged from 0.82 to 14.10 Bq/l in Offa,3.36 to 9.54 Bq/l in Oro and</w:t>
      </w:r>
      <w:r w:rsidR="00D97BBF">
        <w:rPr>
          <w:i/>
          <w:sz w:val="24"/>
        </w:rPr>
        <w:t xml:space="preserve"> 1.00 to 10.26 Bq/l in Ilorin Study Areas.</w:t>
      </w:r>
      <w:r>
        <w:rPr>
          <w:i/>
          <w:sz w:val="24"/>
        </w:rPr>
        <w:t xml:space="preserve"> The findings of this investigation</w:t>
      </w:r>
      <w:r w:rsidR="00B85C88">
        <w:rPr>
          <w:i/>
          <w:sz w:val="24"/>
        </w:rPr>
        <w:t xml:space="preserve"> revealed that the Radon concentrations in all the domestic water samplesare above the maximum radionuclides contaminantpermissible levels of 0.11 Bq/l recommended by the Standards Organization of Nigeria SON but lower than the maximum contaminants limits(MCL) value of 11.1Bq/l recommended by the </w:t>
      </w:r>
      <w:r w:rsidR="00E02467">
        <w:rPr>
          <w:i/>
          <w:sz w:val="24"/>
        </w:rPr>
        <w:t>United States Environmental Protection Agency(USEPA)</w:t>
      </w:r>
      <w:r w:rsidR="006212D6">
        <w:rPr>
          <w:i/>
          <w:sz w:val="24"/>
        </w:rPr>
        <w:t>.Annual effective dosesto the stomach cells from the ingestion and inhalation of waterre</w:t>
      </w:r>
      <w:r w:rsidR="00C5723D">
        <w:rPr>
          <w:i/>
          <w:sz w:val="24"/>
        </w:rPr>
        <w:t>s</w:t>
      </w:r>
      <w:r w:rsidR="006212D6">
        <w:rPr>
          <w:i/>
          <w:sz w:val="24"/>
        </w:rPr>
        <w:t>pectively ranged from</w:t>
      </w:r>
      <w:r w:rsidR="00C5723D">
        <w:rPr>
          <w:i/>
          <w:sz w:val="24"/>
        </w:rPr>
        <w:t xml:space="preserve"> 0.64 – 1.73  </w:t>
      </w:r>
      <w:r>
        <w:rPr>
          <w:rFonts w:ascii="Cambria Math" w:hAnsi="Cambria Math"/>
          <w:i/>
          <w:sz w:val="24"/>
        </w:rPr>
        <w:t>𝞵</w:t>
      </w:r>
      <w:r w:rsidR="00C5723D">
        <w:rPr>
          <w:i/>
          <w:sz w:val="24"/>
        </w:rPr>
        <w:t xml:space="preserve">Sv/y and 0.77 – 2.33 </w:t>
      </w:r>
      <w:r>
        <w:rPr>
          <w:rFonts w:ascii="Cambria Math" w:hAnsi="Cambria Math"/>
          <w:i/>
          <w:sz w:val="24"/>
        </w:rPr>
        <w:t>𝞵</w:t>
      </w:r>
      <w:r w:rsidR="00C5723D">
        <w:rPr>
          <w:i/>
          <w:sz w:val="24"/>
        </w:rPr>
        <w:t>Sv/y evaluated for  Ilorin study area, 0.86</w:t>
      </w:r>
      <w:r w:rsidR="006212D6">
        <w:rPr>
          <w:i/>
          <w:sz w:val="24"/>
        </w:rPr>
        <w:t xml:space="preserve"> – 2.</w:t>
      </w:r>
      <w:r w:rsidR="00C5723D">
        <w:rPr>
          <w:i/>
          <w:sz w:val="24"/>
        </w:rPr>
        <w:t>96</w:t>
      </w:r>
      <w:r>
        <w:rPr>
          <w:rFonts w:ascii="Cambria Math" w:hAnsi="Cambria Math"/>
          <w:i/>
          <w:sz w:val="24"/>
        </w:rPr>
        <w:t>𝞵</w:t>
      </w:r>
      <w:r w:rsidR="006212D6">
        <w:rPr>
          <w:i/>
          <w:sz w:val="24"/>
        </w:rPr>
        <w:t>S</w:t>
      </w:r>
      <w:r w:rsidR="00C5723D">
        <w:rPr>
          <w:i/>
          <w:sz w:val="24"/>
        </w:rPr>
        <w:t>v/y and 0.38</w:t>
      </w:r>
      <w:r w:rsidR="006212D6">
        <w:rPr>
          <w:i/>
          <w:sz w:val="24"/>
        </w:rPr>
        <w:t xml:space="preserve"> –</w:t>
      </w:r>
      <w:r w:rsidR="00C5723D">
        <w:rPr>
          <w:i/>
          <w:sz w:val="24"/>
        </w:rPr>
        <w:t xml:space="preserve"> 6</w:t>
      </w:r>
      <w:r w:rsidR="006212D6">
        <w:rPr>
          <w:i/>
          <w:sz w:val="24"/>
        </w:rPr>
        <w:t>.</w:t>
      </w:r>
      <w:r w:rsidR="00C5723D">
        <w:rPr>
          <w:i/>
          <w:sz w:val="24"/>
        </w:rPr>
        <w:t>52</w:t>
      </w:r>
      <w:r>
        <w:rPr>
          <w:rFonts w:ascii="Cambria Math" w:hAnsi="Cambria Math"/>
          <w:i/>
          <w:sz w:val="24"/>
        </w:rPr>
        <w:t>𝞵</w:t>
      </w:r>
      <w:r w:rsidR="006212D6">
        <w:rPr>
          <w:i/>
          <w:sz w:val="24"/>
        </w:rPr>
        <w:t>Sv/y in Offa</w:t>
      </w:r>
      <w:r w:rsidR="00C5723D">
        <w:rPr>
          <w:i/>
          <w:sz w:val="24"/>
        </w:rPr>
        <w:t xml:space="preserve"> while  0.70</w:t>
      </w:r>
      <w:r w:rsidR="006212D6">
        <w:rPr>
          <w:i/>
          <w:sz w:val="24"/>
        </w:rPr>
        <w:t xml:space="preserve"> –</w:t>
      </w:r>
      <w:r w:rsidR="00C5723D">
        <w:rPr>
          <w:i/>
          <w:sz w:val="24"/>
        </w:rPr>
        <w:t xml:space="preserve"> 2.0 – and 0</w:t>
      </w:r>
      <w:r w:rsidR="006212D6">
        <w:rPr>
          <w:i/>
          <w:sz w:val="24"/>
        </w:rPr>
        <w:t>.</w:t>
      </w:r>
      <w:r w:rsidR="00C5723D">
        <w:rPr>
          <w:i/>
          <w:sz w:val="24"/>
        </w:rPr>
        <w:t>85- 2.40</w:t>
      </w:r>
      <w:r>
        <w:rPr>
          <w:rFonts w:ascii="Cambria Math" w:hAnsi="Cambria Math"/>
          <w:i/>
          <w:sz w:val="24"/>
        </w:rPr>
        <w:t>𝞵</w:t>
      </w:r>
      <w:r w:rsidR="00C5723D">
        <w:rPr>
          <w:i/>
          <w:sz w:val="24"/>
        </w:rPr>
        <w:t>S</w:t>
      </w:r>
      <w:r w:rsidR="00B56AE6">
        <w:rPr>
          <w:i/>
          <w:sz w:val="24"/>
        </w:rPr>
        <w:t>v</w:t>
      </w:r>
      <w:r w:rsidR="00C5723D">
        <w:rPr>
          <w:i/>
          <w:sz w:val="24"/>
        </w:rPr>
        <w:t>/y were determined for Oro.</w:t>
      </w:r>
      <w:r w:rsidR="00560E73">
        <w:rPr>
          <w:i/>
          <w:sz w:val="24"/>
        </w:rPr>
        <w:t>These results are beyond the International Committee on R</w:t>
      </w:r>
      <w:r w:rsidR="00B56AE6">
        <w:rPr>
          <w:i/>
          <w:sz w:val="24"/>
        </w:rPr>
        <w:t>a</w:t>
      </w:r>
      <w:r w:rsidR="00560E73">
        <w:rPr>
          <w:i/>
          <w:sz w:val="24"/>
        </w:rPr>
        <w:t>diation Protection(ICRP) maximum permissible levels of 3- 10 mSv/y.Hence, the outcome of this investigation revealed that the radioactive radon concentrationsin the study areas could pose serious dangers thanother watercontaminants/pollutant</w:t>
      </w:r>
      <w:r w:rsidR="00B56AE6">
        <w:rPr>
          <w:i/>
          <w:sz w:val="24"/>
        </w:rPr>
        <w:t>s in the</w:t>
      </w:r>
      <w:r w:rsidR="00560E73">
        <w:rPr>
          <w:i/>
          <w:sz w:val="24"/>
        </w:rPr>
        <w:t>s</w:t>
      </w:r>
      <w:r w:rsidR="00B56AE6">
        <w:rPr>
          <w:i/>
          <w:sz w:val="24"/>
        </w:rPr>
        <w:t>e</w:t>
      </w:r>
      <w:r w:rsidR="00560E73">
        <w:rPr>
          <w:i/>
          <w:sz w:val="24"/>
        </w:rPr>
        <w:t xml:space="preserve"> environments.Therefore</w:t>
      </w:r>
      <w:r w:rsidR="00B56AE6">
        <w:rPr>
          <w:i/>
          <w:sz w:val="24"/>
        </w:rPr>
        <w:t xml:space="preserve"> </w:t>
      </w:r>
      <w:r w:rsidR="00B56AE6">
        <w:rPr>
          <w:i/>
          <w:sz w:val="24"/>
        </w:rPr>
        <w:lastRenderedPageBreak/>
        <w:t>,regular</w:t>
      </w:r>
      <w:r w:rsidR="00560E73">
        <w:rPr>
          <w:i/>
          <w:sz w:val="24"/>
        </w:rPr>
        <w:t>monitoring</w:t>
      </w:r>
      <w:r w:rsidR="00B56AE6">
        <w:rPr>
          <w:i/>
          <w:sz w:val="24"/>
        </w:rPr>
        <w:t>s</w:t>
      </w:r>
      <w:r w:rsidR="00560E73">
        <w:rPr>
          <w:i/>
          <w:sz w:val="24"/>
        </w:rPr>
        <w:t xml:space="preserve"> are recommended</w:t>
      </w:r>
      <w:r w:rsidR="00B56AE6">
        <w:rPr>
          <w:i/>
          <w:sz w:val="24"/>
        </w:rPr>
        <w:t xml:space="preserve"> to control the ingestion and inhalation doses due to intake of the commonly used water for domestic chores in the parts of Kwara State studied. </w:t>
      </w:r>
    </w:p>
    <w:p w:rsidR="00C51D22" w:rsidRDefault="00C51D22">
      <w:pPr>
        <w:pStyle w:val="BodyText"/>
        <w:spacing w:before="4"/>
        <w:rPr>
          <w:i/>
          <w:sz w:val="2"/>
        </w:rPr>
      </w:pPr>
    </w:p>
    <w:tbl>
      <w:tblPr>
        <w:tblW w:w="0" w:type="auto"/>
        <w:tblInd w:w="317" w:type="dxa"/>
        <w:tblLayout w:type="fixed"/>
        <w:tblCellMar>
          <w:left w:w="0" w:type="dxa"/>
          <w:right w:w="0" w:type="dxa"/>
        </w:tblCellMar>
        <w:tblLook w:val="01E0"/>
      </w:tblPr>
      <w:tblGrid>
        <w:gridCol w:w="3124"/>
        <w:gridCol w:w="3915"/>
        <w:gridCol w:w="1303"/>
      </w:tblGrid>
      <w:tr w:rsidR="00C51D22">
        <w:trPr>
          <w:trHeight w:val="815"/>
        </w:trPr>
        <w:tc>
          <w:tcPr>
            <w:tcW w:w="3124" w:type="dxa"/>
          </w:tcPr>
          <w:p w:rsidR="00C51D22" w:rsidRDefault="00C51D22">
            <w:pPr>
              <w:pStyle w:val="TableParagraph"/>
              <w:spacing w:before="167"/>
              <w:ind w:left="0"/>
              <w:rPr>
                <w:i/>
                <w:sz w:val="24"/>
              </w:rPr>
            </w:pPr>
          </w:p>
          <w:p w:rsidR="00C51D22" w:rsidRDefault="00E008A6">
            <w:pPr>
              <w:pStyle w:val="TableParagraph"/>
              <w:spacing w:before="0"/>
              <w:ind w:left="50"/>
              <w:rPr>
                <w:sz w:val="24"/>
              </w:rPr>
            </w:pPr>
            <w:r>
              <w:rPr>
                <w:sz w:val="24"/>
              </w:rPr>
              <w:t>Title</w:t>
            </w:r>
            <w:r>
              <w:rPr>
                <w:spacing w:val="-4"/>
                <w:sz w:val="24"/>
              </w:rPr>
              <w:t>page</w:t>
            </w:r>
          </w:p>
        </w:tc>
        <w:tc>
          <w:tcPr>
            <w:tcW w:w="3915" w:type="dxa"/>
          </w:tcPr>
          <w:p w:rsidR="00C51D22" w:rsidRDefault="00E008A6">
            <w:pPr>
              <w:pStyle w:val="TableParagraph"/>
              <w:spacing w:before="0" w:line="266" w:lineRule="exact"/>
              <w:ind w:left="526"/>
              <w:rPr>
                <w:b/>
                <w:sz w:val="24"/>
              </w:rPr>
            </w:pPr>
            <w:r>
              <w:rPr>
                <w:b/>
                <w:sz w:val="24"/>
              </w:rPr>
              <w:t>TABLE OF</w:t>
            </w:r>
            <w:r>
              <w:rPr>
                <w:b/>
                <w:spacing w:val="-2"/>
                <w:sz w:val="24"/>
              </w:rPr>
              <w:t>CONTENT</w:t>
            </w:r>
          </w:p>
        </w:tc>
        <w:tc>
          <w:tcPr>
            <w:tcW w:w="1303" w:type="dxa"/>
          </w:tcPr>
          <w:p w:rsidR="00C51D22" w:rsidRDefault="00C51D22">
            <w:pPr>
              <w:pStyle w:val="TableParagraph"/>
              <w:spacing w:before="167"/>
              <w:ind w:left="0"/>
              <w:rPr>
                <w:i/>
                <w:sz w:val="24"/>
              </w:rPr>
            </w:pPr>
          </w:p>
          <w:p w:rsidR="00C51D22" w:rsidRDefault="00E008A6">
            <w:pPr>
              <w:pStyle w:val="TableParagraph"/>
              <w:spacing w:before="0"/>
              <w:ind w:left="932"/>
              <w:rPr>
                <w:sz w:val="24"/>
              </w:rPr>
            </w:pPr>
            <w:r>
              <w:rPr>
                <w:spacing w:val="-10"/>
                <w:sz w:val="24"/>
              </w:rPr>
              <w:t>i</w:t>
            </w:r>
          </w:p>
        </w:tc>
      </w:tr>
      <w:tr w:rsidR="00C51D22">
        <w:trPr>
          <w:trHeight w:val="2518"/>
        </w:trPr>
        <w:tc>
          <w:tcPr>
            <w:tcW w:w="3124" w:type="dxa"/>
          </w:tcPr>
          <w:p w:rsidR="00C51D22" w:rsidRDefault="00E008A6">
            <w:pPr>
              <w:pStyle w:val="TableParagraph"/>
              <w:spacing w:before="86" w:line="398" w:lineRule="auto"/>
              <w:ind w:left="50" w:right="874"/>
              <w:rPr>
                <w:sz w:val="24"/>
              </w:rPr>
            </w:pPr>
            <w:r>
              <w:rPr>
                <w:spacing w:val="-2"/>
                <w:sz w:val="24"/>
              </w:rPr>
              <w:t>Certification Dedication Acknowledgement Abstract</w:t>
            </w:r>
          </w:p>
          <w:p w:rsidR="00C51D22" w:rsidRDefault="00E008A6">
            <w:pPr>
              <w:pStyle w:val="TableParagraph"/>
              <w:spacing w:before="0" w:line="275" w:lineRule="exact"/>
              <w:ind w:left="50"/>
              <w:rPr>
                <w:sz w:val="24"/>
              </w:rPr>
            </w:pPr>
            <w:r>
              <w:rPr>
                <w:sz w:val="24"/>
              </w:rPr>
              <w:t>Tableof</w:t>
            </w:r>
            <w:r>
              <w:rPr>
                <w:spacing w:val="-2"/>
                <w:sz w:val="24"/>
              </w:rPr>
              <w:t xml:space="preserve"> content</w:t>
            </w:r>
          </w:p>
        </w:tc>
        <w:tc>
          <w:tcPr>
            <w:tcW w:w="3915" w:type="dxa"/>
          </w:tcPr>
          <w:p w:rsidR="00C51D22" w:rsidRDefault="00C51D22">
            <w:pPr>
              <w:pStyle w:val="TableParagraph"/>
              <w:spacing w:before="0"/>
              <w:ind w:left="0"/>
              <w:rPr>
                <w:sz w:val="24"/>
              </w:rPr>
            </w:pPr>
          </w:p>
        </w:tc>
        <w:tc>
          <w:tcPr>
            <w:tcW w:w="1303" w:type="dxa"/>
          </w:tcPr>
          <w:p w:rsidR="00C51D22" w:rsidRDefault="00E008A6">
            <w:pPr>
              <w:pStyle w:val="TableParagraph"/>
              <w:spacing w:before="86" w:line="398" w:lineRule="auto"/>
              <w:ind w:left="932" w:right="162"/>
              <w:rPr>
                <w:sz w:val="24"/>
              </w:rPr>
            </w:pPr>
            <w:r>
              <w:rPr>
                <w:spacing w:val="-6"/>
                <w:sz w:val="24"/>
              </w:rPr>
              <w:t xml:space="preserve">ii </w:t>
            </w:r>
            <w:r>
              <w:rPr>
                <w:spacing w:val="-4"/>
                <w:sz w:val="24"/>
              </w:rPr>
              <w:t xml:space="preserve">iii </w:t>
            </w:r>
            <w:r>
              <w:rPr>
                <w:spacing w:val="-6"/>
                <w:sz w:val="24"/>
              </w:rPr>
              <w:t xml:space="preserve">iv </w:t>
            </w:r>
            <w:r>
              <w:rPr>
                <w:spacing w:val="-10"/>
                <w:sz w:val="24"/>
              </w:rPr>
              <w:t xml:space="preserve">v </w:t>
            </w:r>
            <w:r>
              <w:rPr>
                <w:spacing w:val="-5"/>
                <w:sz w:val="24"/>
              </w:rPr>
              <w:t>vi</w:t>
            </w:r>
          </w:p>
        </w:tc>
      </w:tr>
      <w:tr w:rsidR="00C51D22">
        <w:trPr>
          <w:trHeight w:val="1145"/>
        </w:trPr>
        <w:tc>
          <w:tcPr>
            <w:tcW w:w="3124" w:type="dxa"/>
          </w:tcPr>
          <w:p w:rsidR="00C51D22" w:rsidRDefault="00C51D22">
            <w:pPr>
              <w:pStyle w:val="TableParagraph"/>
              <w:spacing w:before="38"/>
              <w:ind w:left="0"/>
              <w:rPr>
                <w:i/>
                <w:sz w:val="24"/>
              </w:rPr>
            </w:pPr>
          </w:p>
          <w:p w:rsidR="00C51D22" w:rsidRDefault="00E008A6">
            <w:pPr>
              <w:pStyle w:val="TableParagraph"/>
              <w:spacing w:before="0"/>
              <w:ind w:left="50"/>
              <w:rPr>
                <w:sz w:val="24"/>
              </w:rPr>
            </w:pPr>
            <w:r>
              <w:rPr>
                <w:sz w:val="24"/>
              </w:rPr>
              <w:t>CHAPTER</w:t>
            </w:r>
            <w:r>
              <w:rPr>
                <w:spacing w:val="-5"/>
                <w:sz w:val="24"/>
              </w:rPr>
              <w:t>ONE</w:t>
            </w:r>
            <w:r w:rsidR="00F51E88">
              <w:rPr>
                <w:spacing w:val="-5"/>
                <w:sz w:val="24"/>
              </w:rPr>
              <w:t xml:space="preserve">  INTRODUCTION</w:t>
            </w:r>
          </w:p>
          <w:p w:rsidR="00C51D22" w:rsidRDefault="00E008A6">
            <w:pPr>
              <w:pStyle w:val="TableParagraph"/>
              <w:tabs>
                <w:tab w:val="left" w:pos="772"/>
              </w:tabs>
              <w:spacing w:before="182"/>
              <w:ind w:left="50"/>
              <w:rPr>
                <w:sz w:val="24"/>
              </w:rPr>
            </w:pPr>
            <w:r>
              <w:rPr>
                <w:spacing w:val="-5"/>
                <w:sz w:val="24"/>
              </w:rPr>
              <w:t>1.1</w:t>
            </w:r>
            <w:r>
              <w:rPr>
                <w:sz w:val="24"/>
              </w:rPr>
              <w:tab/>
            </w:r>
            <w:r w:rsidR="00F51E88">
              <w:rPr>
                <w:spacing w:val="-2"/>
                <w:sz w:val="24"/>
              </w:rPr>
              <w:t>Motivation</w:t>
            </w:r>
          </w:p>
        </w:tc>
        <w:tc>
          <w:tcPr>
            <w:tcW w:w="3915" w:type="dxa"/>
          </w:tcPr>
          <w:p w:rsidR="00C51D22" w:rsidRDefault="00C51D22">
            <w:pPr>
              <w:pStyle w:val="TableParagraph"/>
              <w:spacing w:before="0"/>
              <w:ind w:left="0"/>
              <w:rPr>
                <w:sz w:val="24"/>
              </w:rPr>
            </w:pPr>
          </w:p>
        </w:tc>
        <w:tc>
          <w:tcPr>
            <w:tcW w:w="1303" w:type="dxa"/>
          </w:tcPr>
          <w:p w:rsidR="00C51D22" w:rsidRDefault="00C51D22">
            <w:pPr>
              <w:pStyle w:val="TableParagraph"/>
              <w:spacing w:before="0"/>
              <w:ind w:left="0"/>
              <w:rPr>
                <w:i/>
                <w:sz w:val="24"/>
              </w:rPr>
            </w:pPr>
          </w:p>
          <w:p w:rsidR="00C51D22" w:rsidRDefault="00C51D22">
            <w:pPr>
              <w:pStyle w:val="TableParagraph"/>
              <w:spacing w:before="220"/>
              <w:ind w:left="0"/>
              <w:rPr>
                <w:i/>
                <w:sz w:val="24"/>
              </w:rPr>
            </w:pPr>
          </w:p>
          <w:p w:rsidR="00C51D22" w:rsidRDefault="00E008A6">
            <w:pPr>
              <w:pStyle w:val="TableParagraph"/>
              <w:spacing w:before="0"/>
              <w:ind w:left="932"/>
              <w:rPr>
                <w:sz w:val="24"/>
              </w:rPr>
            </w:pPr>
            <w:r>
              <w:rPr>
                <w:spacing w:val="-2"/>
                <w:sz w:val="24"/>
              </w:rPr>
              <w:t>1-</w:t>
            </w:r>
            <w:r>
              <w:rPr>
                <w:spacing w:val="-10"/>
                <w:sz w:val="24"/>
              </w:rPr>
              <w:t>4</w:t>
            </w:r>
          </w:p>
        </w:tc>
      </w:tr>
      <w:tr w:rsidR="00C51D22">
        <w:trPr>
          <w:trHeight w:val="363"/>
        </w:trPr>
        <w:tc>
          <w:tcPr>
            <w:tcW w:w="3124" w:type="dxa"/>
          </w:tcPr>
          <w:p w:rsidR="00C51D22" w:rsidRDefault="00E008A6" w:rsidP="00F51E88">
            <w:pPr>
              <w:pStyle w:val="TableParagraph"/>
              <w:tabs>
                <w:tab w:val="left" w:pos="769"/>
              </w:tabs>
              <w:spacing w:before="87" w:line="256" w:lineRule="exact"/>
              <w:ind w:left="50"/>
              <w:rPr>
                <w:spacing w:val="-2"/>
                <w:sz w:val="24"/>
              </w:rPr>
            </w:pPr>
            <w:r>
              <w:rPr>
                <w:spacing w:val="-5"/>
                <w:sz w:val="24"/>
              </w:rPr>
              <w:t>1.2</w:t>
            </w:r>
            <w:r>
              <w:rPr>
                <w:sz w:val="24"/>
              </w:rPr>
              <w:tab/>
              <w:t xml:space="preserve">Aimand </w:t>
            </w:r>
            <w:r>
              <w:rPr>
                <w:spacing w:val="-2"/>
                <w:sz w:val="24"/>
              </w:rPr>
              <w:t>Objective</w:t>
            </w:r>
            <w:r w:rsidR="00B20136">
              <w:rPr>
                <w:spacing w:val="-2"/>
                <w:sz w:val="24"/>
              </w:rPr>
              <w:t>s</w:t>
            </w:r>
          </w:p>
          <w:p w:rsidR="00F51E88" w:rsidRDefault="00F51E88" w:rsidP="00F51E88">
            <w:pPr>
              <w:pStyle w:val="TableParagraph"/>
              <w:tabs>
                <w:tab w:val="left" w:pos="769"/>
              </w:tabs>
              <w:spacing w:before="87" w:line="256" w:lineRule="exact"/>
              <w:ind w:left="50"/>
              <w:rPr>
                <w:spacing w:val="-2"/>
                <w:sz w:val="24"/>
              </w:rPr>
            </w:pPr>
            <w:r>
              <w:rPr>
                <w:spacing w:val="-2"/>
                <w:sz w:val="24"/>
              </w:rPr>
              <w:t>1.3       Justification of  Project</w:t>
            </w:r>
          </w:p>
          <w:p w:rsidR="00F51E88" w:rsidRPr="00F51E88" w:rsidRDefault="00F51E88" w:rsidP="00F51E88">
            <w:pPr>
              <w:pStyle w:val="TableParagraph"/>
              <w:tabs>
                <w:tab w:val="left" w:pos="769"/>
              </w:tabs>
              <w:spacing w:before="87" w:line="256" w:lineRule="exact"/>
              <w:ind w:left="50"/>
              <w:rPr>
                <w:spacing w:val="-2"/>
                <w:sz w:val="24"/>
              </w:rPr>
            </w:pPr>
            <w:r>
              <w:rPr>
                <w:spacing w:val="-2"/>
                <w:sz w:val="24"/>
              </w:rPr>
              <w:t>1.4       Scope of Project</w:t>
            </w:r>
          </w:p>
        </w:tc>
        <w:tc>
          <w:tcPr>
            <w:tcW w:w="3915" w:type="dxa"/>
          </w:tcPr>
          <w:p w:rsidR="00C51D22" w:rsidRDefault="00C51D22">
            <w:pPr>
              <w:pStyle w:val="TableParagraph"/>
              <w:spacing w:before="0"/>
              <w:ind w:left="0"/>
              <w:rPr>
                <w:sz w:val="24"/>
              </w:rPr>
            </w:pPr>
          </w:p>
          <w:p w:rsidR="00F51E88" w:rsidRDefault="00F51E88">
            <w:pPr>
              <w:pStyle w:val="TableParagraph"/>
              <w:spacing w:before="0"/>
              <w:ind w:left="0"/>
              <w:rPr>
                <w:sz w:val="24"/>
              </w:rPr>
            </w:pPr>
          </w:p>
        </w:tc>
        <w:tc>
          <w:tcPr>
            <w:tcW w:w="1303" w:type="dxa"/>
          </w:tcPr>
          <w:p w:rsidR="00C51D22" w:rsidRDefault="00E008A6">
            <w:pPr>
              <w:pStyle w:val="TableParagraph"/>
              <w:spacing w:before="87" w:line="256" w:lineRule="exact"/>
              <w:ind w:left="932"/>
              <w:rPr>
                <w:sz w:val="24"/>
              </w:rPr>
            </w:pPr>
            <w:r>
              <w:rPr>
                <w:spacing w:val="-10"/>
                <w:sz w:val="24"/>
              </w:rPr>
              <w:t>4</w:t>
            </w:r>
          </w:p>
        </w:tc>
      </w:tr>
    </w:tbl>
    <w:p w:rsidR="00C51D22" w:rsidRDefault="00C51D22">
      <w:pPr>
        <w:pStyle w:val="BodyText"/>
        <w:spacing w:before="202"/>
        <w:rPr>
          <w:i/>
        </w:rPr>
      </w:pPr>
    </w:p>
    <w:p w:rsidR="00C51D22" w:rsidRDefault="00E008A6">
      <w:pPr>
        <w:ind w:left="360"/>
        <w:rPr>
          <w:sz w:val="24"/>
        </w:rPr>
      </w:pPr>
      <w:r>
        <w:rPr>
          <w:sz w:val="24"/>
        </w:rPr>
        <w:t>CHAPTER</w:t>
      </w:r>
      <w:r>
        <w:rPr>
          <w:spacing w:val="-5"/>
          <w:sz w:val="24"/>
        </w:rPr>
        <w:t>TWO</w:t>
      </w:r>
    </w:p>
    <w:p w:rsidR="00C51D22" w:rsidRDefault="00C51D22">
      <w:pPr>
        <w:rPr>
          <w:sz w:val="24"/>
        </w:rPr>
        <w:sectPr w:rsidR="00C51D22">
          <w:pgSz w:w="11520" w:h="14400"/>
          <w:pgMar w:top="1420" w:right="360" w:bottom="1543" w:left="1080" w:header="0" w:footer="1014" w:gutter="0"/>
          <w:cols w:space="720"/>
        </w:sectPr>
      </w:pPr>
    </w:p>
    <w:sdt>
      <w:sdtPr>
        <w:id w:val="-1410930816"/>
        <w:docPartObj>
          <w:docPartGallery w:val="Table of Contents"/>
          <w:docPartUnique/>
        </w:docPartObj>
      </w:sdtPr>
      <w:sdtContent>
        <w:p w:rsidR="00C51D22" w:rsidRDefault="00186920">
          <w:pPr>
            <w:pStyle w:val="TOC1"/>
            <w:numPr>
              <w:ilvl w:val="1"/>
              <w:numId w:val="10"/>
            </w:numPr>
            <w:tabs>
              <w:tab w:val="left" w:pos="1142"/>
              <w:tab w:val="right" w:pos="8401"/>
            </w:tabs>
            <w:ind w:hanging="782"/>
          </w:pPr>
          <w:hyperlink w:anchor="_TOC_250013" w:history="1">
            <w:r w:rsidR="00E008A6">
              <w:t>Literature</w:t>
            </w:r>
            <w:r w:rsidR="00E008A6">
              <w:rPr>
                <w:spacing w:val="-2"/>
              </w:rPr>
              <w:t>review</w:t>
            </w:r>
            <w:r w:rsidR="00E008A6">
              <w:tab/>
            </w:r>
            <w:r w:rsidR="00E008A6">
              <w:rPr>
                <w:spacing w:val="-10"/>
              </w:rPr>
              <w:t>5</w:t>
            </w:r>
          </w:hyperlink>
        </w:p>
        <w:p w:rsidR="00C51D22" w:rsidRDefault="00186920">
          <w:pPr>
            <w:pStyle w:val="TOC1"/>
            <w:numPr>
              <w:ilvl w:val="2"/>
              <w:numId w:val="10"/>
            </w:numPr>
            <w:tabs>
              <w:tab w:val="left" w:pos="1140"/>
              <w:tab w:val="right" w:pos="8401"/>
            </w:tabs>
            <w:spacing w:before="183"/>
          </w:pPr>
          <w:hyperlink w:anchor="_TOC_250012" w:history="1">
            <w:r w:rsidR="00E008A6">
              <w:t>Natural</w:t>
            </w:r>
            <w:r w:rsidR="00E008A6">
              <w:rPr>
                <w:spacing w:val="-2"/>
              </w:rPr>
              <w:t>sources</w:t>
            </w:r>
            <w:r w:rsidR="00E008A6">
              <w:tab/>
            </w:r>
            <w:r w:rsidR="00E008A6">
              <w:rPr>
                <w:spacing w:val="-10"/>
              </w:rPr>
              <w:t>5</w:t>
            </w:r>
          </w:hyperlink>
        </w:p>
        <w:p w:rsidR="00C51D22" w:rsidRDefault="00E008A6">
          <w:pPr>
            <w:pStyle w:val="TOC1"/>
            <w:numPr>
              <w:ilvl w:val="2"/>
              <w:numId w:val="10"/>
            </w:numPr>
            <w:tabs>
              <w:tab w:val="left" w:pos="1140"/>
              <w:tab w:val="right" w:pos="8601"/>
            </w:tabs>
            <w:spacing w:before="185"/>
          </w:pPr>
          <w:r>
            <w:t>Terrestrial</w:t>
          </w:r>
          <w:r>
            <w:rPr>
              <w:spacing w:val="-2"/>
            </w:rPr>
            <w:t>sources</w:t>
          </w:r>
          <w:r>
            <w:tab/>
          </w:r>
          <w:r>
            <w:rPr>
              <w:spacing w:val="-5"/>
            </w:rPr>
            <w:t>5-</w:t>
          </w:r>
          <w:r>
            <w:t>6</w:t>
          </w:r>
        </w:p>
        <w:p w:rsidR="00C51D22" w:rsidRDefault="00186920">
          <w:pPr>
            <w:pStyle w:val="TOC1"/>
            <w:numPr>
              <w:ilvl w:val="1"/>
              <w:numId w:val="10"/>
            </w:numPr>
            <w:tabs>
              <w:tab w:val="left" w:pos="1200"/>
              <w:tab w:val="right" w:pos="8601"/>
            </w:tabs>
            <w:spacing w:before="477"/>
            <w:ind w:left="1200" w:hanging="840"/>
          </w:pPr>
          <w:hyperlink w:anchor="_TOC_250011" w:history="1">
            <w:r w:rsidR="00E008A6">
              <w:t>Cosmic</w:t>
            </w:r>
            <w:r w:rsidR="00E008A6">
              <w:rPr>
                <w:spacing w:val="-2"/>
              </w:rPr>
              <w:t>sources</w:t>
            </w:r>
            <w:r w:rsidR="00E008A6">
              <w:tab/>
            </w:r>
            <w:r w:rsidR="00E008A6">
              <w:rPr>
                <w:spacing w:val="-7"/>
              </w:rPr>
              <w:t>6-</w:t>
            </w:r>
            <w:r w:rsidR="00E008A6">
              <w:t>7</w:t>
            </w:r>
          </w:hyperlink>
        </w:p>
        <w:p w:rsidR="00C51D22" w:rsidRDefault="00E008A6">
          <w:pPr>
            <w:pStyle w:val="TOC1"/>
            <w:numPr>
              <w:ilvl w:val="2"/>
              <w:numId w:val="10"/>
            </w:numPr>
            <w:tabs>
              <w:tab w:val="left" w:pos="1260"/>
              <w:tab w:val="right" w:pos="8586"/>
            </w:tabs>
            <w:spacing w:before="181"/>
            <w:ind w:left="1260" w:hanging="900"/>
          </w:pPr>
          <w:r>
            <w:t>Human activity</w:t>
          </w:r>
          <w:r>
            <w:rPr>
              <w:spacing w:val="-2"/>
            </w:rPr>
            <w:t>sources</w:t>
          </w:r>
          <w:r>
            <w:tab/>
          </w:r>
          <w:r>
            <w:rPr>
              <w:spacing w:val="-5"/>
            </w:rPr>
            <w:t>7-</w:t>
          </w:r>
          <w:r>
            <w:t>8</w:t>
          </w:r>
        </w:p>
        <w:p w:rsidR="00C51D22" w:rsidRDefault="00186920">
          <w:pPr>
            <w:pStyle w:val="TOC1"/>
            <w:numPr>
              <w:ilvl w:val="1"/>
              <w:numId w:val="10"/>
            </w:numPr>
            <w:tabs>
              <w:tab w:val="left" w:pos="1260"/>
              <w:tab w:val="right" w:pos="8721"/>
            </w:tabs>
            <w:ind w:left="1260" w:hanging="900"/>
          </w:pPr>
          <w:hyperlink w:anchor="_TOC_250010" w:history="1">
            <w:r w:rsidR="00E008A6">
              <w:t>previousandrelated</w:t>
            </w:r>
            <w:r w:rsidR="00E008A6">
              <w:rPr>
                <w:spacing w:val="-2"/>
              </w:rPr>
              <w:t>works</w:t>
            </w:r>
            <w:r w:rsidR="00E008A6">
              <w:tab/>
            </w:r>
            <w:r w:rsidR="00E008A6">
              <w:rPr>
                <w:spacing w:val="-5"/>
              </w:rPr>
              <w:t>8-</w:t>
            </w:r>
            <w:r w:rsidR="00E008A6">
              <w:t>12</w:t>
            </w:r>
          </w:hyperlink>
        </w:p>
        <w:p w:rsidR="00C51D22" w:rsidRDefault="00186920">
          <w:pPr>
            <w:pStyle w:val="TOC1"/>
            <w:spacing w:before="641"/>
            <w:ind w:left="360" w:firstLine="0"/>
          </w:pPr>
          <w:hyperlink w:anchor="_TOC_250009" w:history="1">
            <w:r w:rsidR="00E008A6">
              <w:t>CHAPTER</w:t>
            </w:r>
            <w:r w:rsidR="00E008A6">
              <w:rPr>
                <w:spacing w:val="-2"/>
              </w:rPr>
              <w:t>THREE</w:t>
            </w:r>
          </w:hyperlink>
        </w:p>
        <w:p w:rsidR="00C51D22" w:rsidRDefault="00186920">
          <w:pPr>
            <w:pStyle w:val="TOC1"/>
            <w:numPr>
              <w:ilvl w:val="1"/>
              <w:numId w:val="9"/>
            </w:numPr>
            <w:tabs>
              <w:tab w:val="left" w:pos="1020"/>
            </w:tabs>
            <w:spacing w:before="180"/>
          </w:pPr>
          <w:hyperlink w:anchor="_TOC_250008" w:history="1">
            <w:r w:rsidR="00E008A6">
              <w:t>Materialand</w:t>
            </w:r>
            <w:r w:rsidR="00E008A6">
              <w:rPr>
                <w:spacing w:val="-2"/>
              </w:rPr>
              <w:t xml:space="preserve"> methodology</w:t>
            </w:r>
          </w:hyperlink>
        </w:p>
        <w:p w:rsidR="00C51D22" w:rsidRDefault="00E008A6">
          <w:pPr>
            <w:pStyle w:val="TOC1"/>
            <w:numPr>
              <w:ilvl w:val="1"/>
              <w:numId w:val="9"/>
            </w:numPr>
            <w:tabs>
              <w:tab w:val="left" w:pos="1020"/>
              <w:tab w:val="right" w:pos="8521"/>
            </w:tabs>
            <w:spacing w:before="183"/>
          </w:pPr>
          <w:r>
            <w:t>Thestudy</w:t>
          </w:r>
          <w:r>
            <w:rPr>
              <w:spacing w:val="-4"/>
            </w:rPr>
            <w:t>area</w:t>
          </w:r>
          <w:r>
            <w:tab/>
          </w:r>
          <w:r>
            <w:rPr>
              <w:spacing w:val="-7"/>
            </w:rPr>
            <w:t>13</w:t>
          </w:r>
        </w:p>
        <w:p w:rsidR="00C51D22" w:rsidRDefault="00186920">
          <w:pPr>
            <w:pStyle w:val="TOC1"/>
            <w:numPr>
              <w:ilvl w:val="1"/>
              <w:numId w:val="9"/>
            </w:numPr>
            <w:tabs>
              <w:tab w:val="left" w:pos="1080"/>
              <w:tab w:val="right" w:pos="8841"/>
            </w:tabs>
            <w:ind w:left="1080" w:hanging="720"/>
          </w:pPr>
          <w:hyperlink w:anchor="_TOC_250007" w:history="1">
            <w:r w:rsidR="00E008A6">
              <w:t>Geologyofthestudy</w:t>
            </w:r>
            <w:r w:rsidR="00E008A6">
              <w:rPr>
                <w:spacing w:val="-4"/>
              </w:rPr>
              <w:t>area</w:t>
            </w:r>
            <w:r w:rsidR="00E008A6">
              <w:tab/>
            </w:r>
            <w:r w:rsidR="00E008A6">
              <w:rPr>
                <w:spacing w:val="-5"/>
              </w:rPr>
              <w:t>13-</w:t>
            </w:r>
            <w:r w:rsidR="00E008A6">
              <w:t>15</w:t>
            </w:r>
          </w:hyperlink>
        </w:p>
        <w:p w:rsidR="00C51D22" w:rsidRDefault="00186920">
          <w:pPr>
            <w:pStyle w:val="TOC1"/>
            <w:numPr>
              <w:ilvl w:val="1"/>
              <w:numId w:val="9"/>
            </w:numPr>
            <w:tabs>
              <w:tab w:val="left" w:pos="1080"/>
              <w:tab w:val="right" w:pos="8521"/>
            </w:tabs>
            <w:spacing w:before="183" w:after="20"/>
            <w:ind w:left="1080" w:hanging="720"/>
          </w:pPr>
          <w:hyperlink w:anchor="_TOC_250006" w:history="1">
            <w:r w:rsidR="00E008A6">
              <w:t>Sample</w:t>
            </w:r>
            <w:r w:rsidR="00E008A6">
              <w:rPr>
                <w:spacing w:val="-2"/>
              </w:rPr>
              <w:t xml:space="preserve"> collections</w:t>
            </w:r>
            <w:r w:rsidR="00E008A6">
              <w:tab/>
            </w:r>
            <w:r w:rsidR="00E008A6">
              <w:rPr>
                <w:spacing w:val="-5"/>
              </w:rPr>
              <w:t>15</w:t>
            </w:r>
          </w:hyperlink>
        </w:p>
        <w:p w:rsidR="00C51D22" w:rsidRDefault="00186920">
          <w:pPr>
            <w:pStyle w:val="TOC1"/>
            <w:numPr>
              <w:ilvl w:val="1"/>
              <w:numId w:val="9"/>
            </w:numPr>
            <w:tabs>
              <w:tab w:val="left" w:pos="1080"/>
              <w:tab w:val="right" w:pos="8841"/>
            </w:tabs>
            <w:spacing w:before="72"/>
            <w:ind w:left="1080" w:hanging="720"/>
          </w:pPr>
          <w:hyperlink w:anchor="_TOC_250005" w:history="1">
            <w:r w:rsidR="00E008A6">
              <w:t>Sample</w:t>
            </w:r>
            <w:r w:rsidR="00E008A6">
              <w:rPr>
                <w:spacing w:val="-2"/>
              </w:rPr>
              <w:t xml:space="preserve"> measurement</w:t>
            </w:r>
            <w:r w:rsidR="00E008A6">
              <w:tab/>
            </w:r>
            <w:r w:rsidR="00E008A6">
              <w:rPr>
                <w:spacing w:val="-5"/>
              </w:rPr>
              <w:t>15-</w:t>
            </w:r>
            <w:r w:rsidR="00E008A6">
              <w:t>16</w:t>
            </w:r>
          </w:hyperlink>
        </w:p>
        <w:p w:rsidR="00C51D22" w:rsidRDefault="00E008A6">
          <w:pPr>
            <w:pStyle w:val="TOC1"/>
            <w:numPr>
              <w:ilvl w:val="1"/>
              <w:numId w:val="9"/>
            </w:numPr>
            <w:tabs>
              <w:tab w:val="left" w:pos="1080"/>
              <w:tab w:val="right" w:pos="8521"/>
            </w:tabs>
            <w:ind w:left="1080" w:hanging="720"/>
          </w:pPr>
          <w:r>
            <w:t>RadonDose</w:t>
          </w:r>
          <w:r>
            <w:rPr>
              <w:spacing w:val="-2"/>
            </w:rPr>
            <w:t xml:space="preserve"> Assessment</w:t>
          </w:r>
          <w:r>
            <w:tab/>
          </w:r>
          <w:r>
            <w:rPr>
              <w:spacing w:val="-5"/>
            </w:rPr>
            <w:t>17</w:t>
          </w:r>
        </w:p>
      </w:sdtContent>
    </w:sdt>
    <w:p w:rsidR="00C51D22" w:rsidRDefault="00C51D22">
      <w:pPr>
        <w:pStyle w:val="TOC1"/>
        <w:sectPr w:rsidR="00C51D22">
          <w:type w:val="continuous"/>
          <w:pgSz w:w="11520" w:h="14400"/>
          <w:pgMar w:top="1360" w:right="360" w:bottom="1543" w:left="1080" w:header="0" w:footer="1014" w:gutter="0"/>
          <w:cols w:space="720"/>
        </w:sectPr>
      </w:pPr>
    </w:p>
    <w:p w:rsidR="00C51D22" w:rsidRDefault="00E008A6">
      <w:pPr>
        <w:pStyle w:val="ListParagraph"/>
        <w:numPr>
          <w:ilvl w:val="2"/>
          <w:numId w:val="9"/>
        </w:numPr>
        <w:tabs>
          <w:tab w:val="left" w:pos="1080"/>
          <w:tab w:val="left" w:pos="8281"/>
        </w:tabs>
        <w:spacing w:before="183"/>
        <w:rPr>
          <w:sz w:val="24"/>
        </w:rPr>
      </w:pPr>
      <w:r>
        <w:rPr>
          <w:sz w:val="24"/>
        </w:rPr>
        <w:lastRenderedPageBreak/>
        <w:t>Estimation of Annual EffectiveDoseby</w:t>
      </w:r>
      <w:r>
        <w:rPr>
          <w:spacing w:val="-2"/>
          <w:sz w:val="24"/>
        </w:rPr>
        <w:t>Inhalation</w:t>
      </w:r>
      <w:r>
        <w:rPr>
          <w:sz w:val="24"/>
        </w:rPr>
        <w:tab/>
      </w:r>
      <w:r>
        <w:rPr>
          <w:spacing w:val="-2"/>
          <w:sz w:val="24"/>
        </w:rPr>
        <w:t>17-</w:t>
      </w:r>
      <w:r>
        <w:rPr>
          <w:spacing w:val="-5"/>
          <w:sz w:val="24"/>
        </w:rPr>
        <w:t>18</w:t>
      </w:r>
    </w:p>
    <w:p w:rsidR="00C51D22" w:rsidRDefault="00E008A6">
      <w:pPr>
        <w:pStyle w:val="ListParagraph"/>
        <w:numPr>
          <w:ilvl w:val="2"/>
          <w:numId w:val="9"/>
        </w:numPr>
        <w:tabs>
          <w:tab w:val="left" w:pos="1080"/>
          <w:tab w:val="left" w:pos="8281"/>
        </w:tabs>
        <w:spacing w:before="180"/>
        <w:rPr>
          <w:sz w:val="24"/>
        </w:rPr>
      </w:pPr>
      <w:r>
        <w:rPr>
          <w:sz w:val="24"/>
        </w:rPr>
        <w:t>Estimation of Annual EffectiveDoseby</w:t>
      </w:r>
      <w:r>
        <w:rPr>
          <w:spacing w:val="-2"/>
          <w:sz w:val="24"/>
        </w:rPr>
        <w:t>injection</w:t>
      </w:r>
      <w:r>
        <w:rPr>
          <w:sz w:val="24"/>
        </w:rPr>
        <w:tab/>
      </w:r>
      <w:r>
        <w:rPr>
          <w:spacing w:val="-2"/>
          <w:sz w:val="24"/>
        </w:rPr>
        <w:t>18-</w:t>
      </w:r>
      <w:r>
        <w:rPr>
          <w:spacing w:val="-5"/>
          <w:sz w:val="24"/>
        </w:rPr>
        <w:t>19</w:t>
      </w:r>
    </w:p>
    <w:p w:rsidR="00C51D22" w:rsidRDefault="00C51D22">
      <w:pPr>
        <w:pStyle w:val="BodyText"/>
      </w:pPr>
    </w:p>
    <w:p w:rsidR="00C51D22" w:rsidRDefault="00C51D22">
      <w:pPr>
        <w:pStyle w:val="BodyText"/>
      </w:pPr>
    </w:p>
    <w:p w:rsidR="00C51D22" w:rsidRDefault="00C51D22">
      <w:pPr>
        <w:pStyle w:val="BodyText"/>
        <w:spacing w:before="272"/>
      </w:pPr>
    </w:p>
    <w:p w:rsidR="00C51D22" w:rsidRDefault="00E008A6">
      <w:pPr>
        <w:ind w:left="360"/>
        <w:rPr>
          <w:sz w:val="24"/>
        </w:rPr>
      </w:pPr>
      <w:r>
        <w:rPr>
          <w:sz w:val="24"/>
        </w:rPr>
        <w:t>CHAPTER</w:t>
      </w:r>
      <w:r>
        <w:rPr>
          <w:spacing w:val="-4"/>
          <w:sz w:val="24"/>
        </w:rPr>
        <w:t>FOUR</w:t>
      </w:r>
    </w:p>
    <w:p w:rsidR="00C51D22" w:rsidRDefault="00E008A6">
      <w:pPr>
        <w:pStyle w:val="ListParagraph"/>
        <w:numPr>
          <w:ilvl w:val="1"/>
          <w:numId w:val="8"/>
        </w:numPr>
        <w:tabs>
          <w:tab w:val="left" w:pos="1080"/>
          <w:tab w:val="right" w:pos="8521"/>
        </w:tabs>
        <w:spacing w:before="182"/>
        <w:rPr>
          <w:sz w:val="24"/>
        </w:rPr>
      </w:pPr>
      <w:r>
        <w:rPr>
          <w:sz w:val="24"/>
        </w:rPr>
        <w:t>Resultand</w:t>
      </w:r>
      <w:r>
        <w:rPr>
          <w:spacing w:val="-2"/>
          <w:sz w:val="24"/>
        </w:rPr>
        <w:t>discussion</w:t>
      </w:r>
      <w:r>
        <w:rPr>
          <w:sz w:val="24"/>
        </w:rPr>
        <w:tab/>
      </w:r>
      <w:r>
        <w:rPr>
          <w:spacing w:val="-5"/>
          <w:sz w:val="24"/>
        </w:rPr>
        <w:t>20</w:t>
      </w:r>
    </w:p>
    <w:p w:rsidR="00C51D22" w:rsidRDefault="00186920">
      <w:pPr>
        <w:pStyle w:val="ListParagraph"/>
        <w:numPr>
          <w:ilvl w:val="1"/>
          <w:numId w:val="8"/>
        </w:numPr>
        <w:tabs>
          <w:tab w:val="left" w:pos="1080"/>
          <w:tab w:val="right" w:pos="8521"/>
        </w:tabs>
        <w:spacing w:before="478"/>
        <w:rPr>
          <w:sz w:val="24"/>
        </w:rPr>
      </w:pPr>
      <w:hyperlink w:anchor="_TOC_250004" w:history="1">
        <w:r w:rsidR="00E008A6">
          <w:rPr>
            <w:sz w:val="24"/>
          </w:rPr>
          <w:t>Radonconcentrationinborehole</w:t>
        </w:r>
        <w:r w:rsidR="00E008A6">
          <w:rPr>
            <w:spacing w:val="-4"/>
            <w:sz w:val="24"/>
          </w:rPr>
          <w:t>water</w:t>
        </w:r>
        <w:r w:rsidR="00E008A6">
          <w:rPr>
            <w:sz w:val="24"/>
          </w:rPr>
          <w:tab/>
        </w:r>
        <w:r w:rsidR="00E008A6">
          <w:rPr>
            <w:spacing w:val="-5"/>
            <w:sz w:val="24"/>
          </w:rPr>
          <w:t>20</w:t>
        </w:r>
      </w:hyperlink>
    </w:p>
    <w:p w:rsidR="00C51D22" w:rsidRDefault="00186920">
      <w:pPr>
        <w:pStyle w:val="ListParagraph"/>
        <w:numPr>
          <w:ilvl w:val="1"/>
          <w:numId w:val="8"/>
        </w:numPr>
        <w:tabs>
          <w:tab w:val="left" w:pos="1080"/>
          <w:tab w:val="left" w:pos="8281"/>
        </w:tabs>
        <w:spacing w:before="182"/>
        <w:rPr>
          <w:sz w:val="24"/>
        </w:rPr>
      </w:pPr>
      <w:hyperlink w:anchor="_TOC_250003" w:history="1">
        <w:r w:rsidR="00E008A6">
          <w:rPr>
            <w:sz w:val="24"/>
          </w:rPr>
          <w:t>Annualeffectivedoseduetoingestionand</w:t>
        </w:r>
        <w:r w:rsidR="00E008A6">
          <w:rPr>
            <w:spacing w:val="-2"/>
            <w:sz w:val="24"/>
          </w:rPr>
          <w:t>inhalation</w:t>
        </w:r>
        <w:r w:rsidR="00E008A6">
          <w:rPr>
            <w:sz w:val="24"/>
          </w:rPr>
          <w:tab/>
        </w:r>
        <w:r w:rsidR="00E008A6">
          <w:rPr>
            <w:spacing w:val="-2"/>
            <w:sz w:val="24"/>
          </w:rPr>
          <w:t>20-</w:t>
        </w:r>
        <w:r w:rsidR="00E008A6">
          <w:rPr>
            <w:spacing w:val="-5"/>
            <w:sz w:val="24"/>
          </w:rPr>
          <w:t>21</w:t>
        </w:r>
      </w:hyperlink>
    </w:p>
    <w:p w:rsidR="00C51D22" w:rsidRDefault="00186920">
      <w:pPr>
        <w:spacing w:before="639"/>
        <w:ind w:left="360"/>
        <w:rPr>
          <w:sz w:val="24"/>
        </w:rPr>
      </w:pPr>
      <w:hyperlink w:anchor="_TOC_250002" w:history="1">
        <w:r w:rsidR="00E008A6">
          <w:rPr>
            <w:sz w:val="24"/>
          </w:rPr>
          <w:t>CHAPTER</w:t>
        </w:r>
        <w:r w:rsidR="00E008A6">
          <w:rPr>
            <w:spacing w:val="-4"/>
            <w:sz w:val="24"/>
          </w:rPr>
          <w:t>FIVE</w:t>
        </w:r>
      </w:hyperlink>
    </w:p>
    <w:p w:rsidR="00C51D22" w:rsidRDefault="00186920">
      <w:pPr>
        <w:pStyle w:val="ListParagraph"/>
        <w:numPr>
          <w:ilvl w:val="1"/>
          <w:numId w:val="7"/>
        </w:numPr>
        <w:tabs>
          <w:tab w:val="left" w:pos="960"/>
          <w:tab w:val="right" w:pos="8521"/>
        </w:tabs>
        <w:spacing w:before="183"/>
        <w:rPr>
          <w:sz w:val="24"/>
        </w:rPr>
      </w:pPr>
      <w:hyperlink w:anchor="_TOC_250001" w:history="1">
        <w:r w:rsidR="00E008A6">
          <w:rPr>
            <w:sz w:val="24"/>
          </w:rPr>
          <w:t>Conclusionand</w:t>
        </w:r>
        <w:r w:rsidR="00E008A6">
          <w:rPr>
            <w:spacing w:val="-2"/>
            <w:sz w:val="24"/>
          </w:rPr>
          <w:t>recommendation</w:t>
        </w:r>
        <w:r w:rsidR="00E008A6">
          <w:rPr>
            <w:sz w:val="24"/>
          </w:rPr>
          <w:tab/>
        </w:r>
        <w:r w:rsidR="00E008A6">
          <w:rPr>
            <w:spacing w:val="-5"/>
            <w:sz w:val="24"/>
          </w:rPr>
          <w:t>22</w:t>
        </w:r>
      </w:hyperlink>
    </w:p>
    <w:p w:rsidR="00C51D22" w:rsidRDefault="00186920">
      <w:pPr>
        <w:pStyle w:val="ListParagraph"/>
        <w:numPr>
          <w:ilvl w:val="1"/>
          <w:numId w:val="7"/>
        </w:numPr>
        <w:tabs>
          <w:tab w:val="left" w:pos="960"/>
          <w:tab w:val="right" w:pos="8521"/>
        </w:tabs>
        <w:spacing w:before="182"/>
        <w:rPr>
          <w:sz w:val="24"/>
        </w:rPr>
      </w:pPr>
      <w:hyperlink w:anchor="_TOC_250000" w:history="1">
        <w:r w:rsidR="00E008A6">
          <w:rPr>
            <w:spacing w:val="-2"/>
            <w:sz w:val="24"/>
          </w:rPr>
          <w:t>Conclusion</w:t>
        </w:r>
        <w:r w:rsidR="00E008A6">
          <w:rPr>
            <w:sz w:val="24"/>
          </w:rPr>
          <w:tab/>
        </w:r>
        <w:r w:rsidR="00E008A6">
          <w:rPr>
            <w:spacing w:val="-5"/>
            <w:sz w:val="24"/>
          </w:rPr>
          <w:t>22</w:t>
        </w:r>
      </w:hyperlink>
    </w:p>
    <w:p w:rsidR="00C51D22" w:rsidRDefault="00E008A6">
      <w:pPr>
        <w:pStyle w:val="ListParagraph"/>
        <w:numPr>
          <w:ilvl w:val="1"/>
          <w:numId w:val="7"/>
        </w:numPr>
        <w:tabs>
          <w:tab w:val="left" w:pos="960"/>
          <w:tab w:val="left" w:pos="8281"/>
        </w:tabs>
        <w:spacing w:before="182"/>
        <w:rPr>
          <w:sz w:val="24"/>
        </w:rPr>
      </w:pPr>
      <w:r>
        <w:rPr>
          <w:spacing w:val="-2"/>
          <w:sz w:val="24"/>
        </w:rPr>
        <w:t>Recommendations</w:t>
      </w:r>
      <w:r>
        <w:rPr>
          <w:sz w:val="24"/>
        </w:rPr>
        <w:tab/>
      </w:r>
      <w:r>
        <w:rPr>
          <w:spacing w:val="-2"/>
          <w:sz w:val="24"/>
        </w:rPr>
        <w:t>22-</w:t>
      </w:r>
      <w:r>
        <w:rPr>
          <w:spacing w:val="-5"/>
          <w:sz w:val="24"/>
        </w:rPr>
        <w:t>23</w:t>
      </w:r>
    </w:p>
    <w:p w:rsidR="00C51D22" w:rsidRDefault="00E008A6">
      <w:pPr>
        <w:pStyle w:val="BodyText"/>
        <w:tabs>
          <w:tab w:val="left" w:pos="8281"/>
        </w:tabs>
        <w:spacing w:before="183"/>
        <w:ind w:left="900"/>
      </w:pPr>
      <w:r>
        <w:rPr>
          <w:spacing w:val="-2"/>
        </w:rPr>
        <w:t>References</w:t>
      </w:r>
      <w:r>
        <w:tab/>
      </w:r>
      <w:r>
        <w:rPr>
          <w:spacing w:val="-2"/>
        </w:rPr>
        <w:t>24-</w:t>
      </w:r>
      <w:r>
        <w:rPr>
          <w:spacing w:val="-5"/>
        </w:rPr>
        <w:t>26</w:t>
      </w:r>
    </w:p>
    <w:p w:rsidR="00C51D22" w:rsidRDefault="00C51D22">
      <w:pPr>
        <w:pStyle w:val="BodyText"/>
        <w:sectPr w:rsidR="00C51D22">
          <w:type w:val="continuous"/>
          <w:pgSz w:w="11520" w:h="14400"/>
          <w:pgMar w:top="1360" w:right="360" w:bottom="1200" w:left="1080" w:header="0" w:footer="1014" w:gutter="0"/>
          <w:cols w:space="720"/>
        </w:sectPr>
      </w:pPr>
    </w:p>
    <w:p w:rsidR="00C51D22" w:rsidRDefault="00E008A6">
      <w:pPr>
        <w:pStyle w:val="Heading2"/>
        <w:spacing w:before="79"/>
        <w:ind w:left="127" w:right="848"/>
        <w:jc w:val="center"/>
      </w:pPr>
      <w:r>
        <w:lastRenderedPageBreak/>
        <w:t>CHAPTER</w:t>
      </w:r>
      <w:r>
        <w:rPr>
          <w:spacing w:val="-5"/>
        </w:rPr>
        <w:t>ONE</w:t>
      </w:r>
    </w:p>
    <w:p w:rsidR="00C51D22" w:rsidRDefault="00E008A6" w:rsidP="009E5E89">
      <w:pPr>
        <w:pStyle w:val="ListParagraph"/>
        <w:tabs>
          <w:tab w:val="left" w:pos="840"/>
        </w:tabs>
        <w:spacing w:before="475"/>
        <w:ind w:left="360" w:firstLine="0"/>
        <w:rPr>
          <w:b/>
          <w:sz w:val="24"/>
        </w:rPr>
      </w:pPr>
      <w:r>
        <w:rPr>
          <w:b/>
          <w:spacing w:val="-2"/>
          <w:sz w:val="24"/>
        </w:rPr>
        <w:t>INTRODUCTION</w:t>
      </w:r>
    </w:p>
    <w:p w:rsidR="009E5E89" w:rsidRDefault="009E5E89">
      <w:pPr>
        <w:pStyle w:val="BodyText"/>
        <w:spacing w:before="471" w:line="480" w:lineRule="auto"/>
        <w:ind w:left="360" w:right="1073"/>
        <w:jc w:val="both"/>
      </w:pPr>
      <w:r>
        <w:t>1.1.Motivation</w:t>
      </w:r>
    </w:p>
    <w:p w:rsidR="00C51D22" w:rsidRDefault="00B56AE6">
      <w:pPr>
        <w:pStyle w:val="BodyText"/>
        <w:spacing w:before="471" w:line="480" w:lineRule="auto"/>
        <w:ind w:left="360" w:right="1073"/>
        <w:jc w:val="both"/>
      </w:pPr>
      <w:r>
        <w:t>Radon is a radioactive gas prevalent in the atmosphere,buildings,soils and water.</w:t>
      </w:r>
      <w:r w:rsidR="00E008A6">
        <w:t>Waterisoneofthemostimportantnaturallyoccurringresourcesandisvitalforhumanand non-human survival. It constitutes the majority (70%) of our body weight system with several essential functions in the bodysuch as metabolizing and transporting the food we eat (Mohammad Z.H, 2015). Freshwater resources are now becoming inadequate and, lamentably, are getting increasingly polluted and depleted over time, making them unsuitableforsustainingapopulationthatappears tobe</w:t>
      </w:r>
      <w:r w:rsidR="004D19BA">
        <w:t>multiplying (</w:t>
      </w:r>
      <w:r w:rsidR="00E008A6">
        <w:rPr>
          <w:sz w:val="22"/>
        </w:rPr>
        <w:t>Kumaraswamyet al 2016</w:t>
      </w:r>
      <w:r w:rsidR="00E008A6">
        <w:t xml:space="preserve">). Drinking water is obtained from a variety of sources like wells, rivers, lakes, reservoirs,ponds,etc.Thesevarioussourcesofwaterposethegreatestrisktohumanhealth due to contamination of the sources. About 90% of radiation exposure to humans is from natural </w:t>
      </w:r>
      <w:r w:rsidR="004D19BA">
        <w:t>,autogenic or geogenic</w:t>
      </w:r>
      <w:r w:rsidR="00E008A6">
        <w:t xml:space="preserve">sources like cosmic, terrestrial, and internal, among the various sources of natural ionizingradiationspresentontheearth,Rn-222alonecontributestomorethan50%ofthe totaldosereceivedbythegeneralpublic.Radongasisfifteentimesmoresolublethanother noblegases likehelium and neon in water and is dissolvedand transported with thewater when underground water moves through radium-rich soil and rocks (Rani and </w:t>
      </w:r>
      <w:r w:rsidR="00E008A6">
        <w:rPr>
          <w:i/>
        </w:rPr>
        <w:t xml:space="preserve">Reporter, </w:t>
      </w:r>
      <w:r w:rsidR="00E008A6">
        <w:t xml:space="preserve">2021). </w:t>
      </w:r>
      <w:r w:rsidR="004D19BA">
        <w:t xml:space="preserve">Domestic and drinking water derived from wells,rivers,streams and boreholes </w:t>
      </w:r>
      <w:r w:rsidR="004D19BA">
        <w:lastRenderedPageBreak/>
        <w:t xml:space="preserve">where there are relatively short time intervals between abstraction are usages are prone to cause increasd exposures to ingestion and inhalation of radon(Abodunrin and Akinloye,2020).The biokinetic theories according to Kitto(2018) suggest that the short-lived decay products of radon gas </w:t>
      </w:r>
      <w:r w:rsidR="006812AD">
        <w:t>could remain in the stomach digestive systems for several minutesbeforetransportationto the small intestines for assimilation into the blood(Abodunrin and Akinloye,2020).In this wise,stomach cells are liable to be exposedto increased doses ofradiations</w:t>
      </w:r>
      <w:r w:rsidR="00D52408">
        <w:t>which could be higher the risks from other water contaminants.For the monitoring and controls of safe consumption of water obtained from different sources,somerecommendationsat national and internationallevels have been provided,</w:t>
      </w:r>
      <w:r w:rsidR="001A4080">
        <w:t>These include the 0.1 Bq/l maximum contaminantslimits (MCL) provided by the Standards Organization of Nigeria (SON) 100 – 1000 Bq/l action level (AL) bythe European Union (EU) and 11 Bq/l MCL by the United States of  America Environmental  Protection Agency (USEPA)for public and private water supplies (Oni et al.,2014; Rabiu et., 2017).</w:t>
      </w:r>
      <w:r w:rsidR="00A908A5">
        <w:t xml:space="preserve"> It beco</w:t>
      </w:r>
      <w:r w:rsidR="00E008A6">
        <w:t>me</w:t>
      </w:r>
      <w:r w:rsidR="00A908A5">
        <w:t>s</w:t>
      </w:r>
      <w:r w:rsidR="00E008A6">
        <w:t xml:space="preserve"> imperative to study radon concentration in our drinking water and highlight the danger if the concentration exceeds the maximum level as recommended by the World Health Organization (WHO) and other international organizations such as USEPA, EPA, etc.</w:t>
      </w:r>
    </w:p>
    <w:p w:rsidR="00C51D22" w:rsidRDefault="00C51D22">
      <w:pPr>
        <w:pStyle w:val="BodyText"/>
        <w:spacing w:line="480" w:lineRule="auto"/>
        <w:jc w:val="both"/>
        <w:sectPr w:rsidR="00C51D22">
          <w:pgSz w:w="11520" w:h="14400"/>
          <w:pgMar w:top="1360" w:right="360" w:bottom="1200" w:left="1080" w:header="0" w:footer="1014" w:gutter="0"/>
          <w:cols w:space="720"/>
        </w:sectPr>
      </w:pPr>
    </w:p>
    <w:p w:rsidR="00C51D22" w:rsidRDefault="00E008A6">
      <w:pPr>
        <w:pStyle w:val="BodyText"/>
        <w:spacing w:before="72" w:line="480" w:lineRule="auto"/>
        <w:ind w:left="360" w:right="1075" w:firstLine="719"/>
        <w:jc w:val="both"/>
      </w:pPr>
      <w:r>
        <w:lastRenderedPageBreak/>
        <w:t>Deepwellsandboreholesareexpectedtohaveahigherconcentrationofradioactive elements than surface water. Furthermore, man-made alpha emitters, such as plutonium and americium could be transported into springs or wells and boreholes, thereupon extending the activitylevel of the water. As a result of population rise, economic growth, and technological advancement worldwide, the wide use of water has risen by a factor of 6 over the past era, also water availability is likely to change worldwide due to climate phenomena(Karthiga</w:t>
      </w:r>
      <w:r>
        <w:rPr>
          <w:i/>
        </w:rPr>
        <w:t>etal.,</w:t>
      </w:r>
      <w:r>
        <w:t>2023).Groundwaterresourcesareshrinkingworldwidedueto over-exploitation through the unsustainable level of groundwater extraction at rates exceeding recharge from rainfall (Karthiga</w:t>
      </w:r>
      <w:r>
        <w:rPr>
          <w:i/>
        </w:rPr>
        <w:t xml:space="preserve">et al., </w:t>
      </w:r>
      <w:r>
        <w:t xml:space="preserve">2023). Groundwater provides drinking water to approximately 50 percent of the global population and more than 40 percent of the water used globally for irrigation (Everett </w:t>
      </w:r>
      <w:r>
        <w:rPr>
          <w:i/>
        </w:rPr>
        <w:t xml:space="preserve">et al., </w:t>
      </w:r>
      <w:r>
        <w:t xml:space="preserve">2019). Possibly the key elements in establishing the significance of utilizing groundwater in a given region include the speed and the amount of extraction compared to water replenishment. This, in turn, is linked to the close connection between quantities, movement, and alterations of both surface and groundwater over time (Everett and </w:t>
      </w:r>
      <w:r>
        <w:rPr>
          <w:i/>
        </w:rPr>
        <w:t>Reporter.,</w:t>
      </w:r>
      <w:r>
        <w:t>2019).</w:t>
      </w:r>
    </w:p>
    <w:p w:rsidR="00C51D22" w:rsidRDefault="00E008A6">
      <w:pPr>
        <w:pStyle w:val="BodyText"/>
        <w:spacing w:before="161" w:line="480" w:lineRule="auto"/>
        <w:ind w:left="360" w:right="1076"/>
        <w:jc w:val="both"/>
      </w:pPr>
      <w:r>
        <w:t xml:space="preserve">Radon is direct progeny of radium which presence is significant, in surrounding soil and bedrock of the aquifer and has capacity to migrate to other sources through granites and gravel formation (Ali </w:t>
      </w:r>
      <w:r>
        <w:rPr>
          <w:i/>
        </w:rPr>
        <w:t xml:space="preserve">et al., </w:t>
      </w:r>
      <w:r>
        <w:t xml:space="preserve">2010).Due to radon migration from underground rock of different concentrations of </w:t>
      </w:r>
      <w:r>
        <w:rPr>
          <w:vertAlign w:val="superscript"/>
        </w:rPr>
        <w:t>226</w:t>
      </w:r>
      <w:r>
        <w:t>Ra, thereexists apossibilityofahigh concentration level of radon (</w:t>
      </w:r>
      <w:r>
        <w:rPr>
          <w:vertAlign w:val="superscript"/>
        </w:rPr>
        <w:t>222</w:t>
      </w:r>
      <w:r>
        <w:t xml:space="preserve">Rn) in domestic water in Southwestern Nigeria (Oni </w:t>
      </w:r>
      <w:r>
        <w:rPr>
          <w:i/>
        </w:rPr>
        <w:t xml:space="preserve">et al., </w:t>
      </w:r>
      <w:r>
        <w:t>2014). Many times, mostespeciallyamongschoolchildren,ausualpracticeinthestudyareais</w:t>
      </w:r>
      <w:r>
        <w:rPr>
          <w:spacing w:val="-5"/>
        </w:rPr>
        <w:t>the</w:t>
      </w:r>
    </w:p>
    <w:p w:rsidR="00C51D22" w:rsidRDefault="00C51D22">
      <w:pPr>
        <w:pStyle w:val="BodyText"/>
        <w:spacing w:line="480" w:lineRule="auto"/>
        <w:jc w:val="both"/>
        <w:sectPr w:rsidR="00C51D22">
          <w:pgSz w:w="11520" w:h="14400"/>
          <w:pgMar w:top="1360" w:right="360" w:bottom="1200" w:left="1080" w:header="0" w:footer="1014" w:gutter="0"/>
          <w:cols w:space="720"/>
        </w:sectPr>
      </w:pPr>
    </w:p>
    <w:p w:rsidR="00C51D22" w:rsidRDefault="00E008A6">
      <w:pPr>
        <w:pStyle w:val="BodyText"/>
        <w:spacing w:before="72" w:line="480" w:lineRule="auto"/>
        <w:ind w:left="360" w:right="1076"/>
        <w:jc w:val="both"/>
      </w:pPr>
      <w:r>
        <w:lastRenderedPageBreak/>
        <w:t>consumption of water immediately after leaving the faucet; this goes directly to the stomach. Before the ingested water leaves the stomach, some of the dissolved radon can diffuse into and through the stomach wall (Hopke</w:t>
      </w:r>
      <w:r>
        <w:rPr>
          <w:i/>
        </w:rPr>
        <w:t>et al</w:t>
      </w:r>
      <w:r>
        <w:t>., 2000), the radon moves next to daughtercellsthatareveryradiosensitivethesecellscanreceivearadiationdose</w:t>
      </w:r>
      <w:r>
        <w:rPr>
          <w:spacing w:val="-4"/>
        </w:rPr>
        <w:t>from</w:t>
      </w:r>
    </w:p>
    <w:p w:rsidR="00C51D22" w:rsidRDefault="00E008A6">
      <w:pPr>
        <w:pStyle w:val="BodyText"/>
        <w:spacing w:line="480" w:lineRule="auto"/>
        <w:ind w:left="360" w:right="1078"/>
        <w:jc w:val="both"/>
      </w:pPr>
      <w:r>
        <w:t>`alphaparticlesemittedbyradonandradondecayproductsthatarecreatedinthestomach wall (Natassa</w:t>
      </w:r>
      <w:r>
        <w:rPr>
          <w:i/>
        </w:rPr>
        <w:t>et al</w:t>
      </w:r>
      <w:r>
        <w:t xml:space="preserve">., 2012). After moving through the wall, radon and its progenies are </w:t>
      </w:r>
      <w:r>
        <w:rPr>
          <w:spacing w:val="-2"/>
        </w:rPr>
        <w:t xml:space="preserve">absorbedinbloodandbeingtransferalloverthewholebodysystem,wheretheycandeliver </w:t>
      </w:r>
      <w:r>
        <w:t>a certain dose to other parts (NRC, 199). Additionally, when radon is inhaled there is a likelihood of it having a contact with the biological tissue of the lungs thus causing DNA damage-agenesistocancer(Hamzeh</w:t>
      </w:r>
      <w:r>
        <w:rPr>
          <w:i/>
        </w:rPr>
        <w:t>etal.,</w:t>
      </w:r>
      <w:r>
        <w:t xml:space="preserve">2012).Thesolidradioactivedaughterproduct of radon can be absorbs to the linings of the lungs which may be irradiated by the alpha particle emitted by the decay of the solid daughter product of radon (WHO 2007), thus leading to different health risk, primarily the development of stomach and lung cancers (Yun-Yun Wu </w:t>
      </w:r>
      <w:r>
        <w:rPr>
          <w:i/>
        </w:rPr>
        <w:t xml:space="preserve">et al., </w:t>
      </w:r>
      <w:r>
        <w:t>2014).</w:t>
      </w:r>
    </w:p>
    <w:p w:rsidR="00C51D22" w:rsidRDefault="00E008A6">
      <w:pPr>
        <w:pStyle w:val="BodyText"/>
        <w:spacing w:before="2" w:line="480" w:lineRule="auto"/>
        <w:ind w:left="360" w:right="1075"/>
        <w:jc w:val="both"/>
      </w:pPr>
      <w:r>
        <w:t>Water quality is essential to human life therefore there is need to constantly control and monitorthequalityofboth groundand surfacewaterutilized forhumanconsumption and domesticpurposes-awaytohealthyliving.Thequalityofwaterisbecominganimportant debating issue, and scientists estimate that demand for water consumption is expected to doublewithinthenexttwentyyearsthus makingwaterinevitable. Thequalityofdrinking water is affected by the depth of groundwater from the surface, because the chance of it being polluted varies from place to place (Wedad</w:t>
      </w:r>
      <w:r>
        <w:rPr>
          <w:i/>
        </w:rPr>
        <w:t xml:space="preserve">et al., </w:t>
      </w:r>
      <w:r>
        <w:t>2015).</w:t>
      </w:r>
    </w:p>
    <w:p w:rsidR="00C51D22" w:rsidRDefault="00C51D22">
      <w:pPr>
        <w:pStyle w:val="BodyText"/>
        <w:spacing w:line="480" w:lineRule="auto"/>
        <w:jc w:val="both"/>
        <w:sectPr w:rsidR="00C51D22">
          <w:pgSz w:w="11520" w:h="14400"/>
          <w:pgMar w:top="1360" w:right="360" w:bottom="1200" w:left="1080" w:header="0" w:footer="1014" w:gutter="0"/>
          <w:cols w:space="720"/>
        </w:sectPr>
      </w:pPr>
    </w:p>
    <w:p w:rsidR="00C51D22" w:rsidRDefault="00E008A6">
      <w:pPr>
        <w:pStyle w:val="Heading2"/>
        <w:numPr>
          <w:ilvl w:val="1"/>
          <w:numId w:val="5"/>
        </w:numPr>
        <w:tabs>
          <w:tab w:val="left" w:pos="840"/>
        </w:tabs>
        <w:spacing w:before="77"/>
      </w:pPr>
      <w:r>
        <w:lastRenderedPageBreak/>
        <w:t>AIM</w:t>
      </w:r>
      <w:r w:rsidR="00B20136">
        <w:t>And</w:t>
      </w:r>
      <w:r w:rsidR="00B20136">
        <w:rPr>
          <w:spacing w:val="-2"/>
        </w:rPr>
        <w:t>Objectives</w:t>
      </w:r>
    </w:p>
    <w:p w:rsidR="00C51D22" w:rsidRDefault="00E008A6" w:rsidP="009A1C0D">
      <w:pPr>
        <w:pStyle w:val="BodyText"/>
        <w:spacing w:before="271" w:line="480" w:lineRule="auto"/>
        <w:ind w:left="360" w:right="1080" w:firstLine="719"/>
        <w:jc w:val="both"/>
      </w:pPr>
      <w:r>
        <w:t xml:space="preserve">The aim of this work is to </w:t>
      </w:r>
      <w:r w:rsidR="00A908A5">
        <w:t xml:space="preserve">use the measured values of radon cocentrations in various domestic water sources readily available for drinking and domestic uses in parts of Kwara State to evaluate some radiological indices .In view of this aim the specific objectives of this study were to;  </w:t>
      </w:r>
    </w:p>
    <w:p w:rsidR="00C51D22" w:rsidRDefault="00C51D22">
      <w:pPr>
        <w:pStyle w:val="BodyText"/>
        <w:spacing w:before="1"/>
      </w:pPr>
    </w:p>
    <w:p w:rsidR="009A1C0D" w:rsidRDefault="009A1C0D">
      <w:pPr>
        <w:pStyle w:val="ListParagraph"/>
        <w:numPr>
          <w:ilvl w:val="2"/>
          <w:numId w:val="5"/>
        </w:numPr>
        <w:tabs>
          <w:tab w:val="left" w:pos="1440"/>
        </w:tabs>
        <w:spacing w:line="480" w:lineRule="auto"/>
        <w:ind w:right="1079"/>
        <w:jc w:val="left"/>
        <w:rPr>
          <w:sz w:val="24"/>
        </w:rPr>
      </w:pPr>
      <w:r>
        <w:rPr>
          <w:sz w:val="24"/>
        </w:rPr>
        <w:t>Collect water samples</w:t>
      </w:r>
      <w:r w:rsidR="00A9735C">
        <w:rPr>
          <w:sz w:val="24"/>
        </w:rPr>
        <w:t xml:space="preserve"> randomly using well established scientific standards</w:t>
      </w:r>
      <w:r>
        <w:rPr>
          <w:sz w:val="24"/>
        </w:rPr>
        <w:t xml:space="preserve"> from parts of Ilorin,Offa and Oro</w:t>
      </w:r>
      <w:r w:rsidR="00A9735C">
        <w:rPr>
          <w:sz w:val="24"/>
        </w:rPr>
        <w:t xml:space="preserve"> and then transport them within two hours of collection to a standard laboratory for assaying</w:t>
      </w:r>
      <w:r w:rsidR="005B3CB3">
        <w:rPr>
          <w:sz w:val="24"/>
        </w:rPr>
        <w:t>;</w:t>
      </w:r>
    </w:p>
    <w:p w:rsidR="009A1C0D" w:rsidRDefault="009A1C0D">
      <w:pPr>
        <w:pStyle w:val="ListParagraph"/>
        <w:numPr>
          <w:ilvl w:val="2"/>
          <w:numId w:val="5"/>
        </w:numPr>
        <w:tabs>
          <w:tab w:val="left" w:pos="1440"/>
        </w:tabs>
        <w:spacing w:line="480" w:lineRule="auto"/>
        <w:ind w:right="1079"/>
        <w:jc w:val="left"/>
        <w:rPr>
          <w:sz w:val="24"/>
        </w:rPr>
      </w:pPr>
      <w:r>
        <w:rPr>
          <w:sz w:val="24"/>
        </w:rPr>
        <w:t>Prepare the collected samples analytically;</w:t>
      </w:r>
    </w:p>
    <w:p w:rsidR="009A1C0D" w:rsidRDefault="009A1C0D">
      <w:pPr>
        <w:pStyle w:val="ListParagraph"/>
        <w:numPr>
          <w:ilvl w:val="2"/>
          <w:numId w:val="5"/>
        </w:numPr>
        <w:tabs>
          <w:tab w:val="left" w:pos="1440"/>
        </w:tabs>
        <w:spacing w:line="480" w:lineRule="auto"/>
        <w:ind w:right="1079"/>
        <w:jc w:val="left"/>
        <w:rPr>
          <w:sz w:val="24"/>
        </w:rPr>
      </w:pPr>
      <w:r>
        <w:rPr>
          <w:sz w:val="24"/>
        </w:rPr>
        <w:t>Measure the concentrations of radon in the prepared water samples using an active Radon Detector at the Central Laboratory of the LadokeAkintolaUniversity,LAUTECH,Ogbomosho,OyoState,Nigeria;</w:t>
      </w:r>
    </w:p>
    <w:p w:rsidR="00C51D22" w:rsidRDefault="00E008A6">
      <w:pPr>
        <w:pStyle w:val="ListParagraph"/>
        <w:numPr>
          <w:ilvl w:val="2"/>
          <w:numId w:val="5"/>
        </w:numPr>
        <w:tabs>
          <w:tab w:val="left" w:pos="1440"/>
        </w:tabs>
        <w:spacing w:line="480" w:lineRule="auto"/>
        <w:ind w:right="1079"/>
        <w:jc w:val="left"/>
        <w:rPr>
          <w:sz w:val="24"/>
        </w:rPr>
      </w:pPr>
      <w:r>
        <w:rPr>
          <w:sz w:val="24"/>
        </w:rPr>
        <w:t xml:space="preserve">Determine </w:t>
      </w:r>
      <w:r w:rsidR="009A1C0D">
        <w:rPr>
          <w:sz w:val="24"/>
        </w:rPr>
        <w:t>the ingestion,inhalation and total radiological dose indices using the measured radon concentrations values for each collected water samples</w:t>
      </w:r>
    </w:p>
    <w:p w:rsidR="00C51D22" w:rsidRDefault="009A1C0D">
      <w:pPr>
        <w:pStyle w:val="ListParagraph"/>
        <w:numPr>
          <w:ilvl w:val="2"/>
          <w:numId w:val="5"/>
        </w:numPr>
        <w:tabs>
          <w:tab w:val="left" w:pos="1440"/>
        </w:tabs>
        <w:spacing w:line="480" w:lineRule="auto"/>
        <w:ind w:right="1080" w:hanging="555"/>
        <w:jc w:val="left"/>
        <w:rPr>
          <w:sz w:val="24"/>
        </w:rPr>
      </w:pPr>
      <w:r>
        <w:rPr>
          <w:sz w:val="24"/>
        </w:rPr>
        <w:t xml:space="preserve">Assess the </w:t>
      </w:r>
      <w:r w:rsidR="009E5E89">
        <w:rPr>
          <w:sz w:val="24"/>
        </w:rPr>
        <w:t>impact of the radon concentrations on the environment and health risks of the residents in the three study areas.</w:t>
      </w:r>
    </w:p>
    <w:p w:rsidR="009E5E89" w:rsidRDefault="009E5E89" w:rsidP="009E5E89">
      <w:pPr>
        <w:pStyle w:val="ListParagraph"/>
        <w:numPr>
          <w:ilvl w:val="1"/>
          <w:numId w:val="5"/>
        </w:numPr>
        <w:tabs>
          <w:tab w:val="left" w:pos="1440"/>
        </w:tabs>
        <w:spacing w:line="480" w:lineRule="auto"/>
        <w:ind w:right="1080"/>
        <w:rPr>
          <w:sz w:val="24"/>
        </w:rPr>
      </w:pPr>
      <w:r>
        <w:rPr>
          <w:sz w:val="24"/>
        </w:rPr>
        <w:t>Justification of The Project</w:t>
      </w:r>
    </w:p>
    <w:p w:rsidR="00A9735C" w:rsidRDefault="009E5E89" w:rsidP="009E5E89">
      <w:pPr>
        <w:pStyle w:val="ListParagraph"/>
        <w:tabs>
          <w:tab w:val="left" w:pos="1440"/>
        </w:tabs>
        <w:spacing w:line="480" w:lineRule="auto"/>
        <w:ind w:left="840" w:right="1080" w:firstLine="0"/>
        <w:rPr>
          <w:sz w:val="24"/>
        </w:rPr>
      </w:pPr>
      <w:r>
        <w:rPr>
          <w:sz w:val="24"/>
        </w:rPr>
        <w:t xml:space="preserve">Domestic water sources </w:t>
      </w:r>
      <w:r w:rsidR="00F97903">
        <w:rPr>
          <w:sz w:val="24"/>
        </w:rPr>
        <w:t xml:space="preserve">within the areas of study are majorly wells,rivers,streams and boreholes as well as non-reliable pipe-borne water supplies from dilapidated Kwara state Utility Board.However,there are concerns about the qualities of available drinking water due to various health issues and indices.Measurements of </w:t>
      </w:r>
      <w:r w:rsidR="00F97903">
        <w:rPr>
          <w:sz w:val="24"/>
        </w:rPr>
        <w:lastRenderedPageBreak/>
        <w:t>radon concentrationsin drinking water are imminent and justifiablein order to determine their potential hazards to users.</w:t>
      </w:r>
    </w:p>
    <w:p w:rsidR="00A9735C" w:rsidRDefault="00A9735C" w:rsidP="00A9735C">
      <w:pPr>
        <w:pStyle w:val="ListParagraph"/>
        <w:numPr>
          <w:ilvl w:val="1"/>
          <w:numId w:val="5"/>
        </w:numPr>
        <w:tabs>
          <w:tab w:val="left" w:pos="1440"/>
        </w:tabs>
        <w:spacing w:line="480" w:lineRule="auto"/>
        <w:ind w:right="1080"/>
        <w:rPr>
          <w:sz w:val="24"/>
        </w:rPr>
      </w:pPr>
      <w:r>
        <w:rPr>
          <w:sz w:val="24"/>
        </w:rPr>
        <w:t>Scope of The Project</w:t>
      </w:r>
    </w:p>
    <w:p w:rsidR="009E5E89" w:rsidRDefault="00A9735C" w:rsidP="00A9735C">
      <w:pPr>
        <w:pStyle w:val="ListParagraph"/>
        <w:tabs>
          <w:tab w:val="left" w:pos="1440"/>
        </w:tabs>
        <w:spacing w:line="480" w:lineRule="auto"/>
        <w:ind w:left="840" w:right="1080" w:firstLine="0"/>
        <w:rPr>
          <w:sz w:val="24"/>
        </w:rPr>
      </w:pPr>
      <w:r>
        <w:rPr>
          <w:sz w:val="24"/>
        </w:rPr>
        <w:t>In this work,</w:t>
      </w:r>
      <w:r w:rsidR="005B3CB3">
        <w:rPr>
          <w:sz w:val="24"/>
        </w:rPr>
        <w:t xml:space="preserve">measurements of concentrations of radon in domestic water samples from Ilorin,Offa and Oro within Kwara Central and Kwara South Senatorial Zoneswere carried out using an active Solid State Rdon Nuclear Detector. These were done in order to quantify  the concentrations of radon levels  and estimate the consequent annual effective dose  thus to establish a possible baseline data for the study areas.The eventual results are expected to be useful to the </w:t>
      </w:r>
      <w:r w:rsidR="00F51E88">
        <w:rPr>
          <w:sz w:val="24"/>
        </w:rPr>
        <w:t>producers,</w:t>
      </w:r>
      <w:r w:rsidR="005B3CB3">
        <w:rPr>
          <w:sz w:val="24"/>
        </w:rPr>
        <w:t>supplie</w:t>
      </w:r>
      <w:r w:rsidR="00F51E88">
        <w:rPr>
          <w:sz w:val="24"/>
        </w:rPr>
        <w:t xml:space="preserve">rs and regulators of water as well as environmental,healthoccupational,residential and nutritional officials,radiation protection specialists and their collaborators. </w:t>
      </w:r>
    </w:p>
    <w:p w:rsidR="00F97903" w:rsidRDefault="00F97903" w:rsidP="009E5E89">
      <w:pPr>
        <w:pStyle w:val="ListParagraph"/>
        <w:tabs>
          <w:tab w:val="left" w:pos="1440"/>
        </w:tabs>
        <w:spacing w:line="480" w:lineRule="auto"/>
        <w:ind w:left="840" w:right="1080" w:firstLine="0"/>
        <w:rPr>
          <w:sz w:val="24"/>
        </w:rPr>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F51E88" w:rsidRDefault="00F51E88">
      <w:pPr>
        <w:pStyle w:val="BodyText"/>
      </w:pPr>
    </w:p>
    <w:p w:rsidR="00F51E88" w:rsidRDefault="00F51E88">
      <w:pPr>
        <w:pStyle w:val="BodyText"/>
      </w:pPr>
    </w:p>
    <w:p w:rsidR="00F51E88" w:rsidRDefault="00F51E88">
      <w:pPr>
        <w:pStyle w:val="BodyText"/>
      </w:pPr>
    </w:p>
    <w:p w:rsidR="00F51E88" w:rsidRDefault="00F51E88">
      <w:pPr>
        <w:pStyle w:val="BodyText"/>
      </w:pPr>
    </w:p>
    <w:p w:rsidR="00C51D22" w:rsidRDefault="00C51D22">
      <w:pPr>
        <w:pStyle w:val="BodyText"/>
        <w:spacing w:before="236"/>
      </w:pPr>
    </w:p>
    <w:p w:rsidR="00C51D22" w:rsidRDefault="00E008A6">
      <w:pPr>
        <w:pStyle w:val="Heading2"/>
        <w:spacing w:before="1"/>
        <w:ind w:left="0"/>
        <w:jc w:val="center"/>
      </w:pPr>
      <w:r>
        <w:lastRenderedPageBreak/>
        <w:t>CHAPTER</w:t>
      </w:r>
      <w:r>
        <w:rPr>
          <w:spacing w:val="-5"/>
        </w:rPr>
        <w:t>TWO</w:t>
      </w:r>
    </w:p>
    <w:p w:rsidR="00C51D22" w:rsidRDefault="00E008A6">
      <w:pPr>
        <w:pStyle w:val="Heading2"/>
        <w:numPr>
          <w:ilvl w:val="1"/>
          <w:numId w:val="4"/>
        </w:numPr>
        <w:tabs>
          <w:tab w:val="left" w:pos="840"/>
        </w:tabs>
        <w:spacing w:before="273"/>
      </w:pPr>
      <w:bookmarkStart w:id="0" w:name="_TOC_250013"/>
      <w:r>
        <w:t>LITERATURE</w:t>
      </w:r>
      <w:bookmarkEnd w:id="0"/>
      <w:r>
        <w:rPr>
          <w:spacing w:val="-2"/>
        </w:rPr>
        <w:t xml:space="preserve"> REVIEW</w:t>
      </w:r>
    </w:p>
    <w:p w:rsidR="00C51D22" w:rsidRDefault="00C51D22">
      <w:pPr>
        <w:pStyle w:val="BodyText"/>
        <w:spacing w:before="156"/>
        <w:rPr>
          <w:b/>
        </w:rPr>
      </w:pPr>
    </w:p>
    <w:p w:rsidR="00C51D22" w:rsidRDefault="00E008A6">
      <w:pPr>
        <w:pStyle w:val="BodyText"/>
        <w:spacing w:before="1" w:line="480" w:lineRule="auto"/>
        <w:ind w:left="360" w:right="1082"/>
        <w:jc w:val="both"/>
      </w:pPr>
      <w:r>
        <w:t>Radiation is presents in the air we breathe, the food weeat, the waterwe drink, and in the constructionmaterialsusedtobuildourhomes.Alphaparticle(radiation)isthe</w:t>
      </w:r>
      <w:r>
        <w:rPr>
          <w:spacing w:val="-2"/>
        </w:rPr>
        <w:t>major</w:t>
      </w:r>
    </w:p>
    <w:p w:rsidR="00C51D22" w:rsidRDefault="00C51D22">
      <w:pPr>
        <w:pStyle w:val="BodyText"/>
        <w:spacing w:line="480" w:lineRule="auto"/>
        <w:jc w:val="both"/>
        <w:sectPr w:rsidR="00C51D22">
          <w:pgSz w:w="11520" w:h="14400"/>
          <w:pgMar w:top="1360" w:right="360" w:bottom="1200" w:left="1080" w:header="0" w:footer="1014" w:gutter="0"/>
          <w:cols w:space="720"/>
        </w:sectPr>
      </w:pPr>
    </w:p>
    <w:p w:rsidR="00C51D22" w:rsidRDefault="00E008A6">
      <w:pPr>
        <w:pStyle w:val="BodyText"/>
        <w:spacing w:before="72" w:line="480" w:lineRule="auto"/>
        <w:ind w:left="360" w:right="1078"/>
        <w:jc w:val="both"/>
      </w:pPr>
      <w:r>
        <w:lastRenderedPageBreak/>
        <w:t xml:space="preserve">sourceofnaturalradiationinourenvironment(NCRP,1987).Itisderivedfromradioactive </w:t>
      </w:r>
      <w:r>
        <w:rPr>
          <w:spacing w:val="-2"/>
        </w:rPr>
        <w:t>decayofcolourless,inertgas,radon(</w:t>
      </w:r>
      <w:r>
        <w:rPr>
          <w:spacing w:val="-2"/>
          <w:vertAlign w:val="superscript"/>
        </w:rPr>
        <w:t>222</w:t>
      </w:r>
      <w:r>
        <w:rPr>
          <w:spacing w:val="-2"/>
        </w:rPr>
        <w:t xml:space="preserve">Rn)thusregardedassecondleadingcauseofcancer </w:t>
      </w:r>
      <w:r>
        <w:t>intheworld(USEPA,2000).Theradiationexposedto,arefromtwomajorsources,which are</w:t>
      </w:r>
      <w:r w:rsidR="00B20136">
        <w:t>natural sources known as Autogenic or Geogenic</w:t>
      </w:r>
      <w:r>
        <w:t>and</w:t>
      </w:r>
      <w:r w:rsidR="00B20136">
        <w:t>those</w:t>
      </w:r>
      <w:r>
        <w:t>whichoccurasresult</w:t>
      </w:r>
      <w:r w:rsidR="00B20136">
        <w:t>s</w:t>
      </w:r>
      <w:r>
        <w:t>ofhuman</w:t>
      </w:r>
      <w:r w:rsidR="00B20136">
        <w:t>activitiesknown as Artificial or Anthropogenic sources</w:t>
      </w:r>
      <w:r>
        <w:t>.</w:t>
      </w:r>
    </w:p>
    <w:p w:rsidR="00C51D22" w:rsidRDefault="00B20136" w:rsidP="00B20136">
      <w:pPr>
        <w:pStyle w:val="Heading1"/>
        <w:numPr>
          <w:ilvl w:val="1"/>
          <w:numId w:val="4"/>
        </w:numPr>
        <w:tabs>
          <w:tab w:val="left" w:pos="1080"/>
        </w:tabs>
        <w:spacing w:before="169"/>
      </w:pPr>
      <w:r>
        <w:t xml:space="preserve">Natural </w:t>
      </w:r>
      <w:r w:rsidR="00DD00B4">
        <w:t>,Geogenic</w:t>
      </w:r>
      <w:r>
        <w:t>or A</w:t>
      </w:r>
      <w:r w:rsidR="00DD00B4">
        <w:t>uto</w:t>
      </w:r>
      <w:r>
        <w:t>genic Sources</w:t>
      </w:r>
    </w:p>
    <w:p w:rsidR="00C51D22" w:rsidRDefault="00E008A6">
      <w:pPr>
        <w:pStyle w:val="BodyText"/>
        <w:spacing w:before="291" w:line="480" w:lineRule="auto"/>
        <w:ind w:left="360" w:right="1078" w:firstLine="719"/>
        <w:jc w:val="both"/>
      </w:pPr>
      <w:r>
        <w:t>Thenaturalradiationcomesfromtwomainsourceswhichareterrestrialandcosmic sources (NRC, 2014).</w:t>
      </w:r>
    </w:p>
    <w:p w:rsidR="00C51D22" w:rsidRDefault="00B20136" w:rsidP="00B20136">
      <w:pPr>
        <w:pStyle w:val="Heading1"/>
        <w:numPr>
          <w:ilvl w:val="2"/>
          <w:numId w:val="4"/>
        </w:numPr>
        <w:tabs>
          <w:tab w:val="left" w:pos="1136"/>
        </w:tabs>
        <w:spacing w:before="167"/>
      </w:pPr>
      <w:r>
        <w:t>Terrestrial Sources</w:t>
      </w:r>
    </w:p>
    <w:p w:rsidR="00C51D22" w:rsidRDefault="00E008A6">
      <w:pPr>
        <w:pStyle w:val="BodyText"/>
        <w:tabs>
          <w:tab w:val="left" w:pos="1863"/>
          <w:tab w:val="left" w:pos="3420"/>
          <w:tab w:val="left" w:pos="5071"/>
          <w:tab w:val="left" w:pos="6962"/>
          <w:tab w:val="left" w:pos="8467"/>
        </w:tabs>
        <w:spacing w:before="291" w:line="480" w:lineRule="auto"/>
        <w:ind w:left="360" w:right="1072" w:firstLine="719"/>
        <w:jc w:val="both"/>
      </w:pPr>
      <w:r>
        <w:t xml:space="preserve">Terrestrial radioisotopes are as long as the existence of the earth, they came with thecreationoftheplanet.Althoughsomearenomoreexistingduetotheir half-life,while some radioisotopes take a longtime to disintegrate into a negligible level that theycan be considered non-radioactive. Radioactive elements found in rock, soil, water, air, and in foodfromtheearthmaketheirentryintoourbodies’throughdrinkingofwater,breathing </w:t>
      </w:r>
      <w:r>
        <w:rPr>
          <w:spacing w:val="-6"/>
        </w:rPr>
        <w:t>of</w:t>
      </w:r>
      <w:r>
        <w:tab/>
      </w:r>
      <w:r>
        <w:rPr>
          <w:spacing w:val="-4"/>
        </w:rPr>
        <w:t>air</w:t>
      </w:r>
      <w:r>
        <w:tab/>
      </w:r>
      <w:r>
        <w:rPr>
          <w:spacing w:val="-4"/>
        </w:rPr>
        <w:t>and</w:t>
      </w:r>
      <w:r>
        <w:tab/>
      </w:r>
      <w:r>
        <w:rPr>
          <w:spacing w:val="-2"/>
        </w:rPr>
        <w:t>eating</w:t>
      </w:r>
      <w:r>
        <w:tab/>
      </w:r>
      <w:r>
        <w:rPr>
          <w:spacing w:val="-6"/>
        </w:rPr>
        <w:t>of</w:t>
      </w:r>
      <w:r>
        <w:tab/>
      </w:r>
      <w:r>
        <w:rPr>
          <w:spacing w:val="-2"/>
        </w:rPr>
        <w:t xml:space="preserve">foods </w:t>
      </w:r>
      <w:r>
        <w:t>whichcontain them (Binesh</w:t>
      </w:r>
      <w:r>
        <w:rPr>
          <w:i/>
        </w:rPr>
        <w:t>et al.,</w:t>
      </w:r>
      <w:r>
        <w:t>2012;Chandrashekara, 2012).These naturally occurring radioisotopes such as carbon-14, Potassium-40, Thorium-223, Uranium-238, Polonium- 218, and tritium (hydrogen-3) expose us to radiation within our bodies. It has been scientifically proven as shown in figure 2.1, that, the largest contributor to our daily exposureofradiationinthenaturalworld,andthemajorformofnaturalisradon</w:t>
      </w:r>
      <w:r>
        <w:rPr>
          <w:spacing w:val="-5"/>
        </w:rPr>
        <w:t>gas</w:t>
      </w:r>
    </w:p>
    <w:p w:rsidR="00C51D22" w:rsidRDefault="00C51D22">
      <w:pPr>
        <w:pStyle w:val="BodyText"/>
        <w:spacing w:line="480" w:lineRule="auto"/>
        <w:jc w:val="both"/>
        <w:sectPr w:rsidR="00C51D22">
          <w:pgSz w:w="11520" w:h="14400"/>
          <w:pgMar w:top="1360" w:right="360" w:bottom="1200" w:left="1080" w:header="0" w:footer="1014" w:gutter="0"/>
          <w:cols w:space="720"/>
        </w:sectPr>
      </w:pPr>
    </w:p>
    <w:p w:rsidR="00C51D22" w:rsidRDefault="00E008A6">
      <w:pPr>
        <w:pStyle w:val="BodyText"/>
        <w:spacing w:before="72" w:line="480" w:lineRule="auto"/>
        <w:ind w:left="360" w:right="1076"/>
        <w:jc w:val="both"/>
        <w:rPr>
          <w:sz w:val="23"/>
        </w:rPr>
      </w:pPr>
      <w:r>
        <w:lastRenderedPageBreak/>
        <w:t xml:space="preserve">(UNSCEAR 2000; Emad, 2014). Radon-222 is a naturally occurring decay product of uranium-238whichiscommonlyfoundinsoilsandrocks.Asitescapesfromthesoilsand rocks of which it is trapped, it enters the water we use and the air we breathe. Since there is variation in the quantity of uranium in the earth's crust, so doesthe prevalence of radon gas (Ali </w:t>
      </w:r>
      <w:r>
        <w:rPr>
          <w:i/>
        </w:rPr>
        <w:t>et al.,</w:t>
      </w:r>
      <w:r>
        <w:t>2010). In region where surface rocks have high quantity of uranium, the crackinthefoundationcouldoneoftheroutestoradongas(USGeology,1995).Aconcern for homeowners is the possibility that radon gas could accumulate to dangerous levels especially when not properly ventilated</w:t>
      </w:r>
      <w:r>
        <w:rPr>
          <w:sz w:val="23"/>
        </w:rPr>
        <w:t>.</w:t>
      </w:r>
    </w:p>
    <w:p w:rsidR="00C51D22" w:rsidRDefault="00E008A6" w:rsidP="00334ED2">
      <w:pPr>
        <w:pStyle w:val="Heading1"/>
        <w:numPr>
          <w:ilvl w:val="2"/>
          <w:numId w:val="4"/>
        </w:numPr>
        <w:tabs>
          <w:tab w:val="left" w:pos="748"/>
        </w:tabs>
      </w:pPr>
      <w:bookmarkStart w:id="1" w:name="_TOC_250011"/>
      <w:r>
        <w:t>C</w:t>
      </w:r>
      <w:bookmarkEnd w:id="1"/>
      <w:r w:rsidR="008B7EF1">
        <w:t>osmic Sources</w:t>
      </w:r>
    </w:p>
    <w:p w:rsidR="00C51D22" w:rsidRDefault="00E008A6">
      <w:pPr>
        <w:pStyle w:val="BodyText"/>
        <w:spacing w:before="294" w:line="480" w:lineRule="auto"/>
        <w:ind w:left="360" w:right="1076" w:firstLine="719"/>
        <w:jc w:val="both"/>
      </w:pPr>
      <w:r>
        <w:t>Anothersourceofnaturalradiationoriginatesfromthecollisionofcosmicrayswith theearth'supperatmosphere.Cosmicrayspenetrateallofspaceandaremadeupofhighly energized with positively charged particles as well as high energy photons. Approaching theearthatnearthespeedoflight,mostcosmicraysareobstructedbytheearth'sprotective atmosphereandmagneticfield.Theinteractionbetweencosmicrays(i.e.particles)andthe atmosphere produce many radioactive isotopes as byproduct such as carbon-14.</w:t>
      </w:r>
    </w:p>
    <w:p w:rsidR="00C51D22" w:rsidRDefault="00E008A6">
      <w:pPr>
        <w:pStyle w:val="BodyText"/>
        <w:spacing w:before="1" w:line="480" w:lineRule="auto"/>
        <w:ind w:left="360" w:right="1077" w:firstLine="719"/>
        <w:jc w:val="both"/>
      </w:pPr>
      <w:r>
        <w:t>Cosmic rays are also composed of high energy photons, and not all are prevented fromreachingtheearth'ssurface.Itmakessensethatthemoreelevatedyouareinaltitude, the more you are exposed to cosmic radiation. In fact, the average amount of exposure to cosmic radiation that a person gets in the United States roughly doubles for every 6,000 feet increase in elevation.</w:t>
      </w:r>
    </w:p>
    <w:p w:rsidR="00C51D22" w:rsidRDefault="00C51D22">
      <w:pPr>
        <w:pStyle w:val="BodyText"/>
        <w:spacing w:line="480" w:lineRule="auto"/>
        <w:jc w:val="both"/>
        <w:sectPr w:rsidR="00C51D22">
          <w:pgSz w:w="11520" w:h="14400"/>
          <w:pgMar w:top="1360" w:right="360" w:bottom="1200" w:left="1080" w:header="0" w:footer="1014" w:gutter="0"/>
          <w:cols w:space="720"/>
        </w:sectPr>
      </w:pPr>
    </w:p>
    <w:p w:rsidR="00C51D22" w:rsidRDefault="00E008A6">
      <w:pPr>
        <w:pStyle w:val="BodyText"/>
        <w:spacing w:before="72" w:line="480" w:lineRule="auto"/>
        <w:ind w:left="360" w:right="1080"/>
        <w:jc w:val="both"/>
      </w:pPr>
      <w:r>
        <w:lastRenderedPageBreak/>
        <w:t>The highest mountain in the continental United States is 14,495 feet. It is not likely that manypeoplewill everfind theirwayto its summit, but what modeoftransportation often bringsustoelevationsgreaterthanthis?Theanswerisflying.Flyingcanindeedaddafew extra units of exposure to one's daily exposure. Of course, the amount of extra exposure people get depends on how high the plane flies and how long they remain in the air.</w:t>
      </w:r>
    </w:p>
    <w:p w:rsidR="00C51D22" w:rsidRDefault="00DD00B4" w:rsidP="00DD00B4">
      <w:pPr>
        <w:pStyle w:val="Heading1"/>
        <w:tabs>
          <w:tab w:val="left" w:pos="1080"/>
        </w:tabs>
        <w:ind w:left="360" w:firstLine="0"/>
      </w:pPr>
      <w:r>
        <w:t>2.3  Anthropogenic or Human Activities Sources.</w:t>
      </w:r>
    </w:p>
    <w:p w:rsidR="00C51D22" w:rsidRDefault="00E008A6">
      <w:pPr>
        <w:pStyle w:val="BodyText"/>
        <w:spacing w:before="293" w:line="480" w:lineRule="auto"/>
        <w:ind w:left="360" w:right="1076" w:firstLine="719"/>
        <w:jc w:val="both"/>
      </w:pPr>
      <w:r>
        <w:t>Thisisanotherwayradionuclidesenterthesoil throughman-madeactivities,such as fall out atmospheric testing of nuclear weapons and radiological events like the Chernobyl accident.Deposition studies of these activities indicate that radioactive particles, travel around the world on the steams of air. The weight of the particles and the weatherdeterminehowsoontheyfalltotheground.Sometimesaheavyrainwillbringthe radioactive particles down to the ground quickly. The wrong management of radioactive materialsuchasinappropriatedisposalofradioactivematerialalsomayaddtothelevelof radionuclidesinsoil.Sincesoilisoneofthehostsofradionuclides,thereforeradionuclides found in soil can travel into water, air and even our food substance, various organisations are concerned in setting regulations and to keep the environment free. ( Belivernis and Coytuk</w:t>
      </w:r>
      <w:r>
        <w:rPr>
          <w:i/>
        </w:rPr>
        <w:t xml:space="preserve">et al </w:t>
      </w:r>
      <w:r>
        <w:t>., 2009, Jasmine John, 2012).</w:t>
      </w:r>
    </w:p>
    <w:p w:rsidR="00C51D22" w:rsidRDefault="00C51D22">
      <w:pPr>
        <w:pStyle w:val="BodyText"/>
      </w:pPr>
    </w:p>
    <w:p w:rsidR="00C51D22" w:rsidRDefault="00C51D22">
      <w:pPr>
        <w:pStyle w:val="BodyText"/>
        <w:spacing w:before="165"/>
      </w:pPr>
    </w:p>
    <w:p w:rsidR="00DD00B4" w:rsidRDefault="00DD00B4">
      <w:pPr>
        <w:pStyle w:val="BodyText"/>
        <w:spacing w:before="165"/>
      </w:pPr>
    </w:p>
    <w:p w:rsidR="00DD00B4" w:rsidRDefault="00DD00B4">
      <w:pPr>
        <w:pStyle w:val="BodyText"/>
        <w:spacing w:before="165"/>
      </w:pPr>
    </w:p>
    <w:p w:rsidR="00DD00B4" w:rsidRDefault="00DD00B4">
      <w:pPr>
        <w:pStyle w:val="BodyText"/>
        <w:spacing w:before="165"/>
      </w:pPr>
    </w:p>
    <w:p w:rsidR="00C51D22" w:rsidRPr="00DD00B4" w:rsidRDefault="00E008A6" w:rsidP="00DD00B4">
      <w:pPr>
        <w:pStyle w:val="Heading2"/>
        <w:numPr>
          <w:ilvl w:val="1"/>
          <w:numId w:val="10"/>
        </w:numPr>
        <w:tabs>
          <w:tab w:val="left" w:pos="780"/>
        </w:tabs>
      </w:pPr>
      <w:bookmarkStart w:id="2" w:name="_TOC_250010"/>
      <w:r>
        <w:lastRenderedPageBreak/>
        <w:t>PREVIOUSAND RELATED</w:t>
      </w:r>
      <w:bookmarkEnd w:id="2"/>
      <w:r>
        <w:rPr>
          <w:spacing w:val="-2"/>
        </w:rPr>
        <w:t>WORKS</w:t>
      </w:r>
    </w:p>
    <w:p w:rsidR="00DD00B4" w:rsidRDefault="00DD00B4" w:rsidP="00DD00B4">
      <w:pPr>
        <w:pStyle w:val="Heading2"/>
        <w:tabs>
          <w:tab w:val="left" w:pos="780"/>
        </w:tabs>
        <w:ind w:left="1142"/>
      </w:pPr>
    </w:p>
    <w:p w:rsidR="00C51D22" w:rsidRDefault="00C51D22">
      <w:pPr>
        <w:pStyle w:val="Heading2"/>
      </w:pPr>
    </w:p>
    <w:p w:rsidR="00DD00B4" w:rsidRDefault="00DD00B4">
      <w:pPr>
        <w:pStyle w:val="Heading2"/>
        <w:sectPr w:rsidR="00DD00B4">
          <w:pgSz w:w="11520" w:h="14400"/>
          <w:pgMar w:top="1360" w:right="360" w:bottom="1200" w:left="1080" w:header="0" w:footer="1014" w:gutter="0"/>
          <w:cols w:space="720"/>
        </w:sectPr>
      </w:pPr>
    </w:p>
    <w:p w:rsidR="00C51D22" w:rsidRDefault="00E008A6">
      <w:pPr>
        <w:pStyle w:val="BodyText"/>
        <w:spacing w:before="72" w:line="480" w:lineRule="auto"/>
        <w:ind w:left="360" w:right="1077" w:firstLine="719"/>
        <w:jc w:val="both"/>
      </w:pPr>
      <w:r>
        <w:lastRenderedPageBreak/>
        <w:t xml:space="preserve">Mohammed </w:t>
      </w:r>
      <w:r>
        <w:rPr>
          <w:i/>
        </w:rPr>
        <w:t>et al</w:t>
      </w:r>
      <w:r>
        <w:t>., 2023 conducted a study in Baghdad City/ Iraq. They analyzed seventeen (17) groundwater samples and two samples from Tigris and Dyala River. The measurementswereperformedusingRAD7.Itwasfoundthattheconcentrationsofradon (</w:t>
      </w:r>
      <w:r>
        <w:rPr>
          <w:vertAlign w:val="superscript"/>
        </w:rPr>
        <w:t>226</w:t>
      </w:r>
      <w:r>
        <w:t>Ra)rangedfrom0.3to2(Bq/L).Radonconcentrationsfromallthevillages/townswere well below WHO and EPA standard limits recommended by USEPA, UNSCEAR, EU Council,andWHO.Theyalsofoundoutthat,totalannualeffectivedosesrangedfrom1.64 to 10.95 μSvy</w:t>
      </w:r>
      <w:r>
        <w:rPr>
          <w:vertAlign w:val="superscript"/>
        </w:rPr>
        <w:t>-1</w:t>
      </w:r>
      <w:r>
        <w:t xml:space="preserve"> were less than 0.1mSvy</w:t>
      </w:r>
      <w:r>
        <w:rPr>
          <w:vertAlign w:val="superscript"/>
        </w:rPr>
        <w:t>-1</w:t>
      </w:r>
      <w:r>
        <w:t xml:space="preserve"> Recommended by WHO. The study also examined the relationship between the total dissolved solids (TDS) and the concentration of Radon-222. Hence it shows the absence of a linear relationship between the variables and concentrations of Radon.</w:t>
      </w:r>
    </w:p>
    <w:p w:rsidR="00C51D22" w:rsidRDefault="00E008A6">
      <w:pPr>
        <w:pStyle w:val="BodyText"/>
        <w:spacing w:before="160" w:line="480" w:lineRule="auto"/>
        <w:ind w:left="360" w:right="1075" w:firstLine="719"/>
        <w:jc w:val="both"/>
      </w:pPr>
      <w:r>
        <w:t>A study was conducted in 2022 in Ojo Local Government Nigeria by Mostafa</w:t>
      </w:r>
      <w:r>
        <w:rPr>
          <w:i/>
        </w:rPr>
        <w:t>et al.,</w:t>
      </w:r>
      <w:r>
        <w:t>onsixteengroundwaterandsurface-watersamples(wells,boreholes,andsachets)from sixdifferentlocationswithintheOjoLocalGovernmentareainNigeria.Thewatersamples collected were stored in 75cl bottles that were already sterilized with distilled water to avoidcontamination.ThemeasurementswereperformedbyRAD7,themeanvalueforall samplesis18.80±7.40 Bq/L.Thevalueoferror(7.40)inthemean value,around40%of theactivityconcentration,isduetothedifferenceintheactivityconcentrationfromsiteto site.Therefore,foreachsite,theaverageactivityconcentrationsofradon,areindependent ofthesource(sea,well,borehole,andsachetwater).Themaximumaverageisfoundatthe Akesansite(30.40±2.04)Bq/L.Whichismorethantherecommendedlevelof11.10Bq/L andtheminimumaveragevalueisfoundattheIpayesite(10.80±5.18)Bq/L,which</w:t>
      </w:r>
      <w:r>
        <w:rPr>
          <w:spacing w:val="-5"/>
        </w:rPr>
        <w:t>is</w:t>
      </w:r>
    </w:p>
    <w:p w:rsidR="00C51D22" w:rsidRDefault="00C51D22">
      <w:pPr>
        <w:pStyle w:val="BodyText"/>
        <w:spacing w:line="480" w:lineRule="auto"/>
        <w:jc w:val="both"/>
        <w:sectPr w:rsidR="00C51D22">
          <w:pgSz w:w="11520" w:h="14400"/>
          <w:pgMar w:top="1360" w:right="360" w:bottom="1200" w:left="1080" w:header="0" w:footer="1014" w:gutter="0"/>
          <w:cols w:space="720"/>
        </w:sectPr>
      </w:pPr>
    </w:p>
    <w:p w:rsidR="00C51D22" w:rsidRDefault="00E008A6">
      <w:pPr>
        <w:pStyle w:val="BodyText"/>
        <w:spacing w:before="72" w:line="480" w:lineRule="auto"/>
        <w:ind w:left="360" w:right="1075"/>
        <w:jc w:val="both"/>
      </w:pPr>
      <w:r>
        <w:lastRenderedPageBreak/>
        <w:t>nearlyequaltotherecommendedlevelof11.10Bq/L.Theobtainedresultsarecomparable tothoseintheworksofOni</w:t>
      </w:r>
      <w:r>
        <w:rPr>
          <w:i/>
        </w:rPr>
        <w:t>etal</w:t>
      </w:r>
      <w:r>
        <w:t>.whichreportradonconcentrationvaluesinunderground water in Nigeria at a range of 3.09 to 32.03 Bq/L. There is a need for a radon reduction action plan as all the water samples had higher values when compared to the maximum permissible limit of 0.10 Bq/L that has been set by the Nigerian Standards for Drinking WaterQuality.Thetotalannualeffectivedosesfromingestionandinhalationfordrinking and groundwaterwerehigherthan thesafelimitof0.1mSv y</w:t>
      </w:r>
      <w:r>
        <w:rPr>
          <w:vertAlign w:val="superscript"/>
        </w:rPr>
        <w:t>-1</w:t>
      </w:r>
      <w:r>
        <w:t>which isrecommendedby the World Health Organization and the European Union Commission.</w:t>
      </w:r>
    </w:p>
    <w:p w:rsidR="00C51D22" w:rsidRDefault="00E008A6">
      <w:pPr>
        <w:pStyle w:val="BodyText"/>
        <w:spacing w:before="161" w:line="480" w:lineRule="auto"/>
        <w:ind w:left="360" w:right="1078" w:firstLine="719"/>
        <w:jc w:val="both"/>
      </w:pPr>
      <w:r>
        <w:rPr>
          <w:position w:val="2"/>
        </w:rPr>
        <w:t xml:space="preserve">Abdul Malik </w:t>
      </w:r>
      <w:r>
        <w:rPr>
          <w:i/>
          <w:position w:val="2"/>
        </w:rPr>
        <w:t xml:space="preserve">et al., </w:t>
      </w:r>
      <w:r>
        <w:rPr>
          <w:position w:val="2"/>
        </w:rPr>
        <w:t>in 2014 carried out a research using RAD7 and H</w:t>
      </w:r>
      <w:r>
        <w:rPr>
          <w:sz w:val="16"/>
        </w:rPr>
        <w:t>2</w:t>
      </w:r>
      <w:r>
        <w:rPr>
          <w:position w:val="2"/>
        </w:rPr>
        <w:t>0 in Pulau</w:t>
      </w:r>
      <w:r>
        <w:t>Pinang and Kedah/Malaysia to measure the radon concentrations in four types of water, reverse osmosis (drinking water), mineral water, tap water, and well water, 20 samples were taken with 5 samples for each type of water. The measured radon concentration ranged from 2.9±2.9 to 79.5±17 pCi/L, 2.9±2.9 to 67.8±16 pCi/L, 15.97±7 to 144.25±24 pCi/Land 374.89±37 to 6409.03±130 pCi/Lin reverse osmosis (drinking water), mineral water, tap water, and well water. Well, water has the highest radon compared to others. It was due to their geological element such as granite. Results for all types of water are presented andcompared withthemaximumcontaminationlimit(MCL)recommendedby theUnitedStatesEnvironmentalProtectionAgency(USEPA)whichis300pCi/L.Reverse osmosis water, mineral water, and tap water fall below MCL. However, well water exceededthemaximumlevelthatwasrecommended.Thus,thesefindingssuggested</w:t>
      </w:r>
      <w:r>
        <w:rPr>
          <w:spacing w:val="-4"/>
        </w:rPr>
        <w:t>that</w:t>
      </w:r>
    </w:p>
    <w:p w:rsidR="00C51D22" w:rsidRDefault="00C51D22">
      <w:pPr>
        <w:pStyle w:val="BodyText"/>
        <w:spacing w:line="480" w:lineRule="auto"/>
        <w:jc w:val="both"/>
        <w:sectPr w:rsidR="00C51D22">
          <w:pgSz w:w="11520" w:h="14400"/>
          <w:pgMar w:top="1360" w:right="360" w:bottom="1200" w:left="1080" w:header="0" w:footer="1014" w:gutter="0"/>
          <w:cols w:space="720"/>
        </w:sectPr>
      </w:pPr>
    </w:p>
    <w:p w:rsidR="00C51D22" w:rsidRDefault="00E008A6">
      <w:pPr>
        <w:pStyle w:val="BodyText"/>
        <w:spacing w:before="72" w:line="480" w:lineRule="auto"/>
        <w:ind w:left="360" w:right="1083"/>
        <w:jc w:val="both"/>
      </w:pPr>
      <w:r>
        <w:lastRenderedPageBreak/>
        <w:t>actionshouldbetakentoreduceradonconcentrationlevelsinwellwateraswellasreduce health risks to the public.</w:t>
      </w:r>
    </w:p>
    <w:p w:rsidR="00C51D22" w:rsidRDefault="00E008A6">
      <w:pPr>
        <w:pStyle w:val="BodyText"/>
        <w:spacing w:before="161" w:line="480" w:lineRule="auto"/>
        <w:ind w:left="360" w:right="1080" w:firstLine="719"/>
        <w:jc w:val="both"/>
      </w:pPr>
      <w:r>
        <w:t>A cross-sectional study was conducted in the spring of 2014 in Bam villages by Malakootian and colleagues on 27 water resources (wells and canals) as well as 5 water storage tanks in Bam villages of Kerman province. The radon concentrations were determined by the RAD7 device. The average minimum radon concentration in water resourceswas 1.2 BqL</w:t>
      </w:r>
      <w:r>
        <w:rPr>
          <w:vertAlign w:val="superscript"/>
        </w:rPr>
        <w:t>-1</w:t>
      </w:r>
      <w:r>
        <w:t>;whichwasrelatedtoawatertankinBaravat;and theaverageof its maximum amount was calculated as 9.88 BqL-1 which was related to a private home well in Baghchamak village. The maximum annual effective dose for adults was 30.82 μSvY</w:t>
      </w:r>
      <w:r>
        <w:rPr>
          <w:vertAlign w:val="superscript"/>
        </w:rPr>
        <w:t>-1</w:t>
      </w:r>
      <w:r>
        <w:t xml:space="preserve"> and the lowest was calculated as 3.74 μSvY</w:t>
      </w:r>
      <w:r>
        <w:rPr>
          <w:vertAlign w:val="superscript"/>
        </w:rPr>
        <w:t>-1</w:t>
      </w:r>
      <w:r>
        <w:t>. Based on the achieved results, the radonconcentrationofdrinkingwater resourcesis lowerthanthe permitted concentration of EPA and WHO guidelines.</w:t>
      </w:r>
    </w:p>
    <w:p w:rsidR="00C51D22" w:rsidRDefault="00E008A6">
      <w:pPr>
        <w:pStyle w:val="BodyText"/>
        <w:spacing w:before="160" w:line="480" w:lineRule="auto"/>
        <w:ind w:left="360" w:right="1074" w:firstLine="719"/>
        <w:jc w:val="both"/>
      </w:pPr>
      <w:r>
        <w:t>A research was performed in 2018 by Al-Alawy and Hasan to investigate radon concentration levels using CR-39 technique, in six-well water samples from different locations in the Karbala governorate of Iraq. The maximum value of 4.112±2.0 Bq/Lwas intheAl-Hurr(Al-QarihAl-Easariah)regionandthelowestconcentrationofradonwasin theHayRamadanregionwhichis2.156±1.4Bq/L,withanaveragevalue2.84±1.65Bq/L. The highest result of annual effective dose (AED) was in the Al-Hurr (Al-Qarih Al- Easariah) region which is equal to 15.00±3.9μSv/y. At the same time, the minimum was recordedinHayRamadanat7.86±2.8μSv/y,withanaveragevalueof10.35±3.1μSv/y.</w:t>
      </w:r>
      <w:r>
        <w:rPr>
          <w:spacing w:val="-5"/>
        </w:rPr>
        <w:t>It</w:t>
      </w:r>
    </w:p>
    <w:p w:rsidR="00C51D22" w:rsidRDefault="00C51D22">
      <w:pPr>
        <w:pStyle w:val="BodyText"/>
        <w:spacing w:line="480" w:lineRule="auto"/>
        <w:jc w:val="both"/>
        <w:sectPr w:rsidR="00C51D22">
          <w:pgSz w:w="11520" w:h="14400"/>
          <w:pgMar w:top="1360" w:right="360" w:bottom="1200" w:left="1080" w:header="0" w:footer="1014" w:gutter="0"/>
          <w:cols w:space="720"/>
        </w:sectPr>
      </w:pPr>
    </w:p>
    <w:p w:rsidR="00C51D22" w:rsidRDefault="00E008A6">
      <w:pPr>
        <w:pStyle w:val="BodyText"/>
        <w:spacing w:before="72" w:line="480" w:lineRule="auto"/>
        <w:ind w:left="360" w:right="1074"/>
        <w:jc w:val="both"/>
      </w:pPr>
      <w:r>
        <w:lastRenderedPageBreak/>
        <w:t>was found that the radon concentrations in well water samples are lower than the recommended limit of 11.1 Bq/L and the annual effective dose in these samples is lower than the permissible international limit of 1 mSv/y.</w:t>
      </w:r>
    </w:p>
    <w:p w:rsidR="00C51D22" w:rsidRDefault="00E008A6">
      <w:pPr>
        <w:pStyle w:val="BodyText"/>
        <w:spacing w:before="161" w:line="480" w:lineRule="auto"/>
        <w:ind w:left="360" w:right="1074" w:firstLine="719"/>
        <w:jc w:val="both"/>
      </w:pPr>
      <w:r>
        <w:t>Kayakoku 2021 has performed research on, radon (</w:t>
      </w:r>
      <w:r>
        <w:rPr>
          <w:vertAlign w:val="superscript"/>
        </w:rPr>
        <w:t>222</w:t>
      </w:r>
      <w:r>
        <w:t>Rn) concentrations in 13 different point water samples of Aygir Lake in Bitlis/Turkey and it is seen that the radon concentrationsvarybetween0.15±0.01BqL</w:t>
      </w:r>
      <w:r>
        <w:rPr>
          <w:vertAlign w:val="superscript"/>
        </w:rPr>
        <w:t>-1</w:t>
      </w:r>
      <w:r>
        <w:t>and0.71±0.08BqL</w:t>
      </w:r>
      <w:r>
        <w:rPr>
          <w:vertAlign w:val="superscript"/>
        </w:rPr>
        <w:t>-1</w:t>
      </w:r>
      <w:r>
        <w:t>.Inaddition,inthe study,theannualeffectivedoserate(AED)valuesrangedfrom0.38±0.03μSvy</w:t>
      </w:r>
      <w:r>
        <w:rPr>
          <w:vertAlign w:val="superscript"/>
        </w:rPr>
        <w:t>-1</w:t>
      </w:r>
      <w:r>
        <w:t>to</w:t>
      </w:r>
      <w:r>
        <w:rPr>
          <w:spacing w:val="-4"/>
        </w:rPr>
        <w:t>1.81</w:t>
      </w:r>
    </w:p>
    <w:p w:rsidR="00C51D22" w:rsidRDefault="00E008A6">
      <w:pPr>
        <w:pStyle w:val="BodyText"/>
        <w:spacing w:before="1"/>
        <w:ind w:left="360"/>
        <w:jc w:val="both"/>
      </w:pPr>
      <w:r>
        <w:t>±0.20μSvy</w:t>
      </w:r>
      <w:r>
        <w:rPr>
          <w:vertAlign w:val="superscript"/>
        </w:rPr>
        <w:t>-1</w:t>
      </w:r>
      <w:r>
        <w:t>,whiletheamountofdosethestomachtakes(SED)valuesrangedfrom</w:t>
      </w:r>
      <w:r>
        <w:rPr>
          <w:spacing w:val="-4"/>
        </w:rPr>
        <w:t>0.05</w:t>
      </w:r>
    </w:p>
    <w:p w:rsidR="00C51D22" w:rsidRDefault="00C51D22">
      <w:pPr>
        <w:pStyle w:val="BodyText"/>
      </w:pPr>
    </w:p>
    <w:p w:rsidR="00C51D22" w:rsidRDefault="00E008A6">
      <w:pPr>
        <w:pStyle w:val="BodyText"/>
        <w:spacing w:line="477" w:lineRule="auto"/>
        <w:ind w:left="360" w:right="1081"/>
        <w:jc w:val="both"/>
      </w:pPr>
      <w:r>
        <w:t>±0.00μSvy</w:t>
      </w:r>
      <w:r>
        <w:rPr>
          <w:vertAlign w:val="superscript"/>
        </w:rPr>
        <w:t>-1</w:t>
      </w:r>
      <w:r>
        <w:t>to0.22±0.02μSvy</w:t>
      </w:r>
      <w:r>
        <w:rPr>
          <w:vertAlign w:val="superscript"/>
        </w:rPr>
        <w:t>-1</w:t>
      </w:r>
      <w:r>
        <w:t>.Incomparisonwiththeaverageinternationalvalues, it is noticed that the results are below these values.</w:t>
      </w:r>
    </w:p>
    <w:p w:rsidR="00C51D22" w:rsidRDefault="00E008A6">
      <w:pPr>
        <w:pStyle w:val="BodyText"/>
        <w:spacing w:before="164" w:line="480" w:lineRule="auto"/>
        <w:ind w:left="360" w:right="1073" w:firstLine="719"/>
        <w:jc w:val="both"/>
      </w:pPr>
      <w:r>
        <w:t>A study was conducted in 2019 by Opoku-Ntim in the Ashanti Region, Ghana on (</w:t>
      </w:r>
      <w:r>
        <w:rPr>
          <w:vertAlign w:val="superscript"/>
        </w:rPr>
        <w:t>222</w:t>
      </w:r>
      <w:r>
        <w:t xml:space="preserve">Rn)concentrationinthegroundwatersamplesandtheirannualeffectivedoseexposure </w:t>
      </w:r>
      <w:r>
        <w:rPr>
          <w:position w:val="2"/>
        </w:rPr>
        <w:t>for different age groups. Radon measurement was made using the Durridge RAD-7 H</w:t>
      </w:r>
      <w:r>
        <w:rPr>
          <w:sz w:val="16"/>
        </w:rPr>
        <w:t>2</w:t>
      </w:r>
      <w:r>
        <w:rPr>
          <w:position w:val="2"/>
        </w:rPr>
        <w:t xml:space="preserve">O </w:t>
      </w:r>
      <w:r>
        <w:t>technique.InObuasi,themean</w:t>
      </w:r>
      <w:r>
        <w:rPr>
          <w:vertAlign w:val="superscript"/>
        </w:rPr>
        <w:t>222</w:t>
      </w:r>
      <w:r>
        <w:t>Rnconcentrationingroundwaterwas0.09±0.01Bql</w:t>
      </w:r>
      <w:r>
        <w:rPr>
          <w:vertAlign w:val="superscript"/>
        </w:rPr>
        <w:t>−1</w:t>
      </w:r>
      <w:r>
        <w:t xml:space="preserve">, mean annual effective dose due to ingestion for adult, child, and infant were 0.64 ± 0.11 </w:t>
      </w:r>
      <w:r>
        <w:rPr>
          <w:i/>
        </w:rPr>
        <w:t>μ</w:t>
      </w:r>
      <w:r>
        <w:t>Sv yr</w:t>
      </w:r>
      <w:r>
        <w:rPr>
          <w:vertAlign w:val="superscript"/>
        </w:rPr>
        <w:t>−1</w:t>
      </w:r>
      <w:r>
        <w:t xml:space="preserve">, 1.28 ± 0.21 </w:t>
      </w:r>
      <w:r>
        <w:rPr>
          <w:i/>
        </w:rPr>
        <w:t>μ</w:t>
      </w:r>
      <w:r>
        <w:t>Sv yr</w:t>
      </w:r>
      <w:r>
        <w:rPr>
          <w:vertAlign w:val="superscript"/>
        </w:rPr>
        <w:t>−1</w:t>
      </w:r>
      <w:r>
        <w:t xml:space="preserve"> and 4.46 ± 0.73 </w:t>
      </w:r>
      <w:r>
        <w:rPr>
          <w:i/>
        </w:rPr>
        <w:t>μ</w:t>
      </w:r>
      <w:r>
        <w:t>Sv yr</w:t>
      </w:r>
      <w:r>
        <w:rPr>
          <w:vertAlign w:val="superscript"/>
        </w:rPr>
        <w:t>−1</w:t>
      </w:r>
      <w:r>
        <w:t xml:space="preserve"> respectively and the mean annual effective dose due to inhalation was 0.28 ± 0.05 mSv yr</w:t>
      </w:r>
      <w:r>
        <w:rPr>
          <w:vertAlign w:val="superscript"/>
        </w:rPr>
        <w:t>−1</w:t>
      </w:r>
      <w:r>
        <w:t xml:space="preserve"> forthe dryseason whiles in the rainyseasonthemean</w:t>
      </w:r>
      <w:r>
        <w:rPr>
          <w:vertAlign w:val="superscript"/>
        </w:rPr>
        <w:t>222</w:t>
      </w:r>
      <w:r>
        <w:t>Rnconcentrationingroundwaterwas0.08±0.01Bql</w:t>
      </w:r>
      <w:r>
        <w:rPr>
          <w:vertAlign w:val="superscript"/>
        </w:rPr>
        <w:t>−1</w:t>
      </w:r>
      <w:r>
        <w:t>,themean annualeffectivedosedue toingestionforadult,childandinfantwas0.56±0.09</w:t>
      </w:r>
      <w:r>
        <w:rPr>
          <w:i/>
        </w:rPr>
        <w:t>μ</w:t>
      </w:r>
      <w:r>
        <w:t>Sv</w:t>
      </w:r>
      <w:r>
        <w:rPr>
          <w:spacing w:val="-2"/>
        </w:rPr>
        <w:t>yr</w:t>
      </w:r>
      <w:r>
        <w:rPr>
          <w:spacing w:val="-2"/>
          <w:vertAlign w:val="superscript"/>
        </w:rPr>
        <w:t>−1</w:t>
      </w:r>
      <w:r>
        <w:rPr>
          <w:spacing w:val="-2"/>
        </w:rPr>
        <w:t>,</w:t>
      </w:r>
    </w:p>
    <w:p w:rsidR="00C51D22" w:rsidRDefault="00E008A6">
      <w:pPr>
        <w:pStyle w:val="BodyText"/>
        <w:spacing w:line="275" w:lineRule="exact"/>
        <w:ind w:left="360"/>
      </w:pPr>
      <w:r>
        <w:t>1.13±0.18</w:t>
      </w:r>
      <w:r>
        <w:rPr>
          <w:i/>
        </w:rPr>
        <w:t>μ</w:t>
      </w:r>
      <w:r>
        <w:t>Svyr</w:t>
      </w:r>
      <w:r>
        <w:rPr>
          <w:vertAlign w:val="superscript"/>
        </w:rPr>
        <w:t>−1</w:t>
      </w:r>
      <w:r>
        <w:t>,3.94±0.62</w:t>
      </w:r>
      <w:r>
        <w:rPr>
          <w:i/>
        </w:rPr>
        <w:t>μ</w:t>
      </w:r>
      <w:r>
        <w:t>Svyr</w:t>
      </w:r>
      <w:r>
        <w:rPr>
          <w:vertAlign w:val="superscript"/>
        </w:rPr>
        <w:t>−1</w:t>
      </w:r>
      <w:r>
        <w:t>respectivelyandtheannualeffectivedose</w:t>
      </w:r>
      <w:r>
        <w:rPr>
          <w:spacing w:val="-5"/>
        </w:rPr>
        <w:t>due</w:t>
      </w:r>
    </w:p>
    <w:p w:rsidR="00C51D22" w:rsidRDefault="00C51D22">
      <w:pPr>
        <w:pStyle w:val="BodyText"/>
        <w:spacing w:line="275" w:lineRule="exact"/>
        <w:sectPr w:rsidR="00C51D22">
          <w:pgSz w:w="11520" w:h="14400"/>
          <w:pgMar w:top="1360" w:right="360" w:bottom="1200" w:left="1080" w:header="0" w:footer="1014" w:gutter="0"/>
          <w:cols w:space="720"/>
        </w:sectPr>
      </w:pPr>
    </w:p>
    <w:p w:rsidR="00C51D22" w:rsidRDefault="00E008A6">
      <w:pPr>
        <w:pStyle w:val="BodyText"/>
        <w:spacing w:before="92" w:line="480" w:lineRule="auto"/>
        <w:ind w:left="360" w:right="1075"/>
        <w:jc w:val="both"/>
      </w:pPr>
      <w:r>
        <w:lastRenderedPageBreak/>
        <w:t>to inhalation was 0.24 ± 0.04 mSv yr</w:t>
      </w:r>
      <w:r>
        <w:rPr>
          <w:vertAlign w:val="superscript"/>
        </w:rPr>
        <w:t>−1</w:t>
      </w:r>
      <w:r>
        <w:t xml:space="preserve">. In Offinso the mean </w:t>
      </w:r>
      <w:r>
        <w:rPr>
          <w:vertAlign w:val="superscript"/>
        </w:rPr>
        <w:t>222</w:t>
      </w:r>
      <w:r>
        <w:t>Rn concentration in groundwaterwas0.14±0.05Bql</w:t>
      </w:r>
      <w:r>
        <w:rPr>
          <w:vertAlign w:val="superscript"/>
        </w:rPr>
        <w:t>−1</w:t>
      </w:r>
      <w:r>
        <w:t xml:space="preserve">,meanannualeffectivedoseduetoingestionforadult, child and infant was 1.03 ± 0.37 </w:t>
      </w:r>
      <w:r>
        <w:rPr>
          <w:i/>
        </w:rPr>
        <w:t>μ</w:t>
      </w:r>
      <w:r>
        <w:t>Sv yr</w:t>
      </w:r>
      <w:r>
        <w:rPr>
          <w:vertAlign w:val="superscript"/>
        </w:rPr>
        <w:t>−1</w:t>
      </w:r>
      <w:r>
        <w:t xml:space="preserve">, 2.06 ± 0.74 </w:t>
      </w:r>
      <w:r>
        <w:rPr>
          <w:i/>
        </w:rPr>
        <w:t>μ</w:t>
      </w:r>
      <w:r>
        <w:t>Sv yr</w:t>
      </w:r>
      <w:r>
        <w:rPr>
          <w:vertAlign w:val="superscript"/>
        </w:rPr>
        <w:t>−1</w:t>
      </w:r>
      <w:r>
        <w:t xml:space="preserve">, and 7.20 ± 0.74 </w:t>
      </w:r>
      <w:r>
        <w:rPr>
          <w:i/>
        </w:rPr>
        <w:t>μ</w:t>
      </w:r>
      <w:r>
        <w:t>Sv yr</w:t>
      </w:r>
      <w:r>
        <w:rPr>
          <w:vertAlign w:val="superscript"/>
        </w:rPr>
        <w:t>−1</w:t>
      </w:r>
      <w:r>
        <w:t xml:space="preserve"> respectively and the mean annual inhalation dose a mean of 0.46 ± 0.16 mSv yr</w:t>
      </w:r>
      <w:r>
        <w:rPr>
          <w:vertAlign w:val="superscript"/>
        </w:rPr>
        <w:t>−1</w:t>
      </w:r>
      <w:r>
        <w:t xml:space="preserve"> for the dryseason.Intherainyseason,themeanindoor</w:t>
      </w:r>
      <w:r>
        <w:rPr>
          <w:vertAlign w:val="superscript"/>
        </w:rPr>
        <w:t>222</w:t>
      </w:r>
      <w:r>
        <w:t>Rnconcentrationingroundwater</w:t>
      </w:r>
      <w:r>
        <w:rPr>
          <w:spacing w:val="-5"/>
        </w:rPr>
        <w:t>was</w:t>
      </w:r>
    </w:p>
    <w:p w:rsidR="00C51D22" w:rsidRDefault="00E008A6">
      <w:pPr>
        <w:pStyle w:val="BodyText"/>
        <w:spacing w:before="1" w:line="480" w:lineRule="auto"/>
        <w:ind w:left="360" w:right="1075"/>
        <w:jc w:val="both"/>
      </w:pPr>
      <w:r>
        <w:t>0.13 ± 0.04 Bq l</w:t>
      </w:r>
      <w:r>
        <w:rPr>
          <w:vertAlign w:val="superscript"/>
        </w:rPr>
        <w:t>−1</w:t>
      </w:r>
      <w:r>
        <w:t xml:space="preserve">, mean annual effective dose due to ingestion for adult, child and infant was 1.26 ± 0.31 </w:t>
      </w:r>
      <w:r>
        <w:rPr>
          <w:i/>
        </w:rPr>
        <w:t>μ</w:t>
      </w:r>
      <w:r>
        <w:t>Sv yr</w:t>
      </w:r>
      <w:r>
        <w:rPr>
          <w:vertAlign w:val="superscript"/>
        </w:rPr>
        <w:t>−1</w:t>
      </w:r>
      <w:r>
        <w:t xml:space="preserve">, 1.89 ± 0.61 </w:t>
      </w:r>
      <w:r>
        <w:rPr>
          <w:i/>
        </w:rPr>
        <w:t>μ</w:t>
      </w:r>
      <w:r>
        <w:t>Sv yr</w:t>
      </w:r>
      <w:r>
        <w:rPr>
          <w:vertAlign w:val="superscript"/>
        </w:rPr>
        <w:t>−1</w:t>
      </w:r>
      <w:r>
        <w:t xml:space="preserve"> and 6.62 ± 2.15 </w:t>
      </w:r>
      <w:r>
        <w:rPr>
          <w:i/>
        </w:rPr>
        <w:t>μ</w:t>
      </w:r>
      <w:r>
        <w:t>Sv yr</w:t>
      </w:r>
      <w:r>
        <w:rPr>
          <w:vertAlign w:val="superscript"/>
        </w:rPr>
        <w:t>−1</w:t>
      </w:r>
      <w:r>
        <w:t xml:space="preserve"> respectively and the mean annual effective dose due to inhalation was mean of 0.41 ± 0.13 mSvyr</w:t>
      </w:r>
      <w:r>
        <w:rPr>
          <w:vertAlign w:val="superscript"/>
        </w:rPr>
        <w:t>−1</w:t>
      </w:r>
      <w:r>
        <w:t>. The mean annual effective doses of all the samples are lower than the reference level of 0.1 mSvyr</w:t>
      </w:r>
      <w:r>
        <w:rPr>
          <w:vertAlign w:val="superscript"/>
        </w:rPr>
        <w:t>−1</w:t>
      </w:r>
      <w:r>
        <w:t xml:space="preserve"> fordrinkingwaterofWHOandEUCouncil. Ithasbeen concluded thatdrinking waterissafeasfarasradon-relatedhealthhazardsareconcernedapartfromafewisolated </w:t>
      </w:r>
      <w:r>
        <w:rPr>
          <w:spacing w:val="-2"/>
        </w:rPr>
        <w:t>cases.</w:t>
      </w: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spacing w:before="210"/>
      </w:pPr>
    </w:p>
    <w:p w:rsidR="00DD00B4" w:rsidRDefault="00DD00B4">
      <w:pPr>
        <w:pStyle w:val="Heading2"/>
        <w:ind w:left="131" w:right="848"/>
        <w:jc w:val="center"/>
      </w:pPr>
      <w:bookmarkStart w:id="3" w:name="_TOC_250009"/>
    </w:p>
    <w:p w:rsidR="00DD00B4" w:rsidRDefault="00DD00B4">
      <w:pPr>
        <w:pStyle w:val="Heading2"/>
        <w:ind w:left="131" w:right="848"/>
        <w:jc w:val="center"/>
      </w:pPr>
    </w:p>
    <w:p w:rsidR="00DD00B4" w:rsidRDefault="00DD00B4">
      <w:pPr>
        <w:pStyle w:val="Heading2"/>
        <w:ind w:left="131" w:right="848"/>
        <w:jc w:val="center"/>
      </w:pPr>
    </w:p>
    <w:p w:rsidR="00DD00B4" w:rsidRDefault="00DD00B4">
      <w:pPr>
        <w:pStyle w:val="Heading2"/>
        <w:ind w:left="131" w:right="848"/>
        <w:jc w:val="center"/>
      </w:pPr>
    </w:p>
    <w:p w:rsidR="00DD00B4" w:rsidRDefault="00DD00B4">
      <w:pPr>
        <w:pStyle w:val="Heading2"/>
        <w:ind w:left="131" w:right="848"/>
        <w:jc w:val="center"/>
      </w:pPr>
    </w:p>
    <w:p w:rsidR="00DD00B4" w:rsidRDefault="00DD00B4">
      <w:pPr>
        <w:pStyle w:val="Heading2"/>
        <w:ind w:left="131" w:right="848"/>
        <w:jc w:val="center"/>
      </w:pPr>
    </w:p>
    <w:p w:rsidR="00DD00B4" w:rsidRDefault="00DD00B4">
      <w:pPr>
        <w:pStyle w:val="Heading2"/>
        <w:ind w:left="131" w:right="848"/>
        <w:jc w:val="center"/>
      </w:pPr>
    </w:p>
    <w:p w:rsidR="00DD00B4" w:rsidRDefault="00DD00B4">
      <w:pPr>
        <w:pStyle w:val="Heading2"/>
        <w:ind w:left="131" w:right="848"/>
        <w:jc w:val="center"/>
      </w:pPr>
    </w:p>
    <w:p w:rsidR="00DD00B4" w:rsidRDefault="00DD00B4">
      <w:pPr>
        <w:pStyle w:val="Heading2"/>
        <w:ind w:left="131" w:right="848"/>
        <w:jc w:val="center"/>
      </w:pPr>
    </w:p>
    <w:p w:rsidR="00DD00B4" w:rsidRDefault="00DD00B4">
      <w:pPr>
        <w:pStyle w:val="Heading2"/>
        <w:ind w:left="131" w:right="848"/>
        <w:jc w:val="center"/>
      </w:pPr>
    </w:p>
    <w:p w:rsidR="00C51D22" w:rsidRDefault="00E008A6">
      <w:pPr>
        <w:pStyle w:val="Heading2"/>
        <w:ind w:left="131" w:right="848"/>
        <w:jc w:val="center"/>
      </w:pPr>
      <w:r>
        <w:t>CHAPTER</w:t>
      </w:r>
      <w:bookmarkEnd w:id="3"/>
      <w:r>
        <w:rPr>
          <w:spacing w:val="-2"/>
        </w:rPr>
        <w:t>THREE</w:t>
      </w:r>
    </w:p>
    <w:p w:rsidR="00C51D22" w:rsidRDefault="00C51D22">
      <w:pPr>
        <w:pStyle w:val="BodyText"/>
        <w:spacing w:before="158"/>
        <w:rPr>
          <w:b/>
        </w:rPr>
      </w:pPr>
    </w:p>
    <w:p w:rsidR="00C51D22" w:rsidRDefault="00E008A6" w:rsidP="00CF6A04">
      <w:pPr>
        <w:pStyle w:val="Heading2"/>
        <w:tabs>
          <w:tab w:val="left" w:pos="1019"/>
        </w:tabs>
        <w:spacing w:before="1"/>
        <w:ind w:left="360"/>
      </w:pPr>
      <w:bookmarkStart w:id="4" w:name="_TOC_250008"/>
      <w:r>
        <w:lastRenderedPageBreak/>
        <w:t>MATERIAL</w:t>
      </w:r>
      <w:bookmarkEnd w:id="4"/>
      <w:r w:rsidR="001E6260">
        <w:rPr>
          <w:spacing w:val="-1"/>
        </w:rPr>
        <w:t>S AND METHODS</w:t>
      </w:r>
    </w:p>
    <w:p w:rsidR="00C51D22" w:rsidRPr="00271F7B" w:rsidRDefault="00CF6A04" w:rsidP="00271F7B">
      <w:pPr>
        <w:pStyle w:val="BodyText"/>
        <w:spacing w:before="161" w:line="480" w:lineRule="auto"/>
        <w:ind w:left="360"/>
      </w:pPr>
      <w:r w:rsidRPr="00271F7B">
        <w:t>3.1 Overview</w:t>
      </w:r>
    </w:p>
    <w:p w:rsidR="00DD00B4" w:rsidRPr="00271F7B" w:rsidRDefault="00CF6A04" w:rsidP="00271F7B">
      <w:pPr>
        <w:pStyle w:val="ListParagraph"/>
        <w:tabs>
          <w:tab w:val="left" w:pos="1079"/>
        </w:tabs>
        <w:spacing w:line="480" w:lineRule="auto"/>
        <w:ind w:left="360" w:firstLine="0"/>
        <w:rPr>
          <w:sz w:val="24"/>
        </w:rPr>
      </w:pPr>
      <w:r w:rsidRPr="00271F7B">
        <w:rPr>
          <w:sz w:val="24"/>
        </w:rPr>
        <w:t xml:space="preserve">This work is a nuclear analytical research involving radioactivity studies of the characteristics and nature of the various water resources commonly used for domestic chores such as drinking,food preparations,ablution,heating,drinking,agriculture,washing and bathing.Thirty four water samples have been collected from three </w:t>
      </w:r>
      <w:r w:rsidR="00271F7B" w:rsidRPr="00271F7B">
        <w:rPr>
          <w:sz w:val="24"/>
        </w:rPr>
        <w:t>different</w:t>
      </w:r>
      <w:r w:rsidRPr="00271F7B">
        <w:rPr>
          <w:sz w:val="24"/>
        </w:rPr>
        <w:t xml:space="preserve"> parts of Kwara State to identify the radon concentrations and estimate the radiological indices for the assessment of the environmental impacts and health risks of ingestion and inhalation of radon gas through the various water used in the study areas.</w:t>
      </w:r>
    </w:p>
    <w:p w:rsidR="00DD00B4" w:rsidRPr="00271F7B" w:rsidRDefault="00DD00B4" w:rsidP="00271F7B">
      <w:pPr>
        <w:pStyle w:val="ListParagraph"/>
        <w:tabs>
          <w:tab w:val="left" w:pos="1079"/>
        </w:tabs>
        <w:spacing w:line="480" w:lineRule="auto"/>
        <w:ind w:left="360" w:firstLine="0"/>
        <w:rPr>
          <w:sz w:val="24"/>
        </w:rPr>
      </w:pPr>
    </w:p>
    <w:p w:rsidR="00DD00B4" w:rsidRDefault="00DD00B4" w:rsidP="00DD00B4">
      <w:pPr>
        <w:pStyle w:val="ListParagraph"/>
        <w:tabs>
          <w:tab w:val="left" w:pos="1079"/>
        </w:tabs>
        <w:ind w:left="360" w:firstLine="0"/>
        <w:rPr>
          <w:b/>
          <w:sz w:val="24"/>
        </w:rPr>
      </w:pPr>
    </w:p>
    <w:p w:rsidR="00DD00B4" w:rsidRDefault="00DD00B4" w:rsidP="00DD00B4">
      <w:pPr>
        <w:pStyle w:val="ListParagraph"/>
        <w:tabs>
          <w:tab w:val="left" w:pos="1079"/>
        </w:tabs>
        <w:ind w:left="360" w:firstLine="0"/>
        <w:rPr>
          <w:b/>
          <w:sz w:val="24"/>
        </w:rPr>
      </w:pPr>
    </w:p>
    <w:p w:rsidR="00DD00B4" w:rsidRDefault="00DD00B4" w:rsidP="00DD00B4">
      <w:pPr>
        <w:pStyle w:val="ListParagraph"/>
        <w:tabs>
          <w:tab w:val="left" w:pos="1079"/>
        </w:tabs>
        <w:ind w:left="360" w:firstLine="0"/>
        <w:rPr>
          <w:b/>
          <w:sz w:val="24"/>
        </w:rPr>
      </w:pPr>
    </w:p>
    <w:p w:rsidR="00DD00B4" w:rsidRDefault="00DD00B4" w:rsidP="00DD00B4">
      <w:pPr>
        <w:pStyle w:val="ListParagraph"/>
        <w:tabs>
          <w:tab w:val="left" w:pos="1079"/>
        </w:tabs>
        <w:ind w:left="360" w:firstLine="0"/>
        <w:rPr>
          <w:b/>
          <w:sz w:val="24"/>
        </w:rPr>
      </w:pPr>
    </w:p>
    <w:p w:rsidR="00DD00B4" w:rsidRDefault="00DD00B4" w:rsidP="00DD00B4">
      <w:pPr>
        <w:pStyle w:val="ListParagraph"/>
        <w:tabs>
          <w:tab w:val="left" w:pos="1079"/>
        </w:tabs>
        <w:ind w:left="360" w:firstLine="0"/>
        <w:rPr>
          <w:b/>
          <w:sz w:val="24"/>
        </w:rPr>
      </w:pPr>
    </w:p>
    <w:p w:rsidR="00DD00B4" w:rsidRDefault="00DD00B4" w:rsidP="00DD00B4">
      <w:pPr>
        <w:pStyle w:val="ListParagraph"/>
        <w:tabs>
          <w:tab w:val="left" w:pos="1079"/>
        </w:tabs>
        <w:ind w:left="360" w:firstLine="0"/>
        <w:rPr>
          <w:b/>
          <w:sz w:val="24"/>
        </w:rPr>
      </w:pPr>
    </w:p>
    <w:p w:rsidR="00DD00B4" w:rsidRDefault="00DD00B4" w:rsidP="00DD00B4">
      <w:pPr>
        <w:pStyle w:val="ListParagraph"/>
        <w:tabs>
          <w:tab w:val="left" w:pos="1079"/>
        </w:tabs>
        <w:ind w:left="360" w:firstLine="0"/>
        <w:rPr>
          <w:b/>
          <w:sz w:val="24"/>
        </w:rPr>
      </w:pPr>
    </w:p>
    <w:p w:rsidR="00DD00B4" w:rsidRDefault="00DD00B4" w:rsidP="00DD00B4">
      <w:pPr>
        <w:pStyle w:val="ListParagraph"/>
        <w:tabs>
          <w:tab w:val="left" w:pos="1079"/>
        </w:tabs>
        <w:ind w:left="360" w:firstLine="0"/>
        <w:rPr>
          <w:b/>
          <w:sz w:val="24"/>
        </w:rPr>
      </w:pPr>
    </w:p>
    <w:p w:rsidR="00DD00B4" w:rsidRDefault="00DD00B4" w:rsidP="00DD00B4">
      <w:pPr>
        <w:pStyle w:val="ListParagraph"/>
        <w:tabs>
          <w:tab w:val="left" w:pos="1079"/>
        </w:tabs>
        <w:ind w:left="360" w:firstLine="0"/>
        <w:rPr>
          <w:b/>
          <w:sz w:val="24"/>
        </w:rPr>
      </w:pPr>
    </w:p>
    <w:p w:rsidR="00DD00B4" w:rsidRDefault="00DD00B4" w:rsidP="00DD00B4">
      <w:pPr>
        <w:pStyle w:val="ListParagraph"/>
        <w:tabs>
          <w:tab w:val="left" w:pos="1079"/>
        </w:tabs>
        <w:ind w:left="360" w:firstLine="0"/>
        <w:rPr>
          <w:b/>
          <w:sz w:val="24"/>
        </w:rPr>
      </w:pPr>
    </w:p>
    <w:p w:rsidR="00DD00B4" w:rsidRDefault="00DD00B4" w:rsidP="00DD00B4">
      <w:pPr>
        <w:pStyle w:val="ListParagraph"/>
        <w:tabs>
          <w:tab w:val="left" w:pos="1079"/>
        </w:tabs>
        <w:ind w:left="360" w:firstLine="0"/>
        <w:rPr>
          <w:b/>
          <w:sz w:val="24"/>
        </w:rPr>
      </w:pPr>
    </w:p>
    <w:p w:rsidR="00DD00B4" w:rsidRDefault="00DD00B4" w:rsidP="00DD00B4">
      <w:pPr>
        <w:pStyle w:val="ListParagraph"/>
        <w:tabs>
          <w:tab w:val="left" w:pos="1079"/>
        </w:tabs>
        <w:ind w:left="360" w:firstLine="0"/>
        <w:rPr>
          <w:b/>
          <w:sz w:val="24"/>
        </w:rPr>
      </w:pPr>
    </w:p>
    <w:p w:rsidR="00DD00B4" w:rsidRDefault="00DD00B4" w:rsidP="00DD00B4">
      <w:pPr>
        <w:pStyle w:val="ListParagraph"/>
        <w:tabs>
          <w:tab w:val="left" w:pos="1079"/>
        </w:tabs>
        <w:ind w:left="360" w:firstLine="0"/>
        <w:rPr>
          <w:b/>
          <w:sz w:val="24"/>
        </w:rPr>
      </w:pPr>
    </w:p>
    <w:p w:rsidR="00DD00B4" w:rsidRDefault="00DD00B4" w:rsidP="00DD00B4">
      <w:pPr>
        <w:pStyle w:val="ListParagraph"/>
        <w:tabs>
          <w:tab w:val="left" w:pos="1079"/>
        </w:tabs>
        <w:ind w:left="360" w:firstLine="0"/>
        <w:rPr>
          <w:b/>
          <w:sz w:val="24"/>
        </w:rPr>
      </w:pPr>
    </w:p>
    <w:p w:rsidR="00DD00B4" w:rsidRDefault="00DD00B4" w:rsidP="00DD00B4">
      <w:pPr>
        <w:pStyle w:val="ListParagraph"/>
        <w:tabs>
          <w:tab w:val="left" w:pos="1079"/>
        </w:tabs>
        <w:ind w:left="360" w:firstLine="0"/>
        <w:rPr>
          <w:b/>
          <w:sz w:val="24"/>
        </w:rPr>
      </w:pPr>
    </w:p>
    <w:p w:rsidR="00DD00B4" w:rsidRDefault="00DD00B4" w:rsidP="00DD00B4">
      <w:pPr>
        <w:pStyle w:val="ListParagraph"/>
        <w:tabs>
          <w:tab w:val="left" w:pos="1079"/>
        </w:tabs>
        <w:ind w:left="360" w:firstLine="0"/>
        <w:rPr>
          <w:b/>
          <w:sz w:val="24"/>
        </w:rPr>
      </w:pPr>
    </w:p>
    <w:p w:rsidR="00DD00B4" w:rsidRDefault="00DD00B4" w:rsidP="00DD00B4">
      <w:pPr>
        <w:pStyle w:val="ListParagraph"/>
        <w:tabs>
          <w:tab w:val="left" w:pos="1079"/>
        </w:tabs>
        <w:ind w:left="360" w:firstLine="0"/>
        <w:rPr>
          <w:b/>
          <w:sz w:val="24"/>
        </w:rPr>
      </w:pPr>
    </w:p>
    <w:p w:rsidR="00DD00B4" w:rsidRDefault="00DD00B4" w:rsidP="00DD00B4">
      <w:pPr>
        <w:pStyle w:val="ListParagraph"/>
        <w:tabs>
          <w:tab w:val="left" w:pos="1079"/>
        </w:tabs>
        <w:ind w:left="360" w:firstLine="0"/>
        <w:rPr>
          <w:b/>
          <w:sz w:val="24"/>
        </w:rPr>
      </w:pPr>
    </w:p>
    <w:p w:rsidR="00DD00B4" w:rsidRDefault="00DD00B4" w:rsidP="00DD00B4">
      <w:pPr>
        <w:pStyle w:val="ListParagraph"/>
        <w:tabs>
          <w:tab w:val="left" w:pos="1079"/>
        </w:tabs>
        <w:ind w:left="360" w:firstLine="0"/>
        <w:rPr>
          <w:b/>
          <w:sz w:val="24"/>
        </w:rPr>
      </w:pPr>
    </w:p>
    <w:p w:rsidR="00271F7B" w:rsidRDefault="00271F7B" w:rsidP="00DD00B4">
      <w:pPr>
        <w:pStyle w:val="ListParagraph"/>
        <w:tabs>
          <w:tab w:val="left" w:pos="1079"/>
        </w:tabs>
        <w:ind w:left="360" w:firstLine="0"/>
        <w:rPr>
          <w:b/>
          <w:sz w:val="24"/>
        </w:rPr>
      </w:pPr>
    </w:p>
    <w:p w:rsidR="00271F7B" w:rsidRPr="00271F7B" w:rsidRDefault="00271F7B" w:rsidP="00271F7B">
      <w:pPr>
        <w:pStyle w:val="BodyText"/>
        <w:spacing w:before="92" w:line="480" w:lineRule="auto"/>
        <w:ind w:right="1150"/>
        <w:rPr>
          <w:b/>
        </w:rPr>
        <w:sectPr w:rsidR="00271F7B" w:rsidRPr="00271F7B">
          <w:pgSz w:w="11520" w:h="14400"/>
          <w:pgMar w:top="1340" w:right="360" w:bottom="1200" w:left="1080" w:header="0" w:footer="1014" w:gutter="0"/>
          <w:cols w:space="720"/>
        </w:sectPr>
      </w:pPr>
      <w:r w:rsidRPr="00271F7B">
        <w:rPr>
          <w:b/>
        </w:rPr>
        <w:t>3.2</w:t>
      </w:r>
      <w:r>
        <w:rPr>
          <w:b/>
        </w:rPr>
        <w:t xml:space="preserve"> Study Area</w:t>
      </w:r>
    </w:p>
    <w:p w:rsidR="00271F7B" w:rsidRDefault="00271F7B" w:rsidP="00271F7B">
      <w:pPr>
        <w:pStyle w:val="BodyText"/>
        <w:spacing w:before="92" w:line="480" w:lineRule="auto"/>
        <w:ind w:right="1150"/>
      </w:pPr>
    </w:p>
    <w:p w:rsidR="00C51D22" w:rsidRDefault="00DD00B4" w:rsidP="00271F7B">
      <w:pPr>
        <w:pStyle w:val="BodyText"/>
        <w:spacing w:before="92" w:line="480" w:lineRule="auto"/>
        <w:ind w:right="1150"/>
        <w:rPr>
          <w:sz w:val="22"/>
        </w:rPr>
      </w:pPr>
      <w:r>
        <w:t>Three notable towns have been selected for investigation in this work namely</w:t>
      </w:r>
      <w:r w:rsidR="00E008A6">
        <w:t>Ilorin</w:t>
      </w:r>
      <w:r w:rsidR="004E1150">
        <w:t>,Offa and Oro located</w:t>
      </w:r>
      <w:r w:rsidR="00E008A6">
        <w:t xml:space="preserve"> in Kwara State, North Central N</w:t>
      </w:r>
      <w:r w:rsidR="004E1150">
        <w:t>igeria. They exist in the Guinea Savannah Belt which is the transition zone between the grassland of the North and forest land of the southern Nigeria with two prominent seasons of the harmattan which noccurs between October and March of the following year and the rainy or wet season which commences in A</w:t>
      </w:r>
      <w:r w:rsidR="009E71C7">
        <w:t>pril and terminat</w:t>
      </w:r>
      <w:r w:rsidR="004E1150">
        <w:t>es in October.</w:t>
      </w:r>
    </w:p>
    <w:p w:rsidR="00C51D22" w:rsidRDefault="00CF6A04" w:rsidP="00CF6A04">
      <w:pPr>
        <w:pStyle w:val="Heading2"/>
        <w:tabs>
          <w:tab w:val="left" w:pos="960"/>
        </w:tabs>
        <w:spacing w:before="166"/>
        <w:ind w:left="0"/>
      </w:pPr>
      <w:r>
        <w:t>3.3</w:t>
      </w:r>
      <w:r w:rsidR="001E6260">
        <w:t>Geology of TheStudy</w:t>
      </w:r>
      <w:r w:rsidR="00E008A6">
        <w:rPr>
          <w:spacing w:val="-4"/>
        </w:rPr>
        <w:t>A</w:t>
      </w:r>
      <w:r w:rsidR="001E6260">
        <w:rPr>
          <w:spacing w:val="-4"/>
        </w:rPr>
        <w:t>rea</w:t>
      </w:r>
    </w:p>
    <w:p w:rsidR="00C51D22" w:rsidRDefault="00C51D22">
      <w:pPr>
        <w:pStyle w:val="BodyText"/>
        <w:spacing w:before="153"/>
        <w:rPr>
          <w:b/>
        </w:rPr>
      </w:pPr>
    </w:p>
    <w:p w:rsidR="00C51D22" w:rsidRDefault="00E008A6">
      <w:pPr>
        <w:pStyle w:val="BodyText"/>
        <w:spacing w:line="480" w:lineRule="auto"/>
        <w:ind w:left="360" w:right="1076" w:firstLine="719"/>
        <w:jc w:val="both"/>
      </w:pPr>
      <w:r>
        <w:t xml:space="preserve">The geology is made up of the Precambrian basement complex rocks which are </w:t>
      </w:r>
      <w:r>
        <w:rPr>
          <w:spacing w:val="-2"/>
        </w:rPr>
        <w:t xml:space="preserve">considered to be undifferentiated basement complex, mainlygranite-gneiss, migmatite, and </w:t>
      </w:r>
      <w:r>
        <w:t>granitesout-croppingindifferentpartsofthestudyarea(Nur</w:t>
      </w:r>
      <w:r>
        <w:rPr>
          <w:i/>
        </w:rPr>
        <w:t>etal</w:t>
      </w:r>
      <w:r>
        <w:t>.,2011).Themigmatites thatarepoorlyexposedalongtheGombirangearecoarse-grained,graniticincomposition, and interlaminated with metamorphic rocks of various kinds forming the so-called migmatite-gneiss complexes. The granite-gneiss are light to dark colored, medium to coarse-grained with poorly developed leucocratic layers. They contain feldspars, biotite, and phenocrysts of quartz (Valdon</w:t>
      </w:r>
      <w:r>
        <w:rPr>
          <w:i/>
        </w:rPr>
        <w:t>et al.</w:t>
      </w:r>
      <w:r>
        <w:t>, 2010). The rock units have been subjected to tectonism giving rise to fractures, veins, fissures, faults, joints, and fractured zones.</w:t>
      </w:r>
    </w:p>
    <w:p w:rsidR="00C51D22" w:rsidRDefault="00C51D22">
      <w:pPr>
        <w:pStyle w:val="BodyText"/>
        <w:spacing w:line="480" w:lineRule="auto"/>
        <w:jc w:val="both"/>
        <w:sectPr w:rsidR="00C51D22">
          <w:pgSz w:w="11520" w:h="14400"/>
          <w:pgMar w:top="1340" w:right="360" w:bottom="1200" w:left="1080" w:header="0" w:footer="1014" w:gutter="0"/>
          <w:cols w:space="720"/>
        </w:sectPr>
      </w:pPr>
    </w:p>
    <w:p w:rsidR="00C51D22" w:rsidRDefault="00E008A6">
      <w:pPr>
        <w:pStyle w:val="BodyText"/>
        <w:ind w:left="391"/>
        <w:rPr>
          <w:sz w:val="20"/>
        </w:rPr>
      </w:pPr>
      <w:r>
        <w:rPr>
          <w:noProof/>
          <w:sz w:val="20"/>
        </w:rPr>
        <w:lastRenderedPageBreak/>
        <w:drawing>
          <wp:inline distT="0" distB="0" distL="0" distR="0">
            <wp:extent cx="5683344" cy="3176968"/>
            <wp:effectExtent l="0" t="0" r="0" b="0"/>
            <wp:docPr id="8" name="Image 8" descr="C:\Users\user\AppData\Local\Microsoft\Windows\INetCache\Content.Word\Map-of-Kwara-state-Nigeri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Users\user\AppData\Local\Microsoft\Windows\INetCache\Content.Word\Map-of-Kwara-state-Nigeria.png"/>
                    <pic:cNvPicPr/>
                  </pic:nvPicPr>
                  <pic:blipFill>
                    <a:blip r:embed="rId8" cstate="print"/>
                    <a:stretch>
                      <a:fillRect/>
                    </a:stretch>
                  </pic:blipFill>
                  <pic:spPr>
                    <a:xfrm>
                      <a:off x="0" y="0"/>
                      <a:ext cx="5683344" cy="3176968"/>
                    </a:xfrm>
                    <a:prstGeom prst="rect">
                      <a:avLst/>
                    </a:prstGeom>
                  </pic:spPr>
                </pic:pic>
              </a:graphicData>
            </a:graphic>
          </wp:inline>
        </w:drawing>
      </w:r>
    </w:p>
    <w:p w:rsidR="00C51D22" w:rsidRDefault="00C51D22">
      <w:pPr>
        <w:pStyle w:val="BodyText"/>
        <w:spacing w:before="173"/>
      </w:pPr>
    </w:p>
    <w:p w:rsidR="00C51D22" w:rsidRDefault="00E008A6">
      <w:pPr>
        <w:spacing w:line="480" w:lineRule="auto"/>
        <w:ind w:left="360"/>
        <w:rPr>
          <w:sz w:val="24"/>
        </w:rPr>
      </w:pPr>
      <w:r>
        <w:rPr>
          <w:sz w:val="24"/>
        </w:rPr>
        <w:t xml:space="preserve">FIGURE3.1:MAPOFKWARASTATESHOWINGTHELOCATIONOFTHESTUDY </w:t>
      </w:r>
      <w:r w:rsidR="001E6260">
        <w:rPr>
          <w:spacing w:val="-2"/>
          <w:sz w:val="24"/>
        </w:rPr>
        <w:t>AREAS</w:t>
      </w: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271F7B" w:rsidRDefault="00271F7B">
      <w:pPr>
        <w:pStyle w:val="BodyText"/>
      </w:pPr>
    </w:p>
    <w:p w:rsidR="00271F7B" w:rsidRDefault="00271F7B">
      <w:pPr>
        <w:pStyle w:val="BodyText"/>
      </w:pPr>
    </w:p>
    <w:p w:rsidR="00271F7B" w:rsidRDefault="00271F7B">
      <w:pPr>
        <w:pStyle w:val="BodyText"/>
      </w:pPr>
    </w:p>
    <w:p w:rsidR="00271F7B" w:rsidRDefault="00271F7B">
      <w:pPr>
        <w:pStyle w:val="BodyText"/>
      </w:pPr>
    </w:p>
    <w:p w:rsidR="00271F7B" w:rsidRDefault="00271F7B">
      <w:pPr>
        <w:pStyle w:val="BodyText"/>
      </w:pPr>
    </w:p>
    <w:p w:rsidR="00271F7B" w:rsidRDefault="00271F7B">
      <w:pPr>
        <w:pStyle w:val="BodyText"/>
      </w:pPr>
    </w:p>
    <w:p w:rsidR="00271F7B" w:rsidRDefault="00271F7B">
      <w:pPr>
        <w:pStyle w:val="BodyText"/>
      </w:pPr>
    </w:p>
    <w:p w:rsidR="00271F7B" w:rsidRDefault="00271F7B">
      <w:pPr>
        <w:pStyle w:val="BodyText"/>
      </w:pPr>
    </w:p>
    <w:p w:rsidR="00C51D22" w:rsidRDefault="00C51D22">
      <w:pPr>
        <w:pStyle w:val="BodyText"/>
        <w:spacing w:before="166"/>
      </w:pPr>
    </w:p>
    <w:p w:rsidR="00C51D22" w:rsidRDefault="00FC39B5" w:rsidP="00FC39B5">
      <w:pPr>
        <w:pStyle w:val="Heading2"/>
        <w:tabs>
          <w:tab w:val="left" w:pos="1080"/>
        </w:tabs>
        <w:spacing w:before="1"/>
      </w:pPr>
      <w:r>
        <w:lastRenderedPageBreak/>
        <w:t>3.4 Sample Collections</w:t>
      </w:r>
    </w:p>
    <w:p w:rsidR="00C51D22" w:rsidRDefault="00E008A6">
      <w:pPr>
        <w:pStyle w:val="BodyText"/>
        <w:spacing w:before="271" w:line="480" w:lineRule="auto"/>
        <w:ind w:left="360" w:right="899" w:firstLine="719"/>
      </w:pPr>
      <w:r>
        <w:t>Atotalof</w:t>
      </w:r>
      <w:r w:rsidR="00FC39B5">
        <w:t>37</w:t>
      </w:r>
      <w:r>
        <w:t>watersamplesfromgroundwaterwerecollectedfromthestudy locations.Thesampleswereanalysedfortheradon(</w:t>
      </w:r>
      <w:r>
        <w:rPr>
          <w:vertAlign w:val="superscript"/>
        </w:rPr>
        <w:t>222</w:t>
      </w:r>
      <w:r>
        <w:t>Rn)concentration.Inthe</w:t>
      </w:r>
      <w:r>
        <w:rPr>
          <w:spacing w:val="-2"/>
        </w:rPr>
        <w:t>study</w:t>
      </w:r>
    </w:p>
    <w:p w:rsidR="00C51D22" w:rsidRDefault="00C51D22">
      <w:pPr>
        <w:pStyle w:val="BodyText"/>
        <w:spacing w:line="480" w:lineRule="auto"/>
        <w:sectPr w:rsidR="00C51D22">
          <w:pgSz w:w="11520" w:h="14400"/>
          <w:pgMar w:top="1440" w:right="360" w:bottom="1200" w:left="1080" w:header="0" w:footer="1014" w:gutter="0"/>
          <w:cols w:space="720"/>
        </w:sectPr>
      </w:pPr>
    </w:p>
    <w:p w:rsidR="00C51D22" w:rsidRDefault="00E008A6">
      <w:pPr>
        <w:pStyle w:val="BodyText"/>
        <w:spacing w:before="72" w:line="480" w:lineRule="auto"/>
        <w:ind w:left="360" w:right="1083"/>
        <w:jc w:val="both"/>
      </w:pPr>
      <w:r>
        <w:lastRenderedPageBreak/>
        <w:t>locations,itwasobservedthattheundergroundwaterarethepredominantdomesticwater used by the inhabitants most especially the students.</w:t>
      </w:r>
    </w:p>
    <w:p w:rsidR="00C51D22" w:rsidRDefault="00FC39B5" w:rsidP="00FC39B5">
      <w:pPr>
        <w:pStyle w:val="Heading2"/>
        <w:tabs>
          <w:tab w:val="left" w:pos="1080"/>
        </w:tabs>
        <w:spacing w:before="166"/>
      </w:pPr>
      <w:r>
        <w:t>3.5  Measurements of Samples</w:t>
      </w:r>
    </w:p>
    <w:p w:rsidR="00C51D22" w:rsidRDefault="00E008A6">
      <w:pPr>
        <w:pStyle w:val="BodyText"/>
        <w:spacing w:before="271" w:line="480" w:lineRule="auto"/>
        <w:ind w:left="360" w:right="1150" w:firstLine="719"/>
      </w:pPr>
      <w:r>
        <w:t xml:space="preserve">A well calibrated active Electronic Radon Detector (RAD 7), manufactured by D </w:t>
      </w:r>
      <w:r>
        <w:rPr>
          <w:spacing w:val="-2"/>
        </w:rPr>
        <w:t>URRIDGE</w:t>
      </w:r>
    </w:p>
    <w:p w:rsidR="00C51D22" w:rsidRDefault="00E008A6">
      <w:pPr>
        <w:pStyle w:val="BodyText"/>
        <w:spacing w:before="1" w:line="480" w:lineRule="auto"/>
        <w:ind w:left="360" w:right="1075"/>
        <w:jc w:val="both"/>
      </w:pPr>
      <w:r>
        <w:t>COMPANY Inc. (Durridge Co.) was employed to measure radon concentration. RAD-7 Electronic Radon Detector is a solid state alpha detector; this solid-state detector is made of semiconductor material (usually Silicon) that converts alpha radiation directly to an electricalsignal(Ali</w:t>
      </w:r>
      <w:r>
        <w:rPr>
          <w:i/>
        </w:rPr>
        <w:t>etal.,</w:t>
      </w:r>
      <w:r>
        <w:t>2010).TheinternalsamplecellofRAD-7isa0.7dm</w:t>
      </w:r>
      <w:r>
        <w:rPr>
          <w:vertAlign w:val="superscript"/>
        </w:rPr>
        <w:t>3</w:t>
      </w:r>
      <w:r>
        <w:t>(0.7liter) hemispheres, coated on the inside with an electrical conductor and with lower detectable limit of less than 0.37 Bq l</w:t>
      </w:r>
      <w:r>
        <w:rPr>
          <w:vertAlign w:val="superscript"/>
        </w:rPr>
        <w:t>-1</w:t>
      </w:r>
      <w:r>
        <w:rPr>
          <w:sz w:val="22"/>
        </w:rPr>
        <w:t xml:space="preserve">. </w:t>
      </w:r>
      <w:r>
        <w:t>The Radon detector device is portable, rugged and battery operated, the measurement is fast</w:t>
      </w:r>
    </w:p>
    <w:p w:rsidR="00C51D22" w:rsidRDefault="00E008A6">
      <w:pPr>
        <w:pStyle w:val="BodyText"/>
        <w:spacing w:before="3"/>
        <w:rPr>
          <w:sz w:val="12"/>
        </w:rPr>
      </w:pPr>
      <w:r>
        <w:rPr>
          <w:noProof/>
          <w:sz w:val="12"/>
        </w:rPr>
        <w:drawing>
          <wp:anchor distT="0" distB="0" distL="0" distR="0" simplePos="0" relativeHeight="487590912" behindDoc="1" locked="0" layoutInCell="1" allowOverlap="1">
            <wp:simplePos x="0" y="0"/>
            <wp:positionH relativeFrom="page">
              <wp:posOffset>914400</wp:posOffset>
            </wp:positionH>
            <wp:positionV relativeFrom="paragraph">
              <wp:posOffset>105244</wp:posOffset>
            </wp:positionV>
            <wp:extent cx="5962876" cy="2383631"/>
            <wp:effectExtent l="0" t="0" r="0" b="0"/>
            <wp:wrapTopAndBottom/>
            <wp:docPr id="9" name="Image 9" descr="Fig-1-RAD-7-detector-Measureme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Fig-1-RAD-7-detector-Measurements-"/>
                    <pic:cNvPicPr/>
                  </pic:nvPicPr>
                  <pic:blipFill>
                    <a:blip r:embed="rId9" cstate="print"/>
                    <a:stretch>
                      <a:fillRect/>
                    </a:stretch>
                  </pic:blipFill>
                  <pic:spPr>
                    <a:xfrm>
                      <a:off x="0" y="0"/>
                      <a:ext cx="5962876" cy="2383631"/>
                    </a:xfrm>
                    <a:prstGeom prst="rect">
                      <a:avLst/>
                    </a:prstGeom>
                  </pic:spPr>
                </pic:pic>
              </a:graphicData>
            </a:graphic>
          </wp:anchor>
        </w:drawing>
      </w:r>
    </w:p>
    <w:p w:rsidR="00C51D22" w:rsidRDefault="00C51D22">
      <w:pPr>
        <w:pStyle w:val="BodyText"/>
        <w:spacing w:before="181"/>
      </w:pPr>
    </w:p>
    <w:p w:rsidR="00C51D22" w:rsidRDefault="00E008A6">
      <w:pPr>
        <w:ind w:left="360"/>
        <w:jc w:val="both"/>
        <w:rPr>
          <w:sz w:val="24"/>
        </w:rPr>
      </w:pPr>
      <w:r>
        <w:rPr>
          <w:sz w:val="24"/>
        </w:rPr>
        <w:t>FIGURE3.2:DURRIDGERAD7RADON</w:t>
      </w:r>
      <w:r>
        <w:rPr>
          <w:spacing w:val="-2"/>
          <w:sz w:val="24"/>
        </w:rPr>
        <w:t>MONITOR</w:t>
      </w:r>
    </w:p>
    <w:p w:rsidR="00C51D22" w:rsidRDefault="00C51D22">
      <w:pPr>
        <w:jc w:val="both"/>
        <w:rPr>
          <w:sz w:val="24"/>
        </w:rPr>
        <w:sectPr w:rsidR="00C51D22">
          <w:pgSz w:w="11520" w:h="14400"/>
          <w:pgMar w:top="1360" w:right="360" w:bottom="1200" w:left="1080" w:header="0" w:footer="1014" w:gutter="0"/>
          <w:cols w:space="720"/>
        </w:sectPr>
      </w:pPr>
    </w:p>
    <w:p w:rsidR="00C51D22" w:rsidRDefault="00E008A6">
      <w:pPr>
        <w:pStyle w:val="BodyText"/>
        <w:spacing w:before="72" w:line="480" w:lineRule="auto"/>
        <w:ind w:left="360" w:right="1071"/>
        <w:jc w:val="both"/>
      </w:pPr>
      <w:r>
        <w:lastRenderedPageBreak/>
        <w:t xml:space="preserve">and gives result after 30 minutes analysis with a high sensitivity that surpass of liquid scintillation method (DURRIDGE, 2013). The time taking for the analysis is too short compared with thehalf-lifeofradon which is 3.8 days, thus makingRAD 7 better-quality to many other detectors for radon in water measurement. The RAD 7 is connected to a </w:t>
      </w:r>
      <w:r>
        <w:rPr>
          <w:position w:val="2"/>
        </w:rPr>
        <w:t>RAD-H</w:t>
      </w:r>
      <w:r>
        <w:rPr>
          <w:sz w:val="16"/>
        </w:rPr>
        <w:t>2</w:t>
      </w:r>
      <w:r>
        <w:rPr>
          <w:position w:val="2"/>
        </w:rPr>
        <w:t xml:space="preserve">Oaccessoryandbubblingkitwhichmakeitpossiblefordegassingofradonfrom </w:t>
      </w:r>
      <w:r>
        <w:t>water sample into the air closed loop (Mhera</w:t>
      </w:r>
      <w:r>
        <w:rPr>
          <w:i/>
        </w:rPr>
        <w:t xml:space="preserve">et al., </w:t>
      </w:r>
      <w:r>
        <w:t>2010). Within the closed loop is the desiccant to dry the air before entering the detector for radon concentration measurement (Figure 3.1). The detector uses alpha spectrometry technique (DURRIDGE, 2013).</w:t>
      </w:r>
    </w:p>
    <w:p w:rsidR="00C51D22" w:rsidRDefault="00E008A6">
      <w:pPr>
        <w:pStyle w:val="BodyText"/>
        <w:spacing w:before="159" w:line="480" w:lineRule="auto"/>
        <w:ind w:left="360" w:right="1150" w:firstLine="719"/>
      </w:pPr>
      <w:r>
        <w:t xml:space="preserve">ThemeasurementwascarriedoutaroundKwaraPolytechnic, IlorinNigeria.The school enrols 25,000 students and employs more than 3,000 workers including contract </w:t>
      </w:r>
      <w:r>
        <w:rPr>
          <w:spacing w:val="-2"/>
        </w:rPr>
        <w:t>staff</w:t>
      </w:r>
    </w:p>
    <w:p w:rsidR="00C51D22" w:rsidRDefault="00E008A6" w:rsidP="00FC39B5">
      <w:pPr>
        <w:pStyle w:val="ListParagraph"/>
        <w:numPr>
          <w:ilvl w:val="1"/>
          <w:numId w:val="9"/>
        </w:numPr>
        <w:tabs>
          <w:tab w:val="left" w:pos="1080"/>
        </w:tabs>
        <w:spacing w:before="161"/>
        <w:rPr>
          <w:sz w:val="24"/>
        </w:rPr>
      </w:pPr>
      <w:r>
        <w:rPr>
          <w:sz w:val="24"/>
        </w:rPr>
        <w:t>RadonDose</w:t>
      </w:r>
      <w:r>
        <w:rPr>
          <w:spacing w:val="-2"/>
          <w:sz w:val="24"/>
        </w:rPr>
        <w:t xml:space="preserve"> Assessment</w:t>
      </w:r>
      <w:r w:rsidR="00FC39B5">
        <w:rPr>
          <w:spacing w:val="-2"/>
          <w:sz w:val="24"/>
        </w:rPr>
        <w:t>s</w:t>
      </w:r>
    </w:p>
    <w:p w:rsidR="00C51D22" w:rsidRDefault="00E008A6" w:rsidP="00FC39B5">
      <w:pPr>
        <w:pStyle w:val="ListParagraph"/>
        <w:numPr>
          <w:ilvl w:val="2"/>
          <w:numId w:val="9"/>
        </w:numPr>
        <w:tabs>
          <w:tab w:val="left" w:pos="1080"/>
        </w:tabs>
        <w:spacing w:before="60"/>
        <w:rPr>
          <w:sz w:val="24"/>
        </w:rPr>
      </w:pPr>
      <w:r>
        <w:rPr>
          <w:sz w:val="24"/>
        </w:rPr>
        <w:t>Estimation of annual effectivedoseby</w:t>
      </w:r>
      <w:r>
        <w:rPr>
          <w:spacing w:val="-2"/>
          <w:sz w:val="24"/>
        </w:rPr>
        <w:t>Inhalation</w:t>
      </w:r>
    </w:p>
    <w:p w:rsidR="00C51D22" w:rsidRDefault="00C51D22">
      <w:pPr>
        <w:pStyle w:val="BodyText"/>
        <w:spacing w:before="178"/>
      </w:pPr>
    </w:p>
    <w:p w:rsidR="00C51D22" w:rsidRDefault="00E008A6">
      <w:pPr>
        <w:pStyle w:val="BodyText"/>
        <w:spacing w:line="480" w:lineRule="auto"/>
        <w:ind w:left="360" w:right="1096" w:firstLine="719"/>
      </w:pPr>
      <w:r>
        <w:t>The radon gas concentrations obtained was used to estimate the annual mean effective doses due to inhalation, since water for household activities is stored indoors andthesameisusedforotherhouseholdactivitiesi.ebathing,washing,andcooking.The annual mean effective doses due to inhalation were calculated by using the parameters established in UNSCEAR report 2000, as:</w:t>
      </w:r>
    </w:p>
    <w:p w:rsidR="00C51D22" w:rsidRDefault="00E008A6">
      <w:pPr>
        <w:pStyle w:val="BodyText"/>
        <w:tabs>
          <w:tab w:val="left" w:pos="8281"/>
        </w:tabs>
        <w:spacing w:before="163" w:line="494" w:lineRule="auto"/>
        <w:ind w:left="360" w:right="1336"/>
      </w:pPr>
      <w:r>
        <w:t>E (m Sv y</w:t>
      </w:r>
      <w:r>
        <w:rPr>
          <w:vertAlign w:val="superscript"/>
        </w:rPr>
        <w:t>-1</w:t>
      </w:r>
      <w:r>
        <w:t xml:space="preserve">) = </w:t>
      </w:r>
      <w:r>
        <w:rPr>
          <w:rFonts w:ascii="Cambria Math" w:eastAsia="Cambria Math" w:hAnsi="Cambria Math"/>
        </w:rPr>
        <w:t>𝐶</w:t>
      </w:r>
      <w:r>
        <w:rPr>
          <w:rFonts w:ascii="Cambria Math" w:eastAsia="Cambria Math" w:hAnsi="Cambria Math"/>
          <w:vertAlign w:val="subscript"/>
        </w:rPr>
        <w:t>𝑅𝑛𝑤</w:t>
      </w:r>
      <w:r>
        <w:rPr>
          <w:rFonts w:ascii="Cambria Math" w:eastAsia="Cambria Math" w:hAnsi="Cambria Math"/>
        </w:rPr>
        <w:t>× 𝑅</w:t>
      </w:r>
      <w:r>
        <w:rPr>
          <w:rFonts w:ascii="Cambria Math" w:eastAsia="Cambria Math" w:hAnsi="Cambria Math"/>
          <w:vertAlign w:val="subscript"/>
        </w:rPr>
        <w:t>𝑎𝑤</w:t>
      </w:r>
      <w:r>
        <w:rPr>
          <w:rFonts w:ascii="Cambria Math" w:eastAsia="Cambria Math" w:hAnsi="Cambria Math"/>
        </w:rPr>
        <w:t>× 𝐹× 𝑂× (𝐷𝐶𝐹)</w:t>
      </w:r>
      <w:r>
        <w:rPr>
          <w:rFonts w:ascii="Cambria Math" w:eastAsia="Cambria Math" w:hAnsi="Cambria Math"/>
        </w:rPr>
        <w:tab/>
      </w:r>
      <w:r w:rsidR="009E71C7">
        <w:rPr>
          <w:spacing w:val="-2"/>
        </w:rPr>
        <w:t>(3.1</w:t>
      </w:r>
      <w:r>
        <w:rPr>
          <w:spacing w:val="-2"/>
        </w:rPr>
        <w:t>) Where;</w:t>
      </w:r>
    </w:p>
    <w:p w:rsidR="00C51D22" w:rsidRDefault="00C51D22">
      <w:pPr>
        <w:pStyle w:val="BodyText"/>
        <w:spacing w:line="494" w:lineRule="auto"/>
        <w:sectPr w:rsidR="00C51D22">
          <w:pgSz w:w="11520" w:h="14400"/>
          <w:pgMar w:top="1360" w:right="360" w:bottom="1200" w:left="1080" w:header="0" w:footer="1014" w:gutter="0"/>
          <w:cols w:space="720"/>
        </w:sectPr>
      </w:pPr>
    </w:p>
    <w:p w:rsidR="00C51D22" w:rsidRDefault="00E008A6">
      <w:pPr>
        <w:pStyle w:val="BodyText"/>
        <w:spacing w:before="92"/>
        <w:ind w:left="420"/>
      </w:pPr>
      <w:r>
        <w:lastRenderedPageBreak/>
        <w:t>E(mSvy</w:t>
      </w:r>
      <w:r>
        <w:rPr>
          <w:vertAlign w:val="superscript"/>
        </w:rPr>
        <w:t>-1</w:t>
      </w:r>
      <w:r>
        <w:t xml:space="preserve">)=annualeffectivedosefor </w:t>
      </w:r>
      <w:r>
        <w:rPr>
          <w:spacing w:val="-2"/>
        </w:rPr>
        <w:t>inhalation</w:t>
      </w:r>
    </w:p>
    <w:p w:rsidR="00C51D22" w:rsidRDefault="00C51D22">
      <w:pPr>
        <w:pStyle w:val="BodyText"/>
        <w:spacing w:before="164"/>
      </w:pPr>
    </w:p>
    <w:p w:rsidR="00C51D22" w:rsidRDefault="00E008A6">
      <w:pPr>
        <w:pStyle w:val="BodyText"/>
        <w:spacing w:line="612" w:lineRule="auto"/>
        <w:ind w:left="360" w:right="4870"/>
        <w:rPr>
          <w:position w:val="2"/>
        </w:rPr>
      </w:pPr>
      <w:r>
        <w:rPr>
          <w:rFonts w:ascii="Cambria Math" w:eastAsia="Cambria Math"/>
        </w:rPr>
        <w:t>𝐶</w:t>
      </w:r>
      <w:r>
        <w:rPr>
          <w:rFonts w:ascii="Cambria Math" w:eastAsia="Cambria Math"/>
          <w:vertAlign w:val="subscript"/>
        </w:rPr>
        <w:t>𝑅𝑛𝑤</w:t>
      </w:r>
      <w:r>
        <w:t xml:space="preserve">= Concentration of radon in water. </w:t>
      </w:r>
      <w:r>
        <w:rPr>
          <w:position w:val="2"/>
        </w:rPr>
        <w:t>R</w:t>
      </w:r>
      <w:r>
        <w:rPr>
          <w:sz w:val="16"/>
        </w:rPr>
        <w:t>aw</w:t>
      </w:r>
      <w:r>
        <w:rPr>
          <w:position w:val="2"/>
        </w:rPr>
        <w:t>=Ratioofradoninairtowater(10</w:t>
      </w:r>
      <w:r>
        <w:rPr>
          <w:position w:val="2"/>
          <w:vertAlign w:val="superscript"/>
        </w:rPr>
        <w:t>-</w:t>
      </w:r>
      <w:r>
        <w:rPr>
          <w:spacing w:val="-5"/>
          <w:position w:val="2"/>
          <w:vertAlign w:val="superscript"/>
        </w:rPr>
        <w:t>4</w:t>
      </w:r>
      <w:r>
        <w:rPr>
          <w:spacing w:val="-5"/>
          <w:position w:val="2"/>
        </w:rPr>
        <w:t>),</w:t>
      </w:r>
    </w:p>
    <w:p w:rsidR="00C51D22" w:rsidRDefault="00E008A6">
      <w:pPr>
        <w:pStyle w:val="BodyText"/>
        <w:spacing w:line="273" w:lineRule="exact"/>
        <w:ind w:left="360"/>
      </w:pPr>
      <w:r>
        <w:rPr>
          <w:rFonts w:ascii="Cambria Math" w:eastAsia="Cambria Math"/>
        </w:rPr>
        <w:t>𝐹</w:t>
      </w:r>
      <w:r>
        <w:t xml:space="preserve">=theradonequilibriumfactorbetweenradonanditsdecayproducts </w:t>
      </w:r>
      <w:r>
        <w:rPr>
          <w:spacing w:val="-2"/>
        </w:rPr>
        <w:t>(0.4)</w:t>
      </w:r>
    </w:p>
    <w:p w:rsidR="00C51D22" w:rsidRDefault="00C51D22">
      <w:pPr>
        <w:pStyle w:val="BodyText"/>
        <w:spacing w:before="168"/>
      </w:pPr>
    </w:p>
    <w:p w:rsidR="00C51D22" w:rsidRDefault="00E008A6">
      <w:pPr>
        <w:pStyle w:val="BodyText"/>
        <w:ind w:left="360"/>
      </w:pPr>
      <w:r>
        <w:t>(</w:t>
      </w:r>
      <w:r>
        <w:rPr>
          <w:rFonts w:ascii="Cambria Math" w:eastAsia="Cambria Math" w:hAnsi="Cambria Math"/>
        </w:rPr>
        <w:t>𝐷𝐶𝐹</w:t>
      </w:r>
      <w:r>
        <w:t>) =Dose Conversion Factorfor radon exposure(9.0 × 10</w:t>
      </w:r>
      <w:r>
        <w:rPr>
          <w:vertAlign w:val="superscript"/>
        </w:rPr>
        <w:t>-6</w:t>
      </w:r>
      <w:r>
        <w:t>Sv h</w:t>
      </w:r>
      <w:r>
        <w:rPr>
          <w:vertAlign w:val="superscript"/>
        </w:rPr>
        <w:t>-1</w:t>
      </w:r>
      <w:r>
        <w:t>per Bqm</w:t>
      </w:r>
      <w:r>
        <w:rPr>
          <w:vertAlign w:val="superscript"/>
        </w:rPr>
        <w:t>-</w:t>
      </w:r>
      <w:r>
        <w:rPr>
          <w:spacing w:val="-5"/>
          <w:vertAlign w:val="superscript"/>
        </w:rPr>
        <w:t>3</w:t>
      </w:r>
      <w:r>
        <w:rPr>
          <w:spacing w:val="-5"/>
        </w:rPr>
        <w:t>).</w:t>
      </w:r>
    </w:p>
    <w:p w:rsidR="00C51D22" w:rsidRDefault="00C51D22">
      <w:pPr>
        <w:pStyle w:val="BodyText"/>
        <w:spacing w:before="165"/>
      </w:pPr>
    </w:p>
    <w:p w:rsidR="00C51D22" w:rsidRDefault="00E008A6">
      <w:pPr>
        <w:pStyle w:val="BodyText"/>
        <w:ind w:left="360"/>
      </w:pPr>
      <w:r>
        <w:t>(</w:t>
      </w:r>
      <w:r>
        <w:rPr>
          <w:rFonts w:ascii="Cambria Math" w:eastAsia="Cambria Math"/>
        </w:rPr>
        <w:t>𝑂)=</w:t>
      </w:r>
      <w:r>
        <w:t>An occupancyfactorassumed based on the period inhabitants spend in</w:t>
      </w:r>
      <w:r>
        <w:rPr>
          <w:spacing w:val="-2"/>
        </w:rPr>
        <w:t>indoor</w:t>
      </w:r>
    </w:p>
    <w:p w:rsidR="00C51D22" w:rsidRDefault="00C51D22">
      <w:pPr>
        <w:pStyle w:val="BodyText"/>
        <w:spacing w:before="71"/>
      </w:pPr>
    </w:p>
    <w:p w:rsidR="00C51D22" w:rsidRDefault="00E008A6">
      <w:pPr>
        <w:pStyle w:val="BodyText"/>
        <w:spacing w:before="1" w:line="234" w:lineRule="exact"/>
        <w:ind w:left="360"/>
        <w:rPr>
          <w:rFonts w:ascii="Cambria Math" w:eastAsia="Cambria Math" w:hAnsi="Cambria Math"/>
        </w:rPr>
      </w:pPr>
      <w:r>
        <w:t>roomsoutof24hourswhich isestimatedby</w:t>
      </w:r>
      <w:r>
        <w:rPr>
          <w:rFonts w:ascii="Cambria Math" w:eastAsia="Cambria Math" w:hAnsi="Cambria Math"/>
          <w:u w:val="single"/>
          <w:vertAlign w:val="superscript"/>
        </w:rPr>
        <w:t>9</w:t>
      </w:r>
      <w:r>
        <w:rPr>
          <w:i/>
          <w:u w:val="single"/>
          <w:vertAlign w:val="superscript"/>
        </w:rPr>
        <w:t>ℎ</w:t>
      </w:r>
      <w:r>
        <w:rPr>
          <w:rFonts w:ascii="Cambria Math" w:eastAsia="Cambria Math" w:hAnsi="Cambria Math"/>
          <w:u w:val="single"/>
          <w:vertAlign w:val="superscript"/>
        </w:rPr>
        <w:t>𝑟𝑠</w:t>
      </w:r>
      <w:r>
        <w:rPr>
          <w:rFonts w:ascii="Cambria Math" w:eastAsia="Cambria Math" w:hAnsi="Cambria Math"/>
        </w:rPr>
        <w:t>=0.375≅0.4</w:t>
      </w:r>
      <w:r>
        <w:t>=(</w:t>
      </w:r>
      <w:r>
        <w:rPr>
          <w:rFonts w:ascii="Cambria Math" w:eastAsia="Cambria Math" w:hAnsi="Cambria Math"/>
        </w:rPr>
        <w:t>0.4× 24</w:t>
      </w:r>
      <w:r>
        <w:rPr>
          <w:i/>
        </w:rPr>
        <w:t>ℎ</w:t>
      </w:r>
      <w:r>
        <w:rPr>
          <w:rFonts w:ascii="Cambria Math" w:eastAsia="Cambria Math" w:hAnsi="Cambria Math"/>
        </w:rPr>
        <w:t>𝑟𝑠</w:t>
      </w:r>
      <w:r>
        <w:rPr>
          <w:rFonts w:ascii="Cambria Math" w:eastAsia="Cambria Math" w:hAnsi="Cambria Math"/>
          <w:spacing w:val="-10"/>
        </w:rPr>
        <w:t>×</w:t>
      </w:r>
    </w:p>
    <w:p w:rsidR="00C51D22" w:rsidRDefault="00E008A6">
      <w:pPr>
        <w:spacing w:line="152" w:lineRule="exact"/>
        <w:ind w:right="329"/>
        <w:jc w:val="center"/>
        <w:rPr>
          <w:rFonts w:ascii="Cambria Math" w:eastAsia="Cambria Math" w:hAnsi="Cambria Math"/>
          <w:sz w:val="17"/>
        </w:rPr>
      </w:pPr>
      <w:r>
        <w:rPr>
          <w:rFonts w:ascii="Cambria Math" w:eastAsia="Cambria Math" w:hAnsi="Cambria Math"/>
          <w:w w:val="105"/>
          <w:sz w:val="17"/>
        </w:rPr>
        <w:t>24</w:t>
      </w:r>
      <w:r>
        <w:rPr>
          <w:i/>
          <w:spacing w:val="-5"/>
          <w:w w:val="105"/>
          <w:sz w:val="17"/>
        </w:rPr>
        <w:t>ℎ</w:t>
      </w:r>
      <w:r>
        <w:rPr>
          <w:rFonts w:ascii="Cambria Math" w:eastAsia="Cambria Math" w:hAnsi="Cambria Math"/>
          <w:spacing w:val="-5"/>
          <w:w w:val="105"/>
          <w:sz w:val="17"/>
        </w:rPr>
        <w:t>𝑟𝑠</w:t>
      </w:r>
    </w:p>
    <w:p w:rsidR="00C51D22" w:rsidRDefault="00C51D22">
      <w:pPr>
        <w:pStyle w:val="BodyText"/>
        <w:spacing w:before="46"/>
        <w:rPr>
          <w:rFonts w:ascii="Cambria Math"/>
          <w:sz w:val="17"/>
        </w:rPr>
      </w:pPr>
    </w:p>
    <w:p w:rsidR="00C51D22" w:rsidRDefault="00E008A6">
      <w:pPr>
        <w:ind w:left="360"/>
        <w:rPr>
          <w:sz w:val="24"/>
        </w:rPr>
      </w:pPr>
      <w:r>
        <w:rPr>
          <w:rFonts w:ascii="Cambria Math" w:eastAsia="Cambria Math" w:hAnsi="Cambria Math"/>
          <w:sz w:val="24"/>
        </w:rPr>
        <w:t>365𝑑𝑎𝑦𝑠=3504</w:t>
      </w:r>
      <w:r>
        <w:rPr>
          <w:i/>
          <w:sz w:val="24"/>
        </w:rPr>
        <w:t>ℎ</w:t>
      </w:r>
      <w:r>
        <w:rPr>
          <w:rFonts w:ascii="Cambria Math" w:eastAsia="Cambria Math" w:hAnsi="Cambria Math"/>
          <w:sz w:val="24"/>
        </w:rPr>
        <w:t>𝑦</w:t>
      </w:r>
      <w:r>
        <w:rPr>
          <w:rFonts w:ascii="Cambria Math" w:eastAsia="Cambria Math" w:hAnsi="Cambria Math"/>
          <w:sz w:val="24"/>
          <w:vertAlign w:val="superscript"/>
        </w:rPr>
        <w:t>−1</w:t>
      </w:r>
      <w:r>
        <w:rPr>
          <w:sz w:val="24"/>
        </w:rPr>
        <w:t>).(Asumadu-Sakyi</w:t>
      </w:r>
      <w:r>
        <w:rPr>
          <w:i/>
          <w:sz w:val="24"/>
        </w:rPr>
        <w:t>etal.,</w:t>
      </w:r>
      <w:r>
        <w:rPr>
          <w:sz w:val="24"/>
        </w:rPr>
        <w:t>2012;Oni</w:t>
      </w:r>
      <w:r>
        <w:rPr>
          <w:i/>
          <w:sz w:val="24"/>
        </w:rPr>
        <w:t>etal.,</w:t>
      </w:r>
      <w:r>
        <w:rPr>
          <w:spacing w:val="-2"/>
          <w:sz w:val="24"/>
        </w:rPr>
        <w:t>2013).</w:t>
      </w: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spacing w:before="54"/>
      </w:pPr>
    </w:p>
    <w:p w:rsidR="00C51D22" w:rsidRDefault="00E008A6" w:rsidP="00FC39B5">
      <w:pPr>
        <w:pStyle w:val="Heading2"/>
        <w:numPr>
          <w:ilvl w:val="1"/>
          <w:numId w:val="9"/>
        </w:numPr>
        <w:tabs>
          <w:tab w:val="left" w:pos="1080"/>
        </w:tabs>
        <w:ind w:left="1080" w:hanging="720"/>
      </w:pPr>
      <w:r>
        <w:t>Estimationofannualeffectivedoseby</w:t>
      </w:r>
      <w:r>
        <w:rPr>
          <w:spacing w:val="-2"/>
        </w:rPr>
        <w:t>ingestion</w:t>
      </w:r>
    </w:p>
    <w:p w:rsidR="00C51D22" w:rsidRDefault="00E008A6">
      <w:pPr>
        <w:pStyle w:val="BodyText"/>
        <w:spacing w:before="271" w:line="480" w:lineRule="auto"/>
        <w:ind w:left="360" w:right="1150"/>
      </w:pPr>
      <w:r>
        <w:t>Theestimatedannualeffectivedosebyingestionwasassessedbasedontheusualintake of water by populace of the study area (Natasa</w:t>
      </w:r>
      <w:r>
        <w:rPr>
          <w:i/>
        </w:rPr>
        <w:t xml:space="preserve">et al., </w:t>
      </w:r>
      <w:r>
        <w:t>2012). The annual effective dose was calculated using the equation 3.3 according to (Somlai</w:t>
      </w:r>
      <w:r>
        <w:rPr>
          <w:i/>
        </w:rPr>
        <w:t xml:space="preserve">et al., </w:t>
      </w:r>
      <w:r>
        <w:t>2007, Natasa</w:t>
      </w:r>
      <w:r>
        <w:rPr>
          <w:i/>
        </w:rPr>
        <w:t xml:space="preserve">et al., </w:t>
      </w:r>
      <w:r>
        <w:t>2012) as,</w:t>
      </w:r>
    </w:p>
    <w:p w:rsidR="00C51D22" w:rsidRDefault="00E008A6">
      <w:pPr>
        <w:spacing w:before="2"/>
        <w:ind w:left="360"/>
        <w:rPr>
          <w:rFonts w:ascii="Cambria Math" w:eastAsia="Cambria Math" w:hAnsi="Cambria Math"/>
          <w:sz w:val="24"/>
        </w:rPr>
      </w:pPr>
      <w:r>
        <w:rPr>
          <w:sz w:val="24"/>
        </w:rPr>
        <w:t>E=</w:t>
      </w:r>
      <w:r>
        <w:rPr>
          <w:rFonts w:ascii="Cambria Math" w:eastAsia="Cambria Math" w:hAnsi="Cambria Math"/>
          <w:sz w:val="24"/>
        </w:rPr>
        <w:t>𝐾×𝐶×𝐾𝑀×</w:t>
      </w:r>
      <w:r>
        <w:rPr>
          <w:rFonts w:ascii="Cambria Math" w:eastAsia="Cambria Math" w:hAnsi="Cambria Math"/>
          <w:spacing w:val="-10"/>
          <w:sz w:val="24"/>
        </w:rPr>
        <w:t>𝑡</w:t>
      </w:r>
    </w:p>
    <w:p w:rsidR="00C51D22" w:rsidRDefault="009E71C7">
      <w:pPr>
        <w:pStyle w:val="BodyText"/>
        <w:spacing w:before="279"/>
        <w:ind w:left="360"/>
      </w:pPr>
      <w:r>
        <w:rPr>
          <w:spacing w:val="-2"/>
        </w:rPr>
        <w:t>(3.32)</w:t>
      </w:r>
    </w:p>
    <w:p w:rsidR="00C51D22" w:rsidRDefault="00C51D22">
      <w:pPr>
        <w:pStyle w:val="BodyText"/>
        <w:spacing w:before="161"/>
      </w:pPr>
    </w:p>
    <w:p w:rsidR="00C51D22" w:rsidRDefault="00E008A6">
      <w:pPr>
        <w:pStyle w:val="BodyText"/>
        <w:spacing w:before="1"/>
        <w:ind w:left="360"/>
      </w:pPr>
      <w:r>
        <w:t xml:space="preserve">WhereE=the committed effectivedosefrom ingestion </w:t>
      </w:r>
      <w:r>
        <w:rPr>
          <w:spacing w:val="-2"/>
        </w:rPr>
        <w:t>(mSv),</w:t>
      </w:r>
    </w:p>
    <w:p w:rsidR="00C51D22" w:rsidRDefault="00C51D22">
      <w:pPr>
        <w:pStyle w:val="BodyText"/>
        <w:sectPr w:rsidR="00C51D22">
          <w:pgSz w:w="11520" w:h="14400"/>
          <w:pgMar w:top="1340" w:right="360" w:bottom="1200" w:left="1080" w:header="0" w:footer="1014" w:gutter="0"/>
          <w:cols w:space="720"/>
        </w:sectPr>
      </w:pPr>
    </w:p>
    <w:p w:rsidR="00C51D22" w:rsidRDefault="00E008A6">
      <w:pPr>
        <w:pStyle w:val="BodyText"/>
        <w:spacing w:before="92" w:line="480" w:lineRule="auto"/>
        <w:ind w:left="360" w:right="1150"/>
      </w:pPr>
      <w:r>
        <w:lastRenderedPageBreak/>
        <w:t>K=theingestingdoseconversionfactorof</w:t>
      </w:r>
      <w:r>
        <w:rPr>
          <w:vertAlign w:val="superscript"/>
        </w:rPr>
        <w:t>222</w:t>
      </w:r>
      <w:r>
        <w:t>Rn(10</w:t>
      </w:r>
      <w:r>
        <w:rPr>
          <w:vertAlign w:val="superscript"/>
        </w:rPr>
        <w:t>-8</w:t>
      </w:r>
      <w:r>
        <w:t>SvBq</w:t>
      </w:r>
      <w:r>
        <w:rPr>
          <w:vertAlign w:val="superscript"/>
        </w:rPr>
        <w:t>-1</w:t>
      </w:r>
      <w:r>
        <w:t>foradultand2×10</w:t>
      </w:r>
      <w:r>
        <w:rPr>
          <w:vertAlign w:val="superscript"/>
        </w:rPr>
        <w:t>-8</w:t>
      </w:r>
      <w:r>
        <w:t>SvBq</w:t>
      </w:r>
      <w:r>
        <w:rPr>
          <w:vertAlign w:val="superscript"/>
        </w:rPr>
        <w:t>-1</w:t>
      </w:r>
      <w:r>
        <w:t xml:space="preserve"> for children (UNSCEAR 1993),</w:t>
      </w:r>
    </w:p>
    <w:p w:rsidR="00C51D22" w:rsidRDefault="00E008A6">
      <w:pPr>
        <w:pStyle w:val="BodyText"/>
        <w:spacing w:before="161"/>
        <w:ind w:left="360"/>
      </w:pPr>
      <w:r>
        <w:t>C=theconcentrationof</w:t>
      </w:r>
      <w:r>
        <w:rPr>
          <w:vertAlign w:val="superscript"/>
        </w:rPr>
        <w:t>222</w:t>
      </w:r>
      <w:r>
        <w:t>Rn(Bql</w:t>
      </w:r>
      <w:r>
        <w:rPr>
          <w:vertAlign w:val="superscript"/>
        </w:rPr>
        <w:t>-</w:t>
      </w:r>
      <w:r>
        <w:rPr>
          <w:spacing w:val="-5"/>
          <w:vertAlign w:val="superscript"/>
        </w:rPr>
        <w:t>1</w:t>
      </w:r>
      <w:r>
        <w:rPr>
          <w:spacing w:val="-5"/>
        </w:rPr>
        <w:t>)</w:t>
      </w:r>
    </w:p>
    <w:p w:rsidR="00C51D22" w:rsidRDefault="00C51D22">
      <w:pPr>
        <w:pStyle w:val="BodyText"/>
        <w:spacing w:before="158"/>
      </w:pPr>
    </w:p>
    <w:p w:rsidR="00C51D22" w:rsidRDefault="00E008A6">
      <w:pPr>
        <w:pStyle w:val="BodyText"/>
        <w:ind w:left="360"/>
      </w:pPr>
      <w:r>
        <w:t>KM=thewater consumption(2 lirtreday</w:t>
      </w:r>
      <w:r>
        <w:rPr>
          <w:vertAlign w:val="superscript"/>
        </w:rPr>
        <w:t>-</w:t>
      </w:r>
      <w:r>
        <w:rPr>
          <w:spacing w:val="-5"/>
          <w:vertAlign w:val="superscript"/>
        </w:rPr>
        <w:t>1</w:t>
      </w:r>
      <w:r>
        <w:rPr>
          <w:spacing w:val="-5"/>
        </w:rPr>
        <w:t>),</w:t>
      </w:r>
    </w:p>
    <w:p w:rsidR="00C51D22" w:rsidRDefault="00C51D22">
      <w:pPr>
        <w:pStyle w:val="BodyText"/>
        <w:spacing w:before="162"/>
      </w:pPr>
    </w:p>
    <w:p w:rsidR="00C51D22" w:rsidRDefault="00E008A6">
      <w:pPr>
        <w:pStyle w:val="BodyText"/>
        <w:spacing w:line="480" w:lineRule="auto"/>
        <w:ind w:left="360" w:right="1150"/>
      </w:pPr>
      <w:r>
        <w:t>t = the duration of consumption (365 days) (World Health Organization (WHO) 2004). Forthedosecalculation,aconservativeconsumptionof2litreperdayforstandardadult drinking the same water and directly from the source point was assumed (UNSCEAR 1993; Ali and Ahmed 2013, Natasa</w:t>
      </w:r>
      <w:r>
        <w:rPr>
          <w:i/>
        </w:rPr>
        <w:t xml:space="preserve">et al., </w:t>
      </w:r>
      <w:r>
        <w:t>2012).</w:t>
      </w:r>
    </w:p>
    <w:p w:rsidR="00C51D22" w:rsidRDefault="00C51D22">
      <w:pPr>
        <w:pStyle w:val="BodyText"/>
        <w:spacing w:line="480" w:lineRule="auto"/>
        <w:sectPr w:rsidR="00C51D22">
          <w:pgSz w:w="11520" w:h="14400"/>
          <w:pgMar w:top="1340" w:right="360" w:bottom="1200" w:left="1080" w:header="0" w:footer="1014" w:gutter="0"/>
          <w:cols w:space="720"/>
        </w:sectPr>
      </w:pPr>
    </w:p>
    <w:p w:rsidR="00C51D22" w:rsidRDefault="00E008A6">
      <w:pPr>
        <w:pStyle w:val="BodyText"/>
        <w:ind w:left="360"/>
        <w:rPr>
          <w:sz w:val="20"/>
        </w:rPr>
      </w:pPr>
      <w:r>
        <w:rPr>
          <w:noProof/>
          <w:sz w:val="20"/>
        </w:rPr>
        <w:lastRenderedPageBreak/>
        <w:drawing>
          <wp:inline distT="0" distB="0" distL="0" distR="0">
            <wp:extent cx="5954088" cy="3818763"/>
            <wp:effectExtent l="0" t="0" r="0" b="0"/>
            <wp:docPr id="10" name="Image 10" descr="RAD-7-detector-used-in-th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RAD-7-detector-used-in-this-"/>
                    <pic:cNvPicPr/>
                  </pic:nvPicPr>
                  <pic:blipFill>
                    <a:blip r:embed="rId10" cstate="print"/>
                    <a:stretch>
                      <a:fillRect/>
                    </a:stretch>
                  </pic:blipFill>
                  <pic:spPr>
                    <a:xfrm>
                      <a:off x="0" y="0"/>
                      <a:ext cx="5954088" cy="3818763"/>
                    </a:xfrm>
                    <a:prstGeom prst="rect">
                      <a:avLst/>
                    </a:prstGeom>
                  </pic:spPr>
                </pic:pic>
              </a:graphicData>
            </a:graphic>
          </wp:inline>
        </w:drawing>
      </w:r>
    </w:p>
    <w:p w:rsidR="00C51D22" w:rsidRDefault="00C51D22">
      <w:pPr>
        <w:pStyle w:val="BodyText"/>
        <w:spacing w:before="260"/>
      </w:pPr>
    </w:p>
    <w:p w:rsidR="00C51D22" w:rsidRDefault="00E008A6">
      <w:pPr>
        <w:ind w:left="360"/>
        <w:rPr>
          <w:sz w:val="24"/>
        </w:rPr>
      </w:pPr>
      <w:r>
        <w:rPr>
          <w:sz w:val="24"/>
        </w:rPr>
        <w:t xml:space="preserve">FIGURE3.3: IMAGEOFRAD7RADON </w:t>
      </w:r>
      <w:r>
        <w:rPr>
          <w:spacing w:val="-2"/>
          <w:sz w:val="24"/>
        </w:rPr>
        <w:t>DETECTOR</w:t>
      </w:r>
    </w:p>
    <w:p w:rsidR="00C51D22" w:rsidRDefault="00C51D22">
      <w:pPr>
        <w:rPr>
          <w:sz w:val="24"/>
        </w:rPr>
        <w:sectPr w:rsidR="00C51D22">
          <w:pgSz w:w="11520" w:h="14400"/>
          <w:pgMar w:top="1440" w:right="360" w:bottom="1200" w:left="1080" w:header="0" w:footer="1014" w:gutter="0"/>
          <w:cols w:space="720"/>
        </w:sectPr>
      </w:pPr>
    </w:p>
    <w:p w:rsidR="00C51D22" w:rsidRDefault="00E008A6">
      <w:pPr>
        <w:spacing w:before="79"/>
        <w:ind w:right="245"/>
        <w:jc w:val="center"/>
        <w:rPr>
          <w:b/>
          <w:sz w:val="24"/>
        </w:rPr>
      </w:pPr>
      <w:r>
        <w:rPr>
          <w:b/>
          <w:sz w:val="24"/>
        </w:rPr>
        <w:lastRenderedPageBreak/>
        <w:t>CHAPTER</w:t>
      </w:r>
      <w:r>
        <w:rPr>
          <w:b/>
          <w:spacing w:val="-4"/>
          <w:sz w:val="24"/>
        </w:rPr>
        <w:t>FOUR</w:t>
      </w:r>
    </w:p>
    <w:p w:rsidR="00C51D22" w:rsidRDefault="00C51D22">
      <w:pPr>
        <w:pStyle w:val="BodyText"/>
        <w:spacing w:before="199"/>
        <w:rPr>
          <w:b/>
        </w:rPr>
      </w:pPr>
    </w:p>
    <w:p w:rsidR="00C51D22" w:rsidRDefault="00E008A6" w:rsidP="009E71C7">
      <w:pPr>
        <w:pStyle w:val="ListParagraph"/>
        <w:tabs>
          <w:tab w:val="left" w:pos="1080"/>
        </w:tabs>
        <w:ind w:left="360" w:firstLine="0"/>
        <w:rPr>
          <w:b/>
          <w:sz w:val="24"/>
        </w:rPr>
      </w:pPr>
      <w:r>
        <w:rPr>
          <w:b/>
          <w:sz w:val="24"/>
        </w:rPr>
        <w:t>RESULTSAND</w:t>
      </w:r>
      <w:r>
        <w:rPr>
          <w:b/>
          <w:spacing w:val="-2"/>
          <w:sz w:val="24"/>
        </w:rPr>
        <w:t>DISCUSSION</w:t>
      </w:r>
      <w:r w:rsidR="009E71C7">
        <w:rPr>
          <w:b/>
          <w:spacing w:val="-2"/>
          <w:sz w:val="24"/>
        </w:rPr>
        <w:t>S</w:t>
      </w:r>
    </w:p>
    <w:p w:rsidR="00C51D22" w:rsidRDefault="00C51D22">
      <w:pPr>
        <w:pStyle w:val="BodyText"/>
        <w:spacing w:before="200"/>
        <w:rPr>
          <w:b/>
        </w:rPr>
      </w:pPr>
    </w:p>
    <w:p w:rsidR="00C51D22" w:rsidRDefault="009E71C7" w:rsidP="009E71C7">
      <w:pPr>
        <w:pStyle w:val="Heading2"/>
        <w:tabs>
          <w:tab w:val="left" w:pos="1080"/>
        </w:tabs>
      </w:pPr>
      <w:r>
        <w:t xml:space="preserve">4.1 Introduction </w:t>
      </w:r>
    </w:p>
    <w:p w:rsidR="009E71C7" w:rsidRDefault="009E71C7">
      <w:pPr>
        <w:pStyle w:val="BodyText"/>
        <w:spacing w:before="271" w:line="480" w:lineRule="auto"/>
        <w:ind w:left="360" w:right="1073" w:firstLine="719"/>
        <w:jc w:val="both"/>
      </w:pPr>
      <w:r>
        <w:t>The results obtained are presented and discussed based on each of the three locations studied.The im</w:t>
      </w:r>
      <w:r w:rsidR="0074788D">
        <w:t>p</w:t>
      </w:r>
      <w:r>
        <w:t>lications of the measurementsand evaluations have a</w:t>
      </w:r>
      <w:r w:rsidR="0074788D">
        <w:t>lso been discussed based on the</w:t>
      </w:r>
      <w:r>
        <w:t xml:space="preserve"> results derived .</w:t>
      </w:r>
    </w:p>
    <w:p w:rsidR="009E71C7" w:rsidRDefault="0074788D">
      <w:pPr>
        <w:pStyle w:val="BodyText"/>
        <w:spacing w:before="271" w:line="480" w:lineRule="auto"/>
        <w:ind w:left="360" w:right="1073" w:firstLine="719"/>
        <w:jc w:val="both"/>
      </w:pPr>
      <w:r>
        <w:t>4.2 Results of the Measurements of the Water Samples Collected from Boreholes in Ilorin</w:t>
      </w:r>
    </w:p>
    <w:p w:rsidR="00C51D22" w:rsidRDefault="00E008A6" w:rsidP="0074788D">
      <w:pPr>
        <w:pStyle w:val="BodyText"/>
        <w:spacing w:before="271" w:line="480" w:lineRule="auto"/>
        <w:ind w:right="1073"/>
        <w:jc w:val="both"/>
      </w:pPr>
      <w:r>
        <w:t>The radon concentration</w:t>
      </w:r>
      <w:r w:rsidR="0074788D">
        <w:t>s and the evalu</w:t>
      </w:r>
      <w:r>
        <w:t>ated dose due to ingestion by adults and childrenateachofthe10locationsarepresentedinthetable4.1.Alsoshowninthetables are the risks due to ingestion and inhalation of radon.</w:t>
      </w:r>
    </w:p>
    <w:p w:rsidR="00C51D22" w:rsidRDefault="00E008A6">
      <w:pPr>
        <w:pStyle w:val="BodyText"/>
        <w:tabs>
          <w:tab w:val="left" w:pos="2302"/>
          <w:tab w:val="left" w:pos="4282"/>
          <w:tab w:val="left" w:pos="6461"/>
          <w:tab w:val="left" w:pos="8561"/>
        </w:tabs>
        <w:spacing w:before="159" w:line="480" w:lineRule="auto"/>
        <w:ind w:left="360" w:right="1072"/>
        <w:jc w:val="both"/>
      </w:pPr>
      <w:r>
        <w:t xml:space="preserve">The </w:t>
      </w:r>
      <w:r>
        <w:rPr>
          <w:vertAlign w:val="superscript"/>
        </w:rPr>
        <w:t>222</w:t>
      </w:r>
      <w:r>
        <w:t>Rn concentration of the groundwater samples analysed from twenty (20) locations rangesfrom1.28±0.28BqL</w:t>
      </w:r>
      <w:r>
        <w:rPr>
          <w:vertAlign w:val="superscript"/>
        </w:rPr>
        <w:t>-1</w:t>
      </w:r>
      <w:r>
        <w:t>to9.84±0.42BqL</w:t>
      </w:r>
      <w:r>
        <w:rPr>
          <w:vertAlign w:val="superscript"/>
        </w:rPr>
        <w:t>-1</w:t>
      </w:r>
      <w:r>
        <w:t>withameanvalue5.284±1.33BqL</w:t>
      </w:r>
      <w:r>
        <w:rPr>
          <w:vertAlign w:val="superscript"/>
        </w:rPr>
        <w:t>-1</w:t>
      </w:r>
      <w:r>
        <w:t>.It was observed that the highest radon concentration in borehole water was found in TEH BWand the lowest was found in CEM BWwith the respective value of 9.84±0.42 Bq L</w:t>
      </w:r>
      <w:r>
        <w:rPr>
          <w:vertAlign w:val="superscript"/>
        </w:rPr>
        <w:t>-1</w:t>
      </w:r>
      <w:r>
        <w:t xml:space="preserve"> and 1.28±0.28 Bq L</w:t>
      </w:r>
      <w:r>
        <w:rPr>
          <w:vertAlign w:val="superscript"/>
        </w:rPr>
        <w:t>-1</w:t>
      </w:r>
      <w:r>
        <w:t xml:space="preserve">. The highest radon concentration found in this location may be due </w:t>
      </w:r>
      <w:r>
        <w:rPr>
          <w:spacing w:val="-6"/>
        </w:rPr>
        <w:t>to</w:t>
      </w:r>
      <w:r>
        <w:tab/>
      </w:r>
      <w:r>
        <w:rPr>
          <w:spacing w:val="-4"/>
        </w:rPr>
        <w:t>its</w:t>
      </w:r>
      <w:r>
        <w:tab/>
      </w:r>
      <w:r>
        <w:rPr>
          <w:spacing w:val="-4"/>
        </w:rPr>
        <w:t>hard</w:t>
      </w:r>
      <w:r>
        <w:tab/>
      </w:r>
      <w:r>
        <w:rPr>
          <w:spacing w:val="-4"/>
        </w:rPr>
        <w:t>and</w:t>
      </w:r>
      <w:r>
        <w:tab/>
      </w:r>
      <w:r>
        <w:rPr>
          <w:spacing w:val="-2"/>
        </w:rPr>
        <w:t xml:space="preserve">hilly </w:t>
      </w:r>
      <w:r>
        <w:t>topography of the study area. The mean radon concentration reported in this work was found to be lower than 11.16Bq L</w:t>
      </w:r>
      <w:r>
        <w:rPr>
          <w:vertAlign w:val="superscript"/>
        </w:rPr>
        <w:t>-1</w:t>
      </w:r>
      <w:r>
        <w:t xml:space="preserve"> recorded for radon in water in Kaduna State (Garba, </w:t>
      </w:r>
      <w:r>
        <w:rPr>
          <w:spacing w:val="-2"/>
        </w:rPr>
        <w:lastRenderedPageBreak/>
        <w:t>2011).</w:t>
      </w:r>
    </w:p>
    <w:p w:rsidR="00C51D22" w:rsidRDefault="00E008A6" w:rsidP="0074788D">
      <w:pPr>
        <w:pStyle w:val="Heading2"/>
        <w:numPr>
          <w:ilvl w:val="1"/>
          <w:numId w:val="8"/>
        </w:numPr>
        <w:tabs>
          <w:tab w:val="left" w:pos="1080"/>
        </w:tabs>
        <w:spacing w:before="167"/>
      </w:pPr>
      <w:bookmarkStart w:id="5" w:name="_TOC_250003"/>
      <w:r>
        <w:t xml:space="preserve">ANNUALEFFECTIVEDOSEDUETOINGESTIONAND </w:t>
      </w:r>
      <w:bookmarkEnd w:id="5"/>
      <w:r>
        <w:rPr>
          <w:spacing w:val="-2"/>
        </w:rPr>
        <w:t>INHALATION</w:t>
      </w:r>
    </w:p>
    <w:p w:rsidR="00C51D22" w:rsidRDefault="00E008A6">
      <w:pPr>
        <w:pStyle w:val="BodyText"/>
        <w:spacing w:before="263" w:line="480" w:lineRule="auto"/>
        <w:ind w:left="360" w:right="1076" w:firstLine="719"/>
        <w:jc w:val="both"/>
      </w:pPr>
      <w:r>
        <w:t>Theannualmeaneffectivedosesofdrinkingwatersamplesduetoingestionwhich was calculated byusing the parameters established in equation; as shown in table 4.1, the highest value was gotten in WEH BW with 2.066499</w:t>
      </w:r>
      <w:r>
        <w:rPr>
          <w:sz w:val="22"/>
        </w:rPr>
        <w:t>(µSvy-1)</w:t>
      </w:r>
      <w:r>
        <w:t>. Also from Table 4.1 it is clearlyseenthattheannualmeaneffectivedoseduetoingestionvariesfrom0.40to</w:t>
      </w:r>
      <w:r>
        <w:rPr>
          <w:spacing w:val="-4"/>
        </w:rPr>
        <w:t>4.00</w:t>
      </w:r>
    </w:p>
    <w:p w:rsidR="00C51D22" w:rsidRDefault="00C51D22">
      <w:pPr>
        <w:pStyle w:val="BodyText"/>
        <w:spacing w:line="480" w:lineRule="auto"/>
        <w:jc w:val="both"/>
        <w:sectPr w:rsidR="00C51D22">
          <w:pgSz w:w="11520" w:h="14400"/>
          <w:pgMar w:top="1360" w:right="360" w:bottom="1200" w:left="1080" w:header="0" w:footer="1014" w:gutter="0"/>
          <w:cols w:space="720"/>
        </w:sectPr>
      </w:pPr>
    </w:p>
    <w:p w:rsidR="00C51D22" w:rsidRDefault="00E008A6">
      <w:pPr>
        <w:pStyle w:val="BodyText"/>
        <w:spacing w:before="92" w:line="480" w:lineRule="auto"/>
        <w:ind w:left="360" w:right="1076"/>
        <w:jc w:val="both"/>
      </w:pPr>
      <w:r>
        <w:lastRenderedPageBreak/>
        <w:t>mSvy</w:t>
      </w:r>
      <w:r>
        <w:rPr>
          <w:vertAlign w:val="superscript"/>
        </w:rPr>
        <w:t>-1</w:t>
      </w:r>
      <w:r>
        <w:t>withthemeanvalueof1.32mSvy</w:t>
      </w:r>
      <w:r>
        <w:rPr>
          <w:vertAlign w:val="superscript"/>
        </w:rPr>
        <w:t>-1</w:t>
      </w:r>
      <w:r>
        <w:t>.Theannualmeaneffectivedosesofdrinking water samples due to inhalation was calculated by using the parameters in equations, and theeffectivedoseforinhalation.Theannualmeaneffectivedoseofdrinkingwatersamples dueto inhalation varies from1.26 to 55.44 mSv y</w:t>
      </w:r>
      <w:r>
        <w:rPr>
          <w:vertAlign w:val="superscript"/>
        </w:rPr>
        <w:t>-1</w:t>
      </w:r>
      <w:r>
        <w:t xml:space="preserve"> with themean valueof 11.15 mSv y</w:t>
      </w:r>
      <w:r>
        <w:rPr>
          <w:vertAlign w:val="superscript"/>
        </w:rPr>
        <w:t>-1</w:t>
      </w:r>
      <w:r>
        <w:t xml:space="preserve"> as shown in Table 1. The total effective dose due to ingestion and inhalation of all the investigatedwatersamplesvariesfrom1.37to60.06mSVy</w:t>
      </w:r>
      <w:r>
        <w:rPr>
          <w:vertAlign w:val="superscript"/>
        </w:rPr>
        <w:t>-1</w:t>
      </w:r>
      <w:r>
        <w:t>withanaveragevalue</w:t>
      </w:r>
      <w:r>
        <w:rPr>
          <w:spacing w:val="-5"/>
        </w:rPr>
        <w:t>of</w:t>
      </w:r>
    </w:p>
    <w:p w:rsidR="00C51D22" w:rsidRDefault="00E008A6">
      <w:pPr>
        <w:pStyle w:val="BodyText"/>
        <w:spacing w:before="1" w:line="480" w:lineRule="auto"/>
        <w:ind w:left="360" w:right="1081"/>
        <w:jc w:val="both"/>
      </w:pPr>
      <w:r>
        <w:t>12.08mSVy</w:t>
      </w:r>
      <w:r>
        <w:rPr>
          <w:vertAlign w:val="superscript"/>
        </w:rPr>
        <w:t>-1</w:t>
      </w:r>
      <w:r>
        <w:t>.Thetotalannualeffectivedoseofallthestudiedwatersamplesisfoundto be well within the safe limit 0.1 mSv y</w:t>
      </w:r>
      <w:r>
        <w:rPr>
          <w:vertAlign w:val="superscript"/>
        </w:rPr>
        <w:t>-1</w:t>
      </w:r>
      <w:r>
        <w:t>.</w:t>
      </w:r>
    </w:p>
    <w:p w:rsidR="00C51D22" w:rsidRDefault="00186920">
      <w:pPr>
        <w:pStyle w:val="BodyText"/>
        <w:spacing w:before="7"/>
        <w:rPr>
          <w:sz w:val="12"/>
        </w:rPr>
      </w:pPr>
      <w:r>
        <w:rPr>
          <w:noProof/>
          <w:sz w:val="12"/>
        </w:rPr>
        <w:pict>
          <v:shape id="docshape8" o:spid="_x0000_s1026" style="position:absolute;margin-left:86.2pt;margin-top:8.45pt;width:433.8pt;height:.5pt;z-index:-15725056;mso-wrap-distance-left:0;mso-wrap-distance-right:0;mso-position-horizontal-relative:page" coordorigin="1724,169" coordsize="8676,10" o:spt="100" adj="0,,0" path="m4995,169r-2585,l2400,169r,l1724,169r,10l2400,179r,l2410,179r2585,l4995,169xm6047,169r-10,l6037,169r-1032,l4995,169r,10l5005,179r1032,l6037,179r10,l6047,169xm8162,169r-1073,l7079,169r-1032,l6047,179r1032,l7089,179r1073,l8162,169xm8172,169r-10,l8162,179r10,l8172,169xm9367,169r-10,l8172,169r,10l9357,179r10,l9367,169xm10399,169r-1032,l9367,179r1032,l10399,169xe" fillcolor="black" stroked="f">
            <v:stroke joinstyle="round"/>
            <v:formulas/>
            <v:path arrowok="t" o:connecttype="segments"/>
            <w10:wrap type="topAndBottom" anchorx="page"/>
          </v:shape>
        </w:pict>
      </w:r>
    </w:p>
    <w:p w:rsidR="00C51D22" w:rsidRDefault="00C51D22">
      <w:pPr>
        <w:pStyle w:val="BodyText"/>
        <w:rPr>
          <w:sz w:val="20"/>
        </w:rPr>
      </w:pPr>
    </w:p>
    <w:p w:rsidR="00C51D22" w:rsidRDefault="0074788D">
      <w:pPr>
        <w:pStyle w:val="BodyText"/>
        <w:spacing w:before="51"/>
        <w:rPr>
          <w:sz w:val="20"/>
        </w:rPr>
      </w:pPr>
      <w:r>
        <w:rPr>
          <w:sz w:val="20"/>
        </w:rPr>
        <w:t>Table 4.1  Results of Measurements of Radon Concentrations in Collected Water Samples from Borhoes Drilled in Kwara State Polytechnic Main Campus,Ilorin</w:t>
      </w:r>
    </w:p>
    <w:tbl>
      <w:tblPr>
        <w:tblW w:w="0" w:type="auto"/>
        <w:tblInd w:w="-15" w:type="dxa"/>
        <w:tblLayout w:type="fixed"/>
        <w:tblCellMar>
          <w:left w:w="0" w:type="dxa"/>
          <w:right w:w="0" w:type="dxa"/>
        </w:tblCellMar>
        <w:tblLook w:val="01E0"/>
      </w:tblPr>
      <w:tblGrid>
        <w:gridCol w:w="666"/>
        <w:gridCol w:w="618"/>
        <w:gridCol w:w="857"/>
        <w:gridCol w:w="960"/>
        <w:gridCol w:w="247"/>
        <w:gridCol w:w="713"/>
        <w:gridCol w:w="919"/>
        <w:gridCol w:w="41"/>
        <w:gridCol w:w="960"/>
        <w:gridCol w:w="41"/>
        <w:gridCol w:w="919"/>
        <w:gridCol w:w="165"/>
        <w:gridCol w:w="795"/>
        <w:gridCol w:w="399"/>
        <w:gridCol w:w="1041"/>
      </w:tblGrid>
      <w:tr w:rsidR="00C51D22" w:rsidTr="003F07C6">
        <w:trPr>
          <w:gridBefore w:val="1"/>
          <w:wBefore w:w="666" w:type="dxa"/>
          <w:trHeight w:val="375"/>
        </w:trPr>
        <w:tc>
          <w:tcPr>
            <w:tcW w:w="618" w:type="dxa"/>
          </w:tcPr>
          <w:p w:rsidR="00C51D22" w:rsidRDefault="00E008A6">
            <w:pPr>
              <w:pStyle w:val="TableParagraph"/>
              <w:spacing w:before="0" w:line="244" w:lineRule="exact"/>
              <w:ind w:left="108"/>
              <w:rPr>
                <w:b/>
              </w:rPr>
            </w:pPr>
            <w:r>
              <w:rPr>
                <w:b/>
                <w:spacing w:val="-5"/>
              </w:rPr>
              <w:t>S/N</w:t>
            </w:r>
          </w:p>
        </w:tc>
        <w:tc>
          <w:tcPr>
            <w:tcW w:w="2064" w:type="dxa"/>
            <w:gridSpan w:val="3"/>
          </w:tcPr>
          <w:p w:rsidR="00C51D22" w:rsidRDefault="00E008A6">
            <w:pPr>
              <w:pStyle w:val="TableParagraph"/>
              <w:spacing w:before="0" w:line="244" w:lineRule="exact"/>
              <w:ind w:left="166"/>
              <w:rPr>
                <w:b/>
              </w:rPr>
            </w:pPr>
            <w:r>
              <w:rPr>
                <w:b/>
                <w:spacing w:val="-2"/>
              </w:rPr>
              <w:t>LOCATION</w:t>
            </w:r>
          </w:p>
        </w:tc>
        <w:tc>
          <w:tcPr>
            <w:tcW w:w="1632" w:type="dxa"/>
            <w:gridSpan w:val="2"/>
          </w:tcPr>
          <w:p w:rsidR="00C51D22" w:rsidRDefault="00E008A6">
            <w:pPr>
              <w:pStyle w:val="TableParagraph"/>
              <w:spacing w:before="0" w:line="244" w:lineRule="exact"/>
              <w:ind w:left="697"/>
              <w:rPr>
                <w:b/>
              </w:rPr>
            </w:pPr>
            <w:r>
              <w:rPr>
                <w:b/>
                <w:spacing w:val="-2"/>
              </w:rPr>
              <w:t>Radon</w:t>
            </w:r>
          </w:p>
        </w:tc>
        <w:tc>
          <w:tcPr>
            <w:tcW w:w="1042" w:type="dxa"/>
            <w:gridSpan w:val="3"/>
          </w:tcPr>
          <w:p w:rsidR="00C51D22" w:rsidRDefault="00E008A6">
            <w:pPr>
              <w:pStyle w:val="TableParagraph"/>
              <w:spacing w:before="0" w:line="244" w:lineRule="exact"/>
              <w:rPr>
                <w:b/>
              </w:rPr>
            </w:pPr>
            <w:r>
              <w:rPr>
                <w:b/>
                <w:spacing w:val="-5"/>
              </w:rPr>
              <w:t>S.D</w:t>
            </w:r>
          </w:p>
        </w:tc>
        <w:tc>
          <w:tcPr>
            <w:tcW w:w="1084" w:type="dxa"/>
            <w:gridSpan w:val="2"/>
          </w:tcPr>
          <w:p w:rsidR="00C51D22" w:rsidRDefault="00E008A6">
            <w:pPr>
              <w:pStyle w:val="TableParagraph"/>
              <w:spacing w:before="0" w:line="244" w:lineRule="exact"/>
              <w:rPr>
                <w:b/>
              </w:rPr>
            </w:pPr>
            <w:r>
              <w:rPr>
                <w:b/>
                <w:spacing w:val="-2"/>
              </w:rPr>
              <w:t>Ingestion</w:t>
            </w:r>
          </w:p>
        </w:tc>
        <w:tc>
          <w:tcPr>
            <w:tcW w:w="1194" w:type="dxa"/>
            <w:gridSpan w:val="2"/>
          </w:tcPr>
          <w:p w:rsidR="00C51D22" w:rsidRDefault="00E008A6">
            <w:pPr>
              <w:pStyle w:val="TableParagraph"/>
              <w:spacing w:before="0" w:line="244" w:lineRule="exact"/>
              <w:ind w:left="106"/>
              <w:rPr>
                <w:b/>
              </w:rPr>
            </w:pPr>
            <w:r>
              <w:rPr>
                <w:b/>
                <w:spacing w:val="-2"/>
              </w:rPr>
              <w:t>Inhalation</w:t>
            </w:r>
          </w:p>
        </w:tc>
        <w:tc>
          <w:tcPr>
            <w:tcW w:w="1041" w:type="dxa"/>
          </w:tcPr>
          <w:p w:rsidR="00C51D22" w:rsidRDefault="00E008A6">
            <w:pPr>
              <w:pStyle w:val="TableParagraph"/>
              <w:spacing w:before="0" w:line="244" w:lineRule="exact"/>
              <w:rPr>
                <w:b/>
              </w:rPr>
            </w:pPr>
            <w:r>
              <w:rPr>
                <w:b/>
                <w:spacing w:val="-2"/>
              </w:rPr>
              <w:t>Total</w:t>
            </w:r>
          </w:p>
        </w:tc>
      </w:tr>
      <w:tr w:rsidR="00C51D22" w:rsidTr="003F07C6">
        <w:trPr>
          <w:gridBefore w:val="1"/>
          <w:wBefore w:w="666" w:type="dxa"/>
          <w:trHeight w:val="629"/>
        </w:trPr>
        <w:tc>
          <w:tcPr>
            <w:tcW w:w="618" w:type="dxa"/>
            <w:tcBorders>
              <w:bottom w:val="single" w:sz="4" w:space="0" w:color="000000"/>
            </w:tcBorders>
          </w:tcPr>
          <w:p w:rsidR="00C51D22" w:rsidRDefault="00C51D22">
            <w:pPr>
              <w:pStyle w:val="TableParagraph"/>
              <w:spacing w:before="0"/>
              <w:ind w:left="0"/>
            </w:pPr>
          </w:p>
        </w:tc>
        <w:tc>
          <w:tcPr>
            <w:tcW w:w="2064" w:type="dxa"/>
            <w:gridSpan w:val="3"/>
            <w:tcBorders>
              <w:bottom w:val="single" w:sz="4" w:space="0" w:color="000000"/>
            </w:tcBorders>
          </w:tcPr>
          <w:p w:rsidR="00C51D22" w:rsidRDefault="00C51D22">
            <w:pPr>
              <w:pStyle w:val="TableParagraph"/>
              <w:spacing w:before="0"/>
              <w:ind w:left="0"/>
            </w:pPr>
          </w:p>
        </w:tc>
        <w:tc>
          <w:tcPr>
            <w:tcW w:w="1632" w:type="dxa"/>
            <w:gridSpan w:val="2"/>
            <w:tcBorders>
              <w:bottom w:val="single" w:sz="4" w:space="0" w:color="000000"/>
            </w:tcBorders>
          </w:tcPr>
          <w:p w:rsidR="00C51D22" w:rsidRDefault="00E008A6">
            <w:pPr>
              <w:pStyle w:val="TableParagraph"/>
              <w:ind w:left="697"/>
              <w:rPr>
                <w:b/>
              </w:rPr>
            </w:pPr>
            <w:r>
              <w:rPr>
                <w:b/>
                <w:spacing w:val="-2"/>
              </w:rPr>
              <w:t>[Bq/L]</w:t>
            </w:r>
          </w:p>
        </w:tc>
        <w:tc>
          <w:tcPr>
            <w:tcW w:w="1042" w:type="dxa"/>
            <w:gridSpan w:val="3"/>
            <w:tcBorders>
              <w:bottom w:val="single" w:sz="4" w:space="0" w:color="000000"/>
            </w:tcBorders>
          </w:tcPr>
          <w:p w:rsidR="00C51D22" w:rsidRDefault="00C51D22">
            <w:pPr>
              <w:pStyle w:val="TableParagraph"/>
              <w:spacing w:before="0"/>
              <w:ind w:left="0"/>
            </w:pPr>
          </w:p>
        </w:tc>
        <w:tc>
          <w:tcPr>
            <w:tcW w:w="1084" w:type="dxa"/>
            <w:gridSpan w:val="2"/>
            <w:tcBorders>
              <w:bottom w:val="single" w:sz="4" w:space="0" w:color="000000"/>
            </w:tcBorders>
          </w:tcPr>
          <w:p w:rsidR="00C51D22" w:rsidRDefault="00E008A6">
            <w:pPr>
              <w:pStyle w:val="TableParagraph"/>
              <w:rPr>
                <w:b/>
              </w:rPr>
            </w:pPr>
            <w:r>
              <w:rPr>
                <w:b/>
                <w:spacing w:val="-2"/>
              </w:rPr>
              <w:t>(µSvy-</w:t>
            </w:r>
            <w:r>
              <w:rPr>
                <w:b/>
                <w:spacing w:val="-5"/>
              </w:rPr>
              <w:t>1)</w:t>
            </w:r>
          </w:p>
        </w:tc>
        <w:tc>
          <w:tcPr>
            <w:tcW w:w="1194" w:type="dxa"/>
            <w:gridSpan w:val="2"/>
            <w:tcBorders>
              <w:bottom w:val="single" w:sz="4" w:space="0" w:color="000000"/>
            </w:tcBorders>
          </w:tcPr>
          <w:p w:rsidR="00C51D22" w:rsidRDefault="00E008A6">
            <w:pPr>
              <w:pStyle w:val="TableParagraph"/>
              <w:ind w:left="161"/>
              <w:rPr>
                <w:b/>
              </w:rPr>
            </w:pPr>
            <w:r>
              <w:rPr>
                <w:b/>
                <w:spacing w:val="-2"/>
              </w:rPr>
              <w:t>(µSvy-</w:t>
            </w:r>
            <w:r>
              <w:rPr>
                <w:b/>
                <w:spacing w:val="-5"/>
              </w:rPr>
              <w:t>1)</w:t>
            </w:r>
          </w:p>
        </w:tc>
        <w:tc>
          <w:tcPr>
            <w:tcW w:w="1041" w:type="dxa"/>
            <w:tcBorders>
              <w:bottom w:val="single" w:sz="4" w:space="0" w:color="000000"/>
            </w:tcBorders>
          </w:tcPr>
          <w:p w:rsidR="00C51D22" w:rsidRDefault="00C51D22">
            <w:pPr>
              <w:pStyle w:val="TableParagraph"/>
              <w:spacing w:before="0"/>
              <w:ind w:left="0"/>
            </w:pPr>
          </w:p>
        </w:tc>
      </w:tr>
      <w:tr w:rsidR="00C51D22" w:rsidTr="003F07C6">
        <w:trPr>
          <w:gridBefore w:val="1"/>
          <w:wBefore w:w="666" w:type="dxa"/>
          <w:trHeight w:val="377"/>
        </w:trPr>
        <w:tc>
          <w:tcPr>
            <w:tcW w:w="618" w:type="dxa"/>
            <w:tcBorders>
              <w:top w:val="single" w:sz="4" w:space="0" w:color="000000"/>
            </w:tcBorders>
          </w:tcPr>
          <w:p w:rsidR="00C51D22" w:rsidRDefault="00E008A6">
            <w:pPr>
              <w:pStyle w:val="TableParagraph"/>
              <w:spacing w:before="0" w:line="247" w:lineRule="exact"/>
              <w:ind w:left="108"/>
            </w:pPr>
            <w:r>
              <w:rPr>
                <w:spacing w:val="-10"/>
              </w:rPr>
              <w:t>1</w:t>
            </w:r>
          </w:p>
        </w:tc>
        <w:tc>
          <w:tcPr>
            <w:tcW w:w="2064" w:type="dxa"/>
            <w:gridSpan w:val="3"/>
            <w:tcBorders>
              <w:top w:val="single" w:sz="4" w:space="0" w:color="000000"/>
            </w:tcBorders>
          </w:tcPr>
          <w:p w:rsidR="00C51D22" w:rsidRDefault="00E008A6">
            <w:pPr>
              <w:pStyle w:val="TableParagraph"/>
              <w:spacing w:before="0" w:line="247" w:lineRule="exact"/>
              <w:ind w:left="166"/>
            </w:pPr>
            <w:r>
              <w:t>TEH</w:t>
            </w:r>
            <w:r>
              <w:rPr>
                <w:spacing w:val="-7"/>
              </w:rPr>
              <w:t>BW</w:t>
            </w:r>
          </w:p>
        </w:tc>
        <w:tc>
          <w:tcPr>
            <w:tcW w:w="1632" w:type="dxa"/>
            <w:gridSpan w:val="2"/>
            <w:tcBorders>
              <w:top w:val="single" w:sz="4" w:space="0" w:color="000000"/>
            </w:tcBorders>
          </w:tcPr>
          <w:p w:rsidR="00C51D22" w:rsidRDefault="00E008A6">
            <w:pPr>
              <w:pStyle w:val="TableParagraph"/>
              <w:spacing w:before="0" w:line="247" w:lineRule="exact"/>
              <w:ind w:left="697"/>
            </w:pPr>
            <w:r>
              <w:rPr>
                <w:spacing w:val="-2"/>
              </w:rPr>
              <w:t>3.063089</w:t>
            </w:r>
          </w:p>
        </w:tc>
        <w:tc>
          <w:tcPr>
            <w:tcW w:w="1042" w:type="dxa"/>
            <w:gridSpan w:val="3"/>
            <w:tcBorders>
              <w:top w:val="single" w:sz="4" w:space="0" w:color="000000"/>
            </w:tcBorders>
          </w:tcPr>
          <w:p w:rsidR="00C51D22" w:rsidRDefault="00E008A6">
            <w:pPr>
              <w:pStyle w:val="TableParagraph"/>
              <w:spacing w:before="0" w:line="247" w:lineRule="exact"/>
            </w:pPr>
            <w:r>
              <w:rPr>
                <w:spacing w:val="-2"/>
              </w:rPr>
              <w:t>0.730975</w:t>
            </w:r>
          </w:p>
        </w:tc>
        <w:tc>
          <w:tcPr>
            <w:tcW w:w="1084" w:type="dxa"/>
            <w:gridSpan w:val="2"/>
            <w:tcBorders>
              <w:top w:val="single" w:sz="4" w:space="0" w:color="000000"/>
            </w:tcBorders>
          </w:tcPr>
          <w:p w:rsidR="00C51D22" w:rsidRDefault="00E008A6">
            <w:pPr>
              <w:pStyle w:val="TableParagraph"/>
              <w:spacing w:before="0" w:line="247" w:lineRule="exact"/>
            </w:pPr>
            <w:r>
              <w:rPr>
                <w:spacing w:val="-2"/>
              </w:rPr>
              <w:t>0.643249</w:t>
            </w:r>
          </w:p>
        </w:tc>
        <w:tc>
          <w:tcPr>
            <w:tcW w:w="1194" w:type="dxa"/>
            <w:gridSpan w:val="2"/>
            <w:tcBorders>
              <w:top w:val="single" w:sz="4" w:space="0" w:color="000000"/>
            </w:tcBorders>
          </w:tcPr>
          <w:p w:rsidR="00C51D22" w:rsidRDefault="00E008A6">
            <w:pPr>
              <w:pStyle w:val="TableParagraph"/>
              <w:spacing w:before="0" w:line="247" w:lineRule="exact"/>
              <w:ind w:left="106"/>
            </w:pPr>
            <w:r>
              <w:rPr>
                <w:spacing w:val="-2"/>
              </w:rPr>
              <w:t>0.771898</w:t>
            </w:r>
          </w:p>
        </w:tc>
        <w:tc>
          <w:tcPr>
            <w:tcW w:w="1041" w:type="dxa"/>
            <w:tcBorders>
              <w:top w:val="single" w:sz="4" w:space="0" w:color="000000"/>
            </w:tcBorders>
          </w:tcPr>
          <w:p w:rsidR="00C51D22" w:rsidRDefault="00E008A6">
            <w:pPr>
              <w:pStyle w:val="TableParagraph"/>
              <w:spacing w:before="0" w:line="247" w:lineRule="exact"/>
            </w:pPr>
            <w:r>
              <w:rPr>
                <w:spacing w:val="-2"/>
              </w:rPr>
              <w:t>1.415147</w:t>
            </w:r>
          </w:p>
        </w:tc>
      </w:tr>
      <w:tr w:rsidR="00C51D22" w:rsidTr="003F07C6">
        <w:trPr>
          <w:gridBefore w:val="1"/>
          <w:wBefore w:w="666" w:type="dxa"/>
          <w:trHeight w:val="506"/>
        </w:trPr>
        <w:tc>
          <w:tcPr>
            <w:tcW w:w="618" w:type="dxa"/>
          </w:tcPr>
          <w:p w:rsidR="00C51D22" w:rsidRDefault="00E008A6">
            <w:pPr>
              <w:pStyle w:val="TableParagraph"/>
              <w:ind w:left="108"/>
            </w:pPr>
            <w:r>
              <w:rPr>
                <w:spacing w:val="-10"/>
              </w:rPr>
              <w:t>2</w:t>
            </w:r>
          </w:p>
        </w:tc>
        <w:tc>
          <w:tcPr>
            <w:tcW w:w="2064" w:type="dxa"/>
            <w:gridSpan w:val="3"/>
          </w:tcPr>
          <w:p w:rsidR="00C51D22" w:rsidRDefault="00E008A6">
            <w:pPr>
              <w:pStyle w:val="TableParagraph"/>
              <w:ind w:left="166"/>
            </w:pPr>
            <w:r>
              <w:rPr>
                <w:spacing w:val="-2"/>
              </w:rPr>
              <w:t>WEHBW</w:t>
            </w:r>
          </w:p>
        </w:tc>
        <w:tc>
          <w:tcPr>
            <w:tcW w:w="1632" w:type="dxa"/>
            <w:gridSpan w:val="2"/>
          </w:tcPr>
          <w:p w:rsidR="00C51D22" w:rsidRDefault="00E008A6">
            <w:pPr>
              <w:pStyle w:val="TableParagraph"/>
              <w:ind w:left="697"/>
            </w:pPr>
            <w:r>
              <w:rPr>
                <w:spacing w:val="-2"/>
              </w:rPr>
              <w:t>8.21239</w:t>
            </w:r>
          </w:p>
        </w:tc>
        <w:tc>
          <w:tcPr>
            <w:tcW w:w="1042" w:type="dxa"/>
            <w:gridSpan w:val="3"/>
          </w:tcPr>
          <w:p w:rsidR="00C51D22" w:rsidRDefault="00E008A6">
            <w:pPr>
              <w:pStyle w:val="TableParagraph"/>
            </w:pPr>
            <w:r>
              <w:rPr>
                <w:spacing w:val="-2"/>
              </w:rPr>
              <w:t>0.151458</w:t>
            </w:r>
          </w:p>
        </w:tc>
        <w:tc>
          <w:tcPr>
            <w:tcW w:w="1084" w:type="dxa"/>
            <w:gridSpan w:val="2"/>
          </w:tcPr>
          <w:p w:rsidR="00C51D22" w:rsidRDefault="00E008A6">
            <w:pPr>
              <w:pStyle w:val="TableParagraph"/>
            </w:pPr>
            <w:r>
              <w:rPr>
                <w:spacing w:val="-2"/>
              </w:rPr>
              <w:t>1.724602</w:t>
            </w:r>
          </w:p>
        </w:tc>
        <w:tc>
          <w:tcPr>
            <w:tcW w:w="1194" w:type="dxa"/>
            <w:gridSpan w:val="2"/>
          </w:tcPr>
          <w:p w:rsidR="00C51D22" w:rsidRDefault="00E008A6">
            <w:pPr>
              <w:pStyle w:val="TableParagraph"/>
              <w:ind w:left="106"/>
            </w:pPr>
            <w:r>
              <w:rPr>
                <w:spacing w:val="-2"/>
              </w:rPr>
              <w:t>2.069522</w:t>
            </w:r>
          </w:p>
        </w:tc>
        <w:tc>
          <w:tcPr>
            <w:tcW w:w="1041" w:type="dxa"/>
          </w:tcPr>
          <w:p w:rsidR="00C51D22" w:rsidRDefault="00E008A6">
            <w:pPr>
              <w:pStyle w:val="TableParagraph"/>
            </w:pPr>
            <w:r>
              <w:rPr>
                <w:spacing w:val="-2"/>
              </w:rPr>
              <w:t>3.794124</w:t>
            </w:r>
          </w:p>
        </w:tc>
      </w:tr>
      <w:tr w:rsidR="00C51D22" w:rsidTr="003F07C6">
        <w:trPr>
          <w:gridBefore w:val="1"/>
          <w:wBefore w:w="666" w:type="dxa"/>
          <w:trHeight w:val="506"/>
        </w:trPr>
        <w:tc>
          <w:tcPr>
            <w:tcW w:w="618" w:type="dxa"/>
          </w:tcPr>
          <w:p w:rsidR="00C51D22" w:rsidRDefault="00E008A6">
            <w:pPr>
              <w:pStyle w:val="TableParagraph"/>
              <w:ind w:left="108"/>
            </w:pPr>
            <w:r>
              <w:rPr>
                <w:spacing w:val="-10"/>
              </w:rPr>
              <w:t>3</w:t>
            </w:r>
          </w:p>
        </w:tc>
        <w:tc>
          <w:tcPr>
            <w:tcW w:w="2064" w:type="dxa"/>
            <w:gridSpan w:val="3"/>
          </w:tcPr>
          <w:p w:rsidR="00C51D22" w:rsidRDefault="00E008A6">
            <w:pPr>
              <w:pStyle w:val="TableParagraph"/>
              <w:ind w:left="166"/>
            </w:pPr>
            <w:r>
              <w:t>REO</w:t>
            </w:r>
            <w:r>
              <w:rPr>
                <w:spacing w:val="-7"/>
              </w:rPr>
              <w:t>BW</w:t>
            </w:r>
          </w:p>
        </w:tc>
        <w:tc>
          <w:tcPr>
            <w:tcW w:w="1632" w:type="dxa"/>
            <w:gridSpan w:val="2"/>
          </w:tcPr>
          <w:p w:rsidR="00C51D22" w:rsidRDefault="00E008A6">
            <w:pPr>
              <w:pStyle w:val="TableParagraph"/>
              <w:ind w:left="697"/>
            </w:pPr>
            <w:r>
              <w:rPr>
                <w:spacing w:val="-2"/>
              </w:rPr>
              <w:t>4.95817</w:t>
            </w:r>
          </w:p>
        </w:tc>
        <w:tc>
          <w:tcPr>
            <w:tcW w:w="1042" w:type="dxa"/>
            <w:gridSpan w:val="3"/>
          </w:tcPr>
          <w:p w:rsidR="00C51D22" w:rsidRDefault="00E008A6">
            <w:pPr>
              <w:pStyle w:val="TableParagraph"/>
            </w:pPr>
            <w:r>
              <w:rPr>
                <w:spacing w:val="-2"/>
              </w:rPr>
              <w:t>1.536576</w:t>
            </w:r>
          </w:p>
        </w:tc>
        <w:tc>
          <w:tcPr>
            <w:tcW w:w="1084" w:type="dxa"/>
            <w:gridSpan w:val="2"/>
          </w:tcPr>
          <w:p w:rsidR="00C51D22" w:rsidRDefault="00E008A6">
            <w:pPr>
              <w:pStyle w:val="TableParagraph"/>
            </w:pPr>
            <w:r>
              <w:rPr>
                <w:spacing w:val="-2"/>
              </w:rPr>
              <w:t>1.041216</w:t>
            </w:r>
          </w:p>
        </w:tc>
        <w:tc>
          <w:tcPr>
            <w:tcW w:w="1194" w:type="dxa"/>
            <w:gridSpan w:val="2"/>
          </w:tcPr>
          <w:p w:rsidR="00C51D22" w:rsidRDefault="00E008A6">
            <w:pPr>
              <w:pStyle w:val="TableParagraph"/>
              <w:ind w:left="106"/>
            </w:pPr>
            <w:r>
              <w:rPr>
                <w:spacing w:val="-2"/>
              </w:rPr>
              <w:t>1.249459</w:t>
            </w:r>
          </w:p>
        </w:tc>
        <w:tc>
          <w:tcPr>
            <w:tcW w:w="1041" w:type="dxa"/>
          </w:tcPr>
          <w:p w:rsidR="00C51D22" w:rsidRDefault="00E008A6">
            <w:pPr>
              <w:pStyle w:val="TableParagraph"/>
            </w:pPr>
            <w:r>
              <w:rPr>
                <w:spacing w:val="-2"/>
              </w:rPr>
              <w:t>2.290675</w:t>
            </w:r>
          </w:p>
        </w:tc>
      </w:tr>
      <w:tr w:rsidR="00C51D22" w:rsidTr="003F07C6">
        <w:trPr>
          <w:gridBefore w:val="1"/>
          <w:wBefore w:w="666" w:type="dxa"/>
          <w:trHeight w:val="506"/>
        </w:trPr>
        <w:tc>
          <w:tcPr>
            <w:tcW w:w="618" w:type="dxa"/>
          </w:tcPr>
          <w:p w:rsidR="00C51D22" w:rsidRDefault="00E008A6">
            <w:pPr>
              <w:pStyle w:val="TableParagraph"/>
              <w:ind w:left="108"/>
            </w:pPr>
            <w:r>
              <w:rPr>
                <w:spacing w:val="-10"/>
              </w:rPr>
              <w:t>4</w:t>
            </w:r>
          </w:p>
        </w:tc>
        <w:tc>
          <w:tcPr>
            <w:tcW w:w="2064" w:type="dxa"/>
            <w:gridSpan w:val="3"/>
          </w:tcPr>
          <w:p w:rsidR="00C51D22" w:rsidRDefault="00E008A6">
            <w:pPr>
              <w:pStyle w:val="TableParagraph"/>
              <w:ind w:left="166"/>
            </w:pPr>
            <w:r>
              <w:t>CEM</w:t>
            </w:r>
            <w:r>
              <w:rPr>
                <w:spacing w:val="-5"/>
              </w:rPr>
              <w:t>BW</w:t>
            </w:r>
          </w:p>
        </w:tc>
        <w:tc>
          <w:tcPr>
            <w:tcW w:w="1632" w:type="dxa"/>
            <w:gridSpan w:val="2"/>
          </w:tcPr>
          <w:p w:rsidR="00C51D22" w:rsidRDefault="00E008A6">
            <w:pPr>
              <w:pStyle w:val="TableParagraph"/>
              <w:ind w:left="697"/>
            </w:pPr>
            <w:r>
              <w:rPr>
                <w:spacing w:val="-2"/>
              </w:rPr>
              <w:t>5.02974</w:t>
            </w:r>
          </w:p>
        </w:tc>
        <w:tc>
          <w:tcPr>
            <w:tcW w:w="1042" w:type="dxa"/>
            <w:gridSpan w:val="3"/>
          </w:tcPr>
          <w:p w:rsidR="00C51D22" w:rsidRDefault="00E008A6">
            <w:pPr>
              <w:pStyle w:val="TableParagraph"/>
            </w:pPr>
            <w:r>
              <w:rPr>
                <w:spacing w:val="-2"/>
              </w:rPr>
              <w:t>1.541811</w:t>
            </w:r>
          </w:p>
        </w:tc>
        <w:tc>
          <w:tcPr>
            <w:tcW w:w="1084" w:type="dxa"/>
            <w:gridSpan w:val="2"/>
          </w:tcPr>
          <w:p w:rsidR="00C51D22" w:rsidRDefault="00E008A6">
            <w:pPr>
              <w:pStyle w:val="TableParagraph"/>
            </w:pPr>
            <w:r>
              <w:rPr>
                <w:spacing w:val="-2"/>
              </w:rPr>
              <w:t>1.056245</w:t>
            </w:r>
          </w:p>
        </w:tc>
        <w:tc>
          <w:tcPr>
            <w:tcW w:w="1194" w:type="dxa"/>
            <w:gridSpan w:val="2"/>
          </w:tcPr>
          <w:p w:rsidR="00C51D22" w:rsidRDefault="00E008A6">
            <w:pPr>
              <w:pStyle w:val="TableParagraph"/>
              <w:ind w:left="106"/>
            </w:pPr>
            <w:r>
              <w:rPr>
                <w:spacing w:val="-2"/>
              </w:rPr>
              <w:t>1.267494</w:t>
            </w:r>
          </w:p>
        </w:tc>
        <w:tc>
          <w:tcPr>
            <w:tcW w:w="1041" w:type="dxa"/>
          </w:tcPr>
          <w:p w:rsidR="00C51D22" w:rsidRDefault="00E008A6">
            <w:pPr>
              <w:pStyle w:val="TableParagraph"/>
            </w:pPr>
            <w:r>
              <w:rPr>
                <w:spacing w:val="-2"/>
              </w:rPr>
              <w:t>2.32374</w:t>
            </w:r>
          </w:p>
        </w:tc>
      </w:tr>
      <w:tr w:rsidR="00C51D22" w:rsidTr="003F07C6">
        <w:trPr>
          <w:gridBefore w:val="1"/>
          <w:wBefore w:w="666" w:type="dxa"/>
          <w:trHeight w:val="505"/>
        </w:trPr>
        <w:tc>
          <w:tcPr>
            <w:tcW w:w="618" w:type="dxa"/>
          </w:tcPr>
          <w:p w:rsidR="00C51D22" w:rsidRDefault="00E008A6">
            <w:pPr>
              <w:pStyle w:val="TableParagraph"/>
              <w:ind w:left="108"/>
            </w:pPr>
            <w:r>
              <w:rPr>
                <w:spacing w:val="-10"/>
              </w:rPr>
              <w:t>5</w:t>
            </w:r>
          </w:p>
        </w:tc>
        <w:tc>
          <w:tcPr>
            <w:tcW w:w="2064" w:type="dxa"/>
            <w:gridSpan w:val="3"/>
          </w:tcPr>
          <w:p w:rsidR="00C51D22" w:rsidRDefault="00E008A6">
            <w:pPr>
              <w:pStyle w:val="TableParagraph"/>
              <w:ind w:left="166"/>
            </w:pPr>
            <w:r>
              <w:t xml:space="preserve">MSM </w:t>
            </w:r>
            <w:r>
              <w:rPr>
                <w:spacing w:val="-5"/>
              </w:rPr>
              <w:t>BW</w:t>
            </w:r>
          </w:p>
        </w:tc>
        <w:tc>
          <w:tcPr>
            <w:tcW w:w="1632" w:type="dxa"/>
            <w:gridSpan w:val="2"/>
          </w:tcPr>
          <w:p w:rsidR="00C51D22" w:rsidRDefault="00E008A6">
            <w:pPr>
              <w:pStyle w:val="TableParagraph"/>
              <w:ind w:left="697"/>
            </w:pPr>
            <w:r>
              <w:rPr>
                <w:spacing w:val="-2"/>
              </w:rPr>
              <w:t>4.99396</w:t>
            </w:r>
          </w:p>
        </w:tc>
        <w:tc>
          <w:tcPr>
            <w:tcW w:w="1042" w:type="dxa"/>
            <w:gridSpan w:val="3"/>
          </w:tcPr>
          <w:p w:rsidR="00C51D22" w:rsidRDefault="00E008A6">
            <w:pPr>
              <w:pStyle w:val="TableParagraph"/>
            </w:pPr>
            <w:r>
              <w:rPr>
                <w:spacing w:val="-2"/>
              </w:rPr>
              <w:t>1.538323</w:t>
            </w:r>
          </w:p>
        </w:tc>
        <w:tc>
          <w:tcPr>
            <w:tcW w:w="1084" w:type="dxa"/>
            <w:gridSpan w:val="2"/>
          </w:tcPr>
          <w:p w:rsidR="00C51D22" w:rsidRDefault="00E008A6">
            <w:pPr>
              <w:pStyle w:val="TableParagraph"/>
            </w:pPr>
            <w:r>
              <w:rPr>
                <w:spacing w:val="-2"/>
              </w:rPr>
              <w:t>1.048732</w:t>
            </w:r>
          </w:p>
        </w:tc>
        <w:tc>
          <w:tcPr>
            <w:tcW w:w="1194" w:type="dxa"/>
            <w:gridSpan w:val="2"/>
          </w:tcPr>
          <w:p w:rsidR="00C51D22" w:rsidRDefault="00E008A6">
            <w:pPr>
              <w:pStyle w:val="TableParagraph"/>
              <w:ind w:left="106"/>
            </w:pPr>
            <w:r>
              <w:rPr>
                <w:spacing w:val="-2"/>
              </w:rPr>
              <w:t>1.258478</w:t>
            </w:r>
          </w:p>
        </w:tc>
        <w:tc>
          <w:tcPr>
            <w:tcW w:w="1041" w:type="dxa"/>
          </w:tcPr>
          <w:p w:rsidR="00C51D22" w:rsidRDefault="00E008A6">
            <w:pPr>
              <w:pStyle w:val="TableParagraph"/>
            </w:pPr>
            <w:r>
              <w:rPr>
                <w:spacing w:val="-2"/>
              </w:rPr>
              <w:t>2.30721</w:t>
            </w:r>
          </w:p>
        </w:tc>
      </w:tr>
      <w:tr w:rsidR="00C51D22" w:rsidTr="003F07C6">
        <w:trPr>
          <w:gridBefore w:val="1"/>
          <w:wBefore w:w="666" w:type="dxa"/>
          <w:trHeight w:val="505"/>
        </w:trPr>
        <w:tc>
          <w:tcPr>
            <w:tcW w:w="618" w:type="dxa"/>
          </w:tcPr>
          <w:p w:rsidR="00C51D22" w:rsidRDefault="00E008A6">
            <w:pPr>
              <w:pStyle w:val="TableParagraph"/>
              <w:spacing w:before="121"/>
              <w:ind w:left="108"/>
            </w:pPr>
            <w:r>
              <w:rPr>
                <w:spacing w:val="-10"/>
              </w:rPr>
              <w:t>6</w:t>
            </w:r>
          </w:p>
        </w:tc>
        <w:tc>
          <w:tcPr>
            <w:tcW w:w="2064" w:type="dxa"/>
            <w:gridSpan w:val="3"/>
          </w:tcPr>
          <w:p w:rsidR="00C51D22" w:rsidRDefault="00E008A6">
            <w:pPr>
              <w:pStyle w:val="TableParagraph"/>
              <w:spacing w:before="121"/>
              <w:ind w:left="166"/>
            </w:pPr>
            <w:r>
              <w:t>KWS</w:t>
            </w:r>
            <w:r>
              <w:rPr>
                <w:spacing w:val="-7"/>
              </w:rPr>
              <w:t>BW</w:t>
            </w:r>
          </w:p>
        </w:tc>
        <w:tc>
          <w:tcPr>
            <w:tcW w:w="1632" w:type="dxa"/>
            <w:gridSpan w:val="2"/>
          </w:tcPr>
          <w:p w:rsidR="00C51D22" w:rsidRDefault="00E008A6">
            <w:pPr>
              <w:pStyle w:val="TableParagraph"/>
              <w:spacing w:before="121"/>
              <w:ind w:left="697"/>
            </w:pPr>
            <w:r>
              <w:rPr>
                <w:spacing w:val="-2"/>
              </w:rPr>
              <w:t>4.60032</w:t>
            </w:r>
          </w:p>
        </w:tc>
        <w:tc>
          <w:tcPr>
            <w:tcW w:w="1042" w:type="dxa"/>
            <w:gridSpan w:val="3"/>
          </w:tcPr>
          <w:p w:rsidR="00C51D22" w:rsidRDefault="00E008A6">
            <w:pPr>
              <w:pStyle w:val="TableParagraph"/>
              <w:spacing w:before="121"/>
            </w:pPr>
            <w:r>
              <w:rPr>
                <w:spacing w:val="-2"/>
              </w:rPr>
              <w:t>1.518988</w:t>
            </w:r>
          </w:p>
        </w:tc>
        <w:tc>
          <w:tcPr>
            <w:tcW w:w="1084" w:type="dxa"/>
            <w:gridSpan w:val="2"/>
          </w:tcPr>
          <w:p w:rsidR="00C51D22" w:rsidRDefault="00E008A6">
            <w:pPr>
              <w:pStyle w:val="TableParagraph"/>
              <w:spacing w:before="121"/>
            </w:pPr>
            <w:r>
              <w:rPr>
                <w:spacing w:val="-2"/>
              </w:rPr>
              <w:t>0.966067</w:t>
            </w:r>
          </w:p>
        </w:tc>
        <w:tc>
          <w:tcPr>
            <w:tcW w:w="1194" w:type="dxa"/>
            <w:gridSpan w:val="2"/>
          </w:tcPr>
          <w:p w:rsidR="00C51D22" w:rsidRDefault="00E008A6">
            <w:pPr>
              <w:pStyle w:val="TableParagraph"/>
              <w:spacing w:before="121"/>
              <w:ind w:left="106"/>
            </w:pPr>
            <w:r>
              <w:rPr>
                <w:spacing w:val="-2"/>
              </w:rPr>
              <w:t>1.159281</w:t>
            </w:r>
          </w:p>
        </w:tc>
        <w:tc>
          <w:tcPr>
            <w:tcW w:w="1041" w:type="dxa"/>
          </w:tcPr>
          <w:p w:rsidR="00C51D22" w:rsidRDefault="00E008A6">
            <w:pPr>
              <w:pStyle w:val="TableParagraph"/>
              <w:spacing w:before="121"/>
            </w:pPr>
            <w:r>
              <w:rPr>
                <w:spacing w:val="-2"/>
              </w:rPr>
              <w:t>2.125348</w:t>
            </w:r>
          </w:p>
        </w:tc>
      </w:tr>
      <w:tr w:rsidR="00C51D22" w:rsidTr="003F07C6">
        <w:trPr>
          <w:gridBefore w:val="1"/>
          <w:wBefore w:w="666" w:type="dxa"/>
          <w:trHeight w:val="506"/>
        </w:trPr>
        <w:tc>
          <w:tcPr>
            <w:tcW w:w="618" w:type="dxa"/>
          </w:tcPr>
          <w:p w:rsidR="00C51D22" w:rsidRDefault="00E008A6">
            <w:pPr>
              <w:pStyle w:val="TableParagraph"/>
              <w:ind w:left="108"/>
            </w:pPr>
            <w:r>
              <w:rPr>
                <w:spacing w:val="-10"/>
              </w:rPr>
              <w:t>7</w:t>
            </w:r>
          </w:p>
        </w:tc>
        <w:tc>
          <w:tcPr>
            <w:tcW w:w="2064" w:type="dxa"/>
            <w:gridSpan w:val="3"/>
          </w:tcPr>
          <w:p w:rsidR="00C51D22" w:rsidRDefault="00E008A6">
            <w:pPr>
              <w:pStyle w:val="TableParagraph"/>
              <w:ind w:left="166"/>
            </w:pPr>
            <w:r>
              <w:t>ACB</w:t>
            </w:r>
            <w:r>
              <w:rPr>
                <w:spacing w:val="-5"/>
              </w:rPr>
              <w:t>BW</w:t>
            </w:r>
          </w:p>
        </w:tc>
        <w:tc>
          <w:tcPr>
            <w:tcW w:w="1632" w:type="dxa"/>
            <w:gridSpan w:val="2"/>
          </w:tcPr>
          <w:p w:rsidR="00C51D22" w:rsidRDefault="00E008A6">
            <w:pPr>
              <w:pStyle w:val="TableParagraph"/>
              <w:ind w:left="697"/>
            </w:pPr>
            <w:r>
              <w:rPr>
                <w:spacing w:val="-2"/>
              </w:rPr>
              <w:t>8.24273</w:t>
            </w:r>
          </w:p>
        </w:tc>
        <w:tc>
          <w:tcPr>
            <w:tcW w:w="1042" w:type="dxa"/>
            <w:gridSpan w:val="3"/>
          </w:tcPr>
          <w:p w:rsidR="00C51D22" w:rsidRDefault="00E008A6">
            <w:pPr>
              <w:pStyle w:val="TableParagraph"/>
            </w:pPr>
            <w:r>
              <w:rPr>
                <w:spacing w:val="-2"/>
              </w:rPr>
              <w:t>1.693937</w:t>
            </w:r>
          </w:p>
        </w:tc>
        <w:tc>
          <w:tcPr>
            <w:tcW w:w="1084" w:type="dxa"/>
            <w:gridSpan w:val="2"/>
          </w:tcPr>
          <w:p w:rsidR="00C51D22" w:rsidRDefault="00E008A6">
            <w:pPr>
              <w:pStyle w:val="TableParagraph"/>
            </w:pPr>
            <w:r>
              <w:rPr>
                <w:spacing w:val="-2"/>
              </w:rPr>
              <w:t>1.730973</w:t>
            </w:r>
          </w:p>
        </w:tc>
        <w:tc>
          <w:tcPr>
            <w:tcW w:w="1194" w:type="dxa"/>
            <w:gridSpan w:val="2"/>
          </w:tcPr>
          <w:p w:rsidR="00C51D22" w:rsidRDefault="00E008A6">
            <w:pPr>
              <w:pStyle w:val="TableParagraph"/>
              <w:ind w:left="106"/>
            </w:pPr>
            <w:r>
              <w:rPr>
                <w:spacing w:val="-2"/>
              </w:rPr>
              <w:t>2.077168</w:t>
            </w:r>
          </w:p>
        </w:tc>
        <w:tc>
          <w:tcPr>
            <w:tcW w:w="1041" w:type="dxa"/>
          </w:tcPr>
          <w:p w:rsidR="00C51D22" w:rsidRDefault="00E008A6">
            <w:pPr>
              <w:pStyle w:val="TableParagraph"/>
            </w:pPr>
            <w:r>
              <w:rPr>
                <w:spacing w:val="-2"/>
              </w:rPr>
              <w:t>3.808141</w:t>
            </w:r>
          </w:p>
        </w:tc>
      </w:tr>
      <w:tr w:rsidR="00C51D22" w:rsidTr="003F07C6">
        <w:trPr>
          <w:gridBefore w:val="1"/>
          <w:wBefore w:w="666" w:type="dxa"/>
          <w:trHeight w:val="506"/>
        </w:trPr>
        <w:tc>
          <w:tcPr>
            <w:tcW w:w="618" w:type="dxa"/>
          </w:tcPr>
          <w:p w:rsidR="00C51D22" w:rsidRDefault="00E008A6">
            <w:pPr>
              <w:pStyle w:val="TableParagraph"/>
              <w:ind w:left="108"/>
            </w:pPr>
            <w:r>
              <w:rPr>
                <w:spacing w:val="-10"/>
              </w:rPr>
              <w:t>8</w:t>
            </w:r>
          </w:p>
        </w:tc>
        <w:tc>
          <w:tcPr>
            <w:tcW w:w="2064" w:type="dxa"/>
            <w:gridSpan w:val="3"/>
          </w:tcPr>
          <w:p w:rsidR="00C51D22" w:rsidRDefault="00E008A6">
            <w:pPr>
              <w:pStyle w:val="TableParagraph"/>
              <w:ind w:left="166"/>
            </w:pPr>
            <w:r>
              <w:t>FCB</w:t>
            </w:r>
            <w:r>
              <w:rPr>
                <w:spacing w:val="-5"/>
              </w:rPr>
              <w:t>BW</w:t>
            </w:r>
          </w:p>
        </w:tc>
        <w:tc>
          <w:tcPr>
            <w:tcW w:w="1632" w:type="dxa"/>
            <w:gridSpan w:val="2"/>
          </w:tcPr>
          <w:p w:rsidR="00C51D22" w:rsidRDefault="00E008A6">
            <w:pPr>
              <w:pStyle w:val="TableParagraph"/>
              <w:ind w:left="697"/>
            </w:pPr>
            <w:r>
              <w:rPr>
                <w:spacing w:val="-2"/>
              </w:rPr>
              <w:t>4.23009</w:t>
            </w:r>
          </w:p>
        </w:tc>
        <w:tc>
          <w:tcPr>
            <w:tcW w:w="1042" w:type="dxa"/>
            <w:gridSpan w:val="3"/>
          </w:tcPr>
          <w:p w:rsidR="00C51D22" w:rsidRDefault="00E008A6">
            <w:pPr>
              <w:pStyle w:val="TableParagraph"/>
            </w:pPr>
            <w:r>
              <w:rPr>
                <w:spacing w:val="-2"/>
              </w:rPr>
              <w:t>1.951966</w:t>
            </w:r>
          </w:p>
        </w:tc>
        <w:tc>
          <w:tcPr>
            <w:tcW w:w="1084" w:type="dxa"/>
            <w:gridSpan w:val="2"/>
          </w:tcPr>
          <w:p w:rsidR="00C51D22" w:rsidRDefault="00E008A6">
            <w:pPr>
              <w:pStyle w:val="TableParagraph"/>
            </w:pPr>
            <w:r>
              <w:rPr>
                <w:spacing w:val="-2"/>
              </w:rPr>
              <w:t>0.888319</w:t>
            </w:r>
          </w:p>
        </w:tc>
        <w:tc>
          <w:tcPr>
            <w:tcW w:w="1194" w:type="dxa"/>
            <w:gridSpan w:val="2"/>
          </w:tcPr>
          <w:p w:rsidR="00C51D22" w:rsidRDefault="00E008A6">
            <w:pPr>
              <w:pStyle w:val="TableParagraph"/>
              <w:ind w:left="106"/>
            </w:pPr>
            <w:r>
              <w:rPr>
                <w:spacing w:val="-2"/>
              </w:rPr>
              <w:t>1.065983</w:t>
            </w:r>
          </w:p>
        </w:tc>
        <w:tc>
          <w:tcPr>
            <w:tcW w:w="1041" w:type="dxa"/>
          </w:tcPr>
          <w:p w:rsidR="00C51D22" w:rsidRDefault="00E008A6">
            <w:pPr>
              <w:pStyle w:val="TableParagraph"/>
            </w:pPr>
            <w:r>
              <w:rPr>
                <w:spacing w:val="-2"/>
              </w:rPr>
              <w:t>1.954302</w:t>
            </w:r>
          </w:p>
        </w:tc>
      </w:tr>
      <w:tr w:rsidR="00C51D22" w:rsidTr="003F07C6">
        <w:trPr>
          <w:gridBefore w:val="1"/>
          <w:wBefore w:w="666" w:type="dxa"/>
          <w:trHeight w:val="506"/>
        </w:trPr>
        <w:tc>
          <w:tcPr>
            <w:tcW w:w="618" w:type="dxa"/>
          </w:tcPr>
          <w:p w:rsidR="00C51D22" w:rsidRDefault="00E008A6">
            <w:pPr>
              <w:pStyle w:val="TableParagraph"/>
              <w:ind w:left="108"/>
            </w:pPr>
            <w:r>
              <w:rPr>
                <w:spacing w:val="-10"/>
              </w:rPr>
              <w:t>9</w:t>
            </w:r>
          </w:p>
        </w:tc>
        <w:tc>
          <w:tcPr>
            <w:tcW w:w="2064" w:type="dxa"/>
            <w:gridSpan w:val="3"/>
          </w:tcPr>
          <w:p w:rsidR="00C51D22" w:rsidRDefault="00E008A6">
            <w:pPr>
              <w:pStyle w:val="TableParagraph"/>
              <w:ind w:left="166"/>
            </w:pPr>
            <w:r>
              <w:t>GBA</w:t>
            </w:r>
            <w:r>
              <w:rPr>
                <w:spacing w:val="-7"/>
              </w:rPr>
              <w:t>BW</w:t>
            </w:r>
          </w:p>
        </w:tc>
        <w:tc>
          <w:tcPr>
            <w:tcW w:w="1632" w:type="dxa"/>
            <w:gridSpan w:val="2"/>
          </w:tcPr>
          <w:p w:rsidR="00C51D22" w:rsidRDefault="00E008A6">
            <w:pPr>
              <w:pStyle w:val="TableParagraph"/>
              <w:ind w:left="697"/>
            </w:pPr>
            <w:r>
              <w:rPr>
                <w:spacing w:val="-2"/>
              </w:rPr>
              <w:t>8.86538</w:t>
            </w:r>
          </w:p>
        </w:tc>
        <w:tc>
          <w:tcPr>
            <w:tcW w:w="1042" w:type="dxa"/>
            <w:gridSpan w:val="3"/>
          </w:tcPr>
          <w:p w:rsidR="00C51D22" w:rsidRDefault="00E008A6">
            <w:pPr>
              <w:pStyle w:val="TableParagraph"/>
            </w:pPr>
            <w:r>
              <w:rPr>
                <w:spacing w:val="-2"/>
              </w:rPr>
              <w:t>2.131042</w:t>
            </w:r>
          </w:p>
        </w:tc>
        <w:tc>
          <w:tcPr>
            <w:tcW w:w="1084" w:type="dxa"/>
            <w:gridSpan w:val="2"/>
          </w:tcPr>
          <w:p w:rsidR="00C51D22" w:rsidRDefault="00E008A6">
            <w:pPr>
              <w:pStyle w:val="TableParagraph"/>
            </w:pPr>
            <w:r>
              <w:rPr>
                <w:spacing w:val="-2"/>
              </w:rPr>
              <w:t>1.86173</w:t>
            </w:r>
          </w:p>
        </w:tc>
        <w:tc>
          <w:tcPr>
            <w:tcW w:w="1194" w:type="dxa"/>
            <w:gridSpan w:val="2"/>
          </w:tcPr>
          <w:p w:rsidR="00C51D22" w:rsidRDefault="00E008A6">
            <w:pPr>
              <w:pStyle w:val="TableParagraph"/>
              <w:ind w:left="106"/>
            </w:pPr>
            <w:r>
              <w:rPr>
                <w:spacing w:val="-2"/>
              </w:rPr>
              <w:t>2.234076</w:t>
            </w:r>
          </w:p>
        </w:tc>
        <w:tc>
          <w:tcPr>
            <w:tcW w:w="1041" w:type="dxa"/>
          </w:tcPr>
          <w:p w:rsidR="00C51D22" w:rsidRDefault="00E008A6">
            <w:pPr>
              <w:pStyle w:val="TableParagraph"/>
            </w:pPr>
            <w:r>
              <w:rPr>
                <w:spacing w:val="-2"/>
              </w:rPr>
              <w:t>4.095806</w:t>
            </w:r>
          </w:p>
        </w:tc>
      </w:tr>
      <w:tr w:rsidR="00C51D22" w:rsidTr="003F07C6">
        <w:trPr>
          <w:gridBefore w:val="1"/>
          <w:wBefore w:w="666" w:type="dxa"/>
          <w:trHeight w:val="375"/>
        </w:trPr>
        <w:tc>
          <w:tcPr>
            <w:tcW w:w="618" w:type="dxa"/>
          </w:tcPr>
          <w:p w:rsidR="00C51D22" w:rsidRDefault="00E008A6">
            <w:pPr>
              <w:pStyle w:val="TableParagraph"/>
              <w:spacing w:line="233" w:lineRule="exact"/>
              <w:ind w:left="108"/>
            </w:pPr>
            <w:r>
              <w:rPr>
                <w:spacing w:val="-5"/>
              </w:rPr>
              <w:t>10</w:t>
            </w:r>
          </w:p>
        </w:tc>
        <w:tc>
          <w:tcPr>
            <w:tcW w:w="2064" w:type="dxa"/>
            <w:gridSpan w:val="3"/>
          </w:tcPr>
          <w:p w:rsidR="00C51D22" w:rsidRDefault="00E008A6">
            <w:pPr>
              <w:pStyle w:val="TableParagraph"/>
              <w:spacing w:line="233" w:lineRule="exact"/>
              <w:ind w:left="166"/>
            </w:pPr>
            <w:r>
              <w:t>MAB</w:t>
            </w:r>
            <w:r>
              <w:rPr>
                <w:spacing w:val="-7"/>
              </w:rPr>
              <w:t>BW</w:t>
            </w:r>
          </w:p>
        </w:tc>
        <w:tc>
          <w:tcPr>
            <w:tcW w:w="1632" w:type="dxa"/>
            <w:gridSpan w:val="2"/>
          </w:tcPr>
          <w:p w:rsidR="00C51D22" w:rsidRDefault="00E008A6">
            <w:pPr>
              <w:pStyle w:val="TableParagraph"/>
              <w:spacing w:line="233" w:lineRule="exact"/>
              <w:ind w:left="697"/>
            </w:pPr>
            <w:r>
              <w:rPr>
                <w:spacing w:val="-2"/>
              </w:rPr>
              <w:t>3.11127</w:t>
            </w:r>
          </w:p>
        </w:tc>
        <w:tc>
          <w:tcPr>
            <w:tcW w:w="1042" w:type="dxa"/>
            <w:gridSpan w:val="3"/>
          </w:tcPr>
          <w:p w:rsidR="00C51D22" w:rsidRDefault="00E008A6">
            <w:pPr>
              <w:pStyle w:val="TableParagraph"/>
              <w:spacing w:line="233" w:lineRule="exact"/>
            </w:pPr>
            <w:r>
              <w:rPr>
                <w:spacing w:val="-2"/>
              </w:rPr>
              <w:t>2.282224</w:t>
            </w:r>
          </w:p>
        </w:tc>
        <w:tc>
          <w:tcPr>
            <w:tcW w:w="1084" w:type="dxa"/>
            <w:gridSpan w:val="2"/>
          </w:tcPr>
          <w:p w:rsidR="00C51D22" w:rsidRDefault="00E008A6">
            <w:pPr>
              <w:pStyle w:val="TableParagraph"/>
              <w:spacing w:line="233" w:lineRule="exact"/>
            </w:pPr>
            <w:r>
              <w:rPr>
                <w:spacing w:val="-2"/>
              </w:rPr>
              <w:t>0.653367</w:t>
            </w:r>
          </w:p>
        </w:tc>
        <w:tc>
          <w:tcPr>
            <w:tcW w:w="1194" w:type="dxa"/>
            <w:gridSpan w:val="2"/>
          </w:tcPr>
          <w:p w:rsidR="00C51D22" w:rsidRDefault="00E008A6">
            <w:pPr>
              <w:pStyle w:val="TableParagraph"/>
              <w:spacing w:line="233" w:lineRule="exact"/>
              <w:ind w:left="106"/>
            </w:pPr>
            <w:r>
              <w:rPr>
                <w:spacing w:val="-2"/>
              </w:rPr>
              <w:t>0.78404</w:t>
            </w:r>
          </w:p>
        </w:tc>
        <w:tc>
          <w:tcPr>
            <w:tcW w:w="1041" w:type="dxa"/>
          </w:tcPr>
          <w:p w:rsidR="00C51D22" w:rsidRDefault="00E008A6">
            <w:pPr>
              <w:pStyle w:val="TableParagraph"/>
              <w:spacing w:line="233" w:lineRule="exact"/>
            </w:pPr>
            <w:r>
              <w:rPr>
                <w:spacing w:val="-2"/>
              </w:rPr>
              <w:t>1.437407</w:t>
            </w:r>
          </w:p>
        </w:tc>
      </w:tr>
      <w:tr w:rsidR="003F07C6" w:rsidTr="003F07C6">
        <w:trPr>
          <w:gridBefore w:val="1"/>
          <w:wBefore w:w="666" w:type="dxa"/>
          <w:trHeight w:val="375"/>
        </w:trPr>
        <w:tc>
          <w:tcPr>
            <w:tcW w:w="618" w:type="dxa"/>
          </w:tcPr>
          <w:p w:rsidR="003F07C6" w:rsidRDefault="003F07C6">
            <w:pPr>
              <w:pStyle w:val="TableParagraph"/>
              <w:spacing w:line="233" w:lineRule="exact"/>
              <w:ind w:left="108"/>
              <w:rPr>
                <w:spacing w:val="-5"/>
              </w:rPr>
            </w:pPr>
          </w:p>
          <w:p w:rsidR="003F07C6" w:rsidRDefault="003F07C6">
            <w:pPr>
              <w:pStyle w:val="TableParagraph"/>
              <w:spacing w:line="233" w:lineRule="exact"/>
              <w:ind w:left="108"/>
              <w:rPr>
                <w:spacing w:val="-5"/>
              </w:rPr>
            </w:pPr>
          </w:p>
          <w:p w:rsidR="003F07C6" w:rsidRDefault="003F07C6">
            <w:pPr>
              <w:pStyle w:val="TableParagraph"/>
              <w:spacing w:line="233" w:lineRule="exact"/>
              <w:ind w:left="108"/>
              <w:rPr>
                <w:spacing w:val="-5"/>
              </w:rPr>
            </w:pPr>
          </w:p>
        </w:tc>
        <w:tc>
          <w:tcPr>
            <w:tcW w:w="2064" w:type="dxa"/>
            <w:gridSpan w:val="3"/>
          </w:tcPr>
          <w:p w:rsidR="003F07C6" w:rsidRDefault="003F07C6">
            <w:pPr>
              <w:pStyle w:val="TableParagraph"/>
              <w:spacing w:line="233" w:lineRule="exact"/>
              <w:ind w:left="166"/>
            </w:pPr>
          </w:p>
        </w:tc>
        <w:tc>
          <w:tcPr>
            <w:tcW w:w="1632" w:type="dxa"/>
            <w:gridSpan w:val="2"/>
          </w:tcPr>
          <w:p w:rsidR="003F07C6" w:rsidRDefault="003F07C6">
            <w:pPr>
              <w:pStyle w:val="TableParagraph"/>
              <w:spacing w:line="233" w:lineRule="exact"/>
              <w:ind w:left="697"/>
              <w:rPr>
                <w:spacing w:val="-2"/>
              </w:rPr>
            </w:pPr>
          </w:p>
        </w:tc>
        <w:tc>
          <w:tcPr>
            <w:tcW w:w="1042" w:type="dxa"/>
            <w:gridSpan w:val="3"/>
          </w:tcPr>
          <w:p w:rsidR="003F07C6" w:rsidRDefault="003F07C6">
            <w:pPr>
              <w:pStyle w:val="TableParagraph"/>
              <w:spacing w:line="233" w:lineRule="exact"/>
              <w:rPr>
                <w:spacing w:val="-2"/>
              </w:rPr>
            </w:pPr>
          </w:p>
        </w:tc>
        <w:tc>
          <w:tcPr>
            <w:tcW w:w="1084" w:type="dxa"/>
            <w:gridSpan w:val="2"/>
          </w:tcPr>
          <w:p w:rsidR="003F07C6" w:rsidRDefault="003F07C6">
            <w:pPr>
              <w:pStyle w:val="TableParagraph"/>
              <w:spacing w:line="233" w:lineRule="exact"/>
              <w:rPr>
                <w:spacing w:val="-2"/>
              </w:rPr>
            </w:pPr>
          </w:p>
        </w:tc>
        <w:tc>
          <w:tcPr>
            <w:tcW w:w="1194" w:type="dxa"/>
            <w:gridSpan w:val="2"/>
          </w:tcPr>
          <w:p w:rsidR="003F07C6" w:rsidRDefault="003F07C6">
            <w:pPr>
              <w:pStyle w:val="TableParagraph"/>
              <w:spacing w:line="233" w:lineRule="exact"/>
              <w:ind w:left="106"/>
              <w:rPr>
                <w:spacing w:val="-2"/>
              </w:rPr>
            </w:pPr>
          </w:p>
        </w:tc>
        <w:tc>
          <w:tcPr>
            <w:tcW w:w="1041" w:type="dxa"/>
          </w:tcPr>
          <w:p w:rsidR="003F07C6" w:rsidRDefault="003F07C6">
            <w:pPr>
              <w:pStyle w:val="TableParagraph"/>
              <w:spacing w:line="233" w:lineRule="exact"/>
              <w:rPr>
                <w:spacing w:val="-2"/>
              </w:rPr>
            </w:pPr>
          </w:p>
        </w:tc>
      </w:tr>
      <w:tr w:rsidR="003F07C6" w:rsidRPr="003F07C6" w:rsidTr="003F07C6">
        <w:tblPrEx>
          <w:tblCellMar>
            <w:left w:w="108" w:type="dxa"/>
            <w:right w:w="108" w:type="dxa"/>
          </w:tblCellMar>
          <w:tblLook w:val="04A0"/>
        </w:tblPrEx>
        <w:trPr>
          <w:gridAfter w:val="2"/>
          <w:wAfter w:w="1440" w:type="dxa"/>
          <w:trHeight w:val="300"/>
        </w:trPr>
        <w:tc>
          <w:tcPr>
            <w:tcW w:w="2141" w:type="dxa"/>
            <w:gridSpan w:val="3"/>
            <w:tcBorders>
              <w:top w:val="nil"/>
              <w:left w:val="nil"/>
              <w:bottom w:val="nil"/>
              <w:right w:val="nil"/>
            </w:tcBorders>
            <w:shd w:val="clear" w:color="auto" w:fill="auto"/>
            <w:noWrap/>
            <w:vAlign w:val="bottom"/>
            <w:hideMark/>
          </w:tcPr>
          <w:p w:rsidR="003F07C6" w:rsidRPr="003F07C6" w:rsidRDefault="003F07C6" w:rsidP="003F07C6">
            <w:pPr>
              <w:widowControl/>
              <w:autoSpaceDE/>
              <w:autoSpaceDN/>
              <w:rPr>
                <w:rFonts w:ascii="Calibri" w:hAnsi="Calibri" w:cs="Calibri"/>
                <w:color w:val="000000"/>
              </w:rPr>
            </w:pPr>
            <w:r w:rsidRPr="003F07C6">
              <w:rPr>
                <w:rFonts w:ascii="Calibri" w:hAnsi="Calibri" w:cs="Calibri"/>
                <w:color w:val="000000"/>
              </w:rPr>
              <w:lastRenderedPageBreak/>
              <w:t>LOCATION</w:t>
            </w:r>
          </w:p>
        </w:tc>
        <w:tc>
          <w:tcPr>
            <w:tcW w:w="1920" w:type="dxa"/>
            <w:gridSpan w:val="3"/>
            <w:tcBorders>
              <w:top w:val="nil"/>
              <w:left w:val="nil"/>
              <w:bottom w:val="nil"/>
              <w:right w:val="nil"/>
            </w:tcBorders>
            <w:shd w:val="clear" w:color="auto" w:fill="auto"/>
            <w:noWrap/>
            <w:vAlign w:val="bottom"/>
            <w:hideMark/>
          </w:tcPr>
          <w:p w:rsidR="003F07C6" w:rsidRPr="003F07C6" w:rsidRDefault="003F07C6" w:rsidP="003F07C6">
            <w:pPr>
              <w:widowControl/>
              <w:autoSpaceDE/>
              <w:autoSpaceDN/>
              <w:rPr>
                <w:rFonts w:ascii="Calibri" w:hAnsi="Calibri" w:cs="Calibri"/>
                <w:color w:val="000000"/>
              </w:rPr>
            </w:pPr>
            <w:r w:rsidRPr="003F07C6">
              <w:rPr>
                <w:rFonts w:ascii="Calibri" w:hAnsi="Calibri" w:cs="Calibri"/>
                <w:color w:val="000000"/>
              </w:rPr>
              <w:t>RADON (Bq/m3)</w:t>
            </w: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rPr>
                <w:rFonts w:ascii="Calibri" w:hAnsi="Calibri" w:cs="Calibri"/>
                <w:color w:val="000000"/>
              </w:rPr>
            </w:pPr>
          </w:p>
        </w:tc>
        <w:tc>
          <w:tcPr>
            <w:tcW w:w="960" w:type="dxa"/>
            <w:tcBorders>
              <w:top w:val="nil"/>
              <w:left w:val="nil"/>
              <w:bottom w:val="nil"/>
              <w:right w:val="nil"/>
            </w:tcBorders>
            <w:shd w:val="clear" w:color="auto" w:fill="auto"/>
            <w:noWrap/>
            <w:vAlign w:val="bottom"/>
            <w:hideMark/>
          </w:tcPr>
          <w:p w:rsidR="003F07C6" w:rsidRPr="003F07C6" w:rsidRDefault="003F07C6" w:rsidP="003F07C6">
            <w:pPr>
              <w:widowControl/>
              <w:autoSpaceDE/>
              <w:autoSpaceDN/>
              <w:rPr>
                <w:rFonts w:ascii="Calibri" w:hAnsi="Calibri" w:cs="Calibri"/>
                <w:color w:val="000000"/>
              </w:rPr>
            </w:pPr>
            <w:r w:rsidRPr="003F07C6">
              <w:rPr>
                <w:rFonts w:ascii="Calibri" w:hAnsi="Calibri" w:cs="Calibri"/>
                <w:color w:val="000000"/>
              </w:rPr>
              <w:t xml:space="preserve"> Ingestion (µSvy-1)</w:t>
            </w: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rPr>
                <w:rFonts w:ascii="Calibri" w:hAnsi="Calibri" w:cs="Calibri"/>
                <w:color w:val="000000"/>
              </w:rPr>
            </w:pPr>
            <w:r w:rsidRPr="003F07C6">
              <w:rPr>
                <w:rFonts w:ascii="Calibri" w:hAnsi="Calibri" w:cs="Calibri"/>
                <w:color w:val="000000"/>
              </w:rPr>
              <w:t xml:space="preserve"> Inhalation (µSvy-1)</w:t>
            </w: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rPr>
                <w:rFonts w:ascii="Calibri" w:hAnsi="Calibri" w:cs="Calibri"/>
                <w:color w:val="000000"/>
              </w:rPr>
            </w:pPr>
            <w:r w:rsidRPr="003F07C6">
              <w:rPr>
                <w:rFonts w:ascii="Calibri" w:hAnsi="Calibri" w:cs="Calibri"/>
                <w:color w:val="000000"/>
              </w:rPr>
              <w:t>Total</w:t>
            </w:r>
          </w:p>
        </w:tc>
      </w:tr>
      <w:tr w:rsidR="003F07C6" w:rsidRPr="003F07C6" w:rsidTr="003F07C6">
        <w:tblPrEx>
          <w:tblCellMar>
            <w:left w:w="108" w:type="dxa"/>
            <w:right w:w="108" w:type="dxa"/>
          </w:tblCellMar>
          <w:tblLook w:val="04A0"/>
        </w:tblPrEx>
        <w:trPr>
          <w:gridAfter w:val="2"/>
          <w:wAfter w:w="1440" w:type="dxa"/>
          <w:trHeight w:val="300"/>
        </w:trPr>
        <w:tc>
          <w:tcPr>
            <w:tcW w:w="2141" w:type="dxa"/>
            <w:gridSpan w:val="3"/>
            <w:tcBorders>
              <w:top w:val="nil"/>
              <w:left w:val="nil"/>
              <w:bottom w:val="nil"/>
              <w:right w:val="nil"/>
            </w:tcBorders>
            <w:shd w:val="clear" w:color="auto" w:fill="auto"/>
            <w:noWrap/>
            <w:vAlign w:val="bottom"/>
            <w:hideMark/>
          </w:tcPr>
          <w:p w:rsidR="003F07C6" w:rsidRPr="003F07C6" w:rsidRDefault="003F07C6" w:rsidP="003F07C6">
            <w:pPr>
              <w:widowControl/>
              <w:autoSpaceDE/>
              <w:autoSpaceDN/>
              <w:rPr>
                <w:rFonts w:ascii="Calibri" w:hAnsi="Calibri" w:cs="Calibri"/>
                <w:color w:val="000000"/>
              </w:rPr>
            </w:pPr>
          </w:p>
        </w:tc>
        <w:tc>
          <w:tcPr>
            <w:tcW w:w="960" w:type="dxa"/>
            <w:tcBorders>
              <w:top w:val="nil"/>
              <w:left w:val="nil"/>
              <w:bottom w:val="nil"/>
              <w:right w:val="nil"/>
            </w:tcBorders>
            <w:shd w:val="clear" w:color="auto" w:fill="auto"/>
            <w:noWrap/>
            <w:vAlign w:val="bottom"/>
            <w:hideMark/>
          </w:tcPr>
          <w:p w:rsidR="003F07C6" w:rsidRPr="003F07C6" w:rsidRDefault="003F07C6" w:rsidP="003F07C6">
            <w:pPr>
              <w:widowControl/>
              <w:autoSpaceDE/>
              <w:autoSpaceDN/>
              <w:rPr>
                <w:rFonts w:ascii="Calibri" w:hAnsi="Calibri" w:cs="Calibri"/>
                <w:color w:val="000000"/>
              </w:rPr>
            </w:pP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rPr>
                <w:rFonts w:ascii="Calibri" w:hAnsi="Calibri" w:cs="Calibri"/>
                <w:color w:val="000000"/>
              </w:rPr>
            </w:pP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rPr>
                <w:rFonts w:ascii="Calibri" w:hAnsi="Calibri" w:cs="Calibri"/>
                <w:color w:val="000000"/>
              </w:rPr>
            </w:pPr>
          </w:p>
        </w:tc>
        <w:tc>
          <w:tcPr>
            <w:tcW w:w="960" w:type="dxa"/>
            <w:tcBorders>
              <w:top w:val="nil"/>
              <w:left w:val="nil"/>
              <w:bottom w:val="nil"/>
              <w:right w:val="nil"/>
            </w:tcBorders>
            <w:shd w:val="clear" w:color="auto" w:fill="auto"/>
            <w:noWrap/>
            <w:vAlign w:val="bottom"/>
            <w:hideMark/>
          </w:tcPr>
          <w:p w:rsidR="003F07C6" w:rsidRPr="003F07C6" w:rsidRDefault="003F07C6" w:rsidP="003F07C6">
            <w:pPr>
              <w:widowControl/>
              <w:autoSpaceDE/>
              <w:autoSpaceDN/>
              <w:rPr>
                <w:rFonts w:ascii="Calibri" w:hAnsi="Calibri" w:cs="Calibri"/>
                <w:color w:val="000000"/>
              </w:rPr>
            </w:pP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rPr>
                <w:rFonts w:ascii="Calibri" w:hAnsi="Calibri" w:cs="Calibri"/>
                <w:color w:val="000000"/>
              </w:rPr>
            </w:pP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rPr>
                <w:rFonts w:ascii="Calibri" w:hAnsi="Calibri" w:cs="Calibri"/>
                <w:color w:val="000000"/>
              </w:rPr>
            </w:pPr>
          </w:p>
        </w:tc>
      </w:tr>
      <w:tr w:rsidR="003F07C6" w:rsidRPr="003F07C6" w:rsidTr="003F07C6">
        <w:tblPrEx>
          <w:tblCellMar>
            <w:left w:w="108" w:type="dxa"/>
            <w:right w:w="108" w:type="dxa"/>
          </w:tblCellMar>
          <w:tblLook w:val="04A0"/>
        </w:tblPrEx>
        <w:trPr>
          <w:gridAfter w:val="2"/>
          <w:wAfter w:w="1440" w:type="dxa"/>
          <w:trHeight w:val="300"/>
        </w:trPr>
        <w:tc>
          <w:tcPr>
            <w:tcW w:w="2141" w:type="dxa"/>
            <w:gridSpan w:val="3"/>
            <w:tcBorders>
              <w:top w:val="nil"/>
              <w:left w:val="nil"/>
              <w:bottom w:val="nil"/>
              <w:right w:val="nil"/>
            </w:tcBorders>
            <w:shd w:val="clear" w:color="auto" w:fill="auto"/>
            <w:noWrap/>
            <w:vAlign w:val="bottom"/>
            <w:hideMark/>
          </w:tcPr>
          <w:p w:rsidR="003F07C6" w:rsidRPr="003F07C6" w:rsidRDefault="003F07C6" w:rsidP="003F07C6">
            <w:pPr>
              <w:widowControl/>
              <w:autoSpaceDE/>
              <w:autoSpaceDN/>
              <w:rPr>
                <w:rFonts w:ascii="Calibri" w:hAnsi="Calibri" w:cs="Calibri"/>
                <w:color w:val="000000"/>
              </w:rPr>
            </w:pPr>
            <w:r w:rsidRPr="003F07C6">
              <w:rPr>
                <w:rFonts w:ascii="Calibri" w:hAnsi="Calibri" w:cs="Calibri"/>
                <w:color w:val="000000"/>
              </w:rPr>
              <w:t>New Immigration office</w:t>
            </w:r>
          </w:p>
        </w:tc>
        <w:tc>
          <w:tcPr>
            <w:tcW w:w="960" w:type="dxa"/>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9923</w:t>
            </w: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600</w:t>
            </w: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9.923</w:t>
            </w:r>
          </w:p>
        </w:tc>
        <w:tc>
          <w:tcPr>
            <w:tcW w:w="960" w:type="dxa"/>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2.08383</w:t>
            </w: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2.500596</w:t>
            </w: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4.584426</w:t>
            </w:r>
          </w:p>
        </w:tc>
      </w:tr>
      <w:tr w:rsidR="003F07C6" w:rsidRPr="003F07C6" w:rsidTr="003F07C6">
        <w:tblPrEx>
          <w:tblCellMar>
            <w:left w:w="108" w:type="dxa"/>
            <w:right w:w="108" w:type="dxa"/>
          </w:tblCellMar>
          <w:tblLook w:val="04A0"/>
        </w:tblPrEx>
        <w:trPr>
          <w:gridAfter w:val="2"/>
          <w:wAfter w:w="1440" w:type="dxa"/>
          <w:trHeight w:val="300"/>
        </w:trPr>
        <w:tc>
          <w:tcPr>
            <w:tcW w:w="2141" w:type="dxa"/>
            <w:gridSpan w:val="3"/>
            <w:tcBorders>
              <w:top w:val="nil"/>
              <w:left w:val="nil"/>
              <w:bottom w:val="nil"/>
              <w:right w:val="nil"/>
            </w:tcBorders>
            <w:shd w:val="clear" w:color="auto" w:fill="auto"/>
            <w:noWrap/>
            <w:vAlign w:val="bottom"/>
            <w:hideMark/>
          </w:tcPr>
          <w:p w:rsidR="003F07C6" w:rsidRPr="003F07C6" w:rsidRDefault="003F07C6" w:rsidP="003F07C6">
            <w:pPr>
              <w:widowControl/>
              <w:autoSpaceDE/>
              <w:autoSpaceDN/>
              <w:rPr>
                <w:rFonts w:ascii="Calibri" w:hAnsi="Calibri" w:cs="Calibri"/>
                <w:color w:val="000000"/>
              </w:rPr>
            </w:pPr>
            <w:r w:rsidRPr="003F07C6">
              <w:rPr>
                <w:rFonts w:ascii="Calibri" w:hAnsi="Calibri" w:cs="Calibri"/>
                <w:color w:val="000000"/>
              </w:rPr>
              <w:t>Akuo</w:t>
            </w:r>
          </w:p>
        </w:tc>
        <w:tc>
          <w:tcPr>
            <w:tcW w:w="960" w:type="dxa"/>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7637</w:t>
            </w: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792</w:t>
            </w: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7.637</w:t>
            </w:r>
          </w:p>
        </w:tc>
        <w:tc>
          <w:tcPr>
            <w:tcW w:w="960" w:type="dxa"/>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1.924524</w:t>
            </w: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1.924524</w:t>
            </w: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3.849048</w:t>
            </w:r>
          </w:p>
        </w:tc>
      </w:tr>
      <w:tr w:rsidR="003F07C6" w:rsidRPr="003F07C6" w:rsidTr="003F07C6">
        <w:tblPrEx>
          <w:tblCellMar>
            <w:left w:w="108" w:type="dxa"/>
            <w:right w:w="108" w:type="dxa"/>
          </w:tblCellMar>
          <w:tblLook w:val="04A0"/>
        </w:tblPrEx>
        <w:trPr>
          <w:gridAfter w:val="2"/>
          <w:wAfter w:w="1440" w:type="dxa"/>
          <w:trHeight w:val="300"/>
        </w:trPr>
        <w:tc>
          <w:tcPr>
            <w:tcW w:w="2141" w:type="dxa"/>
            <w:gridSpan w:val="3"/>
            <w:tcBorders>
              <w:top w:val="nil"/>
              <w:left w:val="nil"/>
              <w:bottom w:val="nil"/>
              <w:right w:val="nil"/>
            </w:tcBorders>
            <w:shd w:val="clear" w:color="auto" w:fill="auto"/>
            <w:noWrap/>
            <w:vAlign w:val="bottom"/>
            <w:hideMark/>
          </w:tcPr>
          <w:p w:rsidR="003F07C6" w:rsidRPr="003F07C6" w:rsidRDefault="003F07C6" w:rsidP="003F07C6">
            <w:pPr>
              <w:widowControl/>
              <w:autoSpaceDE/>
              <w:autoSpaceDN/>
              <w:rPr>
                <w:rFonts w:ascii="Calibri" w:hAnsi="Calibri" w:cs="Calibri"/>
                <w:color w:val="000000"/>
              </w:rPr>
            </w:pPr>
            <w:r w:rsidRPr="003F07C6">
              <w:rPr>
                <w:rFonts w:ascii="Calibri" w:hAnsi="Calibri" w:cs="Calibri"/>
                <w:color w:val="000000"/>
              </w:rPr>
              <w:t>Eleko</w:t>
            </w:r>
          </w:p>
        </w:tc>
        <w:tc>
          <w:tcPr>
            <w:tcW w:w="960" w:type="dxa"/>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9282</w:t>
            </w: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982</w:t>
            </w: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9.282</w:t>
            </w:r>
          </w:p>
        </w:tc>
        <w:tc>
          <w:tcPr>
            <w:tcW w:w="960" w:type="dxa"/>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2.339064</w:t>
            </w: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2.339064</w:t>
            </w: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4.678128</w:t>
            </w:r>
          </w:p>
        </w:tc>
      </w:tr>
      <w:tr w:rsidR="003F07C6" w:rsidRPr="003F07C6" w:rsidTr="003F07C6">
        <w:tblPrEx>
          <w:tblCellMar>
            <w:left w:w="108" w:type="dxa"/>
            <w:right w:w="108" w:type="dxa"/>
          </w:tblCellMar>
          <w:tblLook w:val="04A0"/>
        </w:tblPrEx>
        <w:trPr>
          <w:gridAfter w:val="2"/>
          <w:wAfter w:w="1440" w:type="dxa"/>
          <w:trHeight w:val="300"/>
        </w:trPr>
        <w:tc>
          <w:tcPr>
            <w:tcW w:w="2141" w:type="dxa"/>
            <w:gridSpan w:val="3"/>
            <w:tcBorders>
              <w:top w:val="nil"/>
              <w:left w:val="nil"/>
              <w:bottom w:val="nil"/>
              <w:right w:val="nil"/>
            </w:tcBorders>
            <w:shd w:val="clear" w:color="auto" w:fill="auto"/>
            <w:noWrap/>
            <w:vAlign w:val="bottom"/>
            <w:hideMark/>
          </w:tcPr>
          <w:p w:rsidR="003F07C6" w:rsidRPr="003F07C6" w:rsidRDefault="003F07C6" w:rsidP="003F07C6">
            <w:pPr>
              <w:widowControl/>
              <w:autoSpaceDE/>
              <w:autoSpaceDN/>
              <w:rPr>
                <w:rFonts w:ascii="Calibri" w:hAnsi="Calibri" w:cs="Calibri"/>
                <w:color w:val="000000"/>
              </w:rPr>
            </w:pPr>
            <w:r w:rsidRPr="003F07C6">
              <w:rPr>
                <w:rFonts w:ascii="Calibri" w:hAnsi="Calibri" w:cs="Calibri"/>
                <w:color w:val="000000"/>
              </w:rPr>
              <w:t>TaiwoIsale</w:t>
            </w:r>
          </w:p>
        </w:tc>
        <w:tc>
          <w:tcPr>
            <w:tcW w:w="960" w:type="dxa"/>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850</w:t>
            </w: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2850</w:t>
            </w: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0.85</w:t>
            </w:r>
          </w:p>
        </w:tc>
        <w:tc>
          <w:tcPr>
            <w:tcW w:w="960" w:type="dxa"/>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0.2142</w:t>
            </w: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0.2142</w:t>
            </w: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0.4284</w:t>
            </w:r>
          </w:p>
        </w:tc>
      </w:tr>
      <w:tr w:rsidR="003F07C6" w:rsidRPr="003F07C6" w:rsidTr="003F07C6">
        <w:tblPrEx>
          <w:tblCellMar>
            <w:left w:w="108" w:type="dxa"/>
            <w:right w:w="108" w:type="dxa"/>
          </w:tblCellMar>
          <w:tblLook w:val="04A0"/>
        </w:tblPrEx>
        <w:trPr>
          <w:gridAfter w:val="2"/>
          <w:wAfter w:w="1440" w:type="dxa"/>
          <w:trHeight w:val="300"/>
        </w:trPr>
        <w:tc>
          <w:tcPr>
            <w:tcW w:w="2141" w:type="dxa"/>
            <w:gridSpan w:val="3"/>
            <w:tcBorders>
              <w:top w:val="nil"/>
              <w:left w:val="nil"/>
              <w:bottom w:val="nil"/>
              <w:right w:val="nil"/>
            </w:tcBorders>
            <w:shd w:val="clear" w:color="auto" w:fill="auto"/>
            <w:noWrap/>
            <w:vAlign w:val="bottom"/>
            <w:hideMark/>
          </w:tcPr>
          <w:p w:rsidR="003F07C6" w:rsidRPr="003F07C6" w:rsidRDefault="003F07C6" w:rsidP="003F07C6">
            <w:pPr>
              <w:widowControl/>
              <w:autoSpaceDE/>
              <w:autoSpaceDN/>
              <w:rPr>
                <w:rFonts w:ascii="Calibri" w:hAnsi="Calibri" w:cs="Calibri"/>
                <w:color w:val="000000"/>
              </w:rPr>
            </w:pPr>
            <w:r w:rsidRPr="003F07C6">
              <w:rPr>
                <w:rFonts w:ascii="Calibri" w:hAnsi="Calibri" w:cs="Calibri"/>
                <w:color w:val="000000"/>
              </w:rPr>
              <w:t>Kwara Poly</w:t>
            </w:r>
          </w:p>
        </w:tc>
        <w:tc>
          <w:tcPr>
            <w:tcW w:w="960" w:type="dxa"/>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9243</w:t>
            </w: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749</w:t>
            </w: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9.243</w:t>
            </w:r>
          </w:p>
        </w:tc>
        <w:tc>
          <w:tcPr>
            <w:tcW w:w="960" w:type="dxa"/>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2.329236</w:t>
            </w: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2.329236</w:t>
            </w: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4.658472</w:t>
            </w:r>
          </w:p>
        </w:tc>
      </w:tr>
      <w:tr w:rsidR="003F07C6" w:rsidRPr="003F07C6" w:rsidTr="003F07C6">
        <w:tblPrEx>
          <w:tblCellMar>
            <w:left w:w="108" w:type="dxa"/>
            <w:right w:w="108" w:type="dxa"/>
          </w:tblCellMar>
          <w:tblLook w:val="04A0"/>
        </w:tblPrEx>
        <w:trPr>
          <w:gridAfter w:val="2"/>
          <w:wAfter w:w="1440" w:type="dxa"/>
          <w:trHeight w:val="300"/>
        </w:trPr>
        <w:tc>
          <w:tcPr>
            <w:tcW w:w="2141" w:type="dxa"/>
            <w:gridSpan w:val="3"/>
            <w:tcBorders>
              <w:top w:val="nil"/>
              <w:left w:val="nil"/>
              <w:bottom w:val="nil"/>
              <w:right w:val="nil"/>
            </w:tcBorders>
            <w:shd w:val="clear" w:color="auto" w:fill="auto"/>
            <w:noWrap/>
            <w:vAlign w:val="bottom"/>
            <w:hideMark/>
          </w:tcPr>
          <w:p w:rsidR="003F07C6" w:rsidRPr="003F07C6" w:rsidRDefault="003F07C6" w:rsidP="003F07C6">
            <w:pPr>
              <w:widowControl/>
              <w:autoSpaceDE/>
              <w:autoSpaceDN/>
              <w:rPr>
                <w:rFonts w:ascii="Calibri" w:hAnsi="Calibri" w:cs="Calibri"/>
                <w:color w:val="000000"/>
              </w:rPr>
            </w:pPr>
            <w:r w:rsidRPr="003F07C6">
              <w:rPr>
                <w:rFonts w:ascii="Calibri" w:hAnsi="Calibri" w:cs="Calibri"/>
                <w:color w:val="000000"/>
              </w:rPr>
              <w:t>Adewole</w:t>
            </w:r>
          </w:p>
        </w:tc>
        <w:tc>
          <w:tcPr>
            <w:tcW w:w="960" w:type="dxa"/>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6997</w:t>
            </w: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341</w:t>
            </w: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6.997</w:t>
            </w:r>
          </w:p>
        </w:tc>
        <w:tc>
          <w:tcPr>
            <w:tcW w:w="960" w:type="dxa"/>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1.763244</w:t>
            </w: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1.763244</w:t>
            </w:r>
          </w:p>
        </w:tc>
        <w:tc>
          <w:tcPr>
            <w:tcW w:w="960" w:type="dxa"/>
            <w:gridSpan w:val="2"/>
            <w:tcBorders>
              <w:top w:val="nil"/>
              <w:left w:val="nil"/>
              <w:bottom w:val="nil"/>
              <w:right w:val="nil"/>
            </w:tcBorders>
            <w:shd w:val="clear" w:color="auto" w:fill="auto"/>
            <w:noWrap/>
            <w:vAlign w:val="bottom"/>
            <w:hideMark/>
          </w:tcPr>
          <w:p w:rsidR="003F07C6" w:rsidRPr="003F07C6" w:rsidRDefault="003F07C6" w:rsidP="003F07C6">
            <w:pPr>
              <w:widowControl/>
              <w:autoSpaceDE/>
              <w:autoSpaceDN/>
              <w:jc w:val="right"/>
              <w:rPr>
                <w:rFonts w:ascii="Calibri" w:hAnsi="Calibri" w:cs="Calibri"/>
                <w:color w:val="000000"/>
              </w:rPr>
            </w:pPr>
            <w:r w:rsidRPr="003F07C6">
              <w:rPr>
                <w:rFonts w:ascii="Calibri" w:hAnsi="Calibri" w:cs="Calibri"/>
                <w:color w:val="000000"/>
              </w:rPr>
              <w:t>3.526488</w:t>
            </w:r>
          </w:p>
        </w:tc>
      </w:tr>
    </w:tbl>
    <w:p w:rsidR="00C51D22" w:rsidRDefault="00C51D22">
      <w:pPr>
        <w:pStyle w:val="BodyText"/>
        <w:spacing w:before="4"/>
        <w:rPr>
          <w:sz w:val="22"/>
        </w:rPr>
      </w:pPr>
    </w:p>
    <w:p w:rsidR="00C51D22" w:rsidRDefault="00C51D22">
      <w:pPr>
        <w:ind w:left="360"/>
      </w:pPr>
    </w:p>
    <w:tbl>
      <w:tblPr>
        <w:tblStyle w:val="TableGrid"/>
        <w:tblW w:w="0" w:type="auto"/>
        <w:tblLook w:val="04A0"/>
      </w:tblPr>
      <w:tblGrid>
        <w:gridCol w:w="1420"/>
        <w:gridCol w:w="1041"/>
        <w:gridCol w:w="1041"/>
        <w:gridCol w:w="1041"/>
        <w:gridCol w:w="1041"/>
        <w:gridCol w:w="1041"/>
        <w:gridCol w:w="1041"/>
        <w:gridCol w:w="1041"/>
      </w:tblGrid>
      <w:tr w:rsidR="00271F7B" w:rsidRPr="00271F7B" w:rsidTr="00271F7B">
        <w:trPr>
          <w:trHeight w:val="300"/>
        </w:trPr>
        <w:tc>
          <w:tcPr>
            <w:tcW w:w="1420" w:type="dxa"/>
            <w:noWrap/>
            <w:hideMark/>
          </w:tcPr>
          <w:p w:rsidR="00271F7B" w:rsidRPr="00271F7B" w:rsidRDefault="00271F7B">
            <w:r w:rsidRPr="00271F7B">
              <w:t>Location</w:t>
            </w:r>
          </w:p>
        </w:tc>
        <w:tc>
          <w:tcPr>
            <w:tcW w:w="960" w:type="dxa"/>
            <w:noWrap/>
            <w:hideMark/>
          </w:tcPr>
          <w:p w:rsidR="00271F7B" w:rsidRPr="00271F7B" w:rsidRDefault="00271F7B">
            <w:r w:rsidRPr="00271F7B">
              <w:t>Radon [Bq/m3]</w:t>
            </w:r>
          </w:p>
        </w:tc>
        <w:tc>
          <w:tcPr>
            <w:tcW w:w="3840" w:type="dxa"/>
            <w:gridSpan w:val="4"/>
            <w:noWrap/>
            <w:hideMark/>
          </w:tcPr>
          <w:p w:rsidR="00271F7B" w:rsidRPr="00271F7B" w:rsidRDefault="00271F7B">
            <w:r w:rsidRPr="00271F7B">
              <w:t>Radon 2-Sigma Uncert. [Bq/m3]</w:t>
            </w:r>
          </w:p>
        </w:tc>
        <w:tc>
          <w:tcPr>
            <w:tcW w:w="960" w:type="dxa"/>
            <w:noWrap/>
            <w:hideMark/>
          </w:tcPr>
          <w:p w:rsidR="00271F7B" w:rsidRPr="00271F7B" w:rsidRDefault="00271F7B"/>
        </w:tc>
        <w:tc>
          <w:tcPr>
            <w:tcW w:w="960" w:type="dxa"/>
            <w:noWrap/>
            <w:hideMark/>
          </w:tcPr>
          <w:p w:rsidR="00271F7B" w:rsidRPr="00271F7B" w:rsidRDefault="00271F7B"/>
        </w:tc>
      </w:tr>
      <w:tr w:rsidR="00271F7B" w:rsidRPr="00271F7B" w:rsidTr="00271F7B">
        <w:trPr>
          <w:trHeight w:val="300"/>
        </w:trPr>
        <w:tc>
          <w:tcPr>
            <w:tcW w:w="1420" w:type="dxa"/>
            <w:noWrap/>
            <w:hideMark/>
          </w:tcPr>
          <w:p w:rsidR="00271F7B" w:rsidRPr="00271F7B" w:rsidRDefault="00271F7B">
            <w:r w:rsidRPr="00271F7B">
              <w:t>Esie BH 1</w:t>
            </w:r>
          </w:p>
        </w:tc>
        <w:tc>
          <w:tcPr>
            <w:tcW w:w="960" w:type="dxa"/>
            <w:noWrap/>
            <w:hideMark/>
          </w:tcPr>
          <w:p w:rsidR="00271F7B" w:rsidRPr="00271F7B" w:rsidRDefault="00271F7B" w:rsidP="00271F7B">
            <w:r w:rsidRPr="00271F7B">
              <w:t>8545.207</w:t>
            </w:r>
          </w:p>
        </w:tc>
        <w:tc>
          <w:tcPr>
            <w:tcW w:w="960" w:type="dxa"/>
            <w:noWrap/>
            <w:hideMark/>
          </w:tcPr>
          <w:p w:rsidR="00271F7B" w:rsidRPr="00271F7B" w:rsidRDefault="00271F7B" w:rsidP="00271F7B">
            <w:r w:rsidRPr="00271F7B">
              <w:t>1174.287</w:t>
            </w:r>
          </w:p>
        </w:tc>
        <w:tc>
          <w:tcPr>
            <w:tcW w:w="960" w:type="dxa"/>
            <w:noWrap/>
            <w:hideMark/>
          </w:tcPr>
          <w:p w:rsidR="00271F7B" w:rsidRPr="00271F7B" w:rsidRDefault="00271F7B" w:rsidP="00271F7B">
            <w:r w:rsidRPr="00271F7B">
              <w:t>8.545207</w:t>
            </w:r>
          </w:p>
        </w:tc>
        <w:tc>
          <w:tcPr>
            <w:tcW w:w="960" w:type="dxa"/>
            <w:noWrap/>
            <w:hideMark/>
          </w:tcPr>
          <w:p w:rsidR="00271F7B" w:rsidRPr="00271F7B" w:rsidRDefault="00271F7B" w:rsidP="00271F7B">
            <w:r w:rsidRPr="00271F7B">
              <w:t>1.174287</w:t>
            </w:r>
          </w:p>
        </w:tc>
        <w:tc>
          <w:tcPr>
            <w:tcW w:w="960" w:type="dxa"/>
            <w:noWrap/>
            <w:hideMark/>
          </w:tcPr>
          <w:p w:rsidR="00271F7B" w:rsidRPr="00271F7B" w:rsidRDefault="00271F7B" w:rsidP="00271F7B">
            <w:r w:rsidRPr="00271F7B">
              <w:t>1.794493</w:t>
            </w:r>
          </w:p>
        </w:tc>
        <w:tc>
          <w:tcPr>
            <w:tcW w:w="960" w:type="dxa"/>
            <w:noWrap/>
            <w:hideMark/>
          </w:tcPr>
          <w:p w:rsidR="00271F7B" w:rsidRPr="00271F7B" w:rsidRDefault="00271F7B" w:rsidP="00271F7B">
            <w:r w:rsidRPr="00271F7B">
              <w:t>2.153392</w:t>
            </w:r>
          </w:p>
        </w:tc>
        <w:tc>
          <w:tcPr>
            <w:tcW w:w="960" w:type="dxa"/>
            <w:noWrap/>
            <w:hideMark/>
          </w:tcPr>
          <w:p w:rsidR="00271F7B" w:rsidRPr="00271F7B" w:rsidRDefault="00271F7B" w:rsidP="00271F7B">
            <w:r w:rsidRPr="00271F7B">
              <w:t>3.947886</w:t>
            </w:r>
          </w:p>
        </w:tc>
      </w:tr>
      <w:tr w:rsidR="00271F7B" w:rsidRPr="00271F7B" w:rsidTr="00271F7B">
        <w:trPr>
          <w:trHeight w:val="300"/>
        </w:trPr>
        <w:tc>
          <w:tcPr>
            <w:tcW w:w="1420" w:type="dxa"/>
            <w:noWrap/>
            <w:hideMark/>
          </w:tcPr>
          <w:p w:rsidR="00271F7B" w:rsidRPr="00271F7B" w:rsidRDefault="00271F7B">
            <w:r w:rsidRPr="00271F7B">
              <w:t>Esie BH 2</w:t>
            </w:r>
          </w:p>
        </w:tc>
        <w:tc>
          <w:tcPr>
            <w:tcW w:w="960" w:type="dxa"/>
            <w:noWrap/>
            <w:hideMark/>
          </w:tcPr>
          <w:p w:rsidR="00271F7B" w:rsidRPr="00271F7B" w:rsidRDefault="00271F7B" w:rsidP="00271F7B">
            <w:r w:rsidRPr="00271F7B">
              <w:t>9536.926</w:t>
            </w:r>
          </w:p>
        </w:tc>
        <w:tc>
          <w:tcPr>
            <w:tcW w:w="960" w:type="dxa"/>
            <w:noWrap/>
            <w:hideMark/>
          </w:tcPr>
          <w:p w:rsidR="00271F7B" w:rsidRPr="00271F7B" w:rsidRDefault="00271F7B" w:rsidP="00271F7B">
            <w:r w:rsidRPr="00271F7B">
              <w:t>1296.527</w:t>
            </w:r>
          </w:p>
        </w:tc>
        <w:tc>
          <w:tcPr>
            <w:tcW w:w="960" w:type="dxa"/>
            <w:noWrap/>
            <w:hideMark/>
          </w:tcPr>
          <w:p w:rsidR="00271F7B" w:rsidRPr="00271F7B" w:rsidRDefault="00271F7B" w:rsidP="00271F7B">
            <w:r w:rsidRPr="00271F7B">
              <w:t>9.536926</w:t>
            </w:r>
          </w:p>
        </w:tc>
        <w:tc>
          <w:tcPr>
            <w:tcW w:w="960" w:type="dxa"/>
            <w:noWrap/>
            <w:hideMark/>
          </w:tcPr>
          <w:p w:rsidR="00271F7B" w:rsidRPr="00271F7B" w:rsidRDefault="00271F7B" w:rsidP="00271F7B">
            <w:r w:rsidRPr="00271F7B">
              <w:t>1.296527</w:t>
            </w:r>
          </w:p>
        </w:tc>
        <w:tc>
          <w:tcPr>
            <w:tcW w:w="960" w:type="dxa"/>
            <w:noWrap/>
            <w:hideMark/>
          </w:tcPr>
          <w:p w:rsidR="00271F7B" w:rsidRPr="00271F7B" w:rsidRDefault="00271F7B" w:rsidP="00271F7B">
            <w:r w:rsidRPr="00271F7B">
              <w:t>2.002754</w:t>
            </w:r>
          </w:p>
        </w:tc>
        <w:tc>
          <w:tcPr>
            <w:tcW w:w="960" w:type="dxa"/>
            <w:noWrap/>
            <w:hideMark/>
          </w:tcPr>
          <w:p w:rsidR="00271F7B" w:rsidRPr="00271F7B" w:rsidRDefault="00271F7B" w:rsidP="00271F7B">
            <w:r w:rsidRPr="00271F7B">
              <w:t>2.403305</w:t>
            </w:r>
          </w:p>
        </w:tc>
        <w:tc>
          <w:tcPr>
            <w:tcW w:w="960" w:type="dxa"/>
            <w:noWrap/>
            <w:hideMark/>
          </w:tcPr>
          <w:p w:rsidR="00271F7B" w:rsidRPr="00271F7B" w:rsidRDefault="00271F7B" w:rsidP="00271F7B">
            <w:r w:rsidRPr="00271F7B">
              <w:t>4.40606</w:t>
            </w:r>
          </w:p>
        </w:tc>
      </w:tr>
      <w:tr w:rsidR="00271F7B" w:rsidRPr="00271F7B" w:rsidTr="00271F7B">
        <w:trPr>
          <w:trHeight w:val="300"/>
        </w:trPr>
        <w:tc>
          <w:tcPr>
            <w:tcW w:w="1420" w:type="dxa"/>
            <w:noWrap/>
            <w:hideMark/>
          </w:tcPr>
          <w:p w:rsidR="00271F7B" w:rsidRPr="00271F7B" w:rsidRDefault="00271F7B">
            <w:r w:rsidRPr="00271F7B">
              <w:t>Esie BH 3</w:t>
            </w:r>
          </w:p>
        </w:tc>
        <w:tc>
          <w:tcPr>
            <w:tcW w:w="960" w:type="dxa"/>
            <w:noWrap/>
            <w:hideMark/>
          </w:tcPr>
          <w:p w:rsidR="00271F7B" w:rsidRPr="00271F7B" w:rsidRDefault="00271F7B" w:rsidP="00271F7B">
            <w:r w:rsidRPr="00271F7B">
              <w:t>7654.541</w:t>
            </w:r>
          </w:p>
        </w:tc>
        <w:tc>
          <w:tcPr>
            <w:tcW w:w="960" w:type="dxa"/>
            <w:noWrap/>
            <w:hideMark/>
          </w:tcPr>
          <w:p w:rsidR="00271F7B" w:rsidRPr="00271F7B" w:rsidRDefault="00271F7B" w:rsidP="00271F7B">
            <w:r w:rsidRPr="00271F7B">
              <w:t>1097.87</w:t>
            </w:r>
          </w:p>
        </w:tc>
        <w:tc>
          <w:tcPr>
            <w:tcW w:w="960" w:type="dxa"/>
            <w:noWrap/>
            <w:hideMark/>
          </w:tcPr>
          <w:p w:rsidR="00271F7B" w:rsidRPr="00271F7B" w:rsidRDefault="00271F7B" w:rsidP="00271F7B">
            <w:r w:rsidRPr="00271F7B">
              <w:t>7.654541</w:t>
            </w:r>
          </w:p>
        </w:tc>
        <w:tc>
          <w:tcPr>
            <w:tcW w:w="960" w:type="dxa"/>
            <w:noWrap/>
            <w:hideMark/>
          </w:tcPr>
          <w:p w:rsidR="00271F7B" w:rsidRPr="00271F7B" w:rsidRDefault="00271F7B" w:rsidP="00271F7B">
            <w:r w:rsidRPr="00271F7B">
              <w:t>1.09787</w:t>
            </w:r>
          </w:p>
        </w:tc>
        <w:tc>
          <w:tcPr>
            <w:tcW w:w="960" w:type="dxa"/>
            <w:noWrap/>
            <w:hideMark/>
          </w:tcPr>
          <w:p w:rsidR="00271F7B" w:rsidRPr="00271F7B" w:rsidRDefault="00271F7B" w:rsidP="00271F7B">
            <w:r w:rsidRPr="00271F7B">
              <w:t>1.607454</w:t>
            </w:r>
          </w:p>
        </w:tc>
        <w:tc>
          <w:tcPr>
            <w:tcW w:w="960" w:type="dxa"/>
            <w:noWrap/>
            <w:hideMark/>
          </w:tcPr>
          <w:p w:rsidR="00271F7B" w:rsidRPr="00271F7B" w:rsidRDefault="00271F7B" w:rsidP="00271F7B">
            <w:r w:rsidRPr="00271F7B">
              <w:t>1.928944</w:t>
            </w:r>
          </w:p>
        </w:tc>
        <w:tc>
          <w:tcPr>
            <w:tcW w:w="960" w:type="dxa"/>
            <w:noWrap/>
            <w:hideMark/>
          </w:tcPr>
          <w:p w:rsidR="00271F7B" w:rsidRPr="00271F7B" w:rsidRDefault="00271F7B" w:rsidP="00271F7B">
            <w:r w:rsidRPr="00271F7B">
              <w:t>3.536398</w:t>
            </w:r>
          </w:p>
        </w:tc>
      </w:tr>
      <w:tr w:rsidR="00271F7B" w:rsidRPr="00271F7B" w:rsidTr="00271F7B">
        <w:trPr>
          <w:trHeight w:val="300"/>
        </w:trPr>
        <w:tc>
          <w:tcPr>
            <w:tcW w:w="1420" w:type="dxa"/>
            <w:noWrap/>
            <w:hideMark/>
          </w:tcPr>
          <w:p w:rsidR="00271F7B" w:rsidRPr="00271F7B" w:rsidRDefault="00271F7B">
            <w:r w:rsidRPr="00271F7B">
              <w:t>Esie BH4</w:t>
            </w:r>
          </w:p>
        </w:tc>
        <w:tc>
          <w:tcPr>
            <w:tcW w:w="960" w:type="dxa"/>
            <w:noWrap/>
            <w:hideMark/>
          </w:tcPr>
          <w:p w:rsidR="00271F7B" w:rsidRPr="00271F7B" w:rsidRDefault="00271F7B" w:rsidP="00271F7B">
            <w:r w:rsidRPr="00271F7B">
              <w:t>7541.532</w:t>
            </w:r>
          </w:p>
        </w:tc>
        <w:tc>
          <w:tcPr>
            <w:tcW w:w="960" w:type="dxa"/>
            <w:noWrap/>
            <w:hideMark/>
          </w:tcPr>
          <w:p w:rsidR="00271F7B" w:rsidRPr="00271F7B" w:rsidRDefault="00271F7B" w:rsidP="00271F7B">
            <w:r w:rsidRPr="00271F7B">
              <w:t>1090.416</w:t>
            </w:r>
          </w:p>
        </w:tc>
        <w:tc>
          <w:tcPr>
            <w:tcW w:w="960" w:type="dxa"/>
            <w:noWrap/>
            <w:hideMark/>
          </w:tcPr>
          <w:p w:rsidR="00271F7B" w:rsidRPr="00271F7B" w:rsidRDefault="00271F7B" w:rsidP="00271F7B">
            <w:r w:rsidRPr="00271F7B">
              <w:t>7.541532</w:t>
            </w:r>
          </w:p>
        </w:tc>
        <w:tc>
          <w:tcPr>
            <w:tcW w:w="960" w:type="dxa"/>
            <w:noWrap/>
            <w:hideMark/>
          </w:tcPr>
          <w:p w:rsidR="00271F7B" w:rsidRPr="00271F7B" w:rsidRDefault="00271F7B" w:rsidP="00271F7B">
            <w:r w:rsidRPr="00271F7B">
              <w:t>1.090416</w:t>
            </w:r>
          </w:p>
        </w:tc>
        <w:tc>
          <w:tcPr>
            <w:tcW w:w="960" w:type="dxa"/>
            <w:noWrap/>
            <w:hideMark/>
          </w:tcPr>
          <w:p w:rsidR="00271F7B" w:rsidRPr="00271F7B" w:rsidRDefault="00271F7B" w:rsidP="00271F7B">
            <w:r w:rsidRPr="00271F7B">
              <w:t>1.583722</w:t>
            </w:r>
          </w:p>
        </w:tc>
        <w:tc>
          <w:tcPr>
            <w:tcW w:w="960" w:type="dxa"/>
            <w:noWrap/>
            <w:hideMark/>
          </w:tcPr>
          <w:p w:rsidR="00271F7B" w:rsidRPr="00271F7B" w:rsidRDefault="00271F7B" w:rsidP="00271F7B">
            <w:r w:rsidRPr="00271F7B">
              <w:t>1.900466</w:t>
            </w:r>
          </w:p>
        </w:tc>
        <w:tc>
          <w:tcPr>
            <w:tcW w:w="960" w:type="dxa"/>
            <w:noWrap/>
            <w:hideMark/>
          </w:tcPr>
          <w:p w:rsidR="00271F7B" w:rsidRPr="00271F7B" w:rsidRDefault="00271F7B" w:rsidP="00271F7B">
            <w:r w:rsidRPr="00271F7B">
              <w:t>3.484188</w:t>
            </w:r>
          </w:p>
        </w:tc>
      </w:tr>
      <w:tr w:rsidR="00271F7B" w:rsidRPr="00271F7B" w:rsidTr="00271F7B">
        <w:trPr>
          <w:trHeight w:val="300"/>
        </w:trPr>
        <w:tc>
          <w:tcPr>
            <w:tcW w:w="1420" w:type="dxa"/>
            <w:noWrap/>
            <w:hideMark/>
          </w:tcPr>
          <w:p w:rsidR="00271F7B" w:rsidRPr="00271F7B" w:rsidRDefault="00271F7B">
            <w:r w:rsidRPr="00271F7B">
              <w:t>Esie Well 1</w:t>
            </w:r>
          </w:p>
        </w:tc>
        <w:tc>
          <w:tcPr>
            <w:tcW w:w="960" w:type="dxa"/>
            <w:noWrap/>
            <w:hideMark/>
          </w:tcPr>
          <w:p w:rsidR="00271F7B" w:rsidRPr="00271F7B" w:rsidRDefault="00271F7B" w:rsidP="00271F7B">
            <w:r w:rsidRPr="00271F7B">
              <w:t>4469.635</w:t>
            </w:r>
          </w:p>
        </w:tc>
        <w:tc>
          <w:tcPr>
            <w:tcW w:w="960" w:type="dxa"/>
            <w:noWrap/>
            <w:hideMark/>
          </w:tcPr>
          <w:p w:rsidR="00271F7B" w:rsidRPr="00271F7B" w:rsidRDefault="00271F7B" w:rsidP="00271F7B">
            <w:r w:rsidRPr="00271F7B">
              <w:t>986.543</w:t>
            </w:r>
          </w:p>
        </w:tc>
        <w:tc>
          <w:tcPr>
            <w:tcW w:w="960" w:type="dxa"/>
            <w:noWrap/>
            <w:hideMark/>
          </w:tcPr>
          <w:p w:rsidR="00271F7B" w:rsidRPr="00271F7B" w:rsidRDefault="00271F7B" w:rsidP="00271F7B">
            <w:r w:rsidRPr="00271F7B">
              <w:t>4.469635</w:t>
            </w:r>
          </w:p>
        </w:tc>
        <w:tc>
          <w:tcPr>
            <w:tcW w:w="960" w:type="dxa"/>
            <w:noWrap/>
            <w:hideMark/>
          </w:tcPr>
          <w:p w:rsidR="00271F7B" w:rsidRPr="00271F7B" w:rsidRDefault="00271F7B" w:rsidP="00271F7B">
            <w:r w:rsidRPr="00271F7B">
              <w:t>0.986543</w:t>
            </w:r>
          </w:p>
        </w:tc>
        <w:tc>
          <w:tcPr>
            <w:tcW w:w="960" w:type="dxa"/>
            <w:noWrap/>
            <w:hideMark/>
          </w:tcPr>
          <w:p w:rsidR="00271F7B" w:rsidRPr="00271F7B" w:rsidRDefault="00271F7B" w:rsidP="00271F7B">
            <w:r w:rsidRPr="00271F7B">
              <w:t>0.938623</w:t>
            </w:r>
          </w:p>
        </w:tc>
        <w:tc>
          <w:tcPr>
            <w:tcW w:w="960" w:type="dxa"/>
            <w:noWrap/>
            <w:hideMark/>
          </w:tcPr>
          <w:p w:rsidR="00271F7B" w:rsidRPr="00271F7B" w:rsidRDefault="00271F7B" w:rsidP="00271F7B">
            <w:r w:rsidRPr="00271F7B">
              <w:t>1.126348</w:t>
            </w:r>
          </w:p>
        </w:tc>
        <w:tc>
          <w:tcPr>
            <w:tcW w:w="960" w:type="dxa"/>
            <w:noWrap/>
            <w:hideMark/>
          </w:tcPr>
          <w:p w:rsidR="00271F7B" w:rsidRPr="00271F7B" w:rsidRDefault="00271F7B" w:rsidP="00271F7B">
            <w:r w:rsidRPr="00271F7B">
              <w:t>2.064971</w:t>
            </w:r>
          </w:p>
        </w:tc>
      </w:tr>
      <w:tr w:rsidR="00271F7B" w:rsidRPr="00271F7B" w:rsidTr="00271F7B">
        <w:trPr>
          <w:trHeight w:val="300"/>
        </w:trPr>
        <w:tc>
          <w:tcPr>
            <w:tcW w:w="1420" w:type="dxa"/>
            <w:noWrap/>
            <w:hideMark/>
          </w:tcPr>
          <w:p w:rsidR="00271F7B" w:rsidRPr="00271F7B" w:rsidRDefault="00271F7B">
            <w:r w:rsidRPr="00271F7B">
              <w:t>Esie Well 2</w:t>
            </w:r>
          </w:p>
        </w:tc>
        <w:tc>
          <w:tcPr>
            <w:tcW w:w="960" w:type="dxa"/>
            <w:noWrap/>
            <w:hideMark/>
          </w:tcPr>
          <w:p w:rsidR="00271F7B" w:rsidRPr="00271F7B" w:rsidRDefault="00271F7B" w:rsidP="00271F7B">
            <w:r w:rsidRPr="00271F7B">
              <w:t>3356.524</w:t>
            </w:r>
          </w:p>
        </w:tc>
        <w:tc>
          <w:tcPr>
            <w:tcW w:w="960" w:type="dxa"/>
            <w:noWrap/>
            <w:hideMark/>
          </w:tcPr>
          <w:p w:rsidR="00271F7B" w:rsidRPr="00271F7B" w:rsidRDefault="00271F7B" w:rsidP="00271F7B">
            <w:r w:rsidRPr="00271F7B">
              <w:t>762.608</w:t>
            </w:r>
          </w:p>
        </w:tc>
        <w:tc>
          <w:tcPr>
            <w:tcW w:w="960" w:type="dxa"/>
            <w:noWrap/>
            <w:hideMark/>
          </w:tcPr>
          <w:p w:rsidR="00271F7B" w:rsidRPr="00271F7B" w:rsidRDefault="00271F7B" w:rsidP="00271F7B">
            <w:r w:rsidRPr="00271F7B">
              <w:t>3.356524</w:t>
            </w:r>
          </w:p>
        </w:tc>
        <w:tc>
          <w:tcPr>
            <w:tcW w:w="960" w:type="dxa"/>
            <w:noWrap/>
            <w:hideMark/>
          </w:tcPr>
          <w:p w:rsidR="00271F7B" w:rsidRPr="00271F7B" w:rsidRDefault="00271F7B" w:rsidP="00271F7B">
            <w:r w:rsidRPr="00271F7B">
              <w:t>0.762608</w:t>
            </w:r>
          </w:p>
        </w:tc>
        <w:tc>
          <w:tcPr>
            <w:tcW w:w="960" w:type="dxa"/>
            <w:noWrap/>
            <w:hideMark/>
          </w:tcPr>
          <w:p w:rsidR="00271F7B" w:rsidRPr="00271F7B" w:rsidRDefault="00271F7B" w:rsidP="00271F7B">
            <w:r w:rsidRPr="00271F7B">
              <w:t>0.70487</w:t>
            </w:r>
          </w:p>
        </w:tc>
        <w:tc>
          <w:tcPr>
            <w:tcW w:w="960" w:type="dxa"/>
            <w:noWrap/>
            <w:hideMark/>
          </w:tcPr>
          <w:p w:rsidR="00271F7B" w:rsidRPr="00271F7B" w:rsidRDefault="00271F7B" w:rsidP="00271F7B">
            <w:r w:rsidRPr="00271F7B">
              <w:t>0.845844</w:t>
            </w:r>
          </w:p>
        </w:tc>
        <w:tc>
          <w:tcPr>
            <w:tcW w:w="960" w:type="dxa"/>
            <w:noWrap/>
            <w:hideMark/>
          </w:tcPr>
          <w:p w:rsidR="00271F7B" w:rsidRPr="00271F7B" w:rsidRDefault="00271F7B" w:rsidP="00271F7B">
            <w:r w:rsidRPr="00271F7B">
              <w:t>1.550714</w:t>
            </w:r>
          </w:p>
        </w:tc>
      </w:tr>
      <w:tr w:rsidR="00271F7B" w:rsidRPr="00271F7B" w:rsidTr="00271F7B">
        <w:trPr>
          <w:trHeight w:val="300"/>
        </w:trPr>
        <w:tc>
          <w:tcPr>
            <w:tcW w:w="1420" w:type="dxa"/>
            <w:noWrap/>
            <w:hideMark/>
          </w:tcPr>
          <w:p w:rsidR="00271F7B" w:rsidRPr="00271F7B" w:rsidRDefault="00271F7B">
            <w:r w:rsidRPr="00271F7B">
              <w:t>Esie Well 3</w:t>
            </w:r>
          </w:p>
        </w:tc>
        <w:tc>
          <w:tcPr>
            <w:tcW w:w="960" w:type="dxa"/>
            <w:noWrap/>
            <w:hideMark/>
          </w:tcPr>
          <w:p w:rsidR="00271F7B" w:rsidRPr="00271F7B" w:rsidRDefault="00271F7B" w:rsidP="00271F7B">
            <w:r w:rsidRPr="00271F7B">
              <w:t>5842.26</w:t>
            </w:r>
          </w:p>
        </w:tc>
        <w:tc>
          <w:tcPr>
            <w:tcW w:w="960" w:type="dxa"/>
            <w:noWrap/>
            <w:hideMark/>
          </w:tcPr>
          <w:p w:rsidR="00271F7B" w:rsidRPr="00271F7B" w:rsidRDefault="00271F7B" w:rsidP="00271F7B">
            <w:r w:rsidRPr="00271F7B">
              <w:t>990.351</w:t>
            </w:r>
          </w:p>
        </w:tc>
        <w:tc>
          <w:tcPr>
            <w:tcW w:w="960" w:type="dxa"/>
            <w:noWrap/>
            <w:hideMark/>
          </w:tcPr>
          <w:p w:rsidR="00271F7B" w:rsidRPr="00271F7B" w:rsidRDefault="00271F7B" w:rsidP="00271F7B">
            <w:r w:rsidRPr="00271F7B">
              <w:t>5.84226</w:t>
            </w:r>
          </w:p>
        </w:tc>
        <w:tc>
          <w:tcPr>
            <w:tcW w:w="960" w:type="dxa"/>
            <w:noWrap/>
            <w:hideMark/>
          </w:tcPr>
          <w:p w:rsidR="00271F7B" w:rsidRPr="00271F7B" w:rsidRDefault="00271F7B" w:rsidP="00271F7B">
            <w:r w:rsidRPr="00271F7B">
              <w:t>0.990351</w:t>
            </w:r>
          </w:p>
        </w:tc>
        <w:tc>
          <w:tcPr>
            <w:tcW w:w="960" w:type="dxa"/>
            <w:noWrap/>
            <w:hideMark/>
          </w:tcPr>
          <w:p w:rsidR="00271F7B" w:rsidRPr="00271F7B" w:rsidRDefault="00271F7B" w:rsidP="00271F7B">
            <w:r w:rsidRPr="00271F7B">
              <w:t>1.226875</w:t>
            </w:r>
          </w:p>
        </w:tc>
        <w:tc>
          <w:tcPr>
            <w:tcW w:w="960" w:type="dxa"/>
            <w:noWrap/>
            <w:hideMark/>
          </w:tcPr>
          <w:p w:rsidR="00271F7B" w:rsidRPr="00271F7B" w:rsidRDefault="00271F7B" w:rsidP="00271F7B">
            <w:r w:rsidRPr="00271F7B">
              <w:t>1.47225</w:t>
            </w:r>
          </w:p>
        </w:tc>
        <w:tc>
          <w:tcPr>
            <w:tcW w:w="960" w:type="dxa"/>
            <w:noWrap/>
            <w:hideMark/>
          </w:tcPr>
          <w:p w:rsidR="00271F7B" w:rsidRPr="00271F7B" w:rsidRDefault="00271F7B" w:rsidP="00271F7B">
            <w:r w:rsidRPr="00271F7B">
              <w:t>2.699124</w:t>
            </w:r>
          </w:p>
        </w:tc>
      </w:tr>
      <w:tr w:rsidR="00271F7B" w:rsidRPr="00271F7B" w:rsidTr="00271F7B">
        <w:trPr>
          <w:trHeight w:val="300"/>
        </w:trPr>
        <w:tc>
          <w:tcPr>
            <w:tcW w:w="1420" w:type="dxa"/>
            <w:noWrap/>
            <w:hideMark/>
          </w:tcPr>
          <w:p w:rsidR="00271F7B" w:rsidRPr="00271F7B" w:rsidRDefault="00271F7B">
            <w:r w:rsidRPr="00271F7B">
              <w:t>Offa BH 1</w:t>
            </w:r>
          </w:p>
        </w:tc>
        <w:tc>
          <w:tcPr>
            <w:tcW w:w="960" w:type="dxa"/>
            <w:noWrap/>
            <w:hideMark/>
          </w:tcPr>
          <w:p w:rsidR="00271F7B" w:rsidRPr="00271F7B" w:rsidRDefault="00271F7B" w:rsidP="00271F7B">
            <w:r w:rsidRPr="00271F7B">
              <w:t>14104.74</w:t>
            </w:r>
          </w:p>
        </w:tc>
        <w:tc>
          <w:tcPr>
            <w:tcW w:w="960" w:type="dxa"/>
            <w:noWrap/>
            <w:hideMark/>
          </w:tcPr>
          <w:p w:rsidR="00271F7B" w:rsidRPr="00271F7B" w:rsidRDefault="00271F7B" w:rsidP="00271F7B">
            <w:r w:rsidRPr="00271F7B">
              <w:t>1487.003</w:t>
            </w:r>
          </w:p>
        </w:tc>
        <w:tc>
          <w:tcPr>
            <w:tcW w:w="960" w:type="dxa"/>
            <w:noWrap/>
            <w:hideMark/>
          </w:tcPr>
          <w:p w:rsidR="00271F7B" w:rsidRPr="00271F7B" w:rsidRDefault="00271F7B" w:rsidP="00271F7B">
            <w:r w:rsidRPr="00271F7B">
              <w:t>14.10474</w:t>
            </w:r>
          </w:p>
        </w:tc>
        <w:tc>
          <w:tcPr>
            <w:tcW w:w="960" w:type="dxa"/>
            <w:noWrap/>
            <w:hideMark/>
          </w:tcPr>
          <w:p w:rsidR="00271F7B" w:rsidRPr="00271F7B" w:rsidRDefault="00271F7B" w:rsidP="00271F7B">
            <w:r w:rsidRPr="00271F7B">
              <w:t>1.487003</w:t>
            </w:r>
          </w:p>
        </w:tc>
        <w:tc>
          <w:tcPr>
            <w:tcW w:w="960" w:type="dxa"/>
            <w:noWrap/>
            <w:hideMark/>
          </w:tcPr>
          <w:p w:rsidR="00271F7B" w:rsidRPr="00271F7B" w:rsidRDefault="00271F7B" w:rsidP="00271F7B">
            <w:r w:rsidRPr="00271F7B">
              <w:t>2.961995</w:t>
            </w:r>
          </w:p>
        </w:tc>
        <w:tc>
          <w:tcPr>
            <w:tcW w:w="960" w:type="dxa"/>
            <w:noWrap/>
            <w:hideMark/>
          </w:tcPr>
          <w:p w:rsidR="00271F7B" w:rsidRPr="00271F7B" w:rsidRDefault="00271F7B" w:rsidP="00271F7B">
            <w:r w:rsidRPr="00271F7B">
              <w:t>3.554394</w:t>
            </w:r>
          </w:p>
        </w:tc>
        <w:tc>
          <w:tcPr>
            <w:tcW w:w="960" w:type="dxa"/>
            <w:noWrap/>
            <w:hideMark/>
          </w:tcPr>
          <w:p w:rsidR="00271F7B" w:rsidRPr="00271F7B" w:rsidRDefault="00271F7B" w:rsidP="00271F7B">
            <w:r w:rsidRPr="00271F7B">
              <w:t>6.51639</w:t>
            </w:r>
          </w:p>
        </w:tc>
      </w:tr>
      <w:tr w:rsidR="00271F7B" w:rsidRPr="00271F7B" w:rsidTr="00271F7B">
        <w:trPr>
          <w:trHeight w:val="300"/>
        </w:trPr>
        <w:tc>
          <w:tcPr>
            <w:tcW w:w="1420" w:type="dxa"/>
            <w:noWrap/>
            <w:hideMark/>
          </w:tcPr>
          <w:p w:rsidR="00271F7B" w:rsidRPr="00271F7B" w:rsidRDefault="00271F7B">
            <w:r w:rsidRPr="00271F7B">
              <w:t>Offa BH 2</w:t>
            </w:r>
          </w:p>
        </w:tc>
        <w:tc>
          <w:tcPr>
            <w:tcW w:w="960" w:type="dxa"/>
            <w:noWrap/>
            <w:hideMark/>
          </w:tcPr>
          <w:p w:rsidR="00271F7B" w:rsidRPr="00271F7B" w:rsidRDefault="00271F7B" w:rsidP="00271F7B">
            <w:r w:rsidRPr="00271F7B">
              <w:t>10211.91</w:t>
            </w:r>
          </w:p>
        </w:tc>
        <w:tc>
          <w:tcPr>
            <w:tcW w:w="960" w:type="dxa"/>
            <w:noWrap/>
            <w:hideMark/>
          </w:tcPr>
          <w:p w:rsidR="00271F7B" w:rsidRPr="00271F7B" w:rsidRDefault="00271F7B" w:rsidP="00271F7B">
            <w:r w:rsidRPr="00271F7B">
              <w:t>367.1908</w:t>
            </w:r>
          </w:p>
        </w:tc>
        <w:tc>
          <w:tcPr>
            <w:tcW w:w="960" w:type="dxa"/>
            <w:noWrap/>
            <w:hideMark/>
          </w:tcPr>
          <w:p w:rsidR="00271F7B" w:rsidRPr="00271F7B" w:rsidRDefault="00271F7B" w:rsidP="00271F7B">
            <w:r w:rsidRPr="00271F7B">
              <w:t>10.21191</w:t>
            </w:r>
          </w:p>
        </w:tc>
        <w:tc>
          <w:tcPr>
            <w:tcW w:w="960" w:type="dxa"/>
            <w:noWrap/>
            <w:hideMark/>
          </w:tcPr>
          <w:p w:rsidR="00271F7B" w:rsidRPr="00271F7B" w:rsidRDefault="00271F7B" w:rsidP="00271F7B">
            <w:r w:rsidRPr="00271F7B">
              <w:t>0.367191</w:t>
            </w:r>
          </w:p>
        </w:tc>
        <w:tc>
          <w:tcPr>
            <w:tcW w:w="960" w:type="dxa"/>
            <w:noWrap/>
            <w:hideMark/>
          </w:tcPr>
          <w:p w:rsidR="00271F7B" w:rsidRPr="00271F7B" w:rsidRDefault="00271F7B" w:rsidP="00271F7B">
            <w:r w:rsidRPr="00271F7B">
              <w:t>2.144501</w:t>
            </w:r>
          </w:p>
        </w:tc>
        <w:tc>
          <w:tcPr>
            <w:tcW w:w="960" w:type="dxa"/>
            <w:noWrap/>
            <w:hideMark/>
          </w:tcPr>
          <w:p w:rsidR="00271F7B" w:rsidRPr="00271F7B" w:rsidRDefault="00271F7B" w:rsidP="00271F7B">
            <w:r w:rsidRPr="00271F7B">
              <w:t>2.573401</w:t>
            </w:r>
          </w:p>
        </w:tc>
        <w:tc>
          <w:tcPr>
            <w:tcW w:w="960" w:type="dxa"/>
            <w:noWrap/>
            <w:hideMark/>
          </w:tcPr>
          <w:p w:rsidR="00271F7B" w:rsidRPr="00271F7B" w:rsidRDefault="00271F7B" w:rsidP="00271F7B">
            <w:r w:rsidRPr="00271F7B">
              <w:t>4.717902</w:t>
            </w:r>
          </w:p>
        </w:tc>
      </w:tr>
      <w:tr w:rsidR="00271F7B" w:rsidRPr="00271F7B" w:rsidTr="00271F7B">
        <w:trPr>
          <w:trHeight w:val="300"/>
        </w:trPr>
        <w:tc>
          <w:tcPr>
            <w:tcW w:w="1420" w:type="dxa"/>
            <w:noWrap/>
            <w:hideMark/>
          </w:tcPr>
          <w:p w:rsidR="00271F7B" w:rsidRPr="00271F7B" w:rsidRDefault="00271F7B">
            <w:r w:rsidRPr="00271F7B">
              <w:t>Offa BH 3</w:t>
            </w:r>
          </w:p>
        </w:tc>
        <w:tc>
          <w:tcPr>
            <w:tcW w:w="960" w:type="dxa"/>
            <w:noWrap/>
            <w:hideMark/>
          </w:tcPr>
          <w:p w:rsidR="00271F7B" w:rsidRPr="00271F7B" w:rsidRDefault="00271F7B" w:rsidP="00271F7B">
            <w:r w:rsidRPr="00271F7B">
              <w:t>10284.59</w:t>
            </w:r>
          </w:p>
        </w:tc>
        <w:tc>
          <w:tcPr>
            <w:tcW w:w="960" w:type="dxa"/>
            <w:noWrap/>
            <w:hideMark/>
          </w:tcPr>
          <w:p w:rsidR="00271F7B" w:rsidRPr="00271F7B" w:rsidRDefault="00271F7B" w:rsidP="00271F7B">
            <w:r w:rsidRPr="00271F7B">
              <w:t>369.165</w:t>
            </w:r>
          </w:p>
        </w:tc>
        <w:tc>
          <w:tcPr>
            <w:tcW w:w="960" w:type="dxa"/>
            <w:noWrap/>
            <w:hideMark/>
          </w:tcPr>
          <w:p w:rsidR="00271F7B" w:rsidRPr="00271F7B" w:rsidRDefault="00271F7B" w:rsidP="00271F7B">
            <w:r w:rsidRPr="00271F7B">
              <w:t>10.28459</w:t>
            </w:r>
          </w:p>
        </w:tc>
        <w:tc>
          <w:tcPr>
            <w:tcW w:w="960" w:type="dxa"/>
            <w:noWrap/>
            <w:hideMark/>
          </w:tcPr>
          <w:p w:rsidR="00271F7B" w:rsidRPr="00271F7B" w:rsidRDefault="00271F7B" w:rsidP="00271F7B">
            <w:r w:rsidRPr="00271F7B">
              <w:t>0.369165</w:t>
            </w:r>
          </w:p>
        </w:tc>
        <w:tc>
          <w:tcPr>
            <w:tcW w:w="960" w:type="dxa"/>
            <w:noWrap/>
            <w:hideMark/>
          </w:tcPr>
          <w:p w:rsidR="00271F7B" w:rsidRPr="00271F7B" w:rsidRDefault="00271F7B" w:rsidP="00271F7B">
            <w:r w:rsidRPr="00271F7B">
              <w:t>2.159764</w:t>
            </w:r>
          </w:p>
        </w:tc>
        <w:tc>
          <w:tcPr>
            <w:tcW w:w="960" w:type="dxa"/>
            <w:noWrap/>
            <w:hideMark/>
          </w:tcPr>
          <w:p w:rsidR="00271F7B" w:rsidRPr="00271F7B" w:rsidRDefault="00271F7B" w:rsidP="00271F7B">
            <w:r w:rsidRPr="00271F7B">
              <w:t>2.591717</w:t>
            </w:r>
          </w:p>
        </w:tc>
        <w:tc>
          <w:tcPr>
            <w:tcW w:w="960" w:type="dxa"/>
            <w:noWrap/>
            <w:hideMark/>
          </w:tcPr>
          <w:p w:rsidR="00271F7B" w:rsidRPr="00271F7B" w:rsidRDefault="00271F7B" w:rsidP="00271F7B">
            <w:r w:rsidRPr="00271F7B">
              <w:t>4.751481</w:t>
            </w:r>
          </w:p>
        </w:tc>
      </w:tr>
      <w:tr w:rsidR="00271F7B" w:rsidRPr="00271F7B" w:rsidTr="00271F7B">
        <w:trPr>
          <w:trHeight w:val="300"/>
        </w:trPr>
        <w:tc>
          <w:tcPr>
            <w:tcW w:w="1420" w:type="dxa"/>
            <w:noWrap/>
            <w:hideMark/>
          </w:tcPr>
          <w:p w:rsidR="00271F7B" w:rsidRPr="00271F7B" w:rsidRDefault="00271F7B">
            <w:r w:rsidRPr="00271F7B">
              <w:t>Offa BH 4</w:t>
            </w:r>
          </w:p>
        </w:tc>
        <w:tc>
          <w:tcPr>
            <w:tcW w:w="960" w:type="dxa"/>
            <w:noWrap/>
            <w:hideMark/>
          </w:tcPr>
          <w:p w:rsidR="00271F7B" w:rsidRPr="00271F7B" w:rsidRDefault="00271F7B" w:rsidP="00271F7B">
            <w:r w:rsidRPr="00271F7B">
              <w:t>13046.53</w:t>
            </w:r>
          </w:p>
        </w:tc>
        <w:tc>
          <w:tcPr>
            <w:tcW w:w="960" w:type="dxa"/>
            <w:noWrap/>
            <w:hideMark/>
          </w:tcPr>
          <w:p w:rsidR="00271F7B" w:rsidRPr="00271F7B" w:rsidRDefault="00271F7B" w:rsidP="00271F7B">
            <w:r w:rsidRPr="00271F7B">
              <w:t>1078.617</w:t>
            </w:r>
          </w:p>
        </w:tc>
        <w:tc>
          <w:tcPr>
            <w:tcW w:w="960" w:type="dxa"/>
            <w:noWrap/>
            <w:hideMark/>
          </w:tcPr>
          <w:p w:rsidR="00271F7B" w:rsidRPr="00271F7B" w:rsidRDefault="00271F7B" w:rsidP="00271F7B">
            <w:r w:rsidRPr="00271F7B">
              <w:t>13.04653</w:t>
            </w:r>
          </w:p>
        </w:tc>
        <w:tc>
          <w:tcPr>
            <w:tcW w:w="960" w:type="dxa"/>
            <w:noWrap/>
            <w:hideMark/>
          </w:tcPr>
          <w:p w:rsidR="00271F7B" w:rsidRPr="00271F7B" w:rsidRDefault="00271F7B" w:rsidP="00271F7B">
            <w:r w:rsidRPr="00271F7B">
              <w:t>1.078617</w:t>
            </w:r>
          </w:p>
        </w:tc>
        <w:tc>
          <w:tcPr>
            <w:tcW w:w="960" w:type="dxa"/>
            <w:noWrap/>
            <w:hideMark/>
          </w:tcPr>
          <w:p w:rsidR="00271F7B" w:rsidRPr="00271F7B" w:rsidRDefault="00271F7B" w:rsidP="00271F7B">
            <w:r w:rsidRPr="00271F7B">
              <w:t>2.739771</w:t>
            </w:r>
          </w:p>
        </w:tc>
        <w:tc>
          <w:tcPr>
            <w:tcW w:w="960" w:type="dxa"/>
            <w:noWrap/>
            <w:hideMark/>
          </w:tcPr>
          <w:p w:rsidR="00271F7B" w:rsidRPr="00271F7B" w:rsidRDefault="00271F7B" w:rsidP="00271F7B">
            <w:r w:rsidRPr="00271F7B">
              <w:t>3.287726</w:t>
            </w:r>
          </w:p>
        </w:tc>
        <w:tc>
          <w:tcPr>
            <w:tcW w:w="960" w:type="dxa"/>
            <w:noWrap/>
            <w:hideMark/>
          </w:tcPr>
          <w:p w:rsidR="00271F7B" w:rsidRPr="00271F7B" w:rsidRDefault="00271F7B" w:rsidP="00271F7B">
            <w:r w:rsidRPr="00271F7B">
              <w:t>6.027497</w:t>
            </w:r>
          </w:p>
        </w:tc>
      </w:tr>
      <w:tr w:rsidR="00271F7B" w:rsidRPr="00271F7B" w:rsidTr="00271F7B">
        <w:trPr>
          <w:trHeight w:val="300"/>
        </w:trPr>
        <w:tc>
          <w:tcPr>
            <w:tcW w:w="1420" w:type="dxa"/>
            <w:noWrap/>
            <w:hideMark/>
          </w:tcPr>
          <w:p w:rsidR="00271F7B" w:rsidRPr="00271F7B" w:rsidRDefault="00271F7B">
            <w:r w:rsidRPr="00271F7B">
              <w:t>Offa Well 1</w:t>
            </w:r>
          </w:p>
        </w:tc>
        <w:tc>
          <w:tcPr>
            <w:tcW w:w="960" w:type="dxa"/>
            <w:noWrap/>
            <w:hideMark/>
          </w:tcPr>
          <w:p w:rsidR="00271F7B" w:rsidRPr="00271F7B" w:rsidRDefault="00271F7B" w:rsidP="00271F7B">
            <w:r w:rsidRPr="00271F7B">
              <w:t>4151.071</w:t>
            </w:r>
          </w:p>
        </w:tc>
        <w:tc>
          <w:tcPr>
            <w:tcW w:w="960" w:type="dxa"/>
            <w:noWrap/>
            <w:hideMark/>
          </w:tcPr>
          <w:p w:rsidR="00271F7B" w:rsidRPr="00271F7B" w:rsidRDefault="00271F7B" w:rsidP="00271F7B">
            <w:r w:rsidRPr="00271F7B">
              <w:t>849.0214</w:t>
            </w:r>
          </w:p>
        </w:tc>
        <w:tc>
          <w:tcPr>
            <w:tcW w:w="960" w:type="dxa"/>
            <w:noWrap/>
            <w:hideMark/>
          </w:tcPr>
          <w:p w:rsidR="00271F7B" w:rsidRPr="00271F7B" w:rsidRDefault="00271F7B" w:rsidP="00271F7B">
            <w:r w:rsidRPr="00271F7B">
              <w:t>4.151071</w:t>
            </w:r>
          </w:p>
        </w:tc>
        <w:tc>
          <w:tcPr>
            <w:tcW w:w="960" w:type="dxa"/>
            <w:noWrap/>
            <w:hideMark/>
          </w:tcPr>
          <w:p w:rsidR="00271F7B" w:rsidRPr="00271F7B" w:rsidRDefault="00271F7B" w:rsidP="00271F7B">
            <w:r w:rsidRPr="00271F7B">
              <w:t>0.849021</w:t>
            </w:r>
          </w:p>
        </w:tc>
        <w:tc>
          <w:tcPr>
            <w:tcW w:w="960" w:type="dxa"/>
            <w:noWrap/>
            <w:hideMark/>
          </w:tcPr>
          <w:p w:rsidR="00271F7B" w:rsidRPr="00271F7B" w:rsidRDefault="00271F7B" w:rsidP="00271F7B">
            <w:r w:rsidRPr="00271F7B">
              <w:t>0.871725</w:t>
            </w:r>
          </w:p>
        </w:tc>
        <w:tc>
          <w:tcPr>
            <w:tcW w:w="960" w:type="dxa"/>
            <w:noWrap/>
            <w:hideMark/>
          </w:tcPr>
          <w:p w:rsidR="00271F7B" w:rsidRPr="00271F7B" w:rsidRDefault="00271F7B" w:rsidP="00271F7B">
            <w:r w:rsidRPr="00271F7B">
              <w:t>1.04607</w:t>
            </w:r>
          </w:p>
        </w:tc>
        <w:tc>
          <w:tcPr>
            <w:tcW w:w="960" w:type="dxa"/>
            <w:noWrap/>
            <w:hideMark/>
          </w:tcPr>
          <w:p w:rsidR="00271F7B" w:rsidRPr="00271F7B" w:rsidRDefault="00271F7B" w:rsidP="00271F7B">
            <w:r w:rsidRPr="00271F7B">
              <w:t>1.917795</w:t>
            </w:r>
          </w:p>
        </w:tc>
      </w:tr>
      <w:tr w:rsidR="00271F7B" w:rsidRPr="00271F7B" w:rsidTr="00271F7B">
        <w:trPr>
          <w:trHeight w:val="300"/>
        </w:trPr>
        <w:tc>
          <w:tcPr>
            <w:tcW w:w="1420" w:type="dxa"/>
            <w:noWrap/>
            <w:hideMark/>
          </w:tcPr>
          <w:p w:rsidR="00271F7B" w:rsidRPr="00271F7B" w:rsidRDefault="00271F7B">
            <w:r w:rsidRPr="00271F7B">
              <w:t>Offa Well 2</w:t>
            </w:r>
          </w:p>
        </w:tc>
        <w:tc>
          <w:tcPr>
            <w:tcW w:w="960" w:type="dxa"/>
            <w:noWrap/>
            <w:hideMark/>
          </w:tcPr>
          <w:p w:rsidR="00271F7B" w:rsidRPr="00271F7B" w:rsidRDefault="00271F7B" w:rsidP="00271F7B">
            <w:r w:rsidRPr="00271F7B">
              <w:t>4902.558</w:t>
            </w:r>
          </w:p>
        </w:tc>
        <w:tc>
          <w:tcPr>
            <w:tcW w:w="960" w:type="dxa"/>
            <w:noWrap/>
            <w:hideMark/>
          </w:tcPr>
          <w:p w:rsidR="00271F7B" w:rsidRPr="00271F7B" w:rsidRDefault="00271F7B" w:rsidP="00271F7B">
            <w:r w:rsidRPr="00271F7B">
              <w:t>912.3296</w:t>
            </w:r>
          </w:p>
        </w:tc>
        <w:tc>
          <w:tcPr>
            <w:tcW w:w="960" w:type="dxa"/>
            <w:noWrap/>
            <w:hideMark/>
          </w:tcPr>
          <w:p w:rsidR="00271F7B" w:rsidRPr="00271F7B" w:rsidRDefault="00271F7B" w:rsidP="00271F7B">
            <w:r w:rsidRPr="00271F7B">
              <w:t>4.902558</w:t>
            </w:r>
          </w:p>
        </w:tc>
        <w:tc>
          <w:tcPr>
            <w:tcW w:w="960" w:type="dxa"/>
            <w:noWrap/>
            <w:hideMark/>
          </w:tcPr>
          <w:p w:rsidR="00271F7B" w:rsidRPr="00271F7B" w:rsidRDefault="00271F7B" w:rsidP="00271F7B">
            <w:r w:rsidRPr="00271F7B">
              <w:t>0.91233</w:t>
            </w:r>
          </w:p>
        </w:tc>
        <w:tc>
          <w:tcPr>
            <w:tcW w:w="960" w:type="dxa"/>
            <w:noWrap/>
            <w:hideMark/>
          </w:tcPr>
          <w:p w:rsidR="00271F7B" w:rsidRPr="00271F7B" w:rsidRDefault="00271F7B" w:rsidP="00271F7B">
            <w:r w:rsidRPr="00271F7B">
              <w:t>1.029537</w:t>
            </w:r>
          </w:p>
        </w:tc>
        <w:tc>
          <w:tcPr>
            <w:tcW w:w="960" w:type="dxa"/>
            <w:noWrap/>
            <w:hideMark/>
          </w:tcPr>
          <w:p w:rsidR="00271F7B" w:rsidRPr="00271F7B" w:rsidRDefault="00271F7B" w:rsidP="00271F7B">
            <w:r w:rsidRPr="00271F7B">
              <w:t>1.235445</w:t>
            </w:r>
          </w:p>
        </w:tc>
        <w:tc>
          <w:tcPr>
            <w:tcW w:w="960" w:type="dxa"/>
            <w:noWrap/>
            <w:hideMark/>
          </w:tcPr>
          <w:p w:rsidR="00271F7B" w:rsidRPr="00271F7B" w:rsidRDefault="00271F7B" w:rsidP="00271F7B">
            <w:r w:rsidRPr="00271F7B">
              <w:t>2.264982</w:t>
            </w:r>
          </w:p>
        </w:tc>
      </w:tr>
      <w:tr w:rsidR="00271F7B" w:rsidRPr="00271F7B" w:rsidTr="00271F7B">
        <w:trPr>
          <w:trHeight w:val="300"/>
        </w:trPr>
        <w:tc>
          <w:tcPr>
            <w:tcW w:w="1420" w:type="dxa"/>
            <w:noWrap/>
            <w:hideMark/>
          </w:tcPr>
          <w:p w:rsidR="00271F7B" w:rsidRPr="00271F7B" w:rsidRDefault="00271F7B">
            <w:r w:rsidRPr="00271F7B">
              <w:t>Offa Well 3</w:t>
            </w:r>
          </w:p>
        </w:tc>
        <w:tc>
          <w:tcPr>
            <w:tcW w:w="960" w:type="dxa"/>
            <w:noWrap/>
            <w:hideMark/>
          </w:tcPr>
          <w:p w:rsidR="00271F7B" w:rsidRPr="00271F7B" w:rsidRDefault="00271F7B" w:rsidP="00271F7B">
            <w:r w:rsidRPr="00271F7B">
              <w:t>5367.765</w:t>
            </w:r>
          </w:p>
        </w:tc>
        <w:tc>
          <w:tcPr>
            <w:tcW w:w="960" w:type="dxa"/>
            <w:noWrap/>
            <w:hideMark/>
          </w:tcPr>
          <w:p w:rsidR="00271F7B" w:rsidRPr="00271F7B" w:rsidRDefault="00271F7B" w:rsidP="00271F7B">
            <w:r w:rsidRPr="00271F7B">
              <w:t>951.0394</w:t>
            </w:r>
          </w:p>
        </w:tc>
        <w:tc>
          <w:tcPr>
            <w:tcW w:w="960" w:type="dxa"/>
            <w:noWrap/>
            <w:hideMark/>
          </w:tcPr>
          <w:p w:rsidR="00271F7B" w:rsidRPr="00271F7B" w:rsidRDefault="00271F7B" w:rsidP="00271F7B">
            <w:r w:rsidRPr="00271F7B">
              <w:t>5.367765</w:t>
            </w:r>
          </w:p>
        </w:tc>
        <w:tc>
          <w:tcPr>
            <w:tcW w:w="960" w:type="dxa"/>
            <w:noWrap/>
            <w:hideMark/>
          </w:tcPr>
          <w:p w:rsidR="00271F7B" w:rsidRPr="00271F7B" w:rsidRDefault="00271F7B" w:rsidP="00271F7B">
            <w:r w:rsidRPr="00271F7B">
              <w:t>0.951039</w:t>
            </w:r>
          </w:p>
        </w:tc>
        <w:tc>
          <w:tcPr>
            <w:tcW w:w="960" w:type="dxa"/>
            <w:noWrap/>
            <w:hideMark/>
          </w:tcPr>
          <w:p w:rsidR="00271F7B" w:rsidRPr="00271F7B" w:rsidRDefault="00271F7B" w:rsidP="00271F7B">
            <w:r w:rsidRPr="00271F7B">
              <w:t>1.127231</w:t>
            </w:r>
          </w:p>
        </w:tc>
        <w:tc>
          <w:tcPr>
            <w:tcW w:w="960" w:type="dxa"/>
            <w:noWrap/>
            <w:hideMark/>
          </w:tcPr>
          <w:p w:rsidR="00271F7B" w:rsidRPr="00271F7B" w:rsidRDefault="00271F7B" w:rsidP="00271F7B">
            <w:r w:rsidRPr="00271F7B">
              <w:t>1.352677</w:t>
            </w:r>
          </w:p>
        </w:tc>
        <w:tc>
          <w:tcPr>
            <w:tcW w:w="960" w:type="dxa"/>
            <w:noWrap/>
            <w:hideMark/>
          </w:tcPr>
          <w:p w:rsidR="00271F7B" w:rsidRPr="00271F7B" w:rsidRDefault="00271F7B" w:rsidP="00271F7B">
            <w:r w:rsidRPr="00271F7B">
              <w:t>2.479907</w:t>
            </w:r>
          </w:p>
        </w:tc>
      </w:tr>
      <w:tr w:rsidR="00271F7B" w:rsidRPr="00271F7B" w:rsidTr="00271F7B">
        <w:trPr>
          <w:trHeight w:val="300"/>
        </w:trPr>
        <w:tc>
          <w:tcPr>
            <w:tcW w:w="1420" w:type="dxa"/>
            <w:noWrap/>
            <w:hideMark/>
          </w:tcPr>
          <w:p w:rsidR="00271F7B" w:rsidRPr="00271F7B" w:rsidRDefault="00271F7B">
            <w:r w:rsidRPr="00271F7B">
              <w:t>Offa Well 4</w:t>
            </w:r>
          </w:p>
        </w:tc>
        <w:tc>
          <w:tcPr>
            <w:tcW w:w="960" w:type="dxa"/>
            <w:noWrap/>
            <w:hideMark/>
          </w:tcPr>
          <w:p w:rsidR="00271F7B" w:rsidRPr="00271F7B" w:rsidRDefault="00271F7B" w:rsidP="00271F7B">
            <w:r w:rsidRPr="00271F7B">
              <w:t>4097.633</w:t>
            </w:r>
          </w:p>
        </w:tc>
        <w:tc>
          <w:tcPr>
            <w:tcW w:w="960" w:type="dxa"/>
            <w:noWrap/>
            <w:hideMark/>
          </w:tcPr>
          <w:p w:rsidR="00271F7B" w:rsidRPr="00271F7B" w:rsidRDefault="00271F7B" w:rsidP="00271F7B">
            <w:r w:rsidRPr="00271F7B">
              <w:t>1337.311</w:t>
            </w:r>
          </w:p>
        </w:tc>
        <w:tc>
          <w:tcPr>
            <w:tcW w:w="960" w:type="dxa"/>
            <w:noWrap/>
            <w:hideMark/>
          </w:tcPr>
          <w:p w:rsidR="00271F7B" w:rsidRPr="00271F7B" w:rsidRDefault="00271F7B" w:rsidP="00271F7B">
            <w:r w:rsidRPr="00271F7B">
              <w:t>4.097633</w:t>
            </w:r>
          </w:p>
        </w:tc>
        <w:tc>
          <w:tcPr>
            <w:tcW w:w="960" w:type="dxa"/>
            <w:noWrap/>
            <w:hideMark/>
          </w:tcPr>
          <w:p w:rsidR="00271F7B" w:rsidRPr="00271F7B" w:rsidRDefault="00271F7B" w:rsidP="00271F7B">
            <w:r w:rsidRPr="00271F7B">
              <w:t>1.337311</w:t>
            </w:r>
          </w:p>
        </w:tc>
        <w:tc>
          <w:tcPr>
            <w:tcW w:w="960" w:type="dxa"/>
            <w:noWrap/>
            <w:hideMark/>
          </w:tcPr>
          <w:p w:rsidR="00271F7B" w:rsidRPr="00271F7B" w:rsidRDefault="00271F7B" w:rsidP="00271F7B">
            <w:r w:rsidRPr="00271F7B">
              <w:t>0.860503</w:t>
            </w:r>
          </w:p>
        </w:tc>
        <w:tc>
          <w:tcPr>
            <w:tcW w:w="960" w:type="dxa"/>
            <w:noWrap/>
            <w:hideMark/>
          </w:tcPr>
          <w:p w:rsidR="00271F7B" w:rsidRPr="00271F7B" w:rsidRDefault="00271F7B" w:rsidP="00271F7B">
            <w:r w:rsidRPr="00271F7B">
              <w:t>1.032604</w:t>
            </w:r>
          </w:p>
        </w:tc>
        <w:tc>
          <w:tcPr>
            <w:tcW w:w="960" w:type="dxa"/>
            <w:noWrap/>
            <w:hideMark/>
          </w:tcPr>
          <w:p w:rsidR="00271F7B" w:rsidRPr="00271F7B" w:rsidRDefault="00271F7B" w:rsidP="00271F7B">
            <w:r w:rsidRPr="00271F7B">
              <w:t>1.893106</w:t>
            </w:r>
          </w:p>
        </w:tc>
      </w:tr>
      <w:tr w:rsidR="00271F7B" w:rsidRPr="00271F7B" w:rsidTr="00271F7B">
        <w:trPr>
          <w:trHeight w:val="300"/>
        </w:trPr>
        <w:tc>
          <w:tcPr>
            <w:tcW w:w="1420" w:type="dxa"/>
            <w:noWrap/>
            <w:hideMark/>
          </w:tcPr>
          <w:p w:rsidR="00271F7B" w:rsidRPr="00271F7B" w:rsidRDefault="00271F7B">
            <w:r w:rsidRPr="00271F7B">
              <w:t>Offa Stream 1</w:t>
            </w:r>
          </w:p>
        </w:tc>
        <w:tc>
          <w:tcPr>
            <w:tcW w:w="960" w:type="dxa"/>
            <w:noWrap/>
            <w:hideMark/>
          </w:tcPr>
          <w:p w:rsidR="00271F7B" w:rsidRPr="00271F7B" w:rsidRDefault="00271F7B" w:rsidP="00271F7B">
            <w:r w:rsidRPr="00271F7B">
              <w:t>818.5843</w:t>
            </w:r>
          </w:p>
        </w:tc>
        <w:tc>
          <w:tcPr>
            <w:tcW w:w="960" w:type="dxa"/>
            <w:noWrap/>
            <w:hideMark/>
          </w:tcPr>
          <w:p w:rsidR="00271F7B" w:rsidRPr="00271F7B" w:rsidRDefault="00271F7B" w:rsidP="00271F7B">
            <w:r w:rsidRPr="00271F7B">
              <w:t>434.1357</w:t>
            </w:r>
          </w:p>
        </w:tc>
        <w:tc>
          <w:tcPr>
            <w:tcW w:w="960" w:type="dxa"/>
            <w:noWrap/>
            <w:hideMark/>
          </w:tcPr>
          <w:p w:rsidR="00271F7B" w:rsidRPr="00271F7B" w:rsidRDefault="00271F7B" w:rsidP="00271F7B">
            <w:r w:rsidRPr="00271F7B">
              <w:t>0.818584</w:t>
            </w:r>
          </w:p>
        </w:tc>
        <w:tc>
          <w:tcPr>
            <w:tcW w:w="960" w:type="dxa"/>
            <w:noWrap/>
            <w:hideMark/>
          </w:tcPr>
          <w:p w:rsidR="00271F7B" w:rsidRPr="00271F7B" w:rsidRDefault="00271F7B" w:rsidP="00271F7B">
            <w:r w:rsidRPr="00271F7B">
              <w:t>0.434136</w:t>
            </w:r>
          </w:p>
        </w:tc>
        <w:tc>
          <w:tcPr>
            <w:tcW w:w="960" w:type="dxa"/>
            <w:noWrap/>
            <w:hideMark/>
          </w:tcPr>
          <w:p w:rsidR="00271F7B" w:rsidRPr="00271F7B" w:rsidRDefault="00271F7B" w:rsidP="00271F7B">
            <w:r w:rsidRPr="00271F7B">
              <w:t>0.171903</w:t>
            </w:r>
          </w:p>
        </w:tc>
        <w:tc>
          <w:tcPr>
            <w:tcW w:w="960" w:type="dxa"/>
            <w:noWrap/>
            <w:hideMark/>
          </w:tcPr>
          <w:p w:rsidR="00271F7B" w:rsidRPr="00271F7B" w:rsidRDefault="00271F7B" w:rsidP="00271F7B">
            <w:r w:rsidRPr="00271F7B">
              <w:t>0.206283</w:t>
            </w:r>
          </w:p>
        </w:tc>
        <w:tc>
          <w:tcPr>
            <w:tcW w:w="960" w:type="dxa"/>
            <w:noWrap/>
            <w:hideMark/>
          </w:tcPr>
          <w:p w:rsidR="00271F7B" w:rsidRPr="00271F7B" w:rsidRDefault="00271F7B" w:rsidP="00271F7B">
            <w:r w:rsidRPr="00271F7B">
              <w:t>0.378186</w:t>
            </w:r>
          </w:p>
        </w:tc>
      </w:tr>
      <w:tr w:rsidR="00271F7B" w:rsidRPr="00271F7B" w:rsidTr="00271F7B">
        <w:trPr>
          <w:trHeight w:val="300"/>
        </w:trPr>
        <w:tc>
          <w:tcPr>
            <w:tcW w:w="1420" w:type="dxa"/>
            <w:noWrap/>
            <w:hideMark/>
          </w:tcPr>
          <w:p w:rsidR="00271F7B" w:rsidRPr="00271F7B" w:rsidRDefault="00271F7B">
            <w:r w:rsidRPr="00271F7B">
              <w:t>Offa Stream 2</w:t>
            </w:r>
          </w:p>
        </w:tc>
        <w:tc>
          <w:tcPr>
            <w:tcW w:w="960" w:type="dxa"/>
            <w:noWrap/>
            <w:hideMark/>
          </w:tcPr>
          <w:p w:rsidR="00271F7B" w:rsidRPr="00271F7B" w:rsidRDefault="00271F7B" w:rsidP="00271F7B">
            <w:r w:rsidRPr="00271F7B">
              <w:t>950.6138</w:t>
            </w:r>
          </w:p>
        </w:tc>
        <w:tc>
          <w:tcPr>
            <w:tcW w:w="960" w:type="dxa"/>
            <w:noWrap/>
            <w:hideMark/>
          </w:tcPr>
          <w:p w:rsidR="00271F7B" w:rsidRPr="00271F7B" w:rsidRDefault="00271F7B" w:rsidP="00271F7B">
            <w:r w:rsidRPr="00271F7B">
              <w:t>456.0993</w:t>
            </w:r>
          </w:p>
        </w:tc>
        <w:tc>
          <w:tcPr>
            <w:tcW w:w="960" w:type="dxa"/>
            <w:noWrap/>
            <w:hideMark/>
          </w:tcPr>
          <w:p w:rsidR="00271F7B" w:rsidRPr="00271F7B" w:rsidRDefault="00271F7B" w:rsidP="00271F7B">
            <w:r w:rsidRPr="00271F7B">
              <w:t>0.950614</w:t>
            </w:r>
          </w:p>
        </w:tc>
        <w:tc>
          <w:tcPr>
            <w:tcW w:w="960" w:type="dxa"/>
            <w:noWrap/>
            <w:hideMark/>
          </w:tcPr>
          <w:p w:rsidR="00271F7B" w:rsidRPr="00271F7B" w:rsidRDefault="00271F7B" w:rsidP="00271F7B">
            <w:r w:rsidRPr="00271F7B">
              <w:t>0.456099</w:t>
            </w:r>
          </w:p>
        </w:tc>
        <w:tc>
          <w:tcPr>
            <w:tcW w:w="960" w:type="dxa"/>
            <w:noWrap/>
            <w:hideMark/>
          </w:tcPr>
          <w:p w:rsidR="00271F7B" w:rsidRPr="00271F7B" w:rsidRDefault="00271F7B" w:rsidP="00271F7B">
            <w:r w:rsidRPr="00271F7B">
              <w:t>0.199629</w:t>
            </w:r>
          </w:p>
        </w:tc>
        <w:tc>
          <w:tcPr>
            <w:tcW w:w="960" w:type="dxa"/>
            <w:noWrap/>
            <w:hideMark/>
          </w:tcPr>
          <w:p w:rsidR="00271F7B" w:rsidRPr="00271F7B" w:rsidRDefault="00271F7B" w:rsidP="00271F7B">
            <w:r w:rsidRPr="00271F7B">
              <w:t>0.239555</w:t>
            </w:r>
          </w:p>
        </w:tc>
        <w:tc>
          <w:tcPr>
            <w:tcW w:w="960" w:type="dxa"/>
            <w:noWrap/>
            <w:hideMark/>
          </w:tcPr>
          <w:p w:rsidR="00271F7B" w:rsidRPr="00271F7B" w:rsidRDefault="00271F7B" w:rsidP="00271F7B">
            <w:r w:rsidRPr="00271F7B">
              <w:t>0.439184</w:t>
            </w:r>
          </w:p>
        </w:tc>
      </w:tr>
    </w:tbl>
    <w:p w:rsidR="00C51D22" w:rsidRDefault="00C51D22"/>
    <w:tbl>
      <w:tblPr>
        <w:tblStyle w:val="TableGrid"/>
        <w:tblW w:w="0" w:type="auto"/>
        <w:tblLook w:val="04A0"/>
      </w:tblPr>
      <w:tblGrid>
        <w:gridCol w:w="960"/>
        <w:gridCol w:w="960"/>
        <w:gridCol w:w="1041"/>
        <w:gridCol w:w="1041"/>
        <w:gridCol w:w="656"/>
        <w:gridCol w:w="656"/>
        <w:gridCol w:w="2141"/>
      </w:tblGrid>
      <w:tr w:rsidR="00246807" w:rsidRPr="00246807" w:rsidTr="00246807">
        <w:trPr>
          <w:trHeight w:val="300"/>
        </w:trPr>
        <w:tc>
          <w:tcPr>
            <w:tcW w:w="960" w:type="dxa"/>
            <w:noWrap/>
            <w:hideMark/>
          </w:tcPr>
          <w:p w:rsidR="00246807" w:rsidRPr="00246807" w:rsidRDefault="00246807">
            <w:r w:rsidRPr="00246807">
              <w:t>Test #</w:t>
            </w:r>
          </w:p>
        </w:tc>
        <w:tc>
          <w:tcPr>
            <w:tcW w:w="960" w:type="dxa"/>
            <w:noWrap/>
            <w:hideMark/>
          </w:tcPr>
          <w:p w:rsidR="00246807" w:rsidRPr="00246807" w:rsidRDefault="00246807">
            <w:r w:rsidRPr="00246807">
              <w:t>RH [%]</w:t>
            </w:r>
          </w:p>
        </w:tc>
        <w:tc>
          <w:tcPr>
            <w:tcW w:w="960" w:type="dxa"/>
            <w:noWrap/>
            <w:hideMark/>
          </w:tcPr>
          <w:p w:rsidR="00246807" w:rsidRPr="00246807" w:rsidRDefault="00246807">
            <w:r w:rsidRPr="00246807">
              <w:t>Radon [Bq/m3]</w:t>
            </w:r>
          </w:p>
        </w:tc>
        <w:tc>
          <w:tcPr>
            <w:tcW w:w="3962" w:type="dxa"/>
            <w:gridSpan w:val="4"/>
            <w:noWrap/>
            <w:hideMark/>
          </w:tcPr>
          <w:p w:rsidR="00246807" w:rsidRPr="00246807" w:rsidRDefault="00246807">
            <w:r w:rsidRPr="00246807">
              <w:t>Radon 2-Sigma Uncert. [Bq/m3]</w:t>
            </w:r>
          </w:p>
        </w:tc>
      </w:tr>
      <w:tr w:rsidR="00246807" w:rsidRPr="00246807" w:rsidTr="00246807">
        <w:trPr>
          <w:trHeight w:val="300"/>
        </w:trPr>
        <w:tc>
          <w:tcPr>
            <w:tcW w:w="960" w:type="dxa"/>
            <w:noWrap/>
            <w:hideMark/>
          </w:tcPr>
          <w:p w:rsidR="00246807" w:rsidRPr="00246807" w:rsidRDefault="00246807"/>
        </w:tc>
        <w:tc>
          <w:tcPr>
            <w:tcW w:w="960" w:type="dxa"/>
            <w:noWrap/>
            <w:hideMark/>
          </w:tcPr>
          <w:p w:rsidR="00246807" w:rsidRPr="00246807" w:rsidRDefault="00246807"/>
        </w:tc>
        <w:tc>
          <w:tcPr>
            <w:tcW w:w="960" w:type="dxa"/>
            <w:noWrap/>
            <w:hideMark/>
          </w:tcPr>
          <w:p w:rsidR="00246807" w:rsidRPr="00246807" w:rsidRDefault="00246807"/>
        </w:tc>
        <w:tc>
          <w:tcPr>
            <w:tcW w:w="867" w:type="dxa"/>
            <w:noWrap/>
            <w:hideMark/>
          </w:tcPr>
          <w:p w:rsidR="00246807" w:rsidRPr="00246807" w:rsidRDefault="00246807"/>
        </w:tc>
        <w:tc>
          <w:tcPr>
            <w:tcW w:w="477" w:type="dxa"/>
            <w:noWrap/>
            <w:hideMark/>
          </w:tcPr>
          <w:p w:rsidR="00246807" w:rsidRPr="00246807" w:rsidRDefault="00246807"/>
        </w:tc>
        <w:tc>
          <w:tcPr>
            <w:tcW w:w="477" w:type="dxa"/>
            <w:noWrap/>
            <w:hideMark/>
          </w:tcPr>
          <w:p w:rsidR="00246807" w:rsidRPr="00246807" w:rsidRDefault="00246807"/>
        </w:tc>
        <w:tc>
          <w:tcPr>
            <w:tcW w:w="2141" w:type="dxa"/>
            <w:noWrap/>
            <w:hideMark/>
          </w:tcPr>
          <w:p w:rsidR="00246807" w:rsidRPr="00246807" w:rsidRDefault="00246807"/>
        </w:tc>
      </w:tr>
      <w:tr w:rsidR="00246807" w:rsidRPr="00246807" w:rsidTr="00246807">
        <w:trPr>
          <w:trHeight w:val="300"/>
        </w:trPr>
        <w:tc>
          <w:tcPr>
            <w:tcW w:w="960" w:type="dxa"/>
            <w:noWrap/>
            <w:hideMark/>
          </w:tcPr>
          <w:p w:rsidR="00246807" w:rsidRPr="00246807" w:rsidRDefault="00246807" w:rsidP="00246807">
            <w:r w:rsidRPr="00246807">
              <w:t>1</w:t>
            </w:r>
          </w:p>
        </w:tc>
        <w:tc>
          <w:tcPr>
            <w:tcW w:w="960" w:type="dxa"/>
            <w:noWrap/>
            <w:hideMark/>
          </w:tcPr>
          <w:p w:rsidR="00246807" w:rsidRPr="00246807" w:rsidRDefault="00246807" w:rsidP="00246807">
            <w:r w:rsidRPr="00246807">
              <w:t>9</w:t>
            </w:r>
          </w:p>
        </w:tc>
        <w:tc>
          <w:tcPr>
            <w:tcW w:w="960" w:type="dxa"/>
            <w:noWrap/>
            <w:hideMark/>
          </w:tcPr>
          <w:p w:rsidR="00246807" w:rsidRPr="00246807" w:rsidRDefault="00246807" w:rsidP="00246807">
            <w:r w:rsidRPr="00246807">
              <w:t>10218.68</w:t>
            </w:r>
          </w:p>
        </w:tc>
        <w:tc>
          <w:tcPr>
            <w:tcW w:w="867" w:type="dxa"/>
            <w:noWrap/>
            <w:hideMark/>
          </w:tcPr>
          <w:p w:rsidR="00246807" w:rsidRPr="00246807" w:rsidRDefault="00246807" w:rsidP="00246807">
            <w:r w:rsidRPr="00246807">
              <w:t>639.641</w:t>
            </w:r>
          </w:p>
        </w:tc>
        <w:tc>
          <w:tcPr>
            <w:tcW w:w="477" w:type="dxa"/>
            <w:noWrap/>
            <w:hideMark/>
          </w:tcPr>
          <w:p w:rsidR="00246807" w:rsidRPr="00246807" w:rsidRDefault="00246807"/>
        </w:tc>
        <w:tc>
          <w:tcPr>
            <w:tcW w:w="477" w:type="dxa"/>
            <w:noWrap/>
            <w:hideMark/>
          </w:tcPr>
          <w:p w:rsidR="00246807" w:rsidRPr="00246807" w:rsidRDefault="00246807"/>
        </w:tc>
        <w:tc>
          <w:tcPr>
            <w:tcW w:w="2141" w:type="dxa"/>
            <w:noWrap/>
            <w:hideMark/>
          </w:tcPr>
          <w:p w:rsidR="00246807" w:rsidRPr="00246807" w:rsidRDefault="00246807"/>
        </w:tc>
      </w:tr>
      <w:tr w:rsidR="00246807" w:rsidRPr="00246807" w:rsidTr="00246807">
        <w:trPr>
          <w:trHeight w:val="300"/>
        </w:trPr>
        <w:tc>
          <w:tcPr>
            <w:tcW w:w="960" w:type="dxa"/>
            <w:noWrap/>
            <w:hideMark/>
          </w:tcPr>
          <w:p w:rsidR="00246807" w:rsidRPr="00246807" w:rsidRDefault="00246807" w:rsidP="00246807">
            <w:r w:rsidRPr="00246807">
              <w:t>2</w:t>
            </w:r>
          </w:p>
        </w:tc>
        <w:tc>
          <w:tcPr>
            <w:tcW w:w="960" w:type="dxa"/>
            <w:noWrap/>
            <w:hideMark/>
          </w:tcPr>
          <w:p w:rsidR="00246807" w:rsidRPr="00246807" w:rsidRDefault="00246807" w:rsidP="00246807">
            <w:r w:rsidRPr="00246807">
              <w:t>8</w:t>
            </w:r>
          </w:p>
        </w:tc>
        <w:tc>
          <w:tcPr>
            <w:tcW w:w="960" w:type="dxa"/>
            <w:noWrap/>
            <w:hideMark/>
          </w:tcPr>
          <w:p w:rsidR="00246807" w:rsidRPr="00246807" w:rsidRDefault="00246807" w:rsidP="00246807">
            <w:r w:rsidRPr="00246807">
              <w:t>9628.319</w:t>
            </w:r>
          </w:p>
        </w:tc>
        <w:tc>
          <w:tcPr>
            <w:tcW w:w="867" w:type="dxa"/>
            <w:noWrap/>
            <w:hideMark/>
          </w:tcPr>
          <w:p w:rsidR="00246807" w:rsidRPr="00246807" w:rsidRDefault="00246807" w:rsidP="00246807">
            <w:r w:rsidRPr="00246807">
              <w:t>561.2887</w:t>
            </w:r>
          </w:p>
        </w:tc>
        <w:tc>
          <w:tcPr>
            <w:tcW w:w="477" w:type="dxa"/>
            <w:noWrap/>
            <w:hideMark/>
          </w:tcPr>
          <w:p w:rsidR="00246807" w:rsidRPr="00246807" w:rsidRDefault="00246807" w:rsidP="00246807">
            <w:r w:rsidRPr="00246807">
              <w:t>9923</w:t>
            </w:r>
          </w:p>
        </w:tc>
        <w:tc>
          <w:tcPr>
            <w:tcW w:w="477" w:type="dxa"/>
            <w:noWrap/>
            <w:hideMark/>
          </w:tcPr>
          <w:p w:rsidR="00246807" w:rsidRPr="00246807" w:rsidRDefault="00246807" w:rsidP="00246807">
            <w:r w:rsidRPr="00246807">
              <w:t>600</w:t>
            </w:r>
          </w:p>
        </w:tc>
        <w:tc>
          <w:tcPr>
            <w:tcW w:w="2141" w:type="dxa"/>
            <w:noWrap/>
            <w:hideMark/>
          </w:tcPr>
          <w:p w:rsidR="00246807" w:rsidRPr="00246807" w:rsidRDefault="00246807">
            <w:r w:rsidRPr="00246807">
              <w:t>New Immigration office</w:t>
            </w:r>
          </w:p>
        </w:tc>
      </w:tr>
      <w:tr w:rsidR="00246807" w:rsidRPr="00246807" w:rsidTr="00246807">
        <w:trPr>
          <w:trHeight w:val="300"/>
        </w:trPr>
        <w:tc>
          <w:tcPr>
            <w:tcW w:w="960" w:type="dxa"/>
            <w:noWrap/>
            <w:hideMark/>
          </w:tcPr>
          <w:p w:rsidR="00246807" w:rsidRPr="00246807" w:rsidRDefault="00246807" w:rsidP="00246807">
            <w:r w:rsidRPr="00246807">
              <w:t>3</w:t>
            </w:r>
          </w:p>
        </w:tc>
        <w:tc>
          <w:tcPr>
            <w:tcW w:w="960" w:type="dxa"/>
            <w:noWrap/>
            <w:hideMark/>
          </w:tcPr>
          <w:p w:rsidR="00246807" w:rsidRPr="00246807" w:rsidRDefault="00246807" w:rsidP="00246807">
            <w:r w:rsidRPr="00246807">
              <w:t>8</w:t>
            </w:r>
          </w:p>
        </w:tc>
        <w:tc>
          <w:tcPr>
            <w:tcW w:w="960" w:type="dxa"/>
            <w:noWrap/>
            <w:hideMark/>
          </w:tcPr>
          <w:p w:rsidR="00246807" w:rsidRPr="00246807" w:rsidRDefault="00246807" w:rsidP="00246807">
            <w:r w:rsidRPr="00246807">
              <w:t>7791.238</w:t>
            </w:r>
          </w:p>
        </w:tc>
        <w:tc>
          <w:tcPr>
            <w:tcW w:w="867" w:type="dxa"/>
            <w:noWrap/>
            <w:hideMark/>
          </w:tcPr>
          <w:p w:rsidR="00246807" w:rsidRPr="00246807" w:rsidRDefault="00246807" w:rsidP="00246807">
            <w:r w:rsidRPr="00246807">
              <w:t>707.7</w:t>
            </w:r>
          </w:p>
        </w:tc>
        <w:tc>
          <w:tcPr>
            <w:tcW w:w="477" w:type="dxa"/>
            <w:noWrap/>
            <w:hideMark/>
          </w:tcPr>
          <w:p w:rsidR="00246807" w:rsidRPr="00246807" w:rsidRDefault="00246807"/>
        </w:tc>
        <w:tc>
          <w:tcPr>
            <w:tcW w:w="477" w:type="dxa"/>
            <w:noWrap/>
            <w:hideMark/>
          </w:tcPr>
          <w:p w:rsidR="00246807" w:rsidRPr="00246807" w:rsidRDefault="00246807"/>
        </w:tc>
        <w:tc>
          <w:tcPr>
            <w:tcW w:w="2141" w:type="dxa"/>
            <w:noWrap/>
            <w:hideMark/>
          </w:tcPr>
          <w:p w:rsidR="00246807" w:rsidRPr="00246807" w:rsidRDefault="00246807"/>
        </w:tc>
      </w:tr>
      <w:tr w:rsidR="00246807" w:rsidRPr="00246807" w:rsidTr="00246807">
        <w:trPr>
          <w:trHeight w:val="300"/>
        </w:trPr>
        <w:tc>
          <w:tcPr>
            <w:tcW w:w="960" w:type="dxa"/>
            <w:noWrap/>
            <w:hideMark/>
          </w:tcPr>
          <w:p w:rsidR="00246807" w:rsidRPr="00246807" w:rsidRDefault="00246807" w:rsidP="00246807">
            <w:r w:rsidRPr="00246807">
              <w:t>4</w:t>
            </w:r>
          </w:p>
        </w:tc>
        <w:tc>
          <w:tcPr>
            <w:tcW w:w="960" w:type="dxa"/>
            <w:noWrap/>
            <w:hideMark/>
          </w:tcPr>
          <w:p w:rsidR="00246807" w:rsidRPr="00246807" w:rsidRDefault="00246807" w:rsidP="00246807">
            <w:r w:rsidRPr="00246807">
              <w:t>8</w:t>
            </w:r>
          </w:p>
        </w:tc>
        <w:tc>
          <w:tcPr>
            <w:tcW w:w="960" w:type="dxa"/>
            <w:noWrap/>
            <w:hideMark/>
          </w:tcPr>
          <w:p w:rsidR="00246807" w:rsidRPr="00246807" w:rsidRDefault="00246807" w:rsidP="00246807">
            <w:r w:rsidRPr="00246807">
              <w:t>7484.417</w:t>
            </w:r>
          </w:p>
        </w:tc>
        <w:tc>
          <w:tcPr>
            <w:tcW w:w="867" w:type="dxa"/>
            <w:noWrap/>
            <w:hideMark/>
          </w:tcPr>
          <w:p w:rsidR="00246807" w:rsidRPr="00246807" w:rsidRDefault="00246807" w:rsidP="00246807">
            <w:r w:rsidRPr="00246807">
              <w:t>876.5047</w:t>
            </w:r>
          </w:p>
        </w:tc>
        <w:tc>
          <w:tcPr>
            <w:tcW w:w="477" w:type="dxa"/>
            <w:noWrap/>
            <w:hideMark/>
          </w:tcPr>
          <w:p w:rsidR="00246807" w:rsidRPr="00246807" w:rsidRDefault="00246807" w:rsidP="00246807">
            <w:r w:rsidRPr="00246807">
              <w:t>7637</w:t>
            </w:r>
          </w:p>
        </w:tc>
        <w:tc>
          <w:tcPr>
            <w:tcW w:w="477" w:type="dxa"/>
            <w:noWrap/>
            <w:hideMark/>
          </w:tcPr>
          <w:p w:rsidR="00246807" w:rsidRPr="00246807" w:rsidRDefault="00246807" w:rsidP="00246807">
            <w:r w:rsidRPr="00246807">
              <w:t>792</w:t>
            </w:r>
          </w:p>
        </w:tc>
        <w:tc>
          <w:tcPr>
            <w:tcW w:w="2141" w:type="dxa"/>
            <w:noWrap/>
            <w:hideMark/>
          </w:tcPr>
          <w:p w:rsidR="00246807" w:rsidRPr="00246807" w:rsidRDefault="00246807">
            <w:r w:rsidRPr="00246807">
              <w:t>Akuo</w:t>
            </w:r>
          </w:p>
        </w:tc>
      </w:tr>
      <w:tr w:rsidR="00246807" w:rsidRPr="00246807" w:rsidTr="00246807">
        <w:trPr>
          <w:trHeight w:val="300"/>
        </w:trPr>
        <w:tc>
          <w:tcPr>
            <w:tcW w:w="960" w:type="dxa"/>
            <w:noWrap/>
            <w:hideMark/>
          </w:tcPr>
          <w:p w:rsidR="00246807" w:rsidRPr="00246807" w:rsidRDefault="00246807" w:rsidP="00246807">
            <w:r w:rsidRPr="00246807">
              <w:t>5</w:t>
            </w:r>
          </w:p>
        </w:tc>
        <w:tc>
          <w:tcPr>
            <w:tcW w:w="960" w:type="dxa"/>
            <w:noWrap/>
            <w:hideMark/>
          </w:tcPr>
          <w:p w:rsidR="00246807" w:rsidRPr="00246807" w:rsidRDefault="00246807" w:rsidP="00246807">
            <w:r w:rsidRPr="00246807">
              <w:t>8</w:t>
            </w:r>
          </w:p>
        </w:tc>
        <w:tc>
          <w:tcPr>
            <w:tcW w:w="960" w:type="dxa"/>
            <w:noWrap/>
            <w:hideMark/>
          </w:tcPr>
          <w:p w:rsidR="00246807" w:rsidRPr="00246807" w:rsidRDefault="00246807" w:rsidP="00246807">
            <w:r w:rsidRPr="00246807">
              <w:t>10226.61</w:t>
            </w:r>
          </w:p>
        </w:tc>
        <w:tc>
          <w:tcPr>
            <w:tcW w:w="867" w:type="dxa"/>
            <w:noWrap/>
            <w:hideMark/>
          </w:tcPr>
          <w:p w:rsidR="00246807" w:rsidRPr="00246807" w:rsidRDefault="00246807" w:rsidP="00246807">
            <w:r w:rsidRPr="00246807">
              <w:t>1018.355</w:t>
            </w:r>
          </w:p>
        </w:tc>
        <w:tc>
          <w:tcPr>
            <w:tcW w:w="477" w:type="dxa"/>
            <w:noWrap/>
            <w:hideMark/>
          </w:tcPr>
          <w:p w:rsidR="00246807" w:rsidRPr="00246807" w:rsidRDefault="00246807"/>
        </w:tc>
        <w:tc>
          <w:tcPr>
            <w:tcW w:w="477" w:type="dxa"/>
            <w:noWrap/>
            <w:hideMark/>
          </w:tcPr>
          <w:p w:rsidR="00246807" w:rsidRPr="00246807" w:rsidRDefault="00246807"/>
        </w:tc>
        <w:tc>
          <w:tcPr>
            <w:tcW w:w="2141" w:type="dxa"/>
            <w:noWrap/>
            <w:hideMark/>
          </w:tcPr>
          <w:p w:rsidR="00246807" w:rsidRPr="00246807" w:rsidRDefault="00246807"/>
        </w:tc>
      </w:tr>
      <w:tr w:rsidR="00246807" w:rsidRPr="00246807" w:rsidTr="00246807">
        <w:trPr>
          <w:trHeight w:val="300"/>
        </w:trPr>
        <w:tc>
          <w:tcPr>
            <w:tcW w:w="960" w:type="dxa"/>
            <w:noWrap/>
            <w:hideMark/>
          </w:tcPr>
          <w:p w:rsidR="00246807" w:rsidRPr="00246807" w:rsidRDefault="00246807" w:rsidP="00246807">
            <w:r w:rsidRPr="00246807">
              <w:t>6</w:t>
            </w:r>
          </w:p>
        </w:tc>
        <w:tc>
          <w:tcPr>
            <w:tcW w:w="960" w:type="dxa"/>
            <w:noWrap/>
            <w:hideMark/>
          </w:tcPr>
          <w:p w:rsidR="00246807" w:rsidRPr="00246807" w:rsidRDefault="00246807" w:rsidP="00246807">
            <w:r w:rsidRPr="00246807">
              <w:t>8</w:t>
            </w:r>
          </w:p>
        </w:tc>
        <w:tc>
          <w:tcPr>
            <w:tcW w:w="960" w:type="dxa"/>
            <w:noWrap/>
            <w:hideMark/>
          </w:tcPr>
          <w:p w:rsidR="00246807" w:rsidRPr="00246807" w:rsidRDefault="00246807" w:rsidP="00246807">
            <w:r w:rsidRPr="00246807">
              <w:t>8338.592</w:t>
            </w:r>
          </w:p>
        </w:tc>
        <w:tc>
          <w:tcPr>
            <w:tcW w:w="867" w:type="dxa"/>
            <w:noWrap/>
            <w:hideMark/>
          </w:tcPr>
          <w:p w:rsidR="00246807" w:rsidRPr="00246807" w:rsidRDefault="00246807" w:rsidP="00246807">
            <w:r w:rsidRPr="00246807">
              <w:t>945.8708</w:t>
            </w:r>
          </w:p>
        </w:tc>
        <w:tc>
          <w:tcPr>
            <w:tcW w:w="477" w:type="dxa"/>
            <w:noWrap/>
            <w:hideMark/>
          </w:tcPr>
          <w:p w:rsidR="00246807" w:rsidRPr="00246807" w:rsidRDefault="00246807" w:rsidP="00246807">
            <w:r w:rsidRPr="00246807">
              <w:t>9282</w:t>
            </w:r>
          </w:p>
        </w:tc>
        <w:tc>
          <w:tcPr>
            <w:tcW w:w="477" w:type="dxa"/>
            <w:noWrap/>
            <w:hideMark/>
          </w:tcPr>
          <w:p w:rsidR="00246807" w:rsidRPr="00246807" w:rsidRDefault="00246807" w:rsidP="00246807">
            <w:r w:rsidRPr="00246807">
              <w:t>982</w:t>
            </w:r>
          </w:p>
        </w:tc>
        <w:tc>
          <w:tcPr>
            <w:tcW w:w="2141" w:type="dxa"/>
            <w:noWrap/>
            <w:hideMark/>
          </w:tcPr>
          <w:p w:rsidR="00246807" w:rsidRPr="00246807" w:rsidRDefault="00246807">
            <w:r w:rsidRPr="00246807">
              <w:t>Eleko</w:t>
            </w:r>
          </w:p>
        </w:tc>
      </w:tr>
      <w:tr w:rsidR="00246807" w:rsidRPr="00246807" w:rsidTr="00246807">
        <w:trPr>
          <w:trHeight w:val="300"/>
        </w:trPr>
        <w:tc>
          <w:tcPr>
            <w:tcW w:w="960" w:type="dxa"/>
            <w:noWrap/>
            <w:hideMark/>
          </w:tcPr>
          <w:p w:rsidR="00246807" w:rsidRPr="00246807" w:rsidRDefault="00246807" w:rsidP="00246807">
            <w:r w:rsidRPr="00246807">
              <w:t>7</w:t>
            </w:r>
          </w:p>
        </w:tc>
        <w:tc>
          <w:tcPr>
            <w:tcW w:w="960" w:type="dxa"/>
            <w:noWrap/>
            <w:hideMark/>
          </w:tcPr>
          <w:p w:rsidR="00246807" w:rsidRPr="00246807" w:rsidRDefault="00246807" w:rsidP="00246807">
            <w:r w:rsidRPr="00246807">
              <w:t>8</w:t>
            </w:r>
          </w:p>
        </w:tc>
        <w:tc>
          <w:tcPr>
            <w:tcW w:w="960" w:type="dxa"/>
            <w:noWrap/>
            <w:hideMark/>
          </w:tcPr>
          <w:p w:rsidR="00246807" w:rsidRPr="00246807" w:rsidRDefault="00246807" w:rsidP="00246807">
            <w:r w:rsidRPr="00246807">
              <w:t>5829.04</w:t>
            </w:r>
          </w:p>
        </w:tc>
        <w:tc>
          <w:tcPr>
            <w:tcW w:w="867" w:type="dxa"/>
            <w:noWrap/>
            <w:hideMark/>
          </w:tcPr>
          <w:p w:rsidR="00246807" w:rsidRPr="00246807" w:rsidRDefault="00246807" w:rsidP="00246807">
            <w:r w:rsidRPr="00246807">
              <w:t>990.7311</w:t>
            </w:r>
          </w:p>
        </w:tc>
        <w:tc>
          <w:tcPr>
            <w:tcW w:w="477" w:type="dxa"/>
            <w:noWrap/>
            <w:hideMark/>
          </w:tcPr>
          <w:p w:rsidR="00246807" w:rsidRPr="00246807" w:rsidRDefault="00246807"/>
        </w:tc>
        <w:tc>
          <w:tcPr>
            <w:tcW w:w="477" w:type="dxa"/>
            <w:noWrap/>
            <w:hideMark/>
          </w:tcPr>
          <w:p w:rsidR="00246807" w:rsidRPr="00246807" w:rsidRDefault="00246807"/>
        </w:tc>
        <w:tc>
          <w:tcPr>
            <w:tcW w:w="2141" w:type="dxa"/>
            <w:noWrap/>
            <w:hideMark/>
          </w:tcPr>
          <w:p w:rsidR="00246807" w:rsidRPr="00246807" w:rsidRDefault="00246807"/>
        </w:tc>
      </w:tr>
      <w:tr w:rsidR="00246807" w:rsidRPr="00246807" w:rsidTr="00246807">
        <w:trPr>
          <w:trHeight w:val="300"/>
        </w:trPr>
        <w:tc>
          <w:tcPr>
            <w:tcW w:w="960" w:type="dxa"/>
            <w:noWrap/>
            <w:hideMark/>
          </w:tcPr>
          <w:p w:rsidR="00246807" w:rsidRPr="00246807" w:rsidRDefault="00246807" w:rsidP="00246807">
            <w:r w:rsidRPr="00246807">
              <w:t>8</w:t>
            </w:r>
          </w:p>
        </w:tc>
        <w:tc>
          <w:tcPr>
            <w:tcW w:w="960" w:type="dxa"/>
            <w:noWrap/>
            <w:hideMark/>
          </w:tcPr>
          <w:p w:rsidR="00246807" w:rsidRPr="00246807" w:rsidRDefault="00246807" w:rsidP="00246807">
            <w:r w:rsidRPr="00246807">
              <w:t>8</w:t>
            </w:r>
          </w:p>
        </w:tc>
        <w:tc>
          <w:tcPr>
            <w:tcW w:w="960" w:type="dxa"/>
            <w:noWrap/>
            <w:hideMark/>
          </w:tcPr>
          <w:p w:rsidR="00246807" w:rsidRPr="00246807" w:rsidRDefault="00246807" w:rsidP="00246807">
            <w:r w:rsidRPr="00246807">
              <w:t>7910.521</w:t>
            </w:r>
          </w:p>
        </w:tc>
        <w:tc>
          <w:tcPr>
            <w:tcW w:w="867" w:type="dxa"/>
            <w:noWrap/>
            <w:hideMark/>
          </w:tcPr>
          <w:p w:rsidR="00246807" w:rsidRPr="00246807" w:rsidRDefault="00246807" w:rsidP="00246807">
            <w:r w:rsidRPr="00246807">
              <w:t>709.322</w:t>
            </w:r>
          </w:p>
        </w:tc>
        <w:tc>
          <w:tcPr>
            <w:tcW w:w="477" w:type="dxa"/>
            <w:noWrap/>
            <w:hideMark/>
          </w:tcPr>
          <w:p w:rsidR="00246807" w:rsidRPr="00246807" w:rsidRDefault="00246807" w:rsidP="00246807">
            <w:r w:rsidRPr="00246807">
              <w:t>850</w:t>
            </w:r>
          </w:p>
        </w:tc>
        <w:tc>
          <w:tcPr>
            <w:tcW w:w="477" w:type="dxa"/>
            <w:noWrap/>
            <w:hideMark/>
          </w:tcPr>
          <w:p w:rsidR="00246807" w:rsidRPr="00246807" w:rsidRDefault="00246807" w:rsidP="00246807">
            <w:r w:rsidRPr="00246807">
              <w:t>2850</w:t>
            </w:r>
          </w:p>
        </w:tc>
        <w:tc>
          <w:tcPr>
            <w:tcW w:w="2141" w:type="dxa"/>
            <w:noWrap/>
            <w:hideMark/>
          </w:tcPr>
          <w:p w:rsidR="00246807" w:rsidRPr="00246807" w:rsidRDefault="00246807">
            <w:r w:rsidRPr="00246807">
              <w:t>TaiwoIsale</w:t>
            </w:r>
          </w:p>
        </w:tc>
      </w:tr>
      <w:tr w:rsidR="00246807" w:rsidRPr="00246807" w:rsidTr="00246807">
        <w:trPr>
          <w:trHeight w:val="300"/>
        </w:trPr>
        <w:tc>
          <w:tcPr>
            <w:tcW w:w="960" w:type="dxa"/>
            <w:noWrap/>
            <w:hideMark/>
          </w:tcPr>
          <w:p w:rsidR="00246807" w:rsidRPr="00246807" w:rsidRDefault="00246807" w:rsidP="00246807">
            <w:r w:rsidRPr="00246807">
              <w:t>9</w:t>
            </w:r>
          </w:p>
        </w:tc>
        <w:tc>
          <w:tcPr>
            <w:tcW w:w="960" w:type="dxa"/>
            <w:noWrap/>
            <w:hideMark/>
          </w:tcPr>
          <w:p w:rsidR="00246807" w:rsidRPr="00246807" w:rsidRDefault="00246807" w:rsidP="00246807">
            <w:r w:rsidRPr="00246807">
              <w:t>8</w:t>
            </w:r>
          </w:p>
        </w:tc>
        <w:tc>
          <w:tcPr>
            <w:tcW w:w="960" w:type="dxa"/>
            <w:noWrap/>
            <w:hideMark/>
          </w:tcPr>
          <w:p w:rsidR="00246807" w:rsidRPr="00246807" w:rsidRDefault="00246807" w:rsidP="00246807">
            <w:r w:rsidRPr="00246807">
              <w:t>10442.48</w:t>
            </w:r>
          </w:p>
        </w:tc>
        <w:tc>
          <w:tcPr>
            <w:tcW w:w="867" w:type="dxa"/>
            <w:noWrap/>
            <w:hideMark/>
          </w:tcPr>
          <w:p w:rsidR="00246807" w:rsidRPr="00246807" w:rsidRDefault="00246807" w:rsidP="00246807">
            <w:r w:rsidRPr="00246807">
              <w:t>663.1221</w:t>
            </w:r>
          </w:p>
        </w:tc>
        <w:tc>
          <w:tcPr>
            <w:tcW w:w="477" w:type="dxa"/>
            <w:noWrap/>
            <w:hideMark/>
          </w:tcPr>
          <w:p w:rsidR="00246807" w:rsidRPr="00246807" w:rsidRDefault="00246807"/>
        </w:tc>
        <w:tc>
          <w:tcPr>
            <w:tcW w:w="477" w:type="dxa"/>
            <w:noWrap/>
            <w:hideMark/>
          </w:tcPr>
          <w:p w:rsidR="00246807" w:rsidRPr="00246807" w:rsidRDefault="00246807"/>
        </w:tc>
        <w:tc>
          <w:tcPr>
            <w:tcW w:w="2141" w:type="dxa"/>
            <w:noWrap/>
            <w:hideMark/>
          </w:tcPr>
          <w:p w:rsidR="00246807" w:rsidRPr="00246807" w:rsidRDefault="00246807"/>
        </w:tc>
      </w:tr>
      <w:tr w:rsidR="00246807" w:rsidRPr="00246807" w:rsidTr="00246807">
        <w:trPr>
          <w:trHeight w:val="300"/>
        </w:trPr>
        <w:tc>
          <w:tcPr>
            <w:tcW w:w="960" w:type="dxa"/>
            <w:noWrap/>
            <w:hideMark/>
          </w:tcPr>
          <w:p w:rsidR="00246807" w:rsidRPr="00246807" w:rsidRDefault="00246807" w:rsidP="00246807">
            <w:r w:rsidRPr="00246807">
              <w:t>10</w:t>
            </w:r>
          </w:p>
        </w:tc>
        <w:tc>
          <w:tcPr>
            <w:tcW w:w="960" w:type="dxa"/>
            <w:noWrap/>
            <w:hideMark/>
          </w:tcPr>
          <w:p w:rsidR="00246807" w:rsidRPr="00246807" w:rsidRDefault="00246807" w:rsidP="00246807">
            <w:r w:rsidRPr="00246807">
              <w:t>8</w:t>
            </w:r>
          </w:p>
        </w:tc>
        <w:tc>
          <w:tcPr>
            <w:tcW w:w="960" w:type="dxa"/>
            <w:noWrap/>
            <w:hideMark/>
          </w:tcPr>
          <w:p w:rsidR="00246807" w:rsidRPr="00246807" w:rsidRDefault="00246807" w:rsidP="00246807">
            <w:r w:rsidRPr="00246807">
              <w:t>8043.717</w:t>
            </w:r>
          </w:p>
        </w:tc>
        <w:tc>
          <w:tcPr>
            <w:tcW w:w="867" w:type="dxa"/>
            <w:noWrap/>
            <w:hideMark/>
          </w:tcPr>
          <w:p w:rsidR="00246807" w:rsidRPr="00246807" w:rsidRDefault="00246807" w:rsidP="00246807">
            <w:r w:rsidRPr="00246807">
              <w:t>835.7308</w:t>
            </w:r>
          </w:p>
        </w:tc>
        <w:tc>
          <w:tcPr>
            <w:tcW w:w="477" w:type="dxa"/>
            <w:noWrap/>
            <w:hideMark/>
          </w:tcPr>
          <w:p w:rsidR="00246807" w:rsidRPr="00246807" w:rsidRDefault="00246807" w:rsidP="00246807">
            <w:r w:rsidRPr="00246807">
              <w:t>9243</w:t>
            </w:r>
          </w:p>
        </w:tc>
        <w:tc>
          <w:tcPr>
            <w:tcW w:w="477" w:type="dxa"/>
            <w:noWrap/>
            <w:hideMark/>
          </w:tcPr>
          <w:p w:rsidR="00246807" w:rsidRPr="00246807" w:rsidRDefault="00246807" w:rsidP="00246807">
            <w:r w:rsidRPr="00246807">
              <w:t>749</w:t>
            </w:r>
          </w:p>
        </w:tc>
        <w:tc>
          <w:tcPr>
            <w:tcW w:w="2141" w:type="dxa"/>
            <w:noWrap/>
            <w:hideMark/>
          </w:tcPr>
          <w:p w:rsidR="00246807" w:rsidRPr="00246807" w:rsidRDefault="00246807">
            <w:r w:rsidRPr="00246807">
              <w:t>Kwara Poly</w:t>
            </w:r>
          </w:p>
        </w:tc>
      </w:tr>
      <w:tr w:rsidR="00246807" w:rsidRPr="00246807" w:rsidTr="00246807">
        <w:trPr>
          <w:trHeight w:val="300"/>
        </w:trPr>
        <w:tc>
          <w:tcPr>
            <w:tcW w:w="960" w:type="dxa"/>
            <w:noWrap/>
            <w:hideMark/>
          </w:tcPr>
          <w:p w:rsidR="00246807" w:rsidRPr="00246807" w:rsidRDefault="00246807" w:rsidP="00246807">
            <w:r w:rsidRPr="00246807">
              <w:t>11</w:t>
            </w:r>
          </w:p>
        </w:tc>
        <w:tc>
          <w:tcPr>
            <w:tcW w:w="960" w:type="dxa"/>
            <w:noWrap/>
            <w:hideMark/>
          </w:tcPr>
          <w:p w:rsidR="00246807" w:rsidRPr="00246807" w:rsidRDefault="00246807" w:rsidP="00246807">
            <w:r w:rsidRPr="00246807">
              <w:t>8</w:t>
            </w:r>
          </w:p>
        </w:tc>
        <w:tc>
          <w:tcPr>
            <w:tcW w:w="960" w:type="dxa"/>
            <w:noWrap/>
            <w:hideMark/>
          </w:tcPr>
          <w:p w:rsidR="00246807" w:rsidRPr="00246807" w:rsidRDefault="00246807" w:rsidP="00246807">
            <w:r w:rsidRPr="00246807">
              <w:t>6211.248</w:t>
            </w:r>
          </w:p>
        </w:tc>
        <w:tc>
          <w:tcPr>
            <w:tcW w:w="867" w:type="dxa"/>
            <w:noWrap/>
            <w:hideMark/>
          </w:tcPr>
          <w:p w:rsidR="00246807" w:rsidRPr="00246807" w:rsidRDefault="00246807" w:rsidP="00246807">
            <w:r w:rsidRPr="00246807">
              <w:t>269.5819</w:t>
            </w:r>
          </w:p>
        </w:tc>
        <w:tc>
          <w:tcPr>
            <w:tcW w:w="477" w:type="dxa"/>
            <w:noWrap/>
            <w:hideMark/>
          </w:tcPr>
          <w:p w:rsidR="00246807" w:rsidRPr="00246807" w:rsidRDefault="00246807"/>
        </w:tc>
        <w:tc>
          <w:tcPr>
            <w:tcW w:w="477" w:type="dxa"/>
            <w:noWrap/>
            <w:hideMark/>
          </w:tcPr>
          <w:p w:rsidR="00246807" w:rsidRPr="00246807" w:rsidRDefault="00246807"/>
        </w:tc>
        <w:tc>
          <w:tcPr>
            <w:tcW w:w="2141" w:type="dxa"/>
            <w:noWrap/>
            <w:hideMark/>
          </w:tcPr>
          <w:p w:rsidR="00246807" w:rsidRPr="00246807" w:rsidRDefault="00246807"/>
        </w:tc>
      </w:tr>
      <w:tr w:rsidR="00246807" w:rsidRPr="00246807" w:rsidTr="00246807">
        <w:trPr>
          <w:trHeight w:val="300"/>
        </w:trPr>
        <w:tc>
          <w:tcPr>
            <w:tcW w:w="960" w:type="dxa"/>
            <w:noWrap/>
            <w:hideMark/>
          </w:tcPr>
          <w:p w:rsidR="00246807" w:rsidRPr="00246807" w:rsidRDefault="00246807" w:rsidP="00246807">
            <w:r w:rsidRPr="00246807">
              <w:t>12</w:t>
            </w:r>
          </w:p>
        </w:tc>
        <w:tc>
          <w:tcPr>
            <w:tcW w:w="960" w:type="dxa"/>
            <w:noWrap/>
            <w:hideMark/>
          </w:tcPr>
          <w:p w:rsidR="00246807" w:rsidRPr="00246807" w:rsidRDefault="00246807" w:rsidP="00246807">
            <w:r w:rsidRPr="00246807">
              <w:t>8</w:t>
            </w:r>
          </w:p>
        </w:tc>
        <w:tc>
          <w:tcPr>
            <w:tcW w:w="960" w:type="dxa"/>
            <w:noWrap/>
            <w:hideMark/>
          </w:tcPr>
          <w:p w:rsidR="00246807" w:rsidRPr="00246807" w:rsidRDefault="00246807" w:rsidP="00246807">
            <w:r w:rsidRPr="00246807">
              <w:t>7782.994</w:t>
            </w:r>
          </w:p>
        </w:tc>
        <w:tc>
          <w:tcPr>
            <w:tcW w:w="867" w:type="dxa"/>
            <w:noWrap/>
            <w:hideMark/>
          </w:tcPr>
          <w:p w:rsidR="00246807" w:rsidRPr="00246807" w:rsidRDefault="00246807" w:rsidP="00246807">
            <w:r w:rsidRPr="00246807">
              <w:t>412.5544</w:t>
            </w:r>
          </w:p>
        </w:tc>
        <w:tc>
          <w:tcPr>
            <w:tcW w:w="477" w:type="dxa"/>
            <w:noWrap/>
            <w:hideMark/>
          </w:tcPr>
          <w:p w:rsidR="00246807" w:rsidRPr="00246807" w:rsidRDefault="00246807" w:rsidP="00246807">
            <w:r w:rsidRPr="00246807">
              <w:t>6997</w:t>
            </w:r>
          </w:p>
        </w:tc>
        <w:tc>
          <w:tcPr>
            <w:tcW w:w="477" w:type="dxa"/>
            <w:noWrap/>
            <w:hideMark/>
          </w:tcPr>
          <w:p w:rsidR="00246807" w:rsidRPr="00246807" w:rsidRDefault="00246807" w:rsidP="00246807">
            <w:r w:rsidRPr="00246807">
              <w:t>341</w:t>
            </w:r>
          </w:p>
        </w:tc>
        <w:tc>
          <w:tcPr>
            <w:tcW w:w="2141" w:type="dxa"/>
            <w:noWrap/>
            <w:hideMark/>
          </w:tcPr>
          <w:p w:rsidR="00246807" w:rsidRPr="00246807" w:rsidRDefault="00246807">
            <w:r w:rsidRPr="00246807">
              <w:t>Adewole</w:t>
            </w:r>
          </w:p>
        </w:tc>
      </w:tr>
    </w:tbl>
    <w:p w:rsidR="00246807" w:rsidRDefault="00246807">
      <w:pPr>
        <w:sectPr w:rsidR="00246807">
          <w:pgSz w:w="11520" w:h="14400"/>
          <w:pgMar w:top="1340" w:right="360" w:bottom="1200" w:left="1080" w:header="0" w:footer="1014" w:gutter="0"/>
          <w:cols w:space="720"/>
        </w:sectPr>
      </w:pPr>
      <w:bookmarkStart w:id="6" w:name="_GoBack"/>
      <w:bookmarkEnd w:id="6"/>
    </w:p>
    <w:p w:rsidR="00C51D22" w:rsidRDefault="00E008A6">
      <w:pPr>
        <w:pStyle w:val="Heading2"/>
        <w:spacing w:before="77"/>
        <w:ind w:left="127" w:right="848"/>
        <w:jc w:val="center"/>
      </w:pPr>
      <w:bookmarkStart w:id="7" w:name="_TOC_250002"/>
      <w:r>
        <w:lastRenderedPageBreak/>
        <w:t>CHAPTER</w:t>
      </w:r>
      <w:bookmarkEnd w:id="7"/>
      <w:r>
        <w:rPr>
          <w:spacing w:val="-4"/>
        </w:rPr>
        <w:t>FIVE</w:t>
      </w:r>
    </w:p>
    <w:p w:rsidR="00C51D22" w:rsidRDefault="00C51D22">
      <w:pPr>
        <w:pStyle w:val="BodyText"/>
        <w:rPr>
          <w:b/>
        </w:rPr>
      </w:pPr>
    </w:p>
    <w:p w:rsidR="00C51D22" w:rsidRDefault="00C51D22">
      <w:pPr>
        <w:pStyle w:val="BodyText"/>
        <w:rPr>
          <w:b/>
        </w:rPr>
      </w:pPr>
    </w:p>
    <w:p w:rsidR="00C51D22" w:rsidRDefault="00C51D22">
      <w:pPr>
        <w:pStyle w:val="BodyText"/>
        <w:spacing w:before="65"/>
        <w:rPr>
          <w:b/>
        </w:rPr>
      </w:pPr>
    </w:p>
    <w:p w:rsidR="00C51D22" w:rsidRDefault="00E008A6" w:rsidP="0074788D">
      <w:pPr>
        <w:pStyle w:val="Heading2"/>
        <w:tabs>
          <w:tab w:val="left" w:pos="1080"/>
        </w:tabs>
        <w:ind w:left="360"/>
      </w:pPr>
      <w:bookmarkStart w:id="8" w:name="_TOC_250001"/>
      <w:r>
        <w:t>CONCLUSIONAND</w:t>
      </w:r>
      <w:bookmarkEnd w:id="8"/>
      <w:r>
        <w:rPr>
          <w:spacing w:val="-2"/>
        </w:rPr>
        <w:t xml:space="preserve"> RECOMMENDATION</w:t>
      </w:r>
    </w:p>
    <w:p w:rsidR="00C51D22" w:rsidRDefault="00C51D22">
      <w:pPr>
        <w:pStyle w:val="BodyText"/>
        <w:spacing w:before="40"/>
        <w:rPr>
          <w:b/>
        </w:rPr>
      </w:pPr>
    </w:p>
    <w:p w:rsidR="00C51D22" w:rsidRDefault="00E008A6">
      <w:pPr>
        <w:pStyle w:val="Heading2"/>
        <w:numPr>
          <w:ilvl w:val="1"/>
          <w:numId w:val="1"/>
        </w:numPr>
        <w:tabs>
          <w:tab w:val="left" w:pos="1080"/>
        </w:tabs>
        <w:spacing w:before="1"/>
      </w:pPr>
      <w:bookmarkStart w:id="9" w:name="_TOC_250000"/>
      <w:bookmarkEnd w:id="9"/>
      <w:r>
        <w:rPr>
          <w:spacing w:val="-2"/>
        </w:rPr>
        <w:t>CONCLUSION</w:t>
      </w:r>
    </w:p>
    <w:p w:rsidR="00C51D22" w:rsidRDefault="00E008A6">
      <w:pPr>
        <w:pStyle w:val="BodyText"/>
        <w:spacing w:before="271" w:line="480" w:lineRule="auto"/>
        <w:ind w:left="360" w:right="1075"/>
        <w:jc w:val="both"/>
      </w:pPr>
      <w:r>
        <w:t>The study presented has shown how RAD7 techniques were successfully used in determiningtheconcentrationsofradoningroundwater(BoreHoleWater)atKwaraState Polytechnic and it radiological implication. Most of the area selected for the study was found to contain little or more concentration of radon.</w:t>
      </w:r>
    </w:p>
    <w:p w:rsidR="00C51D22" w:rsidRDefault="00C51D22">
      <w:pPr>
        <w:pStyle w:val="BodyText"/>
      </w:pPr>
    </w:p>
    <w:p w:rsidR="00C51D22" w:rsidRDefault="00C51D22">
      <w:pPr>
        <w:pStyle w:val="BodyText"/>
      </w:pPr>
    </w:p>
    <w:p w:rsidR="00C51D22" w:rsidRDefault="00C51D22">
      <w:pPr>
        <w:pStyle w:val="BodyText"/>
        <w:spacing w:before="49"/>
      </w:pPr>
    </w:p>
    <w:p w:rsidR="00C51D22" w:rsidRDefault="00E008A6">
      <w:pPr>
        <w:pStyle w:val="Heading2"/>
        <w:numPr>
          <w:ilvl w:val="1"/>
          <w:numId w:val="1"/>
        </w:numPr>
        <w:tabs>
          <w:tab w:val="left" w:pos="1080"/>
        </w:tabs>
      </w:pPr>
      <w:r>
        <w:rPr>
          <w:spacing w:val="-2"/>
        </w:rPr>
        <w:t>RECOMMENDATION</w:t>
      </w:r>
    </w:p>
    <w:p w:rsidR="00C51D22" w:rsidRDefault="00E008A6">
      <w:pPr>
        <w:pStyle w:val="BodyText"/>
        <w:spacing w:before="271" w:line="480" w:lineRule="auto"/>
        <w:ind w:left="360" w:right="1077" w:firstLine="719"/>
        <w:jc w:val="both"/>
      </w:pPr>
      <w:r>
        <w:t>Thereisneedforproperandconstantmonitoringoftheradonconcentrationswithin the school environment. There is the need to continually monitor potential contaminated areas. Through geo-environmental study involving constant geochemical analysis, remotely sensed data and modeling. Regular Health screening should be carried out once inawhileontheinhabitantstocheckwhethersomesymptomsofradoncontaminationmay be detected.</w:t>
      </w:r>
    </w:p>
    <w:p w:rsidR="00C51D22" w:rsidRDefault="00E008A6">
      <w:pPr>
        <w:pStyle w:val="BodyText"/>
        <w:spacing w:before="162" w:line="480" w:lineRule="auto"/>
        <w:ind w:left="360" w:right="1080" w:firstLine="719"/>
        <w:jc w:val="both"/>
      </w:pPr>
      <w:r>
        <w:t>Thereisneedtoadoptnewmethodofwastedisposalwhichisgoingtobesafewith physical, chemical and Biological setting of the areas in order reduces hazardous effects.</w:t>
      </w:r>
    </w:p>
    <w:p w:rsidR="00C51D22" w:rsidRDefault="00E008A6">
      <w:pPr>
        <w:pStyle w:val="BodyText"/>
        <w:spacing w:before="126" w:line="480" w:lineRule="auto"/>
        <w:ind w:left="360" w:right="1076"/>
        <w:jc w:val="both"/>
      </w:pPr>
      <w:r>
        <w:t>Sincethestudyonlydealtwithtwentysamplestakenatwithintheschool,thereisneedfor furtherstudytobecarriedouttolookintomanyotherlocationsinIlorin,KwaraState.</w:t>
      </w:r>
      <w:r>
        <w:rPr>
          <w:spacing w:val="-4"/>
        </w:rPr>
        <w:t>Also</w:t>
      </w:r>
    </w:p>
    <w:p w:rsidR="00C51D22" w:rsidRDefault="00C51D22">
      <w:pPr>
        <w:pStyle w:val="BodyText"/>
        <w:spacing w:line="480" w:lineRule="auto"/>
        <w:jc w:val="both"/>
        <w:sectPr w:rsidR="00C51D22">
          <w:pgSz w:w="11520" w:h="14400"/>
          <w:pgMar w:top="1360" w:right="360" w:bottom="1200" w:left="1080" w:header="0" w:footer="1014" w:gutter="0"/>
          <w:cols w:space="720"/>
        </w:sectPr>
      </w:pPr>
    </w:p>
    <w:p w:rsidR="00C51D22" w:rsidRDefault="00E008A6">
      <w:pPr>
        <w:pStyle w:val="BodyText"/>
        <w:spacing w:before="72" w:line="480" w:lineRule="auto"/>
        <w:ind w:left="360" w:right="1086"/>
        <w:jc w:val="both"/>
      </w:pPr>
      <w:r>
        <w:lastRenderedPageBreak/>
        <w:t>since the instrument used for this study has limitations to detect only radon, there is need use other instruments to carry out similar study using different techniques like NAA , INAA etc .</w:t>
      </w: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271F7B" w:rsidRDefault="00271F7B">
      <w:pPr>
        <w:pStyle w:val="BodyText"/>
      </w:pPr>
    </w:p>
    <w:p w:rsidR="00271F7B" w:rsidRDefault="00271F7B">
      <w:pPr>
        <w:pStyle w:val="BodyText"/>
      </w:pPr>
    </w:p>
    <w:p w:rsidR="00271F7B" w:rsidRDefault="00271F7B">
      <w:pPr>
        <w:pStyle w:val="BodyText"/>
      </w:pPr>
    </w:p>
    <w:p w:rsidR="00271F7B" w:rsidRDefault="00271F7B">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pPr>
    </w:p>
    <w:p w:rsidR="00C51D22" w:rsidRDefault="00C51D22">
      <w:pPr>
        <w:pStyle w:val="BodyText"/>
        <w:spacing w:before="271"/>
      </w:pPr>
    </w:p>
    <w:p w:rsidR="00C51D22" w:rsidRDefault="00E008A6">
      <w:pPr>
        <w:ind w:left="132" w:right="848"/>
        <w:jc w:val="center"/>
        <w:rPr>
          <w:b/>
        </w:rPr>
      </w:pPr>
      <w:r>
        <w:rPr>
          <w:b/>
          <w:spacing w:val="-2"/>
        </w:rPr>
        <w:lastRenderedPageBreak/>
        <w:t>REFERENCES</w:t>
      </w:r>
    </w:p>
    <w:p w:rsidR="00C51D22" w:rsidRDefault="00C51D22">
      <w:pPr>
        <w:jc w:val="center"/>
        <w:rPr>
          <w:b/>
        </w:rPr>
        <w:sectPr w:rsidR="00C51D22">
          <w:pgSz w:w="11520" w:h="14400"/>
          <w:pgMar w:top="1360" w:right="360" w:bottom="1200" w:left="1080" w:header="0" w:footer="1014" w:gutter="0"/>
          <w:cols w:space="720"/>
        </w:sectPr>
      </w:pPr>
    </w:p>
    <w:p w:rsidR="00C51D22" w:rsidRDefault="00E008A6">
      <w:pPr>
        <w:spacing w:before="72" w:line="480" w:lineRule="auto"/>
        <w:ind w:left="360" w:right="1077"/>
        <w:jc w:val="both"/>
        <w:rPr>
          <w:sz w:val="24"/>
        </w:rPr>
      </w:pPr>
      <w:r>
        <w:rPr>
          <w:b/>
          <w:sz w:val="24"/>
        </w:rPr>
        <w:lastRenderedPageBreak/>
        <w:t>“Basic information about Radon in Drinking Water</w:t>
      </w:r>
      <w:r>
        <w:rPr>
          <w:sz w:val="24"/>
        </w:rPr>
        <w:t xml:space="preserve">”. United State Environmental </w:t>
      </w:r>
      <w:r>
        <w:rPr>
          <w:spacing w:val="-2"/>
          <w:sz w:val="24"/>
        </w:rPr>
        <w:t>Protection</w:t>
      </w:r>
    </w:p>
    <w:p w:rsidR="00C51D22" w:rsidRDefault="00E008A6">
      <w:pPr>
        <w:pStyle w:val="BodyText"/>
        <w:spacing w:before="161"/>
        <w:ind w:left="360"/>
      </w:pPr>
      <w:r>
        <w:t>Agency.June30,2014.Archivedfromtheoriginalon2015-02-14.RetrievedJanuary</w:t>
      </w:r>
      <w:r>
        <w:rPr>
          <w:spacing w:val="-5"/>
        </w:rPr>
        <w:t>31,</w:t>
      </w:r>
    </w:p>
    <w:p w:rsidR="00C51D22" w:rsidRDefault="00C51D22">
      <w:pPr>
        <w:pStyle w:val="BodyText"/>
      </w:pPr>
    </w:p>
    <w:p w:rsidR="00C51D22" w:rsidRDefault="00E008A6">
      <w:pPr>
        <w:pStyle w:val="BodyText"/>
        <w:ind w:left="360"/>
      </w:pPr>
      <w:r>
        <w:rPr>
          <w:spacing w:val="-2"/>
        </w:rPr>
        <w:t>2015.</w:t>
      </w:r>
    </w:p>
    <w:p w:rsidR="00C51D22" w:rsidRDefault="00C51D22">
      <w:pPr>
        <w:pStyle w:val="BodyText"/>
        <w:spacing w:before="164"/>
      </w:pPr>
    </w:p>
    <w:p w:rsidR="00C51D22" w:rsidRDefault="00E008A6">
      <w:pPr>
        <w:spacing w:line="477" w:lineRule="auto"/>
        <w:ind w:left="360" w:right="1081"/>
        <w:jc w:val="both"/>
        <w:rPr>
          <w:sz w:val="24"/>
        </w:rPr>
      </w:pPr>
      <w:r>
        <w:rPr>
          <w:b/>
          <w:sz w:val="24"/>
        </w:rPr>
        <w:t xml:space="preserve">Denman, A.R.; Eatough, J. P.; Gilimore, G.; Phillips, P. S. (December 2003). </w:t>
      </w:r>
      <w:r>
        <w:rPr>
          <w:sz w:val="24"/>
        </w:rPr>
        <w:t>“Assessmentofhealthrisktoskinandlungofelevatedradonlevelsinabandonedmines”.Health Physics. 85(6): 733-739.</w:t>
      </w:r>
    </w:p>
    <w:p w:rsidR="00C51D22" w:rsidRDefault="00E008A6">
      <w:pPr>
        <w:spacing w:before="164" w:line="480" w:lineRule="auto"/>
        <w:ind w:left="360" w:right="1079"/>
        <w:jc w:val="both"/>
        <w:rPr>
          <w:sz w:val="24"/>
        </w:rPr>
      </w:pPr>
      <w:r>
        <w:rPr>
          <w:b/>
          <w:sz w:val="24"/>
        </w:rPr>
        <w:t>Greenfield,M.B.AIwata;N.Ito;M.Ishigaki;K.Kubo(2006).</w:t>
      </w:r>
      <w:r>
        <w:rPr>
          <w:sz w:val="24"/>
        </w:rPr>
        <w:t xml:space="preserve">Intenseyradiationfrom </w:t>
      </w:r>
      <w:r>
        <w:rPr>
          <w:spacing w:val="-4"/>
          <w:sz w:val="24"/>
        </w:rPr>
        <w:t>radon</w:t>
      </w:r>
    </w:p>
    <w:p w:rsidR="00C51D22" w:rsidRDefault="00E008A6">
      <w:pPr>
        <w:pStyle w:val="BodyText"/>
        <w:spacing w:before="159" w:line="619" w:lineRule="auto"/>
        <w:ind w:left="360" w:right="1079"/>
        <w:jc w:val="both"/>
      </w:pPr>
      <w:r>
        <w:t>progenyaccretedin/onrainduringandfollowingthunderstorms.BulletinoftheAmerican physical society. Nashville, Tennessee.</w:t>
      </w:r>
    </w:p>
    <w:p w:rsidR="00C51D22" w:rsidRDefault="00E008A6">
      <w:pPr>
        <w:spacing w:before="2" w:line="480" w:lineRule="auto"/>
        <w:ind w:left="360" w:right="1082"/>
        <w:jc w:val="both"/>
        <w:rPr>
          <w:sz w:val="24"/>
        </w:rPr>
      </w:pPr>
      <w:r>
        <w:rPr>
          <w:b/>
          <w:sz w:val="24"/>
        </w:rPr>
        <w:t>Hala, Jiri; Navratil, James (2003).</w:t>
      </w:r>
      <w:r>
        <w:rPr>
          <w:sz w:val="24"/>
        </w:rPr>
        <w:t xml:space="preserve">Radioactivity, Ionizing Radiation, and Nuclear </w:t>
      </w:r>
      <w:r>
        <w:rPr>
          <w:spacing w:val="-2"/>
          <w:sz w:val="24"/>
        </w:rPr>
        <w:t>Energy.</w:t>
      </w:r>
    </w:p>
    <w:p w:rsidR="00C51D22" w:rsidRDefault="00E008A6">
      <w:pPr>
        <w:pStyle w:val="BodyText"/>
        <w:spacing w:before="159"/>
        <w:ind w:left="360"/>
      </w:pPr>
      <w:r>
        <w:rPr>
          <w:spacing w:val="-2"/>
        </w:rPr>
        <w:t>Konvoj.</w:t>
      </w:r>
    </w:p>
    <w:p w:rsidR="00C51D22" w:rsidRDefault="00C51D22">
      <w:pPr>
        <w:pStyle w:val="BodyText"/>
        <w:spacing w:before="160"/>
      </w:pPr>
    </w:p>
    <w:p w:rsidR="00C51D22" w:rsidRDefault="00E008A6">
      <w:pPr>
        <w:spacing w:before="1" w:line="480" w:lineRule="auto"/>
        <w:ind w:left="360" w:right="1150"/>
        <w:rPr>
          <w:sz w:val="24"/>
        </w:rPr>
      </w:pPr>
      <w:r>
        <w:rPr>
          <w:b/>
          <w:sz w:val="24"/>
        </w:rPr>
        <w:t>J.H Lubin and J.D Boice (2016).</w:t>
      </w:r>
      <w:r>
        <w:rPr>
          <w:sz w:val="24"/>
        </w:rPr>
        <w:t>Journal National Cancer Inst., 1997, 89, 49. (Risks of indoor radon)</w:t>
      </w:r>
    </w:p>
    <w:p w:rsidR="00C51D22" w:rsidRDefault="00E008A6">
      <w:pPr>
        <w:spacing w:before="163"/>
        <w:ind w:left="360"/>
      </w:pPr>
      <w:r>
        <w:rPr>
          <w:b/>
        </w:rPr>
        <w:t>Kumar,R.,etal,(2005).</w:t>
      </w:r>
      <w:r>
        <w:t>WaterResourcesofIndiaCurrentScience,89(5)794-</w:t>
      </w:r>
      <w:r>
        <w:rPr>
          <w:spacing w:val="-5"/>
        </w:rPr>
        <w:t>811</w:t>
      </w:r>
    </w:p>
    <w:p w:rsidR="00C51D22" w:rsidRDefault="00C51D22">
      <w:pPr>
        <w:sectPr w:rsidR="00C51D22">
          <w:pgSz w:w="11520" w:h="14400"/>
          <w:pgMar w:top="1360" w:right="360" w:bottom="1200" w:left="1080" w:header="0" w:footer="1014" w:gutter="0"/>
          <w:cols w:space="720"/>
        </w:sectPr>
      </w:pPr>
    </w:p>
    <w:p w:rsidR="00C51D22" w:rsidRDefault="00E008A6">
      <w:pPr>
        <w:spacing w:before="74" w:line="480" w:lineRule="auto"/>
        <w:ind w:left="360"/>
      </w:pPr>
      <w:r>
        <w:rPr>
          <w:b/>
        </w:rPr>
        <w:lastRenderedPageBreak/>
        <w:t>MohammedZ.H,(2015)</w:t>
      </w:r>
      <w:r>
        <w:t xml:space="preserve">GlobalJournalofAdvanceresearchVol-2,Issue-9pp.1436- </w:t>
      </w:r>
      <w:r>
        <w:rPr>
          <w:spacing w:val="-2"/>
        </w:rPr>
        <w:t>1445:ISSN:5788</w:t>
      </w:r>
    </w:p>
    <w:p w:rsidR="00C51D22" w:rsidRDefault="00E008A6">
      <w:pPr>
        <w:spacing w:before="157" w:line="480" w:lineRule="auto"/>
        <w:ind w:left="360" w:right="1150"/>
        <w:rPr>
          <w:sz w:val="24"/>
        </w:rPr>
      </w:pPr>
      <w:r>
        <w:rPr>
          <w:b/>
          <w:sz w:val="24"/>
        </w:rPr>
        <w:t xml:space="preserve">N.M Hurley and J.H Hurley, </w:t>
      </w:r>
      <w:r>
        <w:rPr>
          <w:sz w:val="24"/>
        </w:rPr>
        <w:t>Environment International, 1986, 12, 39. (Lung cancer in uranium miners as a function of radon exposure)</w:t>
      </w:r>
    </w:p>
    <w:p w:rsidR="00C51D22" w:rsidRDefault="00E008A6">
      <w:pPr>
        <w:spacing w:before="162" w:line="480" w:lineRule="auto"/>
        <w:ind w:left="360" w:right="1150"/>
        <w:rPr>
          <w:sz w:val="24"/>
        </w:rPr>
      </w:pPr>
      <w:r>
        <w:rPr>
          <w:b/>
          <w:sz w:val="24"/>
        </w:rPr>
        <w:t>Man-madeMineralFibresandRadon</w:t>
      </w:r>
      <w:r>
        <w:rPr>
          <w:sz w:val="24"/>
        </w:rPr>
        <w:t>”IARCMonographsontheEvaluationof</w:t>
      </w:r>
      <w:r>
        <w:rPr>
          <w:spacing w:val="-2"/>
          <w:sz w:val="24"/>
        </w:rPr>
        <w:t>Carcinogenic</w:t>
      </w:r>
    </w:p>
    <w:p w:rsidR="00C51D22" w:rsidRDefault="00E008A6">
      <w:pPr>
        <w:pStyle w:val="BodyText"/>
        <w:spacing w:before="161"/>
        <w:ind w:left="360"/>
      </w:pPr>
      <w:r>
        <w:t>Risksto Human(43).</w:t>
      </w:r>
      <w:r>
        <w:rPr>
          <w:spacing w:val="-2"/>
        </w:rPr>
        <w:t>1988.</w:t>
      </w:r>
    </w:p>
    <w:p w:rsidR="00C51D22" w:rsidRDefault="00C51D22">
      <w:pPr>
        <w:pStyle w:val="BodyText"/>
        <w:spacing w:before="165"/>
      </w:pPr>
    </w:p>
    <w:p w:rsidR="00C51D22" w:rsidRDefault="00E008A6">
      <w:pPr>
        <w:spacing w:line="480" w:lineRule="auto"/>
        <w:ind w:left="360" w:right="1150"/>
        <w:rPr>
          <w:b/>
        </w:rPr>
      </w:pPr>
      <w:r>
        <w:rPr>
          <w:b/>
        </w:rPr>
        <w:t>The Radon Story”.The Radon Council 2001).Archived from the original on February 1,</w:t>
      </w:r>
      <w:r>
        <w:rPr>
          <w:b/>
          <w:spacing w:val="-2"/>
        </w:rPr>
        <w:t>2015.</w:t>
      </w:r>
    </w:p>
    <w:p w:rsidR="00C51D22" w:rsidRDefault="00E008A6">
      <w:pPr>
        <w:spacing w:before="155"/>
        <w:ind w:left="360"/>
      </w:pPr>
      <w:r>
        <w:t>RetrievedJanuary1,</w:t>
      </w:r>
      <w:r>
        <w:rPr>
          <w:spacing w:val="-4"/>
        </w:rPr>
        <w:t>2015.</w:t>
      </w:r>
    </w:p>
    <w:p w:rsidR="00C51D22" w:rsidRDefault="00C51D22">
      <w:pPr>
        <w:pStyle w:val="BodyText"/>
        <w:spacing w:before="161"/>
        <w:rPr>
          <w:sz w:val="22"/>
        </w:rPr>
      </w:pPr>
    </w:p>
    <w:p w:rsidR="00C51D22" w:rsidRDefault="00E008A6">
      <w:pPr>
        <w:ind w:left="360"/>
      </w:pPr>
      <w:r>
        <w:rPr>
          <w:b/>
        </w:rPr>
        <w:t xml:space="preserve">T.RKumaraswamyetal(2016). </w:t>
      </w:r>
      <w:r>
        <w:t>ImpactofPollutiononQualityofFresh</w:t>
      </w:r>
      <w:r>
        <w:rPr>
          <w:spacing w:val="-2"/>
        </w:rPr>
        <w:t xml:space="preserve"> Ecosystems</w:t>
      </w:r>
    </w:p>
    <w:p w:rsidR="00C51D22" w:rsidRDefault="00C51D22">
      <w:pPr>
        <w:pStyle w:val="BodyText"/>
        <w:spacing w:before="157"/>
        <w:rPr>
          <w:sz w:val="22"/>
        </w:rPr>
      </w:pPr>
    </w:p>
    <w:p w:rsidR="00C51D22" w:rsidRDefault="00E008A6">
      <w:pPr>
        <w:pStyle w:val="BodyText"/>
        <w:spacing w:line="480" w:lineRule="auto"/>
        <w:ind w:left="360" w:right="899"/>
      </w:pPr>
      <w:r>
        <w:t xml:space="preserve">Predictedmedianannual-averageliving-areaconcentration,bycountry”.Lawrence </w:t>
      </w:r>
      <w:r>
        <w:rPr>
          <w:spacing w:val="-2"/>
        </w:rPr>
        <w:t>Berkeley</w:t>
      </w:r>
    </w:p>
    <w:p w:rsidR="00C51D22" w:rsidRDefault="00E008A6">
      <w:pPr>
        <w:pStyle w:val="Heading2"/>
        <w:spacing w:before="166" w:line="480" w:lineRule="auto"/>
        <w:ind w:left="360" w:right="899"/>
      </w:pPr>
      <w:r>
        <w:t xml:space="preserve">National Laboratory.Archived from the original on 2007-12-31. Retrieved 2008-02- </w:t>
      </w:r>
      <w:r>
        <w:rPr>
          <w:spacing w:val="-4"/>
        </w:rPr>
        <w:t>12.</w:t>
      </w:r>
    </w:p>
    <w:p w:rsidR="00C51D22" w:rsidRDefault="00E008A6">
      <w:pPr>
        <w:spacing w:before="156" w:line="480" w:lineRule="auto"/>
        <w:ind w:left="360" w:right="1150"/>
        <w:rPr>
          <w:sz w:val="24"/>
        </w:rPr>
      </w:pPr>
      <w:r>
        <w:rPr>
          <w:b/>
          <w:sz w:val="24"/>
        </w:rPr>
        <w:t>Posterndorfer, Jet al(September 1994).</w:t>
      </w:r>
      <w:r>
        <w:rPr>
          <w:sz w:val="24"/>
        </w:rPr>
        <w:t xml:space="preserve">“Daily variation of the radonconcentration </w:t>
      </w:r>
      <w:r>
        <w:rPr>
          <w:spacing w:val="-2"/>
          <w:sz w:val="24"/>
        </w:rPr>
        <w:t>indoors</w:t>
      </w:r>
    </w:p>
    <w:p w:rsidR="00C51D22" w:rsidRDefault="00E008A6">
      <w:pPr>
        <w:pStyle w:val="BodyText"/>
        <w:spacing w:before="159"/>
        <w:ind w:left="360"/>
      </w:pPr>
      <w:r>
        <w:t xml:space="preserve">andoutdoorsandtheinfluence and theinfluenceofmeteorologicalparameters’’. </w:t>
      </w:r>
      <w:r>
        <w:rPr>
          <w:spacing w:val="-2"/>
        </w:rPr>
        <w:t>Health</w:t>
      </w:r>
    </w:p>
    <w:p w:rsidR="00C51D22" w:rsidRDefault="00C51D22">
      <w:pPr>
        <w:pStyle w:val="BodyText"/>
        <w:sectPr w:rsidR="00C51D22">
          <w:pgSz w:w="11520" w:h="14400"/>
          <w:pgMar w:top="1360" w:right="360" w:bottom="1200" w:left="1080" w:header="0" w:footer="1014" w:gutter="0"/>
          <w:cols w:space="720"/>
        </w:sectPr>
      </w:pPr>
    </w:p>
    <w:p w:rsidR="00C51D22" w:rsidRDefault="00E008A6">
      <w:pPr>
        <w:pStyle w:val="BodyText"/>
        <w:spacing w:before="72"/>
        <w:ind w:left="360"/>
      </w:pPr>
      <w:r>
        <w:lastRenderedPageBreak/>
        <w:t>physics.67(3):283-</w:t>
      </w:r>
      <w:r>
        <w:rPr>
          <w:spacing w:val="-4"/>
        </w:rPr>
        <w:t>287.</w:t>
      </w:r>
    </w:p>
    <w:p w:rsidR="00C51D22" w:rsidRDefault="00C51D22">
      <w:pPr>
        <w:pStyle w:val="BodyText"/>
        <w:spacing w:before="161"/>
      </w:pPr>
    </w:p>
    <w:p w:rsidR="00C51D22" w:rsidRDefault="00E008A6">
      <w:pPr>
        <w:spacing w:line="480" w:lineRule="auto"/>
        <w:ind w:left="360" w:right="899"/>
        <w:rPr>
          <w:sz w:val="24"/>
        </w:rPr>
      </w:pPr>
      <w:r>
        <w:rPr>
          <w:b/>
          <w:sz w:val="24"/>
        </w:rPr>
        <w:t>“Yamazawa, H.; M. Matsuda; J. Moriizumi; T. lida (2008).</w:t>
      </w:r>
      <w:r>
        <w:rPr>
          <w:sz w:val="24"/>
        </w:rPr>
        <w:t xml:space="preserve">Wet Deposition of Radon </w:t>
      </w:r>
      <w:r>
        <w:rPr>
          <w:spacing w:val="-2"/>
          <w:sz w:val="24"/>
        </w:rPr>
        <w:t>Decay</w:t>
      </w:r>
    </w:p>
    <w:p w:rsidR="00C51D22" w:rsidRDefault="00E008A6">
      <w:pPr>
        <w:spacing w:before="163" w:line="480" w:lineRule="auto"/>
        <w:ind w:left="360" w:right="899"/>
        <w:rPr>
          <w:b/>
          <w:sz w:val="24"/>
        </w:rPr>
      </w:pPr>
      <w:r>
        <w:rPr>
          <w:b/>
          <w:sz w:val="24"/>
        </w:rPr>
        <w:t xml:space="preserve">ProductsanditsRelationwithLong-RangeTransportedRadon.TheNatural </w:t>
      </w:r>
      <w:r>
        <w:rPr>
          <w:b/>
          <w:spacing w:val="-2"/>
          <w:sz w:val="24"/>
        </w:rPr>
        <w:t>Radiation</w:t>
      </w:r>
    </w:p>
    <w:p w:rsidR="00C51D22" w:rsidRDefault="00E008A6">
      <w:pPr>
        <w:spacing w:before="162"/>
        <w:ind w:left="420"/>
        <w:rPr>
          <w:b/>
          <w:sz w:val="24"/>
        </w:rPr>
      </w:pPr>
      <w:r>
        <w:rPr>
          <w:b/>
          <w:sz w:val="24"/>
        </w:rPr>
        <w:t>Environment.Vol.1034.PP.149-</w:t>
      </w:r>
      <w:r>
        <w:rPr>
          <w:b/>
          <w:spacing w:val="-4"/>
          <w:sz w:val="24"/>
        </w:rPr>
        <w:t>152.</w:t>
      </w:r>
    </w:p>
    <w:sectPr w:rsidR="00C51D22" w:rsidSect="00186920">
      <w:pgSz w:w="11520" w:h="14400"/>
      <w:pgMar w:top="1360" w:right="360" w:bottom="1200" w:left="1080" w:header="0" w:footer="101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6FB" w:rsidRDefault="002646FB">
      <w:r>
        <w:separator/>
      </w:r>
    </w:p>
  </w:endnote>
  <w:endnote w:type="continuationSeparator" w:id="1">
    <w:p w:rsidR="002646FB" w:rsidRDefault="002646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8A6" w:rsidRDefault="00186920">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box 1" o:spid="_x0000_s2049" type="#_x0000_t202" style="position:absolute;margin-left:281.45pt;margin-top:658.3pt;width:13.25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" filled="f" stroked="f">
          <v:path arrowok="t"/>
          <v:textbox inset="0,0,0,0">
            <w:txbxContent>
              <w:p w:rsidR="00E008A6" w:rsidRDefault="00186920">
                <w:pPr>
                  <w:spacing w:line="245" w:lineRule="exact"/>
                  <w:ind w:left="20"/>
                  <w:rPr>
                    <w:rFonts w:ascii="Calibri"/>
                  </w:rPr>
                </w:pPr>
                <w:r>
                  <w:rPr>
                    <w:rFonts w:ascii="Calibri"/>
                    <w:spacing w:val="-5"/>
                  </w:rPr>
                  <w:fldChar w:fldCharType="begin"/>
                </w:r>
                <w:r w:rsidR="00E008A6">
                  <w:rPr>
                    <w:rFonts w:ascii="Calibri"/>
                    <w:spacing w:val="-5"/>
                  </w:rPr>
                  <w:instrText xml:space="preserve"> PAGE </w:instrText>
                </w:r>
                <w:r>
                  <w:rPr>
                    <w:rFonts w:ascii="Calibri"/>
                    <w:spacing w:val="-5"/>
                  </w:rPr>
                  <w:fldChar w:fldCharType="separate"/>
                </w:r>
                <w:r w:rsidR="00F4688A">
                  <w:rPr>
                    <w:rFonts w:ascii="Calibri"/>
                    <w:noProof/>
                    <w:spacing w:val="-5"/>
                  </w:rPr>
                  <w:t>7</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6FB" w:rsidRDefault="002646FB">
      <w:r>
        <w:separator/>
      </w:r>
    </w:p>
  </w:footnote>
  <w:footnote w:type="continuationSeparator" w:id="1">
    <w:p w:rsidR="002646FB" w:rsidRDefault="002646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75B4"/>
    <w:multiLevelType w:val="multilevel"/>
    <w:tmpl w:val="8B826980"/>
    <w:lvl w:ilvl="0">
      <w:start w:val="3"/>
      <w:numFmt w:val="decimal"/>
      <w:lvlText w:val="%1"/>
      <w:lvlJc w:val="left"/>
      <w:pPr>
        <w:ind w:left="1020" w:hanging="660"/>
        <w:jc w:val="left"/>
      </w:pPr>
      <w:rPr>
        <w:rFonts w:hint="default"/>
        <w:lang w:val="en-US" w:eastAsia="en-US" w:bidi="ar-SA"/>
      </w:rPr>
    </w:lvl>
    <w:lvl w:ilvl="1">
      <w:numFmt w:val="decimal"/>
      <w:lvlText w:val="%1.%2"/>
      <w:lvlJc w:val="left"/>
      <w:pPr>
        <w:ind w:left="1020" w:hanging="660"/>
        <w:jc w:val="left"/>
      </w:pPr>
      <w:rPr>
        <w:rFonts w:hint="default"/>
        <w:spacing w:val="0"/>
        <w:w w:val="100"/>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080" w:hanging="720"/>
      </w:pPr>
      <w:rPr>
        <w:rFonts w:hint="default"/>
        <w:lang w:val="en-US" w:eastAsia="en-US" w:bidi="ar-SA"/>
      </w:rPr>
    </w:lvl>
    <w:lvl w:ilvl="4">
      <w:numFmt w:val="bullet"/>
      <w:lvlText w:val="•"/>
      <w:lvlJc w:val="left"/>
      <w:pPr>
        <w:ind w:left="4080" w:hanging="720"/>
      </w:pPr>
      <w:rPr>
        <w:rFonts w:hint="default"/>
        <w:lang w:val="en-US" w:eastAsia="en-US" w:bidi="ar-SA"/>
      </w:rPr>
    </w:lvl>
    <w:lvl w:ilvl="5">
      <w:numFmt w:val="bullet"/>
      <w:lvlText w:val="•"/>
      <w:lvlJc w:val="left"/>
      <w:pPr>
        <w:ind w:left="5080" w:hanging="720"/>
      </w:pPr>
      <w:rPr>
        <w:rFonts w:hint="default"/>
        <w:lang w:val="en-US" w:eastAsia="en-US" w:bidi="ar-SA"/>
      </w:rPr>
    </w:lvl>
    <w:lvl w:ilvl="6">
      <w:numFmt w:val="bullet"/>
      <w:lvlText w:val="•"/>
      <w:lvlJc w:val="left"/>
      <w:pPr>
        <w:ind w:left="6080" w:hanging="720"/>
      </w:pPr>
      <w:rPr>
        <w:rFonts w:hint="default"/>
        <w:lang w:val="en-US" w:eastAsia="en-US" w:bidi="ar-SA"/>
      </w:rPr>
    </w:lvl>
    <w:lvl w:ilvl="7">
      <w:numFmt w:val="bullet"/>
      <w:lvlText w:val="•"/>
      <w:lvlJc w:val="left"/>
      <w:pPr>
        <w:ind w:left="7080" w:hanging="720"/>
      </w:pPr>
      <w:rPr>
        <w:rFonts w:hint="default"/>
        <w:lang w:val="en-US" w:eastAsia="en-US" w:bidi="ar-SA"/>
      </w:rPr>
    </w:lvl>
    <w:lvl w:ilvl="8">
      <w:numFmt w:val="bullet"/>
      <w:lvlText w:val="•"/>
      <w:lvlJc w:val="left"/>
      <w:pPr>
        <w:ind w:left="8080" w:hanging="720"/>
      </w:pPr>
      <w:rPr>
        <w:rFonts w:hint="default"/>
        <w:lang w:val="en-US" w:eastAsia="en-US" w:bidi="ar-SA"/>
      </w:rPr>
    </w:lvl>
  </w:abstractNum>
  <w:abstractNum w:abstractNumId="1">
    <w:nsid w:val="2BB612A2"/>
    <w:multiLevelType w:val="hybridMultilevel"/>
    <w:tmpl w:val="07FED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823D66"/>
    <w:multiLevelType w:val="multilevel"/>
    <w:tmpl w:val="D7DCBD86"/>
    <w:lvl w:ilvl="0">
      <w:start w:val="4"/>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3">
    <w:nsid w:val="2CC42012"/>
    <w:multiLevelType w:val="multilevel"/>
    <w:tmpl w:val="32D8DD6E"/>
    <w:lvl w:ilvl="0">
      <w:start w:val="4"/>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4">
    <w:nsid w:val="44FE7D90"/>
    <w:multiLevelType w:val="multilevel"/>
    <w:tmpl w:val="691A804A"/>
    <w:lvl w:ilvl="0">
      <w:start w:val="3"/>
      <w:numFmt w:val="decimal"/>
      <w:lvlText w:val="%1"/>
      <w:lvlJc w:val="left"/>
      <w:pPr>
        <w:ind w:left="1020" w:hanging="660"/>
        <w:jc w:val="left"/>
      </w:pPr>
      <w:rPr>
        <w:rFonts w:hint="default"/>
        <w:lang w:val="en-US" w:eastAsia="en-US" w:bidi="ar-SA"/>
      </w:rPr>
    </w:lvl>
    <w:lvl w:ilvl="1">
      <w:numFmt w:val="decimal"/>
      <w:lvlText w:val="%1.%2"/>
      <w:lvlJc w:val="left"/>
      <w:pPr>
        <w:ind w:left="1020" w:hanging="6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080" w:hanging="720"/>
      </w:pPr>
      <w:rPr>
        <w:rFonts w:hint="default"/>
        <w:lang w:val="en-US" w:eastAsia="en-US" w:bidi="ar-SA"/>
      </w:rPr>
    </w:lvl>
    <w:lvl w:ilvl="4">
      <w:numFmt w:val="bullet"/>
      <w:lvlText w:val="•"/>
      <w:lvlJc w:val="left"/>
      <w:pPr>
        <w:ind w:left="4080" w:hanging="720"/>
      </w:pPr>
      <w:rPr>
        <w:rFonts w:hint="default"/>
        <w:lang w:val="en-US" w:eastAsia="en-US" w:bidi="ar-SA"/>
      </w:rPr>
    </w:lvl>
    <w:lvl w:ilvl="5">
      <w:numFmt w:val="bullet"/>
      <w:lvlText w:val="•"/>
      <w:lvlJc w:val="left"/>
      <w:pPr>
        <w:ind w:left="5080" w:hanging="720"/>
      </w:pPr>
      <w:rPr>
        <w:rFonts w:hint="default"/>
        <w:lang w:val="en-US" w:eastAsia="en-US" w:bidi="ar-SA"/>
      </w:rPr>
    </w:lvl>
    <w:lvl w:ilvl="6">
      <w:numFmt w:val="bullet"/>
      <w:lvlText w:val="•"/>
      <w:lvlJc w:val="left"/>
      <w:pPr>
        <w:ind w:left="6080" w:hanging="720"/>
      </w:pPr>
      <w:rPr>
        <w:rFonts w:hint="default"/>
        <w:lang w:val="en-US" w:eastAsia="en-US" w:bidi="ar-SA"/>
      </w:rPr>
    </w:lvl>
    <w:lvl w:ilvl="7">
      <w:numFmt w:val="bullet"/>
      <w:lvlText w:val="•"/>
      <w:lvlJc w:val="left"/>
      <w:pPr>
        <w:ind w:left="7080" w:hanging="720"/>
      </w:pPr>
      <w:rPr>
        <w:rFonts w:hint="default"/>
        <w:lang w:val="en-US" w:eastAsia="en-US" w:bidi="ar-SA"/>
      </w:rPr>
    </w:lvl>
    <w:lvl w:ilvl="8">
      <w:numFmt w:val="bullet"/>
      <w:lvlText w:val="•"/>
      <w:lvlJc w:val="left"/>
      <w:pPr>
        <w:ind w:left="8080" w:hanging="720"/>
      </w:pPr>
      <w:rPr>
        <w:rFonts w:hint="default"/>
        <w:lang w:val="en-US" w:eastAsia="en-US" w:bidi="ar-SA"/>
      </w:rPr>
    </w:lvl>
  </w:abstractNum>
  <w:abstractNum w:abstractNumId="5">
    <w:nsid w:val="49935C90"/>
    <w:multiLevelType w:val="multilevel"/>
    <w:tmpl w:val="1C66CC2E"/>
    <w:lvl w:ilvl="0">
      <w:start w:val="2"/>
      <w:numFmt w:val="decimal"/>
      <w:lvlText w:val="%1"/>
      <w:lvlJc w:val="left"/>
      <w:pPr>
        <w:ind w:left="840" w:hanging="480"/>
        <w:jc w:val="left"/>
      </w:pPr>
      <w:rPr>
        <w:rFonts w:hint="default"/>
        <w:lang w:val="en-US" w:eastAsia="en-US" w:bidi="ar-SA"/>
      </w:rPr>
    </w:lvl>
    <w:lvl w:ilvl="1">
      <w:start w:val="1"/>
      <w:numFmt w:val="decimal"/>
      <w:lvlText w:val="%1.%2"/>
      <w:lvlJc w:val="left"/>
      <w:pPr>
        <w:ind w:left="840" w:hanging="480"/>
        <w:jc w:val="left"/>
      </w:pPr>
      <w:rPr>
        <w:rFonts w:hint="default"/>
        <w:spacing w:val="0"/>
        <w:w w:val="100"/>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bCs/>
        <w:i w:val="0"/>
        <w:iCs w:val="0"/>
        <w:spacing w:val="0"/>
        <w:w w:val="99"/>
        <w:sz w:val="26"/>
        <w:szCs w:val="26"/>
        <w:lang w:val="en-US" w:eastAsia="en-US" w:bidi="ar-SA"/>
      </w:rPr>
    </w:lvl>
    <w:lvl w:ilvl="3">
      <w:start w:val="1"/>
      <w:numFmt w:val="decimal"/>
      <w:lvlText w:val="%1.%2.%3.%4"/>
      <w:lvlJc w:val="left"/>
      <w:pPr>
        <w:ind w:left="1138" w:hanging="778"/>
        <w:jc w:val="left"/>
      </w:pPr>
      <w:rPr>
        <w:rFonts w:ascii="Times New Roman" w:eastAsia="Times New Roman" w:hAnsi="Times New Roman" w:cs="Times New Roman" w:hint="default"/>
        <w:b/>
        <w:bCs/>
        <w:i w:val="0"/>
        <w:iCs w:val="0"/>
        <w:spacing w:val="0"/>
        <w:w w:val="99"/>
        <w:sz w:val="26"/>
        <w:szCs w:val="26"/>
        <w:lang w:val="en-US" w:eastAsia="en-US" w:bidi="ar-SA"/>
      </w:rPr>
    </w:lvl>
    <w:lvl w:ilvl="4">
      <w:numFmt w:val="bullet"/>
      <w:lvlText w:val="•"/>
      <w:lvlJc w:val="left"/>
      <w:pPr>
        <w:ind w:left="3375" w:hanging="778"/>
      </w:pPr>
      <w:rPr>
        <w:rFonts w:hint="default"/>
        <w:lang w:val="en-US" w:eastAsia="en-US" w:bidi="ar-SA"/>
      </w:rPr>
    </w:lvl>
    <w:lvl w:ilvl="5">
      <w:numFmt w:val="bullet"/>
      <w:lvlText w:val="•"/>
      <w:lvlJc w:val="left"/>
      <w:pPr>
        <w:ind w:left="4492" w:hanging="778"/>
      </w:pPr>
      <w:rPr>
        <w:rFonts w:hint="default"/>
        <w:lang w:val="en-US" w:eastAsia="en-US" w:bidi="ar-SA"/>
      </w:rPr>
    </w:lvl>
    <w:lvl w:ilvl="6">
      <w:numFmt w:val="bullet"/>
      <w:lvlText w:val="•"/>
      <w:lvlJc w:val="left"/>
      <w:pPr>
        <w:ind w:left="5610" w:hanging="778"/>
      </w:pPr>
      <w:rPr>
        <w:rFonts w:hint="default"/>
        <w:lang w:val="en-US" w:eastAsia="en-US" w:bidi="ar-SA"/>
      </w:rPr>
    </w:lvl>
    <w:lvl w:ilvl="7">
      <w:numFmt w:val="bullet"/>
      <w:lvlText w:val="•"/>
      <w:lvlJc w:val="left"/>
      <w:pPr>
        <w:ind w:left="6727" w:hanging="778"/>
      </w:pPr>
      <w:rPr>
        <w:rFonts w:hint="default"/>
        <w:lang w:val="en-US" w:eastAsia="en-US" w:bidi="ar-SA"/>
      </w:rPr>
    </w:lvl>
    <w:lvl w:ilvl="8">
      <w:numFmt w:val="bullet"/>
      <w:lvlText w:val="•"/>
      <w:lvlJc w:val="left"/>
      <w:pPr>
        <w:ind w:left="7845" w:hanging="778"/>
      </w:pPr>
      <w:rPr>
        <w:rFonts w:hint="default"/>
        <w:lang w:val="en-US" w:eastAsia="en-US" w:bidi="ar-SA"/>
      </w:rPr>
    </w:lvl>
  </w:abstractNum>
  <w:abstractNum w:abstractNumId="6">
    <w:nsid w:val="4BA83B67"/>
    <w:multiLevelType w:val="multilevel"/>
    <w:tmpl w:val="BD40EDBE"/>
    <w:lvl w:ilvl="0">
      <w:start w:val="1"/>
      <w:numFmt w:val="decimal"/>
      <w:lvlText w:val="%1"/>
      <w:lvlJc w:val="left"/>
      <w:pPr>
        <w:ind w:left="840" w:hanging="480"/>
        <w:jc w:val="left"/>
      </w:pPr>
      <w:rPr>
        <w:rFonts w:hint="default"/>
        <w:lang w:val="en-US" w:eastAsia="en-US" w:bidi="ar-SA"/>
      </w:rPr>
    </w:lvl>
    <w:lvl w:ilvl="1">
      <w:start w:val="1"/>
      <w:numFmt w:val="decimal"/>
      <w:lvlText w:val="%1.%2"/>
      <w:lvlJc w:val="left"/>
      <w:pPr>
        <w:ind w:left="840" w:hanging="48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88" w:hanging="480"/>
      </w:pPr>
      <w:rPr>
        <w:rFonts w:hint="default"/>
        <w:lang w:val="en-US" w:eastAsia="en-US" w:bidi="ar-SA"/>
      </w:rPr>
    </w:lvl>
    <w:lvl w:ilvl="3">
      <w:numFmt w:val="bullet"/>
      <w:lvlText w:val="•"/>
      <w:lvlJc w:val="left"/>
      <w:pPr>
        <w:ind w:left="3612" w:hanging="480"/>
      </w:pPr>
      <w:rPr>
        <w:rFonts w:hint="default"/>
        <w:lang w:val="en-US" w:eastAsia="en-US" w:bidi="ar-SA"/>
      </w:rPr>
    </w:lvl>
    <w:lvl w:ilvl="4">
      <w:numFmt w:val="bullet"/>
      <w:lvlText w:val="•"/>
      <w:lvlJc w:val="left"/>
      <w:pPr>
        <w:ind w:left="4536" w:hanging="480"/>
      </w:pPr>
      <w:rPr>
        <w:rFonts w:hint="default"/>
        <w:lang w:val="en-US" w:eastAsia="en-US" w:bidi="ar-SA"/>
      </w:rPr>
    </w:lvl>
    <w:lvl w:ilvl="5">
      <w:numFmt w:val="bullet"/>
      <w:lvlText w:val="•"/>
      <w:lvlJc w:val="left"/>
      <w:pPr>
        <w:ind w:left="5460" w:hanging="480"/>
      </w:pPr>
      <w:rPr>
        <w:rFonts w:hint="default"/>
        <w:lang w:val="en-US" w:eastAsia="en-US" w:bidi="ar-SA"/>
      </w:rPr>
    </w:lvl>
    <w:lvl w:ilvl="6">
      <w:numFmt w:val="bullet"/>
      <w:lvlText w:val="•"/>
      <w:lvlJc w:val="left"/>
      <w:pPr>
        <w:ind w:left="6384" w:hanging="480"/>
      </w:pPr>
      <w:rPr>
        <w:rFonts w:hint="default"/>
        <w:lang w:val="en-US" w:eastAsia="en-US" w:bidi="ar-SA"/>
      </w:rPr>
    </w:lvl>
    <w:lvl w:ilvl="7">
      <w:numFmt w:val="bullet"/>
      <w:lvlText w:val="•"/>
      <w:lvlJc w:val="left"/>
      <w:pPr>
        <w:ind w:left="7308" w:hanging="480"/>
      </w:pPr>
      <w:rPr>
        <w:rFonts w:hint="default"/>
        <w:lang w:val="en-US" w:eastAsia="en-US" w:bidi="ar-SA"/>
      </w:rPr>
    </w:lvl>
    <w:lvl w:ilvl="8">
      <w:numFmt w:val="bullet"/>
      <w:lvlText w:val="•"/>
      <w:lvlJc w:val="left"/>
      <w:pPr>
        <w:ind w:left="8232" w:hanging="480"/>
      </w:pPr>
      <w:rPr>
        <w:rFonts w:hint="default"/>
        <w:lang w:val="en-US" w:eastAsia="en-US" w:bidi="ar-SA"/>
      </w:rPr>
    </w:lvl>
  </w:abstractNum>
  <w:abstractNum w:abstractNumId="7">
    <w:nsid w:val="5BB44B96"/>
    <w:multiLevelType w:val="multilevel"/>
    <w:tmpl w:val="FB940B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D1123AA"/>
    <w:multiLevelType w:val="multilevel"/>
    <w:tmpl w:val="319483BA"/>
    <w:lvl w:ilvl="0">
      <w:start w:val="5"/>
      <w:numFmt w:val="decimal"/>
      <w:lvlText w:val="%1"/>
      <w:lvlJc w:val="left"/>
      <w:pPr>
        <w:ind w:left="960" w:hanging="600"/>
        <w:jc w:val="left"/>
      </w:pPr>
      <w:rPr>
        <w:rFonts w:hint="default"/>
        <w:lang w:val="en-US" w:eastAsia="en-US" w:bidi="ar-SA"/>
      </w:rPr>
    </w:lvl>
    <w:lvl w:ilvl="1">
      <w:numFmt w:val="decimal"/>
      <w:lvlText w:val="%1.%2"/>
      <w:lvlJc w:val="left"/>
      <w:pPr>
        <w:ind w:left="960"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84" w:hanging="600"/>
      </w:pPr>
      <w:rPr>
        <w:rFonts w:hint="default"/>
        <w:lang w:val="en-US" w:eastAsia="en-US" w:bidi="ar-SA"/>
      </w:rPr>
    </w:lvl>
    <w:lvl w:ilvl="3">
      <w:numFmt w:val="bullet"/>
      <w:lvlText w:val="•"/>
      <w:lvlJc w:val="left"/>
      <w:pPr>
        <w:ind w:left="3696" w:hanging="600"/>
      </w:pPr>
      <w:rPr>
        <w:rFonts w:hint="default"/>
        <w:lang w:val="en-US" w:eastAsia="en-US" w:bidi="ar-SA"/>
      </w:rPr>
    </w:lvl>
    <w:lvl w:ilvl="4">
      <w:numFmt w:val="bullet"/>
      <w:lvlText w:val="•"/>
      <w:lvlJc w:val="left"/>
      <w:pPr>
        <w:ind w:left="4608" w:hanging="600"/>
      </w:pPr>
      <w:rPr>
        <w:rFonts w:hint="default"/>
        <w:lang w:val="en-US" w:eastAsia="en-US" w:bidi="ar-SA"/>
      </w:rPr>
    </w:lvl>
    <w:lvl w:ilvl="5">
      <w:numFmt w:val="bullet"/>
      <w:lvlText w:val="•"/>
      <w:lvlJc w:val="left"/>
      <w:pPr>
        <w:ind w:left="5520" w:hanging="600"/>
      </w:pPr>
      <w:rPr>
        <w:rFonts w:hint="default"/>
        <w:lang w:val="en-US" w:eastAsia="en-US" w:bidi="ar-SA"/>
      </w:rPr>
    </w:lvl>
    <w:lvl w:ilvl="6">
      <w:numFmt w:val="bullet"/>
      <w:lvlText w:val="•"/>
      <w:lvlJc w:val="left"/>
      <w:pPr>
        <w:ind w:left="6432" w:hanging="600"/>
      </w:pPr>
      <w:rPr>
        <w:rFonts w:hint="default"/>
        <w:lang w:val="en-US" w:eastAsia="en-US" w:bidi="ar-SA"/>
      </w:rPr>
    </w:lvl>
    <w:lvl w:ilvl="7">
      <w:numFmt w:val="bullet"/>
      <w:lvlText w:val="•"/>
      <w:lvlJc w:val="left"/>
      <w:pPr>
        <w:ind w:left="7344" w:hanging="600"/>
      </w:pPr>
      <w:rPr>
        <w:rFonts w:hint="default"/>
        <w:lang w:val="en-US" w:eastAsia="en-US" w:bidi="ar-SA"/>
      </w:rPr>
    </w:lvl>
    <w:lvl w:ilvl="8">
      <w:numFmt w:val="bullet"/>
      <w:lvlText w:val="•"/>
      <w:lvlJc w:val="left"/>
      <w:pPr>
        <w:ind w:left="8256" w:hanging="600"/>
      </w:pPr>
      <w:rPr>
        <w:rFonts w:hint="default"/>
        <w:lang w:val="en-US" w:eastAsia="en-US" w:bidi="ar-SA"/>
      </w:rPr>
    </w:lvl>
  </w:abstractNum>
  <w:abstractNum w:abstractNumId="9">
    <w:nsid w:val="767777B5"/>
    <w:multiLevelType w:val="multilevel"/>
    <w:tmpl w:val="174872E8"/>
    <w:lvl w:ilvl="0">
      <w:start w:val="1"/>
      <w:numFmt w:val="decimal"/>
      <w:lvlText w:val="%1"/>
      <w:lvlJc w:val="left"/>
      <w:pPr>
        <w:ind w:left="840" w:hanging="480"/>
        <w:jc w:val="left"/>
      </w:pPr>
      <w:rPr>
        <w:rFonts w:hint="default"/>
        <w:lang w:val="en-US" w:eastAsia="en-US" w:bidi="ar-SA"/>
      </w:rPr>
    </w:lvl>
    <w:lvl w:ilvl="1">
      <w:start w:val="2"/>
      <w:numFmt w:val="decimal"/>
      <w:lvlText w:val="%1.%2"/>
      <w:lvlJc w:val="left"/>
      <w:pPr>
        <w:ind w:left="840" w:hanging="48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44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60" w:hanging="488"/>
      </w:pPr>
      <w:rPr>
        <w:rFonts w:hint="default"/>
        <w:lang w:val="en-US" w:eastAsia="en-US" w:bidi="ar-SA"/>
      </w:rPr>
    </w:lvl>
    <w:lvl w:ilvl="4">
      <w:numFmt w:val="bullet"/>
      <w:lvlText w:val="•"/>
      <w:lvlJc w:val="left"/>
      <w:pPr>
        <w:ind w:left="4320" w:hanging="488"/>
      </w:pPr>
      <w:rPr>
        <w:rFonts w:hint="default"/>
        <w:lang w:val="en-US" w:eastAsia="en-US" w:bidi="ar-SA"/>
      </w:rPr>
    </w:lvl>
    <w:lvl w:ilvl="5">
      <w:numFmt w:val="bullet"/>
      <w:lvlText w:val="•"/>
      <w:lvlJc w:val="left"/>
      <w:pPr>
        <w:ind w:left="5280" w:hanging="488"/>
      </w:pPr>
      <w:rPr>
        <w:rFonts w:hint="default"/>
        <w:lang w:val="en-US" w:eastAsia="en-US" w:bidi="ar-SA"/>
      </w:rPr>
    </w:lvl>
    <w:lvl w:ilvl="6">
      <w:numFmt w:val="bullet"/>
      <w:lvlText w:val="•"/>
      <w:lvlJc w:val="left"/>
      <w:pPr>
        <w:ind w:left="6240" w:hanging="488"/>
      </w:pPr>
      <w:rPr>
        <w:rFonts w:hint="default"/>
        <w:lang w:val="en-US" w:eastAsia="en-US" w:bidi="ar-SA"/>
      </w:rPr>
    </w:lvl>
    <w:lvl w:ilvl="7">
      <w:numFmt w:val="bullet"/>
      <w:lvlText w:val="•"/>
      <w:lvlJc w:val="left"/>
      <w:pPr>
        <w:ind w:left="7200" w:hanging="488"/>
      </w:pPr>
      <w:rPr>
        <w:rFonts w:hint="default"/>
        <w:lang w:val="en-US" w:eastAsia="en-US" w:bidi="ar-SA"/>
      </w:rPr>
    </w:lvl>
    <w:lvl w:ilvl="8">
      <w:numFmt w:val="bullet"/>
      <w:lvlText w:val="•"/>
      <w:lvlJc w:val="left"/>
      <w:pPr>
        <w:ind w:left="8160" w:hanging="488"/>
      </w:pPr>
      <w:rPr>
        <w:rFonts w:hint="default"/>
        <w:lang w:val="en-US" w:eastAsia="en-US" w:bidi="ar-SA"/>
      </w:rPr>
    </w:lvl>
  </w:abstractNum>
  <w:abstractNum w:abstractNumId="10">
    <w:nsid w:val="779E4887"/>
    <w:multiLevelType w:val="multilevel"/>
    <w:tmpl w:val="9FBC93DA"/>
    <w:lvl w:ilvl="0">
      <w:start w:val="2"/>
      <w:numFmt w:val="decimal"/>
      <w:lvlText w:val="%1"/>
      <w:lvlJc w:val="left"/>
      <w:pPr>
        <w:ind w:left="1142" w:hanging="783"/>
        <w:jc w:val="left"/>
      </w:pPr>
      <w:rPr>
        <w:rFonts w:hint="default"/>
        <w:lang w:val="en-US" w:eastAsia="en-US" w:bidi="ar-SA"/>
      </w:rPr>
    </w:lvl>
    <w:lvl w:ilvl="1">
      <w:start w:val="1"/>
      <w:numFmt w:val="decimal"/>
      <w:lvlText w:val="%1.%2"/>
      <w:lvlJc w:val="left"/>
      <w:pPr>
        <w:ind w:left="1142" w:hanging="78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140" w:hanging="7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20" w:hanging="780"/>
      </w:pPr>
      <w:rPr>
        <w:rFonts w:hint="default"/>
        <w:lang w:val="en-US" w:eastAsia="en-US" w:bidi="ar-SA"/>
      </w:rPr>
    </w:lvl>
    <w:lvl w:ilvl="4">
      <w:numFmt w:val="bullet"/>
      <w:lvlText w:val="•"/>
      <w:lvlJc w:val="left"/>
      <w:pPr>
        <w:ind w:left="4200" w:hanging="780"/>
      </w:pPr>
      <w:rPr>
        <w:rFonts w:hint="default"/>
        <w:lang w:val="en-US" w:eastAsia="en-US" w:bidi="ar-SA"/>
      </w:rPr>
    </w:lvl>
    <w:lvl w:ilvl="5">
      <w:numFmt w:val="bullet"/>
      <w:lvlText w:val="•"/>
      <w:lvlJc w:val="left"/>
      <w:pPr>
        <w:ind w:left="5180" w:hanging="780"/>
      </w:pPr>
      <w:rPr>
        <w:rFonts w:hint="default"/>
        <w:lang w:val="en-US" w:eastAsia="en-US" w:bidi="ar-SA"/>
      </w:rPr>
    </w:lvl>
    <w:lvl w:ilvl="6">
      <w:numFmt w:val="bullet"/>
      <w:lvlText w:val="•"/>
      <w:lvlJc w:val="left"/>
      <w:pPr>
        <w:ind w:left="6160" w:hanging="780"/>
      </w:pPr>
      <w:rPr>
        <w:rFonts w:hint="default"/>
        <w:lang w:val="en-US" w:eastAsia="en-US" w:bidi="ar-SA"/>
      </w:rPr>
    </w:lvl>
    <w:lvl w:ilvl="7">
      <w:numFmt w:val="bullet"/>
      <w:lvlText w:val="•"/>
      <w:lvlJc w:val="left"/>
      <w:pPr>
        <w:ind w:left="7140" w:hanging="780"/>
      </w:pPr>
      <w:rPr>
        <w:rFonts w:hint="default"/>
        <w:lang w:val="en-US" w:eastAsia="en-US" w:bidi="ar-SA"/>
      </w:rPr>
    </w:lvl>
    <w:lvl w:ilvl="8">
      <w:numFmt w:val="bullet"/>
      <w:lvlText w:val="•"/>
      <w:lvlJc w:val="left"/>
      <w:pPr>
        <w:ind w:left="8120" w:hanging="780"/>
      </w:pPr>
      <w:rPr>
        <w:rFonts w:hint="default"/>
        <w:lang w:val="en-US" w:eastAsia="en-US" w:bidi="ar-SA"/>
      </w:rPr>
    </w:lvl>
  </w:abstractNum>
  <w:abstractNum w:abstractNumId="11">
    <w:nsid w:val="7B820806"/>
    <w:multiLevelType w:val="multilevel"/>
    <w:tmpl w:val="9DF66E16"/>
    <w:lvl w:ilvl="0">
      <w:start w:val="5"/>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num w:numId="1">
    <w:abstractNumId w:val="11"/>
  </w:num>
  <w:num w:numId="2">
    <w:abstractNumId w:val="3"/>
  </w:num>
  <w:num w:numId="3">
    <w:abstractNumId w:val="0"/>
  </w:num>
  <w:num w:numId="4">
    <w:abstractNumId w:val="5"/>
  </w:num>
  <w:num w:numId="5">
    <w:abstractNumId w:val="9"/>
  </w:num>
  <w:num w:numId="6">
    <w:abstractNumId w:val="6"/>
  </w:num>
  <w:num w:numId="7">
    <w:abstractNumId w:val="8"/>
  </w:num>
  <w:num w:numId="8">
    <w:abstractNumId w:val="2"/>
  </w:num>
  <w:num w:numId="9">
    <w:abstractNumId w:val="4"/>
  </w:num>
  <w:num w:numId="10">
    <w:abstractNumId w:val="10"/>
  </w:num>
  <w:num w:numId="11">
    <w:abstractNumId w:val="7"/>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C51D22"/>
    <w:rsid w:val="00186920"/>
    <w:rsid w:val="001A4080"/>
    <w:rsid w:val="001C088E"/>
    <w:rsid w:val="001E6260"/>
    <w:rsid w:val="00246807"/>
    <w:rsid w:val="00257A82"/>
    <w:rsid w:val="002646FB"/>
    <w:rsid w:val="00271F7B"/>
    <w:rsid w:val="002E32FF"/>
    <w:rsid w:val="002F120A"/>
    <w:rsid w:val="00334ED2"/>
    <w:rsid w:val="003F07C6"/>
    <w:rsid w:val="004D19BA"/>
    <w:rsid w:val="004E1150"/>
    <w:rsid w:val="00552FB8"/>
    <w:rsid w:val="00560E73"/>
    <w:rsid w:val="005932EB"/>
    <w:rsid w:val="005B3CB3"/>
    <w:rsid w:val="006212D6"/>
    <w:rsid w:val="006812AD"/>
    <w:rsid w:val="0074788D"/>
    <w:rsid w:val="00836F8C"/>
    <w:rsid w:val="008B7EF1"/>
    <w:rsid w:val="008C49DD"/>
    <w:rsid w:val="008F2BFE"/>
    <w:rsid w:val="009A1C0D"/>
    <w:rsid w:val="009D3814"/>
    <w:rsid w:val="009E5E89"/>
    <w:rsid w:val="009E71C7"/>
    <w:rsid w:val="00A908A5"/>
    <w:rsid w:val="00A9735C"/>
    <w:rsid w:val="00B20136"/>
    <w:rsid w:val="00B56AE6"/>
    <w:rsid w:val="00B85C88"/>
    <w:rsid w:val="00C51D22"/>
    <w:rsid w:val="00C5723D"/>
    <w:rsid w:val="00CF6A04"/>
    <w:rsid w:val="00D52408"/>
    <w:rsid w:val="00D97BBF"/>
    <w:rsid w:val="00DB5A4E"/>
    <w:rsid w:val="00DD00B4"/>
    <w:rsid w:val="00E008A6"/>
    <w:rsid w:val="00E02467"/>
    <w:rsid w:val="00EF2226"/>
    <w:rsid w:val="00F4688A"/>
    <w:rsid w:val="00F51E88"/>
    <w:rsid w:val="00F97903"/>
    <w:rsid w:val="00FC39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86920"/>
    <w:rPr>
      <w:rFonts w:ascii="Times New Roman" w:eastAsia="Times New Roman" w:hAnsi="Times New Roman" w:cs="Times New Roman"/>
    </w:rPr>
  </w:style>
  <w:style w:type="paragraph" w:styleId="Heading1">
    <w:name w:val="heading 1"/>
    <w:basedOn w:val="Normal"/>
    <w:uiPriority w:val="1"/>
    <w:qFormat/>
    <w:rsid w:val="00186920"/>
    <w:pPr>
      <w:spacing w:before="47"/>
      <w:ind w:left="1080" w:hanging="720"/>
      <w:outlineLvl w:val="0"/>
    </w:pPr>
    <w:rPr>
      <w:b/>
      <w:bCs/>
      <w:sz w:val="26"/>
      <w:szCs w:val="26"/>
    </w:rPr>
  </w:style>
  <w:style w:type="paragraph" w:styleId="Heading2">
    <w:name w:val="heading 2"/>
    <w:basedOn w:val="Normal"/>
    <w:uiPriority w:val="1"/>
    <w:qFormat/>
    <w:rsid w:val="00186920"/>
    <w:pPr>
      <w:ind w:left="10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186920"/>
    <w:pPr>
      <w:spacing w:before="182"/>
      <w:ind w:left="1080" w:hanging="720"/>
    </w:pPr>
    <w:rPr>
      <w:sz w:val="24"/>
      <w:szCs w:val="24"/>
    </w:rPr>
  </w:style>
  <w:style w:type="paragraph" w:styleId="BodyText">
    <w:name w:val="Body Text"/>
    <w:basedOn w:val="Normal"/>
    <w:uiPriority w:val="1"/>
    <w:qFormat/>
    <w:rsid w:val="00186920"/>
    <w:rPr>
      <w:sz w:val="24"/>
      <w:szCs w:val="24"/>
    </w:rPr>
  </w:style>
  <w:style w:type="paragraph" w:styleId="ListParagraph">
    <w:name w:val="List Paragraph"/>
    <w:basedOn w:val="Normal"/>
    <w:uiPriority w:val="1"/>
    <w:qFormat/>
    <w:rsid w:val="00186920"/>
    <w:pPr>
      <w:ind w:left="1080" w:hanging="720"/>
    </w:pPr>
  </w:style>
  <w:style w:type="paragraph" w:customStyle="1" w:styleId="TableParagraph">
    <w:name w:val="Table Paragraph"/>
    <w:basedOn w:val="Normal"/>
    <w:uiPriority w:val="1"/>
    <w:qFormat/>
    <w:rsid w:val="00186920"/>
    <w:pPr>
      <w:spacing w:before="122"/>
      <w:ind w:left="107"/>
    </w:pPr>
  </w:style>
  <w:style w:type="paragraph" w:styleId="BalloonText">
    <w:name w:val="Balloon Text"/>
    <w:basedOn w:val="Normal"/>
    <w:link w:val="BalloonTextChar"/>
    <w:uiPriority w:val="99"/>
    <w:semiHidden/>
    <w:unhideWhenUsed/>
    <w:rsid w:val="008F2BFE"/>
    <w:rPr>
      <w:rFonts w:ascii="Tahoma" w:hAnsi="Tahoma" w:cs="Tahoma"/>
      <w:sz w:val="16"/>
      <w:szCs w:val="16"/>
    </w:rPr>
  </w:style>
  <w:style w:type="character" w:customStyle="1" w:styleId="BalloonTextChar">
    <w:name w:val="Balloon Text Char"/>
    <w:basedOn w:val="DefaultParagraphFont"/>
    <w:link w:val="BalloonText"/>
    <w:uiPriority w:val="99"/>
    <w:semiHidden/>
    <w:rsid w:val="008F2BFE"/>
    <w:rPr>
      <w:rFonts w:ascii="Tahoma" w:eastAsia="Times New Roman" w:hAnsi="Tahoma" w:cs="Tahoma"/>
      <w:sz w:val="16"/>
      <w:szCs w:val="16"/>
    </w:rPr>
  </w:style>
  <w:style w:type="table" w:styleId="TableGrid">
    <w:name w:val="Table Grid"/>
    <w:basedOn w:val="TableNormal"/>
    <w:uiPriority w:val="59"/>
    <w:rsid w:val="00271F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47"/>
      <w:ind w:left="1080" w:hanging="720"/>
      <w:outlineLvl w:val="0"/>
    </w:pPr>
    <w:rPr>
      <w:b/>
      <w:bCs/>
      <w:sz w:val="26"/>
      <w:szCs w:val="26"/>
    </w:rPr>
  </w:style>
  <w:style w:type="paragraph" w:styleId="Heading2">
    <w:name w:val="heading 2"/>
    <w:basedOn w:val="Normal"/>
    <w:uiPriority w:val="1"/>
    <w:qFormat/>
    <w:pPr>
      <w:ind w:left="108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2"/>
      <w:ind w:left="1080" w:hanging="72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720"/>
    </w:pPr>
  </w:style>
  <w:style w:type="paragraph" w:customStyle="1" w:styleId="TableParagraph">
    <w:name w:val="Table Paragraph"/>
    <w:basedOn w:val="Normal"/>
    <w:uiPriority w:val="1"/>
    <w:qFormat/>
    <w:pPr>
      <w:spacing w:before="122"/>
      <w:ind w:left="107"/>
    </w:pPr>
  </w:style>
  <w:style w:type="paragraph" w:styleId="BalloonText">
    <w:name w:val="Balloon Text"/>
    <w:basedOn w:val="Normal"/>
    <w:link w:val="BalloonTextChar"/>
    <w:uiPriority w:val="99"/>
    <w:semiHidden/>
    <w:unhideWhenUsed/>
    <w:rsid w:val="008F2BFE"/>
    <w:rPr>
      <w:rFonts w:ascii="Tahoma" w:hAnsi="Tahoma" w:cs="Tahoma"/>
      <w:sz w:val="16"/>
      <w:szCs w:val="16"/>
    </w:rPr>
  </w:style>
  <w:style w:type="character" w:customStyle="1" w:styleId="BalloonTextChar">
    <w:name w:val="Balloon Text Char"/>
    <w:basedOn w:val="DefaultParagraphFont"/>
    <w:link w:val="BalloonText"/>
    <w:uiPriority w:val="99"/>
    <w:semiHidden/>
    <w:rsid w:val="008F2BFE"/>
    <w:rPr>
      <w:rFonts w:ascii="Tahoma" w:eastAsia="Times New Roman" w:hAnsi="Tahoma" w:cs="Tahoma"/>
      <w:sz w:val="16"/>
      <w:szCs w:val="16"/>
    </w:rPr>
  </w:style>
  <w:style w:type="table" w:styleId="TableGrid">
    <w:name w:val="Table Grid"/>
    <w:basedOn w:val="TableNormal"/>
    <w:uiPriority w:val="59"/>
    <w:rsid w:val="00271F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5402759">
      <w:bodyDiv w:val="1"/>
      <w:marLeft w:val="0"/>
      <w:marRight w:val="0"/>
      <w:marTop w:val="0"/>
      <w:marBottom w:val="0"/>
      <w:divBdr>
        <w:top w:val="none" w:sz="0" w:space="0" w:color="auto"/>
        <w:left w:val="none" w:sz="0" w:space="0" w:color="auto"/>
        <w:bottom w:val="none" w:sz="0" w:space="0" w:color="auto"/>
        <w:right w:val="none" w:sz="0" w:space="0" w:color="auto"/>
      </w:divBdr>
    </w:div>
    <w:div w:id="418986283">
      <w:bodyDiv w:val="1"/>
      <w:marLeft w:val="0"/>
      <w:marRight w:val="0"/>
      <w:marTop w:val="0"/>
      <w:marBottom w:val="0"/>
      <w:divBdr>
        <w:top w:val="none" w:sz="0" w:space="0" w:color="auto"/>
        <w:left w:val="none" w:sz="0" w:space="0" w:color="auto"/>
        <w:bottom w:val="none" w:sz="0" w:space="0" w:color="auto"/>
        <w:right w:val="none" w:sz="0" w:space="0" w:color="auto"/>
      </w:divBdr>
    </w:div>
    <w:div w:id="674309651">
      <w:bodyDiv w:val="1"/>
      <w:marLeft w:val="0"/>
      <w:marRight w:val="0"/>
      <w:marTop w:val="0"/>
      <w:marBottom w:val="0"/>
      <w:divBdr>
        <w:top w:val="none" w:sz="0" w:space="0" w:color="auto"/>
        <w:left w:val="none" w:sz="0" w:space="0" w:color="auto"/>
        <w:bottom w:val="none" w:sz="0" w:space="0" w:color="auto"/>
        <w:right w:val="none" w:sz="0" w:space="0" w:color="auto"/>
      </w:divBdr>
    </w:div>
    <w:div w:id="1167209923">
      <w:bodyDiv w:val="1"/>
      <w:marLeft w:val="0"/>
      <w:marRight w:val="0"/>
      <w:marTop w:val="0"/>
      <w:marBottom w:val="0"/>
      <w:divBdr>
        <w:top w:val="none" w:sz="0" w:space="0" w:color="auto"/>
        <w:left w:val="none" w:sz="0" w:space="0" w:color="auto"/>
        <w:bottom w:val="none" w:sz="0" w:space="0" w:color="auto"/>
        <w:right w:val="none" w:sz="0" w:space="0" w:color="auto"/>
      </w:divBdr>
    </w:div>
    <w:div w:id="1331909625">
      <w:bodyDiv w:val="1"/>
      <w:marLeft w:val="0"/>
      <w:marRight w:val="0"/>
      <w:marTop w:val="0"/>
      <w:marBottom w:val="0"/>
      <w:divBdr>
        <w:top w:val="none" w:sz="0" w:space="0" w:color="auto"/>
        <w:left w:val="none" w:sz="0" w:space="0" w:color="auto"/>
        <w:bottom w:val="none" w:sz="0" w:space="0" w:color="auto"/>
        <w:right w:val="none" w:sz="0" w:space="0" w:color="auto"/>
      </w:divBdr>
    </w:div>
    <w:div w:id="1357463991">
      <w:bodyDiv w:val="1"/>
      <w:marLeft w:val="0"/>
      <w:marRight w:val="0"/>
      <w:marTop w:val="0"/>
      <w:marBottom w:val="0"/>
      <w:divBdr>
        <w:top w:val="none" w:sz="0" w:space="0" w:color="auto"/>
        <w:left w:val="none" w:sz="0" w:space="0" w:color="auto"/>
        <w:bottom w:val="none" w:sz="0" w:space="0" w:color="auto"/>
        <w:right w:val="none" w:sz="0" w:space="0" w:color="auto"/>
      </w:divBdr>
    </w:div>
    <w:div w:id="1419525866">
      <w:bodyDiv w:val="1"/>
      <w:marLeft w:val="0"/>
      <w:marRight w:val="0"/>
      <w:marTop w:val="0"/>
      <w:marBottom w:val="0"/>
      <w:divBdr>
        <w:top w:val="none" w:sz="0" w:space="0" w:color="auto"/>
        <w:left w:val="none" w:sz="0" w:space="0" w:color="auto"/>
        <w:bottom w:val="none" w:sz="0" w:space="0" w:color="auto"/>
        <w:right w:val="none" w:sz="0" w:space="0" w:color="auto"/>
      </w:divBdr>
    </w:div>
    <w:div w:id="1435202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5736</Words>
  <Characters>32697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2025-07-13T11:43:00Z</dcterms:created>
  <dcterms:modified xsi:type="dcterms:W3CDTF">2025-07-13T11:43:00Z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Microsoft® Word 2013</vt:lpwstr>
  </property>
  <property fmtid="{D5CDD505-2E9C-101B-9397-08002B2CF9AE}" pid="4" name="LastSaved">
    <vt:filetime>2025-07-06T00:00:00Z</vt:filetime>
  </property>
  <property fmtid="{D5CDD505-2E9C-101B-9397-08002B2CF9AE}" pid="5" name="Producer">
    <vt:lpwstr>Microsoft® Word 2013</vt:lpwstr>
  </property>
</Properties>
</file>