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rPr>
      </w:pPr>
      <w:r>
        <w:rPr>
          <w:rFonts w:ascii="Calibri" w:cs="Calibri" w:eastAsia="+mn-ea" w:hAnsi="Calibri"/>
          <w:b/>
          <w:bCs/>
          <w:color w:val="000000"/>
          <w:kern w:val="24"/>
          <w:szCs w:val="22"/>
        </w:rPr>
        <w:t>ADEMORIYO OLUWATIMILEYIN MATHEW</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DEPARTMENT OF MECHANICAL 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F</w:t>
      </w:r>
      <w:r>
        <w:rPr>
          <w:rFonts w:ascii="Times New Roman" w:cs="Times New Roman" w:hAnsi="Times New Roman"/>
          <w:b/>
          <w:sz w:val="28"/>
          <w:szCs w:val="28"/>
          <w:lang w:val="en-US"/>
        </w:rPr>
        <w:t xml:space="preserve">abrication </w:t>
      </w:r>
      <w:r>
        <w:rPr>
          <w:rFonts w:ascii="Times New Roman" w:cs="Times New Roman" w:hAnsi="Times New Roman"/>
          <w:b/>
          <w:sz w:val="28"/>
          <w:szCs w:val="28"/>
        </w:rPr>
        <w:t>O</w:t>
      </w:r>
      <w:r>
        <w:rPr>
          <w:rFonts w:ascii="Times New Roman" w:cs="Times New Roman" w:hAnsi="Times New Roman"/>
          <w:b/>
          <w:sz w:val="28"/>
          <w:szCs w:val="28"/>
          <w:lang w:val="en-US"/>
        </w:rPr>
        <w:t xml:space="preserve">f </w:t>
      </w:r>
      <w:r>
        <w:rPr>
          <w:rFonts w:ascii="Times New Roman" w:cs="Times New Roman" w:hAnsi="Times New Roman"/>
          <w:b/>
          <w:sz w:val="28"/>
          <w:szCs w:val="28"/>
        </w:rPr>
        <w:t>G</w:t>
      </w:r>
      <w:r>
        <w:rPr>
          <w:rFonts w:ascii="Times New Roman" w:cs="Times New Roman" w:hAnsi="Times New Roman"/>
          <w:b/>
          <w:sz w:val="28"/>
          <w:szCs w:val="28"/>
          <w:lang w:val="en-US"/>
        </w:rPr>
        <w:t>as</w:t>
      </w:r>
      <w:r>
        <w:rPr>
          <w:rFonts w:ascii="Times New Roman" w:cs="Times New Roman" w:hAnsi="Times New Roman"/>
          <w:b/>
          <w:sz w:val="28"/>
          <w:szCs w:val="28"/>
        </w:rPr>
        <w:t xml:space="preserve"> C</w:t>
      </w:r>
      <w:r>
        <w:rPr>
          <w:rFonts w:ascii="Times New Roman" w:cs="Times New Roman" w:hAnsi="Times New Roman"/>
          <w:b/>
          <w:sz w:val="28"/>
          <w:szCs w:val="28"/>
          <w:lang w:val="en-US"/>
        </w:rPr>
        <w:t xml:space="preserve">ylinder </w:t>
      </w:r>
      <w:r>
        <w:rPr>
          <w:rFonts w:ascii="Times New Roman" w:cs="Times New Roman" w:hAnsi="Times New Roman"/>
          <w:b/>
          <w:sz w:val="28"/>
          <w:szCs w:val="28"/>
        </w:rPr>
        <w:t>C</w:t>
      </w:r>
      <w:r>
        <w:rPr>
          <w:rFonts w:ascii="Times New Roman" w:cs="Times New Roman" w:hAnsi="Times New Roman"/>
          <w:b/>
          <w:sz w:val="28"/>
          <w:szCs w:val="28"/>
          <w:lang w:val="en-US"/>
        </w:rPr>
        <w:t>afe</w:t>
      </w:r>
      <w:r>
        <w:rPr>
          <w:rFonts w:ascii="Times New Roman" w:cs="Times New Roman" w:hAnsi="Times New Roman"/>
          <w:b/>
          <w:sz w:val="28"/>
          <w:szCs w:val="28"/>
        </w:rPr>
        <w:t xml:space="preserve"> </w:t>
      </w:r>
      <w:r>
        <w:rPr>
          <w:rFonts w:ascii="Times New Roman" w:cs="Times New Roman" w:hAnsi="Times New Roman"/>
          <w:sz w:val="28"/>
          <w:szCs w:val="28"/>
        </w:rPr>
        <w:t xml:space="preserve">was prepared by </w:t>
      </w:r>
      <w:r>
        <w:rPr>
          <w:rFonts w:ascii="Times New Roman" w:cs="Times New Roman" w:hAnsi="Times New Roman"/>
          <w:b/>
          <w:sz w:val="28"/>
          <w:szCs w:val="28"/>
        </w:rPr>
        <w:t>A</w:t>
      </w:r>
      <w:r>
        <w:rPr>
          <w:rFonts w:ascii="Times New Roman" w:cs="Times New Roman" w:hAnsi="Times New Roman"/>
          <w:b/>
          <w:sz w:val="28"/>
          <w:szCs w:val="28"/>
          <w:lang w:val="en-US"/>
        </w:rPr>
        <w:t xml:space="preserve">demoriyo </w:t>
      </w:r>
      <w:r>
        <w:rPr>
          <w:rFonts w:ascii="Times New Roman" w:cs="Times New Roman" w:hAnsi="Times New Roman"/>
          <w:b/>
          <w:sz w:val="28"/>
          <w:szCs w:val="28"/>
        </w:rPr>
        <w:t>O</w:t>
      </w:r>
      <w:r>
        <w:rPr>
          <w:rFonts w:ascii="Times New Roman" w:cs="Times New Roman" w:hAnsi="Times New Roman"/>
          <w:b/>
          <w:sz w:val="28"/>
          <w:szCs w:val="28"/>
          <w:lang w:val="en-US"/>
        </w:rPr>
        <w:t xml:space="preserve">luwatimileyin </w:t>
      </w:r>
      <w:r>
        <w:rPr>
          <w:rFonts w:ascii="Times New Roman" w:cs="Times New Roman" w:hAnsi="Times New Roman"/>
          <w:b/>
          <w:sz w:val="28"/>
          <w:szCs w:val="28"/>
        </w:rPr>
        <w:t>M</w:t>
      </w:r>
      <w:r>
        <w:rPr>
          <w:rFonts w:ascii="Times New Roman" w:cs="Times New Roman" w:hAnsi="Times New Roman"/>
          <w:b/>
          <w:sz w:val="28"/>
          <w:szCs w:val="28"/>
          <w:lang w:val="en-US"/>
        </w:rPr>
        <w:t>attew</w:t>
      </w:r>
      <w:r>
        <w:rPr>
          <w:rFonts w:ascii="Times New Roman" w:cs="Times New Roman" w:hAnsi="Times New Roman"/>
          <w:b/>
          <w:sz w:val="28"/>
          <w:szCs w:val="28"/>
        </w:rPr>
        <w:t xml:space="preserve">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ND/23/M</w:t>
      </w:r>
      <w:r>
        <w:rPr>
          <w:rFonts w:ascii="Times New Roman" w:cs="Times New Roman" w:hAnsi="Times New Roman"/>
          <w:b/>
          <w:sz w:val="28"/>
          <w:szCs w:val="28"/>
          <w:lang w:val="en-US"/>
        </w:rPr>
        <w:t>EC</w:t>
      </w:r>
      <w:r>
        <w:rPr>
          <w:rFonts w:ascii="Times New Roman" w:cs="Times New Roman" w:hAnsi="Times New Roman"/>
          <w:b/>
          <w:sz w:val="28"/>
          <w:szCs w:val="28"/>
        </w:rPr>
        <w:t>/</w:t>
      </w:r>
      <w:r>
        <w:rPr>
          <w:rFonts w:ascii="Times New Roman" w:cs="Times New Roman" w:hAnsi="Times New Roman"/>
          <w:b/>
          <w:sz w:val="28"/>
          <w:szCs w:val="28"/>
          <w:lang w:val="en-US"/>
        </w:rPr>
        <w:t>FT/</w:t>
      </w:r>
      <w:r>
        <w:rPr>
          <w:rFonts w:ascii="Times New Roman" w:cs="Times New Roman" w:hAnsi="Times New Roman"/>
          <w:b/>
          <w:sz w:val="28"/>
          <w:szCs w:val="28"/>
        </w:rPr>
        <w:t xml:space="preserve">0010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Salami Hammed Olateju.</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Ayantola Abdulwaheed A.</w: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Durotoye Joshua Adedapomola</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ind w:left="2880" w:firstLine="720"/>
        <w:jc w:val="center"/>
        <w:rPr/>
      </w:pPr>
      <w:r>
        <w:rPr>
          <w:b w:val="false"/>
          <w:szCs w:val="28"/>
        </w:rPr>
        <w:tab/>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bookmarkStart w:id="2" w:name="_GoBack"/>
    <w:bookmarkEnd w:id="2"/>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3" w:name="_Toc202477320"/>
    <w:p>
      <w:pPr>
        <w:pStyle w:val="style1"/>
        <w:spacing w:lineRule="auto" w:line="480"/>
        <w:ind w:left="2160" w:firstLine="720"/>
        <w:jc w:val="center"/>
        <w:rPr/>
      </w:pPr>
    </w:p>
    <w:p>
      <w:pPr>
        <w:pStyle w:val="style1"/>
        <w:spacing w:lineRule="auto" w:line="480"/>
        <w:ind w:left="2160" w:firstLine="720"/>
        <w:jc w:val="center"/>
        <w:rPr/>
      </w:pPr>
    </w:p>
    <w:p>
      <w:pPr>
        <w:pStyle w:val="style1"/>
        <w:spacing w:lineRule="auto" w:line="480"/>
        <w:ind w:left="2160" w:firstLine="720"/>
        <w:jc w:val="center"/>
        <w:rPr/>
      </w:pPr>
      <w:r>
        <w:t>TABLE OF CONTENT</w:t>
      </w:r>
      <w:bookmarkEnd w:id="3"/>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2.4 Types of Gas Cylinder Cage</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4"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0"/>
        <w:spacing w:after="217" w:lineRule="auto" w:line="360"/>
        <w:jc w:val="center"/>
        <w:rPr>
          <w:sz w:val="28"/>
          <w:szCs w:val="28"/>
        </w:rPr>
      </w:pPr>
      <w:r>
        <w:rPr>
          <w:b/>
          <w:sz w:val="28"/>
          <w:szCs w:val="28"/>
        </w:rPr>
        <w:t>CHAPTER ONE</w:t>
      </w:r>
      <w:bookmarkEnd w:id="4"/>
    </w:p>
    <w:bookmarkStart w:id="5" w:name="_Toc202477322"/>
    <w:p>
      <w:pPr>
        <w:pStyle w:val="style2"/>
        <w:rPr/>
      </w:pPr>
      <w:r>
        <w:t>1.0</w:t>
      </w:r>
      <w:r>
        <w:tab/>
      </w:r>
      <w:r>
        <w:t>Introduction of Gas Cylinder Cage</w:t>
      </w:r>
      <w:bookmarkEnd w:id="5"/>
    </w:p>
    <w:p>
      <w:pPr>
        <w:pStyle w:val="style0"/>
        <w:spacing w:lineRule="auto" w:line="360"/>
        <w:ind w:left="-5" w:right="439"/>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6"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6"/>
    </w:p>
    <w:p>
      <w:pPr>
        <w:pStyle w:val="style0"/>
        <w:spacing w:lineRule="auto" w:line="360"/>
        <w:ind w:left="-5" w:right="439"/>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7" w:name="_Toc202477324"/>
    <w:p>
      <w:pPr>
        <w:pStyle w:val="style3"/>
        <w:rPr>
          <w:rFonts w:ascii="Calibri" w:cs="Calibri" w:hAnsi="Calibri"/>
          <w:b/>
          <w:color w:val="000000"/>
          <w:sz w:val="28"/>
          <w:szCs w:val="28"/>
        </w:rPr>
      </w:pPr>
      <w:r>
        <w:rPr>
          <w:rFonts w:ascii="Calibri" w:cs="Calibri" w:hAnsi="Calibri"/>
          <w:b/>
          <w:color w:val="000000"/>
          <w:sz w:val="28"/>
          <w:szCs w:val="28"/>
        </w:rPr>
        <w:t>1.1.1 On-Site Use</w:t>
      </w:r>
      <w:bookmarkEnd w:id="7"/>
    </w:p>
    <w:p>
      <w:pPr>
        <w:pStyle w:val="style0"/>
        <w:spacing w:lineRule="auto" w:line="360"/>
        <w:ind w:left="-5" w:right="439"/>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1.1.2 INDUSTRIAL USE</w:t>
      </w:r>
    </w:p>
    <w:p>
      <w:pPr>
        <w:pStyle w:val="style0"/>
        <w:spacing w:lineRule="auto" w:line="360"/>
        <w:ind w:left="-5" w:right="439"/>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1.1.3 Hospital Use</w:t>
      </w:r>
    </w:p>
    <w:p>
      <w:pPr>
        <w:pStyle w:val="style0"/>
        <w:spacing w:lineRule="auto" w:line="360"/>
        <w:ind w:left="-5" w:right="439"/>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8"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8"/>
    </w:p>
    <w:bookmarkStart w:id="9"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9"/>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1.2.3</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1.4.1 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1"/>
        <w:spacing w:lineRule="auto" w:line="360"/>
        <w:jc w:val="left"/>
        <w:rPr/>
      </w:pPr>
      <w:r>
        <w:rPr>
          <w:lang w:val="en-US"/>
        </w:rPr>
        <w:t xml:space="preserve">                                                           </w:t>
      </w:r>
      <w:r>
        <w:t>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jc w:val="both"/>
        <w:rPr>
          <w:sz w:val="28"/>
          <w:szCs w:val="28"/>
        </w:rPr>
      </w:pPr>
      <w:r>
        <w:rPr>
          <w:sz w:val="28"/>
          <w:szCs w:val="28"/>
        </w:rPr>
        <w:t xml:space="preserve">Gas cylinder cages are fabricated using a variety of methods, including welding, steel mesh, and hot-dip galvanizing.  </w:t>
      </w:r>
    </w:p>
    <w:p>
      <w:pPr>
        <w:pStyle w:val="style2"/>
        <w:spacing w:lineRule="auto" w:line="360"/>
        <w:rPr>
          <w:sz w:val="28"/>
        </w:rPr>
      </w:pPr>
      <w:r>
        <w:rPr>
          <w:sz w:val="28"/>
        </w:rPr>
        <w:t>2.0.1</w:t>
      </w:r>
      <w:r>
        <w:rPr>
          <w:sz w:val="28"/>
        </w:rPr>
        <w:tab/>
      </w:r>
      <w:r>
        <w:rPr>
          <w:sz w:val="28"/>
        </w:rPr>
        <w:t>Welding</w:t>
      </w: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EnvironmentalFactors</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2.3.4 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left="-5" w:right="439"/>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10" w:name="_Toc202477329"/>
    </w:p>
    <w:p>
      <w:pPr>
        <w:pStyle w:val="style1"/>
        <w:numPr>
          <w:ilvl w:val="1"/>
          <w:numId w:val="10"/>
        </w:numPr>
        <w:spacing w:lineRule="auto" w:line="360"/>
        <w:rPr/>
      </w:pPr>
      <w: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sz w:val="28"/>
        </w:rPr>
        <w:t>use in inerting, purging and testing</w:t>
      </w:r>
    </w:p>
    <w:p>
      <w:pPr>
        <w:pStyle w:val="style0"/>
        <w:spacing w:lineRule="auto" w:line="360"/>
        <w:rPr>
          <w:sz w:val="28"/>
        </w:rPr>
      </w:pPr>
      <w:r>
        <w:rPr>
          <w:b/>
          <w:sz w:val="28"/>
        </w:rPr>
        <w:t>vi.  Hydrogen (H</w:t>
      </w:r>
      <w:r>
        <w:rPr>
          <w:b/>
          <w:sz w:val="28"/>
          <w:vertAlign w:val="subscript"/>
        </w:rPr>
        <w:t>2</w:t>
      </w:r>
      <w:r>
        <w:rPr>
          <w:b/>
          <w:sz w:val="28"/>
        </w:rPr>
        <w:t>) Cylinder:</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sz w:val="28"/>
          <w:szCs w:val="28"/>
        </w:rPr>
        <w:t>used for gas analyzers and detecto</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10"/>
    </w:p>
    <w:p>
      <w:pPr>
        <w:pStyle w:val="style0"/>
        <w:spacing w:after="0" w:lineRule="auto" w:line="240"/>
        <w:ind w:left="-15" w:right="439"/>
        <w:jc w:val="both"/>
        <w:rPr>
          <w:sz w:val="28"/>
          <w:szCs w:val="28"/>
        </w:rPr>
      </w:pPr>
    </w:p>
    <w:bookmarkStart w:id="11" w:name="_Toc202477330"/>
    <w:p>
      <w:pPr>
        <w:pStyle w:val="style1"/>
        <w:spacing w:lineRule="auto" w:line="360"/>
        <w:ind w:right="-1"/>
        <w:rPr>
          <w:rStyle w:val="style4097"/>
          <w:b/>
          <w:color w:val="auto"/>
          <w:sz w:val="28"/>
          <w:szCs w:val="28"/>
        </w:rPr>
      </w:pPr>
      <w:r>
        <w:t>3.0</w:t>
      </w:r>
      <w:r>
        <w:tab/>
      </w:r>
      <w:bookmarkEnd w:id="11"/>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after="0" w:lineRule="auto" w:line="360"/>
        <w:ind w:left="-15" w:right="439"/>
        <w:jc w:val="both"/>
        <w:rPr>
          <w:sz w:val="28"/>
          <w:szCs w:val="28"/>
        </w:rPr>
      </w:pPr>
    </w:p>
    <w:p>
      <w:pPr>
        <w:pStyle w:val="style0"/>
        <w:spacing w:lineRule="auto" w:line="360"/>
        <w:ind w:left="-15" w:right="439"/>
        <w:jc w:val="both"/>
        <w:rPr>
          <w:sz w:val="28"/>
          <w:szCs w:val="28"/>
        </w:rPr>
      </w:pPr>
      <w:r>
        <w:rPr>
          <w:sz w:val="28"/>
          <w:szCs w:val="28"/>
        </w:rPr>
        <w:t xml:space="preserve">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design and desired strength level.  </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jc w:val="both"/>
        <w:rPr>
          <w:sz w:val="28"/>
          <w:szCs w:val="28"/>
        </w:rPr>
      </w:pPr>
      <w:r>
        <w:rPr>
          <w:sz w:val="28"/>
          <w:szCs w:val="28"/>
        </w:rPr>
        <w:t xml:space="preserve">The properties of materials used in the fabrication of gas cylinder cages are crucial for ensuring the safety and durability of the cage. Here are some common materials used and their properties: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rPr>
          <w:sz w:val="28"/>
          <w:szCs w:val="28"/>
        </w:rPr>
      </w:pPr>
      <w:r>
        <w:rPr>
          <w:b w:val="false"/>
          <w:sz w:val="28"/>
          <w:szCs w:val="28"/>
        </w:rPr>
        <w:t>In the selection of materials for the fabrication of the gas cylinder cage, some factors must be considered, such as:</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0"/>
        <w:spacing w:lineRule="auto" w:line="360"/>
        <w:ind w:left="-5" w:right="439"/>
        <w:jc w:val="both"/>
        <w:rPr>
          <w:b/>
          <w:sz w:val="28"/>
          <w:szCs w:val="28"/>
        </w:rPr>
      </w:pPr>
      <w:r>
        <w:rPr>
          <w:b/>
          <w:sz w:val="28"/>
          <w:szCs w:val="28"/>
        </w:rPr>
        <w:t>[a] Steps</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p>
    <w:p>
      <w:pPr>
        <w:pStyle w:val="style0"/>
        <w:spacing w:after="217" w:lineRule="auto" w:line="360"/>
        <w:ind w:left="-5"/>
        <w:jc w:val="center"/>
        <w:rPr>
          <w:b/>
          <w:sz w:val="28"/>
          <w:szCs w:val="28"/>
        </w:rPr>
      </w:pPr>
      <w:r>
        <w:rPr>
          <w:rStyle w:val="style85"/>
          <w:noProof/>
        </w:rPr>
        <w:drawing>
          <wp:inline distL="0" distT="0" distB="0" distR="0">
            <wp:extent cx="1752600" cy="2905125"/>
            <wp:effectExtent l="0" t="0" r="0" b="0"/>
            <wp:docPr id="103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 cstate="print"/>
                    <a:srcRect l="0" t="0" r="0" b="0"/>
                    <a:stretch/>
                  </pic:blipFill>
                  <pic:spPr>
                    <a:xfrm rot="0">
                      <a:off x="0" y="0"/>
                      <a:ext cx="1752600" cy="2905125"/>
                    </a:xfrm>
                    <a:prstGeom prst="rect"/>
                  </pic:spPr>
                </pic:pic>
              </a:graphicData>
            </a:graphic>
          </wp:inline>
        </w:drawing>
      </w:r>
    </w:p>
    <w:p>
      <w:pPr>
        <w:pStyle w:val="style0"/>
        <w:spacing w:after="217" w:lineRule="auto" w:line="360"/>
        <w:ind w:left="-5"/>
        <w:jc w:val="center"/>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noProof/>
          <w:sz w:val="28"/>
          <w:szCs w:val="28"/>
        </w:rPr>
        <w:drawing>
          <wp:inline distL="0" distT="0" distB="0" distR="0">
            <wp:extent cx="4705350" cy="6972300"/>
            <wp:effectExtent l="0" t="0" r="0" b="0"/>
            <wp:docPr id="1037"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jc w:val="both"/>
        <w:rPr>
          <w:sz w:val="28"/>
          <w:szCs w:val="28"/>
        </w:rPr>
      </w:pPr>
      <w:r>
        <w:rPr>
          <w:sz w:val="28"/>
          <w:szCs w:val="28"/>
        </w:rPr>
        <w:t xml:space="preserve">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 xml:space="preserve">Use proper lifting techniques to transport cylinders to the cage,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jc w:val="both"/>
        <w:rPr>
          <w:sz w:val="28"/>
          <w:szCs w:val="28"/>
        </w:rPr>
      </w:pPr>
      <w:r>
        <w:rPr>
          <w:sz w:val="28"/>
          <w:szCs w:val="28"/>
        </w:rPr>
        <w:t xml:space="preserve">Fabrication operations are the processes used to shape, cut, or mold materials into items. These operations include cutting, forming, punching, stamping, shearing, and welding.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jc w:val="both"/>
        <w:rPr>
          <w:sz w:val="28"/>
          <w:szCs w:val="28"/>
        </w:rPr>
      </w:pPr>
      <w:r>
        <w:rPr>
          <w:sz w:val="28"/>
          <w:szCs w:val="28"/>
        </w:rPr>
        <w:t xml:space="preserve">Fabrication is the overall process of manufacturing metal. The time required to produce a part depends on its complexity, the procedures involved, and the workload of the machine shop.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r>
        <w:rPr>
          <w:noProof/>
          <w:sz w:val="28"/>
          <w:szCs w:val="28"/>
        </w:rPr>
        <w:drawing>
          <wp:inline distL="0" distT="0" distB="0" distR="0">
            <wp:extent cx="4736910" cy="5667375"/>
            <wp:effectExtent l="0" t="0" r="6985" b="0"/>
            <wp:docPr id="1038" name="Picture 26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692"/>
                    <pic:cNvPicPr/>
                  </pic:nvPicPr>
                  <pic:blipFill>
                    <a:blip r:embed="" cstate="print"/>
                    <a:srcRect l="0" t="0" r="0" b="0"/>
                    <a:stretch/>
                  </pic:blipFill>
                  <pic:spPr>
                    <a:xfrm rot="0">
                      <a:off x="0" y="0"/>
                      <a:ext cx="4736910" cy="5667375"/>
                    </a:xfrm>
                    <a:prstGeom prst="rect"/>
                  </pic:spPr>
                </pic:pic>
              </a:graphicData>
            </a:graphic>
          </wp:inline>
        </w:drawing>
      </w:r>
    </w:p>
    <w:p>
      <w:pPr>
        <w:pStyle w:val="style0"/>
        <w:tabs>
          <w:tab w:val="left" w:leader="none" w:pos="1155"/>
        </w:tabs>
        <w:spacing w:lineRule="auto" w:line="360"/>
        <w:ind w:right="1711"/>
        <w:jc w:val="center"/>
        <w:rPr>
          <w:b/>
          <w:sz w:val="28"/>
          <w:szCs w:val="28"/>
        </w:rPr>
      </w:pPr>
      <w:r>
        <w:rPr>
          <w:b/>
          <w:sz w:val="28"/>
          <w:szCs w:val="28"/>
        </w:rPr>
        <w:t>FIG 3.4: MARKING OUT OF STEEL PIPE</w:t>
      </w: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noProof/>
          <w:sz w:val="28"/>
          <w:szCs w:val="28"/>
        </w:rPr>
        <w:drawing>
          <wp:anchor distT="0" distB="0" distL="114300" distR="114300" simplePos="false" relativeHeight="3" behindDoc="false" locked="false" layoutInCell="true" allowOverlap="true">
            <wp:simplePos x="0" y="0"/>
            <wp:positionH relativeFrom="margin">
              <wp:align>center</wp:align>
            </wp:positionH>
            <wp:positionV relativeFrom="paragraph">
              <wp:posOffset>317500</wp:posOffset>
            </wp:positionV>
            <wp:extent cx="3486150" cy="5915025"/>
            <wp:effectExtent l="0" t="0" r="0" b="9525"/>
            <wp:wrapSquare wrapText="bothSides"/>
            <wp:docPr id="1039"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 cstate="print"/>
                    <a:srcRect l="0" t="0" r="0" b="0"/>
                    <a:stretch/>
                  </pic:blipFill>
                  <pic:spPr>
                    <a:xfrm rot="0">
                      <a:off x="0" y="0"/>
                      <a:ext cx="3486150" cy="5915025"/>
                    </a:xfrm>
                    <a:prstGeom prst="rect"/>
                  </pic:spPr>
                </pic:pic>
              </a:graphicData>
            </a:graphic>
          </wp:anchor>
        </w:drawing>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tabs>
          <w:tab w:val="left" w:leader="none" w:pos="2025"/>
        </w:tabs>
        <w:spacing w:lineRule="auto" w:line="360"/>
        <w:jc w:val="center"/>
        <w:rPr>
          <w:b/>
          <w:sz w:val="28"/>
          <w:szCs w:val="28"/>
        </w:rPr>
      </w:pPr>
      <w:r>
        <w:rPr>
          <w:b/>
          <w:sz w:val="28"/>
          <w:szCs w:val="28"/>
        </w:rPr>
        <w:t>FIG 3.5: CUTTING OF METAL PIPE</w:t>
      </w: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noProof/>
          <w:sz w:val="28"/>
          <w:szCs w:val="28"/>
        </w:rPr>
        <w:drawing>
          <wp:anchor distT="0" distB="0" distL="114300" distR="114300" simplePos="false" relativeHeight="4" behindDoc="false" locked="false" layoutInCell="true" allowOverlap="true">
            <wp:simplePos x="0" y="0"/>
            <wp:positionH relativeFrom="column">
              <wp:posOffset>769620</wp:posOffset>
            </wp:positionH>
            <wp:positionV relativeFrom="paragraph">
              <wp:posOffset>339725</wp:posOffset>
            </wp:positionV>
            <wp:extent cx="4695190" cy="5505450"/>
            <wp:effectExtent l="0" t="0" r="0" b="0"/>
            <wp:wrapSquare wrapText="bothSides"/>
            <wp:docPr id="1040" name="Picture 27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706"/>
                    <pic:cNvPicPr/>
                  </pic:nvPicPr>
                  <pic:blipFill>
                    <a:blip r:embed="" cstate="print"/>
                    <a:srcRect l="0" t="0" r="0" b="0"/>
                    <a:stretch/>
                  </pic:blipFill>
                  <pic:spPr>
                    <a:xfrm rot="0">
                      <a:off x="0" y="0"/>
                      <a:ext cx="4695190" cy="5505450"/>
                    </a:xfrm>
                    <a:prstGeom prst="rect"/>
                  </pic:spPr>
                </pic:pic>
              </a:graphicData>
            </a:graphic>
          </wp:anchor>
        </w:drawing>
      </w:r>
    </w:p>
    <w:p>
      <w:pPr>
        <w:pStyle w:val="style0"/>
        <w:spacing w:lineRule="auto" w:line="360"/>
        <w:ind w:right="1711"/>
        <w:rPr>
          <w:sz w:val="28"/>
          <w:szCs w:val="28"/>
        </w:rPr>
      </w:pPr>
      <w:r>
        <w:rPr>
          <w:sz w:val="28"/>
          <w:szCs w:val="28"/>
        </w:rPr>
        <w:br w:clear="all"/>
      </w:r>
    </w:p>
    <w:p>
      <w:pPr>
        <w:pStyle w:val="style0"/>
        <w:spacing w:after="0" w:lineRule="auto" w:line="360"/>
        <w:jc w:val="center"/>
        <w:rPr>
          <w:b/>
          <w:sz w:val="28"/>
          <w:szCs w:val="28"/>
        </w:rPr>
      </w:pPr>
      <w:r>
        <w:rPr>
          <w:b/>
          <w:sz w:val="28"/>
          <w:szCs w:val="28"/>
        </w:rPr>
        <w:t>FIG 3.6: JOINING OF METAL EDGE</w:t>
      </w: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lineRule="auto" w:line="360"/>
        <w:ind w:left="-5" w:right="439"/>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center"/>
        <w:rPr>
          <w:sz w:val="28"/>
          <w:szCs w:val="28"/>
        </w:rPr>
      </w:pPr>
    </w:p>
    <w:p>
      <w:pPr>
        <w:pStyle w:val="style0"/>
        <w:spacing w:after="174" w:lineRule="auto" w:line="360"/>
        <w:jc w:val="center"/>
        <w:rPr>
          <w:sz w:val="28"/>
          <w:szCs w:val="28"/>
        </w:rPr>
      </w:pPr>
      <w:r>
        <w:rPr>
          <w:noProof/>
          <w:sz w:val="28"/>
          <w:szCs w:val="28"/>
        </w:rPr>
        <w:drawing>
          <wp:inline distL="0" distT="0" distB="0" distR="0">
            <wp:extent cx="4705350" cy="6972300"/>
            <wp:effectExtent l="0" t="0" r="0" b="0"/>
            <wp:docPr id="1041"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174" w:lineRule="auto" w:line="360"/>
        <w:jc w:val="center"/>
        <w:rPr>
          <w:b/>
          <w:sz w:val="28"/>
          <w:szCs w:val="28"/>
        </w:rPr>
      </w:pPr>
      <w:r>
        <w:rPr>
          <w:b/>
          <w:sz w:val="28"/>
          <w:szCs w:val="28"/>
        </w:rPr>
        <w:t>FIG 3.7: WELDING OF METAL PIPE</w:t>
      </w: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0" w:lineRule="auto" w:line="360"/>
        <w:ind w:right="2343"/>
        <w:jc w:val="both"/>
        <w:rPr>
          <w:sz w:val="28"/>
          <w:szCs w:val="28"/>
        </w:rPr>
      </w:pPr>
    </w:p>
    <w:p>
      <w:pPr>
        <w:pStyle w:val="style0"/>
        <w:spacing w:after="296" w:lineRule="auto" w:line="360"/>
        <w:jc w:val="center"/>
        <w:rPr>
          <w:sz w:val="28"/>
          <w:szCs w:val="28"/>
        </w:rPr>
      </w:pPr>
      <w:r>
        <w:rPr>
          <w:noProof/>
          <w:szCs w:val="28"/>
        </w:rPr>
        <w:drawing>
          <wp:inline distL="0" distT="0" distB="0" distR="0">
            <wp:extent cx="3742054" cy="8315325"/>
            <wp:effectExtent l="0" t="0" r="0" b="9525"/>
            <wp:docPr id="1042"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 cstate="print"/>
                    <a:srcRect l="0" t="0" r="0" b="0"/>
                    <a:stretch/>
                  </pic:blipFill>
                  <pic:spPr>
                    <a:xfrm rot="0">
                      <a:off x="0" y="0"/>
                      <a:ext cx="3742054" cy="8315325"/>
                    </a:xfrm>
                    <a:prstGeom prst="rect"/>
                  </pic:spPr>
                </pic:pic>
              </a:graphicData>
            </a:graphic>
          </wp:inline>
        </w:drawing>
      </w:r>
    </w:p>
    <w:p>
      <w:pPr>
        <w:pStyle w:val="style0"/>
        <w:tabs>
          <w:tab w:val="left" w:leader="none" w:pos="4455"/>
        </w:tabs>
        <w:spacing w:lineRule="auto" w:line="360"/>
        <w:jc w:val="center"/>
        <w:rPr>
          <w:b/>
          <w:sz w:val="28"/>
          <w:szCs w:val="28"/>
        </w:rPr>
      </w:pPr>
      <w:r>
        <w:rPr>
          <w:b/>
          <w:sz w:val="28"/>
          <w:szCs w:val="28"/>
        </w:rPr>
        <w:t>FIG 3.8: JOINING OF FRAMES</w:t>
      </w:r>
    </w:p>
    <w:p>
      <w:pPr>
        <w:pStyle w:val="style1"/>
        <w:spacing w:lineRule="auto" w:line="360"/>
        <w:ind w:right="0"/>
        <w:jc w:val="center"/>
        <w:rPr>
          <w:szCs w:val="28"/>
        </w:rPr>
      </w:pPr>
    </w:p>
    <w:p>
      <w:pPr>
        <w:pStyle w:val="style1"/>
        <w:spacing w:lineRule="auto" w:line="360"/>
        <w:ind w:right="0"/>
        <w:jc w:val="center"/>
        <w:rPr>
          <w:szCs w:val="28"/>
        </w:rPr>
      </w:pPr>
      <w:r>
        <w:rPr>
          <w:noProof/>
          <w:szCs w:val="28"/>
        </w:rPr>
        <w:drawing>
          <wp:inline distL="0" distT="0" distB="0" distR="0">
            <wp:extent cx="4838700" cy="5524500"/>
            <wp:effectExtent l="0" t="0" r="0" b="0"/>
            <wp:docPr id="1043" name="Picture 34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424"/>
                    <pic:cNvPicPr/>
                  </pic:nvPicPr>
                  <pic:blipFill>
                    <a:blip r:embed="" cstate="print"/>
                    <a:srcRect l="0" t="0" r="0" b="0"/>
                    <a:stretch/>
                  </pic:blipFill>
                  <pic:spPr>
                    <a:xfrm rot="0">
                      <a:off x="0" y="0"/>
                      <a:ext cx="4838700" cy="5524500"/>
                    </a:xfrm>
                    <a:prstGeom prst="rect"/>
                  </pic:spPr>
                </pic:pic>
              </a:graphicData>
            </a:graphic>
          </wp:inline>
        </w:drawing>
      </w:r>
    </w:p>
    <w:bookmarkStart w:id="12" w:name="_Toc202477335"/>
    <w:p>
      <w:pPr>
        <w:pStyle w:val="style1"/>
        <w:spacing w:lineRule="auto" w:line="360"/>
        <w:ind w:right="0"/>
        <w:jc w:val="center"/>
        <w:rPr/>
      </w:pPr>
      <w:r>
        <w:rPr>
          <w:noProof/>
          <w:szCs w:val="28"/>
        </w:rPr>
        <w:drawing>
          <wp:anchor distT="0" distB="0" distL="114300" distR="114300" simplePos="false" relativeHeight="2" behindDoc="false" locked="false" layoutInCell="true" allowOverlap="true">
            <wp:simplePos x="0" y="0"/>
            <wp:positionH relativeFrom="column">
              <wp:posOffset>4038599</wp:posOffset>
            </wp:positionH>
            <wp:positionV relativeFrom="paragraph">
              <wp:posOffset>-1270</wp:posOffset>
            </wp:positionV>
            <wp:extent cx="2313304" cy="3128645"/>
            <wp:effectExtent l="0" t="0" r="0" b="0"/>
            <wp:wrapSquare wrapText="bothSides"/>
            <wp:docPr id="1044"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 cstate="print"/>
                    <a:srcRect l="184053" t="6698" r="-184053" b="-6697"/>
                    <a:stretch/>
                  </pic:blipFill>
                  <pic:spPr>
                    <a:xfrm rot="0">
                      <a:off x="0" y="0"/>
                      <a:ext cx="2313304" cy="3128645"/>
                    </a:xfrm>
                    <a:prstGeom prst="rect"/>
                  </pic:spPr>
                </pic:pic>
              </a:graphicData>
            </a:graphic>
          </wp:anchor>
        </w:drawing>
      </w:r>
      <w:r>
        <w:t>FIG 3.9: FABRICATION OF CYLINDER CARRIER</w:t>
      </w: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ind w:right="0"/>
        <w:jc w:val="center"/>
        <w:rPr/>
      </w:pP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bookmarkEnd w:id="12"/>
    <w:p>
      <w:pPr>
        <w:pStyle w:val="style1"/>
        <w:spacing w:lineRule="auto" w:line="360"/>
        <w:ind w:right="0"/>
        <w:jc w:val="center"/>
        <w:rPr>
          <w:szCs w:val="28"/>
        </w:rPr>
      </w:pPr>
      <w:r>
        <w:rPr>
          <w:noProof/>
          <w:szCs w:val="28"/>
        </w:rPr>
        <w:drawing>
          <wp:inline distL="0" distT="0" distB="0" distR="0">
            <wp:extent cx="5133975" cy="6381750"/>
            <wp:effectExtent l="0" t="0" r="9525" b="0"/>
            <wp:docPr id="1045" name="Picture 35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524"/>
                    <pic:cNvPicPr/>
                  </pic:nvPicPr>
                  <pic:blipFill>
                    <a:blip r:embed="" cstate="print"/>
                    <a:srcRect l="0" t="0" r="0" b="0"/>
                    <a:stretch/>
                  </pic:blipFill>
                  <pic:spPr>
                    <a:xfrm rot="0">
                      <a:off x="0" y="0"/>
                      <a:ext cx="5133975" cy="6381750"/>
                    </a:xfrm>
                    <a:prstGeom prst="rect"/>
                  </pic:spPr>
                </pic:pic>
              </a:graphicData>
            </a:graphic>
          </wp:inline>
        </w:drawing>
      </w:r>
    </w:p>
    <w:p>
      <w:pPr>
        <w:pStyle w:val="style0"/>
        <w:spacing w:lineRule="auto" w:line="360"/>
        <w:rPr>
          <w:sz w:val="28"/>
          <w:szCs w:val="28"/>
        </w:rPr>
      </w:pPr>
    </w:p>
    <w:p>
      <w:pPr>
        <w:pStyle w:val="style0"/>
        <w:tabs>
          <w:tab w:val="left" w:leader="none" w:pos="4455"/>
        </w:tabs>
        <w:spacing w:lineRule="auto" w:line="360"/>
        <w:jc w:val="center"/>
        <w:rPr>
          <w:b/>
          <w:sz w:val="28"/>
          <w:szCs w:val="28"/>
        </w:rPr>
      </w:pPr>
      <w:r>
        <w:rPr>
          <w:b/>
          <w:sz w:val="28"/>
          <w:szCs w:val="28"/>
        </w:rPr>
        <w:t>FIG 3.10: FRONT VIEW OF CYLINDER CARRIER DURIING FARICATION</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tabs>
          <w:tab w:val="left" w:leader="none" w:pos="825"/>
        </w:tabs>
        <w:spacing w:lineRule="auto" w:line="360"/>
        <w:jc w:val="center"/>
        <w:rPr>
          <w:noProof/>
          <w:sz w:val="28"/>
          <w:szCs w:val="28"/>
        </w:rPr>
      </w:pPr>
      <w:r>
        <w:rPr>
          <w:noProof/>
          <w:sz w:val="28"/>
          <w:szCs w:val="28"/>
        </w:rPr>
        <w:drawing>
          <wp:inline distL="0" distT="0" distB="0" distR="0">
            <wp:extent cx="3919855" cy="8272780"/>
            <wp:effectExtent l="0" t="0" r="4445" b="0"/>
            <wp:docPr id="104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 cstate="print"/>
                    <a:srcRect l="0" t="0" r="0" b="0"/>
                    <a:stretch/>
                  </pic:blipFill>
                  <pic:spPr>
                    <a:xfrm rot="0">
                      <a:off x="0" y="0"/>
                      <a:ext cx="3919855" cy="8272780"/>
                    </a:xfrm>
                    <a:prstGeom prst="rect"/>
                  </pic:spPr>
                </pic:pic>
              </a:graphicData>
            </a:graphic>
          </wp:inline>
        </w:drawing>
      </w:r>
    </w:p>
    <w:p>
      <w:pPr>
        <w:pStyle w:val="style0"/>
        <w:spacing w:lineRule="auto" w:line="360"/>
        <w:jc w:val="center"/>
        <w:rPr>
          <w:b/>
          <w:noProof/>
          <w:sz w:val="28"/>
          <w:szCs w:val="28"/>
        </w:rPr>
      </w:pPr>
      <w:r>
        <w:rPr>
          <w:b/>
          <w:noProof/>
          <w:sz w:val="28"/>
          <w:szCs w:val="28"/>
        </w:rPr>
        <w:t>FIG 3.11 BACK</w:t>
      </w:r>
      <w:r>
        <w:rPr>
          <w:b/>
          <w:sz w:val="28"/>
          <w:szCs w:val="28"/>
        </w:rPr>
        <w:t xml:space="preserve"> VIEW OF THE CYLINDER CAGE</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sz w:val="28"/>
          <w:szCs w:val="28"/>
        </w:rPr>
      </w:pPr>
    </w:p>
    <w:p>
      <w:pPr>
        <w:pStyle w:val="style0"/>
        <w:spacing w:lineRule="auto" w:line="360"/>
        <w:jc w:val="center"/>
        <w:rPr>
          <w:sz w:val="28"/>
          <w:szCs w:val="28"/>
        </w:rPr>
      </w:pPr>
      <w:r>
        <w:rPr>
          <w:noProof/>
          <w:sz w:val="28"/>
          <w:szCs w:val="28"/>
        </w:rPr>
        <w:drawing>
          <wp:inline distL="0" distT="0" distB="0" distR="0">
            <wp:extent cx="6480810" cy="4879975"/>
            <wp:effectExtent l="0" t="0" r="0" b="0"/>
            <wp:docPr id="104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 cstate="print"/>
                    <a:srcRect l="0" t="0" r="0" b="0"/>
                    <a:stretch/>
                  </pic:blipFill>
                  <pic:spPr>
                    <a:xfrm rot="0">
                      <a:off x="0" y="0"/>
                      <a:ext cx="6480810" cy="4879975"/>
                    </a:xfrm>
                    <a:prstGeom prst="rect"/>
                  </pic:spPr>
                </pic:pic>
              </a:graphicData>
            </a:graphic>
          </wp:inline>
        </w:drawing>
      </w:r>
      <w:r>
        <w:rPr>
          <w:b/>
          <w:sz w:val="28"/>
          <w:szCs w:val="28"/>
        </w:rPr>
        <w:t>FIG 3.12: COMPLETE FABRICATION OF A CYLINDER CAGE WHEN OPEN</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r>
        <w:rPr>
          <w:noProof/>
          <w:sz w:val="28"/>
          <w:szCs w:val="28"/>
        </w:rPr>
        <w:drawing>
          <wp:inline distL="0" distT="0" distB="0" distR="0">
            <wp:extent cx="6480810" cy="5314950"/>
            <wp:effectExtent l="0" t="0" r="0" b="0"/>
            <wp:docPr id="104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 cstate="print"/>
                    <a:srcRect l="0" t="0" r="0" b="0"/>
                    <a:stretch/>
                  </pic:blipFill>
                  <pic:spPr>
                    <a:xfrm rot="0">
                      <a:off x="0" y="0"/>
                      <a:ext cx="6480810" cy="5314950"/>
                    </a:xfrm>
                    <a:prstGeom prst="rect"/>
                  </pic:spPr>
                </pic:pic>
              </a:graphicData>
            </a:graphic>
          </wp:inline>
        </w:drawing>
      </w:r>
    </w:p>
    <w:p>
      <w:pPr>
        <w:pStyle w:val="style0"/>
        <w:spacing w:lineRule="auto" w:line="360"/>
        <w:jc w:val="center"/>
        <w:rPr>
          <w:b/>
          <w:sz w:val="28"/>
          <w:szCs w:val="28"/>
        </w:rPr>
      </w:pPr>
      <w:r>
        <w:rPr>
          <w:b/>
          <w:sz w:val="28"/>
          <w:szCs w:val="28"/>
        </w:rPr>
        <w:tab/>
      </w:r>
      <w:r>
        <w:rPr>
          <w:b/>
          <w:sz w:val="28"/>
          <w:szCs w:val="28"/>
        </w:rPr>
        <w:t>FIG 3.13: COMPLETE FABRICATION OF A CYLINDER CAGE</w:t>
      </w: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2"/>
        <w:rPr>
          <w:sz w:val="28"/>
          <w:szCs w:val="28"/>
        </w:rPr>
      </w:pPr>
      <w:r>
        <w:rPr>
          <w:sz w:val="28"/>
          <w:szCs w:val="28"/>
        </w:rPr>
        <w:t>3.7</w:t>
      </w:r>
      <w:r>
        <w:rPr>
          <w:sz w:val="28"/>
          <w:szCs w:val="28"/>
        </w:rPr>
        <w:tab/>
      </w:r>
      <w:r>
        <w:rPr>
          <w:sz w:val="28"/>
          <w:szCs w:val="28"/>
        </w:rPr>
        <w:t>Welding Joints</w:t>
      </w:r>
    </w:p>
    <w:p>
      <w:pPr>
        <w:pStyle w:val="style0"/>
        <w:spacing w:lineRule="auto" w:line="360"/>
        <w:ind w:left="-5" w:right="439"/>
        <w:jc w:val="both"/>
        <w:rPr>
          <w:sz w:val="28"/>
          <w:szCs w:val="28"/>
        </w:rPr>
      </w:pPr>
      <w:r>
        <w:rPr>
          <w:sz w:val="28"/>
          <w:szCs w:val="28"/>
        </w:rPr>
        <w:t xml:space="preserve">Welding joints are connections between pieces of metal that are created by welding. There are many types of welding joints, including edge, lap, tee, butt, corner, and bevel groove joints.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 xml:space="preserve">[a] Edge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 xml:space="preserve">3.10Bills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3.12</w:t>
      </w:r>
      <w:r>
        <w:rPr>
          <w:rFonts w:ascii="Calibri" w:cs="Calibri" w:hAnsi="Calibri"/>
          <w:b/>
          <w:color w:val="auto"/>
          <w:sz w:val="28"/>
          <w:szCs w:val="28"/>
        </w:rPr>
        <w:tab/>
      </w:r>
      <w:r>
        <w:rPr>
          <w:rFonts w:ascii="Calibri" w:cs="Calibri" w:hAnsi="Calibri"/>
          <w:b/>
          <w:color w:val="auto"/>
          <w:sz w:val="28"/>
          <w:szCs w:val="28"/>
        </w:rPr>
        <w:t xml:space="preserve">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3.13</w:t>
      </w:r>
      <w:r>
        <w:rPr>
          <w:rFonts w:ascii="Calibri" w:cs="Calibri" w:hAnsi="Calibri"/>
          <w:b/>
          <w:color w:val="auto"/>
          <w:sz w:val="28"/>
          <w:szCs w:val="28"/>
        </w:rPr>
        <w:tab/>
      </w:r>
      <w:r>
        <w:rPr>
          <w:rFonts w:ascii="Calibri" w:cs="Calibri" w:hAnsi="Calibri"/>
          <w:b/>
          <w:color w:val="auto"/>
          <w:sz w:val="28"/>
          <w:szCs w:val="28"/>
        </w:rPr>
        <w:t xml:space="preserve">Acceptance Criteria </w:t>
      </w:r>
    </w:p>
    <w:p>
      <w:pPr>
        <w:pStyle w:val="style0"/>
        <w:spacing w:lineRule="auto" w:line="360"/>
        <w:ind w:left="-5" w:right="439"/>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031"/>
        <w:gridCol w:w="2010"/>
        <w:gridCol w:w="1454"/>
        <w:gridCol w:w="1349"/>
        <w:gridCol w:w="1100"/>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Total</w:t>
            </w:r>
          </w:p>
          <w:p>
            <w:pPr>
              <w:pStyle w:val="style0"/>
              <w:ind w:right="439"/>
              <w:jc w:val="both"/>
              <w:rPr>
                <w:sz w:val="28"/>
                <w:szCs w:val="28"/>
              </w:rPr>
            </w:pPr>
            <w:r>
              <w:rPr>
                <w:sz w:val="28"/>
                <w:szCs w:val="28"/>
              </w:rPr>
              <w:t>#81,800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0"/>
        <w:spacing w:after="217" w:lineRule="auto" w:line="360"/>
        <w:ind w:left="-5"/>
        <w:jc w:val="both"/>
        <w:rPr>
          <w:sz w:val="28"/>
          <w:szCs w:val="28"/>
        </w:rPr>
      </w:pPr>
      <w:r>
        <w:rPr>
          <w:b/>
          <w:sz w:val="28"/>
          <w:szCs w:val="28"/>
        </w:rPr>
        <w:t>4.1</w:t>
      </w:r>
      <w:r>
        <w:rPr>
          <w:b/>
          <w:sz w:val="28"/>
          <w:szCs w:val="28"/>
        </w:rPr>
        <w:tab/>
      </w:r>
      <w:r>
        <w:rPr>
          <w:b/>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4.2</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4.3</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4.3.4</w:t>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4.3.5</w:t>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5.0</w:t>
      </w:r>
      <w:r>
        <w:rPr>
          <w:rFonts w:ascii="Calibri" w:cs="Calibri" w:hAnsi="Calibri"/>
          <w:b/>
          <w:color w:val="auto"/>
          <w:sz w:val="28"/>
          <w:szCs w:val="28"/>
        </w:rPr>
        <w:tab/>
      </w:r>
      <w:r>
        <w:rPr>
          <w:rFonts w:ascii="Calibri" w:cs="Calibri" w:hAnsi="Calibri"/>
          <w:b/>
          <w:color w:val="auto"/>
          <w:sz w:val="28"/>
          <w:szCs w:val="28"/>
        </w:rPr>
        <w:t xml:space="preserve">Conclusion and Recommendation On Fabrication of Gas Cylinder Cage </w:t>
      </w:r>
    </w:p>
    <w:p>
      <w:pPr>
        <w:pStyle w:val="style0"/>
        <w:spacing w:lineRule="auto" w:line="360"/>
        <w:ind w:left="-5" w:right="439"/>
        <w:jc w:val="both"/>
        <w:rPr>
          <w:b/>
          <w:bCs/>
          <w:sz w:val="28"/>
          <w:szCs w:val="28"/>
        </w:rPr>
      </w:pPr>
      <w:r>
        <w:rPr>
          <w:b/>
          <w:bCs/>
          <w:sz w:val="28"/>
          <w:szCs w:val="28"/>
        </w:rPr>
        <w:t xml:space="preserve">5.1     conclusion on fabrication of 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0"/>
        <w:spacing w:lineRule="auto" w:line="360"/>
        <w:ind w:right="439"/>
        <w:jc w:val="both"/>
        <w:rPr>
          <w:b/>
          <w:bCs/>
          <w:sz w:val="28"/>
          <w:szCs w:val="28"/>
        </w:rPr>
      </w:pPr>
      <w:r>
        <w:rPr>
          <w:b/>
          <w:bCs/>
          <w:sz w:val="28"/>
          <w:szCs w:val="28"/>
        </w:rPr>
        <w:t xml:space="preserve">5.2.   Recommendation On Fabrication of Gas Cylinder Cage </w:t>
      </w:r>
    </w:p>
    <w:p>
      <w:pPr>
        <w:pStyle w:val="style0"/>
        <w:spacing w:lineRule="auto" w:line="360"/>
        <w:ind w:right="439"/>
        <w:jc w:val="both"/>
        <w:rPr>
          <w:b/>
          <w:bCs/>
          <w:sz w:val="28"/>
          <w:szCs w:val="28"/>
        </w:rPr>
      </w:pPr>
      <w:r>
        <w:rPr>
          <w:b/>
          <w:bCs/>
          <w:sz w:val="28"/>
          <w:szCs w:val="28"/>
        </w:rPr>
        <w:t>After completing the fabrication of a gas cylinder cage, here are some recommendations:</w:t>
      </w:r>
    </w:p>
    <w:p>
      <w:pPr>
        <w:pStyle w:val="style0"/>
        <w:spacing w:lineRule="auto" w:line="360"/>
        <w:ind w:right="439"/>
        <w:jc w:val="both"/>
        <w:rPr>
          <w:b/>
          <w:bCs/>
          <w:sz w:val="28"/>
          <w:szCs w:val="28"/>
        </w:rPr>
      </w:pPr>
    </w:p>
    <w:p>
      <w:pPr>
        <w:pStyle w:val="style0"/>
        <w:spacing w:lineRule="auto" w:line="360"/>
        <w:ind w:right="439"/>
        <w:jc w:val="both"/>
        <w:rPr>
          <w:b/>
          <w:bCs/>
          <w:sz w:val="28"/>
          <w:szCs w:val="28"/>
        </w:rPr>
      </w:pPr>
      <w:r>
        <w:rPr>
          <w:b/>
          <w:bCs/>
          <w:sz w:val="28"/>
          <w:szCs w:val="28"/>
        </w:rPr>
        <w:t>i. Inspection and Testing: Ensure the cage meets safety standards and regulations. Conduct thorough inspections and tests to guarantee its structural integrity and durability.</w:t>
      </w:r>
    </w:p>
    <w:p>
      <w:pPr>
        <w:pStyle w:val="style0"/>
        <w:spacing w:lineRule="auto" w:line="360"/>
        <w:ind w:right="439"/>
        <w:jc w:val="both"/>
        <w:rPr>
          <w:b/>
          <w:bCs/>
          <w:sz w:val="28"/>
          <w:szCs w:val="28"/>
        </w:rPr>
      </w:pPr>
      <w:r>
        <w:rPr>
          <w:b/>
          <w:bCs/>
          <w:sz w:val="28"/>
          <w:szCs w:val="28"/>
        </w:rPr>
        <w:t>ii. Finishing Touches: Apply a protective coating or paint to prevent rust and corrosion, enhancing the cage's lifespan.</w:t>
      </w:r>
    </w:p>
    <w:p>
      <w:pPr>
        <w:pStyle w:val="style0"/>
        <w:spacing w:lineRule="auto" w:line="360"/>
        <w:ind w:right="439"/>
        <w:jc w:val="both"/>
        <w:rPr>
          <w:b/>
          <w:bCs/>
          <w:sz w:val="28"/>
          <w:szCs w:val="28"/>
        </w:rPr>
      </w:pPr>
      <w:r>
        <w:rPr>
          <w:b/>
          <w:bCs/>
          <w:sz w:val="28"/>
          <w:szCs w:val="28"/>
        </w:rPr>
        <w:t>iii. Labeling and Signage: Clearly label the cage with relevant information, such as gas type, capacity, and safety instructions.</w:t>
      </w:r>
    </w:p>
    <w:p>
      <w:pPr>
        <w:pStyle w:val="style0"/>
        <w:spacing w:lineRule="auto" w:line="360"/>
        <w:ind w:right="439"/>
        <w:jc w:val="both"/>
        <w:rPr>
          <w:b/>
          <w:bCs/>
          <w:sz w:val="28"/>
          <w:szCs w:val="28"/>
        </w:rPr>
      </w:pPr>
      <w:r>
        <w:rPr>
          <w:b/>
          <w:bCs/>
          <w:sz w:val="28"/>
          <w:szCs w:val="28"/>
        </w:rPr>
        <w:t>iv. Safety Features: Consider adding safety features like locking mechanisms, ventilation, or stabilization to prevent accidents.</w:t>
      </w:r>
    </w:p>
    <w:p>
      <w:pPr>
        <w:pStyle w:val="style0"/>
        <w:spacing w:lineRule="auto" w:line="360"/>
        <w:ind w:right="439"/>
        <w:jc w:val="both"/>
        <w:rPr>
          <w:b/>
          <w:bCs/>
          <w:sz w:val="28"/>
          <w:szCs w:val="28"/>
        </w:rPr>
      </w:pPr>
      <w:r>
        <w:rPr>
          <w:b/>
          <w:bCs/>
          <w:sz w:val="28"/>
          <w:szCs w:val="28"/>
        </w:rPr>
        <w:t>v. Maintenance and Upkeep: Provide guidelines for regular maintenance and upkeep to ensure the cage remains safe and functional.</w:t>
      </w:r>
    </w:p>
    <w:p>
      <w:pPr>
        <w:pStyle w:val="style0"/>
        <w:spacing w:lineRule="auto" w:line="360"/>
        <w:ind w:right="439"/>
        <w:jc w:val="both"/>
        <w:rPr>
          <w:b/>
          <w:bCs/>
          <w:sz w:val="28"/>
          <w:szCs w:val="28"/>
        </w:rPr>
      </w:pPr>
      <w:r>
        <w:rPr>
          <w:b/>
          <w:bCs/>
          <w:sz w:val="28"/>
          <w:szCs w:val="28"/>
        </w:rPr>
        <w:t>vi. Compliance: Verify that the cage complies with local and international regulations, such as those set by OSHA or other relevant authorities.</w:t>
      </w:r>
    </w:p>
    <w:p>
      <w:pPr>
        <w:pStyle w:val="style0"/>
        <w:spacing w:lineRule="auto" w:line="360"/>
        <w:ind w:right="439"/>
        <w:jc w:val="both"/>
        <w:rPr>
          <w:b/>
          <w:bCs/>
          <w:sz w:val="28"/>
          <w:szCs w:val="28"/>
        </w:rPr>
      </w:pPr>
      <w:r>
        <w:rPr>
          <w:b/>
          <w:bCs/>
          <w:sz w:val="28"/>
          <w:szCs w:val="28"/>
        </w:rPr>
        <w:t>vii. 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r>
        <w:t>REFERENCE</w:t>
      </w:r>
    </w:p>
    <w:p>
      <w:pPr>
        <w:pStyle w:val="style0"/>
        <w:spacing w:lineRule="auto" w:line="360"/>
        <w:ind w:right="439"/>
        <w:jc w:val="both"/>
        <w:rPr>
          <w:sz w:val="28"/>
          <w:szCs w:val="28"/>
        </w:rPr>
      </w:pPr>
      <w:r>
        <w:rPr>
          <w:sz w:val="28"/>
          <w:szCs w:val="28"/>
        </w:rPr>
        <w:t>i.  Adeyemi, T.O. (2017). Design and Fabrication ofa Gas Cylinder Storage Cage. National Diploma Final Year Project Report, Department of Mechanical Engineering, The Federal Polytechnic, Ado-Ekiti.</w:t>
      </w:r>
    </w:p>
    <w:p>
      <w:pPr>
        <w:pStyle w:val="style0"/>
        <w:spacing w:lineRule="auto" w:line="360"/>
        <w:ind w:right="439"/>
        <w:jc w:val="both"/>
        <w:rPr>
          <w:sz w:val="28"/>
          <w:szCs w:val="28"/>
        </w:rPr>
      </w:pPr>
      <w:r>
        <w:rPr>
          <w:sz w:val="28"/>
          <w:szCs w:val="28"/>
        </w:rPr>
        <w:t xml:space="preserve">ii. Olajide, M.A. (2014). Fabrication of A Gas Cylinder Protective Cage. Higher National Diploma Project, Department of Mechanical Engineering, Yaba College of Technology, Lagos. </w:t>
      </w:r>
    </w:p>
    <w:p>
      <w:pPr>
        <w:pStyle w:val="style0"/>
        <w:spacing w:lineRule="auto" w:line="360"/>
        <w:ind w:right="439"/>
        <w:jc w:val="both"/>
        <w:rPr>
          <w:sz w:val="28"/>
          <w:szCs w:val="28"/>
        </w:rPr>
      </w:pPr>
      <w:r>
        <w:rPr>
          <w:sz w:val="28"/>
          <w:szCs w:val="28"/>
        </w:rPr>
        <w:t>iii.  Oyetunji, A. (2010). Welding and Fabrication Engineering. Ibadan: University Press PLC.</w:t>
      </w:r>
    </w:p>
    <w:p>
      <w:pPr>
        <w:pStyle w:val="style0"/>
        <w:spacing w:lineRule="auto" w:line="360"/>
        <w:ind w:right="439"/>
        <w:jc w:val="both"/>
        <w:rPr>
          <w:sz w:val="28"/>
          <w:szCs w:val="28"/>
        </w:rPr>
      </w:pPr>
      <w:r>
        <w:rPr>
          <w:sz w:val="28"/>
          <w:szCs w:val="28"/>
        </w:rPr>
        <w:t>iv.  Nigerian Industrial Standard (NIS). (2005). NIS 1089: Code of Practices for Storage, Handling and Transportation of Industrial Gas Cylinders. Standards Organization of Nigeria (SON).</w:t>
      </w:r>
    </w:p>
    <w:p>
      <w:pPr>
        <w:pStyle w:val="style0"/>
        <w:spacing w:lineRule="auto" w:line="360"/>
        <w:ind w:right="439"/>
        <w:jc w:val="both"/>
        <w:rPr>
          <w:sz w:val="28"/>
          <w:szCs w:val="28"/>
        </w:rPr>
      </w:pPr>
      <w:r>
        <w:rPr>
          <w:sz w:val="28"/>
          <w:szCs w:val="28"/>
        </w:rPr>
        <w:t>v.  Babalola, D.O. (2012). Workshop Technology and Fabrication Practice. Lagos: Nigeria Educational Publishers.</w:t>
      </w:r>
    </w:p>
    <w:p>
      <w:pPr>
        <w:pStyle w:val="style0"/>
        <w:spacing w:lineRule="auto" w:line="360"/>
        <w:ind w:right="439"/>
        <w:jc w:val="both"/>
        <w:rPr>
          <w:sz w:val="28"/>
          <w:szCs w:val="28"/>
        </w:rPr>
      </w:pPr>
      <w:r>
        <w:rPr>
          <w:sz w:val="28"/>
          <w:szCs w:val="28"/>
        </w:rPr>
        <w:t>vi.  Adebayo, J.K. (2016). Design and Fabrication of a Gas Cylinder Storage Cage. Higher National Diploma Project Report, Department of Mechanical Engineering, Federal Polytechnic, Ilaro, Ogun State.</w:t>
      </w:r>
    </w:p>
    <w:p>
      <w:pPr>
        <w:pStyle w:val="style0"/>
        <w:spacing w:lineRule="auto" w:line="360"/>
        <w:ind w:right="439"/>
        <w:jc w:val="both"/>
        <w:rPr>
          <w:sz w:val="28"/>
          <w:szCs w:val="28"/>
        </w:rPr>
      </w:pPr>
      <w:r>
        <w:rPr>
          <w:sz w:val="28"/>
          <w:szCs w:val="28"/>
        </w:rPr>
        <w:t>vii.  .Ojo,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0002A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mn-ea">
    <w:altName w:val="Times New Roman"/>
    <w:panose1 w:val="00000000000000000000"/>
    <w:charset w:val="00"/>
    <w:family w:val="roman"/>
    <w:pitch w:val="default"/>
    <w:sig w:usb0="00000000" w:usb1="00000000" w:usb2="00000000" w:usb3="00000000" w:csb0="00000000"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
    <w:nsid w:val="00000002"/>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3">
    <w:nsid w:val="00000003"/>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4">
    <w:nsid w:val="00000004"/>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00000005"/>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nsid w:val="00000006"/>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7"/>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8">
    <w:nsid w:val="00000008"/>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9">
    <w:nsid w:val="00000009"/>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1">
    <w:nsid w:val="0000000B"/>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3"/>
  </w:num>
  <w:num w:numId="6">
    <w:abstractNumId w:val="10"/>
  </w:num>
  <w:num w:numId="7">
    <w:abstractNumId w:val="8"/>
  </w:num>
  <w:num w:numId="8">
    <w:abstractNumId w:val="9"/>
  </w:num>
  <w:num w:numId="9">
    <w:abstractNumId w:val="11"/>
  </w:num>
  <w:num w:numId="10">
    <w:abstractNumId w:val="6"/>
  </w:num>
  <w:num w:numId="11">
    <w:abstractNumId w:val="0"/>
  </w:num>
  <w:num w:numId="1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5773bd53-c109-423f-a728-6d003d5989b0"/>
    <w:next w:val="style4097"/>
    <w:link w:val="style2"/>
    <w:rPr>
      <w:rFonts w:ascii="Calibri" w:cs="Calibri" w:eastAsia="Calibri" w:hAnsi="Calibri"/>
      <w:b/>
      <w:color w:val="000000"/>
      <w:sz w:val="26"/>
    </w:rPr>
  </w:style>
  <w:style w:type="character" w:customStyle="1" w:styleId="style4098">
    <w:name w:val="Heading 1 Char_d4277f68-79d5-4fc7-8f48-acd57d6076fb"/>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afd09a6-1a59-45f5-b016-edf7ec2fff1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7ad9c294-077b-49a6-bcec-c21055ecea41"/>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bdd2b719-a5e6-4ba0-a9c8-6a229316d8b8"/>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E13D-7EC4-4E17-A2D1-064BD2D8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6423</Words>
  <Pages>8</Pages>
  <Characters>37595</Characters>
  <Application>WPS Office</Application>
  <DocSecurity>0</DocSecurity>
  <Paragraphs>933</Paragraphs>
  <ScaleCrop>false</ScaleCrop>
  <LinksUpToDate>false</LinksUpToDate>
  <CharactersWithSpaces>44091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2025-07-12T20:25:00Z</dcterms:created>
  <dc:creator>Infinix X650B</dc:creator>
  <lastModifiedBy>Infinix X650B</lastModifiedBy>
  <dcterms:modified xsi:type="dcterms:W3CDTF">2025-07-12T20:53:51Z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746fa22e099e4c0aadf5debaf81b646d</vt:lpwstr>
  </property>
</Properties>
</file>