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2D2A" w14:textId="77777777" w:rsidR="00101265" w:rsidRDefault="004320A0">
      <w:pPr>
        <w:spacing w:line="480" w:lineRule="auto"/>
        <w:jc w:val="center"/>
        <w:rPr>
          <w:rFonts w:ascii="Times New Roman" w:hAnsi="Times New Roman" w:cs="Times New Roman"/>
          <w:b/>
          <w:sz w:val="32"/>
          <w:szCs w:val="32"/>
        </w:rPr>
      </w:pPr>
      <w:r>
        <w:rPr>
          <w:rFonts w:ascii="Times New Roman" w:hAnsi="Times New Roman" w:cs="Times New Roman"/>
          <w:b/>
          <w:sz w:val="32"/>
          <w:szCs w:val="32"/>
        </w:rPr>
        <w:t xml:space="preserve">EFFECTS OF </w:t>
      </w:r>
      <w:proofErr w:type="spellStart"/>
      <w:r>
        <w:rPr>
          <w:rFonts w:ascii="Times New Roman" w:eastAsia="Times New Roman" w:hAnsi="Times New Roman" w:cs="Times New Roman"/>
          <w:b/>
          <w:i/>
          <w:iCs/>
          <w:sz w:val="32"/>
          <w:szCs w:val="32"/>
        </w:rPr>
        <w:t>Syzygium</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a</w:t>
      </w:r>
      <w:r>
        <w:rPr>
          <w:rFonts w:ascii="Times New Roman" w:hAnsi="Times New Roman" w:cs="Times New Roman"/>
          <w:b/>
          <w:i/>
          <w:sz w:val="32"/>
          <w:szCs w:val="32"/>
        </w:rPr>
        <w:t>romaticum</w:t>
      </w:r>
      <w:proofErr w:type="spellEnd"/>
      <w:r>
        <w:rPr>
          <w:rFonts w:ascii="Times New Roman" w:hAnsi="Times New Roman" w:cs="Times New Roman"/>
          <w:b/>
          <w:sz w:val="32"/>
          <w:szCs w:val="32"/>
        </w:rPr>
        <w:t xml:space="preserve"> (CLOVES) AQUEOUS EXTRACT ON PAROXETINE -INDUCED DYSFUNCTIONAL RATS</w:t>
      </w:r>
    </w:p>
    <w:p w14:paraId="61566D03" w14:textId="77777777" w:rsidR="00101265" w:rsidRDefault="00101265">
      <w:pPr>
        <w:wordWrap w:val="0"/>
        <w:jc w:val="both"/>
        <w:rPr>
          <w:rFonts w:ascii="Times New Roman" w:eastAsia="SimSun" w:hAnsi="Times New Roman" w:cs="Times New Roman"/>
          <w:color w:val="000000"/>
          <w:sz w:val="28"/>
          <w:szCs w:val="28"/>
        </w:rPr>
      </w:pPr>
    </w:p>
    <w:p w14:paraId="4BA0F43D" w14:textId="77777777" w:rsidR="00101265" w:rsidRDefault="00101265">
      <w:pPr>
        <w:wordWrap w:val="0"/>
        <w:jc w:val="both"/>
        <w:rPr>
          <w:rFonts w:ascii="Times New Roman" w:eastAsia="SimSun" w:hAnsi="Times New Roman" w:cs="Times New Roman"/>
          <w:color w:val="000000"/>
          <w:sz w:val="28"/>
          <w:szCs w:val="28"/>
        </w:rPr>
      </w:pPr>
    </w:p>
    <w:p w14:paraId="78C6B46E" w14:textId="77777777" w:rsidR="00101265" w:rsidRDefault="00101265">
      <w:pPr>
        <w:wordWrap w:val="0"/>
        <w:jc w:val="both"/>
        <w:rPr>
          <w:rFonts w:ascii="Times New Roman" w:eastAsia="SimSun" w:hAnsi="Times New Roman" w:cs="Times New Roman"/>
          <w:color w:val="000000"/>
          <w:sz w:val="28"/>
          <w:szCs w:val="28"/>
        </w:rPr>
      </w:pPr>
    </w:p>
    <w:p w14:paraId="7A04CBDB" w14:textId="77777777" w:rsidR="00101265" w:rsidRDefault="004320A0">
      <w:pPr>
        <w:wordWrap w:val="0"/>
        <w:spacing w:line="196" w:lineRule="auto"/>
        <w:jc w:val="center"/>
        <w:rPr>
          <w:rFonts w:ascii="Times New Roman" w:hAnsi="Times New Roman" w:cs="Times New Roman"/>
          <w:sz w:val="28"/>
          <w:szCs w:val="28"/>
        </w:rPr>
      </w:pPr>
      <w:r>
        <w:rPr>
          <w:rFonts w:ascii="Times New Roman" w:eastAsia="Calibri" w:hAnsi="Times New Roman" w:cs="Times New Roman"/>
          <w:i/>
          <w:color w:val="000000"/>
          <w:sz w:val="28"/>
          <w:szCs w:val="28"/>
        </w:rPr>
        <w:t>BY:</w:t>
      </w:r>
    </w:p>
    <w:p w14:paraId="250D7FFB" w14:textId="77777777" w:rsidR="00101265" w:rsidRDefault="00101265">
      <w:pPr>
        <w:wordWrap w:val="0"/>
        <w:jc w:val="both"/>
        <w:rPr>
          <w:rFonts w:ascii="Times New Roman" w:eastAsia="SimSun" w:hAnsi="Times New Roman" w:cs="Times New Roman"/>
          <w:color w:val="000000"/>
          <w:sz w:val="28"/>
          <w:szCs w:val="28"/>
        </w:rPr>
      </w:pPr>
    </w:p>
    <w:p w14:paraId="11F3778F" w14:textId="77777777" w:rsidR="00101265" w:rsidRDefault="00101265">
      <w:pPr>
        <w:wordWrap w:val="0"/>
        <w:jc w:val="both"/>
        <w:rPr>
          <w:rFonts w:ascii="Times New Roman" w:eastAsia="SimSun" w:hAnsi="Times New Roman" w:cs="Times New Roman"/>
          <w:color w:val="000000"/>
          <w:sz w:val="28"/>
          <w:szCs w:val="28"/>
        </w:rPr>
      </w:pPr>
    </w:p>
    <w:p w14:paraId="443E6557" w14:textId="77777777" w:rsidR="00101265" w:rsidRDefault="00101265">
      <w:pPr>
        <w:wordWrap w:val="0"/>
        <w:jc w:val="both"/>
        <w:rPr>
          <w:rFonts w:ascii="Times New Roman" w:eastAsia="SimSun" w:hAnsi="Times New Roman" w:cs="Times New Roman"/>
          <w:color w:val="000000"/>
          <w:sz w:val="28"/>
          <w:szCs w:val="28"/>
        </w:rPr>
      </w:pPr>
    </w:p>
    <w:p w14:paraId="28C2A3E2" w14:textId="77777777" w:rsidR="00101265" w:rsidRDefault="004320A0">
      <w:pPr>
        <w:wordWrap w:val="0"/>
        <w:spacing w:line="220" w:lineRule="auto"/>
        <w:jc w:val="center"/>
        <w:rPr>
          <w:rFonts w:ascii="Times New Roman" w:hAnsi="Times New Roman" w:cs="Times New Roman"/>
          <w:sz w:val="44"/>
          <w:szCs w:val="44"/>
        </w:rPr>
      </w:pPr>
      <w:r>
        <w:rPr>
          <w:rFonts w:ascii="Times New Roman" w:eastAsia="Calibri" w:hAnsi="Times New Roman" w:cs="Times New Roman"/>
          <w:b/>
          <w:color w:val="000000"/>
          <w:sz w:val="44"/>
          <w:szCs w:val="44"/>
        </w:rPr>
        <w:t>MOSES SEGUN</w:t>
      </w:r>
    </w:p>
    <w:p w14:paraId="4E15D072" w14:textId="77777777" w:rsidR="00101265" w:rsidRDefault="00101265">
      <w:pPr>
        <w:wordWrap w:val="0"/>
        <w:jc w:val="both"/>
        <w:rPr>
          <w:rFonts w:ascii="Times New Roman" w:eastAsia="SimSun" w:hAnsi="Times New Roman" w:cs="Times New Roman"/>
          <w:color w:val="000000"/>
          <w:sz w:val="44"/>
          <w:szCs w:val="44"/>
        </w:rPr>
      </w:pPr>
    </w:p>
    <w:p w14:paraId="35EA79DC" w14:textId="77777777" w:rsidR="00101265" w:rsidRDefault="004320A0">
      <w:pPr>
        <w:wordWrap w:val="0"/>
        <w:spacing w:line="191" w:lineRule="auto"/>
        <w:jc w:val="center"/>
        <w:rPr>
          <w:rFonts w:ascii="Times New Roman" w:hAnsi="Times New Roman" w:cs="Times New Roman"/>
          <w:sz w:val="44"/>
          <w:szCs w:val="44"/>
        </w:rPr>
      </w:pPr>
      <w:r>
        <w:rPr>
          <w:rFonts w:ascii="Times New Roman" w:eastAsia="Calibri" w:hAnsi="Times New Roman" w:cs="Times New Roman"/>
          <w:b/>
          <w:color w:val="000000"/>
          <w:sz w:val="44"/>
          <w:szCs w:val="44"/>
        </w:rPr>
        <w:t>HND/23/SLT/FT/1137</w:t>
      </w:r>
    </w:p>
    <w:p w14:paraId="7F51BB98" w14:textId="77777777" w:rsidR="00101265" w:rsidRDefault="00101265">
      <w:pPr>
        <w:wordWrap w:val="0"/>
        <w:jc w:val="both"/>
        <w:rPr>
          <w:rFonts w:ascii="Times New Roman" w:eastAsia="SimSun" w:hAnsi="Times New Roman" w:cs="Times New Roman"/>
          <w:color w:val="000000"/>
          <w:sz w:val="28"/>
          <w:szCs w:val="28"/>
        </w:rPr>
      </w:pPr>
    </w:p>
    <w:p w14:paraId="7D96ABC7" w14:textId="77777777" w:rsidR="00101265" w:rsidRDefault="00101265">
      <w:pPr>
        <w:wordWrap w:val="0"/>
        <w:jc w:val="both"/>
        <w:rPr>
          <w:rFonts w:ascii="Times New Roman" w:eastAsia="SimSun" w:hAnsi="Times New Roman" w:cs="Times New Roman"/>
          <w:color w:val="000000"/>
          <w:sz w:val="28"/>
          <w:szCs w:val="28"/>
        </w:rPr>
      </w:pPr>
    </w:p>
    <w:p w14:paraId="1848F159" w14:textId="77777777" w:rsidR="00101265" w:rsidRDefault="00101265">
      <w:pPr>
        <w:wordWrap w:val="0"/>
        <w:jc w:val="both"/>
        <w:rPr>
          <w:rFonts w:ascii="Times New Roman" w:eastAsia="SimSun" w:hAnsi="Times New Roman" w:cs="Times New Roman"/>
          <w:color w:val="000000"/>
          <w:sz w:val="28"/>
          <w:szCs w:val="28"/>
        </w:rPr>
      </w:pPr>
    </w:p>
    <w:p w14:paraId="415FA724" w14:textId="77777777" w:rsidR="00101265" w:rsidRDefault="00101265">
      <w:pPr>
        <w:wordWrap w:val="0"/>
        <w:jc w:val="both"/>
        <w:rPr>
          <w:rFonts w:ascii="Times New Roman" w:eastAsia="SimSun" w:hAnsi="Times New Roman" w:cs="Times New Roman"/>
          <w:color w:val="000000"/>
          <w:sz w:val="28"/>
          <w:szCs w:val="28"/>
        </w:rPr>
      </w:pPr>
    </w:p>
    <w:p w14:paraId="0D9BF8AE" w14:textId="77777777" w:rsidR="00101265" w:rsidRDefault="004320A0">
      <w:pPr>
        <w:wordWrap w:val="0"/>
        <w:ind w:left="2940" w:firstLineChars="350" w:firstLine="999"/>
        <w:jc w:val="both"/>
        <w:rPr>
          <w:rFonts w:ascii="Times New Roman" w:hAnsi="Times New Roman" w:cs="Times New Roman"/>
          <w:sz w:val="28"/>
          <w:szCs w:val="28"/>
        </w:rPr>
      </w:pPr>
      <w:r>
        <w:rPr>
          <w:rFonts w:ascii="Times New Roman" w:eastAsia="Calibri" w:hAnsi="Times New Roman" w:cs="Times New Roman"/>
          <w:b/>
          <w:i/>
          <w:color w:val="000000"/>
          <w:sz w:val="28"/>
          <w:szCs w:val="28"/>
        </w:rPr>
        <w:t>SUBMITTED</w:t>
      </w:r>
      <w:r>
        <w:rPr>
          <w:rFonts w:ascii="Times New Roman" w:eastAsia="Calibri" w:hAnsi="Times New Roman" w:cs="Times New Roman"/>
          <w:i/>
          <w:color w:val="000000"/>
          <w:sz w:val="28"/>
          <w:szCs w:val="28"/>
        </w:rPr>
        <w:t xml:space="preserve"> TO</w:t>
      </w:r>
    </w:p>
    <w:p w14:paraId="339FF491" w14:textId="77777777" w:rsidR="00101265" w:rsidRDefault="004320A0">
      <w:pPr>
        <w:wordWrap w:val="0"/>
        <w:ind w:firstLineChars="200" w:firstLine="560"/>
        <w:jc w:val="both"/>
        <w:rPr>
          <w:rFonts w:ascii="Times New Roman" w:hAnsi="Times New Roman" w:cs="Times New Roman"/>
          <w:sz w:val="28"/>
          <w:szCs w:val="28"/>
        </w:rPr>
      </w:pPr>
      <w:r>
        <w:rPr>
          <w:rFonts w:ascii="Times New Roman" w:eastAsia="Calibri" w:hAnsi="Times New Roman" w:cs="Times New Roman"/>
          <w:color w:val="000000"/>
          <w:sz w:val="28"/>
          <w:szCs w:val="28"/>
        </w:rPr>
        <w:t>THE DEPARTMENT OF SCIENCE LABORATORY TECHNOLOGY,</w:t>
      </w:r>
    </w:p>
    <w:p w14:paraId="1A7631D9" w14:textId="77777777" w:rsidR="00101265" w:rsidRDefault="004320A0">
      <w:pPr>
        <w:wordWrap w:val="0"/>
        <w:spacing w:line="216" w:lineRule="auto"/>
        <w:ind w:firstLineChars="1200" w:firstLine="3360"/>
        <w:jc w:val="both"/>
        <w:rPr>
          <w:rFonts w:ascii="Times New Roman" w:hAnsi="Times New Roman" w:cs="Times New Roman"/>
          <w:sz w:val="28"/>
          <w:szCs w:val="28"/>
        </w:rPr>
      </w:pPr>
      <w:r>
        <w:rPr>
          <w:rFonts w:ascii="Times New Roman" w:eastAsia="Calibri" w:hAnsi="Times New Roman" w:cs="Times New Roman"/>
          <w:color w:val="000000"/>
          <w:sz w:val="28"/>
          <w:szCs w:val="28"/>
        </w:rPr>
        <w:t>(BIOCHEMISTRY UNIT),</w:t>
      </w:r>
    </w:p>
    <w:p w14:paraId="43631D23" w14:textId="77777777" w:rsidR="00101265" w:rsidRDefault="004320A0">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INSTITUTE OF APPLIED SCIENCES (IAS)</w:t>
      </w:r>
    </w:p>
    <w:p w14:paraId="4C61903F" w14:textId="77777777" w:rsidR="00101265" w:rsidRDefault="004320A0">
      <w:pPr>
        <w:wordWrap w:val="0"/>
        <w:spacing w:line="235" w:lineRule="auto"/>
        <w:ind w:firstLineChars="889" w:firstLine="2489"/>
        <w:jc w:val="both"/>
        <w:rPr>
          <w:rFonts w:ascii="Times New Roman" w:hAnsi="Times New Roman" w:cs="Times New Roman"/>
          <w:sz w:val="28"/>
          <w:szCs w:val="28"/>
        </w:rPr>
      </w:pPr>
      <w:r>
        <w:rPr>
          <w:rFonts w:ascii="Times New Roman" w:eastAsia="Calibri" w:hAnsi="Times New Roman" w:cs="Times New Roman"/>
          <w:color w:val="000000"/>
          <w:sz w:val="28"/>
          <w:szCs w:val="28"/>
        </w:rPr>
        <w:t>KWARA STATE POLYTECHNIC,ILORIN.</w:t>
      </w:r>
    </w:p>
    <w:p w14:paraId="55E79422" w14:textId="77777777" w:rsidR="00101265" w:rsidRDefault="00101265">
      <w:pPr>
        <w:wordWrap w:val="0"/>
        <w:jc w:val="both"/>
        <w:rPr>
          <w:rFonts w:ascii="Times New Roman" w:eastAsia="SimSun" w:hAnsi="Times New Roman" w:cs="Times New Roman"/>
          <w:color w:val="000000"/>
          <w:sz w:val="28"/>
          <w:szCs w:val="28"/>
        </w:rPr>
      </w:pPr>
    </w:p>
    <w:p w14:paraId="302AAEA0" w14:textId="77777777" w:rsidR="00101265" w:rsidRDefault="00101265">
      <w:pPr>
        <w:wordWrap w:val="0"/>
        <w:jc w:val="both"/>
        <w:rPr>
          <w:rFonts w:ascii="Times New Roman" w:eastAsia="SimSun" w:hAnsi="Times New Roman" w:cs="Times New Roman"/>
          <w:color w:val="000000"/>
          <w:sz w:val="28"/>
          <w:szCs w:val="28"/>
        </w:rPr>
      </w:pPr>
    </w:p>
    <w:p w14:paraId="7079F488" w14:textId="77777777" w:rsidR="00101265" w:rsidRDefault="004320A0">
      <w:pPr>
        <w:wordWrap w:val="0"/>
        <w:spacing w:line="191" w:lineRule="auto"/>
        <w:ind w:firstLineChars="263" w:firstLine="736"/>
        <w:jc w:val="both"/>
        <w:rPr>
          <w:rFonts w:ascii="Times New Roman" w:hAnsi="Times New Roman" w:cs="Times New Roman"/>
          <w:sz w:val="28"/>
          <w:szCs w:val="28"/>
        </w:rPr>
      </w:pPr>
      <w:r>
        <w:rPr>
          <w:rFonts w:ascii="Times New Roman" w:eastAsia="Calibri" w:hAnsi="Times New Roman" w:cs="Times New Roman"/>
          <w:color w:val="000000"/>
          <w:sz w:val="28"/>
          <w:szCs w:val="28"/>
        </w:rPr>
        <w:t>IN PARTIAL FULFILMENT OF THE REQUIREMENTS FOR THE</w:t>
      </w:r>
    </w:p>
    <w:p w14:paraId="11A6FF65" w14:textId="77777777" w:rsidR="00101265" w:rsidRDefault="004320A0">
      <w:pPr>
        <w:wordWrap w:val="0"/>
        <w:spacing w:before="13"/>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AWARD OF HIGHER NATIONAL DIPLOMA (HND)</w:t>
      </w:r>
    </w:p>
    <w:p w14:paraId="4EA06E14" w14:textId="77777777" w:rsidR="00101265" w:rsidRDefault="004320A0">
      <w:pPr>
        <w:wordWrap w:val="0"/>
        <w:spacing w:before="32"/>
        <w:ind w:firstLineChars="603" w:firstLine="1688"/>
        <w:jc w:val="both"/>
        <w:rPr>
          <w:rFonts w:ascii="Times New Roman" w:hAnsi="Times New Roman" w:cs="Times New Roman"/>
          <w:sz w:val="28"/>
          <w:szCs w:val="28"/>
        </w:rPr>
      </w:pPr>
      <w:r>
        <w:rPr>
          <w:rFonts w:ascii="Times New Roman" w:eastAsia="Calibri" w:hAnsi="Times New Roman" w:cs="Times New Roman"/>
          <w:color w:val="000000"/>
          <w:sz w:val="28"/>
          <w:szCs w:val="28"/>
        </w:rPr>
        <w:t>IN SCIENCE LABORATORY TECHNOLOGY (SLT)</w:t>
      </w:r>
    </w:p>
    <w:p w14:paraId="7BABCB6E" w14:textId="77777777" w:rsidR="00101265" w:rsidRDefault="00101265">
      <w:pPr>
        <w:wordWrap w:val="0"/>
        <w:jc w:val="both"/>
        <w:rPr>
          <w:rFonts w:ascii="Times New Roman" w:eastAsia="SimSun" w:hAnsi="Times New Roman" w:cs="Times New Roman"/>
          <w:color w:val="000000"/>
          <w:sz w:val="28"/>
          <w:szCs w:val="28"/>
        </w:rPr>
      </w:pPr>
    </w:p>
    <w:p w14:paraId="08A836D2" w14:textId="77777777" w:rsidR="00101265" w:rsidRDefault="00101265">
      <w:pPr>
        <w:wordWrap w:val="0"/>
        <w:jc w:val="both"/>
        <w:rPr>
          <w:rFonts w:ascii="Times New Roman" w:eastAsia="SimSun" w:hAnsi="Times New Roman" w:cs="Times New Roman"/>
          <w:color w:val="000000"/>
          <w:sz w:val="28"/>
          <w:szCs w:val="28"/>
        </w:rPr>
      </w:pPr>
    </w:p>
    <w:p w14:paraId="384BD382" w14:textId="77777777" w:rsidR="00101265" w:rsidRDefault="00101265">
      <w:pPr>
        <w:wordWrap w:val="0"/>
        <w:jc w:val="both"/>
        <w:rPr>
          <w:rFonts w:ascii="Times New Roman" w:eastAsia="SimSun" w:hAnsi="Times New Roman" w:cs="Times New Roman"/>
          <w:color w:val="000000"/>
          <w:sz w:val="28"/>
          <w:szCs w:val="28"/>
        </w:rPr>
      </w:pPr>
    </w:p>
    <w:p w14:paraId="4FFDE510" w14:textId="77777777" w:rsidR="00101265" w:rsidRDefault="004320A0">
      <w:pPr>
        <w:wordWrap w:val="0"/>
        <w:spacing w:line="191" w:lineRule="auto"/>
        <w:jc w:val="center"/>
        <w:rPr>
          <w:rFonts w:ascii="Times New Roman" w:hAnsi="Times New Roman" w:cs="Times New Roman"/>
          <w:sz w:val="28"/>
          <w:szCs w:val="28"/>
        </w:rPr>
      </w:pPr>
      <w:r>
        <w:rPr>
          <w:rFonts w:ascii="Times New Roman" w:eastAsia="Calibri" w:hAnsi="Times New Roman" w:cs="Times New Roman"/>
          <w:b/>
          <w:i/>
          <w:color w:val="000000"/>
          <w:sz w:val="28"/>
          <w:szCs w:val="28"/>
        </w:rPr>
        <w:t>SUPERVISED BY</w:t>
      </w:r>
    </w:p>
    <w:p w14:paraId="5A49718D" w14:textId="77777777" w:rsidR="00101265" w:rsidRDefault="004320A0">
      <w:pPr>
        <w:wordWrap w:val="0"/>
        <w:spacing w:before="113"/>
        <w:jc w:val="center"/>
        <w:rPr>
          <w:rFonts w:ascii="Times New Roman" w:hAnsi="Times New Roman" w:cs="Times New Roman"/>
          <w:sz w:val="28"/>
          <w:szCs w:val="28"/>
        </w:rPr>
      </w:pPr>
      <w:r>
        <w:rPr>
          <w:rFonts w:ascii="Times New Roman" w:eastAsia="Calibri" w:hAnsi="Times New Roman" w:cs="Times New Roman"/>
          <w:b/>
          <w:color w:val="000000"/>
          <w:sz w:val="28"/>
          <w:szCs w:val="28"/>
        </w:rPr>
        <w:t>MR. ALLI, A. O.</w:t>
      </w:r>
    </w:p>
    <w:p w14:paraId="4E9606CA" w14:textId="77777777" w:rsidR="00101265" w:rsidRDefault="00101265">
      <w:pPr>
        <w:wordWrap w:val="0"/>
        <w:jc w:val="both"/>
        <w:rPr>
          <w:rFonts w:ascii="Times New Roman" w:eastAsia="SimSun" w:hAnsi="Times New Roman" w:cs="Times New Roman"/>
          <w:color w:val="000000"/>
          <w:sz w:val="28"/>
          <w:szCs w:val="28"/>
        </w:rPr>
      </w:pPr>
    </w:p>
    <w:p w14:paraId="6C8F41AE" w14:textId="77777777" w:rsidR="00101265" w:rsidRDefault="004320A0">
      <w:pPr>
        <w:wordWrap w:val="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t xml:space="preserve"> </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p>
    <w:p w14:paraId="4ED7A94B" w14:textId="77777777" w:rsidR="00101265" w:rsidRDefault="00101265">
      <w:pPr>
        <w:wordWrap w:val="0"/>
        <w:jc w:val="both"/>
        <w:rPr>
          <w:rFonts w:ascii="Times New Roman" w:eastAsia="SimSun" w:hAnsi="Times New Roman" w:cs="Times New Roman"/>
          <w:color w:val="000000"/>
          <w:sz w:val="28"/>
          <w:szCs w:val="28"/>
        </w:rPr>
      </w:pPr>
    </w:p>
    <w:p w14:paraId="42869077" w14:textId="77777777" w:rsidR="00101265" w:rsidRDefault="004320A0">
      <w:pPr>
        <w:wordWrap w:val="0"/>
        <w:ind w:left="7560" w:firstLine="420"/>
        <w:jc w:val="both"/>
        <w:rPr>
          <w:rFonts w:ascii="Times New Roman" w:eastAsia="SimSun" w:hAnsi="Times New Roman" w:cs="Times New Roman"/>
          <w:color w:val="000000"/>
          <w:sz w:val="32"/>
          <w:szCs w:val="32"/>
        </w:rPr>
      </w:pPr>
      <w:r>
        <w:rPr>
          <w:rFonts w:ascii="Times New Roman" w:eastAsia="SimSun" w:hAnsi="Times New Roman" w:cs="Times New Roman"/>
          <w:color w:val="000000"/>
          <w:sz w:val="32"/>
          <w:szCs w:val="32"/>
        </w:rPr>
        <w:t>July, 2025.</w:t>
      </w:r>
    </w:p>
    <w:p w14:paraId="3F61067D" w14:textId="77777777" w:rsidR="00101265" w:rsidRDefault="004320A0">
      <w:pPr>
        <w:rPr>
          <w:rFonts w:ascii="Times New Roman" w:hAnsi="Times New Roman" w:cs="Times New Roman"/>
          <w:b/>
          <w:bCs/>
          <w:sz w:val="24"/>
          <w:szCs w:val="24"/>
        </w:rPr>
      </w:pPr>
      <w:r>
        <w:rPr>
          <w:rFonts w:ascii="Times New Roman" w:hAnsi="Times New Roman" w:cs="Times New Roman"/>
          <w:b/>
          <w:bCs/>
          <w:sz w:val="24"/>
          <w:szCs w:val="24"/>
        </w:rPr>
        <w:br w:type="page"/>
      </w:r>
    </w:p>
    <w:p w14:paraId="0842BA69" w14:textId="77777777" w:rsidR="00101265" w:rsidRDefault="004320A0">
      <w:pPr>
        <w:pStyle w:val="Heading1"/>
        <w:spacing w:line="240" w:lineRule="auto"/>
        <w:ind w:left="2160" w:firstLine="720"/>
      </w:pPr>
      <w:r>
        <w:t>CERTIFICATION</w:t>
      </w:r>
    </w:p>
    <w:p w14:paraId="02F60F30" w14:textId="77777777" w:rsidR="00101265" w:rsidRDefault="004320A0">
      <w:pPr>
        <w:wordWrap w:val="0"/>
        <w:spacing w:line="360" w:lineRule="auto"/>
        <w:jc w:val="both"/>
        <w:rPr>
          <w:rFonts w:ascii="Times New Roman" w:hAnsi="Times New Roman" w:cs="Times New Roman"/>
          <w:sz w:val="28"/>
          <w:szCs w:val="28"/>
        </w:rPr>
      </w:pPr>
      <w:r>
        <w:rPr>
          <w:rFonts w:ascii="Times New Roman" w:eastAsia="Calibri" w:hAnsi="Times New Roman" w:cs="Times New Roman"/>
          <w:color w:val="000000"/>
          <w:sz w:val="28"/>
          <w:szCs w:val="28"/>
        </w:rPr>
        <w:t>This is to certify that this project work presented by</w:t>
      </w:r>
      <w:r>
        <w:rPr>
          <w:rFonts w:ascii="Times New Roman" w:eastAsia="Calibri" w:hAnsi="Times New Roman" w:cs="Times New Roman"/>
          <w:b/>
          <w:color w:val="000000"/>
          <w:sz w:val="28"/>
          <w:szCs w:val="28"/>
        </w:rPr>
        <w:t xml:space="preserve"> MOSES SEGUN</w:t>
      </w:r>
      <w:r>
        <w:rPr>
          <w:rFonts w:ascii="Times New Roman" w:eastAsia="Calibri" w:hAnsi="Times New Roman" w:cs="Times New Roman"/>
          <w:color w:val="000000"/>
          <w:sz w:val="28"/>
          <w:szCs w:val="28"/>
        </w:rPr>
        <w:t xml:space="preserve"> with Matric No: </w:t>
      </w:r>
      <w:r>
        <w:rPr>
          <w:rFonts w:ascii="Times New Roman" w:eastAsia="Calibri" w:hAnsi="Times New Roman"/>
          <w:b/>
          <w:bCs/>
          <w:color w:val="000000"/>
          <w:sz w:val="28"/>
          <w:szCs w:val="28"/>
        </w:rPr>
        <w:t>HND/23/SLT/FT/1137</w:t>
      </w:r>
      <w:r>
        <w:rPr>
          <w:rFonts w:ascii="Times New Roman" w:eastAsia="Calibri" w:hAnsi="Times New Roman" w:cs="Times New Roman"/>
          <w:color w:val="000000"/>
          <w:sz w:val="28"/>
          <w:szCs w:val="28"/>
        </w:rPr>
        <w:t xml:space="preserve"> has been read, approved and submitted to Department of Science Laboratory Technology (Biochemistry Unit), Institute of Applied Sciences (IAS), Kwara State Polytechnic, Ilorin.</w:t>
      </w:r>
    </w:p>
    <w:p w14:paraId="34B14B07" w14:textId="77777777" w:rsidR="00101265" w:rsidRDefault="00101265">
      <w:pPr>
        <w:wordWrap w:val="0"/>
        <w:spacing w:line="360" w:lineRule="auto"/>
        <w:jc w:val="center"/>
        <w:rPr>
          <w:rFonts w:ascii="Times New Roman" w:eastAsia="SimSun" w:hAnsi="Times New Roman" w:cs="Times New Roman"/>
          <w:color w:val="000000"/>
          <w:sz w:val="28"/>
          <w:szCs w:val="28"/>
        </w:rPr>
      </w:pPr>
    </w:p>
    <w:p w14:paraId="109813EE" w14:textId="77777777" w:rsidR="00101265" w:rsidRDefault="00101265">
      <w:pPr>
        <w:wordWrap w:val="0"/>
        <w:jc w:val="both"/>
        <w:rPr>
          <w:rFonts w:ascii="Times New Roman" w:eastAsia="SimSun" w:hAnsi="Times New Roman" w:cs="Times New Roman"/>
          <w:color w:val="000000"/>
          <w:sz w:val="28"/>
          <w:szCs w:val="28"/>
        </w:rPr>
      </w:pPr>
    </w:p>
    <w:p w14:paraId="35414769" w14:textId="77777777" w:rsidR="00101265" w:rsidRDefault="00101265">
      <w:pPr>
        <w:wordWrap w:val="0"/>
        <w:jc w:val="both"/>
        <w:rPr>
          <w:rFonts w:ascii="Times New Roman" w:eastAsia="SimSun" w:hAnsi="Times New Roman" w:cs="Times New Roman"/>
          <w:color w:val="000000"/>
          <w:sz w:val="28"/>
          <w:szCs w:val="28"/>
        </w:rPr>
      </w:pPr>
    </w:p>
    <w:p w14:paraId="245D5898" w14:textId="77777777" w:rsidR="00101265" w:rsidRDefault="00101265">
      <w:pPr>
        <w:wordWrap w:val="0"/>
        <w:jc w:val="both"/>
        <w:rPr>
          <w:rFonts w:ascii="Times New Roman" w:eastAsia="SimSun" w:hAnsi="Times New Roman" w:cs="Times New Roman"/>
          <w:color w:val="000000"/>
          <w:sz w:val="28"/>
          <w:szCs w:val="28"/>
        </w:rPr>
      </w:pPr>
    </w:p>
    <w:p w14:paraId="2C1C83B4" w14:textId="77777777" w:rsidR="00101265" w:rsidRDefault="00101265">
      <w:pPr>
        <w:wordWrap w:val="0"/>
        <w:jc w:val="both"/>
        <w:rPr>
          <w:rFonts w:ascii="Times New Roman" w:eastAsia="SimSun" w:hAnsi="Times New Roman" w:cs="Times New Roman"/>
          <w:color w:val="000000"/>
          <w:sz w:val="28"/>
          <w:szCs w:val="28"/>
        </w:rPr>
      </w:pPr>
    </w:p>
    <w:p w14:paraId="5CF56AFA" w14:textId="77777777" w:rsidR="00101265" w:rsidRDefault="004320A0">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     </w:t>
      </w:r>
    </w:p>
    <w:p w14:paraId="4E15E9D0" w14:textId="77777777" w:rsidR="00101265" w:rsidRDefault="00101265">
      <w:pPr>
        <w:wordWrap w:val="0"/>
        <w:jc w:val="both"/>
        <w:rPr>
          <w:rFonts w:ascii="Times New Roman" w:eastAsia="SimSun" w:hAnsi="Times New Roman" w:cs="Times New Roman"/>
          <w:color w:val="000000"/>
          <w:sz w:val="28"/>
          <w:szCs w:val="28"/>
        </w:rPr>
      </w:pPr>
    </w:p>
    <w:p w14:paraId="39B7A71B" w14:textId="77777777" w:rsidR="00101265" w:rsidRDefault="004320A0">
      <w:pPr>
        <w:tabs>
          <w:tab w:val="left" w:pos="8500"/>
        </w:tabs>
        <w:wordWrap w:val="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ALLI, A. O.</w:t>
      </w:r>
      <w:r>
        <w:rPr>
          <w:rFonts w:ascii="Times New Roman" w:eastAsia="Calibri" w:hAnsi="Times New Roman" w:cs="Times New Roman"/>
          <w:color w:val="000000"/>
          <w:sz w:val="28"/>
          <w:szCs w:val="28"/>
        </w:rPr>
        <w:tab/>
        <w:t>DATE</w:t>
      </w:r>
    </w:p>
    <w:p w14:paraId="559288C7" w14:textId="77777777" w:rsidR="00101265" w:rsidRDefault="004320A0">
      <w:pPr>
        <w:wordWrap w:val="0"/>
        <w:spacing w:before="19"/>
        <w:jc w:val="both"/>
        <w:rPr>
          <w:rFonts w:ascii="Times New Roman" w:hAnsi="Times New Roman" w:cs="Times New Roman"/>
          <w:sz w:val="28"/>
          <w:szCs w:val="28"/>
        </w:rPr>
      </w:pPr>
      <w:r>
        <w:rPr>
          <w:rFonts w:ascii="Times New Roman" w:eastAsia="Calibri" w:hAnsi="Times New Roman" w:cs="Times New Roman"/>
          <w:color w:val="000000"/>
          <w:sz w:val="28"/>
          <w:szCs w:val="28"/>
        </w:rPr>
        <w:t>(SUPERVISOR)</w:t>
      </w:r>
    </w:p>
    <w:p w14:paraId="71962F8E" w14:textId="77777777" w:rsidR="00101265" w:rsidRDefault="00101265">
      <w:pPr>
        <w:wordWrap w:val="0"/>
        <w:jc w:val="both"/>
        <w:rPr>
          <w:rFonts w:ascii="Times New Roman" w:eastAsia="SimSun" w:hAnsi="Times New Roman" w:cs="Times New Roman"/>
          <w:color w:val="000000"/>
          <w:sz w:val="28"/>
          <w:szCs w:val="28"/>
        </w:rPr>
      </w:pPr>
    </w:p>
    <w:p w14:paraId="29AB3EB1" w14:textId="77777777" w:rsidR="00101265" w:rsidRDefault="00101265">
      <w:pPr>
        <w:wordWrap w:val="0"/>
        <w:jc w:val="both"/>
        <w:rPr>
          <w:rFonts w:ascii="Times New Roman" w:eastAsia="SimSun" w:hAnsi="Times New Roman" w:cs="Times New Roman"/>
          <w:color w:val="000000"/>
          <w:sz w:val="28"/>
          <w:szCs w:val="28"/>
        </w:rPr>
      </w:pPr>
    </w:p>
    <w:p w14:paraId="2990D98E" w14:textId="77777777" w:rsidR="00101265" w:rsidRDefault="00101265">
      <w:pPr>
        <w:wordWrap w:val="0"/>
        <w:jc w:val="both"/>
        <w:rPr>
          <w:rFonts w:ascii="Times New Roman" w:eastAsia="SimSun" w:hAnsi="Times New Roman" w:cs="Times New Roman"/>
          <w:color w:val="000000"/>
          <w:sz w:val="28"/>
          <w:szCs w:val="28"/>
        </w:rPr>
      </w:pPr>
    </w:p>
    <w:p w14:paraId="34F6DA7A" w14:textId="77777777" w:rsidR="00101265" w:rsidRDefault="004320A0">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________</w:t>
      </w:r>
    </w:p>
    <w:p w14:paraId="7D285581" w14:textId="77777777" w:rsidR="00101265" w:rsidRDefault="004320A0">
      <w:pPr>
        <w:wordWrap w:val="0"/>
        <w:jc w:val="both"/>
        <w:rPr>
          <w:rFonts w:ascii="Times New Roman" w:eastAsia="SimSun" w:hAnsi="Times New Roman" w:cs="Times New Roman"/>
          <w:color w:val="000000"/>
          <w:sz w:val="28"/>
          <w:szCs w:val="28"/>
        </w:rPr>
      </w:pPr>
      <w:r>
        <w:rPr>
          <w:rFonts w:ascii="Times New Roman" w:eastAsia="SimSun" w:hAnsi="Times New Roman" w:cs="Times New Roman"/>
          <w:color w:val="000000"/>
          <w:sz w:val="28"/>
          <w:szCs w:val="28"/>
        </w:rPr>
        <w:t xml:space="preserve">  </w:t>
      </w:r>
    </w:p>
    <w:p w14:paraId="0F65383E" w14:textId="234C692C" w:rsidR="00101265" w:rsidRDefault="004320A0">
      <w:pPr>
        <w:tabs>
          <w:tab w:val="left" w:pos="8500"/>
        </w:tabs>
        <w:wordWrap w:val="0"/>
        <w:spacing w:line="192" w:lineRule="auto"/>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MRS. SAL</w:t>
      </w:r>
      <w:r>
        <w:rPr>
          <w:rFonts w:ascii="Times New Roman" w:eastAsia="Calibri" w:hAnsi="Times New Roman" w:cs="Times New Roman"/>
          <w:color w:val="000000"/>
          <w:sz w:val="28"/>
          <w:szCs w:val="28"/>
        </w:rPr>
        <w:t>AU</w:t>
      </w:r>
      <w:r>
        <w:rPr>
          <w:rFonts w:ascii="Times New Roman" w:eastAsia="Calibri" w:hAnsi="Times New Roman" w:cs="Times New Roman"/>
          <w:color w:val="000000"/>
          <w:sz w:val="28"/>
          <w:szCs w:val="28"/>
        </w:rPr>
        <w:t>DEEN, K. A.</w:t>
      </w:r>
      <w:r>
        <w:rPr>
          <w:rFonts w:ascii="Times New Roman" w:eastAsia="Calibri" w:hAnsi="Times New Roman" w:cs="Times New Roman"/>
          <w:color w:val="000000"/>
          <w:sz w:val="28"/>
          <w:szCs w:val="28"/>
        </w:rPr>
        <w:tab/>
        <w:t>DATE</w:t>
      </w:r>
    </w:p>
    <w:p w14:paraId="392B5819" w14:textId="77777777" w:rsidR="00101265" w:rsidRDefault="004320A0">
      <w:pPr>
        <w:wordWrap w:val="0"/>
        <w:spacing w:before="2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HEAD OF UNIT (BIOCHEMISTRY)</w:t>
      </w:r>
    </w:p>
    <w:p w14:paraId="4EDF8C0D" w14:textId="77777777" w:rsidR="00101265" w:rsidRDefault="00101265">
      <w:pPr>
        <w:wordWrap w:val="0"/>
        <w:jc w:val="both"/>
        <w:rPr>
          <w:rFonts w:ascii="Times New Roman" w:eastAsia="SimSun" w:hAnsi="Times New Roman" w:cs="Times New Roman"/>
          <w:color w:val="000000"/>
          <w:sz w:val="28"/>
          <w:szCs w:val="28"/>
        </w:rPr>
      </w:pPr>
    </w:p>
    <w:p w14:paraId="710CA7CF" w14:textId="77777777" w:rsidR="00101265" w:rsidRDefault="00101265">
      <w:pPr>
        <w:wordWrap w:val="0"/>
        <w:jc w:val="both"/>
        <w:rPr>
          <w:rFonts w:ascii="Times New Roman" w:eastAsia="SimSun" w:hAnsi="Times New Roman" w:cs="Times New Roman"/>
          <w:color w:val="000000"/>
          <w:sz w:val="28"/>
          <w:szCs w:val="28"/>
        </w:rPr>
      </w:pPr>
    </w:p>
    <w:p w14:paraId="0D8EAF48" w14:textId="77777777" w:rsidR="00101265" w:rsidRDefault="004320A0">
      <w:pPr>
        <w:tabs>
          <w:tab w:val="left" w:pos="7680"/>
        </w:tabs>
        <w:wordWrap w:val="0"/>
        <w:spacing w:before="103"/>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u w:val="single"/>
        </w:rPr>
        <w:t xml:space="preserve">                    _________</w:t>
      </w:r>
      <w:r>
        <w:rPr>
          <w:rFonts w:ascii="Times New Roman" w:eastAsia="Calibri" w:hAnsi="Times New Roman" w:cs="Times New Roman"/>
          <w:color w:val="000000"/>
          <w:sz w:val="28"/>
          <w:szCs w:val="28"/>
        </w:rPr>
        <w:tab/>
        <w:t xml:space="preserve">     </w:t>
      </w:r>
      <w:r>
        <w:rPr>
          <w:rFonts w:ascii="Times New Roman" w:eastAsia="Calibri" w:hAnsi="Times New Roman" w:cs="Times New Roman"/>
          <w:color w:val="000000"/>
          <w:sz w:val="28"/>
          <w:szCs w:val="28"/>
          <w:u w:val="single"/>
        </w:rPr>
        <w:t xml:space="preserve">      ________</w:t>
      </w:r>
    </w:p>
    <w:p w14:paraId="35E71308" w14:textId="77777777" w:rsidR="00101265" w:rsidRDefault="00101265">
      <w:pPr>
        <w:wordWrap w:val="0"/>
        <w:jc w:val="both"/>
        <w:rPr>
          <w:rFonts w:ascii="Times New Roman" w:eastAsia="SimSun" w:hAnsi="Times New Roman" w:cs="Times New Roman"/>
          <w:color w:val="000000"/>
          <w:sz w:val="28"/>
          <w:szCs w:val="28"/>
        </w:rPr>
      </w:pPr>
    </w:p>
    <w:p w14:paraId="7CD1E462" w14:textId="77777777" w:rsidR="00101265" w:rsidRDefault="004320A0">
      <w:pPr>
        <w:tabs>
          <w:tab w:val="left" w:pos="8500"/>
        </w:tabs>
        <w:wordWrap w:val="0"/>
        <w:spacing w:before="20"/>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MR. USMAN, A.</w:t>
      </w:r>
      <w:r>
        <w:rPr>
          <w:rFonts w:ascii="Times New Roman" w:eastAsia="Calibri" w:hAnsi="Times New Roman" w:cs="Times New Roman"/>
          <w:color w:val="000000"/>
          <w:sz w:val="28"/>
          <w:szCs w:val="28"/>
        </w:rPr>
        <w:tab/>
        <w:t>DATE</w:t>
      </w:r>
    </w:p>
    <w:p w14:paraId="1B337293" w14:textId="5CA0FA1A" w:rsidR="00101265" w:rsidRDefault="004320A0">
      <w:pPr>
        <w:wordWrap w:val="0"/>
        <w:spacing w:before="12"/>
        <w:ind w:firstLine="60"/>
        <w:jc w:val="both"/>
        <w:rPr>
          <w:rFonts w:ascii="Times New Roman" w:hAnsi="Times New Roman" w:cs="Times New Roman"/>
          <w:sz w:val="28"/>
          <w:szCs w:val="28"/>
        </w:rPr>
      </w:pPr>
      <w:r>
        <w:rPr>
          <w:rFonts w:ascii="Times New Roman" w:eastAsia="Calibri" w:hAnsi="Times New Roman" w:cs="Times New Roman"/>
          <w:color w:val="000000"/>
          <w:sz w:val="28"/>
          <w:szCs w:val="28"/>
        </w:rPr>
        <w:t>H</w:t>
      </w:r>
      <w:r w:rsidR="00A076F3">
        <w:rPr>
          <w:rFonts w:ascii="Times New Roman" w:eastAsia="Calibri" w:hAnsi="Times New Roman" w:cs="Times New Roman"/>
          <w:color w:val="000000"/>
          <w:sz w:val="28"/>
          <w:szCs w:val="28"/>
        </w:rPr>
        <w:t>EA</w:t>
      </w:r>
      <w:r w:rsidR="00B10A24">
        <w:rPr>
          <w:rFonts w:ascii="Times New Roman" w:eastAsia="Calibri" w:hAnsi="Times New Roman" w:cs="Times New Roman"/>
          <w:color w:val="000000"/>
          <w:sz w:val="28"/>
          <w:szCs w:val="28"/>
        </w:rPr>
        <w:t xml:space="preserve">D OF  </w:t>
      </w:r>
      <w:r w:rsidR="00792249">
        <w:rPr>
          <w:rFonts w:ascii="Times New Roman" w:eastAsia="Calibri" w:hAnsi="Times New Roman" w:cs="Times New Roman"/>
          <w:color w:val="000000"/>
          <w:sz w:val="28"/>
          <w:szCs w:val="28"/>
        </w:rPr>
        <w:t>DEP</w:t>
      </w:r>
      <w:r>
        <w:rPr>
          <w:rFonts w:ascii="Times New Roman" w:eastAsia="Calibri" w:hAnsi="Times New Roman" w:cs="Times New Roman"/>
          <w:color w:val="000000"/>
          <w:sz w:val="28"/>
          <w:szCs w:val="28"/>
        </w:rPr>
        <w:t>ARTMENT(SLT)</w:t>
      </w:r>
    </w:p>
    <w:p w14:paraId="1FBF2554" w14:textId="77777777" w:rsidR="00101265" w:rsidRDefault="00101265">
      <w:pPr>
        <w:pStyle w:val="Heading1"/>
        <w:spacing w:line="240" w:lineRule="auto"/>
        <w:ind w:left="2880" w:firstLine="720"/>
      </w:pPr>
    </w:p>
    <w:p w14:paraId="0307DCA3" w14:textId="77777777" w:rsidR="00101265" w:rsidRDefault="004320A0">
      <w:pPr>
        <w:rPr>
          <w:rFonts w:ascii="Times New Roman" w:hAnsi="Times New Roman" w:cs="Times New Roman"/>
          <w:b/>
          <w:bCs/>
          <w:sz w:val="24"/>
          <w:szCs w:val="24"/>
        </w:rPr>
      </w:pPr>
      <w:r>
        <w:rPr>
          <w:rFonts w:ascii="Times New Roman" w:hAnsi="Times New Roman" w:cs="Times New Roman"/>
          <w:b/>
          <w:bCs/>
          <w:sz w:val="24"/>
          <w:szCs w:val="24"/>
        </w:rPr>
        <w:br w:type="page"/>
      </w:r>
    </w:p>
    <w:p w14:paraId="5FA819E0" w14:textId="77777777" w:rsidR="00101265" w:rsidRDefault="004320A0">
      <w:pPr>
        <w:pStyle w:val="Heading1"/>
        <w:spacing w:line="240" w:lineRule="auto"/>
        <w:ind w:left="2880" w:firstLine="720"/>
        <w:rPr>
          <w:rFonts w:cs="Times New Roman"/>
          <w:szCs w:val="24"/>
        </w:rPr>
      </w:pPr>
      <w:bookmarkStart w:id="0" w:name="_Toc66"/>
      <w:r>
        <w:t>DEDICATION</w:t>
      </w:r>
      <w:bookmarkEnd w:id="0"/>
    </w:p>
    <w:p w14:paraId="4EF59D37" w14:textId="77777777" w:rsidR="00101265" w:rsidRDefault="004320A0">
      <w:pPr>
        <w:rPr>
          <w:rFonts w:ascii="Times New Roman" w:hAnsi="Times New Roman" w:cs="Times New Roman"/>
          <w:sz w:val="24"/>
          <w:szCs w:val="24"/>
        </w:rPr>
      </w:pPr>
      <w:bookmarkStart w:id="1" w:name="_Toc9979"/>
      <w:r>
        <w:rPr>
          <w:rFonts w:ascii="Times New Roman" w:hAnsi="Times New Roman"/>
          <w:sz w:val="24"/>
          <w:szCs w:val="24"/>
        </w:rPr>
        <w:t>I dedicate this project to Almighty God, the highest and the most beneficent who has been there for me right from the beginning to the end of my Higher National Diploma In science laboratory technology (SLT) Biochemistry unit</w:t>
      </w:r>
      <w:r>
        <w:rPr>
          <w:rFonts w:ascii="Times New Roman" w:hAnsi="Times New Roman" w:cs="Times New Roman"/>
          <w:sz w:val="24"/>
          <w:szCs w:val="24"/>
        </w:rPr>
        <w:br w:type="page"/>
      </w:r>
    </w:p>
    <w:p w14:paraId="3F9D149B" w14:textId="77777777" w:rsidR="00101265" w:rsidRDefault="004320A0">
      <w:pPr>
        <w:pStyle w:val="Heading1"/>
        <w:spacing w:line="240" w:lineRule="auto"/>
        <w:ind w:left="1440" w:firstLine="720"/>
        <w:rPr>
          <w:rFonts w:cs="Times New Roman"/>
          <w:szCs w:val="24"/>
        </w:rPr>
      </w:pPr>
      <w:r>
        <w:t>ACKNOWLEDGEMENT</w:t>
      </w:r>
      <w:bookmarkEnd w:id="1"/>
    </w:p>
    <w:p w14:paraId="082C5F0B" w14:textId="77777777" w:rsidR="00101265" w:rsidRDefault="004320A0">
      <w:pPr>
        <w:spacing w:line="360" w:lineRule="auto"/>
        <w:jc w:val="both"/>
        <w:rPr>
          <w:rFonts w:ascii="Times New Roman" w:hAnsi="Times New Roman"/>
          <w:sz w:val="24"/>
          <w:szCs w:val="24"/>
        </w:rPr>
      </w:pPr>
      <w:r>
        <w:rPr>
          <w:rFonts w:ascii="Times New Roman" w:hAnsi="Times New Roman"/>
          <w:sz w:val="24"/>
          <w:szCs w:val="24"/>
        </w:rPr>
        <w:t xml:space="preserve">I give all honor, adoration and glory to God Almighty who provide and gives knowledge and perfect understanding and to him who has everything in his hands, for seeing me through the length of this program. </w:t>
      </w:r>
    </w:p>
    <w:p w14:paraId="2946EF95" w14:textId="77777777" w:rsidR="00101265" w:rsidRDefault="004320A0">
      <w:pPr>
        <w:spacing w:line="360" w:lineRule="auto"/>
        <w:jc w:val="both"/>
        <w:rPr>
          <w:rFonts w:ascii="Times New Roman" w:hAnsi="Times New Roman"/>
          <w:sz w:val="24"/>
          <w:szCs w:val="24"/>
        </w:rPr>
      </w:pPr>
      <w:r>
        <w:rPr>
          <w:rFonts w:ascii="Times New Roman" w:hAnsi="Times New Roman"/>
          <w:sz w:val="24"/>
          <w:szCs w:val="24"/>
        </w:rPr>
        <w:t>More so my appreciation goes to our amiable supervisor MR. ALLI A.O for his support, advice and kindness towards the success of this project. I pray Almighty God will enrich you abundantly.</w:t>
      </w:r>
    </w:p>
    <w:p w14:paraId="2161DEA7" w14:textId="77777777" w:rsidR="00101265" w:rsidRDefault="004320A0">
      <w:pPr>
        <w:spacing w:line="360" w:lineRule="auto"/>
        <w:jc w:val="both"/>
        <w:rPr>
          <w:rFonts w:ascii="Times New Roman" w:hAnsi="Times New Roman"/>
          <w:sz w:val="24"/>
          <w:szCs w:val="24"/>
        </w:rPr>
      </w:pPr>
      <w:r>
        <w:rPr>
          <w:rFonts w:ascii="Times New Roman" w:hAnsi="Times New Roman"/>
          <w:sz w:val="24"/>
          <w:szCs w:val="24"/>
        </w:rPr>
        <w:t>I grateful acknowledge the moral and motherly support of H.O.U (MRS. SALAUDEEN K.A) also acknowledge the moral and fatherly support of my H.O.D DR. USMAN and all the staff in Biochemistry unit, my sincere appreciation goes to you all.</w:t>
      </w:r>
    </w:p>
    <w:p w14:paraId="42A776FF" w14:textId="77777777" w:rsidR="00101265" w:rsidRDefault="004320A0">
      <w:pPr>
        <w:spacing w:line="360" w:lineRule="auto"/>
        <w:jc w:val="both"/>
        <w:rPr>
          <w:rFonts w:ascii="Times New Roman" w:hAnsi="Times New Roman" w:cs="Times New Roman"/>
          <w:b/>
          <w:bCs/>
          <w:sz w:val="24"/>
          <w:szCs w:val="24"/>
        </w:rPr>
      </w:pPr>
      <w:r>
        <w:rPr>
          <w:rFonts w:ascii="Times New Roman" w:hAnsi="Times New Roman"/>
          <w:sz w:val="24"/>
          <w:szCs w:val="24"/>
        </w:rPr>
        <w:t>My special appreciation also goes out o my immeasurable parent for their support encouragement and advice towards the successful completion of this project. I pray God will enrich you abundantly and you shall all reap the fruits of your labor (Amen)</w:t>
      </w:r>
      <w:r>
        <w:rPr>
          <w:rFonts w:ascii="Times New Roman" w:hAnsi="Times New Roman" w:cs="Times New Roman"/>
          <w:b/>
          <w:bCs/>
          <w:sz w:val="24"/>
          <w:szCs w:val="24"/>
        </w:rPr>
        <w:br w:type="page"/>
      </w:r>
    </w:p>
    <w:p w14:paraId="2D8CF5AC" w14:textId="77777777" w:rsidR="00101265" w:rsidRDefault="004320A0">
      <w:pPr>
        <w:pStyle w:val="Heading1"/>
        <w:spacing w:line="240" w:lineRule="auto"/>
        <w:ind w:left="2880" w:firstLine="720"/>
        <w:rPr>
          <w:rFonts w:cs="Times New Roman"/>
          <w:szCs w:val="24"/>
        </w:rPr>
      </w:pPr>
      <w:bookmarkStart w:id="2" w:name="_Toc11818"/>
      <w:r>
        <w:t>ABSTRACT</w:t>
      </w:r>
      <w:bookmarkEnd w:id="2"/>
    </w:p>
    <w:p w14:paraId="13B9839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w:t>
      </w:r>
      <w:proofErr w:type="spellStart"/>
      <w:r>
        <w:rPr>
          <w:rFonts w:ascii="Times New Roman" w:hAnsi="Times New Roman"/>
          <w:sz w:val="24"/>
          <w:szCs w:val="24"/>
        </w:rPr>
        <w:t>upregulation</w:t>
      </w:r>
      <w:proofErr w:type="spellEnd"/>
      <w:r>
        <w:rPr>
          <w:rFonts w:ascii="Times New Roman" w:hAnsi="Times New Roman"/>
          <w:sz w:val="24"/>
          <w:szCs w:val="24"/>
        </w:rPr>
        <w:t xml:space="preserve"> of phosphodiesterase-5 (PDE5) and arginase activities.  Due to the limitations of current erectile dysfunction treatments, this study investigated the effects of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on paroxetine-induced erectile dysfunction in male </w:t>
      </w:r>
      <w:proofErr w:type="spellStart"/>
      <w:r>
        <w:rPr>
          <w:rFonts w:ascii="Times New Roman" w:hAnsi="Times New Roman"/>
          <w:sz w:val="24"/>
          <w:szCs w:val="24"/>
        </w:rPr>
        <w:t>Wistar</w:t>
      </w:r>
      <w:proofErr w:type="spellEnd"/>
      <w:r>
        <w:rPr>
          <w:rFonts w:ascii="Times New Roman" w:hAnsi="Times New Roman"/>
          <w:sz w:val="24"/>
          <w:szCs w:val="24"/>
        </w:rPr>
        <w:t xml:space="preserve"> rats as a safer, plant-based alternative. Twenty-five rats were randomly divided into five groups: normal control, paroxetine-induced untreated, paroxetine plus sildenafil (50 mg/kg), paroxetine plus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aqueous extract at 200 </w:t>
      </w:r>
      <w:r>
        <w:rPr>
          <w:rFonts w:ascii="Times New Roman" w:hAnsi="Times New Roman"/>
          <w:sz w:val="24"/>
          <w:szCs w:val="24"/>
        </w:rPr>
        <w:t>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increased PDE5 activity (42.7 ± 2.8 U/L vs. 28.5 ± 2.1 U/L in control), arginase activity (8.4 ± 0.7 mg/dL vs. 6.2 ± 0.5 mg/dL), and reduced penile nitric oxide concentration (24.8 ± 2.6 µ</w:t>
      </w:r>
      <w:proofErr w:type="spellStart"/>
      <w:r>
        <w:rPr>
          <w:rFonts w:ascii="Times New Roman" w:hAnsi="Times New Roman"/>
          <w:sz w:val="24"/>
          <w:szCs w:val="24"/>
        </w:rPr>
        <w:t>mol</w:t>
      </w:r>
      <w:proofErr w:type="spellEnd"/>
      <w:r>
        <w:rPr>
          <w:rFonts w:ascii="Times New Roman" w:hAnsi="Times New Roman"/>
          <w:sz w:val="24"/>
          <w:szCs w:val="24"/>
        </w:rPr>
        <w:t>/L vs. 45.6 ± 3.4 µ</w:t>
      </w:r>
      <w:proofErr w:type="spellStart"/>
      <w:r>
        <w:rPr>
          <w:rFonts w:ascii="Times New Roman" w:hAnsi="Times New Roman"/>
          <w:sz w:val="24"/>
          <w:szCs w:val="24"/>
        </w:rPr>
        <w:t>mol</w:t>
      </w:r>
      <w:proofErr w:type="spellEnd"/>
      <w:r>
        <w:rPr>
          <w:rFonts w:ascii="Times New Roman" w:hAnsi="Times New Roman"/>
          <w:sz w:val="24"/>
          <w:szCs w:val="24"/>
        </w:rPr>
        <w:t xml:space="preserve">/L), indicating impaired erectile function. Treatment with 400 mg/kg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reduced PDE5 and arginase activities and, respectively, while increasing n</w:t>
      </w:r>
      <w:r>
        <w:rPr>
          <w:rFonts w:ascii="Times New Roman" w:hAnsi="Times New Roman"/>
          <w:sz w:val="24"/>
          <w:szCs w:val="24"/>
        </w:rPr>
        <w:t xml:space="preserve">itric oxide concentration compared to the paroxetine-only group. Additionally, paroxetine elevated total cholesterol (5.86 ± 0.27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(2.83 ± 0.16 </w:t>
      </w:r>
      <w:proofErr w:type="spellStart"/>
      <w:r>
        <w:rPr>
          <w:rFonts w:ascii="Times New Roman" w:hAnsi="Times New Roman"/>
          <w:sz w:val="24"/>
          <w:szCs w:val="24"/>
        </w:rPr>
        <w:t>mmol</w:t>
      </w:r>
      <w:proofErr w:type="spellEnd"/>
      <w:r>
        <w:rPr>
          <w:rFonts w:ascii="Times New Roman" w:hAnsi="Times New Roman"/>
          <w:sz w:val="24"/>
          <w:szCs w:val="24"/>
        </w:rPr>
        <w:t xml:space="preserve">/L), and LDL cholesterol (2.62 ± 0.14 </w:t>
      </w:r>
      <w:proofErr w:type="spellStart"/>
      <w:r>
        <w:rPr>
          <w:rFonts w:ascii="Times New Roman" w:hAnsi="Times New Roman"/>
          <w:sz w:val="24"/>
          <w:szCs w:val="24"/>
        </w:rPr>
        <w:t>mmol</w:t>
      </w:r>
      <w:proofErr w:type="spellEnd"/>
      <w:r>
        <w:rPr>
          <w:rFonts w:ascii="Times New Roman" w:hAnsi="Times New Roman"/>
          <w:sz w:val="24"/>
          <w:szCs w:val="24"/>
        </w:rPr>
        <w:t xml:space="preserve">/L), while decreasing HDL cholesterol (0.89 ± 0.08 </w:t>
      </w:r>
      <w:proofErr w:type="spellStart"/>
      <w:r>
        <w:rPr>
          <w:rFonts w:ascii="Times New Roman" w:hAnsi="Times New Roman"/>
          <w:sz w:val="24"/>
          <w:szCs w:val="24"/>
        </w:rPr>
        <w:t>mmol</w:t>
      </w:r>
      <w:proofErr w:type="spellEnd"/>
      <w:r>
        <w:rPr>
          <w:rFonts w:ascii="Times New Roman" w:hAnsi="Times New Roman"/>
          <w:sz w:val="24"/>
          <w:szCs w:val="24"/>
        </w:rPr>
        <w:t xml:space="preserve">/L).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extract at 400 mg/kg normalized these values close to control levels, with total cholesterol at 3.78 ± 0.21 </w:t>
      </w:r>
      <w:proofErr w:type="spellStart"/>
      <w:r>
        <w:rPr>
          <w:rFonts w:ascii="Times New Roman" w:hAnsi="Times New Roman"/>
          <w:sz w:val="24"/>
          <w:szCs w:val="24"/>
        </w:rPr>
        <w:t>mmol</w:t>
      </w:r>
      <w:proofErr w:type="spellEnd"/>
      <w:r>
        <w:rPr>
          <w:rFonts w:ascii="Times New Roman" w:hAnsi="Times New Roman"/>
          <w:sz w:val="24"/>
          <w:szCs w:val="24"/>
        </w:rPr>
        <w:t xml:space="preserve">/L, triglycerides at 1.44 ± 0.11 </w:t>
      </w:r>
      <w:proofErr w:type="spellStart"/>
      <w:r>
        <w:rPr>
          <w:rFonts w:ascii="Times New Roman" w:hAnsi="Times New Roman"/>
          <w:sz w:val="24"/>
          <w:szCs w:val="24"/>
        </w:rPr>
        <w:t>mmol</w:t>
      </w:r>
      <w:proofErr w:type="spellEnd"/>
      <w:r>
        <w:rPr>
          <w:rFonts w:ascii="Times New Roman" w:hAnsi="Times New Roman"/>
          <w:sz w:val="24"/>
          <w:szCs w:val="24"/>
        </w:rPr>
        <w:t xml:space="preserve">/L, LDL at 1.36 ± 0.12 </w:t>
      </w:r>
      <w:proofErr w:type="spellStart"/>
      <w:r>
        <w:rPr>
          <w:rFonts w:ascii="Times New Roman" w:hAnsi="Times New Roman"/>
          <w:sz w:val="24"/>
          <w:szCs w:val="24"/>
        </w:rPr>
        <w:t>mmol</w:t>
      </w:r>
      <w:proofErr w:type="spellEnd"/>
      <w:r>
        <w:rPr>
          <w:rFonts w:ascii="Times New Roman" w:hAnsi="Times New Roman"/>
          <w:sz w:val="24"/>
          <w:szCs w:val="24"/>
        </w:rPr>
        <w:t xml:space="preserve">/L, and HDL at 1.62 ± 0.10 </w:t>
      </w:r>
      <w:proofErr w:type="spellStart"/>
      <w:r>
        <w:rPr>
          <w:rFonts w:ascii="Times New Roman" w:hAnsi="Times New Roman"/>
          <w:sz w:val="24"/>
          <w:szCs w:val="24"/>
        </w:rPr>
        <w:t>mmol</w:t>
      </w:r>
      <w:proofErr w:type="spellEnd"/>
      <w:r>
        <w:rPr>
          <w:rFonts w:ascii="Times New Roman" w:hAnsi="Times New Roman"/>
          <w:sz w:val="24"/>
          <w:szCs w:val="24"/>
        </w:rPr>
        <w:t>/L. These fin</w:t>
      </w:r>
      <w:r>
        <w:rPr>
          <w:rFonts w:ascii="Times New Roman" w:hAnsi="Times New Roman"/>
          <w:sz w:val="24"/>
          <w:szCs w:val="24"/>
        </w:rPr>
        <w:t xml:space="preserve">dings highlight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4EF9922A" w14:textId="77777777" w:rsidR="00101265" w:rsidRDefault="00101265">
      <w:pPr>
        <w:rPr>
          <w:rFonts w:ascii="Times New Roman" w:hAnsi="Times New Roman" w:cs="Times New Roman"/>
          <w:b/>
          <w:bCs/>
          <w:sz w:val="24"/>
          <w:szCs w:val="24"/>
        </w:rPr>
      </w:pPr>
    </w:p>
    <w:p w14:paraId="57694773" w14:textId="77777777" w:rsidR="00101265" w:rsidRDefault="004320A0">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CE6D9B8" w14:textId="77777777" w:rsidR="00101265" w:rsidRDefault="004320A0">
      <w:pPr>
        <w:pStyle w:val="Heading1"/>
        <w:spacing w:line="240" w:lineRule="auto"/>
        <w:ind w:left="2880" w:firstLine="720"/>
      </w:pPr>
      <w:bookmarkStart w:id="3" w:name="_Toc8836"/>
      <w:r>
        <w:t>LIST OF FIGURES</w:t>
      </w:r>
      <w:bookmarkEnd w:id="3"/>
    </w:p>
    <w:p w14:paraId="3F3B6AF8" w14:textId="77777777" w:rsidR="00101265" w:rsidRDefault="004320A0">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Page</w:t>
      </w:r>
    </w:p>
    <w:p w14:paraId="658380FC" w14:textId="77777777" w:rsidR="00101265" w:rsidRDefault="004320A0">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00F83C09" w14:textId="77777777" w:rsidR="00101265" w:rsidRDefault="004320A0">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4E23DBBE"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14:paraId="50B1E3E3" w14:textId="77777777" w:rsidR="00101265" w:rsidRDefault="004320A0">
      <w:pPr>
        <w:ind w:left="720" w:firstLineChars="459" w:firstLine="1102"/>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
    <w:p w14:paraId="538054EE" w14:textId="77777777" w:rsidR="00101265" w:rsidRDefault="004320A0">
      <w:pPr>
        <w:spacing w:line="360" w:lineRule="auto"/>
        <w:ind w:left="720" w:firstLineChars="659" w:firstLine="1582"/>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14:paraId="7D4703A7"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28640BAA" w14:textId="77777777" w:rsidR="00101265" w:rsidRDefault="004320A0">
      <w:pPr>
        <w:spacing w:line="360" w:lineRule="auto"/>
        <w:ind w:left="720" w:firstLineChars="459" w:firstLine="1102"/>
        <w:rPr>
          <w:rFonts w:ascii="Times New Roman" w:hAnsi="Times New Roman" w:cs="Times New Roman"/>
          <w:sz w:val="24"/>
          <w:szCs w:val="24"/>
        </w:rPr>
      </w:pPr>
      <w:r>
        <w:rPr>
          <w:rFonts w:ascii="Times New Roman" w:hAnsi="Times New Roman" w:cs="Times New Roman"/>
          <w:sz w:val="24"/>
          <w:szCs w:val="24"/>
        </w:rPr>
        <w:t xml:space="preserve">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2120451D"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t>31</w:t>
      </w:r>
    </w:p>
    <w:p w14:paraId="6E082088" w14:textId="77777777" w:rsidR="00101265" w:rsidRDefault="004320A0">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48D4E7AF" w14:textId="77777777" w:rsidR="00101265" w:rsidRDefault="004320A0">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14:paraId="2AC8FC2B" w14:textId="77777777" w:rsidR="00101265" w:rsidRDefault="004320A0">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14:paraId="7B7EBE0E" w14:textId="77777777" w:rsidR="00101265" w:rsidRDefault="00101265">
      <w:pPr>
        <w:rPr>
          <w:rFonts w:ascii="Times New Roman" w:hAnsi="Times New Roman" w:cs="Times New Roman"/>
          <w:sz w:val="24"/>
          <w:szCs w:val="24"/>
        </w:rPr>
      </w:pPr>
    </w:p>
    <w:p w14:paraId="484E2761"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14:paraId="79499DA9" w14:textId="77777777" w:rsidR="00101265" w:rsidRDefault="004320A0">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 (SAAE)</w:t>
      </w:r>
    </w:p>
    <w:p w14:paraId="18324C0A"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br w:type="page"/>
      </w:r>
    </w:p>
    <w:p w14:paraId="5C9BE7D5" w14:textId="77777777" w:rsidR="00101265" w:rsidRDefault="004320A0">
      <w:pPr>
        <w:pStyle w:val="Heading1"/>
        <w:spacing w:line="240" w:lineRule="auto"/>
        <w:ind w:left="2880" w:firstLine="720"/>
      </w:pPr>
      <w:bookmarkStart w:id="4" w:name="_Toc19016"/>
      <w:r>
        <w:t>LIST OF TABLES</w:t>
      </w:r>
      <w:bookmarkEnd w:id="4"/>
    </w:p>
    <w:p w14:paraId="6419CC2A" w14:textId="77777777" w:rsidR="00101265" w:rsidRDefault="004320A0">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t xml:space="preserve"> Title</w:t>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Page</w:t>
      </w:r>
    </w:p>
    <w:p w14:paraId="4CBA55C7" w14:textId="77777777" w:rsidR="00101265" w:rsidRDefault="004320A0">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w:t>
      </w:r>
      <w:r>
        <w:rPr>
          <w:rFonts w:ascii="Times New Roman" w:hAnsi="Times New Roman" w:cs="Times New Roman"/>
          <w:sz w:val="24"/>
          <w:szCs w:val="24"/>
        </w:rPr>
        <w:tab/>
        <w:t xml:space="preserve">      28</w:t>
      </w:r>
    </w:p>
    <w:p w14:paraId="23798A10"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xml:space="preserve">Table 4.2       Serum Lipid Profile of Paroxetine-Induced Dysfunctional Rats </w:t>
      </w:r>
      <w:r>
        <w:rPr>
          <w:rFonts w:ascii="Times New Roman" w:hAnsi="Times New Roman" w:cs="Times New Roman"/>
          <w:sz w:val="24"/>
          <w:szCs w:val="24"/>
        </w:rPr>
        <w:tab/>
      </w:r>
      <w:r>
        <w:rPr>
          <w:rFonts w:ascii="Times New Roman" w:hAnsi="Times New Roman" w:cs="Times New Roman"/>
          <w:sz w:val="24"/>
          <w:szCs w:val="24"/>
        </w:rPr>
        <w:tab/>
        <w:t xml:space="preserve">      33</w:t>
      </w:r>
    </w:p>
    <w:p w14:paraId="08B24854" w14:textId="77777777" w:rsidR="00101265" w:rsidRDefault="004320A0">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aromatic</w:t>
      </w:r>
      <w:r>
        <w:rPr>
          <w:rFonts w:ascii="Times New Roman" w:hAnsi="Times New Roman" w:cs="Times New Roman"/>
          <w:sz w:val="24"/>
          <w:szCs w:val="24"/>
        </w:rPr>
        <w:t xml:space="preserve"> Extract</w:t>
      </w:r>
    </w:p>
    <w:p w14:paraId="3A8D810D" w14:textId="77777777" w:rsidR="00101265" w:rsidRDefault="00101265">
      <w:pPr>
        <w:rPr>
          <w:rFonts w:ascii="Times New Roman" w:hAnsi="Times New Roman" w:cs="Times New Roman"/>
          <w:sz w:val="24"/>
          <w:szCs w:val="24"/>
        </w:rPr>
      </w:pPr>
    </w:p>
    <w:p w14:paraId="619CB4F3" w14:textId="77777777" w:rsidR="00101265" w:rsidRDefault="00101265">
      <w:pPr>
        <w:spacing w:line="360" w:lineRule="auto"/>
        <w:rPr>
          <w:rFonts w:ascii="Times New Roman" w:hAnsi="Times New Roman" w:cs="Times New Roman"/>
          <w:sz w:val="24"/>
          <w:szCs w:val="24"/>
        </w:rPr>
      </w:pPr>
    </w:p>
    <w:p w14:paraId="53D6B753" w14:textId="77777777" w:rsidR="00101265" w:rsidRDefault="004320A0">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43DE51" w14:textId="77777777" w:rsidR="00101265" w:rsidRDefault="004320A0">
      <w:pPr>
        <w:spacing w:line="360" w:lineRule="auto"/>
        <w:rPr>
          <w:rFonts w:ascii="Times New Roman" w:hAnsi="Times New Roman" w:cs="Times New Roman"/>
          <w:b/>
          <w:bCs/>
          <w:sz w:val="24"/>
          <w:szCs w:val="24"/>
        </w:rPr>
      </w:pPr>
      <w:r>
        <w:rPr>
          <w:sz w:val="24"/>
          <w:szCs w:val="24"/>
        </w:rPr>
        <w:br w:type="page"/>
      </w:r>
    </w:p>
    <w:p w14:paraId="19B4AA3C" w14:textId="77777777" w:rsidR="00101265" w:rsidRDefault="004320A0">
      <w:pPr>
        <w:pStyle w:val="Heading1"/>
        <w:spacing w:line="240" w:lineRule="auto"/>
        <w:ind w:left="2160" w:firstLine="720"/>
      </w:pPr>
      <w:bookmarkStart w:id="5" w:name="_Toc1905"/>
      <w:r>
        <w:t>TABLE OF CONTENT</w:t>
      </w:r>
      <w:bookmarkEnd w:id="5"/>
    </w:p>
    <w:sdt>
      <w:sdtPr>
        <w:rPr>
          <w:rFonts w:ascii="SimSun" w:eastAsia="SimSun" w:hAnsi="SimSun"/>
          <w:sz w:val="21"/>
        </w:rPr>
        <w:id w:val="147477542"/>
        <w15:color w:val="DBDBDB"/>
        <w:docPartObj>
          <w:docPartGallery w:val="Table of Contents"/>
          <w:docPartUnique/>
        </w:docPartObj>
      </w:sdtPr>
      <w:sdtEndPr>
        <w:rPr>
          <w:rFonts w:ascii="Times New Roman" w:hAnsi="Times New Roman" w:cs="Times New Roman"/>
          <w:b/>
          <w:sz w:val="24"/>
          <w:szCs w:val="24"/>
        </w:rPr>
      </w:sdtEndPr>
      <w:sdtContent>
        <w:p w14:paraId="42F38D59" w14:textId="77777777" w:rsidR="00101265" w:rsidRDefault="00101265">
          <w:pPr>
            <w:jc w:val="center"/>
          </w:pPr>
        </w:p>
        <w:p w14:paraId="14826919" w14:textId="77777777" w:rsidR="00101265" w:rsidRDefault="004320A0">
          <w:pPr>
            <w:pStyle w:val="WPSOffice1"/>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8234" w:history="1">
            <w:r w:rsidR="00101265">
              <w:rPr>
                <w:rFonts w:ascii="Times New Roman" w:hAnsi="Times New Roman" w:cs="Times New Roman"/>
                <w:b/>
                <w:sz w:val="24"/>
                <w:szCs w:val="24"/>
              </w:rPr>
              <w:t>CERTIFICATION</w:t>
            </w:r>
            <w:r w:rsidR="00101265">
              <w:rPr>
                <w:rFonts w:ascii="Times New Roman" w:hAnsi="Times New Roman" w:cs="Times New Roman"/>
                <w:b/>
                <w:sz w:val="24"/>
                <w:szCs w:val="24"/>
              </w:rPr>
              <w:tab/>
            </w:r>
            <w:r w:rsidR="00101265">
              <w:rPr>
                <w:rFonts w:ascii="Times New Roman" w:hAnsi="Times New Roman" w:cs="Times New Roman"/>
                <w:b/>
                <w:sz w:val="24"/>
                <w:szCs w:val="24"/>
              </w:rPr>
              <w:fldChar w:fldCharType="begin"/>
            </w:r>
            <w:r w:rsidR="00101265">
              <w:rPr>
                <w:rFonts w:ascii="Times New Roman" w:hAnsi="Times New Roman" w:cs="Times New Roman"/>
                <w:b/>
                <w:sz w:val="24"/>
                <w:szCs w:val="24"/>
              </w:rPr>
              <w:instrText xml:space="preserve"> PAGEREF _Toc18234 \h </w:instrText>
            </w:r>
            <w:r w:rsidR="00101265">
              <w:rPr>
                <w:rFonts w:ascii="Times New Roman" w:hAnsi="Times New Roman" w:cs="Times New Roman"/>
                <w:b/>
                <w:sz w:val="24"/>
                <w:szCs w:val="24"/>
              </w:rPr>
            </w:r>
            <w:r w:rsidR="00101265">
              <w:rPr>
                <w:rFonts w:ascii="Times New Roman" w:hAnsi="Times New Roman" w:cs="Times New Roman"/>
                <w:b/>
                <w:sz w:val="24"/>
                <w:szCs w:val="24"/>
              </w:rPr>
              <w:fldChar w:fldCharType="separate"/>
            </w:r>
            <w:r w:rsidR="00101265">
              <w:rPr>
                <w:rFonts w:ascii="Times New Roman" w:hAnsi="Times New Roman" w:cs="Times New Roman"/>
                <w:b/>
                <w:sz w:val="24"/>
                <w:szCs w:val="24"/>
              </w:rPr>
              <w:t>II</w:t>
            </w:r>
            <w:r w:rsidR="00101265">
              <w:rPr>
                <w:rFonts w:ascii="Times New Roman" w:hAnsi="Times New Roman" w:cs="Times New Roman"/>
                <w:b/>
                <w:sz w:val="24"/>
                <w:szCs w:val="24"/>
              </w:rPr>
              <w:fldChar w:fldCharType="end"/>
            </w:r>
          </w:hyperlink>
        </w:p>
        <w:p w14:paraId="6A06AEC9" w14:textId="77777777" w:rsidR="00101265" w:rsidRDefault="00101265">
          <w:pPr>
            <w:pStyle w:val="WPSOffice1"/>
            <w:tabs>
              <w:tab w:val="right" w:leader="dot" w:pos="9746"/>
            </w:tabs>
            <w:rPr>
              <w:rFonts w:ascii="Times New Roman" w:hAnsi="Times New Roman" w:cs="Times New Roman"/>
              <w:b/>
              <w:sz w:val="24"/>
              <w:szCs w:val="24"/>
            </w:rPr>
          </w:pPr>
          <w:hyperlink w:anchor="_Toc30012" w:history="1">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hyperlink>
        </w:p>
        <w:p w14:paraId="1D6C3288" w14:textId="77777777" w:rsidR="00101265" w:rsidRDefault="00101265">
          <w:pPr>
            <w:pStyle w:val="WPSOffice1"/>
            <w:tabs>
              <w:tab w:val="right" w:leader="dot" w:pos="9746"/>
            </w:tabs>
            <w:rPr>
              <w:rFonts w:ascii="Times New Roman" w:hAnsi="Times New Roman" w:cs="Times New Roman"/>
              <w:b/>
              <w:sz w:val="24"/>
              <w:szCs w:val="24"/>
            </w:rPr>
          </w:pPr>
          <w:hyperlink w:anchor="_Toc24339" w:history="1">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hyperlink>
        </w:p>
        <w:p w14:paraId="5ADB5941" w14:textId="77777777" w:rsidR="00101265" w:rsidRDefault="00101265">
          <w:pPr>
            <w:pStyle w:val="WPSOffice1"/>
            <w:tabs>
              <w:tab w:val="right" w:leader="dot" w:pos="9746"/>
            </w:tabs>
            <w:rPr>
              <w:rFonts w:ascii="Times New Roman" w:hAnsi="Times New Roman" w:cs="Times New Roman"/>
              <w:b/>
              <w:sz w:val="24"/>
              <w:szCs w:val="24"/>
            </w:rPr>
          </w:pPr>
          <w:hyperlink w:anchor="_Toc11818" w:history="1">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hyperlink>
        </w:p>
        <w:p w14:paraId="2BFC0841" w14:textId="77777777" w:rsidR="00101265" w:rsidRDefault="00101265">
          <w:pPr>
            <w:pStyle w:val="WPSOffice1"/>
            <w:tabs>
              <w:tab w:val="right" w:leader="dot" w:pos="9746"/>
            </w:tabs>
            <w:rPr>
              <w:rFonts w:ascii="Times New Roman" w:hAnsi="Times New Roman" w:cs="Times New Roman"/>
              <w:b/>
              <w:sz w:val="24"/>
              <w:szCs w:val="24"/>
            </w:rPr>
          </w:pPr>
          <w:hyperlink w:anchor="_Toc8836" w:history="1">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hyperlink>
        </w:p>
        <w:p w14:paraId="7ED55FD4" w14:textId="77777777" w:rsidR="00101265" w:rsidRDefault="00101265">
          <w:pPr>
            <w:pStyle w:val="WPSOffice1"/>
            <w:tabs>
              <w:tab w:val="right" w:leader="dot" w:pos="9746"/>
            </w:tabs>
            <w:rPr>
              <w:rFonts w:ascii="Times New Roman" w:hAnsi="Times New Roman" w:cs="Times New Roman"/>
              <w:b/>
              <w:sz w:val="24"/>
              <w:szCs w:val="24"/>
            </w:rPr>
          </w:pPr>
          <w:hyperlink w:anchor="_Toc19016" w:history="1">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hyperlink>
        </w:p>
        <w:p w14:paraId="5ACA4D63" w14:textId="77777777" w:rsidR="00101265" w:rsidRDefault="00101265">
          <w:pPr>
            <w:pStyle w:val="WPSOffice1"/>
            <w:tabs>
              <w:tab w:val="right" w:leader="dot" w:pos="9746"/>
            </w:tabs>
            <w:rPr>
              <w:rFonts w:ascii="Times New Roman" w:hAnsi="Times New Roman" w:cs="Times New Roman"/>
              <w:b/>
              <w:sz w:val="24"/>
              <w:szCs w:val="24"/>
            </w:rPr>
          </w:pPr>
          <w:hyperlink w:anchor="_Toc1905" w:history="1">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hyperlink>
        </w:p>
        <w:p w14:paraId="1E07B518" w14:textId="77777777" w:rsidR="00101265" w:rsidRDefault="00101265">
          <w:pPr>
            <w:pStyle w:val="WPSOffice1"/>
            <w:tabs>
              <w:tab w:val="right" w:leader="dot" w:pos="9746"/>
            </w:tabs>
            <w:rPr>
              <w:rFonts w:ascii="Times New Roman" w:hAnsi="Times New Roman" w:cs="Times New Roman"/>
              <w:b/>
              <w:sz w:val="24"/>
              <w:szCs w:val="24"/>
            </w:rPr>
          </w:pPr>
          <w:hyperlink w:anchor="_Toc10697" w:history="1">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28BB234D" w14:textId="77777777" w:rsidR="00101265" w:rsidRDefault="00101265">
          <w:pPr>
            <w:pStyle w:val="WPSOffice1"/>
            <w:tabs>
              <w:tab w:val="right" w:leader="dot" w:pos="9746"/>
            </w:tabs>
            <w:rPr>
              <w:rFonts w:ascii="Times New Roman" w:hAnsi="Times New Roman" w:cs="Times New Roman"/>
              <w:b/>
              <w:sz w:val="24"/>
              <w:szCs w:val="24"/>
            </w:rPr>
          </w:pPr>
          <w:hyperlink w:anchor="_Toc4022" w:history="1">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hyperlink>
        </w:p>
        <w:p w14:paraId="2E4602B0" w14:textId="77777777" w:rsidR="00101265" w:rsidRDefault="00101265">
          <w:pPr>
            <w:pStyle w:val="WPSOffice2"/>
            <w:tabs>
              <w:tab w:val="right" w:leader="dot" w:pos="9746"/>
            </w:tabs>
            <w:ind w:left="400"/>
            <w:rPr>
              <w:rFonts w:ascii="Times New Roman" w:hAnsi="Times New Roman" w:cs="Times New Roman"/>
              <w:sz w:val="24"/>
              <w:szCs w:val="24"/>
            </w:rPr>
          </w:pPr>
          <w:hyperlink w:anchor="_Toc10179" w:history="1">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hyperlink>
        </w:p>
        <w:p w14:paraId="4EE1D8E0" w14:textId="77777777" w:rsidR="00101265" w:rsidRDefault="00101265">
          <w:pPr>
            <w:pStyle w:val="WPSOffice2"/>
            <w:tabs>
              <w:tab w:val="right" w:leader="dot" w:pos="9746"/>
            </w:tabs>
            <w:ind w:left="400"/>
            <w:rPr>
              <w:rFonts w:ascii="Times New Roman" w:hAnsi="Times New Roman" w:cs="Times New Roman"/>
              <w:sz w:val="24"/>
              <w:szCs w:val="24"/>
            </w:rPr>
          </w:pPr>
          <w:hyperlink w:anchor="_Toc12307" w:history="1">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hyperlink>
        </w:p>
        <w:p w14:paraId="4949F964" w14:textId="77777777" w:rsidR="00101265" w:rsidRDefault="00101265">
          <w:pPr>
            <w:pStyle w:val="WPSOffice2"/>
            <w:tabs>
              <w:tab w:val="right" w:leader="dot" w:pos="9746"/>
            </w:tabs>
            <w:ind w:left="400"/>
            <w:rPr>
              <w:rFonts w:ascii="Times New Roman" w:hAnsi="Times New Roman" w:cs="Times New Roman"/>
              <w:sz w:val="24"/>
              <w:szCs w:val="24"/>
            </w:rPr>
          </w:pPr>
          <w:hyperlink w:anchor="_Toc23532" w:history="1">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hyperlink>
        </w:p>
        <w:p w14:paraId="35F1605F" w14:textId="77777777" w:rsidR="00101265" w:rsidRDefault="00101265">
          <w:pPr>
            <w:pStyle w:val="WPSOffice2"/>
            <w:tabs>
              <w:tab w:val="right" w:leader="dot" w:pos="9746"/>
            </w:tabs>
            <w:ind w:left="400"/>
            <w:rPr>
              <w:rFonts w:ascii="Times New Roman" w:hAnsi="Times New Roman" w:cs="Times New Roman"/>
              <w:sz w:val="24"/>
              <w:szCs w:val="24"/>
            </w:rPr>
          </w:pPr>
          <w:hyperlink w:anchor="_Toc10104" w:history="1">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080AFDB3" w14:textId="77777777" w:rsidR="00101265" w:rsidRDefault="00101265">
          <w:pPr>
            <w:pStyle w:val="WPSOffice2"/>
            <w:tabs>
              <w:tab w:val="right" w:leader="dot" w:pos="9746"/>
            </w:tabs>
            <w:ind w:left="400"/>
            <w:rPr>
              <w:rFonts w:ascii="Times New Roman" w:hAnsi="Times New Roman" w:cs="Times New Roman"/>
              <w:sz w:val="24"/>
              <w:szCs w:val="24"/>
            </w:rPr>
          </w:pPr>
          <w:hyperlink w:anchor="_Toc16192" w:history="1">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28B35FB2" w14:textId="77777777" w:rsidR="00101265" w:rsidRDefault="00101265">
          <w:pPr>
            <w:pStyle w:val="WPSOffice1"/>
            <w:tabs>
              <w:tab w:val="right" w:leader="dot" w:pos="9746"/>
            </w:tabs>
            <w:rPr>
              <w:rFonts w:ascii="Times New Roman" w:hAnsi="Times New Roman" w:cs="Times New Roman"/>
              <w:b/>
              <w:sz w:val="24"/>
              <w:szCs w:val="24"/>
            </w:rPr>
          </w:pPr>
          <w:hyperlink w:anchor="_Toc4495" w:history="1">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046AF4D4" w14:textId="77777777" w:rsidR="00101265" w:rsidRDefault="00101265">
          <w:pPr>
            <w:pStyle w:val="WPSOffice1"/>
            <w:tabs>
              <w:tab w:val="right" w:leader="dot" w:pos="9746"/>
            </w:tabs>
            <w:rPr>
              <w:rFonts w:ascii="Times New Roman" w:hAnsi="Times New Roman" w:cs="Times New Roman"/>
              <w:b/>
              <w:sz w:val="24"/>
              <w:szCs w:val="24"/>
            </w:rPr>
          </w:pPr>
          <w:hyperlink w:anchor="_Toc29404" w:history="1">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hyperlink>
        </w:p>
        <w:p w14:paraId="163F0F3B" w14:textId="77777777" w:rsidR="00101265" w:rsidRDefault="00101265">
          <w:pPr>
            <w:pStyle w:val="WPSOffice2"/>
            <w:tabs>
              <w:tab w:val="right" w:leader="dot" w:pos="9746"/>
            </w:tabs>
            <w:ind w:left="400"/>
            <w:rPr>
              <w:rFonts w:ascii="Times New Roman" w:hAnsi="Times New Roman" w:cs="Times New Roman"/>
              <w:sz w:val="24"/>
              <w:szCs w:val="24"/>
            </w:rPr>
          </w:pPr>
          <w:hyperlink w:anchor="_Toc5816" w:history="1">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0C381657" w14:textId="77777777" w:rsidR="00101265" w:rsidRDefault="00101265">
          <w:pPr>
            <w:pStyle w:val="WPSOffice2"/>
            <w:tabs>
              <w:tab w:val="right" w:leader="dot" w:pos="9746"/>
            </w:tabs>
            <w:ind w:left="400"/>
            <w:rPr>
              <w:rFonts w:ascii="Times New Roman" w:hAnsi="Times New Roman" w:cs="Times New Roman"/>
              <w:sz w:val="24"/>
              <w:szCs w:val="24"/>
            </w:rPr>
          </w:pPr>
          <w:hyperlink w:anchor="_Toc8841" w:history="1">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hyperlink>
        </w:p>
        <w:p w14:paraId="5EBDBB28" w14:textId="77777777" w:rsidR="00101265" w:rsidRDefault="00101265">
          <w:pPr>
            <w:pStyle w:val="WPSOffice2"/>
            <w:tabs>
              <w:tab w:val="right" w:leader="dot" w:pos="9746"/>
            </w:tabs>
            <w:ind w:left="400"/>
            <w:rPr>
              <w:rFonts w:ascii="Times New Roman" w:hAnsi="Times New Roman" w:cs="Times New Roman"/>
              <w:sz w:val="24"/>
              <w:szCs w:val="24"/>
            </w:rPr>
          </w:pPr>
          <w:hyperlink w:anchor="_Toc27865" w:history="1">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2FC1C62C" w14:textId="77777777" w:rsidR="00101265" w:rsidRDefault="00101265">
          <w:pPr>
            <w:pStyle w:val="WPSOffice2"/>
            <w:tabs>
              <w:tab w:val="right" w:leader="dot" w:pos="9746"/>
            </w:tabs>
            <w:ind w:left="400"/>
            <w:rPr>
              <w:rFonts w:ascii="Times New Roman" w:hAnsi="Times New Roman" w:cs="Times New Roman"/>
              <w:sz w:val="24"/>
              <w:szCs w:val="24"/>
            </w:rPr>
          </w:pPr>
          <w:hyperlink w:anchor="_Toc2255" w:history="1">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hyperlink>
        </w:p>
        <w:p w14:paraId="37DC5B41" w14:textId="77777777" w:rsidR="00101265" w:rsidRDefault="00101265">
          <w:pPr>
            <w:pStyle w:val="WPSOffice2"/>
            <w:tabs>
              <w:tab w:val="right" w:leader="dot" w:pos="9746"/>
            </w:tabs>
            <w:ind w:left="400"/>
            <w:rPr>
              <w:rFonts w:ascii="Times New Roman" w:hAnsi="Times New Roman" w:cs="Times New Roman"/>
              <w:sz w:val="24"/>
              <w:szCs w:val="24"/>
            </w:rPr>
          </w:pPr>
          <w:hyperlink w:anchor="_Toc14250" w:history="1">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1BA59B37" w14:textId="77777777" w:rsidR="00101265" w:rsidRDefault="00101265">
          <w:pPr>
            <w:pStyle w:val="WPSOffice2"/>
            <w:tabs>
              <w:tab w:val="right" w:leader="dot" w:pos="9746"/>
            </w:tabs>
            <w:ind w:left="400"/>
            <w:rPr>
              <w:rFonts w:ascii="Times New Roman" w:hAnsi="Times New Roman" w:cs="Times New Roman"/>
              <w:sz w:val="24"/>
              <w:szCs w:val="24"/>
            </w:rPr>
          </w:pPr>
          <w:hyperlink w:anchor="_Toc2193" w:history="1">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hyperlink>
        </w:p>
        <w:p w14:paraId="3B405536" w14:textId="77777777" w:rsidR="00101265" w:rsidRDefault="00101265">
          <w:pPr>
            <w:pStyle w:val="WPSOffice2"/>
            <w:tabs>
              <w:tab w:val="right" w:leader="dot" w:pos="9746"/>
            </w:tabs>
            <w:ind w:left="400"/>
            <w:rPr>
              <w:rFonts w:ascii="Times New Roman" w:hAnsi="Times New Roman" w:cs="Times New Roman"/>
              <w:sz w:val="24"/>
              <w:szCs w:val="24"/>
            </w:rPr>
          </w:pPr>
          <w:hyperlink w:anchor="_Toc3175" w:history="1">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hyperlink>
        </w:p>
        <w:p w14:paraId="2E11D65B" w14:textId="77777777" w:rsidR="00101265" w:rsidRDefault="00101265">
          <w:pPr>
            <w:pStyle w:val="WPSOffice2"/>
            <w:tabs>
              <w:tab w:val="right" w:leader="dot" w:pos="9746"/>
            </w:tabs>
            <w:ind w:left="400"/>
            <w:rPr>
              <w:rFonts w:ascii="Times New Roman" w:hAnsi="Times New Roman" w:cs="Times New Roman"/>
              <w:sz w:val="24"/>
              <w:szCs w:val="24"/>
            </w:rPr>
          </w:pPr>
          <w:hyperlink w:anchor="_Toc12405" w:history="1">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hyperlink>
        </w:p>
        <w:p w14:paraId="7D591D73" w14:textId="77777777" w:rsidR="00101265" w:rsidRDefault="00101265">
          <w:pPr>
            <w:pStyle w:val="WPSOffice2"/>
            <w:tabs>
              <w:tab w:val="right" w:leader="dot" w:pos="9746"/>
            </w:tabs>
            <w:ind w:left="400"/>
            <w:rPr>
              <w:rFonts w:ascii="Times New Roman" w:hAnsi="Times New Roman" w:cs="Times New Roman"/>
              <w:sz w:val="24"/>
              <w:szCs w:val="24"/>
            </w:rPr>
          </w:pPr>
          <w:hyperlink w:anchor="_Toc15373" w:history="1">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hyperlink>
        </w:p>
        <w:p w14:paraId="5ECBAE0D" w14:textId="77777777" w:rsidR="00101265" w:rsidRDefault="00101265">
          <w:pPr>
            <w:pStyle w:val="WPSOffice2"/>
            <w:tabs>
              <w:tab w:val="right" w:leader="dot" w:pos="9746"/>
            </w:tabs>
            <w:ind w:left="400"/>
            <w:rPr>
              <w:rFonts w:ascii="Times New Roman" w:hAnsi="Times New Roman" w:cs="Times New Roman"/>
              <w:sz w:val="24"/>
              <w:szCs w:val="24"/>
            </w:rPr>
          </w:pPr>
          <w:hyperlink w:anchor="_Toc24234" w:history="1">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hyperlink>
        </w:p>
        <w:p w14:paraId="46E10A81" w14:textId="77777777" w:rsidR="00101265" w:rsidRDefault="00101265">
          <w:pPr>
            <w:pStyle w:val="WPSOffice2"/>
            <w:tabs>
              <w:tab w:val="right" w:leader="dot" w:pos="9746"/>
            </w:tabs>
            <w:ind w:left="400"/>
            <w:rPr>
              <w:rFonts w:ascii="Times New Roman" w:hAnsi="Times New Roman" w:cs="Times New Roman"/>
              <w:sz w:val="24"/>
              <w:szCs w:val="24"/>
            </w:rPr>
          </w:pPr>
          <w:hyperlink w:anchor="_Toc24722" w:history="1">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hyperlink>
        </w:p>
        <w:p w14:paraId="425CD247" w14:textId="77777777" w:rsidR="00101265" w:rsidRDefault="00101265">
          <w:pPr>
            <w:pStyle w:val="WPSOffice1"/>
            <w:tabs>
              <w:tab w:val="right" w:leader="dot" w:pos="9746"/>
            </w:tabs>
            <w:rPr>
              <w:rFonts w:ascii="Times New Roman" w:hAnsi="Times New Roman" w:cs="Times New Roman"/>
              <w:b/>
              <w:sz w:val="24"/>
              <w:szCs w:val="24"/>
            </w:rPr>
          </w:pPr>
          <w:hyperlink w:anchor="_Toc12238" w:history="1">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7DFBB858" w14:textId="77777777" w:rsidR="00101265" w:rsidRDefault="00101265">
          <w:pPr>
            <w:pStyle w:val="WPSOffice1"/>
            <w:tabs>
              <w:tab w:val="right" w:leader="dot" w:pos="9746"/>
            </w:tabs>
            <w:rPr>
              <w:rFonts w:ascii="Times New Roman" w:hAnsi="Times New Roman" w:cs="Times New Roman"/>
              <w:b/>
              <w:sz w:val="24"/>
              <w:szCs w:val="24"/>
            </w:rPr>
          </w:pPr>
          <w:hyperlink w:anchor="_Toc19633" w:history="1">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hyperlink>
        </w:p>
        <w:p w14:paraId="3CDBFDE8" w14:textId="77777777" w:rsidR="00101265" w:rsidRDefault="00101265">
          <w:pPr>
            <w:pStyle w:val="WPSOffice2"/>
            <w:tabs>
              <w:tab w:val="right" w:leader="dot" w:pos="9746"/>
            </w:tabs>
            <w:ind w:left="400"/>
            <w:rPr>
              <w:rFonts w:ascii="Times New Roman" w:hAnsi="Times New Roman" w:cs="Times New Roman"/>
              <w:sz w:val="24"/>
              <w:szCs w:val="24"/>
            </w:rPr>
          </w:pPr>
          <w:hyperlink w:anchor="_Toc31224" w:history="1">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5EA8835F" w14:textId="77777777" w:rsidR="00101265" w:rsidRDefault="00101265">
          <w:pPr>
            <w:pStyle w:val="WPSOffice2"/>
            <w:tabs>
              <w:tab w:val="right" w:leader="dot" w:pos="9746"/>
            </w:tabs>
            <w:ind w:left="400"/>
            <w:rPr>
              <w:rFonts w:ascii="Times New Roman" w:hAnsi="Times New Roman" w:cs="Times New Roman"/>
              <w:sz w:val="24"/>
              <w:szCs w:val="24"/>
            </w:rPr>
          </w:pPr>
          <w:hyperlink w:anchor="_Toc15168" w:history="1">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1C4C867" w14:textId="77777777" w:rsidR="00101265" w:rsidRDefault="00101265">
          <w:pPr>
            <w:pStyle w:val="WPSOffice2"/>
            <w:tabs>
              <w:tab w:val="right" w:leader="dot" w:pos="9746"/>
            </w:tabs>
            <w:ind w:left="400"/>
            <w:rPr>
              <w:rFonts w:ascii="Times New Roman" w:hAnsi="Times New Roman" w:cs="Times New Roman"/>
              <w:sz w:val="24"/>
              <w:szCs w:val="24"/>
            </w:rPr>
          </w:pPr>
          <w:hyperlink w:anchor="_Toc23870" w:history="1">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7548D8AD" w14:textId="77777777" w:rsidR="00101265" w:rsidRDefault="00101265">
          <w:pPr>
            <w:pStyle w:val="WPSOffice2"/>
            <w:tabs>
              <w:tab w:val="right" w:leader="dot" w:pos="9746"/>
            </w:tabs>
            <w:ind w:left="400"/>
            <w:rPr>
              <w:rFonts w:ascii="Times New Roman" w:hAnsi="Times New Roman" w:cs="Times New Roman"/>
              <w:sz w:val="24"/>
              <w:szCs w:val="24"/>
            </w:rPr>
          </w:pPr>
          <w:hyperlink w:anchor="_Toc16950" w:history="1">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06AD6D13" w14:textId="77777777" w:rsidR="00101265" w:rsidRDefault="00101265">
          <w:pPr>
            <w:pStyle w:val="WPSOffice2"/>
            <w:tabs>
              <w:tab w:val="right" w:leader="dot" w:pos="9746"/>
            </w:tabs>
            <w:ind w:left="400"/>
            <w:rPr>
              <w:rFonts w:ascii="Times New Roman" w:hAnsi="Times New Roman" w:cs="Times New Roman"/>
              <w:sz w:val="24"/>
              <w:szCs w:val="24"/>
            </w:rPr>
          </w:pPr>
          <w:hyperlink w:anchor="_Toc32038" w:history="1">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463E1E7C" w14:textId="77777777" w:rsidR="00101265" w:rsidRDefault="00101265">
          <w:pPr>
            <w:pStyle w:val="WPSOffice2"/>
            <w:tabs>
              <w:tab w:val="right" w:leader="dot" w:pos="9746"/>
            </w:tabs>
            <w:ind w:left="400"/>
            <w:rPr>
              <w:rFonts w:ascii="Times New Roman" w:hAnsi="Times New Roman" w:cs="Times New Roman"/>
              <w:sz w:val="24"/>
              <w:szCs w:val="24"/>
            </w:rPr>
          </w:pPr>
          <w:hyperlink w:anchor="_Toc28352" w:history="1">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hyperlink>
        </w:p>
        <w:p w14:paraId="582457CF" w14:textId="77777777" w:rsidR="00101265" w:rsidRDefault="00101265">
          <w:pPr>
            <w:pStyle w:val="WPSOffice2"/>
            <w:tabs>
              <w:tab w:val="right" w:leader="dot" w:pos="9746"/>
            </w:tabs>
            <w:ind w:left="400"/>
            <w:rPr>
              <w:rFonts w:ascii="Times New Roman" w:hAnsi="Times New Roman" w:cs="Times New Roman"/>
              <w:sz w:val="24"/>
              <w:szCs w:val="24"/>
            </w:rPr>
          </w:pPr>
          <w:hyperlink w:anchor="_Toc21219" w:history="1">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05497519" w14:textId="77777777" w:rsidR="00101265" w:rsidRDefault="00101265">
          <w:pPr>
            <w:pStyle w:val="WPSOffice2"/>
            <w:tabs>
              <w:tab w:val="right" w:leader="dot" w:pos="9746"/>
            </w:tabs>
            <w:ind w:left="400"/>
            <w:rPr>
              <w:rFonts w:ascii="Times New Roman" w:hAnsi="Times New Roman" w:cs="Times New Roman"/>
              <w:sz w:val="24"/>
              <w:szCs w:val="24"/>
            </w:rPr>
          </w:pPr>
          <w:hyperlink w:anchor="_Toc23318" w:history="1">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6E1DEBD6" w14:textId="77777777" w:rsidR="00101265" w:rsidRDefault="00101265">
          <w:pPr>
            <w:pStyle w:val="WPSOffice2"/>
            <w:tabs>
              <w:tab w:val="right" w:leader="dot" w:pos="9746"/>
            </w:tabs>
            <w:ind w:left="400"/>
            <w:rPr>
              <w:rFonts w:ascii="Times New Roman" w:hAnsi="Times New Roman" w:cs="Times New Roman"/>
              <w:sz w:val="24"/>
              <w:szCs w:val="24"/>
            </w:rPr>
          </w:pPr>
          <w:hyperlink w:anchor="_Toc18007" w:history="1">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hyperlink>
        </w:p>
        <w:p w14:paraId="0CED73F2" w14:textId="77777777" w:rsidR="00101265" w:rsidRDefault="00101265">
          <w:pPr>
            <w:pStyle w:val="WPSOffice2"/>
            <w:tabs>
              <w:tab w:val="right" w:leader="dot" w:pos="9746"/>
            </w:tabs>
            <w:ind w:left="400"/>
            <w:rPr>
              <w:rFonts w:ascii="Times New Roman" w:hAnsi="Times New Roman" w:cs="Times New Roman"/>
              <w:sz w:val="24"/>
              <w:szCs w:val="24"/>
            </w:rPr>
          </w:pPr>
          <w:hyperlink w:anchor="_Toc21493" w:history="1">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0C85C07E" w14:textId="77777777" w:rsidR="00101265" w:rsidRDefault="00101265">
          <w:pPr>
            <w:pStyle w:val="WPSOffice2"/>
            <w:tabs>
              <w:tab w:val="right" w:leader="dot" w:pos="9746"/>
            </w:tabs>
            <w:ind w:left="400"/>
            <w:rPr>
              <w:rFonts w:ascii="Times New Roman" w:hAnsi="Times New Roman" w:cs="Times New Roman"/>
              <w:sz w:val="24"/>
              <w:szCs w:val="24"/>
            </w:rPr>
          </w:pPr>
          <w:hyperlink w:anchor="_Toc27686" w:history="1">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02365062" w14:textId="77777777" w:rsidR="00101265" w:rsidRDefault="00101265">
          <w:pPr>
            <w:pStyle w:val="WPSOffice2"/>
            <w:tabs>
              <w:tab w:val="right" w:leader="dot" w:pos="9746"/>
            </w:tabs>
            <w:ind w:left="400"/>
            <w:rPr>
              <w:rFonts w:ascii="Times New Roman" w:hAnsi="Times New Roman" w:cs="Times New Roman"/>
              <w:sz w:val="24"/>
              <w:szCs w:val="24"/>
            </w:rPr>
          </w:pPr>
          <w:hyperlink w:anchor="_Toc4838" w:history="1">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hyperlink>
        </w:p>
        <w:p w14:paraId="78B67253" w14:textId="77777777" w:rsidR="00101265" w:rsidRDefault="00101265">
          <w:pPr>
            <w:pStyle w:val="WPSOffice2"/>
            <w:tabs>
              <w:tab w:val="right" w:leader="dot" w:pos="9746"/>
            </w:tabs>
            <w:ind w:left="400"/>
            <w:rPr>
              <w:rFonts w:ascii="Times New Roman" w:hAnsi="Times New Roman" w:cs="Times New Roman"/>
              <w:sz w:val="24"/>
              <w:szCs w:val="24"/>
            </w:rPr>
          </w:pPr>
          <w:hyperlink w:anchor="_Toc31072" w:history="1">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0A4CD93D" w14:textId="77777777" w:rsidR="00101265" w:rsidRDefault="00101265">
          <w:pPr>
            <w:pStyle w:val="WPSOffice2"/>
            <w:tabs>
              <w:tab w:val="right" w:leader="dot" w:pos="9746"/>
            </w:tabs>
            <w:ind w:left="400"/>
            <w:rPr>
              <w:rFonts w:ascii="Times New Roman" w:hAnsi="Times New Roman" w:cs="Times New Roman"/>
              <w:sz w:val="24"/>
              <w:szCs w:val="24"/>
            </w:rPr>
          </w:pPr>
          <w:hyperlink w:anchor="_Toc31671" w:history="1">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41369F99" w14:textId="77777777" w:rsidR="00101265" w:rsidRDefault="00101265">
          <w:pPr>
            <w:pStyle w:val="WPSOffice2"/>
            <w:tabs>
              <w:tab w:val="right" w:leader="dot" w:pos="9746"/>
            </w:tabs>
            <w:ind w:left="400"/>
            <w:rPr>
              <w:rFonts w:ascii="Times New Roman" w:hAnsi="Times New Roman" w:cs="Times New Roman"/>
              <w:sz w:val="24"/>
              <w:szCs w:val="24"/>
            </w:rPr>
          </w:pPr>
          <w:hyperlink w:anchor="_Toc16784" w:history="1">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hyperlink>
        </w:p>
        <w:p w14:paraId="67959163" w14:textId="77777777" w:rsidR="00101265" w:rsidRDefault="00101265">
          <w:pPr>
            <w:pStyle w:val="WPSOffice2"/>
            <w:tabs>
              <w:tab w:val="right" w:leader="dot" w:pos="9746"/>
            </w:tabs>
            <w:ind w:left="400"/>
            <w:rPr>
              <w:rFonts w:ascii="Times New Roman" w:hAnsi="Times New Roman" w:cs="Times New Roman"/>
              <w:sz w:val="24"/>
              <w:szCs w:val="24"/>
            </w:rPr>
          </w:pPr>
          <w:hyperlink w:anchor="_Toc32472" w:history="1">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6FF776E0" w14:textId="77777777" w:rsidR="00101265" w:rsidRDefault="00101265">
          <w:pPr>
            <w:pStyle w:val="WPSOffice2"/>
            <w:tabs>
              <w:tab w:val="right" w:leader="dot" w:pos="9746"/>
            </w:tabs>
            <w:ind w:left="400"/>
            <w:rPr>
              <w:rFonts w:ascii="Times New Roman" w:hAnsi="Times New Roman" w:cs="Times New Roman"/>
              <w:sz w:val="24"/>
              <w:szCs w:val="24"/>
            </w:rPr>
          </w:pPr>
          <w:hyperlink w:anchor="_Toc31284" w:history="1">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hyperlink>
        </w:p>
        <w:p w14:paraId="03986F82" w14:textId="77777777" w:rsidR="00101265" w:rsidRDefault="00101265">
          <w:pPr>
            <w:pStyle w:val="WPSOffice2"/>
            <w:tabs>
              <w:tab w:val="right" w:leader="dot" w:pos="9746"/>
            </w:tabs>
            <w:ind w:left="400"/>
            <w:rPr>
              <w:rFonts w:ascii="Times New Roman" w:hAnsi="Times New Roman" w:cs="Times New Roman"/>
              <w:sz w:val="24"/>
              <w:szCs w:val="24"/>
            </w:rPr>
          </w:pPr>
          <w:hyperlink w:anchor="_Toc3958" w:history="1">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09FA7292" w14:textId="77777777" w:rsidR="00101265" w:rsidRDefault="00101265">
          <w:pPr>
            <w:pStyle w:val="WPSOffice2"/>
            <w:tabs>
              <w:tab w:val="right" w:leader="dot" w:pos="9746"/>
            </w:tabs>
            <w:ind w:left="400"/>
            <w:rPr>
              <w:rFonts w:ascii="Times New Roman" w:hAnsi="Times New Roman" w:cs="Times New Roman"/>
              <w:sz w:val="24"/>
              <w:szCs w:val="24"/>
            </w:rPr>
          </w:pPr>
          <w:hyperlink w:anchor="_Toc5856" w:history="1">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680A022F" w14:textId="77777777" w:rsidR="00101265" w:rsidRDefault="00101265">
          <w:pPr>
            <w:pStyle w:val="WPSOffice2"/>
            <w:tabs>
              <w:tab w:val="right" w:leader="dot" w:pos="9746"/>
            </w:tabs>
            <w:ind w:left="400"/>
            <w:rPr>
              <w:rFonts w:ascii="Times New Roman" w:hAnsi="Times New Roman" w:cs="Times New Roman"/>
              <w:sz w:val="24"/>
              <w:szCs w:val="24"/>
            </w:rPr>
          </w:pPr>
          <w:hyperlink w:anchor="_Toc21381" w:history="1">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hyperlink>
        </w:p>
        <w:p w14:paraId="6302B949" w14:textId="77777777" w:rsidR="00101265" w:rsidRDefault="00101265">
          <w:pPr>
            <w:pStyle w:val="WPSOffice1"/>
            <w:tabs>
              <w:tab w:val="right" w:leader="dot" w:pos="9746"/>
            </w:tabs>
            <w:rPr>
              <w:rFonts w:ascii="Times New Roman" w:hAnsi="Times New Roman" w:cs="Times New Roman"/>
              <w:b/>
              <w:sz w:val="24"/>
              <w:szCs w:val="24"/>
            </w:rPr>
          </w:pPr>
          <w:hyperlink w:anchor="_Toc27551" w:history="1">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7A8B1B27" w14:textId="77777777" w:rsidR="00101265" w:rsidRDefault="00101265">
          <w:pPr>
            <w:pStyle w:val="WPSOffice1"/>
            <w:tabs>
              <w:tab w:val="right" w:leader="dot" w:pos="9746"/>
            </w:tabs>
            <w:rPr>
              <w:rFonts w:ascii="Times New Roman" w:hAnsi="Times New Roman" w:cs="Times New Roman"/>
              <w:b/>
              <w:sz w:val="24"/>
              <w:szCs w:val="24"/>
            </w:rPr>
          </w:pPr>
          <w:hyperlink w:anchor="_Toc9504" w:history="1">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hyperlink>
        </w:p>
        <w:p w14:paraId="459DAE1D" w14:textId="77777777" w:rsidR="00101265" w:rsidRDefault="00101265">
          <w:pPr>
            <w:pStyle w:val="WPSOffice2"/>
            <w:tabs>
              <w:tab w:val="right" w:leader="dot" w:pos="9746"/>
            </w:tabs>
            <w:ind w:left="400"/>
            <w:rPr>
              <w:rFonts w:ascii="Times New Roman" w:hAnsi="Times New Roman" w:cs="Times New Roman"/>
              <w:sz w:val="24"/>
              <w:szCs w:val="24"/>
            </w:rPr>
          </w:pPr>
          <w:hyperlink w:anchor="_Toc28506" w:history="1">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4D2D6D9E" w14:textId="77777777" w:rsidR="00101265" w:rsidRDefault="00101265">
          <w:pPr>
            <w:pStyle w:val="WPSOffice2"/>
            <w:tabs>
              <w:tab w:val="right" w:leader="dot" w:pos="9746"/>
            </w:tabs>
            <w:ind w:left="400"/>
            <w:rPr>
              <w:rFonts w:ascii="Times New Roman" w:hAnsi="Times New Roman" w:cs="Times New Roman"/>
              <w:sz w:val="24"/>
              <w:szCs w:val="24"/>
            </w:rPr>
          </w:pPr>
          <w:hyperlink w:anchor="_Toc30697" w:history="1">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hyperlink>
        </w:p>
        <w:p w14:paraId="62D3337E" w14:textId="77777777" w:rsidR="00101265" w:rsidRDefault="00101265">
          <w:pPr>
            <w:pStyle w:val="WPSOffice2"/>
            <w:tabs>
              <w:tab w:val="right" w:leader="dot" w:pos="9746"/>
            </w:tabs>
            <w:ind w:left="400"/>
            <w:rPr>
              <w:rFonts w:ascii="Times New Roman" w:hAnsi="Times New Roman" w:cs="Times New Roman"/>
              <w:sz w:val="24"/>
              <w:szCs w:val="24"/>
            </w:rPr>
          </w:pPr>
          <w:hyperlink w:anchor="_Toc1592" w:history="1">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5B6B5498" w14:textId="77777777" w:rsidR="00101265" w:rsidRDefault="00101265">
          <w:pPr>
            <w:pStyle w:val="WPSOffice2"/>
            <w:tabs>
              <w:tab w:val="right" w:leader="dot" w:pos="9746"/>
            </w:tabs>
            <w:ind w:left="400"/>
            <w:rPr>
              <w:rFonts w:ascii="Times New Roman" w:hAnsi="Times New Roman" w:cs="Times New Roman"/>
              <w:sz w:val="24"/>
              <w:szCs w:val="24"/>
            </w:rPr>
          </w:pPr>
          <w:hyperlink w:anchor="_Toc2629" w:history="1">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hyperlink>
        </w:p>
        <w:p w14:paraId="3F9933AB" w14:textId="77777777" w:rsidR="00101265" w:rsidRDefault="00101265">
          <w:pPr>
            <w:pStyle w:val="WPSOffice2"/>
            <w:tabs>
              <w:tab w:val="right" w:leader="dot" w:pos="9746"/>
            </w:tabs>
            <w:ind w:left="400"/>
            <w:rPr>
              <w:rFonts w:ascii="Times New Roman" w:hAnsi="Times New Roman" w:cs="Times New Roman"/>
              <w:sz w:val="24"/>
              <w:szCs w:val="24"/>
            </w:rPr>
          </w:pPr>
          <w:hyperlink w:anchor="_Toc15457" w:history="1">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736008E6" w14:textId="77777777" w:rsidR="00101265" w:rsidRDefault="00101265">
          <w:pPr>
            <w:pStyle w:val="WPSOffice2"/>
            <w:tabs>
              <w:tab w:val="right" w:leader="dot" w:pos="9746"/>
            </w:tabs>
            <w:ind w:left="400"/>
            <w:rPr>
              <w:rFonts w:ascii="Times New Roman" w:hAnsi="Times New Roman" w:cs="Times New Roman"/>
              <w:sz w:val="24"/>
              <w:szCs w:val="24"/>
            </w:rPr>
          </w:pPr>
          <w:hyperlink w:anchor="_Toc18863" w:history="1">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hyperlink>
        </w:p>
        <w:p w14:paraId="46426155" w14:textId="77777777" w:rsidR="00101265" w:rsidRDefault="00101265">
          <w:pPr>
            <w:pStyle w:val="WPSOffice2"/>
            <w:tabs>
              <w:tab w:val="right" w:leader="dot" w:pos="9746"/>
            </w:tabs>
            <w:ind w:left="400"/>
            <w:rPr>
              <w:rFonts w:ascii="Times New Roman" w:hAnsi="Times New Roman" w:cs="Times New Roman"/>
              <w:sz w:val="24"/>
              <w:szCs w:val="24"/>
            </w:rPr>
          </w:pPr>
          <w:hyperlink w:anchor="_Toc23441" w:history="1">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hyperlink>
        </w:p>
        <w:p w14:paraId="7B9CC46E" w14:textId="77777777" w:rsidR="00101265" w:rsidRDefault="00101265">
          <w:pPr>
            <w:pStyle w:val="WPSOffice2"/>
            <w:tabs>
              <w:tab w:val="right" w:leader="dot" w:pos="9746"/>
            </w:tabs>
            <w:ind w:left="400"/>
            <w:rPr>
              <w:rFonts w:ascii="Times New Roman" w:hAnsi="Times New Roman" w:cs="Times New Roman"/>
              <w:sz w:val="24"/>
              <w:szCs w:val="24"/>
            </w:rPr>
          </w:pPr>
          <w:hyperlink w:anchor="_Toc19066" w:history="1">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4828A5E6" w14:textId="77777777" w:rsidR="00101265" w:rsidRDefault="00101265">
          <w:pPr>
            <w:pStyle w:val="WPSOffice2"/>
            <w:tabs>
              <w:tab w:val="right" w:leader="dot" w:pos="9746"/>
            </w:tabs>
            <w:ind w:left="400"/>
            <w:rPr>
              <w:rFonts w:ascii="Times New Roman" w:hAnsi="Times New Roman" w:cs="Times New Roman"/>
              <w:sz w:val="24"/>
              <w:szCs w:val="24"/>
            </w:rPr>
          </w:pPr>
          <w:hyperlink w:anchor="_Toc23112" w:history="1">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hyperlink>
        </w:p>
        <w:p w14:paraId="5A713EA5" w14:textId="77777777" w:rsidR="00101265" w:rsidRDefault="00101265">
          <w:pPr>
            <w:pStyle w:val="WPSOffice1"/>
            <w:tabs>
              <w:tab w:val="right" w:leader="dot" w:pos="9746"/>
            </w:tabs>
            <w:rPr>
              <w:rFonts w:ascii="Times New Roman" w:hAnsi="Times New Roman" w:cs="Times New Roman"/>
              <w:b/>
              <w:sz w:val="24"/>
              <w:szCs w:val="24"/>
            </w:rPr>
          </w:pPr>
          <w:hyperlink w:anchor="_Toc30383" w:history="1">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457D34D4" w14:textId="77777777" w:rsidR="00101265" w:rsidRDefault="00101265">
          <w:pPr>
            <w:pStyle w:val="WPSOffice1"/>
            <w:tabs>
              <w:tab w:val="right" w:leader="dot" w:pos="9746"/>
            </w:tabs>
            <w:rPr>
              <w:rFonts w:ascii="Times New Roman" w:hAnsi="Times New Roman" w:cs="Times New Roman"/>
              <w:b/>
              <w:sz w:val="24"/>
              <w:szCs w:val="24"/>
            </w:rPr>
          </w:pPr>
          <w:hyperlink w:anchor="_Toc22960" w:history="1">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hyperlink>
        </w:p>
        <w:p w14:paraId="6F6090A4" w14:textId="77777777" w:rsidR="00101265" w:rsidRDefault="00101265">
          <w:pPr>
            <w:pStyle w:val="WPSOffice2"/>
            <w:tabs>
              <w:tab w:val="right" w:leader="dot" w:pos="9746"/>
            </w:tabs>
            <w:ind w:left="400"/>
            <w:rPr>
              <w:rFonts w:ascii="Times New Roman" w:hAnsi="Times New Roman" w:cs="Times New Roman"/>
              <w:sz w:val="24"/>
              <w:szCs w:val="24"/>
            </w:rPr>
          </w:pPr>
          <w:hyperlink w:anchor="_Toc29947" w:history="1">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hyperlink>
        </w:p>
        <w:p w14:paraId="6699C56F" w14:textId="77777777" w:rsidR="00101265" w:rsidRDefault="00101265">
          <w:pPr>
            <w:pStyle w:val="WPSOffice2"/>
            <w:tabs>
              <w:tab w:val="right" w:leader="dot" w:pos="9746"/>
            </w:tabs>
            <w:ind w:left="400"/>
            <w:rPr>
              <w:rFonts w:ascii="Times New Roman" w:hAnsi="Times New Roman" w:cs="Times New Roman"/>
              <w:sz w:val="24"/>
              <w:szCs w:val="24"/>
            </w:rPr>
          </w:pPr>
          <w:hyperlink w:anchor="_Toc20326" w:history="1">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hyperlink>
        </w:p>
        <w:p w14:paraId="343815B5" w14:textId="77777777" w:rsidR="00101265" w:rsidRDefault="00101265">
          <w:pPr>
            <w:pStyle w:val="WPSOffice2"/>
            <w:tabs>
              <w:tab w:val="right" w:leader="dot" w:pos="9746"/>
            </w:tabs>
            <w:ind w:left="400"/>
            <w:rPr>
              <w:rFonts w:ascii="Times New Roman" w:hAnsi="Times New Roman" w:cs="Times New Roman"/>
              <w:sz w:val="24"/>
              <w:szCs w:val="24"/>
            </w:rPr>
          </w:pPr>
          <w:hyperlink w:anchor="_Toc8899" w:history="1">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hyperlink>
        </w:p>
        <w:p w14:paraId="66A5872F" w14:textId="77777777" w:rsidR="00101265" w:rsidRDefault="00101265">
          <w:pPr>
            <w:pStyle w:val="WPSOffice1"/>
            <w:tabs>
              <w:tab w:val="right" w:leader="dot" w:pos="9746"/>
            </w:tabs>
            <w:rPr>
              <w:rFonts w:ascii="Times New Roman" w:hAnsi="Times New Roman" w:cs="Times New Roman"/>
              <w:b/>
              <w:sz w:val="24"/>
              <w:szCs w:val="24"/>
            </w:rPr>
          </w:pPr>
          <w:hyperlink w:anchor="_Toc26004" w:history="1">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hyperlink>
        </w:p>
        <w:p w14:paraId="77400C62" w14:textId="77777777" w:rsidR="00101265" w:rsidRDefault="004320A0">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14:paraId="6F280489" w14:textId="77777777" w:rsidR="00101265" w:rsidRDefault="00101265">
      <w:pPr>
        <w:rPr>
          <w:b/>
        </w:rPr>
      </w:pPr>
    </w:p>
    <w:p w14:paraId="6D42DC0D" w14:textId="77777777" w:rsidR="00101265" w:rsidRDefault="004320A0">
      <w:pPr>
        <w:rPr>
          <w:rFonts w:ascii="SimSun" w:eastAsia="SimSun" w:hAnsi="SimSun"/>
          <w:b/>
        </w:rPr>
      </w:pPr>
      <w:r>
        <w:rPr>
          <w:rFonts w:ascii="SimSun" w:eastAsia="SimSun" w:hAnsi="SimSun"/>
          <w:b/>
        </w:rPr>
        <w:br w:type="page"/>
      </w:r>
    </w:p>
    <w:p w14:paraId="3900C84C" w14:textId="77777777" w:rsidR="00101265" w:rsidRDefault="00101265">
      <w:pPr>
        <w:pStyle w:val="Heading1"/>
        <w:spacing w:line="240" w:lineRule="auto"/>
        <w:ind w:left="2880" w:firstLine="720"/>
        <w:sectPr w:rsidR="00101265">
          <w:footerReference w:type="default" r:id="rId8"/>
          <w:footerReference w:type="first" r:id="rId9"/>
          <w:pgSz w:w="11906" w:h="16838"/>
          <w:pgMar w:top="1440" w:right="1080" w:bottom="1440" w:left="1080" w:header="720" w:footer="720" w:gutter="0"/>
          <w:pgNumType w:fmt="upperRoman"/>
          <w:cols w:space="720"/>
          <w:titlePg/>
          <w:docGrid w:linePitch="360"/>
        </w:sectPr>
      </w:pPr>
    </w:p>
    <w:p w14:paraId="6E10E2E6" w14:textId="77777777" w:rsidR="00101265" w:rsidRDefault="004320A0">
      <w:pPr>
        <w:pStyle w:val="Heading1"/>
        <w:spacing w:line="240" w:lineRule="auto"/>
        <w:ind w:left="2880" w:firstLine="720"/>
      </w:pPr>
      <w:bookmarkStart w:id="6" w:name="_Toc10697"/>
      <w:r>
        <w:t>CHAPTER ONE</w:t>
      </w:r>
      <w:bookmarkEnd w:id="6"/>
    </w:p>
    <w:p w14:paraId="18DD82D9" w14:textId="77777777" w:rsidR="00101265" w:rsidRDefault="004320A0">
      <w:pPr>
        <w:pStyle w:val="Heading1"/>
        <w:spacing w:line="240" w:lineRule="auto"/>
      </w:pPr>
      <w:bookmarkStart w:id="7" w:name="_Toc4022"/>
      <w:r>
        <w:t>1.0 INTRODUCTION</w:t>
      </w:r>
      <w:bookmarkEnd w:id="7"/>
    </w:p>
    <w:p w14:paraId="04F18AE3" w14:textId="77777777" w:rsidR="00101265" w:rsidRDefault="004320A0">
      <w:pPr>
        <w:pStyle w:val="Heading2"/>
        <w:numPr>
          <w:ilvl w:val="1"/>
          <w:numId w:val="1"/>
        </w:numPr>
        <w:spacing w:line="360" w:lineRule="auto"/>
        <w:jc w:val="both"/>
      </w:pPr>
      <w:bookmarkStart w:id="8" w:name="_Toc10179"/>
      <w:r>
        <w:t>Background of the Study</w:t>
      </w:r>
      <w:bookmarkEnd w:id="8"/>
    </w:p>
    <w:p w14:paraId="4169E7F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are mostly due to the blocking of serotonergic and dopaminer</w:t>
      </w:r>
      <w:r>
        <w:rPr>
          <w:rFonts w:ascii="Times New Roman" w:hAnsi="Times New Roman"/>
          <w:sz w:val="24"/>
          <w:szCs w:val="24"/>
        </w:rPr>
        <w:t>gic, and nitric oxide, mechanisms that play significant roles in sexual arousal and penile erection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w:t>
      </w:r>
    </w:p>
    <w:p w14:paraId="16F44C0B"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contains bioactive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oxide-stimulating activities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w:t>
      </w:r>
      <w:r>
        <w:rPr>
          <w:rFonts w:ascii="Times New Roman" w:hAnsi="Times New Roman"/>
          <w:sz w:val="24"/>
          <w:szCs w:val="24"/>
        </w:rPr>
        <w:t>reasing penile tissue vasodilation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14:paraId="3515F1A7"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w:t>
      </w:r>
      <w:proofErr w:type="spellStart"/>
      <w:r>
        <w:rPr>
          <w:rFonts w:ascii="Times New Roman" w:hAnsi="Times New Roman"/>
          <w:sz w:val="24"/>
          <w:szCs w:val="24"/>
        </w:rPr>
        <w:t>Adedayo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Kpomah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25E45B3A" w14:textId="77777777" w:rsidR="00101265" w:rsidRDefault="004320A0">
      <w:pPr>
        <w:pStyle w:val="Heading2"/>
        <w:spacing w:line="240" w:lineRule="auto"/>
      </w:pPr>
      <w:bookmarkStart w:id="9" w:name="_Toc12307"/>
      <w:r>
        <w:t>1.2 Justification for the Study</w:t>
      </w:r>
      <w:bookmarkEnd w:id="9"/>
    </w:p>
    <w:p w14:paraId="448C857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Sexual dysfunction is a prevalent side effect of selective serotonin re-uptake inhibitors (SSRIs), particularly paroxetine, that adversely affects sexual desire, erection, and ejaculation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While one of the most effective medications for depression and anxiety disorders, long-term treatment has been linked with heavy impairment of male sexual function by disruption of hormonal control and nitric oxide-dependent vasodilation processes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effects not only decrease the quality of life but also threaten medication compliance in patients taking SSRIs. Pharmacologic treatments for erectile dysfunction, such as phosphodieste</w:t>
      </w:r>
      <w:r>
        <w:rPr>
          <w:rFonts w:ascii="Times New Roman" w:hAnsi="Times New Roman"/>
          <w:sz w:val="24"/>
          <w:szCs w:val="24"/>
        </w:rPr>
        <w:t xml:space="preserve">rase type 5 inhibitors, have no effect in all and may be </w:t>
      </w:r>
      <w:proofErr w:type="spellStart"/>
      <w:r>
        <w:rPr>
          <w:rFonts w:ascii="Times New Roman" w:hAnsi="Times New Roman"/>
          <w:sz w:val="24"/>
          <w:szCs w:val="24"/>
        </w:rPr>
        <w:t>cardiotoxic</w:t>
      </w:r>
      <w:proofErr w:type="spellEnd"/>
      <w:r>
        <w:rPr>
          <w:rFonts w:ascii="Times New Roman" w:hAnsi="Times New Roman"/>
          <w:sz w:val="24"/>
          <w:szCs w:val="24"/>
        </w:rPr>
        <w:t xml:space="preserve"> in certain populations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It has prompted the search for other safe, accessible, and affordable therapies.</w:t>
      </w:r>
    </w:p>
    <w:p w14:paraId="5DE8949F" w14:textId="77777777" w:rsidR="00101265" w:rsidRDefault="004320A0">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(clove) is among them, which is known for its widespread availability and traditional use as an aphrodisiac. Its bioactive constituents such as </w:t>
      </w:r>
      <w:proofErr w:type="spellStart"/>
      <w:r>
        <w:rPr>
          <w:rFonts w:ascii="Times New Roman" w:hAnsi="Times New Roman"/>
          <w:sz w:val="24"/>
          <w:szCs w:val="24"/>
        </w:rPr>
        <w:t>eugenol</w:t>
      </w:r>
      <w:proofErr w:type="spellEnd"/>
      <w:r>
        <w:rPr>
          <w:rFonts w:ascii="Times New Roman" w:hAnsi="Times New Roman"/>
          <w:sz w:val="24"/>
          <w:szCs w:val="24"/>
        </w:rPr>
        <w:t>, flavonoids, and sterols have been documented with antioxidant, anti-inflammatory, and androgenic activities that have the potential to be beneficial in the rehabilitation of sexual performance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w:t>
      </w:r>
      <w:proofErr w:type="spellStart"/>
      <w:r>
        <w:rPr>
          <w:rFonts w:ascii="Times New Roman" w:hAnsi="Times New Roman"/>
          <w:sz w:val="24"/>
          <w:szCs w:val="24"/>
        </w:rPr>
        <w:t>aromaticum's</w:t>
      </w:r>
      <w:proofErr w:type="spellEnd"/>
      <w:r>
        <w:rPr>
          <w:rFonts w:ascii="Times New Roman" w:hAnsi="Times New Roman"/>
          <w:sz w:val="24"/>
          <w:szCs w:val="24"/>
        </w:rPr>
        <w:t xml:space="preserve"> pro-sexual activit</w:t>
      </w:r>
      <w:r>
        <w:rPr>
          <w:rFonts w:ascii="Times New Roman" w:hAnsi="Times New Roman"/>
          <w:sz w:val="24"/>
          <w:szCs w:val="24"/>
        </w:rPr>
        <w:t>y in healthy rodents, evidence of its action in models of pharmacologically induced sexual dysfunction, and in models specifically representing clinical conditions such as SSRI-induced sexual dysfunction, is extremely meager.</w:t>
      </w:r>
    </w:p>
    <w:p w14:paraId="3E9A7DAA" w14:textId="77777777" w:rsidR="00101265" w:rsidRDefault="004320A0">
      <w:pPr>
        <w:pStyle w:val="Heading2"/>
        <w:spacing w:line="240" w:lineRule="auto"/>
      </w:pPr>
      <w:bookmarkStart w:id="10" w:name="_Toc23532"/>
      <w:r>
        <w:t>1.3 Problem Statement</w:t>
      </w:r>
      <w:bookmarkEnd w:id="10"/>
    </w:p>
    <w:p w14:paraId="47D3BDCC"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This poses a double clinical challenge: while the underlying psychiatric disorder is alleviated, the consequent sexual dysfunction can cause negative impact on the patient's quality of life, marital relationship, and adherence to treatment.</w:t>
      </w:r>
    </w:p>
    <w:p w14:paraId="21250930"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(clove) has been classically used as an aphrodisiac and is also known to possess antioxidant, anti-inflammatory, and androgen-stimulating activity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24DE3441"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is able to reverse the sexual impairments induced by paroxetine and identify the mechanisms underlying. The current research will provide valuable evidence to enable the safe and effective</w:t>
      </w:r>
      <w:r>
        <w:rPr>
          <w:rFonts w:ascii="Times New Roman" w:hAnsi="Times New Roman"/>
          <w:sz w:val="24"/>
          <w:szCs w:val="24"/>
        </w:rPr>
        <w:t xml:space="preserve"> administration of </w:t>
      </w:r>
      <w:r>
        <w:rPr>
          <w:rFonts w:ascii="Times New Roman" w:hAnsi="Times New Roman"/>
          <w:i/>
          <w:iCs/>
          <w:sz w:val="24"/>
          <w:szCs w:val="24"/>
        </w:rPr>
        <w:t>S</w:t>
      </w:r>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as a substitute or adjunct treatment for SSRI-induced erectile dysfunction.</w:t>
      </w:r>
    </w:p>
    <w:p w14:paraId="7B8775D4" w14:textId="77777777" w:rsidR="00101265" w:rsidRDefault="004320A0">
      <w:pPr>
        <w:pStyle w:val="Heading2"/>
        <w:spacing w:line="240" w:lineRule="auto"/>
      </w:pPr>
      <w:bookmarkStart w:id="11" w:name="_Toc10104"/>
      <w:r>
        <w:t>1.4 Significance of the Study</w:t>
      </w:r>
      <w:bookmarkEnd w:id="11"/>
    </w:p>
    <w:p w14:paraId="16C04C8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w:t>
      </w:r>
      <w:proofErr w:type="spellStart"/>
      <w:r>
        <w:rPr>
          <w:rFonts w:ascii="Times New Roman" w:hAnsi="Times New Roman"/>
          <w:sz w:val="24"/>
          <w:szCs w:val="24"/>
        </w:rPr>
        <w:t>Besong</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Odetayo</w:t>
      </w:r>
      <w:proofErr w:type="spellEnd"/>
      <w:r>
        <w:rPr>
          <w:rFonts w:ascii="Times New Roman" w:hAnsi="Times New Roman"/>
          <w:sz w:val="24"/>
          <w:szCs w:val="24"/>
        </w:rPr>
        <w:t xml:space="preserve"> &amp; </w:t>
      </w:r>
      <w:proofErr w:type="spellStart"/>
      <w:r>
        <w:rPr>
          <w:rFonts w:ascii="Times New Roman" w:hAnsi="Times New Roman"/>
          <w:sz w:val="24"/>
          <w:szCs w:val="24"/>
        </w:rPr>
        <w:t>Olayaki</w:t>
      </w:r>
      <w:proofErr w:type="spellEnd"/>
      <w:r>
        <w:rPr>
          <w:rFonts w:ascii="Times New Roman" w:hAnsi="Times New Roman"/>
          <w:sz w:val="24"/>
          <w:szCs w:val="24"/>
        </w:rPr>
        <w:t>, 2023). These adverse effects can exert a significant detrimental effect on quality of life, discourage treatment compliance, and increase emotional distress, especially in male patients of reproductive age.</w:t>
      </w:r>
    </w:p>
    <w:p w14:paraId="6A44193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a prevalent medicinal herb with traditional aphrodisiac and healing claims. Previous studies suggest that S.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 xml:space="preserve">contains pharmacologically active compounds such as </w:t>
      </w:r>
      <w:proofErr w:type="spellStart"/>
      <w:r>
        <w:rPr>
          <w:rFonts w:ascii="Times New Roman" w:hAnsi="Times New Roman"/>
          <w:sz w:val="24"/>
          <w:szCs w:val="24"/>
        </w:rPr>
        <w:t>eugenol</w:t>
      </w:r>
      <w:proofErr w:type="spellEnd"/>
      <w:r>
        <w:rPr>
          <w:rFonts w:ascii="Times New Roman" w:hAnsi="Times New Roman"/>
          <w:sz w:val="24"/>
          <w:szCs w:val="24"/>
        </w:rPr>
        <w:t xml:space="preserve"> and flavonoids with antioxidant, androgenic, and nitric oxide-enhancing activities (</w:t>
      </w:r>
      <w:proofErr w:type="spellStart"/>
      <w:r>
        <w:rPr>
          <w:rFonts w:ascii="Times New Roman" w:hAnsi="Times New Roman"/>
          <w:sz w:val="24"/>
          <w:szCs w:val="24"/>
        </w:rPr>
        <w:t>Ajiboye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5188A587"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By studying the aqueous extract of S. </w:t>
      </w:r>
      <w:proofErr w:type="spellStart"/>
      <w:r>
        <w:rPr>
          <w:rFonts w:ascii="Times New Roman" w:hAnsi="Times New Roman"/>
          <w:sz w:val="24"/>
          <w:szCs w:val="24"/>
        </w:rPr>
        <w:t>aromaticum</w:t>
      </w:r>
      <w:proofErr w:type="spellEnd"/>
      <w:r>
        <w:rPr>
          <w:rFonts w:ascii="Times New Roman" w:hAnsi="Times New Roman"/>
          <w:sz w:val="24"/>
          <w:szCs w:val="24"/>
        </w:rPr>
        <w:t xml:space="preserve">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w:t>
      </w:r>
      <w:proofErr w:type="spellStart"/>
      <w:r>
        <w:rPr>
          <w:rFonts w:ascii="Times New Roman" w:hAnsi="Times New Roman"/>
          <w:sz w:val="24"/>
          <w:szCs w:val="24"/>
        </w:rPr>
        <w:t>phytotherapeutic</w:t>
      </w:r>
      <w:proofErr w:type="spellEnd"/>
      <w:r>
        <w:rPr>
          <w:rFonts w:ascii="Times New Roman" w:hAnsi="Times New Roman"/>
          <w:sz w:val="24"/>
          <w:szCs w:val="24"/>
        </w:rPr>
        <w:t xml:space="preserve"> treatments to manage SSRI-induced sexual dysfunction.</w:t>
      </w:r>
    </w:p>
    <w:p w14:paraId="0243159F" w14:textId="77777777" w:rsidR="00101265" w:rsidRDefault="00101265">
      <w:pPr>
        <w:pStyle w:val="Heading3"/>
        <w:spacing w:line="360" w:lineRule="auto"/>
        <w:jc w:val="both"/>
        <w:rPr>
          <w:rStyle w:val="Strong"/>
          <w:rFonts w:ascii="Times New Roman" w:hAnsi="Times New Roman" w:hint="default"/>
          <w:b/>
          <w:bCs/>
          <w:sz w:val="24"/>
          <w:szCs w:val="24"/>
        </w:rPr>
      </w:pPr>
    </w:p>
    <w:p w14:paraId="62A1259D" w14:textId="77777777" w:rsidR="00101265" w:rsidRDefault="00101265">
      <w:pPr>
        <w:pStyle w:val="Heading3"/>
        <w:spacing w:line="360" w:lineRule="auto"/>
        <w:jc w:val="both"/>
        <w:rPr>
          <w:rStyle w:val="Strong"/>
          <w:rFonts w:ascii="Times New Roman" w:hAnsi="Times New Roman" w:hint="default"/>
          <w:b/>
          <w:bCs/>
          <w:sz w:val="24"/>
          <w:szCs w:val="24"/>
        </w:rPr>
      </w:pPr>
    </w:p>
    <w:p w14:paraId="5B2CE25C" w14:textId="77777777" w:rsidR="00101265" w:rsidRDefault="00101265">
      <w:pPr>
        <w:pStyle w:val="Heading3"/>
        <w:spacing w:line="360" w:lineRule="auto"/>
        <w:jc w:val="both"/>
        <w:rPr>
          <w:rStyle w:val="Strong"/>
          <w:rFonts w:ascii="Times New Roman" w:hAnsi="Times New Roman" w:hint="default"/>
          <w:b/>
          <w:bCs/>
          <w:sz w:val="24"/>
          <w:szCs w:val="24"/>
        </w:rPr>
      </w:pPr>
    </w:p>
    <w:p w14:paraId="63F4CA99" w14:textId="77777777" w:rsidR="00101265" w:rsidRDefault="004320A0">
      <w:pPr>
        <w:pStyle w:val="Heading2"/>
        <w:spacing w:line="360" w:lineRule="auto"/>
      </w:pPr>
      <w:bookmarkStart w:id="12" w:name="_Toc16192"/>
      <w:r>
        <w:t>1.5 Objectives of the Study</w:t>
      </w:r>
      <w:bookmarkEnd w:id="12"/>
    </w:p>
    <w:p w14:paraId="410D2DFE" w14:textId="77777777" w:rsidR="00101265" w:rsidRDefault="004320A0">
      <w:pPr>
        <w:pStyle w:val="Heading4"/>
        <w:tabs>
          <w:tab w:val="left" w:pos="2000"/>
        </w:tabs>
        <w:spacing w:line="480" w:lineRule="auto"/>
        <w:jc w:val="both"/>
        <w:rPr>
          <w:rFonts w:ascii="Times New Roman" w:hAnsi="Times New Roman" w:hint="default"/>
          <w:b w:val="0"/>
          <w:bCs w:val="0"/>
        </w:rPr>
      </w:pPr>
      <w:r>
        <w:rPr>
          <w:rFonts w:ascii="Times New Roman" w:hAnsi="Times New Roman" w:hint="default"/>
          <w:b w:val="0"/>
          <w:bCs w:val="0"/>
        </w:rPr>
        <w:t xml:space="preserve">The overall aim of this study was to evaluate the therapeutic effects of aqueous extract of </w:t>
      </w:r>
      <w:proofErr w:type="spellStart"/>
      <w:r>
        <w:rPr>
          <w:rStyle w:val="Emphasis"/>
          <w:rFonts w:ascii="Times New Roman" w:hAnsi="Times New Roman" w:hint="default"/>
          <w:b w:val="0"/>
          <w:bCs w:val="0"/>
        </w:rPr>
        <w:t>Syzygium</w:t>
      </w:r>
      <w:proofErr w:type="spellEnd"/>
      <w:r>
        <w:rPr>
          <w:rStyle w:val="Emphasis"/>
          <w:rFonts w:ascii="Times New Roman" w:hAnsi="Times New Roman" w:hint="default"/>
          <w:b w:val="0"/>
          <w:bCs w:val="0"/>
        </w:rPr>
        <w:t xml:space="preserve"> </w:t>
      </w:r>
      <w:proofErr w:type="spellStart"/>
      <w:r>
        <w:rPr>
          <w:rStyle w:val="Emphasis"/>
          <w:rFonts w:ascii="Times New Roman" w:hAnsi="Times New Roman" w:hint="default"/>
          <w:b w:val="0"/>
          <w:bCs w:val="0"/>
        </w:rPr>
        <w:t>aromaticum</w:t>
      </w:r>
      <w:proofErr w:type="spellEnd"/>
      <w:r>
        <w:rPr>
          <w:rFonts w:ascii="Times New Roman" w:hAnsi="Times New Roman" w:hint="default"/>
          <w:b w:val="0"/>
          <w:bCs w:val="0"/>
          <w:i/>
          <w:iCs/>
        </w:rPr>
        <w:t xml:space="preserve"> </w:t>
      </w:r>
      <w:r>
        <w:rPr>
          <w:rFonts w:ascii="Times New Roman" w:hAnsi="Times New Roman" w:hint="default"/>
          <w:b w:val="0"/>
          <w:bCs w:val="0"/>
        </w:rPr>
        <w:t xml:space="preserve">on erectile dysfunction induced by paroxetine in male </w:t>
      </w:r>
      <w:proofErr w:type="spellStart"/>
      <w:r>
        <w:rPr>
          <w:rFonts w:ascii="Times New Roman" w:hAnsi="Times New Roman" w:hint="default"/>
          <w:b w:val="0"/>
          <w:bCs w:val="0"/>
        </w:rPr>
        <w:t>Wistar</w:t>
      </w:r>
      <w:proofErr w:type="spellEnd"/>
      <w:r>
        <w:rPr>
          <w:rFonts w:ascii="Times New Roman" w:hAnsi="Times New Roman" w:hint="default"/>
          <w:b w:val="0"/>
          <w:bCs w:val="0"/>
        </w:rPr>
        <w:t xml:space="preserve"> rats. The specific objectives of the study were to:</w:t>
      </w:r>
    </w:p>
    <w:p w14:paraId="31AA3E05" w14:textId="77777777" w:rsidR="00101265" w:rsidRDefault="004320A0">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w:t>
      </w:r>
    </w:p>
    <w:p w14:paraId="6B1A0A00" w14:textId="77777777" w:rsidR="00101265" w:rsidRDefault="004320A0">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induce erectile dysfunction in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using paroxetine administration;</w:t>
      </w:r>
    </w:p>
    <w:p w14:paraId="60FE8714" w14:textId="77777777" w:rsidR="00101265" w:rsidRDefault="004320A0">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extract;</w:t>
      </w:r>
    </w:p>
    <w:p w14:paraId="1F90E575" w14:textId="77777777" w:rsidR="00101265" w:rsidRDefault="004320A0">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enzymatic biomarker of erectile dysfunction (PDE 5 and Arginase) in the penile organs of experimental rats;</w:t>
      </w:r>
    </w:p>
    <w:p w14:paraId="14BF6F28" w14:textId="77777777" w:rsidR="00101265" w:rsidRDefault="004320A0">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14:paraId="0F18071C" w14:textId="77777777" w:rsidR="00101265" w:rsidRDefault="004320A0">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14:paraId="27D56BC7" w14:textId="77777777" w:rsidR="00101265" w:rsidRDefault="004320A0">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14:paraId="41948A62" w14:textId="77777777" w:rsidR="00101265" w:rsidRDefault="004320A0">
      <w:pPr>
        <w:rPr>
          <w:rFonts w:ascii="Times New Roman" w:hAnsi="Times New Roman"/>
          <w:sz w:val="24"/>
          <w:szCs w:val="24"/>
        </w:rPr>
      </w:pPr>
      <w:r>
        <w:rPr>
          <w:rFonts w:ascii="Times New Roman" w:hAnsi="Times New Roman"/>
          <w:sz w:val="24"/>
          <w:szCs w:val="24"/>
        </w:rPr>
        <w:br w:type="page"/>
      </w:r>
    </w:p>
    <w:p w14:paraId="7A8DAA50" w14:textId="77777777" w:rsidR="00101265" w:rsidRDefault="004320A0">
      <w:pPr>
        <w:pStyle w:val="Heading1"/>
        <w:spacing w:line="240" w:lineRule="auto"/>
        <w:ind w:left="2160" w:firstLine="720"/>
      </w:pPr>
      <w:bookmarkStart w:id="13" w:name="_Toc4495"/>
      <w:r>
        <w:t>CHAPTER TWO</w:t>
      </w:r>
      <w:bookmarkEnd w:id="13"/>
    </w:p>
    <w:p w14:paraId="27CBC1AA" w14:textId="77777777" w:rsidR="00101265" w:rsidRDefault="004320A0">
      <w:pPr>
        <w:pStyle w:val="Heading1"/>
        <w:spacing w:line="240" w:lineRule="auto"/>
        <w:rPr>
          <w:szCs w:val="24"/>
        </w:rPr>
      </w:pPr>
      <w:bookmarkStart w:id="14" w:name="_Toc29404"/>
      <w:r>
        <w:t>2.0 LITERATURE REVIEW</w:t>
      </w:r>
      <w:bookmarkEnd w:id="14"/>
    </w:p>
    <w:p w14:paraId="4ED16150" w14:textId="77777777" w:rsidR="00101265" w:rsidRDefault="004320A0">
      <w:pPr>
        <w:pStyle w:val="Heading2"/>
        <w:spacing w:line="240" w:lineRule="auto"/>
      </w:pPr>
      <w:bookmarkStart w:id="15" w:name="_Toc5816"/>
      <w:r>
        <w:t>2.1 Erectile Dysfunction</w:t>
      </w:r>
      <w:bookmarkEnd w:id="15"/>
    </w:p>
    <w:p w14:paraId="518F09A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Erectile dysfunction (ED) is the repeated or persistent inability to attain or maintain a penile erection sufficient for satisfactory sexual performance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r>
        <w:rPr>
          <w:rFonts w:ascii="Times New Roman" w:hAnsi="Times New Roman"/>
          <w:sz w:val="24"/>
          <w:szCs w:val="24"/>
        </w:rPr>
        <w:t>).</w:t>
      </w:r>
    </w:p>
    <w:p w14:paraId="7771884E"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w:t>
      </w:r>
    </w:p>
    <w:p w14:paraId="59870D3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w:t>
      </w:r>
      <w:proofErr w:type="spellStart"/>
      <w:r>
        <w:rPr>
          <w:rFonts w:ascii="Times New Roman" w:hAnsi="Times New Roman"/>
          <w:sz w:val="24"/>
          <w:szCs w:val="24"/>
        </w:rPr>
        <w:t>peroxynitrite</w:t>
      </w:r>
      <w:proofErr w:type="spellEnd"/>
      <w:r>
        <w:rPr>
          <w:rFonts w:ascii="Times New Roman" w:hAnsi="Times New Roman"/>
          <w:sz w:val="24"/>
          <w:szCs w:val="24"/>
        </w:rPr>
        <w:t>, thus inhibiting vasodilation and leading to endothelial dysfunction. Chronic oxidative damage also impairs penile architecture, promotes fibrosis, and reduces sensitivity to endogenous vasodilators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Kassan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2D132B56"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w:t>
      </w:r>
      <w:proofErr w:type="spellStart"/>
      <w:r>
        <w:rPr>
          <w:rFonts w:ascii="Times New Roman" w:hAnsi="Times New Roman"/>
          <w:sz w:val="24"/>
          <w:szCs w:val="24"/>
        </w:rPr>
        <w:t>anorgasmia</w:t>
      </w:r>
      <w:proofErr w:type="spellEnd"/>
      <w:r>
        <w:rPr>
          <w:rFonts w:ascii="Times New Roman" w:hAnsi="Times New Roman"/>
          <w:sz w:val="24"/>
          <w:szCs w:val="24"/>
        </w:rPr>
        <w:t>, and decreased erectile function. These actions are mainly the result of increased serotonergic activity that suppresses dopaminergic and NO-mediated pathways, in addition to reductions in testosterone levels (</w:t>
      </w:r>
      <w:proofErr w:type="spellStart"/>
      <w:r>
        <w:rPr>
          <w:rFonts w:ascii="Times New Roman" w:hAnsi="Times New Roman"/>
          <w:sz w:val="24"/>
          <w:szCs w:val="24"/>
        </w:rPr>
        <w:t>Muritala</w:t>
      </w:r>
      <w:proofErr w:type="spellEnd"/>
      <w:r>
        <w:rPr>
          <w:rFonts w:ascii="Times New Roman" w:hAnsi="Times New Roman"/>
          <w:sz w:val="24"/>
          <w:szCs w:val="24"/>
        </w:rPr>
        <w:t xml:space="preserve"> &amp; </w:t>
      </w:r>
      <w:proofErr w:type="spellStart"/>
      <w:r>
        <w:rPr>
          <w:rFonts w:ascii="Times New Roman" w:hAnsi="Times New Roman"/>
          <w:sz w:val="24"/>
          <w:szCs w:val="24"/>
        </w:rPr>
        <w:t>Bewaji</w:t>
      </w:r>
      <w:proofErr w:type="spellEnd"/>
      <w:r>
        <w:rPr>
          <w:rFonts w:ascii="Times New Roman" w:hAnsi="Times New Roman"/>
          <w:sz w:val="24"/>
          <w:szCs w:val="24"/>
        </w:rPr>
        <w:t xml:space="preserve">,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w:t>
      </w:r>
      <w:proofErr w:type="spellStart"/>
      <w:r>
        <w:rPr>
          <w:rFonts w:ascii="Times New Roman" w:hAnsi="Times New Roman"/>
          <w:sz w:val="24"/>
          <w:szCs w:val="24"/>
        </w:rPr>
        <w:t>Ademosun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2019;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53723DBC"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w:t>
      </w:r>
      <w:proofErr w:type="spellStart"/>
      <w:r>
        <w:rPr>
          <w:rFonts w:ascii="Times New Roman" w:hAnsi="Times New Roman"/>
          <w:sz w:val="24"/>
          <w:szCs w:val="24"/>
        </w:rPr>
        <w:t>Carpolobia</w:t>
      </w:r>
      <w:proofErr w:type="spellEnd"/>
      <w:r>
        <w:rPr>
          <w:rFonts w:ascii="Times New Roman" w:hAnsi="Times New Roman"/>
          <w:sz w:val="24"/>
          <w:szCs w:val="24"/>
        </w:rPr>
        <w:t xml:space="preserve"> </w:t>
      </w:r>
      <w:proofErr w:type="spellStart"/>
      <w:r>
        <w:rPr>
          <w:rFonts w:ascii="Times New Roman" w:hAnsi="Times New Roman"/>
          <w:sz w:val="24"/>
          <w:szCs w:val="24"/>
        </w:rPr>
        <w:t>lutea</w:t>
      </w:r>
      <w:proofErr w:type="spellEnd"/>
      <w:r>
        <w:rPr>
          <w:rFonts w:ascii="Times New Roman" w:hAnsi="Times New Roman"/>
          <w:sz w:val="24"/>
          <w:szCs w:val="24"/>
        </w:rPr>
        <w:t xml:space="preserve"> and </w:t>
      </w:r>
      <w:proofErr w:type="spellStart"/>
      <w:r>
        <w:rPr>
          <w:rFonts w:ascii="Times New Roman" w:hAnsi="Times New Roman"/>
          <w:i/>
          <w:iCs/>
          <w:sz w:val="24"/>
          <w:szCs w:val="24"/>
        </w:rPr>
        <w:t>Syzygium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aromaticum</w:t>
      </w:r>
      <w:proofErr w:type="spellEnd"/>
      <w:r>
        <w:rPr>
          <w:rFonts w:ascii="Times New Roman" w:hAnsi="Times New Roman"/>
          <w:i/>
          <w:iCs/>
          <w:sz w:val="24"/>
          <w:szCs w:val="24"/>
        </w:rPr>
        <w:t xml:space="preserve"> </w:t>
      </w:r>
      <w:r>
        <w:rPr>
          <w:rFonts w:ascii="Times New Roman" w:hAnsi="Times New Roman"/>
          <w:sz w:val="24"/>
          <w:szCs w:val="24"/>
        </w:rPr>
        <w:t>have also demonstrated promising results in experimental models via testosterone level enhancement, NO synthesis, and reversal of SSRI-induced dysfunction (</w:t>
      </w:r>
      <w:proofErr w:type="spellStart"/>
      <w:r>
        <w:rPr>
          <w:rFonts w:ascii="Times New Roman" w:hAnsi="Times New Roman"/>
          <w:sz w:val="24"/>
          <w:szCs w:val="24"/>
        </w:rPr>
        <w:t>Elekofehinti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60B737AD" w14:textId="77777777" w:rsidR="00101265" w:rsidRDefault="004320A0">
      <w:pPr>
        <w:pStyle w:val="Heading2"/>
        <w:spacing w:line="240" w:lineRule="auto"/>
      </w:pPr>
      <w:bookmarkStart w:id="16" w:name="_Toc8841"/>
      <w:r>
        <w:t>2.2 Epidemiology of Erectile Dysfunction</w:t>
      </w:r>
      <w:bookmarkEnd w:id="16"/>
    </w:p>
    <w:p w14:paraId="6FDFD4A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w:t>
      </w:r>
      <w:proofErr w:type="spellStart"/>
      <w:r>
        <w:rPr>
          <w:rFonts w:ascii="Times New Roman" w:hAnsi="Times New Roman"/>
          <w:sz w:val="24"/>
          <w:szCs w:val="24"/>
        </w:rPr>
        <w:t>Dilixiati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14:paraId="78ED8DE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w:t>
      </w:r>
      <w:proofErr w:type="spellStart"/>
      <w:r>
        <w:rPr>
          <w:rFonts w:ascii="Times New Roman" w:hAnsi="Times New Roman"/>
          <w:sz w:val="24"/>
          <w:szCs w:val="24"/>
        </w:rPr>
        <w:t>Svennersten</w:t>
      </w:r>
      <w:proofErr w:type="spellEnd"/>
      <w:r>
        <w:rPr>
          <w:rFonts w:ascii="Times New Roman" w:hAnsi="Times New Roman"/>
          <w:sz w:val="24"/>
          <w:szCs w:val="24"/>
        </w:rPr>
        <w:t xml:space="preserve"> and Reus (2024) reported that more than half of men over 60 exhibit moderate-to-severe forms of ED. Similarly, Dutch general population estimates reflect an annual incidence of 2.3 per 1,000 in men aged 40-49, rising to over 50 per 1,000 in men ≥70 years (</w:t>
      </w:r>
      <w:proofErr w:type="spellStart"/>
      <w:r>
        <w:rPr>
          <w:rFonts w:ascii="Times New Roman" w:hAnsi="Times New Roman"/>
          <w:sz w:val="24"/>
          <w:szCs w:val="24"/>
        </w:rPr>
        <w:t>Gebeyehu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14:paraId="4C69367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Comorbidities such as diabetes mellitus, hypertension, cardiovascular disease, obesity, and chronic kidney disease also increase ED risk and severity. A Saudi Arabian cross-sectional study found diabetic men had 72% higher prevalence of ED compared to their non-diabetic counterparts (Al-</w:t>
      </w:r>
      <w:proofErr w:type="spellStart"/>
      <w:r>
        <w:rPr>
          <w:rFonts w:ascii="Times New Roman" w:hAnsi="Times New Roman"/>
          <w:sz w:val="24"/>
          <w:szCs w:val="24"/>
        </w:rPr>
        <w:t>Qahtani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w:t>
      </w:r>
      <w:proofErr w:type="spellStart"/>
      <w:r>
        <w:rPr>
          <w:rFonts w:ascii="Times New Roman" w:hAnsi="Times New Roman"/>
          <w:sz w:val="24"/>
          <w:szCs w:val="24"/>
        </w:rPr>
        <w:t>Ziapour</w:t>
      </w:r>
      <w:proofErr w:type="spellEnd"/>
      <w:r>
        <w:rPr>
          <w:rFonts w:ascii="Times New Roman" w:hAnsi="Times New Roman"/>
          <w:sz w:val="24"/>
          <w:szCs w:val="24"/>
        </w:rPr>
        <w:t xml:space="preserve">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B5BA748"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w:t>
      </w:r>
      <w:proofErr w:type="spellStart"/>
      <w:r>
        <w:rPr>
          <w:rFonts w:ascii="Times New Roman" w:hAnsi="Times New Roman"/>
          <w:sz w:val="24"/>
          <w:szCs w:val="24"/>
        </w:rPr>
        <w:t>Leyaro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14:paraId="062D6182"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16025E5E" w14:textId="77777777" w:rsidR="00101265" w:rsidRDefault="004320A0">
      <w:pPr>
        <w:pStyle w:val="Heading2"/>
        <w:spacing w:line="240" w:lineRule="auto"/>
      </w:pPr>
      <w:bookmarkStart w:id="17" w:name="_Toc27865"/>
      <w:r>
        <w:t>2.3 Pathophysiology of Erectile Dysfunction</w:t>
      </w:r>
      <w:bookmarkEnd w:id="17"/>
      <w:r>
        <w:t xml:space="preserve"> </w:t>
      </w:r>
    </w:p>
    <w:p w14:paraId="73EB011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w:t>
      </w:r>
      <w:r>
        <w:rPr>
          <w:rFonts w:ascii="Times New Roman" w:hAnsi="Times New Roman"/>
          <w:sz w:val="24"/>
          <w:szCs w:val="24"/>
        </w:rPr>
        <w:t>ent of ED (</w:t>
      </w:r>
      <w:proofErr w:type="spellStart"/>
      <w:r>
        <w:rPr>
          <w:rFonts w:ascii="Times New Roman" w:hAnsi="Times New Roman"/>
          <w:sz w:val="24"/>
          <w:szCs w:val="24"/>
        </w:rPr>
        <w:t>Salvio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199560AB"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w:t>
      </w:r>
      <w:proofErr w:type="spellStart"/>
      <w:r>
        <w:rPr>
          <w:rFonts w:ascii="Times New Roman" w:hAnsi="Times New Roman"/>
          <w:sz w:val="24"/>
          <w:szCs w:val="24"/>
        </w:rPr>
        <w:t>cavernosal</w:t>
      </w:r>
      <w:proofErr w:type="spellEnd"/>
      <w:r>
        <w:rPr>
          <w:rFonts w:ascii="Times New Roman" w:hAnsi="Times New Roman"/>
          <w:sz w:val="24"/>
          <w:szCs w:val="24"/>
        </w:rPr>
        <w:t xml:space="preserve"> blood flow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12AA321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4F9A4436" wp14:editId="6C37B20B">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10"/>
                    <a:stretch>
                      <a:fillRect/>
                    </a:stretch>
                  </pic:blipFill>
                  <pic:spPr>
                    <a:xfrm>
                      <a:off x="0" y="0"/>
                      <a:ext cx="4352925" cy="5810250"/>
                    </a:xfrm>
                    <a:prstGeom prst="rect">
                      <a:avLst/>
                    </a:prstGeom>
                  </pic:spPr>
                </pic:pic>
              </a:graphicData>
            </a:graphic>
          </wp:inline>
        </w:drawing>
      </w:r>
    </w:p>
    <w:p w14:paraId="2650C8D8"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Figure 1: Pathophysiology of Erectile Dysfunction</w:t>
      </w:r>
    </w:p>
    <w:p w14:paraId="0435BF32"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Source; </w:t>
      </w:r>
      <w:proofErr w:type="spellStart"/>
      <w:r>
        <w:rPr>
          <w:rFonts w:ascii="Times New Roman" w:hAnsi="Times New Roman"/>
          <w:sz w:val="24"/>
          <w:szCs w:val="24"/>
        </w:rPr>
        <w:t>Roushias</w:t>
      </w:r>
      <w:proofErr w:type="spellEnd"/>
      <w:r>
        <w:rPr>
          <w:rFonts w:ascii="Times New Roman" w:hAnsi="Times New Roman"/>
          <w:sz w:val="24"/>
          <w:szCs w:val="24"/>
        </w:rPr>
        <w:t xml:space="preserve">, S., &amp; </w:t>
      </w:r>
      <w:proofErr w:type="spellStart"/>
      <w:r>
        <w:rPr>
          <w:rFonts w:ascii="Times New Roman" w:hAnsi="Times New Roman"/>
          <w:sz w:val="24"/>
          <w:szCs w:val="24"/>
        </w:rPr>
        <w:t>Ossei-Gerning</w:t>
      </w:r>
      <w:proofErr w:type="spellEnd"/>
      <w:r>
        <w:rPr>
          <w:rFonts w:ascii="Times New Roman" w:hAnsi="Times New Roman"/>
          <w:sz w:val="24"/>
          <w:szCs w:val="24"/>
        </w:rPr>
        <w:t>, N. (2018).</w:t>
      </w:r>
    </w:p>
    <w:p w14:paraId="1CF4818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w:t>
      </w:r>
      <w:proofErr w:type="spellStart"/>
      <w:r>
        <w:rPr>
          <w:rFonts w:ascii="Times New Roman" w:hAnsi="Times New Roman"/>
          <w:sz w:val="24"/>
          <w:szCs w:val="24"/>
        </w:rPr>
        <w:t>cavernosum</w:t>
      </w:r>
      <w:proofErr w:type="spellEnd"/>
      <w:r>
        <w:rPr>
          <w:rFonts w:ascii="Times New Roman" w:hAnsi="Times New Roman"/>
          <w:sz w:val="24"/>
          <w:szCs w:val="24"/>
        </w:rPr>
        <w:t>, causing fibrosis and penile tissue loss of elasticity (</w:t>
      </w:r>
      <w:proofErr w:type="spellStart"/>
      <w:r>
        <w:rPr>
          <w:rFonts w:ascii="Times New Roman" w:hAnsi="Times New Roman"/>
          <w:sz w:val="24"/>
          <w:szCs w:val="24"/>
        </w:rPr>
        <w:t>Ziapour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Malondialdehyde</w:t>
      </w:r>
      <w:proofErr w:type="spellEnd"/>
      <w:r>
        <w:rPr>
          <w:rFonts w:ascii="Times New Roman" w:hAnsi="Times New Roman"/>
          <w:sz w:val="24"/>
          <w:szCs w:val="24"/>
        </w:rPr>
        <w:t xml:space="preserve"> and decreased superoxide dismutase activity have been reported as biomarkers for oxidative damage in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6B1A2A3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through enhanced NOS function and vascular reactivity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65D2DB85"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w:t>
      </w:r>
      <w:proofErr w:type="spellStart"/>
      <w:r>
        <w:rPr>
          <w:rFonts w:ascii="Times New Roman" w:hAnsi="Times New Roman"/>
          <w:sz w:val="24"/>
          <w:szCs w:val="24"/>
        </w:rPr>
        <w:t>downregulates</w:t>
      </w:r>
      <w:proofErr w:type="spellEnd"/>
      <w:r>
        <w:rPr>
          <w:rFonts w:ascii="Times New Roman" w:hAnsi="Times New Roman"/>
          <w:sz w:val="24"/>
          <w:szCs w:val="24"/>
        </w:rPr>
        <w:t xml:space="preserve"> testosterone production and suppresses NOS activity in penile tissue to induce ED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Xie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
    <w:p w14:paraId="653C5F19" w14:textId="77777777" w:rsidR="00101265" w:rsidRDefault="004320A0">
      <w:pPr>
        <w:pStyle w:val="Heading2"/>
        <w:spacing w:line="240" w:lineRule="auto"/>
      </w:pPr>
      <w:bookmarkStart w:id="18" w:name="_Toc2255"/>
      <w:r>
        <w:t>2.3.1 Phosphodiesterase 5</w:t>
      </w:r>
      <w:bookmarkEnd w:id="18"/>
    </w:p>
    <w:p w14:paraId="58191D7E"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neurons and endothelial cells in the corpora </w:t>
      </w:r>
      <w:proofErr w:type="spellStart"/>
      <w:r>
        <w:rPr>
          <w:rFonts w:ascii="Times New Roman" w:hAnsi="Times New Roman"/>
          <w:sz w:val="24"/>
          <w:szCs w:val="24"/>
        </w:rPr>
        <w:t>cavernosa</w:t>
      </w:r>
      <w:proofErr w:type="spellEnd"/>
      <w:r>
        <w:rPr>
          <w:rFonts w:ascii="Times New Roman" w:hAnsi="Times New Roman"/>
          <w:sz w:val="24"/>
          <w:szCs w:val="24"/>
        </w:rPr>
        <w:t xml:space="preserve">. NO activates soluble </w:t>
      </w:r>
      <w:proofErr w:type="spellStart"/>
      <w:r>
        <w:rPr>
          <w:rFonts w:ascii="Times New Roman" w:hAnsi="Times New Roman"/>
          <w:sz w:val="24"/>
          <w:szCs w:val="24"/>
        </w:rPr>
        <w:t>guanylyl</w:t>
      </w:r>
      <w:proofErr w:type="spellEnd"/>
      <w:r>
        <w:rPr>
          <w:rFonts w:ascii="Times New Roman" w:hAnsi="Times New Roman"/>
          <w:sz w:val="24"/>
          <w:szCs w:val="24"/>
        </w:rPr>
        <w:t xml:space="preserve"> cyclase, leading to the conversion of guanosine triphosphate (GTP) into cGMP, which then induces relaxation of the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muscles and facilitates blood engorgement in the penis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Saikia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w:t>
      </w:r>
    </w:p>
    <w:p w14:paraId="568D5BB0"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w:t>
      </w:r>
      <w:proofErr w:type="spellStart"/>
      <w:r>
        <w:rPr>
          <w:rFonts w:ascii="Times New Roman" w:hAnsi="Times New Roman"/>
          <w:sz w:val="24"/>
          <w:szCs w:val="24"/>
        </w:rPr>
        <w:t>vasodilatory</w:t>
      </w:r>
      <w:proofErr w:type="spellEnd"/>
      <w:r>
        <w:rPr>
          <w:rFonts w:ascii="Times New Roman" w:hAnsi="Times New Roman"/>
          <w:sz w:val="24"/>
          <w:szCs w:val="24"/>
        </w:rPr>
        <w:t xml:space="preserve"> signal. Overexpression or heightened activity of PDE5 reduces cGMP bioavailability, resulting in sustained </w:t>
      </w:r>
      <w:proofErr w:type="spellStart"/>
      <w:r>
        <w:rPr>
          <w:rFonts w:ascii="Times New Roman" w:hAnsi="Times New Roman"/>
          <w:sz w:val="24"/>
          <w:szCs w:val="24"/>
        </w:rPr>
        <w:t>cavernosal</w:t>
      </w:r>
      <w:proofErr w:type="spellEnd"/>
      <w:r>
        <w:rPr>
          <w:rFonts w:ascii="Times New Roman" w:hAnsi="Times New Roman"/>
          <w:sz w:val="24"/>
          <w:szCs w:val="24"/>
        </w:rPr>
        <w:t xml:space="preserve"> contraction and difficulty maintaining an erection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and </w:t>
      </w:r>
      <w:proofErr w:type="spellStart"/>
      <w:r>
        <w:rPr>
          <w:rFonts w:ascii="Times New Roman" w:hAnsi="Times New Roman"/>
          <w:sz w:val="24"/>
          <w:szCs w:val="24"/>
        </w:rPr>
        <w:t>vardenafil</w:t>
      </w:r>
      <w:proofErr w:type="spellEnd"/>
      <w:r>
        <w:rPr>
          <w:rFonts w:ascii="Times New Roman" w:hAnsi="Times New Roman"/>
          <w:sz w:val="24"/>
          <w:szCs w:val="24"/>
        </w:rPr>
        <w:t xml:space="preserve">, which have revolutionized </w:t>
      </w:r>
      <w:r>
        <w:rPr>
          <w:rFonts w:ascii="Times New Roman" w:hAnsi="Times New Roman"/>
          <w:sz w:val="24"/>
          <w:szCs w:val="24"/>
        </w:rPr>
        <w:t>the treatment of erectile dysfunction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2022).</w:t>
      </w:r>
    </w:p>
    <w:p w14:paraId="080364E1"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w:t>
      </w:r>
      <w:proofErr w:type="spellStart"/>
      <w:r>
        <w:rPr>
          <w:rFonts w:ascii="Times New Roman" w:hAnsi="Times New Roman"/>
          <w:sz w:val="24"/>
          <w:szCs w:val="24"/>
        </w:rPr>
        <w:t>vasculopathies</w:t>
      </w:r>
      <w:proofErr w:type="spellEnd"/>
      <w:r>
        <w:rPr>
          <w:rFonts w:ascii="Times New Roman" w:hAnsi="Times New Roman"/>
          <w:sz w:val="24"/>
          <w:szCs w:val="24"/>
        </w:rPr>
        <w:t>. These associations emphasize the broader physiological significance of the NO–cGMP–PDE5 axis (</w:t>
      </w:r>
      <w:proofErr w:type="spellStart"/>
      <w:r>
        <w:rPr>
          <w:rFonts w:ascii="Times New Roman" w:hAnsi="Times New Roman"/>
          <w:sz w:val="24"/>
          <w:szCs w:val="24"/>
        </w:rPr>
        <w:t>Campolo</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w:t>
      </w:r>
      <w:proofErr w:type="spellStart"/>
      <w:r>
        <w:rPr>
          <w:rFonts w:ascii="Times New Roman" w:hAnsi="Times New Roman"/>
          <w:sz w:val="24"/>
          <w:szCs w:val="24"/>
        </w:rPr>
        <w:t>Crescioli</w:t>
      </w:r>
      <w:proofErr w:type="spellEnd"/>
      <w:r>
        <w:rPr>
          <w:rFonts w:ascii="Times New Roman" w:hAnsi="Times New Roman"/>
          <w:sz w:val="24"/>
          <w:szCs w:val="24"/>
        </w:rPr>
        <w:t xml:space="preserve"> &amp; </w:t>
      </w:r>
      <w:proofErr w:type="spellStart"/>
      <w:r>
        <w:rPr>
          <w:rFonts w:ascii="Times New Roman" w:hAnsi="Times New Roman"/>
          <w:sz w:val="24"/>
          <w:szCs w:val="24"/>
        </w:rPr>
        <w:t>Paronetto</w:t>
      </w:r>
      <w:proofErr w:type="spellEnd"/>
      <w:r>
        <w:rPr>
          <w:rFonts w:ascii="Times New Roman" w:hAnsi="Times New Roman"/>
          <w:sz w:val="24"/>
          <w:szCs w:val="24"/>
        </w:rPr>
        <w:t>, 2024).</w:t>
      </w:r>
    </w:p>
    <w:p w14:paraId="0541BB7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w:t>
      </w:r>
      <w:proofErr w:type="spellStart"/>
      <w:r>
        <w:rPr>
          <w:rFonts w:ascii="Times New Roman" w:hAnsi="Times New Roman"/>
          <w:sz w:val="24"/>
          <w:szCs w:val="24"/>
        </w:rPr>
        <w:t>antioxidative</w:t>
      </w:r>
      <w:proofErr w:type="spellEnd"/>
      <w:r>
        <w:rPr>
          <w:rFonts w:ascii="Times New Roman" w:hAnsi="Times New Roman"/>
          <w:sz w:val="24"/>
          <w:szCs w:val="24"/>
        </w:rPr>
        <w:t>, anti-inflammatory, and proangiogenic effects have shown potential in the management of benign prostatic hyperplasia, cardiovascular diseases, and even certain neurodegenerative conditions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Zachariou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14:paraId="45C1B91E"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w:t>
      </w:r>
      <w:proofErr w:type="spellStart"/>
      <w:r>
        <w:rPr>
          <w:rFonts w:ascii="Times New Roman" w:hAnsi="Times New Roman"/>
          <w:sz w:val="24"/>
          <w:szCs w:val="24"/>
        </w:rPr>
        <w:t>downregulate</w:t>
      </w:r>
      <w:proofErr w:type="spellEnd"/>
      <w:r>
        <w:rPr>
          <w:rFonts w:ascii="Times New Roman" w:hAnsi="Times New Roman"/>
          <w:sz w:val="24"/>
          <w:szCs w:val="24"/>
        </w:rPr>
        <w:t xml:space="preserve"> NOS activity and testosterone levels, which in turn lowers cGMP synthesis, restoring cGMP via PDE5 blockade may help normalize erectile response (Ismail &amp; El-</w:t>
      </w:r>
      <w:proofErr w:type="spellStart"/>
      <w:r>
        <w:rPr>
          <w:rFonts w:ascii="Times New Roman" w:hAnsi="Times New Roman"/>
          <w:sz w:val="24"/>
          <w:szCs w:val="24"/>
        </w:rPr>
        <w:t>Sakka</w:t>
      </w:r>
      <w:proofErr w:type="spellEnd"/>
      <w:r>
        <w:rPr>
          <w:rFonts w:ascii="Times New Roman" w:hAnsi="Times New Roman"/>
          <w:sz w:val="24"/>
          <w:szCs w:val="24"/>
        </w:rPr>
        <w:t xml:space="preserve">, 2024). </w:t>
      </w:r>
    </w:p>
    <w:p w14:paraId="33E79B86" w14:textId="77777777" w:rsidR="00101265" w:rsidRDefault="004320A0">
      <w:pPr>
        <w:pStyle w:val="Heading2"/>
        <w:spacing w:line="240" w:lineRule="auto"/>
      </w:pPr>
      <w:bookmarkStart w:id="19" w:name="_Toc14250"/>
      <w:r>
        <w:t>2.3.2 Arginase</w:t>
      </w:r>
      <w:bookmarkEnd w:id="19"/>
    </w:p>
    <w:p w14:paraId="5746458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w:t>
      </w:r>
      <w:proofErr w:type="spellStart"/>
      <w:r>
        <w:rPr>
          <w:rFonts w:ascii="Times New Roman" w:hAnsi="Times New Roman"/>
          <w:sz w:val="24"/>
          <w:szCs w:val="24"/>
        </w:rPr>
        <w:t>extrahepatic</w:t>
      </w:r>
      <w:proofErr w:type="spellEnd"/>
      <w:r>
        <w:rPr>
          <w:rFonts w:ascii="Times New Roman" w:hAnsi="Times New Roman"/>
          <w:sz w:val="24"/>
          <w:szCs w:val="24"/>
        </w:rPr>
        <w:t xml:space="preserve"> tissues, including the penile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w:t>
      </w:r>
      <w:r>
        <w:rPr>
          <w:rFonts w:ascii="Times New Roman" w:hAnsi="Times New Roman"/>
          <w:sz w:val="24"/>
          <w:szCs w:val="24"/>
        </w:rPr>
        <w:t>ion (</w:t>
      </w:r>
      <w:proofErr w:type="spellStart"/>
      <w:r>
        <w:rPr>
          <w:rFonts w:ascii="Times New Roman" w:hAnsi="Times New Roman"/>
          <w:sz w:val="24"/>
          <w:szCs w:val="24"/>
        </w:rPr>
        <w:t>Sağır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3DE67B27" w14:textId="77777777" w:rsidR="00101265" w:rsidRDefault="00101265">
      <w:pPr>
        <w:spacing w:line="480" w:lineRule="auto"/>
        <w:jc w:val="both"/>
        <w:rPr>
          <w:rFonts w:ascii="Times New Roman" w:hAnsi="Times New Roman"/>
          <w:sz w:val="24"/>
          <w:szCs w:val="24"/>
        </w:rPr>
      </w:pPr>
    </w:p>
    <w:p w14:paraId="4E0F4D9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w:t>
      </w:r>
      <w:proofErr w:type="spellStart"/>
      <w:r>
        <w:rPr>
          <w:rFonts w:ascii="Times New Roman" w:hAnsi="Times New Roman"/>
          <w:sz w:val="24"/>
          <w:szCs w:val="24"/>
        </w:rPr>
        <w:t>upregulation</w:t>
      </w:r>
      <w:proofErr w:type="spellEnd"/>
      <w:r>
        <w:rPr>
          <w:rFonts w:ascii="Times New Roman" w:hAnsi="Times New Roman"/>
          <w:sz w:val="24"/>
          <w:szCs w:val="24"/>
        </w:rPr>
        <w:t xml:space="preserve">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14:paraId="3C20DCE5"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w:t>
      </w:r>
      <w:proofErr w:type="spellStart"/>
      <w:r>
        <w:rPr>
          <w:rFonts w:ascii="Times New Roman" w:hAnsi="Times New Roman"/>
          <w:sz w:val="24"/>
          <w:szCs w:val="24"/>
        </w:rPr>
        <w:t>cavernosal</w:t>
      </w:r>
      <w:proofErr w:type="spellEnd"/>
      <w:r>
        <w:rPr>
          <w:rFonts w:ascii="Times New Roman" w:hAnsi="Times New Roman"/>
          <w:sz w:val="24"/>
          <w:szCs w:val="24"/>
        </w:rPr>
        <w:t xml:space="preserve"> tissue, with arginase II particularly implicated in age-related and diabetes-induced erectile dysfunction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Notably, this mechanism overlaps with the pathways influenced by phosphodiesterase-5 (PDE5), underscoring the interconnectedness of NO bioavailability, </w:t>
      </w:r>
      <w:r>
        <w:rPr>
          <w:rFonts w:ascii="Times New Roman" w:hAnsi="Times New Roman"/>
          <w:sz w:val="24"/>
          <w:szCs w:val="24"/>
        </w:rPr>
        <w:t>oxidative injury, and enzymatic regulation in the pathogenesis of ED.</w:t>
      </w:r>
    </w:p>
    <w:p w14:paraId="53C70FC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other medicinal plants possess arginase-inhibitory effects, which may account for their </w:t>
      </w:r>
      <w:proofErr w:type="spellStart"/>
      <w:r>
        <w:rPr>
          <w:rFonts w:ascii="Times New Roman" w:hAnsi="Times New Roman"/>
          <w:sz w:val="24"/>
          <w:szCs w:val="24"/>
        </w:rPr>
        <w:t>vasodilatory</w:t>
      </w:r>
      <w:proofErr w:type="spellEnd"/>
      <w:r>
        <w:rPr>
          <w:rFonts w:ascii="Times New Roman" w:hAnsi="Times New Roman"/>
          <w:sz w:val="24"/>
          <w:szCs w:val="24"/>
        </w:rPr>
        <w:t xml:space="preserve"> and aphrodisiac properties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w:t>
      </w:r>
      <w:proofErr w:type="spellStart"/>
      <w:r>
        <w:rPr>
          <w:rFonts w:ascii="Times New Roman" w:hAnsi="Times New Roman"/>
          <w:sz w:val="24"/>
          <w:szCs w:val="24"/>
        </w:rPr>
        <w:t>phytotherapy</w:t>
      </w:r>
      <w:proofErr w:type="spellEnd"/>
      <w:r>
        <w:rPr>
          <w:rFonts w:ascii="Times New Roman" w:hAnsi="Times New Roman"/>
          <w:sz w:val="24"/>
          <w:szCs w:val="24"/>
        </w:rPr>
        <w:t xml:space="preserve"> in ED management.</w:t>
      </w:r>
    </w:p>
    <w:p w14:paraId="16B48C20" w14:textId="77777777" w:rsidR="00101265" w:rsidRDefault="004320A0">
      <w:pPr>
        <w:pStyle w:val="Heading2"/>
        <w:spacing w:line="240" w:lineRule="auto"/>
      </w:pPr>
      <w:bookmarkStart w:id="20" w:name="_Toc2193"/>
      <w:r>
        <w:t>2.3.3 Nitric oxide</w:t>
      </w:r>
      <w:bookmarkEnd w:id="20"/>
      <w:r>
        <w:t xml:space="preserve"> </w:t>
      </w:r>
    </w:p>
    <w:p w14:paraId="27706AC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w:t>
      </w:r>
      <w:proofErr w:type="spellStart"/>
      <w:r>
        <w:rPr>
          <w:rFonts w:ascii="Times New Roman" w:hAnsi="Times New Roman"/>
          <w:sz w:val="24"/>
          <w:szCs w:val="24"/>
        </w:rPr>
        <w:t>cavernosum</w:t>
      </w:r>
      <w:proofErr w:type="spellEnd"/>
      <w:r>
        <w:rPr>
          <w:rFonts w:ascii="Times New Roman" w:hAnsi="Times New Roman"/>
          <w:sz w:val="24"/>
          <w:szCs w:val="24"/>
        </w:rPr>
        <w:t>. It is synthesized from the amino acid L-arginine by nitric oxide synthase (NOS), primarily the neuronal (</w:t>
      </w:r>
      <w:proofErr w:type="spellStart"/>
      <w:r>
        <w:rPr>
          <w:rFonts w:ascii="Times New Roman" w:hAnsi="Times New Roman"/>
          <w:sz w:val="24"/>
          <w:szCs w:val="24"/>
        </w:rPr>
        <w:t>nNOS</w:t>
      </w:r>
      <w:proofErr w:type="spellEnd"/>
      <w:r>
        <w:rPr>
          <w:rFonts w:ascii="Times New Roman" w:hAnsi="Times New Roman"/>
          <w:sz w:val="24"/>
          <w:szCs w:val="24"/>
        </w:rPr>
        <w:t>) and endothelial (</w:t>
      </w:r>
      <w:proofErr w:type="spellStart"/>
      <w:r>
        <w:rPr>
          <w:rFonts w:ascii="Times New Roman" w:hAnsi="Times New Roman"/>
          <w:sz w:val="24"/>
          <w:szCs w:val="24"/>
        </w:rPr>
        <w:t>eNOS</w:t>
      </w:r>
      <w:proofErr w:type="spellEnd"/>
      <w:r>
        <w:rPr>
          <w:rFonts w:ascii="Times New Roman" w:hAnsi="Times New Roman"/>
          <w:sz w:val="24"/>
          <w:szCs w:val="24"/>
        </w:rPr>
        <w:t xml:space="preserve">) isoforms. Upon sexual stimulation, NO is released from </w:t>
      </w:r>
      <w:proofErr w:type="spellStart"/>
      <w:r>
        <w:rPr>
          <w:rFonts w:ascii="Times New Roman" w:hAnsi="Times New Roman"/>
          <w:sz w:val="24"/>
          <w:szCs w:val="24"/>
        </w:rPr>
        <w:t>nonadrenergic</w:t>
      </w:r>
      <w:proofErr w:type="spellEnd"/>
      <w:r>
        <w:rPr>
          <w:rFonts w:ascii="Times New Roman" w:hAnsi="Times New Roman"/>
          <w:sz w:val="24"/>
          <w:szCs w:val="24"/>
        </w:rPr>
        <w:t xml:space="preserve">, </w:t>
      </w:r>
      <w:proofErr w:type="spellStart"/>
      <w:r>
        <w:rPr>
          <w:rFonts w:ascii="Times New Roman" w:hAnsi="Times New Roman"/>
          <w:sz w:val="24"/>
          <w:szCs w:val="24"/>
        </w:rPr>
        <w:t>noncholinergic</w:t>
      </w:r>
      <w:proofErr w:type="spellEnd"/>
      <w:r>
        <w:rPr>
          <w:rFonts w:ascii="Times New Roman" w:hAnsi="Times New Roman"/>
          <w:sz w:val="24"/>
          <w:szCs w:val="24"/>
        </w:rPr>
        <w:t xml:space="preserve"> nerve terminals and endothelial cells into the smooth muscle tissue of the penis. This triggers the activation of soluble guanylate cyclase (</w:t>
      </w:r>
      <w:proofErr w:type="spellStart"/>
      <w:r>
        <w:rPr>
          <w:rFonts w:ascii="Times New Roman" w:hAnsi="Times New Roman"/>
          <w:sz w:val="24"/>
          <w:szCs w:val="24"/>
        </w:rPr>
        <w:t>sGC</w:t>
      </w:r>
      <w:proofErr w:type="spellEnd"/>
      <w:r>
        <w:rPr>
          <w:rFonts w:ascii="Times New Roman" w:hAnsi="Times New Roman"/>
          <w:sz w:val="24"/>
          <w:szCs w:val="24"/>
        </w:rPr>
        <w:t>), which catalyzes the conversion of guanosine triphosphate (GTP) to cyclic guanosine monophosphate (cGMP), a key second messenger that m</w:t>
      </w:r>
      <w:r>
        <w:rPr>
          <w:rFonts w:ascii="Times New Roman" w:hAnsi="Times New Roman"/>
          <w:sz w:val="24"/>
          <w:szCs w:val="24"/>
        </w:rPr>
        <w:t>ediates smooth muscle relaxation and vasodilation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w:t>
      </w:r>
    </w:p>
    <w:p w14:paraId="1EBC8B17"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and compression of </w:t>
      </w:r>
      <w:proofErr w:type="spellStart"/>
      <w:r>
        <w:rPr>
          <w:rFonts w:ascii="Times New Roman" w:hAnsi="Times New Roman"/>
          <w:sz w:val="24"/>
          <w:szCs w:val="24"/>
        </w:rPr>
        <w:t>subtunical</w:t>
      </w:r>
      <w:proofErr w:type="spellEnd"/>
      <w:r>
        <w:rPr>
          <w:rFonts w:ascii="Times New Roman" w:hAnsi="Times New Roman"/>
          <w:sz w:val="24"/>
          <w:szCs w:val="24"/>
        </w:rPr>
        <w:t xml:space="preserve"> </w:t>
      </w:r>
      <w:proofErr w:type="spellStart"/>
      <w:r>
        <w:rPr>
          <w:rFonts w:ascii="Times New Roman" w:hAnsi="Times New Roman"/>
          <w:sz w:val="24"/>
          <w:szCs w:val="24"/>
        </w:rPr>
        <w:t>venules</w:t>
      </w:r>
      <w:proofErr w:type="spellEnd"/>
      <w:r>
        <w:rPr>
          <w:rFonts w:ascii="Times New Roman" w:hAnsi="Times New Roman"/>
          <w:sz w:val="24"/>
          <w:szCs w:val="24"/>
        </w:rPr>
        <w:t xml:space="preserve">, thereby sustaining erection (Wang &amp; Chung, 2025;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Sangiorgi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w:t>
      </w:r>
    </w:p>
    <w:p w14:paraId="4230B970"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w:t>
      </w:r>
      <w:proofErr w:type="spellStart"/>
      <w:r>
        <w:rPr>
          <w:rFonts w:ascii="Times New Roman" w:hAnsi="Times New Roman"/>
          <w:sz w:val="24"/>
          <w:szCs w:val="24"/>
        </w:rPr>
        <w:t>eNOS</w:t>
      </w:r>
      <w:proofErr w:type="spellEnd"/>
      <w:r>
        <w:rPr>
          <w:rFonts w:ascii="Times New Roman" w:hAnsi="Times New Roman"/>
          <w:sz w:val="24"/>
          <w:szCs w:val="24"/>
        </w:rPr>
        <w:t xml:space="preserve"> function, while elevated reactive oxygen species (ROS) such as superoxide anions rapidly scavenge NO, forming </w:t>
      </w:r>
      <w:proofErr w:type="spellStart"/>
      <w:r>
        <w:rPr>
          <w:rFonts w:ascii="Times New Roman" w:hAnsi="Times New Roman"/>
          <w:sz w:val="24"/>
          <w:szCs w:val="24"/>
        </w:rPr>
        <w:t>peroxynitrite</w:t>
      </w:r>
      <w:proofErr w:type="spellEnd"/>
      <w:r>
        <w:rPr>
          <w:rFonts w:ascii="Times New Roman" w:hAnsi="Times New Roman"/>
          <w:sz w:val="24"/>
          <w:szCs w:val="24"/>
        </w:rPr>
        <w:t>—a reactive nitrogen species that further exacerbates vascular injury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2024). Consequently, NO deficiency is now recognized as one of the core molecular mechanisms underlying both organic and psychogenic forms of erectile dysfunction.</w:t>
      </w:r>
    </w:p>
    <w:p w14:paraId="6246CD7C"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w:t>
      </w:r>
      <w:proofErr w:type="spellStart"/>
      <w:r>
        <w:rPr>
          <w:rFonts w:ascii="Times New Roman" w:hAnsi="Times New Roman"/>
          <w:sz w:val="24"/>
          <w:szCs w:val="24"/>
        </w:rPr>
        <w:t>dimethylarginine</w:t>
      </w:r>
      <w:proofErr w:type="spellEnd"/>
      <w:r>
        <w:rPr>
          <w:rFonts w:ascii="Times New Roman" w:hAnsi="Times New Roman"/>
          <w:sz w:val="24"/>
          <w:szCs w:val="24"/>
        </w:rPr>
        <w:t xml:space="preserve"> (ADMA), an endogenous inhibitor of NOS, is elevated in many disease states and negatively impacts NO synthesis (</w:t>
      </w:r>
      <w:proofErr w:type="spellStart"/>
      <w:r>
        <w:rPr>
          <w:rFonts w:ascii="Times New Roman" w:hAnsi="Times New Roman"/>
          <w:sz w:val="24"/>
          <w:szCs w:val="24"/>
        </w:rPr>
        <w:t>Tarcan</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These biochemical disruptions compromise </w:t>
      </w:r>
      <w:proofErr w:type="spellStart"/>
      <w:r>
        <w:rPr>
          <w:rFonts w:ascii="Times New Roman" w:hAnsi="Times New Roman"/>
          <w:sz w:val="24"/>
          <w:szCs w:val="24"/>
        </w:rPr>
        <w:t>cavernosal</w:t>
      </w:r>
      <w:proofErr w:type="spellEnd"/>
      <w:r>
        <w:rPr>
          <w:rFonts w:ascii="Times New Roman" w:hAnsi="Times New Roman"/>
          <w:sz w:val="24"/>
          <w:szCs w:val="24"/>
        </w:rPr>
        <w:t xml:space="preserve"> vasodilation and are linked with reduced responsiveness to phosphodiesterase-5 inhibitors (PDE5is).</w:t>
      </w:r>
    </w:p>
    <w:p w14:paraId="5145F90B"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w:t>
      </w:r>
      <w:proofErr w:type="spellStart"/>
      <w:r>
        <w:rPr>
          <w:rFonts w:ascii="Times New Roman" w:hAnsi="Times New Roman"/>
          <w:sz w:val="24"/>
          <w:szCs w:val="24"/>
        </w:rPr>
        <w:t>Oyovwi</w:t>
      </w:r>
      <w:proofErr w:type="spellEnd"/>
      <w:r>
        <w:rPr>
          <w:rFonts w:ascii="Times New Roman" w:hAnsi="Times New Roman"/>
          <w:sz w:val="24"/>
          <w:szCs w:val="24"/>
        </w:rPr>
        <w:t xml:space="preserve"> &amp; </w:t>
      </w:r>
      <w:proofErr w:type="spellStart"/>
      <w:r>
        <w:rPr>
          <w:rFonts w:ascii="Times New Roman" w:hAnsi="Times New Roman"/>
          <w:sz w:val="24"/>
          <w:szCs w:val="24"/>
        </w:rPr>
        <w:t>Atere</w:t>
      </w:r>
      <w:proofErr w:type="spellEnd"/>
      <w:r>
        <w:rPr>
          <w:rFonts w:ascii="Times New Roman" w:hAnsi="Times New Roman"/>
          <w:sz w:val="24"/>
          <w:szCs w:val="24"/>
        </w:rPr>
        <w:t xml:space="preserve">, 2024). </w:t>
      </w:r>
    </w:p>
    <w:p w14:paraId="04700386" w14:textId="77777777" w:rsidR="00101265" w:rsidRDefault="004320A0">
      <w:pPr>
        <w:pStyle w:val="Heading2"/>
        <w:spacing w:line="240" w:lineRule="auto"/>
      </w:pPr>
      <w:bookmarkStart w:id="21" w:name="_Toc3175"/>
      <w:r>
        <w:t>2.3.4 Creatinine Kinase</w:t>
      </w:r>
      <w:bookmarkEnd w:id="21"/>
    </w:p>
    <w:p w14:paraId="5843EE11" w14:textId="77777777" w:rsidR="00101265" w:rsidRDefault="004320A0">
      <w:pPr>
        <w:spacing w:line="480" w:lineRule="auto"/>
        <w:jc w:val="both"/>
        <w:rPr>
          <w:rFonts w:ascii="Times New Roman" w:hAnsi="Times New Roman"/>
          <w:sz w:val="24"/>
          <w:szCs w:val="24"/>
        </w:rPr>
      </w:pPr>
      <w:proofErr w:type="spellStart"/>
      <w:r>
        <w:rPr>
          <w:rFonts w:ascii="Times New Roman" w:hAnsi="Times New Roman"/>
          <w:sz w:val="24"/>
          <w:szCs w:val="24"/>
        </w:rPr>
        <w:t>Creatine</w:t>
      </w:r>
      <w:proofErr w:type="spellEnd"/>
      <w:r>
        <w:rPr>
          <w:rFonts w:ascii="Times New Roman" w:hAnsi="Times New Roman"/>
          <w:sz w:val="24"/>
          <w:szCs w:val="24"/>
        </w:rPr>
        <w:t xml:space="preserve"> kinase (CK) is a critical enzyme involved in cellular energy homeostasis, catalyzing the reversible conversion of </w:t>
      </w:r>
      <w:proofErr w:type="spellStart"/>
      <w:r>
        <w:rPr>
          <w:rFonts w:ascii="Times New Roman" w:hAnsi="Times New Roman"/>
          <w:sz w:val="24"/>
          <w:szCs w:val="24"/>
        </w:rPr>
        <w:t>creatine</w:t>
      </w:r>
      <w:proofErr w:type="spellEnd"/>
      <w:r>
        <w:rPr>
          <w:rFonts w:ascii="Times New Roman" w:hAnsi="Times New Roman"/>
          <w:sz w:val="24"/>
          <w:szCs w:val="24"/>
        </w:rPr>
        <w:t xml:space="preserve"> and adenosine triphosphate (ATP) into phosphocreatine and adenosine diphosphate (ADP). This reaction forms a vital energy reservoir in tissues with high and fluctuating energy demands, including the smooth muscles of the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(Kim </w:t>
      </w:r>
      <w:r>
        <w:rPr>
          <w:rFonts w:ascii="Times New Roman" w:hAnsi="Times New Roman"/>
          <w:i/>
          <w:iCs/>
          <w:sz w:val="24"/>
          <w:szCs w:val="24"/>
        </w:rPr>
        <w:t>et al.,</w:t>
      </w:r>
      <w:r>
        <w:rPr>
          <w:rFonts w:ascii="Times New Roman" w:hAnsi="Times New Roman"/>
          <w:sz w:val="24"/>
          <w:szCs w:val="24"/>
        </w:rPr>
        <w:t xml:space="preserve"> 2001;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w:t>
      </w:r>
      <w:proofErr w:type="spellStart"/>
      <w:r>
        <w:rPr>
          <w:rFonts w:ascii="Times New Roman" w:hAnsi="Times New Roman"/>
          <w:sz w:val="24"/>
          <w:szCs w:val="24"/>
        </w:rPr>
        <w:t>detumescence</w:t>
      </w:r>
      <w:proofErr w:type="spellEnd"/>
      <w:r>
        <w:rPr>
          <w:rFonts w:ascii="Times New Roman" w:hAnsi="Times New Roman"/>
          <w:sz w:val="24"/>
          <w:szCs w:val="24"/>
        </w:rPr>
        <w:t>.</w:t>
      </w:r>
    </w:p>
    <w:p w14:paraId="4110D978"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w:t>
      </w:r>
      <w:proofErr w:type="spellStart"/>
      <w:r>
        <w:rPr>
          <w:rFonts w:ascii="Times New Roman" w:hAnsi="Times New Roman"/>
          <w:sz w:val="24"/>
          <w:szCs w:val="24"/>
        </w:rPr>
        <w:t>ATPases</w:t>
      </w:r>
      <w:proofErr w:type="spellEnd"/>
      <w:r>
        <w:rPr>
          <w:rFonts w:ascii="Times New Roman" w:hAnsi="Times New Roman"/>
          <w:sz w:val="24"/>
          <w:szCs w:val="24"/>
        </w:rPr>
        <w:t xml:space="preserve">—essential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w:t>
      </w:r>
      <w:proofErr w:type="spellStart"/>
      <w:r>
        <w:rPr>
          <w:rFonts w:ascii="Times New Roman" w:hAnsi="Times New Roman"/>
          <w:sz w:val="24"/>
          <w:szCs w:val="24"/>
        </w:rPr>
        <w:t>Giri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14:paraId="3E739B86"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w:t>
      </w:r>
      <w:proofErr w:type="spellStart"/>
      <w:r>
        <w:rPr>
          <w:rFonts w:ascii="Times New Roman" w:hAnsi="Times New Roman"/>
          <w:sz w:val="24"/>
          <w:szCs w:val="24"/>
        </w:rPr>
        <w:t>Hersch</w:t>
      </w:r>
      <w:proofErr w:type="spellEnd"/>
      <w:r>
        <w:rPr>
          <w:rFonts w:ascii="Times New Roman" w:hAnsi="Times New Roman"/>
          <w:sz w:val="24"/>
          <w:szCs w:val="24"/>
        </w:rPr>
        <w:t xml:space="preserve"> et al. (2004) showed that hypoxia-induced dysfunction in corpus </w:t>
      </w:r>
      <w:proofErr w:type="spellStart"/>
      <w:r>
        <w:rPr>
          <w:rFonts w:ascii="Times New Roman" w:hAnsi="Times New Roman"/>
          <w:sz w:val="24"/>
          <w:szCs w:val="24"/>
        </w:rPr>
        <w:t>cavernosum</w:t>
      </w:r>
      <w:proofErr w:type="spellEnd"/>
      <w:r>
        <w:rPr>
          <w:rFonts w:ascii="Times New Roman" w:hAnsi="Times New Roman"/>
          <w:sz w:val="24"/>
          <w:szCs w:val="24"/>
        </w:rPr>
        <w:t xml:space="preserve"> tissue was associated with altered CK activity and decreased energy availability. Similarly, reduced CK activity has been linked to diminished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contractility and decreased erectile response in aging or disease states (</w:t>
      </w:r>
      <w:proofErr w:type="spellStart"/>
      <w:r>
        <w:rPr>
          <w:rFonts w:ascii="Times New Roman" w:hAnsi="Times New Roman"/>
          <w:sz w:val="24"/>
          <w:szCs w:val="24"/>
        </w:rPr>
        <w:t>Salehiyeh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w:t>
      </w:r>
    </w:p>
    <w:p w14:paraId="74222FBB" w14:textId="77777777" w:rsidR="00101265" w:rsidRDefault="004320A0">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w:t>
      </w:r>
      <w:proofErr w:type="spellStart"/>
      <w:r>
        <w:rPr>
          <w:rFonts w:ascii="Times New Roman" w:hAnsi="Times New Roman"/>
          <w:sz w:val="24"/>
          <w:szCs w:val="24"/>
        </w:rPr>
        <w:t>isoenzymes</w:t>
      </w:r>
      <w:proofErr w:type="spellEnd"/>
      <w:r>
        <w:rPr>
          <w:rFonts w:ascii="Times New Roman" w:hAnsi="Times New Roman"/>
          <w:sz w:val="24"/>
          <w:szCs w:val="24"/>
        </w:rPr>
        <w:t xml:space="preserve">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w:t>
      </w:r>
      <w:proofErr w:type="spellStart"/>
      <w:r>
        <w:rPr>
          <w:rFonts w:ascii="Times New Roman" w:hAnsi="Times New Roman"/>
          <w:sz w:val="24"/>
          <w:szCs w:val="24"/>
        </w:rPr>
        <w:t>Obalana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5E8E00C8" w14:textId="77777777" w:rsidR="00101265" w:rsidRDefault="004320A0">
      <w:pPr>
        <w:pStyle w:val="Heading2"/>
        <w:spacing w:line="240" w:lineRule="auto"/>
      </w:pPr>
      <w:bookmarkStart w:id="22" w:name="_Toc12405"/>
      <w:r>
        <w:t>2.4 Treatment of Erectile Dysfunction</w:t>
      </w:r>
      <w:bookmarkEnd w:id="22"/>
    </w:p>
    <w:p w14:paraId="08C0EF6C"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w:t>
      </w:r>
      <w:proofErr w:type="spellStart"/>
      <w:r>
        <w:rPr>
          <w:rFonts w:ascii="Times New Roman" w:hAnsi="Times New Roman"/>
          <w:sz w:val="24"/>
          <w:szCs w:val="24"/>
        </w:rPr>
        <w:t>tadalafil</w:t>
      </w:r>
      <w:proofErr w:type="spellEnd"/>
      <w:r>
        <w:rPr>
          <w:rFonts w:ascii="Times New Roman" w:hAnsi="Times New Roman"/>
          <w:sz w:val="24"/>
          <w:szCs w:val="24"/>
        </w:rPr>
        <w:t xml:space="preserve">, </w:t>
      </w:r>
      <w:proofErr w:type="spellStart"/>
      <w:r>
        <w:rPr>
          <w:rFonts w:ascii="Times New Roman" w:hAnsi="Times New Roman"/>
          <w:sz w:val="24"/>
          <w:szCs w:val="24"/>
        </w:rPr>
        <w:t>vardenafil</w:t>
      </w:r>
      <w:proofErr w:type="spellEnd"/>
      <w:r>
        <w:rPr>
          <w:rFonts w:ascii="Times New Roman" w:hAnsi="Times New Roman"/>
          <w:sz w:val="24"/>
          <w:szCs w:val="24"/>
        </w:rPr>
        <w:t xml:space="preserve">, and </w:t>
      </w:r>
      <w:proofErr w:type="spellStart"/>
      <w:r>
        <w:rPr>
          <w:rFonts w:ascii="Times New Roman" w:hAnsi="Times New Roman"/>
          <w:sz w:val="24"/>
          <w:szCs w:val="24"/>
        </w:rPr>
        <w:t>avanafil</w:t>
      </w:r>
      <w:proofErr w:type="spellEnd"/>
      <w:r>
        <w:rPr>
          <w:rFonts w:ascii="Times New Roman" w:hAnsi="Times New Roman"/>
          <w:sz w:val="24"/>
          <w:szCs w:val="24"/>
        </w:rPr>
        <w:t xml:space="preserve">. These agents enhance the nitric oxide–cGMP pathway, promoting relaxation of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and improving penile blood flow during sexual stimulation (Nik-</w:t>
      </w:r>
      <w:proofErr w:type="spellStart"/>
      <w:r>
        <w:rPr>
          <w:rFonts w:ascii="Times New Roman" w:hAnsi="Times New Roman"/>
          <w:sz w:val="24"/>
          <w:szCs w:val="24"/>
        </w:rPr>
        <w:t>Ahd</w:t>
      </w:r>
      <w:proofErr w:type="spellEnd"/>
      <w:r>
        <w:rPr>
          <w:rFonts w:ascii="Times New Roman" w:hAnsi="Times New Roman"/>
          <w:sz w:val="24"/>
          <w:szCs w:val="24"/>
        </w:rPr>
        <w:t xml:space="preserve"> &amp; </w:t>
      </w:r>
      <w:proofErr w:type="spellStart"/>
      <w:r>
        <w:rPr>
          <w:rFonts w:ascii="Times New Roman" w:hAnsi="Times New Roman"/>
          <w:sz w:val="24"/>
          <w:szCs w:val="24"/>
        </w:rPr>
        <w:t>Shindel</w:t>
      </w:r>
      <w:proofErr w:type="spellEnd"/>
      <w:r>
        <w:rPr>
          <w:rFonts w:ascii="Times New Roman" w:hAnsi="Times New Roman"/>
          <w:sz w:val="24"/>
          <w:szCs w:val="24"/>
        </w:rPr>
        <w:t xml:space="preserve">, 2022;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14:paraId="6CADB1E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14:paraId="5E8E3F62"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noProof/>
          <w:sz w:val="24"/>
          <w:szCs w:val="24"/>
        </w:rPr>
        <w:drawing>
          <wp:inline distT="0" distB="0" distL="114300" distR="114300" wp14:anchorId="2FB63573" wp14:editId="7C2D545D">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11"/>
                    <a:stretch>
                      <a:fillRect/>
                    </a:stretch>
                  </pic:blipFill>
                  <pic:spPr>
                    <a:xfrm>
                      <a:off x="0" y="0"/>
                      <a:ext cx="3484880" cy="3431540"/>
                    </a:xfrm>
                    <a:prstGeom prst="rect">
                      <a:avLst/>
                    </a:prstGeom>
                  </pic:spPr>
                </pic:pic>
              </a:graphicData>
            </a:graphic>
          </wp:inline>
        </w:drawing>
      </w:r>
    </w:p>
    <w:p w14:paraId="12227E6D"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Figure 2: Treatment of Erectile Dysfunction</w:t>
      </w:r>
    </w:p>
    <w:p w14:paraId="5058DDAF"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Source; New Approaches in Oncology for Repositioning Drugs: The Case of PDE5 Inhibitor Sildenafil (2025)</w:t>
      </w:r>
    </w:p>
    <w:p w14:paraId="7C3D645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Vardi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14:paraId="5A3FD278"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w:t>
      </w:r>
      <w:proofErr w:type="spellStart"/>
      <w:r>
        <w:rPr>
          <w:rFonts w:ascii="Times New Roman" w:hAnsi="Times New Roman"/>
          <w:sz w:val="24"/>
          <w:szCs w:val="24"/>
        </w:rPr>
        <w:t>ethnomedical</w:t>
      </w:r>
      <w:proofErr w:type="spellEnd"/>
      <w:r>
        <w:rPr>
          <w:rFonts w:ascii="Times New Roman" w:hAnsi="Times New Roman"/>
          <w:sz w:val="24"/>
          <w:szCs w:val="24"/>
        </w:rPr>
        <w:t xml:space="preserve"> traditions. Extracts from plants such as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Epimedium</w:t>
      </w:r>
      <w:proofErr w:type="spellEnd"/>
      <w:r>
        <w:rPr>
          <w:rFonts w:ascii="Times New Roman" w:hAnsi="Times New Roman"/>
          <w:sz w:val="24"/>
          <w:szCs w:val="24"/>
        </w:rPr>
        <w:t xml:space="preserve"> </w:t>
      </w:r>
      <w:proofErr w:type="spellStart"/>
      <w:r>
        <w:rPr>
          <w:rFonts w:ascii="Times New Roman" w:hAnsi="Times New Roman"/>
          <w:sz w:val="24"/>
          <w:szCs w:val="24"/>
        </w:rPr>
        <w:t>brevicornum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w:t>
      </w:r>
      <w:r>
        <w:rPr>
          <w:rFonts w:ascii="Times New Roman" w:hAnsi="Times New Roman"/>
          <w:sz w:val="24"/>
          <w:szCs w:val="24"/>
        </w:rPr>
        <w:t>hallenges in herbal medicine.</w:t>
      </w:r>
    </w:p>
    <w:p w14:paraId="5D7A3682" w14:textId="77777777" w:rsidR="00101265" w:rsidRDefault="004320A0">
      <w:pPr>
        <w:spacing w:line="480" w:lineRule="auto"/>
        <w:jc w:val="both"/>
        <w:rPr>
          <w:rFonts w:ascii="Times New Roman" w:hAnsi="Times New Roman"/>
          <w:b/>
          <w:bCs/>
          <w:sz w:val="24"/>
          <w:szCs w:val="24"/>
        </w:rPr>
      </w:pPr>
      <w:r>
        <w:rPr>
          <w:rFonts w:ascii="Times New Roman" w:hAnsi="Times New Roman"/>
          <w:sz w:val="24"/>
          <w:szCs w:val="24"/>
        </w:rPr>
        <w:t>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w:t>
      </w:r>
    </w:p>
    <w:p w14:paraId="348A0F2A" w14:textId="77777777" w:rsidR="00101265" w:rsidRDefault="004320A0">
      <w:pPr>
        <w:pStyle w:val="Heading2"/>
        <w:spacing w:line="240" w:lineRule="auto"/>
      </w:pPr>
      <w:bookmarkStart w:id="23" w:name="_Toc15373"/>
      <w:r>
        <w:t>2.4.1 Limitations of Current Erectile Dysfunction Treatment</w:t>
      </w:r>
      <w:bookmarkEnd w:id="23"/>
    </w:p>
    <w:p w14:paraId="2F74945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w:t>
      </w:r>
      <w:proofErr w:type="spellStart"/>
      <w:r>
        <w:rPr>
          <w:rFonts w:ascii="Times New Roman" w:hAnsi="Times New Roman"/>
          <w:sz w:val="24"/>
          <w:szCs w:val="24"/>
        </w:rPr>
        <w:t>tadalafil</w:t>
      </w:r>
      <w:proofErr w:type="spellEnd"/>
      <w:r>
        <w:rPr>
          <w:rFonts w:ascii="Times New Roman" w:hAnsi="Times New Roman"/>
          <w:sz w:val="24"/>
          <w:szCs w:val="24"/>
        </w:rPr>
        <w:t>, are widely prescribed and often considered the first-line therapy. However, 30–40% of patients fail to respond adequately to PDE5is, especially those with diabetes, severe endothelial dysfunction, or after pelvic surgery (</w:t>
      </w:r>
      <w:proofErr w:type="spellStart"/>
      <w:r>
        <w:rPr>
          <w:rFonts w:ascii="Times New Roman" w:hAnsi="Times New Roman"/>
          <w:sz w:val="24"/>
          <w:szCs w:val="24"/>
        </w:rPr>
        <w:t>Pyrgidis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2021; </w:t>
      </w:r>
      <w:proofErr w:type="spellStart"/>
      <w:r>
        <w:rPr>
          <w:rFonts w:ascii="Times New Roman" w:hAnsi="Times New Roman"/>
          <w:sz w:val="24"/>
          <w:szCs w:val="24"/>
        </w:rPr>
        <w:t>Kaltsas</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w:t>
      </w:r>
      <w:proofErr w:type="spellStart"/>
      <w:r>
        <w:rPr>
          <w:rFonts w:ascii="Times New Roman" w:hAnsi="Times New Roman"/>
          <w:sz w:val="24"/>
          <w:szCs w:val="24"/>
        </w:rPr>
        <w:t>Rastrelli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w:t>
      </w:r>
    </w:p>
    <w:p w14:paraId="266C0F3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w:t>
      </w:r>
      <w:proofErr w:type="spellStart"/>
      <w:r>
        <w:rPr>
          <w:rFonts w:ascii="Times New Roman" w:hAnsi="Times New Roman"/>
          <w:sz w:val="24"/>
          <w:szCs w:val="24"/>
        </w:rPr>
        <w:t>hypogonadal</w:t>
      </w:r>
      <w:proofErr w:type="spellEnd"/>
      <w:r>
        <w:rPr>
          <w:rFonts w:ascii="Times New Roman" w:hAnsi="Times New Roman"/>
          <w:sz w:val="24"/>
          <w:szCs w:val="24"/>
        </w:rPr>
        <w:t xml:space="preserve">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w:t>
      </w:r>
      <w:proofErr w:type="spellStart"/>
      <w:r>
        <w:rPr>
          <w:rFonts w:ascii="Times New Roman" w:hAnsi="Times New Roman"/>
          <w:sz w:val="24"/>
          <w:szCs w:val="24"/>
        </w:rPr>
        <w:t>Paschou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w:t>
      </w:r>
      <w:r>
        <w:rPr>
          <w:rFonts w:ascii="Times New Roman" w:hAnsi="Times New Roman"/>
          <w:sz w:val="24"/>
          <w:szCs w:val="24"/>
        </w:rPr>
        <w:t xml:space="preserve"> complex cases (Islam </w:t>
      </w:r>
      <w:r>
        <w:rPr>
          <w:rFonts w:ascii="Times New Roman" w:hAnsi="Times New Roman"/>
          <w:i/>
          <w:iCs/>
          <w:sz w:val="24"/>
          <w:szCs w:val="24"/>
        </w:rPr>
        <w:t>et al.,</w:t>
      </w:r>
      <w:r>
        <w:rPr>
          <w:rFonts w:ascii="Times New Roman" w:hAnsi="Times New Roman"/>
          <w:sz w:val="24"/>
          <w:szCs w:val="24"/>
        </w:rPr>
        <w:t xml:space="preserve"> 2022).</w:t>
      </w:r>
    </w:p>
    <w:p w14:paraId="1A90BEF9"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w:t>
      </w:r>
      <w:proofErr w:type="spellStart"/>
      <w:r>
        <w:rPr>
          <w:rFonts w:ascii="Times New Roman" w:hAnsi="Times New Roman"/>
          <w:sz w:val="24"/>
          <w:szCs w:val="24"/>
        </w:rPr>
        <w:t>Panax</w:t>
      </w:r>
      <w:proofErr w:type="spellEnd"/>
      <w:r>
        <w:rPr>
          <w:rFonts w:ascii="Times New Roman" w:hAnsi="Times New Roman"/>
          <w:sz w:val="24"/>
          <w:szCs w:val="24"/>
        </w:rPr>
        <w:t xml:space="preserve"> ginseng, </w:t>
      </w: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and </w:t>
      </w:r>
      <w:proofErr w:type="spellStart"/>
      <w:r>
        <w:rPr>
          <w:rFonts w:ascii="Times New Roman" w:hAnsi="Times New Roman"/>
          <w:sz w:val="24"/>
          <w:szCs w:val="24"/>
        </w:rPr>
        <w:t>Tribulus</w:t>
      </w:r>
      <w:proofErr w:type="spellEnd"/>
      <w:r>
        <w:rPr>
          <w:rFonts w:ascii="Times New Roman" w:hAnsi="Times New Roman"/>
          <w:sz w:val="24"/>
          <w:szCs w:val="24"/>
        </w:rPr>
        <w:t xml:space="preserve"> </w:t>
      </w:r>
      <w:proofErr w:type="spellStart"/>
      <w:r>
        <w:rPr>
          <w:rFonts w:ascii="Times New Roman" w:hAnsi="Times New Roman"/>
          <w:sz w:val="24"/>
          <w:szCs w:val="24"/>
        </w:rPr>
        <w:t>terrestris</w:t>
      </w:r>
      <w:proofErr w:type="spellEnd"/>
      <w:r>
        <w:rPr>
          <w:rFonts w:ascii="Times New Roman" w:hAnsi="Times New Roman"/>
          <w:sz w:val="24"/>
          <w:szCs w:val="24"/>
        </w:rPr>
        <w:t xml:space="preserve"> show potential, the lack of standardized formulations, dose-response data, and robust clinical trials undermines their credibility in mainstream medicine (</w:t>
      </w:r>
      <w:proofErr w:type="spellStart"/>
      <w:r>
        <w:rPr>
          <w:rFonts w:ascii="Times New Roman" w:hAnsi="Times New Roman"/>
          <w:sz w:val="24"/>
          <w:szCs w:val="24"/>
        </w:rPr>
        <w:t>Alrumaihi</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14:paraId="3DFB11F3"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w:t>
      </w:r>
      <w:proofErr w:type="spellStart"/>
      <w:r>
        <w:rPr>
          <w:rFonts w:ascii="Times New Roman" w:hAnsi="Times New Roman"/>
          <w:sz w:val="24"/>
          <w:szCs w:val="24"/>
        </w:rPr>
        <w:t>Carella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14:paraId="63EC79A8"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w:t>
      </w:r>
      <w:proofErr w:type="spellStart"/>
      <w:r>
        <w:rPr>
          <w:rFonts w:ascii="Times New Roman" w:hAnsi="Times New Roman"/>
          <w:sz w:val="24"/>
          <w:szCs w:val="24"/>
        </w:rPr>
        <w:t>Bonarska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02040ED5" w14:textId="77777777" w:rsidR="00101265" w:rsidRDefault="004320A0">
      <w:pPr>
        <w:pStyle w:val="Heading2"/>
        <w:spacing w:line="240" w:lineRule="auto"/>
      </w:pPr>
      <w:bookmarkStart w:id="24" w:name="_Toc24234"/>
      <w:r>
        <w:t xml:space="preserve">2.5 </w:t>
      </w:r>
      <w:proofErr w:type="spellStart"/>
      <w:r>
        <w:t>Syzygium</w:t>
      </w:r>
      <w:proofErr w:type="spellEnd"/>
      <w:r>
        <w:t xml:space="preserve"> </w:t>
      </w:r>
      <w:proofErr w:type="spellStart"/>
      <w:r>
        <w:t>aromaticum</w:t>
      </w:r>
      <w:bookmarkEnd w:id="24"/>
      <w:proofErr w:type="spellEnd"/>
    </w:p>
    <w:p w14:paraId="70B9AAF6" w14:textId="77777777" w:rsidR="00101265" w:rsidRDefault="004320A0">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commonly known as clove, is a medicinal crop well known to possess a broad variety of pharmacological activities including antioxidant, anti-inflammatory, antimicrobial, and aphrodisiac. Traditionally, clove has also been used in African, Asian, and </w:t>
      </w:r>
      <w:proofErr w:type="spellStart"/>
      <w:r>
        <w:rPr>
          <w:rFonts w:ascii="Times New Roman" w:hAnsi="Times New Roman"/>
          <w:sz w:val="24"/>
          <w:szCs w:val="24"/>
        </w:rPr>
        <w:t>Ayurvedic</w:t>
      </w:r>
      <w:proofErr w:type="spellEnd"/>
      <w:r>
        <w:rPr>
          <w:rFonts w:ascii="Times New Roman" w:hAnsi="Times New Roman"/>
          <w:sz w:val="24"/>
          <w:szCs w:val="24"/>
        </w:rPr>
        <w:t xml:space="preserve"> medicine and has been investigated for its ability to cure sexual dysfunction and enhance male reproductive health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w:t>
      </w:r>
      <w:proofErr w:type="spellStart"/>
      <w:r>
        <w:rPr>
          <w:rFonts w:ascii="Times New Roman" w:hAnsi="Times New Roman"/>
          <w:sz w:val="24"/>
          <w:szCs w:val="24"/>
        </w:rPr>
        <w:t>eugenol</w:t>
      </w:r>
      <w:proofErr w:type="spellEnd"/>
      <w:r>
        <w:rPr>
          <w:rFonts w:ascii="Times New Roman" w:hAnsi="Times New Roman"/>
          <w:sz w:val="24"/>
          <w:szCs w:val="24"/>
        </w:rPr>
        <w:t>, a bioactive</w:t>
      </w:r>
      <w:r>
        <w:rPr>
          <w:rFonts w:ascii="Times New Roman" w:hAnsi="Times New Roman"/>
          <w:sz w:val="24"/>
          <w:szCs w:val="24"/>
        </w:rPr>
        <w:t xml:space="preserve"> phenolic compound that has been found to regulate the production of NO and increase blood flow through smooth muscle tissues like </w:t>
      </w:r>
      <w:r>
        <w:rPr>
          <w:rFonts w:ascii="Times New Roman" w:hAnsi="Times New Roman"/>
          <w:i/>
          <w:iCs/>
          <w:sz w:val="24"/>
          <w:szCs w:val="24"/>
        </w:rPr>
        <w:t xml:space="preserve">Corpora </w:t>
      </w:r>
      <w:proofErr w:type="spellStart"/>
      <w:r>
        <w:rPr>
          <w:rFonts w:ascii="Times New Roman" w:hAnsi="Times New Roman"/>
          <w:i/>
          <w:iCs/>
          <w:sz w:val="24"/>
          <w:szCs w:val="24"/>
        </w:rPr>
        <w:t>cavernosae</w:t>
      </w:r>
      <w:proofErr w:type="spellEnd"/>
      <w:r>
        <w:rPr>
          <w:rFonts w:ascii="Times New Roman" w:hAnsi="Times New Roman"/>
          <w:sz w:val="24"/>
          <w:szCs w:val="24"/>
        </w:rPr>
        <w:t>.</w:t>
      </w:r>
    </w:p>
    <w:p w14:paraId="1DE0984E"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w:t>
      </w:r>
      <w:proofErr w:type="spellStart"/>
      <w:r>
        <w:rPr>
          <w:rFonts w:ascii="Times New Roman" w:hAnsi="Times New Roman"/>
          <w:sz w:val="24"/>
          <w:szCs w:val="24"/>
        </w:rPr>
        <w:t>aromaticum</w:t>
      </w:r>
      <w:proofErr w:type="spellEnd"/>
      <w:r>
        <w:rPr>
          <w:rFonts w:ascii="Times New Roman" w:hAnsi="Times New Roman"/>
          <w:sz w:val="24"/>
          <w:szCs w:val="24"/>
        </w:rPr>
        <w:t xml:space="preserve"> extracts improve sexual behavior in male rats, including enhanced mounting frequency, reduced mount latency, and better erection quality. These effects are speculated to be mediated through the activation of L-arginine/NO signaling pathway, which is essential for </w:t>
      </w:r>
      <w:proofErr w:type="spellStart"/>
      <w:r>
        <w:rPr>
          <w:rFonts w:ascii="Times New Roman" w:hAnsi="Times New Roman"/>
          <w:sz w:val="24"/>
          <w:szCs w:val="24"/>
        </w:rPr>
        <w:t>cavernosal</w:t>
      </w:r>
      <w:proofErr w:type="spellEnd"/>
      <w:r>
        <w:rPr>
          <w:rFonts w:ascii="Times New Roman" w:hAnsi="Times New Roman"/>
          <w:sz w:val="24"/>
          <w:szCs w:val="24"/>
        </w:rPr>
        <w:t xml:space="preserve">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Besides,. </w:t>
      </w:r>
      <w:proofErr w:type="spellStart"/>
      <w:r>
        <w:rPr>
          <w:rFonts w:ascii="Times New Roman" w:hAnsi="Times New Roman"/>
          <w:sz w:val="24"/>
          <w:szCs w:val="24"/>
        </w:rPr>
        <w:t>aromaticum</w:t>
      </w:r>
      <w:proofErr w:type="spellEnd"/>
      <w:r>
        <w:rPr>
          <w:rFonts w:ascii="Times New Roman" w:hAnsi="Times New Roman"/>
          <w:sz w:val="24"/>
          <w:szCs w:val="24"/>
        </w:rPr>
        <w:t xml:space="preserve"> has also demonstrated the capacity to upregulate endogenous antioxidant enzymes such as superoxide dismu</w:t>
      </w:r>
      <w:r>
        <w:rPr>
          <w:rFonts w:ascii="Times New Roman" w:hAnsi="Times New Roman"/>
          <w:sz w:val="24"/>
          <w:szCs w:val="24"/>
        </w:rPr>
        <w:t>tase (SOD) and catalase, hence safeguarding penile tissue against oxidative stress, a common etiology of erectile dysfunction.</w:t>
      </w:r>
    </w:p>
    <w:p w14:paraId="4C3FB92F"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its ability to modulate hormone levels. Its ability to increase serum testosterone levels following the administration of clove extracts in animal models has been thought to be its therapeutic effect on androgen biosynthesis or testicular function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14:paraId="43B0198A"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w:t>
      </w:r>
      <w:proofErr w:type="spellStart"/>
      <w:r>
        <w:rPr>
          <w:rFonts w:ascii="Times New Roman" w:hAnsi="Times New Roman"/>
          <w:sz w:val="24"/>
          <w:szCs w:val="24"/>
        </w:rPr>
        <w:t>aromaticum</w:t>
      </w:r>
      <w:proofErr w:type="spellEnd"/>
      <w:r>
        <w:rPr>
          <w:rFonts w:ascii="Times New Roman" w:hAnsi="Times New Roman"/>
          <w:sz w:val="24"/>
          <w:szCs w:val="24"/>
        </w:rPr>
        <w:t xml:space="preserve">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w:t>
      </w:r>
      <w:proofErr w:type="spellStart"/>
      <w:r>
        <w:rPr>
          <w:rFonts w:ascii="Times New Roman" w:hAnsi="Times New Roman"/>
          <w:sz w:val="24"/>
          <w:szCs w:val="24"/>
        </w:rPr>
        <w:t>Batiha</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2020). </w:t>
      </w:r>
    </w:p>
    <w:p w14:paraId="55D09853" w14:textId="77777777" w:rsidR="00101265" w:rsidRDefault="004320A0">
      <w:pPr>
        <w:pStyle w:val="Heading2"/>
        <w:spacing w:line="240" w:lineRule="auto"/>
      </w:pPr>
      <w:bookmarkStart w:id="25" w:name="_Toc24722"/>
      <w:r>
        <w:t xml:space="preserve">2.5.1 Bioactive Components of </w:t>
      </w:r>
      <w:proofErr w:type="spellStart"/>
      <w:r>
        <w:t>Syzygium</w:t>
      </w:r>
      <w:proofErr w:type="spellEnd"/>
      <w:r>
        <w:t xml:space="preserve"> </w:t>
      </w:r>
      <w:proofErr w:type="spellStart"/>
      <w:r>
        <w:t>aromaticum</w:t>
      </w:r>
      <w:bookmarkEnd w:id="25"/>
      <w:proofErr w:type="spellEnd"/>
    </w:p>
    <w:p w14:paraId="3E709626" w14:textId="77777777" w:rsidR="00101265" w:rsidRDefault="004320A0">
      <w:pPr>
        <w:spacing w:line="480" w:lineRule="auto"/>
        <w:jc w:val="both"/>
        <w:rPr>
          <w:rFonts w:ascii="Times New Roman" w:hAnsi="Times New Roman"/>
          <w:sz w:val="24"/>
          <w:szCs w:val="24"/>
        </w:rPr>
      </w:pPr>
      <w:proofErr w:type="spellStart"/>
      <w:r>
        <w:rPr>
          <w:rFonts w:ascii="Times New Roman" w:hAnsi="Times New Roman"/>
          <w:sz w:val="24"/>
          <w:szCs w:val="24"/>
        </w:rPr>
        <w:t>Syzygium</w:t>
      </w:r>
      <w:proofErr w:type="spellEnd"/>
      <w:r>
        <w:rPr>
          <w:rFonts w:ascii="Times New Roman" w:hAnsi="Times New Roman"/>
          <w:sz w:val="24"/>
          <w:szCs w:val="24"/>
        </w:rPr>
        <w:t xml:space="preserve"> </w:t>
      </w:r>
      <w:proofErr w:type="spellStart"/>
      <w:r>
        <w:rPr>
          <w:rFonts w:ascii="Times New Roman" w:hAnsi="Times New Roman"/>
          <w:sz w:val="24"/>
          <w:szCs w:val="24"/>
        </w:rPr>
        <w:t>aromaticum</w:t>
      </w:r>
      <w:proofErr w:type="spellEnd"/>
      <w:r>
        <w:rPr>
          <w:rFonts w:ascii="Times New Roman" w:hAnsi="Times New Roman"/>
          <w:sz w:val="24"/>
          <w:szCs w:val="24"/>
        </w:rPr>
        <w:t xml:space="preserve"> or clove is pharmacologically active due to a rich portfolio of bioactive compounds that are liable for its therapeutic potential, such as erectile dysfunction management. The chief bioactive constituents include </w:t>
      </w:r>
      <w:proofErr w:type="spellStart"/>
      <w:r>
        <w:rPr>
          <w:rFonts w:ascii="Times New Roman" w:hAnsi="Times New Roman"/>
          <w:sz w:val="24"/>
          <w:szCs w:val="24"/>
        </w:rPr>
        <w:t>eugenol</w:t>
      </w:r>
      <w:proofErr w:type="spellEnd"/>
      <w:r>
        <w:rPr>
          <w:rFonts w:ascii="Times New Roman" w:hAnsi="Times New Roman"/>
          <w:sz w:val="24"/>
          <w:szCs w:val="24"/>
        </w:rPr>
        <w:t xml:space="preserve">, </w:t>
      </w:r>
      <w:proofErr w:type="spellStart"/>
      <w:r>
        <w:rPr>
          <w:rFonts w:ascii="Times New Roman" w:hAnsi="Times New Roman"/>
          <w:sz w:val="24"/>
          <w:szCs w:val="24"/>
        </w:rPr>
        <w:t>eugenol</w:t>
      </w:r>
      <w:proofErr w:type="spellEnd"/>
      <w:r>
        <w:rPr>
          <w:rFonts w:ascii="Times New Roman" w:hAnsi="Times New Roman"/>
          <w:sz w:val="24"/>
          <w:szCs w:val="24"/>
        </w:rPr>
        <w:t xml:space="preserve"> acetate, β-</w:t>
      </w:r>
      <w:proofErr w:type="spellStart"/>
      <w:r>
        <w:rPr>
          <w:rFonts w:ascii="Times New Roman" w:hAnsi="Times New Roman"/>
          <w:sz w:val="24"/>
          <w:szCs w:val="24"/>
        </w:rPr>
        <w:t>caryophyllene</w:t>
      </w:r>
      <w:proofErr w:type="spellEnd"/>
      <w:r>
        <w:rPr>
          <w:rFonts w:ascii="Times New Roman" w:hAnsi="Times New Roman"/>
          <w:sz w:val="24"/>
          <w:szCs w:val="24"/>
        </w:rPr>
        <w:t xml:space="preserve">, flavonoids, tannins, </w:t>
      </w:r>
      <w:proofErr w:type="spellStart"/>
      <w:r>
        <w:rPr>
          <w:rFonts w:ascii="Times New Roman" w:hAnsi="Times New Roman"/>
          <w:sz w:val="24"/>
          <w:szCs w:val="24"/>
        </w:rPr>
        <w:t>saponins</w:t>
      </w:r>
      <w:proofErr w:type="spellEnd"/>
      <w:r>
        <w:rPr>
          <w:rFonts w:ascii="Times New Roman" w:hAnsi="Times New Roman"/>
          <w:sz w:val="24"/>
          <w:szCs w:val="24"/>
        </w:rPr>
        <w:t xml:space="preserve">, and </w:t>
      </w:r>
      <w:proofErr w:type="spellStart"/>
      <w:r>
        <w:rPr>
          <w:rFonts w:ascii="Times New Roman" w:hAnsi="Times New Roman"/>
          <w:sz w:val="24"/>
          <w:szCs w:val="24"/>
        </w:rPr>
        <w:t>triterpenoids</w:t>
      </w:r>
      <w:proofErr w:type="spellEnd"/>
      <w:r>
        <w:rPr>
          <w:rFonts w:ascii="Times New Roman" w:hAnsi="Times New Roman"/>
          <w:sz w:val="24"/>
          <w:szCs w:val="24"/>
        </w:rPr>
        <w:t>, among others. These phytochemicals are also principally responsible for the plant's antioxidant, anti-inflammatory, analgesic, antimicrobial, and aphrodisiac properties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O</w:t>
      </w:r>
      <w:r>
        <w:rPr>
          <w:rFonts w:ascii="Times New Roman" w:hAnsi="Times New Roman"/>
          <w:sz w:val="24"/>
          <w:szCs w:val="24"/>
        </w:rPr>
        <w:t>tunola</w:t>
      </w:r>
      <w:proofErr w:type="spellEnd"/>
      <w:r>
        <w:rPr>
          <w:rFonts w:ascii="Times New Roman" w:hAnsi="Times New Roman"/>
          <w:sz w:val="24"/>
          <w:szCs w:val="24"/>
        </w:rPr>
        <w:t>, 2022).</w:t>
      </w:r>
    </w:p>
    <w:p w14:paraId="003CFC29" w14:textId="77777777" w:rsidR="00101265" w:rsidRDefault="004320A0">
      <w:pPr>
        <w:spacing w:line="480" w:lineRule="auto"/>
        <w:jc w:val="both"/>
        <w:rPr>
          <w:rFonts w:ascii="Times New Roman" w:hAnsi="Times New Roman"/>
          <w:sz w:val="24"/>
          <w:szCs w:val="24"/>
        </w:rPr>
      </w:pPr>
      <w:proofErr w:type="spellStart"/>
      <w:r>
        <w:rPr>
          <w:rFonts w:ascii="Times New Roman" w:hAnsi="Times New Roman"/>
          <w:sz w:val="24"/>
          <w:szCs w:val="24"/>
        </w:rPr>
        <w:t>Eugenol</w:t>
      </w:r>
      <w:proofErr w:type="spellEnd"/>
      <w:r>
        <w:rPr>
          <w:rFonts w:ascii="Times New Roman" w:hAnsi="Times New Roman"/>
          <w:sz w:val="24"/>
          <w:szCs w:val="24"/>
        </w:rPr>
        <w:t xml:space="preserve">,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w:t>
      </w:r>
      <w:proofErr w:type="spellStart"/>
      <w:r>
        <w:rPr>
          <w:rFonts w:ascii="Times New Roman" w:hAnsi="Times New Roman"/>
          <w:sz w:val="24"/>
          <w:szCs w:val="24"/>
        </w:rPr>
        <w:t>Eugenol</w:t>
      </w:r>
      <w:proofErr w:type="spellEnd"/>
      <w:r>
        <w:rPr>
          <w:rFonts w:ascii="Times New Roman" w:hAnsi="Times New Roman"/>
          <w:sz w:val="24"/>
          <w:szCs w:val="24"/>
        </w:rPr>
        <w:t xml:space="preserve"> also stimulates nitric oxide (NO) release and helps in vasodilation through endothelial modulation, thereby facilitating penile erection (</w:t>
      </w:r>
      <w:proofErr w:type="spellStart"/>
      <w:r>
        <w:rPr>
          <w:rFonts w:ascii="Times New Roman" w:hAnsi="Times New Roman"/>
          <w:sz w:val="24"/>
          <w:szCs w:val="24"/>
        </w:rPr>
        <w:t>Sarkodie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w:t>
      </w:r>
      <w:r>
        <w:rPr>
          <w:rFonts w:ascii="Times New Roman" w:hAnsi="Times New Roman"/>
          <w:sz w:val="24"/>
          <w:szCs w:val="24"/>
        </w:rPr>
        <w:t>024).</w:t>
      </w:r>
    </w:p>
    <w:p w14:paraId="3EA267E4"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In addition to </w:t>
      </w:r>
      <w:proofErr w:type="spellStart"/>
      <w:r>
        <w:rPr>
          <w:rFonts w:ascii="Times New Roman" w:hAnsi="Times New Roman"/>
          <w:sz w:val="24"/>
          <w:szCs w:val="24"/>
        </w:rPr>
        <w:t>eugenol</w:t>
      </w:r>
      <w:proofErr w:type="spellEnd"/>
      <w:r>
        <w:rPr>
          <w:rFonts w:ascii="Times New Roman" w:hAnsi="Times New Roman"/>
          <w:sz w:val="24"/>
          <w:szCs w:val="24"/>
        </w:rPr>
        <w:t xml:space="preserve">, </w:t>
      </w:r>
      <w:r>
        <w:rPr>
          <w:rFonts w:ascii="Times New Roman" w:hAnsi="Times New Roman"/>
          <w:i/>
          <w:iCs/>
          <w:sz w:val="24"/>
          <w:szCs w:val="24"/>
        </w:rPr>
        <w:t xml:space="preserve">S. </w:t>
      </w:r>
      <w:proofErr w:type="spellStart"/>
      <w:r>
        <w:rPr>
          <w:rFonts w:ascii="Times New Roman" w:hAnsi="Times New Roman"/>
          <w:i/>
          <w:iCs/>
          <w:sz w:val="24"/>
          <w:szCs w:val="24"/>
        </w:rPr>
        <w:t>aromaticum</w:t>
      </w:r>
      <w:proofErr w:type="spellEnd"/>
      <w:r>
        <w:rPr>
          <w:rFonts w:ascii="Times New Roman" w:hAnsi="Times New Roman"/>
          <w:sz w:val="24"/>
          <w:szCs w:val="24"/>
        </w:rPr>
        <w:t xml:space="preserve"> </w:t>
      </w:r>
      <w:proofErr w:type="spellStart"/>
      <w:r>
        <w:rPr>
          <w:rFonts w:ascii="Times New Roman" w:hAnsi="Times New Roman"/>
          <w:sz w:val="24"/>
          <w:szCs w:val="24"/>
        </w:rPr>
        <w:t>ethanolic</w:t>
      </w:r>
      <w:proofErr w:type="spellEnd"/>
      <w:r>
        <w:rPr>
          <w:rFonts w:ascii="Times New Roman" w:hAnsi="Times New Roman"/>
          <w:sz w:val="24"/>
          <w:szCs w:val="24"/>
        </w:rPr>
        <w:t xml:space="preserve"> and aqueous extracts also contain flavonoids such as </w:t>
      </w:r>
      <w:proofErr w:type="spellStart"/>
      <w:r>
        <w:rPr>
          <w:rFonts w:ascii="Times New Roman" w:hAnsi="Times New Roman"/>
          <w:sz w:val="24"/>
          <w:szCs w:val="24"/>
        </w:rPr>
        <w:t>kaempferol</w:t>
      </w:r>
      <w:proofErr w:type="spellEnd"/>
      <w:r>
        <w:rPr>
          <w:rFonts w:ascii="Times New Roman" w:hAnsi="Times New Roman"/>
          <w:sz w:val="24"/>
          <w:szCs w:val="24"/>
        </w:rPr>
        <w:t xml:space="preserve"> and quercetin. These compounds are known to have strong antioxidant and </w:t>
      </w:r>
      <w:proofErr w:type="spellStart"/>
      <w:r>
        <w:rPr>
          <w:rFonts w:ascii="Times New Roman" w:hAnsi="Times New Roman"/>
          <w:sz w:val="24"/>
          <w:szCs w:val="24"/>
        </w:rPr>
        <w:t>vasodilatory</w:t>
      </w:r>
      <w:proofErr w:type="spellEnd"/>
      <w:r>
        <w:rPr>
          <w:rFonts w:ascii="Times New Roman" w:hAnsi="Times New Roman"/>
          <w:sz w:val="24"/>
          <w:szCs w:val="24"/>
        </w:rPr>
        <w:t xml:space="preserve"> effects through enhanced activity of endothelial nitric oxide synthase (</w:t>
      </w:r>
      <w:proofErr w:type="spellStart"/>
      <w:r>
        <w:rPr>
          <w:rFonts w:ascii="Times New Roman" w:hAnsi="Times New Roman"/>
          <w:sz w:val="24"/>
          <w:szCs w:val="24"/>
        </w:rPr>
        <w:t>eNOS</w:t>
      </w:r>
      <w:proofErr w:type="spellEnd"/>
      <w:r>
        <w:rPr>
          <w:rFonts w:ascii="Times New Roman" w:hAnsi="Times New Roman"/>
          <w:sz w:val="24"/>
          <w:szCs w:val="24"/>
        </w:rPr>
        <w:t>) and NO bioavailability (</w:t>
      </w:r>
      <w:proofErr w:type="spellStart"/>
      <w:r>
        <w:rPr>
          <w:rFonts w:ascii="Times New Roman" w:hAnsi="Times New Roman"/>
          <w:sz w:val="24"/>
          <w:szCs w:val="24"/>
        </w:rPr>
        <w:t>Otunola</w:t>
      </w:r>
      <w:proofErr w:type="spellEnd"/>
      <w:r>
        <w:rPr>
          <w:rFonts w:ascii="Times New Roman" w:hAnsi="Times New Roman"/>
          <w:sz w:val="24"/>
          <w:szCs w:val="24"/>
        </w:rPr>
        <w:t xml:space="preserve">, 2022; </w:t>
      </w:r>
      <w:proofErr w:type="spellStart"/>
      <w:r>
        <w:rPr>
          <w:rFonts w:ascii="Times New Roman" w:hAnsi="Times New Roman"/>
          <w:sz w:val="24"/>
          <w:szCs w:val="24"/>
        </w:rPr>
        <w:t>Tuldjanah</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14:paraId="77787C1B" w14:textId="77777777" w:rsidR="00101265" w:rsidRDefault="004320A0">
      <w:pPr>
        <w:spacing w:line="480" w:lineRule="auto"/>
        <w:jc w:val="both"/>
        <w:rPr>
          <w:rFonts w:ascii="Times New Roman" w:hAnsi="Times New Roman"/>
          <w:sz w:val="24"/>
          <w:szCs w:val="24"/>
        </w:rPr>
      </w:pPr>
      <w:proofErr w:type="spellStart"/>
      <w:r>
        <w:rPr>
          <w:rFonts w:ascii="Times New Roman" w:hAnsi="Times New Roman"/>
          <w:sz w:val="24"/>
          <w:szCs w:val="24"/>
        </w:rPr>
        <w:t>Triterpenoids</w:t>
      </w:r>
      <w:proofErr w:type="spellEnd"/>
      <w:r>
        <w:rPr>
          <w:rFonts w:ascii="Times New Roman" w:hAnsi="Times New Roman"/>
          <w:sz w:val="24"/>
          <w:szCs w:val="24"/>
        </w:rPr>
        <w:t xml:space="preserve"> and tannins present in clove have been reported to reinforce tissue integrity and induce anti-inflammatory activities capable of neutralizing oxidative and inflammatory insults in penile tissue. The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also improve sperm motility and quality in animal models, suggesting a general reproductive benefit (</w:t>
      </w:r>
      <w:proofErr w:type="spellStart"/>
      <w:r>
        <w:rPr>
          <w:rFonts w:ascii="Times New Roman" w:hAnsi="Times New Roman"/>
          <w:sz w:val="24"/>
          <w:szCs w:val="24"/>
        </w:rPr>
        <w:t>Boojar</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roofErr w:type="spellStart"/>
      <w:r>
        <w:rPr>
          <w:rFonts w:ascii="Times New Roman" w:hAnsi="Times New Roman"/>
          <w:sz w:val="24"/>
          <w:szCs w:val="24"/>
        </w:rPr>
        <w:t>Adama</w:t>
      </w:r>
      <w:proofErr w:type="spellEnd"/>
      <w:r>
        <w:rPr>
          <w:rFonts w:ascii="Times New Roman" w:hAnsi="Times New Roman"/>
          <w:sz w:val="24"/>
          <w:szCs w:val="24"/>
        </w:rPr>
        <w:t xml:space="preserve">, 2025). </w:t>
      </w:r>
      <w:proofErr w:type="spellStart"/>
      <w:r>
        <w:rPr>
          <w:rFonts w:ascii="Times New Roman" w:hAnsi="Times New Roman"/>
          <w:sz w:val="24"/>
          <w:szCs w:val="24"/>
        </w:rPr>
        <w:t>Saponins</w:t>
      </w:r>
      <w:proofErr w:type="spellEnd"/>
      <w:r>
        <w:rPr>
          <w:rFonts w:ascii="Times New Roman" w:hAnsi="Times New Roman"/>
          <w:sz w:val="24"/>
          <w:szCs w:val="24"/>
        </w:rPr>
        <w:t xml:space="preserve">, a class of </w:t>
      </w:r>
      <w:proofErr w:type="spellStart"/>
      <w:r>
        <w:rPr>
          <w:rFonts w:ascii="Times New Roman" w:hAnsi="Times New Roman"/>
          <w:sz w:val="24"/>
          <w:szCs w:val="24"/>
        </w:rPr>
        <w:t>phytoconstituents</w:t>
      </w:r>
      <w:proofErr w:type="spellEnd"/>
      <w:r>
        <w:rPr>
          <w:rFonts w:ascii="Times New Roman" w:hAnsi="Times New Roman"/>
          <w:sz w:val="24"/>
          <w:szCs w:val="24"/>
        </w:rPr>
        <w:t xml:space="preserve">, are reported to possess </w:t>
      </w:r>
      <w:proofErr w:type="spellStart"/>
      <w:r>
        <w:rPr>
          <w:rFonts w:ascii="Times New Roman" w:hAnsi="Times New Roman"/>
          <w:sz w:val="24"/>
          <w:szCs w:val="24"/>
        </w:rPr>
        <w:t>adaptogenic</w:t>
      </w:r>
      <w:proofErr w:type="spellEnd"/>
      <w:r>
        <w:rPr>
          <w:rFonts w:ascii="Times New Roman" w:hAnsi="Times New Roman"/>
          <w:sz w:val="24"/>
          <w:szCs w:val="24"/>
        </w:rPr>
        <w:t xml:space="preserve"> activities that improve stress tolerance and libido.</w:t>
      </w:r>
    </w:p>
    <w:p w14:paraId="643DFDB6" w14:textId="77777777" w:rsidR="00101265" w:rsidRDefault="004320A0">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w:t>
      </w:r>
      <w:proofErr w:type="spellStart"/>
      <w:r>
        <w:rPr>
          <w:rFonts w:ascii="Times New Roman" w:hAnsi="Times New Roman"/>
          <w:sz w:val="24"/>
          <w:szCs w:val="24"/>
        </w:rPr>
        <w:t>aromaticum</w:t>
      </w:r>
      <w:proofErr w:type="spellEnd"/>
      <w:r>
        <w:rPr>
          <w:rFonts w:ascii="Times New Roman" w:hAnsi="Times New Roman"/>
          <w:sz w:val="24"/>
          <w:szCs w:val="24"/>
        </w:rPr>
        <w:t xml:space="preserve"> is due not only to </w:t>
      </w:r>
      <w:proofErr w:type="spellStart"/>
      <w:r>
        <w:rPr>
          <w:rFonts w:ascii="Times New Roman" w:hAnsi="Times New Roman"/>
          <w:sz w:val="24"/>
          <w:szCs w:val="24"/>
        </w:rPr>
        <w:t>eugenol</w:t>
      </w:r>
      <w:proofErr w:type="spellEnd"/>
      <w:r>
        <w:rPr>
          <w:rFonts w:ascii="Times New Roman" w:hAnsi="Times New Roman"/>
          <w:sz w:val="24"/>
          <w:szCs w:val="24"/>
        </w:rPr>
        <w:t xml:space="preserve"> but to synergistic action among its polyphenols, alkaloids, and volatile oils (</w:t>
      </w:r>
      <w:proofErr w:type="spellStart"/>
      <w:r>
        <w:rPr>
          <w:rFonts w:ascii="Times New Roman" w:hAnsi="Times New Roman"/>
          <w:sz w:val="24"/>
          <w:szCs w:val="24"/>
        </w:rPr>
        <w:t>Yanuarty</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2024). </w:t>
      </w:r>
    </w:p>
    <w:p w14:paraId="393B0A28" w14:textId="77777777" w:rsidR="00101265" w:rsidRDefault="004320A0">
      <w:pPr>
        <w:rPr>
          <w:rFonts w:ascii="Times New Roman" w:hAnsi="Times New Roman"/>
          <w:sz w:val="24"/>
          <w:szCs w:val="24"/>
        </w:rPr>
      </w:pPr>
      <w:r>
        <w:rPr>
          <w:rFonts w:ascii="Times New Roman" w:hAnsi="Times New Roman"/>
          <w:sz w:val="24"/>
          <w:szCs w:val="24"/>
        </w:rPr>
        <w:br w:type="page"/>
      </w:r>
    </w:p>
    <w:p w14:paraId="29016E9C" w14:textId="77777777" w:rsidR="00101265" w:rsidRDefault="004320A0">
      <w:pPr>
        <w:pStyle w:val="Heading1"/>
        <w:spacing w:line="240" w:lineRule="auto"/>
        <w:ind w:left="2160" w:firstLine="720"/>
      </w:pPr>
      <w:bookmarkStart w:id="26" w:name="_Toc12238"/>
      <w:r>
        <w:t>CHAPTER THREE</w:t>
      </w:r>
      <w:bookmarkEnd w:id="26"/>
    </w:p>
    <w:p w14:paraId="36FD147D" w14:textId="77777777" w:rsidR="00101265" w:rsidRDefault="004320A0">
      <w:pPr>
        <w:pStyle w:val="Heading1"/>
        <w:spacing w:line="240" w:lineRule="auto"/>
      </w:pPr>
      <w:bookmarkStart w:id="27" w:name="_Toc19633"/>
      <w:r>
        <w:t>3.0 MATERIALS AND METHODS</w:t>
      </w:r>
      <w:bookmarkEnd w:id="27"/>
    </w:p>
    <w:p w14:paraId="2607D3A2" w14:textId="77777777" w:rsidR="00101265" w:rsidRDefault="004320A0">
      <w:pPr>
        <w:pStyle w:val="Heading2"/>
        <w:spacing w:line="240" w:lineRule="auto"/>
      </w:pPr>
      <w:bookmarkStart w:id="28" w:name="_Toc31224"/>
      <w:r>
        <w:t>3.1 Materials</w:t>
      </w:r>
      <w:bookmarkEnd w:id="28"/>
    </w:p>
    <w:p w14:paraId="154EA7A0" w14:textId="77777777" w:rsidR="00101265" w:rsidRDefault="004320A0">
      <w:pPr>
        <w:pStyle w:val="Heading2"/>
        <w:spacing w:line="240" w:lineRule="auto"/>
      </w:pPr>
      <w:bookmarkStart w:id="29" w:name="_Toc15168"/>
      <w:r>
        <w:t>3.1.1 Plant Materials</w:t>
      </w:r>
      <w:bookmarkEnd w:id="29"/>
      <w:r>
        <w:t xml:space="preserve">  </w:t>
      </w:r>
    </w:p>
    <w:p w14:paraId="05815A54" w14:textId="77777777" w:rsidR="00101265" w:rsidRDefault="004320A0">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4E72FAA4" w14:textId="77777777" w:rsidR="00101265" w:rsidRDefault="004320A0">
      <w:pPr>
        <w:pStyle w:val="Heading2"/>
        <w:spacing w:line="240" w:lineRule="auto"/>
      </w:pPr>
      <w:bookmarkStart w:id="30" w:name="_Toc23870"/>
      <w:r>
        <w:t>3.1.2 Experimental Animal</w:t>
      </w:r>
      <w:bookmarkEnd w:id="30"/>
      <w:r>
        <w:t xml:space="preserve">  </w:t>
      </w:r>
    </w:p>
    <w:p w14:paraId="2C065346"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09B57B46" w14:textId="77777777" w:rsidR="00101265" w:rsidRDefault="004320A0">
      <w:pPr>
        <w:pStyle w:val="Heading2"/>
        <w:spacing w:line="240" w:lineRule="auto"/>
      </w:pPr>
      <w:bookmarkStart w:id="31" w:name="_Toc16950"/>
      <w:r>
        <w:t>3.1.3 Reagents and Kits</w:t>
      </w:r>
      <w:bookmarkEnd w:id="31"/>
      <w:r>
        <w:t xml:space="preserve">  </w:t>
      </w:r>
    </w:p>
    <w:p w14:paraId="1246F3EA" w14:textId="77777777" w:rsidR="00101265" w:rsidRDefault="004320A0">
      <w:pPr>
        <w:spacing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Seroxat</w:t>
      </w:r>
      <w:proofErr w:type="spellEnd"/>
      <w:r>
        <w:rPr>
          <w:rFonts w:ascii="Times New Roman" w:hAnsi="Times New Roman" w:cs="Times New Roman"/>
          <w:sz w:val="24"/>
          <w:szCs w:val="24"/>
        </w:rPr>
        <w:t xml:space="preserve"> (paroxetine) was purchased from General Drug Pharmacy, Ilorin. obtained from </w:t>
      </w:r>
      <w:proofErr w:type="spellStart"/>
      <w:r>
        <w:rPr>
          <w:rFonts w:ascii="Times New Roman" w:hAnsi="Times New Roman" w:cs="Times New Roman"/>
          <w:sz w:val="24"/>
          <w:szCs w:val="24"/>
        </w:rPr>
        <w:t>Elab</w:t>
      </w:r>
      <w:proofErr w:type="spellEnd"/>
      <w:r>
        <w:rPr>
          <w:rFonts w:ascii="Times New Roman" w:hAnsi="Times New Roman" w:cs="Times New Roman"/>
          <w:sz w:val="24"/>
          <w:szCs w:val="24"/>
        </w:rPr>
        <w:t xml:space="preserve"> Scientifics, epinephrine, DTNB (</w:t>
      </w:r>
      <w:proofErr w:type="spellStart"/>
      <w:r>
        <w:rPr>
          <w:rFonts w:ascii="Times New Roman" w:hAnsi="Times New Roman" w:cs="Times New Roman"/>
          <w:sz w:val="24"/>
          <w:szCs w:val="24"/>
        </w:rPr>
        <w:t>Ellman’s</w:t>
      </w:r>
      <w:proofErr w:type="spellEnd"/>
      <w:r>
        <w:rPr>
          <w:rFonts w:ascii="Times New Roman" w:hAnsi="Times New Roman" w:cs="Times New Roman"/>
          <w:sz w:val="24"/>
          <w:szCs w:val="24"/>
        </w:rPr>
        <w:t xml:space="preserve"> Reagent) (5,5-dithio-bis-2-nitrobenzoic acid) and glucose from Sigma. The assay kits for High Density </w:t>
      </w:r>
      <w:proofErr w:type="spellStart"/>
      <w:r>
        <w:rPr>
          <w:rFonts w:ascii="Times New Roman" w:hAnsi="Times New Roman" w:cs="Times New Roman"/>
          <w:sz w:val="24"/>
          <w:szCs w:val="24"/>
        </w:rPr>
        <w:t>Lipoproten</w:t>
      </w:r>
      <w:proofErr w:type="spellEnd"/>
      <w:r>
        <w:rPr>
          <w:rFonts w:ascii="Times New Roman" w:hAnsi="Times New Roman" w:cs="Times New Roman"/>
          <w:sz w:val="24"/>
          <w:szCs w:val="24"/>
        </w:rPr>
        <w:t xml:space="preserve"> (HDL), total cholesterol, triglyceride, were products of </w:t>
      </w:r>
      <w:proofErr w:type="spellStart"/>
      <w:r>
        <w:rPr>
          <w:rFonts w:ascii="Times New Roman" w:hAnsi="Times New Roman" w:cs="Times New Roman"/>
          <w:sz w:val="24"/>
          <w:szCs w:val="24"/>
        </w:rPr>
        <w:t>Randox</w:t>
      </w:r>
      <w:proofErr w:type="spellEnd"/>
      <w:r>
        <w:rPr>
          <w:rFonts w:ascii="Times New Roman" w:hAnsi="Times New Roman" w:cs="Times New Roman"/>
          <w:sz w:val="24"/>
          <w:szCs w:val="24"/>
        </w:rPr>
        <w:t xml:space="preserve"> Laboratories Ltd., Co-Antrim, UK. Other reagents to be used were of analytical grade.</w:t>
      </w:r>
    </w:p>
    <w:p w14:paraId="4708166C" w14:textId="77777777" w:rsidR="00101265" w:rsidRDefault="004320A0">
      <w:pPr>
        <w:pStyle w:val="Heading2"/>
        <w:spacing w:line="240" w:lineRule="auto"/>
      </w:pPr>
      <w:bookmarkStart w:id="32" w:name="_Toc32038"/>
      <w:r>
        <w:t>3.2 Methods</w:t>
      </w:r>
      <w:bookmarkEnd w:id="32"/>
    </w:p>
    <w:p w14:paraId="1C5112D7" w14:textId="77777777" w:rsidR="00101265" w:rsidRDefault="004320A0">
      <w:pPr>
        <w:pStyle w:val="Heading2"/>
        <w:spacing w:line="240" w:lineRule="auto"/>
      </w:pPr>
      <w:bookmarkStart w:id="33" w:name="_Toc28352"/>
      <w:r>
        <w:t>3.2.1 Preparation of Clove Extract</w:t>
      </w:r>
      <w:bookmarkEnd w:id="33"/>
    </w:p>
    <w:p w14:paraId="6D4C8145" w14:textId="77777777" w:rsidR="00101265" w:rsidRDefault="004320A0">
      <w:pPr>
        <w:spacing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2B0812A1" w14:textId="77777777" w:rsidR="00101265" w:rsidRDefault="00101265">
      <w:pPr>
        <w:spacing w:line="480" w:lineRule="auto"/>
        <w:jc w:val="both"/>
        <w:rPr>
          <w:rFonts w:ascii="Times New Roman" w:hAnsi="Times New Roman" w:cs="Times New Roman"/>
          <w:b/>
          <w:bCs/>
          <w:sz w:val="24"/>
          <w:szCs w:val="24"/>
        </w:rPr>
      </w:pPr>
    </w:p>
    <w:p w14:paraId="6FBF66CE" w14:textId="77777777" w:rsidR="00101265" w:rsidRDefault="004320A0">
      <w:pPr>
        <w:pStyle w:val="Heading2"/>
        <w:spacing w:line="240" w:lineRule="auto"/>
      </w:pPr>
      <w:bookmarkStart w:id="34" w:name="_Toc21219"/>
      <w:r>
        <w:t>3.2.2 Experimental Design</w:t>
      </w:r>
      <w:bookmarkEnd w:id="34"/>
    </w:p>
    <w:p w14:paraId="1CD7CF25"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were randomly assigned to five groups, each consisting of five rats. They were treated as follows:</w:t>
      </w:r>
    </w:p>
    <w:p w14:paraId="1E327DE8"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1215015B"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4AE1ABE4"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4E8C2DA2"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 (SAAE).</w:t>
      </w:r>
    </w:p>
    <w:p w14:paraId="72BF7797"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365BD098" w14:textId="77777777" w:rsidR="00101265" w:rsidRDefault="004320A0">
      <w:pPr>
        <w:pStyle w:val="Heading2"/>
        <w:spacing w:line="240" w:lineRule="auto"/>
      </w:pPr>
      <w:bookmarkStart w:id="35" w:name="_Toc23318"/>
      <w:r>
        <w:t>3.2.3 Induction of Erectile Dysfunction</w:t>
      </w:r>
      <w:bookmarkEnd w:id="35"/>
    </w:p>
    <w:p w14:paraId="7B5E30E8"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Erectile dysfunction was induced using the method described by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Bewaji</w:t>
      </w:r>
      <w:proofErr w:type="spellEnd"/>
      <w:r>
        <w:rPr>
          <w:rFonts w:ascii="Times New Roman" w:hAnsi="Times New Roman" w:cs="Times New Roman"/>
          <w:sz w:val="24"/>
          <w:szCs w:val="24"/>
        </w:rPr>
        <w:t xml:space="preserve">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67871E61" w14:textId="77777777" w:rsidR="00101265" w:rsidRDefault="004320A0">
      <w:pPr>
        <w:pStyle w:val="Heading2"/>
        <w:spacing w:line="240" w:lineRule="auto"/>
      </w:pPr>
      <w:bookmarkStart w:id="36" w:name="_Toc18007"/>
      <w:r>
        <w:t>3.2.4 Determination of Body-Organ Weight Ratio</w:t>
      </w:r>
      <w:bookmarkEnd w:id="36"/>
    </w:p>
    <w:p w14:paraId="45A550DF"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w:t>
      </w:r>
      <w:proofErr w:type="spellStart"/>
      <w:r>
        <w:rPr>
          <w:rFonts w:ascii="Times New Roman" w:hAnsi="Times New Roman" w:cs="Times New Roman"/>
          <w:sz w:val="24"/>
          <w:szCs w:val="24"/>
        </w:rPr>
        <w:t>Yakubu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721C487C" w14:textId="77777777" w:rsidR="00101265" w:rsidRDefault="00101265">
      <w:pPr>
        <w:spacing w:line="480" w:lineRule="auto"/>
        <w:jc w:val="both"/>
        <w:rPr>
          <w:rFonts w:ascii="Times New Roman" w:hAnsi="Times New Roman" w:cs="Times New Roman"/>
          <w:b/>
          <w:bCs/>
          <w:sz w:val="24"/>
          <w:szCs w:val="24"/>
        </w:rPr>
      </w:pPr>
    </w:p>
    <w:p w14:paraId="4215B635" w14:textId="77777777" w:rsidR="00101265" w:rsidRDefault="004320A0">
      <w:pPr>
        <w:pStyle w:val="Heading2"/>
      </w:pPr>
      <w:bookmarkStart w:id="37" w:name="_Toc21493"/>
      <w:r>
        <w:t>3.2.5 Determination of Phosphodiesterase 5 Activity</w:t>
      </w:r>
      <w:bookmarkEnd w:id="37"/>
    </w:p>
    <w:p w14:paraId="55FBDE27"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3A866246"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num>
          <m:den>
            <m:r>
              <m:rPr>
                <m:sty m:val="p"/>
              </m:rPr>
              <w:rPr>
                <w:rFonts w:ascii="Cambria Math" w:hAnsi="Cambria Math" w:cs="Times New Roman"/>
                <w:sz w:val="24"/>
                <w:szCs w:val="24"/>
              </w:rPr>
              <m:t>V3</m:t>
            </m:r>
          </m:den>
        </m:f>
      </m:oMath>
      <w:r>
        <w:rPr>
          <w:rFonts w:ascii="Times New Roman" w:hAnsi="Times New Roman" w:cs="Times New Roman"/>
          <w:iCs/>
          <w:sz w:val="24"/>
          <w:szCs w:val="24"/>
        </w:rPr>
        <w:t xml:space="preserve"> (units/mL)</w:t>
      </w:r>
    </w:p>
    <w:p w14:paraId="5074E4AE"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F75CB77"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550B6F6B"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2BE37E2"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4672B50A"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3998159A"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1A818E0A" w14:textId="77777777" w:rsidR="00101265" w:rsidRDefault="004320A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7732C7FB" w14:textId="77777777" w:rsidR="00101265" w:rsidRDefault="004320A0">
      <w:pPr>
        <w:pStyle w:val="Heading2"/>
        <w:spacing w:line="240" w:lineRule="auto"/>
      </w:pPr>
      <w:bookmarkStart w:id="38" w:name="_Toc27686"/>
      <w:bookmarkStart w:id="39" w:name="_Hlk202822397"/>
      <w:r>
        <w:t>3.2.6 Determination of Penile Nitric Oxide Concentrations</w:t>
      </w:r>
      <w:bookmarkEnd w:id="38"/>
    </w:p>
    <w:p w14:paraId="722EEAC8"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xml:space="preserve">. (1982). This assay involved the reaction of nitrate and nitrite with </w:t>
      </w:r>
      <w:proofErr w:type="spellStart"/>
      <w:r>
        <w:rPr>
          <w:rFonts w:ascii="Times New Roman" w:hAnsi="Times New Roman" w:cs="Times New Roman"/>
          <w:sz w:val="24"/>
          <w:szCs w:val="24"/>
        </w:rPr>
        <w:t>Griess</w:t>
      </w:r>
      <w:proofErr w:type="spellEnd"/>
      <w:r>
        <w:rPr>
          <w:rFonts w:ascii="Times New Roman" w:hAnsi="Times New Roman" w:cs="Times New Roman"/>
          <w:sz w:val="24"/>
          <w:szCs w:val="24"/>
        </w:rPr>
        <w:t xml:space="preserve"> reagent to form a colored complex, which was quantified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The nitric oxide concentration was determined based on standard calibration curve.</w:t>
      </w:r>
    </w:p>
    <w:p w14:paraId="0CF1EB94" w14:textId="77777777" w:rsidR="00101265" w:rsidRDefault="004320A0">
      <w:pPr>
        <w:pStyle w:val="Heading2"/>
        <w:spacing w:line="240" w:lineRule="auto"/>
      </w:pPr>
      <w:bookmarkStart w:id="40" w:name="_Toc4838"/>
      <w:r>
        <w:t>3.2.7 Arginase Activity</w:t>
      </w:r>
      <w:bookmarkEnd w:id="40"/>
    </w:p>
    <w:p w14:paraId="37E7360D" w14:textId="77777777" w:rsidR="00101265" w:rsidRDefault="004320A0">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Arginase activity assay in penile organs was carried out using the method of </w:t>
      </w:r>
      <w:proofErr w:type="spellStart"/>
      <w:r>
        <w:rPr>
          <w:rFonts w:ascii="Times New Roman" w:hAnsi="Times New Roman" w:cs="Times New Roman"/>
          <w:sz w:val="24"/>
          <w:szCs w:val="24"/>
        </w:rPr>
        <w:t>Stickings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eastAsia="Calibri" w:hAnsi="Times New Roman" w:cs="Times New Roman"/>
          <w:sz w:val="24"/>
          <w:szCs w:val="24"/>
        </w:rPr>
        <w:t xml:space="preserve">. In this method, 50µl of the homogenate of each of the organs was measured into an </w:t>
      </w:r>
      <w:proofErr w:type="spellStart"/>
      <w:r>
        <w:rPr>
          <w:rFonts w:ascii="Times New Roman" w:eastAsia="Calibri" w:hAnsi="Times New Roman" w:cs="Times New Roman"/>
          <w:sz w:val="24"/>
          <w:szCs w:val="24"/>
        </w:rPr>
        <w:t>eppenduff</w:t>
      </w:r>
      <w:proofErr w:type="spellEnd"/>
      <w:r>
        <w:rPr>
          <w:rFonts w:ascii="Times New Roman" w:eastAsia="Calibri" w:hAnsi="Times New Roman" w:cs="Times New Roman"/>
          <w:sz w:val="24"/>
          <w:szCs w:val="24"/>
        </w:rPr>
        <w:t xml:space="preserve"> tube, and 200µl of arginase buffer was added to it. The mixture was incubated for 1 </w:t>
      </w:r>
      <w:proofErr w:type="spellStart"/>
      <w:r>
        <w:rPr>
          <w:rFonts w:ascii="Times New Roman" w:eastAsia="Calibri" w:hAnsi="Times New Roman" w:cs="Times New Roman"/>
          <w:sz w:val="24"/>
          <w:szCs w:val="24"/>
        </w:rPr>
        <w:t>hr</w:t>
      </w:r>
      <w:proofErr w:type="spellEnd"/>
      <w:r>
        <w:rPr>
          <w:rFonts w:ascii="Times New Roman" w:eastAsia="Calibri" w:hAnsi="Times New Roman" w:cs="Times New Roman"/>
          <w:sz w:val="24"/>
          <w:szCs w:val="24"/>
        </w:rPr>
        <w:t xml:space="preserve"> at 37</w:t>
      </w:r>
      <w:r>
        <w:rPr>
          <w:rFonts w:ascii="Times New Roman" w:eastAsia="Calibri" w:hAnsi="Times New Roman" w:cs="Times New Roman"/>
          <w:sz w:val="24"/>
          <w:szCs w:val="24"/>
          <w:vertAlign w:val="superscript"/>
        </w:rPr>
        <w:t>o</w:t>
      </w:r>
      <w:r>
        <w:rPr>
          <w:rFonts w:ascii="Times New Roman" w:eastAsia="Calibri" w:hAnsi="Times New Roman" w:cs="Times New Roman"/>
          <w:sz w:val="24"/>
          <w:szCs w:val="24"/>
        </w:rPr>
        <w:t xml:space="preserve">C, after which 100µl of 0.5 M </w:t>
      </w:r>
      <w:proofErr w:type="spellStart"/>
      <w:r>
        <w:rPr>
          <w:rFonts w:ascii="Times New Roman" w:eastAsia="Calibri" w:hAnsi="Times New Roman" w:cs="Times New Roman"/>
          <w:sz w:val="24"/>
          <w:szCs w:val="24"/>
        </w:rPr>
        <w:t>hypochloride</w:t>
      </w:r>
      <w:proofErr w:type="spellEnd"/>
      <w:r>
        <w:rPr>
          <w:rFonts w:ascii="Times New Roman" w:eastAsia="Calibri" w:hAnsi="Times New Roman" w:cs="Times New Roman"/>
          <w:sz w:val="24"/>
          <w:szCs w:val="24"/>
        </w:rPr>
        <w:t xml:space="preserve"> was added to it. The mixture was then centrifuged at 8000rpm for 3minutes.  The mixture was thereafter quantified using urea i.e. 100ul of urea reagent was added to 20µl of the supernatant. The absorbance value was taken at 380nm and the concentration of urea</w:t>
      </w:r>
      <w:r>
        <w:rPr>
          <w:rFonts w:ascii="Times New Roman" w:eastAsia="Calibri" w:hAnsi="Times New Roman" w:cs="Times New Roman"/>
          <w:sz w:val="24"/>
          <w:szCs w:val="24"/>
        </w:rPr>
        <w:t xml:space="preserve"> is estimated using the following equation:</w:t>
      </w:r>
    </w:p>
    <w:p w14:paraId="3C116DC9" w14:textId="77777777" w:rsidR="00101265" w:rsidRDefault="004320A0">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Concentration of urea (mg/dl)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Asample</m:t>
            </m:r>
            <m:r>
              <w:rPr>
                <w:rFonts w:ascii="Cambria Math" w:eastAsia="Calibri" w:hAnsi="Cambria Math" w:cs="Times New Roman"/>
                <w:sz w:val="24"/>
                <w:szCs w:val="24"/>
              </w:rPr>
              <m:t xml:space="preserve"> ×</m:t>
            </m:r>
            <m:r>
              <w:rPr>
                <w:rFonts w:ascii="Cambria Math" w:eastAsia="Calibri" w:hAnsi="Cambria Math" w:cs="Times New Roman"/>
                <w:sz w:val="24"/>
                <w:szCs w:val="24"/>
              </w:rPr>
              <m:t>concentration</m:t>
            </m:r>
            <m:r>
              <w:rPr>
                <w:rFonts w:ascii="Cambria Math" w:eastAsia="Calibri" w:hAnsi="Cambria Math" w:cs="Times New Roman"/>
                <w:sz w:val="24"/>
                <w:szCs w:val="24"/>
              </w:rPr>
              <m:t xml:space="preserve"> </m:t>
            </m:r>
            <m:r>
              <w:rPr>
                <w:rFonts w:ascii="Cambria Math" w:eastAsia="Calibri" w:hAnsi="Cambria Math" w:cs="Times New Roman"/>
                <w:sz w:val="24"/>
                <w:szCs w:val="24"/>
              </w:rPr>
              <m:t>of</m:t>
            </m:r>
            <m:r>
              <w:rPr>
                <w:rFonts w:ascii="Cambria Math" w:eastAsia="Calibri" w:hAnsi="Cambria Math" w:cs="Times New Roman"/>
                <w:sz w:val="24"/>
                <w:szCs w:val="24"/>
              </w:rPr>
              <m:t xml:space="preserve"> </m:t>
            </m:r>
            <m:r>
              <w:rPr>
                <w:rFonts w:ascii="Cambria Math" w:eastAsia="Calibri" w:hAnsi="Cambria Math" w:cs="Times New Roman"/>
                <w:sz w:val="24"/>
                <w:szCs w:val="24"/>
              </w:rPr>
              <m:t>standard</m:t>
            </m:r>
          </m:num>
          <m:den>
            <m:r>
              <w:rPr>
                <w:rFonts w:ascii="Cambria Math" w:eastAsia="Calibri" w:hAnsi="Cambria Math" w:cs="Times New Roman"/>
                <w:sz w:val="24"/>
                <w:szCs w:val="24"/>
              </w:rPr>
              <m:t>Astandard</m:t>
            </m:r>
          </m:den>
        </m:f>
      </m:oMath>
      <w:r>
        <w:rPr>
          <w:rFonts w:ascii="Times New Roman" w:eastAsia="Calibri" w:hAnsi="Times New Roman" w:cs="Times New Roman"/>
          <w:sz w:val="24"/>
          <w:szCs w:val="24"/>
        </w:rPr>
        <w:t xml:space="preserve"> </w:t>
      </w:r>
    </w:p>
    <w:p w14:paraId="03AD826D" w14:textId="77777777" w:rsidR="00101265" w:rsidRDefault="004320A0">
      <w:pPr>
        <w:spacing w:after="200" w:line="480" w:lineRule="auto"/>
        <w:jc w:val="both"/>
        <w:rPr>
          <w:rFonts w:ascii="Times New Roman" w:hAnsi="Times New Roman" w:cs="Times New Roman"/>
          <w:b/>
          <w:bCs/>
          <w:sz w:val="24"/>
          <w:szCs w:val="24"/>
        </w:rPr>
      </w:pPr>
      <w:r>
        <w:rPr>
          <w:rFonts w:ascii="Times New Roman" w:eastAsia="Calibri" w:hAnsi="Times New Roman" w:cs="Times New Roman"/>
          <w:sz w:val="24"/>
          <w:szCs w:val="24"/>
        </w:rPr>
        <w:t>Concentration of standard = 13.1 mg/dl</w:t>
      </w:r>
      <w:bookmarkEnd w:id="39"/>
    </w:p>
    <w:p w14:paraId="3271513C" w14:textId="77777777" w:rsidR="00101265" w:rsidRDefault="004320A0">
      <w:pPr>
        <w:pStyle w:val="Heading2"/>
        <w:spacing w:line="240" w:lineRule="auto"/>
      </w:pPr>
      <w:bookmarkStart w:id="41" w:name="_Toc31072"/>
      <w:r>
        <w:t xml:space="preserve">3.2.8 </w:t>
      </w:r>
      <w:proofErr w:type="spellStart"/>
      <w:r>
        <w:t>Creatine</w:t>
      </w:r>
      <w:proofErr w:type="spellEnd"/>
      <w:r>
        <w:t xml:space="preserve"> Kinase (CK) Activity Assay</w:t>
      </w:r>
      <w:bookmarkEnd w:id="41"/>
      <w:r>
        <w:t xml:space="preserve">  </w:t>
      </w:r>
    </w:p>
    <w:p w14:paraId="40464922"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was quantified using the Witt and Trendelenburg (1982) method. The assay measured CK activity based on the enzymatic conversion of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phosphate, with absorbance recorded </w:t>
      </w:r>
      <w:proofErr w:type="spellStart"/>
      <w:r>
        <w:rPr>
          <w:rFonts w:ascii="Times New Roman" w:hAnsi="Times New Roman" w:cs="Times New Roman"/>
          <w:sz w:val="24"/>
          <w:szCs w:val="24"/>
        </w:rPr>
        <w:t>spectrophotometrically</w:t>
      </w:r>
      <w:proofErr w:type="spellEnd"/>
      <w:r>
        <w:rPr>
          <w:rFonts w:ascii="Times New Roman" w:hAnsi="Times New Roman" w:cs="Times New Roman"/>
          <w:sz w:val="24"/>
          <w:szCs w:val="24"/>
        </w:rPr>
        <w:t xml:space="preserve">. The enzyme activity was calculated using the following equation: </w:t>
      </w:r>
    </w:p>
    <w:p w14:paraId="63706B20" w14:textId="77777777" w:rsidR="00101265" w:rsidRDefault="004320A0">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(U/l) = 4127 x (</w:t>
      </w:r>
      <w:proofErr w:type="spellStart"/>
      <w:r>
        <w:rPr>
          <w:rFonts w:ascii="Times New Roman" w:hAnsi="Times New Roman" w:cs="Times New Roman"/>
          <w:sz w:val="24"/>
          <w:szCs w:val="24"/>
        </w:rPr>
        <w:t>ΔAbsorbance</w:t>
      </w:r>
      <w:proofErr w:type="spellEnd"/>
      <w:r>
        <w:rPr>
          <w:rFonts w:ascii="Times New Roman" w:hAnsi="Times New Roman" w:cs="Times New Roman"/>
          <w:sz w:val="24"/>
          <w:szCs w:val="24"/>
        </w:rPr>
        <w:t>/minute x dilution factor)</w:t>
      </w:r>
    </w:p>
    <w:p w14:paraId="6ACA994B"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7967B6F2" w14:textId="77777777" w:rsidR="00101265" w:rsidRDefault="004320A0">
      <w:pPr>
        <w:pStyle w:val="Heading2"/>
        <w:spacing w:line="240" w:lineRule="auto"/>
      </w:pPr>
      <w:bookmarkStart w:id="42" w:name="_Toc31671"/>
      <w:r>
        <w:t>3.2.9 Lipid Profile</w:t>
      </w:r>
      <w:bookmarkEnd w:id="42"/>
    </w:p>
    <w:p w14:paraId="1AE266EA" w14:textId="77777777" w:rsidR="00101265" w:rsidRDefault="004320A0">
      <w:pPr>
        <w:pStyle w:val="Heading2"/>
        <w:spacing w:line="240" w:lineRule="auto"/>
        <w:rPr>
          <w:rFonts w:cs="Times New Roman"/>
          <w:szCs w:val="24"/>
        </w:rPr>
      </w:pPr>
      <w:bookmarkStart w:id="43" w:name="_Toc16784"/>
      <w:r>
        <w:t>3.2.9.1 Serum Total Cholesterol Concentration</w:t>
      </w:r>
      <w:bookmarkEnd w:id="43"/>
    </w:p>
    <w:p w14:paraId="7A92E25D"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w:t>
      </w:r>
      <w:r>
        <w:rPr>
          <w:rFonts w:ascii="Times New Roman" w:hAnsi="Times New Roman" w:cs="Times New Roman"/>
          <w:sz w:val="24"/>
          <w:szCs w:val="24"/>
        </w:rPr>
        <w:t>ᵒ</w:t>
      </w:r>
      <w:r>
        <w:rPr>
          <w:rFonts w:ascii="Times New Roman" w:hAnsi="Times New Roman" w:cs="Times New Roman"/>
          <w:sz w:val="24"/>
          <w:szCs w:val="24"/>
        </w:rPr>
        <w:t>C for 5min. The absorbance of sample and standard w</w:t>
      </w:r>
      <w:r>
        <w:rPr>
          <w:rFonts w:ascii="Times New Roman" w:hAnsi="Times New Roman" w:cs="Times New Roman"/>
          <w:sz w:val="24"/>
          <w:szCs w:val="24"/>
        </w:rPr>
        <w:t>ere read against the blank at 546nm. The cholesterol concentration was then calculated using the following equation:</w:t>
      </w:r>
    </w:p>
    <w:p w14:paraId="7003154D"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r>
        <w:rPr>
          <w:rFonts w:ascii="Times New Roman" w:hAnsi="Times New Roman" w:cs="Times New Roman"/>
          <w:sz w:val="24"/>
          <w:szCs w:val="24"/>
        </w:rPr>
        <w:t xml:space="preserve"> </w:t>
      </w:r>
    </w:p>
    <w:p w14:paraId="41550D0E" w14:textId="77777777" w:rsidR="00101265" w:rsidRDefault="00432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76E2A315" w14:textId="77777777" w:rsidR="00101265" w:rsidRDefault="00101265">
      <w:pPr>
        <w:spacing w:line="360" w:lineRule="auto"/>
        <w:jc w:val="both"/>
        <w:rPr>
          <w:rFonts w:ascii="Times New Roman" w:hAnsi="Times New Roman" w:cs="Times New Roman"/>
          <w:b/>
          <w:sz w:val="24"/>
          <w:szCs w:val="24"/>
        </w:rPr>
      </w:pPr>
    </w:p>
    <w:p w14:paraId="6F974407" w14:textId="77777777" w:rsidR="00101265" w:rsidRDefault="004320A0">
      <w:pPr>
        <w:pStyle w:val="Heading2"/>
        <w:spacing w:line="240" w:lineRule="auto"/>
      </w:pPr>
      <w:bookmarkStart w:id="44" w:name="_Toc32472"/>
      <w:r>
        <w:t>3.2.9.2 Triglycerides concentration</w:t>
      </w:r>
      <w:bookmarkEnd w:id="44"/>
    </w:p>
    <w:p w14:paraId="1919B3DC"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w:t>
      </w:r>
      <w:proofErr w:type="spellStart"/>
      <w:r>
        <w:rPr>
          <w:rFonts w:ascii="Times New Roman" w:hAnsi="Times New Roman" w:cs="Times New Roman"/>
          <w:sz w:val="24"/>
          <w:szCs w:val="24"/>
        </w:rPr>
        <w:t>Hainline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w:t>
      </w:r>
      <w:proofErr w:type="spellStart"/>
      <w:r>
        <w:rPr>
          <w:rFonts w:ascii="Times New Roman" w:hAnsi="Times New Roman" w:cs="Times New Roman"/>
          <w:sz w:val="24"/>
          <w:szCs w:val="24"/>
        </w:rPr>
        <w:t>glycerokinase</w:t>
      </w:r>
      <w:proofErr w:type="spellEnd"/>
      <w:r>
        <w:rPr>
          <w:rFonts w:ascii="Times New Roman" w:hAnsi="Times New Roman" w:cs="Times New Roman"/>
          <w:sz w:val="24"/>
          <w:szCs w:val="24"/>
        </w:rPr>
        <w:t xml:space="preserve">, glyceryl-3-phosphate oxidase and peroxidase were added to each test tube. The solution was mixed, left undisturbed for 10min at room temperature (20-25 0 C). The absorbance of sample and standard was measured against the </w:t>
      </w:r>
      <w:r>
        <w:rPr>
          <w:rFonts w:ascii="Times New Roman" w:hAnsi="Times New Roman" w:cs="Times New Roman"/>
          <w:sz w:val="24"/>
          <w:szCs w:val="24"/>
        </w:rPr>
        <w:t>blank within 60 min at 500nm. The triglycerides were then estimated using the equation below:</w:t>
      </w:r>
    </w:p>
    <w:p w14:paraId="0A15C762"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008EA085"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TG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p>
    <w:p w14:paraId="7AB0BE58"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2.21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6983205E" w14:textId="77777777" w:rsidR="00101265" w:rsidRDefault="004320A0">
      <w:pPr>
        <w:pStyle w:val="Heading2"/>
        <w:spacing w:line="240" w:lineRule="auto"/>
      </w:pPr>
      <w:bookmarkStart w:id="45" w:name="_Toc31284"/>
      <w:r>
        <w:t>3.2.9.3 Serum High Density Lipoprotein-Cholesterol Concentration</w:t>
      </w:r>
      <w:bookmarkEnd w:id="45"/>
    </w:p>
    <w:p w14:paraId="667D98D4"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w:t>
      </w:r>
      <w:proofErr w:type="spellStart"/>
      <w:r>
        <w:rPr>
          <w:rFonts w:ascii="Times New Roman" w:hAnsi="Times New Roman" w:cs="Times New Roman"/>
          <w:sz w:val="24"/>
          <w:szCs w:val="24"/>
        </w:rPr>
        <w:t>phosphotungstic</w:t>
      </w:r>
      <w:proofErr w:type="spellEnd"/>
      <w:r>
        <w:rPr>
          <w:rFonts w:ascii="Times New Roman" w:hAnsi="Times New Roman" w:cs="Times New Roman"/>
          <w:sz w:val="24"/>
          <w:szCs w:val="24"/>
        </w:rPr>
        <w:t xml:space="preserve"> acid and magnesium chloride were added to each test tube. The solution was mixed and left undisturbed for 10min at room temperature. This was then centrifuged at 4000 rpm for 10 minutes. The clear supernatan</w:t>
      </w:r>
      <w:r>
        <w:rPr>
          <w:rFonts w:ascii="Times New Roman" w:hAnsi="Times New Roman" w:cs="Times New Roman"/>
          <w:sz w:val="24"/>
          <w:szCs w:val="24"/>
        </w:rPr>
        <w:t>t was separated off within two hours and the cholesterol content determined by the CHOD-PAP method earlier described.</w:t>
      </w:r>
    </w:p>
    <w:p w14:paraId="7B5CDF51" w14:textId="77777777" w:rsidR="00101265" w:rsidRDefault="004320A0">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HDL cholesterol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 xml:space="preserve">/L) = </w:t>
      </w:r>
      <m:oMath>
        <m:f>
          <m:fPr>
            <m:ctrlPr>
              <w:rPr>
                <w:rFonts w:ascii="Cambria Math" w:hAnsi="Cambria Math" w:cs="Times New Roman"/>
                <w:i/>
                <w:sz w:val="24"/>
                <w:szCs w:val="24"/>
              </w:rPr>
            </m:ctrlPr>
          </m:fPr>
          <m:num>
            <m:r>
              <w:rPr>
                <w:rFonts w:ascii="Cambria Math" w:hAnsi="Cambria Math" w:cs="Times New Roman"/>
                <w:sz w:val="24"/>
                <w:szCs w:val="24"/>
              </w:rPr>
              <m:t>Asample</m:t>
            </m:r>
            <m:r>
              <w:rPr>
                <w:rFonts w:ascii="Cambria Math" w:hAnsi="Cambria Math" w:cs="Times New Roman"/>
                <w:sz w:val="24"/>
                <w:szCs w:val="24"/>
              </w:rPr>
              <m:t xml:space="preserve"> ×</m:t>
            </m:r>
            <m:r>
              <w:rPr>
                <w:rFonts w:ascii="Cambria Math" w:hAnsi="Cambria Math" w:cs="Times New Roman"/>
                <w:sz w:val="24"/>
                <w:szCs w:val="24"/>
              </w:rPr>
              <m:t>Concentration</m:t>
            </m:r>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Standard</m:t>
            </m:r>
          </m:num>
          <m:den>
            <m:r>
              <w:rPr>
                <w:rFonts w:ascii="Cambria Math" w:hAnsi="Cambria Math" w:cs="Times New Roman"/>
                <w:sz w:val="24"/>
                <w:szCs w:val="24"/>
              </w:rPr>
              <m:t>Astandard</m:t>
            </m:r>
          </m:den>
        </m:f>
      </m:oMath>
    </w:p>
    <w:p w14:paraId="34F0329E" w14:textId="77777777" w:rsidR="00101265" w:rsidRDefault="004320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standard = 5.10 </w:t>
      </w:r>
      <w:proofErr w:type="spellStart"/>
      <w:r>
        <w:rPr>
          <w:rFonts w:ascii="Times New Roman" w:hAnsi="Times New Roman" w:cs="Times New Roman"/>
          <w:sz w:val="24"/>
          <w:szCs w:val="24"/>
        </w:rPr>
        <w:t>mmol</w:t>
      </w:r>
      <w:proofErr w:type="spellEnd"/>
      <w:r>
        <w:rPr>
          <w:rFonts w:ascii="Times New Roman" w:hAnsi="Times New Roman" w:cs="Times New Roman"/>
          <w:sz w:val="24"/>
          <w:szCs w:val="24"/>
        </w:rPr>
        <w:t>/L</w:t>
      </w:r>
    </w:p>
    <w:p w14:paraId="7DD2AB8A" w14:textId="77777777" w:rsidR="00101265" w:rsidRDefault="00101265">
      <w:pPr>
        <w:spacing w:line="360" w:lineRule="auto"/>
        <w:jc w:val="both"/>
        <w:rPr>
          <w:rFonts w:ascii="Times New Roman" w:hAnsi="Times New Roman" w:cs="Times New Roman"/>
          <w:sz w:val="24"/>
          <w:szCs w:val="24"/>
        </w:rPr>
      </w:pPr>
    </w:p>
    <w:p w14:paraId="160BCCAA" w14:textId="77777777" w:rsidR="00101265" w:rsidRDefault="00101265">
      <w:pPr>
        <w:spacing w:line="360" w:lineRule="auto"/>
        <w:jc w:val="both"/>
        <w:rPr>
          <w:rFonts w:ascii="Times New Roman" w:hAnsi="Times New Roman" w:cs="Times New Roman"/>
          <w:b/>
          <w:sz w:val="24"/>
          <w:szCs w:val="24"/>
        </w:rPr>
      </w:pPr>
    </w:p>
    <w:p w14:paraId="5DB74F14" w14:textId="77777777" w:rsidR="00101265" w:rsidRDefault="004320A0">
      <w:pPr>
        <w:pStyle w:val="Heading2"/>
        <w:spacing w:line="240" w:lineRule="auto"/>
      </w:pPr>
      <w:bookmarkStart w:id="46" w:name="_Toc3958"/>
      <w:r>
        <w:t>3.2.9.4 Serum Low Density Lipoprotein-Cholesterol Concentration</w:t>
      </w:r>
      <w:bookmarkEnd w:id="46"/>
    </w:p>
    <w:p w14:paraId="5C618A61"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w:t>
      </w:r>
      <w:proofErr w:type="spellStart"/>
      <w:r>
        <w:rPr>
          <w:rFonts w:ascii="Times New Roman" w:hAnsi="Times New Roman" w:cs="Times New Roman"/>
          <w:sz w:val="24"/>
          <w:szCs w:val="24"/>
        </w:rPr>
        <w:t>sulphate</w:t>
      </w:r>
      <w:proofErr w:type="spellEnd"/>
      <w:r>
        <w:rPr>
          <w:rFonts w:ascii="Times New Roman" w:hAnsi="Times New Roman" w:cs="Times New Roman"/>
          <w:sz w:val="24"/>
          <w:szCs w:val="24"/>
        </w:rPr>
        <w:t xml:space="preserve"> (PVS) reaction as described by </w:t>
      </w:r>
      <w:proofErr w:type="spellStart"/>
      <w:r>
        <w:rPr>
          <w:rFonts w:ascii="Times New Roman" w:hAnsi="Times New Roman" w:cs="Times New Roman"/>
          <w:sz w:val="24"/>
          <w:szCs w:val="24"/>
        </w:rPr>
        <w:t>Demacker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(1984).</w:t>
      </w:r>
    </w:p>
    <w:p w14:paraId="25069C75"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09ACF997"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4BEFDB77"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4BC33441" w14:textId="77777777" w:rsidR="00101265" w:rsidRDefault="004320A0">
      <w:pPr>
        <w:pStyle w:val="Heading2"/>
        <w:spacing w:line="240" w:lineRule="auto"/>
      </w:pPr>
      <w:bookmarkStart w:id="47" w:name="_Toc5856"/>
      <w:r>
        <w:t xml:space="preserve">3.2.9.5 </w:t>
      </w:r>
      <w:proofErr w:type="spellStart"/>
      <w:r>
        <w:t>Atherogenic</w:t>
      </w:r>
      <w:proofErr w:type="spellEnd"/>
      <w:r>
        <w:t xml:space="preserve"> Index</w:t>
      </w:r>
      <w:bookmarkEnd w:id="47"/>
    </w:p>
    <w:p w14:paraId="1AB87B28"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atherogenic</w:t>
      </w:r>
      <w:proofErr w:type="spellEnd"/>
      <w:r>
        <w:rPr>
          <w:rFonts w:ascii="Times New Roman" w:hAnsi="Times New Roman" w:cs="Times New Roman"/>
          <w:sz w:val="24"/>
          <w:szCs w:val="24"/>
        </w:rPr>
        <w:t xml:space="preserve"> index of each animal was estimated using the method of </w:t>
      </w:r>
      <w:proofErr w:type="spellStart"/>
      <w:r>
        <w:rPr>
          <w:rFonts w:ascii="Times New Roman" w:hAnsi="Times New Roman" w:cs="Times New Roman"/>
          <w:sz w:val="24"/>
          <w:szCs w:val="24"/>
        </w:rPr>
        <w:t>Dobiášová</w:t>
      </w:r>
      <w:proofErr w:type="spellEnd"/>
      <w:r>
        <w:rPr>
          <w:rFonts w:ascii="Times New Roman" w:hAnsi="Times New Roman" w:cs="Times New Roman"/>
          <w:sz w:val="24"/>
          <w:szCs w:val="24"/>
        </w:rPr>
        <w:t xml:space="preserve"> (2006). It is expressed as the logarithmic transformation of the ratio of triglycerides (TG) to high-density lipoprotein cholesterol (HDL-C):</w:t>
      </w:r>
    </w:p>
    <w:p w14:paraId="32596355"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num>
          <m:den>
            <m:r>
              <m:rPr>
                <m:sty m:val="p"/>
              </m:rPr>
              <w:rPr>
                <w:rFonts w:ascii="Cambria Math" w:hAnsi="Cambria Math" w:cs="Times New Roman"/>
                <w:sz w:val="24"/>
                <w:szCs w:val="24"/>
              </w:rPr>
              <m:t>HDL</m:t>
            </m:r>
          </m:den>
        </m:f>
      </m:oMath>
      <w:r>
        <w:rPr>
          <w:rFonts w:ascii="Times New Roman" w:hAnsi="Times New Roman" w:cs="Times New Roman"/>
          <w:sz w:val="24"/>
          <w:szCs w:val="24"/>
        </w:rPr>
        <w:t>)</w:t>
      </w:r>
    </w:p>
    <w:p w14:paraId="2A447764" w14:textId="77777777" w:rsidR="00101265" w:rsidRDefault="004320A0">
      <w:pPr>
        <w:pStyle w:val="Heading2"/>
        <w:spacing w:line="240" w:lineRule="auto"/>
      </w:pPr>
      <w:bookmarkStart w:id="48" w:name="_Toc21381"/>
      <w:r>
        <w:t>3.2.10 Statistical Analysis</w:t>
      </w:r>
      <w:bookmarkEnd w:id="48"/>
    </w:p>
    <w:p w14:paraId="1FA5040F" w14:textId="77777777" w:rsidR="00101265" w:rsidRDefault="004320A0">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obtained were expressed as mean ± standard error of mean (S.E.M.) of three replicates. Graphs were obtained using </w:t>
      </w:r>
      <w:proofErr w:type="spellStart"/>
      <w:r>
        <w:rPr>
          <w:rFonts w:ascii="Times New Roman" w:hAnsi="Times New Roman" w:cs="Times New Roman"/>
          <w:sz w:val="24"/>
          <w:szCs w:val="24"/>
        </w:rPr>
        <w:t>Graphpad</w:t>
      </w:r>
      <w:proofErr w:type="spellEnd"/>
      <w:r>
        <w:rPr>
          <w:rFonts w:ascii="Times New Roman" w:hAnsi="Times New Roman" w:cs="Times New Roman"/>
          <w:sz w:val="24"/>
          <w:szCs w:val="24"/>
        </w:rPr>
        <w:t xml:space="preserve"> prism version 8.0, and one-way analysis of variance (ANOVA) was used for statistical evaluation using Duncan’s </w:t>
      </w:r>
      <w:proofErr w:type="spellStart"/>
      <w:r>
        <w:rPr>
          <w:rFonts w:ascii="Times New Roman" w:hAnsi="Times New Roman" w:cs="Times New Roman"/>
          <w:sz w:val="24"/>
          <w:szCs w:val="24"/>
        </w:rPr>
        <w:t>posthoc</w:t>
      </w:r>
      <w:proofErr w:type="spellEnd"/>
      <w:r>
        <w:rPr>
          <w:rFonts w:ascii="Times New Roman" w:hAnsi="Times New Roman" w:cs="Times New Roman"/>
          <w:sz w:val="24"/>
          <w:szCs w:val="24"/>
        </w:rPr>
        <w:t xml:space="preserve"> test of SPSS for multiple comparisons. Values analyzed were considered statistically significant at p&lt;0.05.</w:t>
      </w:r>
    </w:p>
    <w:p w14:paraId="189966ED" w14:textId="77777777" w:rsidR="00101265" w:rsidRDefault="00101265">
      <w:pPr>
        <w:spacing w:line="480" w:lineRule="auto"/>
        <w:jc w:val="both"/>
        <w:rPr>
          <w:rFonts w:ascii="Times New Roman" w:hAnsi="Times New Roman"/>
          <w:sz w:val="24"/>
          <w:szCs w:val="24"/>
        </w:rPr>
      </w:pPr>
    </w:p>
    <w:p w14:paraId="500E63C5" w14:textId="77777777" w:rsidR="00101265" w:rsidRDefault="00101265">
      <w:pPr>
        <w:spacing w:line="480" w:lineRule="auto"/>
        <w:rPr>
          <w:rFonts w:ascii="Times New Roman" w:hAnsi="Times New Roman"/>
          <w:sz w:val="24"/>
          <w:szCs w:val="24"/>
        </w:rPr>
      </w:pPr>
    </w:p>
    <w:p w14:paraId="531655F4"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br w:type="page"/>
      </w:r>
    </w:p>
    <w:p w14:paraId="1AEC663B" w14:textId="77777777" w:rsidR="00101265" w:rsidRDefault="004320A0">
      <w:pPr>
        <w:pStyle w:val="Heading1"/>
        <w:spacing w:line="240" w:lineRule="auto"/>
        <w:ind w:left="2160" w:firstLine="720"/>
      </w:pPr>
      <w:bookmarkStart w:id="49" w:name="_Toc27551"/>
      <w:r>
        <w:t>CHAPTER FOUR</w:t>
      </w:r>
      <w:bookmarkEnd w:id="49"/>
    </w:p>
    <w:p w14:paraId="7A1AB12F" w14:textId="77777777" w:rsidR="00101265" w:rsidRDefault="004320A0">
      <w:pPr>
        <w:pStyle w:val="Heading1"/>
        <w:spacing w:line="240" w:lineRule="auto"/>
      </w:pPr>
      <w:bookmarkStart w:id="50" w:name="_Toc9504"/>
      <w:r>
        <w:t>4.0 RESULTS</w:t>
      </w:r>
      <w:bookmarkEnd w:id="50"/>
    </w:p>
    <w:p w14:paraId="6D0C4A6A" w14:textId="77777777" w:rsidR="00101265" w:rsidRDefault="004320A0">
      <w:pPr>
        <w:pStyle w:val="Heading2"/>
        <w:spacing w:line="240" w:lineRule="auto"/>
      </w:pPr>
      <w:bookmarkStart w:id="51" w:name="_Toc28506"/>
      <w:r>
        <w:t>4.1 Percentage Yield of the Extract</w:t>
      </w:r>
      <w:bookmarkEnd w:id="51"/>
    </w:p>
    <w:p w14:paraId="0B8FA565" w14:textId="77777777" w:rsidR="00101265" w:rsidRDefault="004320A0">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20C8C1ED" w14:textId="77777777" w:rsidR="00101265" w:rsidRDefault="004320A0">
      <w:pPr>
        <w:spacing w:line="480" w:lineRule="auto"/>
        <w:rPr>
          <w:rFonts w:ascii="Times New Roman" w:hAnsi="Times New Roman" w:cs="Times New Roman"/>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num>
          <m:den>
            <m:r>
              <m:rPr>
                <m:sty m:val="p"/>
              </m:rPr>
              <w:rPr>
                <w:rFonts w:ascii="Cambria Math" w:hAnsi="Cambria Math" w:cs="Times New Roman"/>
                <w:sz w:val="28"/>
                <w:szCs w:val="28"/>
              </w:rPr>
              <m:t>Weight o Sample</m:t>
            </m:r>
          </m:den>
        </m:f>
      </m:oMath>
      <w:r>
        <w:rPr>
          <w:rFonts w:ascii="Times New Roman" w:hAnsi="Times New Roman" w:cs="Times New Roman"/>
          <w:sz w:val="24"/>
          <w:szCs w:val="24"/>
        </w:rPr>
        <w:t xml:space="preserve"> × 100</w:t>
      </w:r>
    </w:p>
    <w:p w14:paraId="50C45758" w14:textId="77777777" w:rsidR="00101265" w:rsidRDefault="004320A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num>
          <m:den>
            <m:r>
              <m:rPr>
                <m:sty m:val="p"/>
              </m:rPr>
              <w:rPr>
                <w:rFonts w:ascii="Cambria Math" w:hAnsi="Cambria Math" w:cs="Times New Roman"/>
                <w:sz w:val="28"/>
                <w:szCs w:val="28"/>
              </w:rPr>
              <m:t>500 g</m:t>
            </m:r>
          </m:den>
        </m:f>
      </m:oMath>
      <w:r>
        <w:rPr>
          <w:rFonts w:ascii="Times New Roman" w:hAnsi="Times New Roman" w:cs="Times New Roman"/>
          <w:sz w:val="24"/>
          <w:szCs w:val="24"/>
        </w:rPr>
        <w:t xml:space="preserve"> × 100</w:t>
      </w:r>
    </w:p>
    <w:p w14:paraId="1757B84B" w14:textId="77777777" w:rsidR="00101265" w:rsidRDefault="004320A0">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14:paraId="1B45C940" w14:textId="77777777" w:rsidR="00101265" w:rsidRDefault="004320A0">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14:paraId="5F4651F9" w14:textId="77777777" w:rsidR="00101265" w:rsidRDefault="004320A0">
      <w:pPr>
        <w:pStyle w:val="Heading2"/>
        <w:spacing w:line="240" w:lineRule="auto"/>
      </w:pPr>
      <w:bookmarkStart w:id="53" w:name="_Toc30697"/>
      <w:r>
        <w:t xml:space="preserve">4.2 Phytochemical Screening of </w:t>
      </w:r>
      <w:proofErr w:type="spellStart"/>
      <w:r>
        <w:t>Syzygium</w:t>
      </w:r>
      <w:proofErr w:type="spellEnd"/>
      <w:r>
        <w:t xml:space="preserve"> </w:t>
      </w:r>
      <w:proofErr w:type="spellStart"/>
      <w:r>
        <w:t>aromaticum</w:t>
      </w:r>
      <w:proofErr w:type="spellEnd"/>
      <w:r>
        <w:t xml:space="preserve"> Aqueous Extract</w:t>
      </w:r>
      <w:bookmarkEnd w:id="53"/>
    </w:p>
    <w:p w14:paraId="27C3A05D"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revealed the presence of tannins,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flavonoids, glycosides, alkaloids, phenols and steroids (Table 4.1). However,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xml:space="preserve"> in phytochemical screening were not present.</w:t>
      </w:r>
    </w:p>
    <w:p w14:paraId="16EBE0A3" w14:textId="77777777" w:rsidR="00101265" w:rsidRDefault="00101265">
      <w:pPr>
        <w:spacing w:line="480" w:lineRule="auto"/>
        <w:rPr>
          <w:rFonts w:ascii="Times New Roman" w:hAnsi="Times New Roman" w:cs="Times New Roman"/>
          <w:b/>
          <w:bCs/>
          <w:sz w:val="24"/>
          <w:szCs w:val="24"/>
        </w:rPr>
      </w:pPr>
    </w:p>
    <w:p w14:paraId="72158050" w14:textId="77777777" w:rsidR="00101265" w:rsidRDefault="004320A0">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aromaticum</w:t>
      </w:r>
      <w:proofErr w:type="spellEnd"/>
      <w:r>
        <w:rPr>
          <w:rFonts w:ascii="Times New Roman" w:hAnsi="Times New Roman" w:cs="Times New Roman"/>
          <w:b/>
          <w:bCs/>
          <w:sz w:val="24"/>
          <w:szCs w:val="24"/>
        </w:rPr>
        <w:t xml:space="preserve"> Aqueous Extract</w:t>
      </w:r>
    </w:p>
    <w:tbl>
      <w:tblPr>
        <w:tblW w:w="0" w:type="auto"/>
        <w:tblLayout w:type="fixed"/>
        <w:tblLook w:val="04A0" w:firstRow="1" w:lastRow="0" w:firstColumn="1" w:lastColumn="0" w:noHBand="0" w:noVBand="1"/>
      </w:tblPr>
      <w:tblGrid>
        <w:gridCol w:w="2880"/>
        <w:gridCol w:w="2880"/>
        <w:gridCol w:w="2880"/>
      </w:tblGrid>
      <w:tr w:rsidR="00101265" w14:paraId="3E6BCB3F" w14:textId="77777777">
        <w:tc>
          <w:tcPr>
            <w:tcW w:w="2880" w:type="dxa"/>
            <w:tcBorders>
              <w:top w:val="single" w:sz="8" w:space="0" w:color="auto"/>
            </w:tcBorders>
          </w:tcPr>
          <w:p w14:paraId="3DE8789F" w14:textId="77777777" w:rsidR="00101265" w:rsidRDefault="004320A0">
            <w:pPr>
              <w:pStyle w:val="NormalWeb"/>
              <w:spacing w:beforeAutospacing="0" w:afterAutospacing="0" w:line="216" w:lineRule="atLeast"/>
              <w:jc w:val="center"/>
            </w:pPr>
            <w:r>
              <w:rPr>
                <w:rFonts w:eastAsia="-webkit-standard" w:hint="eastAsia"/>
                <w:b/>
              </w:rPr>
              <w:t>S/N</w:t>
            </w:r>
          </w:p>
        </w:tc>
        <w:tc>
          <w:tcPr>
            <w:tcW w:w="2880" w:type="dxa"/>
            <w:tcBorders>
              <w:top w:val="single" w:sz="8" w:space="0" w:color="auto"/>
            </w:tcBorders>
          </w:tcPr>
          <w:p w14:paraId="1A683379" w14:textId="77777777" w:rsidR="00101265" w:rsidRDefault="004320A0">
            <w:pPr>
              <w:pStyle w:val="NormalWeb"/>
              <w:spacing w:beforeAutospacing="0" w:afterAutospacing="0" w:line="216" w:lineRule="atLeast"/>
              <w:jc w:val="center"/>
            </w:pPr>
            <w:r>
              <w:rPr>
                <w:rFonts w:eastAsia="-webkit-standard" w:hint="eastAsia"/>
                <w:b/>
              </w:rPr>
              <w:t>Phytochemical Class</w:t>
            </w:r>
          </w:p>
        </w:tc>
        <w:tc>
          <w:tcPr>
            <w:tcW w:w="2880" w:type="dxa"/>
            <w:tcBorders>
              <w:top w:val="single" w:sz="8" w:space="0" w:color="auto"/>
            </w:tcBorders>
          </w:tcPr>
          <w:p w14:paraId="2A8B55EA" w14:textId="77777777" w:rsidR="00101265" w:rsidRDefault="004320A0">
            <w:pPr>
              <w:pStyle w:val="NormalWeb"/>
              <w:spacing w:beforeAutospacing="0" w:afterAutospacing="0" w:line="216" w:lineRule="atLeast"/>
              <w:jc w:val="center"/>
            </w:pPr>
            <w:r>
              <w:rPr>
                <w:rFonts w:eastAsia="-webkit-standard" w:hint="eastAsia"/>
                <w:b/>
              </w:rPr>
              <w:t>Results</w:t>
            </w:r>
          </w:p>
        </w:tc>
      </w:tr>
      <w:tr w:rsidR="00101265" w14:paraId="7FF34EE7" w14:textId="77777777">
        <w:tc>
          <w:tcPr>
            <w:tcW w:w="2880" w:type="dxa"/>
            <w:tcBorders>
              <w:top w:val="single" w:sz="8" w:space="0" w:color="auto"/>
            </w:tcBorders>
          </w:tcPr>
          <w:p w14:paraId="4861168A" w14:textId="77777777" w:rsidR="00101265" w:rsidRDefault="004320A0">
            <w:pPr>
              <w:pStyle w:val="NormalWeb"/>
              <w:spacing w:beforeAutospacing="0" w:afterAutospacing="0" w:line="216" w:lineRule="atLeast"/>
            </w:pPr>
            <w:r>
              <w:rPr>
                <w:rFonts w:eastAsia="-webkit-standard" w:hint="eastAsia"/>
              </w:rPr>
              <w:t>1</w:t>
            </w:r>
          </w:p>
        </w:tc>
        <w:tc>
          <w:tcPr>
            <w:tcW w:w="2880" w:type="dxa"/>
            <w:tcBorders>
              <w:top w:val="single" w:sz="8" w:space="0" w:color="auto"/>
            </w:tcBorders>
          </w:tcPr>
          <w:p w14:paraId="4FAA8020" w14:textId="77777777" w:rsidR="00101265" w:rsidRDefault="004320A0">
            <w:pPr>
              <w:pStyle w:val="NormalWeb"/>
              <w:spacing w:beforeAutospacing="0" w:afterAutospacing="0" w:line="216" w:lineRule="atLeast"/>
            </w:pPr>
            <w:r>
              <w:rPr>
                <w:rFonts w:eastAsia="-webkit-standard" w:hint="eastAsia"/>
              </w:rPr>
              <w:t>Tannins</w:t>
            </w:r>
          </w:p>
        </w:tc>
        <w:tc>
          <w:tcPr>
            <w:tcW w:w="2880" w:type="dxa"/>
            <w:tcBorders>
              <w:top w:val="single" w:sz="8" w:space="0" w:color="auto"/>
            </w:tcBorders>
          </w:tcPr>
          <w:p w14:paraId="5B023D37"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065EE185" w14:textId="77777777">
        <w:tc>
          <w:tcPr>
            <w:tcW w:w="2880" w:type="dxa"/>
          </w:tcPr>
          <w:p w14:paraId="3426F1A6" w14:textId="77777777" w:rsidR="00101265" w:rsidRDefault="004320A0">
            <w:pPr>
              <w:pStyle w:val="NormalWeb"/>
              <w:spacing w:beforeAutospacing="0" w:afterAutospacing="0" w:line="216" w:lineRule="atLeast"/>
            </w:pPr>
            <w:r>
              <w:rPr>
                <w:rFonts w:eastAsia="-webkit-standard" w:hint="eastAsia"/>
              </w:rPr>
              <w:t>2</w:t>
            </w:r>
          </w:p>
        </w:tc>
        <w:tc>
          <w:tcPr>
            <w:tcW w:w="2880" w:type="dxa"/>
          </w:tcPr>
          <w:p w14:paraId="55113F33" w14:textId="77777777" w:rsidR="00101265" w:rsidRDefault="004320A0">
            <w:pPr>
              <w:pStyle w:val="NormalWeb"/>
              <w:spacing w:beforeAutospacing="0" w:afterAutospacing="0" w:line="216" w:lineRule="atLeast"/>
            </w:pPr>
            <w:proofErr w:type="spellStart"/>
            <w:r>
              <w:rPr>
                <w:rFonts w:eastAsia="-webkit-standard" w:hint="eastAsia"/>
              </w:rPr>
              <w:t>Saponins</w:t>
            </w:r>
            <w:proofErr w:type="spellEnd"/>
          </w:p>
        </w:tc>
        <w:tc>
          <w:tcPr>
            <w:tcW w:w="2880" w:type="dxa"/>
          </w:tcPr>
          <w:p w14:paraId="11B275D3"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7FF285F2" w14:textId="77777777">
        <w:tc>
          <w:tcPr>
            <w:tcW w:w="2880" w:type="dxa"/>
          </w:tcPr>
          <w:p w14:paraId="00FE51D5" w14:textId="77777777" w:rsidR="00101265" w:rsidRDefault="004320A0">
            <w:pPr>
              <w:pStyle w:val="NormalWeb"/>
              <w:spacing w:beforeAutospacing="0" w:afterAutospacing="0" w:line="216" w:lineRule="atLeast"/>
            </w:pPr>
            <w:r>
              <w:rPr>
                <w:rFonts w:eastAsia="-webkit-standard" w:hint="eastAsia"/>
              </w:rPr>
              <w:t>3</w:t>
            </w:r>
          </w:p>
        </w:tc>
        <w:tc>
          <w:tcPr>
            <w:tcW w:w="2880" w:type="dxa"/>
          </w:tcPr>
          <w:p w14:paraId="379619CB" w14:textId="77777777" w:rsidR="00101265" w:rsidRDefault="004320A0">
            <w:pPr>
              <w:pStyle w:val="NormalWeb"/>
              <w:spacing w:beforeAutospacing="0" w:afterAutospacing="0" w:line="216" w:lineRule="atLeast"/>
            </w:pPr>
            <w:r>
              <w:rPr>
                <w:rFonts w:eastAsia="-webkit-standard" w:hint="eastAsia"/>
              </w:rPr>
              <w:t>Flavonoids</w:t>
            </w:r>
          </w:p>
        </w:tc>
        <w:tc>
          <w:tcPr>
            <w:tcW w:w="2880" w:type="dxa"/>
          </w:tcPr>
          <w:p w14:paraId="14684A2E"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015DDEB6" w14:textId="77777777">
        <w:tc>
          <w:tcPr>
            <w:tcW w:w="2880" w:type="dxa"/>
          </w:tcPr>
          <w:p w14:paraId="1609A0CF" w14:textId="77777777" w:rsidR="00101265" w:rsidRDefault="004320A0">
            <w:pPr>
              <w:pStyle w:val="NormalWeb"/>
              <w:spacing w:beforeAutospacing="0" w:afterAutospacing="0" w:line="216" w:lineRule="atLeast"/>
            </w:pPr>
            <w:r>
              <w:rPr>
                <w:rFonts w:eastAsia="-webkit-standard" w:hint="eastAsia"/>
              </w:rPr>
              <w:t>4</w:t>
            </w:r>
          </w:p>
        </w:tc>
        <w:tc>
          <w:tcPr>
            <w:tcW w:w="2880" w:type="dxa"/>
          </w:tcPr>
          <w:p w14:paraId="0A6ADD79" w14:textId="77777777" w:rsidR="00101265" w:rsidRDefault="004320A0">
            <w:pPr>
              <w:pStyle w:val="NormalWeb"/>
              <w:spacing w:beforeAutospacing="0" w:afterAutospacing="0" w:line="216" w:lineRule="atLeast"/>
            </w:pPr>
            <w:proofErr w:type="spellStart"/>
            <w:r>
              <w:rPr>
                <w:rFonts w:eastAsia="-webkit-standard" w:hint="eastAsia"/>
              </w:rPr>
              <w:t>Terpenoids</w:t>
            </w:r>
            <w:proofErr w:type="spellEnd"/>
          </w:p>
        </w:tc>
        <w:tc>
          <w:tcPr>
            <w:tcW w:w="2880" w:type="dxa"/>
          </w:tcPr>
          <w:p w14:paraId="40BF2E3E"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35190736" w14:textId="77777777">
        <w:tc>
          <w:tcPr>
            <w:tcW w:w="2880" w:type="dxa"/>
          </w:tcPr>
          <w:p w14:paraId="0935ABF6" w14:textId="77777777" w:rsidR="00101265" w:rsidRDefault="004320A0">
            <w:pPr>
              <w:pStyle w:val="NormalWeb"/>
              <w:spacing w:beforeAutospacing="0" w:afterAutospacing="0" w:line="216" w:lineRule="atLeast"/>
            </w:pPr>
            <w:r>
              <w:rPr>
                <w:rFonts w:eastAsia="-webkit-standard" w:hint="eastAsia"/>
              </w:rPr>
              <w:t>5</w:t>
            </w:r>
          </w:p>
        </w:tc>
        <w:tc>
          <w:tcPr>
            <w:tcW w:w="2880" w:type="dxa"/>
          </w:tcPr>
          <w:p w14:paraId="6B12A68D" w14:textId="77777777" w:rsidR="00101265" w:rsidRDefault="004320A0">
            <w:pPr>
              <w:pStyle w:val="NormalWeb"/>
              <w:spacing w:beforeAutospacing="0" w:afterAutospacing="0" w:line="216" w:lineRule="atLeast"/>
            </w:pPr>
            <w:r>
              <w:rPr>
                <w:rFonts w:eastAsia="-webkit-standard" w:hint="eastAsia"/>
              </w:rPr>
              <w:t>Glycosides</w:t>
            </w:r>
          </w:p>
        </w:tc>
        <w:tc>
          <w:tcPr>
            <w:tcW w:w="2880" w:type="dxa"/>
          </w:tcPr>
          <w:p w14:paraId="458C5EAE"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19522B03" w14:textId="77777777">
        <w:tc>
          <w:tcPr>
            <w:tcW w:w="2880" w:type="dxa"/>
          </w:tcPr>
          <w:p w14:paraId="1C367FD5" w14:textId="77777777" w:rsidR="00101265" w:rsidRDefault="004320A0">
            <w:pPr>
              <w:pStyle w:val="NormalWeb"/>
              <w:spacing w:beforeAutospacing="0" w:afterAutospacing="0" w:line="216" w:lineRule="atLeast"/>
            </w:pPr>
            <w:r>
              <w:rPr>
                <w:rFonts w:eastAsia="-webkit-standard" w:hint="eastAsia"/>
              </w:rPr>
              <w:t>6</w:t>
            </w:r>
          </w:p>
        </w:tc>
        <w:tc>
          <w:tcPr>
            <w:tcW w:w="2880" w:type="dxa"/>
          </w:tcPr>
          <w:p w14:paraId="71D2C05A" w14:textId="77777777" w:rsidR="00101265" w:rsidRDefault="004320A0">
            <w:pPr>
              <w:pStyle w:val="NormalWeb"/>
              <w:spacing w:beforeAutospacing="0" w:afterAutospacing="0" w:line="216" w:lineRule="atLeast"/>
            </w:pPr>
            <w:proofErr w:type="spellStart"/>
            <w:r>
              <w:rPr>
                <w:rFonts w:eastAsia="-webkit-standard" w:hint="eastAsia"/>
              </w:rPr>
              <w:t>Phlobatannins</w:t>
            </w:r>
            <w:proofErr w:type="spellEnd"/>
          </w:p>
        </w:tc>
        <w:tc>
          <w:tcPr>
            <w:tcW w:w="2880" w:type="dxa"/>
          </w:tcPr>
          <w:p w14:paraId="3D2A42D1"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2411F1EB" w14:textId="77777777">
        <w:tc>
          <w:tcPr>
            <w:tcW w:w="2880" w:type="dxa"/>
          </w:tcPr>
          <w:p w14:paraId="0048D8D4" w14:textId="77777777" w:rsidR="00101265" w:rsidRDefault="004320A0">
            <w:pPr>
              <w:pStyle w:val="NormalWeb"/>
              <w:spacing w:beforeAutospacing="0" w:afterAutospacing="0" w:line="216" w:lineRule="atLeast"/>
            </w:pPr>
            <w:r>
              <w:rPr>
                <w:rFonts w:eastAsia="-webkit-standard" w:hint="eastAsia"/>
              </w:rPr>
              <w:t>7</w:t>
            </w:r>
          </w:p>
        </w:tc>
        <w:tc>
          <w:tcPr>
            <w:tcW w:w="2880" w:type="dxa"/>
          </w:tcPr>
          <w:p w14:paraId="05B2DC1D" w14:textId="77777777" w:rsidR="00101265" w:rsidRDefault="004320A0">
            <w:pPr>
              <w:pStyle w:val="NormalWeb"/>
              <w:spacing w:beforeAutospacing="0" w:afterAutospacing="0" w:line="216" w:lineRule="atLeast"/>
            </w:pPr>
            <w:r>
              <w:rPr>
                <w:rFonts w:eastAsia="-webkit-standard" w:hint="eastAsia"/>
              </w:rPr>
              <w:t>Alkaloids</w:t>
            </w:r>
          </w:p>
        </w:tc>
        <w:tc>
          <w:tcPr>
            <w:tcW w:w="2880" w:type="dxa"/>
          </w:tcPr>
          <w:p w14:paraId="39B306A0"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71F17C2A" w14:textId="77777777">
        <w:tc>
          <w:tcPr>
            <w:tcW w:w="2880" w:type="dxa"/>
          </w:tcPr>
          <w:p w14:paraId="5F7A8422" w14:textId="77777777" w:rsidR="00101265" w:rsidRDefault="004320A0">
            <w:pPr>
              <w:pStyle w:val="NormalWeb"/>
              <w:spacing w:beforeAutospacing="0" w:afterAutospacing="0" w:line="216" w:lineRule="atLeast"/>
            </w:pPr>
            <w:r>
              <w:rPr>
                <w:rFonts w:eastAsia="-webkit-standard" w:hint="eastAsia"/>
              </w:rPr>
              <w:t>8</w:t>
            </w:r>
          </w:p>
        </w:tc>
        <w:tc>
          <w:tcPr>
            <w:tcW w:w="2880" w:type="dxa"/>
          </w:tcPr>
          <w:p w14:paraId="7A2BFC4B" w14:textId="77777777" w:rsidR="00101265" w:rsidRDefault="004320A0">
            <w:pPr>
              <w:pStyle w:val="NormalWeb"/>
              <w:spacing w:beforeAutospacing="0" w:afterAutospacing="0" w:line="216" w:lineRule="atLeast"/>
            </w:pPr>
            <w:r>
              <w:rPr>
                <w:rFonts w:eastAsia="-webkit-standard" w:hint="eastAsia"/>
              </w:rPr>
              <w:t>Phenols</w:t>
            </w:r>
          </w:p>
        </w:tc>
        <w:tc>
          <w:tcPr>
            <w:tcW w:w="2880" w:type="dxa"/>
          </w:tcPr>
          <w:p w14:paraId="047AB153" w14:textId="77777777" w:rsidR="00101265" w:rsidRDefault="004320A0">
            <w:pPr>
              <w:pStyle w:val="NormalWeb"/>
              <w:spacing w:beforeAutospacing="0" w:afterAutospacing="0" w:line="216" w:lineRule="atLeast"/>
              <w:jc w:val="center"/>
            </w:pPr>
            <w:r>
              <w:rPr>
                <w:rFonts w:eastAsia="-webkit-standard" w:hint="eastAsia"/>
              </w:rPr>
              <w:t>+</w:t>
            </w:r>
          </w:p>
        </w:tc>
      </w:tr>
      <w:tr w:rsidR="00101265" w14:paraId="442397F7" w14:textId="77777777">
        <w:tc>
          <w:tcPr>
            <w:tcW w:w="2880" w:type="dxa"/>
            <w:tcBorders>
              <w:bottom w:val="single" w:sz="8" w:space="0" w:color="auto"/>
            </w:tcBorders>
          </w:tcPr>
          <w:p w14:paraId="58354E3E" w14:textId="77777777" w:rsidR="00101265" w:rsidRDefault="004320A0">
            <w:pPr>
              <w:pStyle w:val="NormalWeb"/>
              <w:spacing w:beforeAutospacing="0" w:afterAutospacing="0" w:line="216" w:lineRule="atLeast"/>
            </w:pPr>
            <w:r>
              <w:rPr>
                <w:rFonts w:eastAsia="-webkit-standard" w:hint="eastAsia"/>
              </w:rPr>
              <w:t>9</w:t>
            </w:r>
          </w:p>
        </w:tc>
        <w:tc>
          <w:tcPr>
            <w:tcW w:w="2880" w:type="dxa"/>
            <w:tcBorders>
              <w:bottom w:val="single" w:sz="8" w:space="0" w:color="auto"/>
            </w:tcBorders>
          </w:tcPr>
          <w:p w14:paraId="10078B73" w14:textId="77777777" w:rsidR="00101265" w:rsidRDefault="004320A0">
            <w:pPr>
              <w:pStyle w:val="NormalWeb"/>
              <w:spacing w:beforeAutospacing="0" w:afterAutospacing="0" w:line="216" w:lineRule="atLeast"/>
            </w:pPr>
            <w:r>
              <w:rPr>
                <w:rFonts w:eastAsia="-webkit-standard" w:hint="eastAsia"/>
              </w:rPr>
              <w:t>Steroids</w:t>
            </w:r>
          </w:p>
        </w:tc>
        <w:tc>
          <w:tcPr>
            <w:tcW w:w="2880" w:type="dxa"/>
            <w:tcBorders>
              <w:bottom w:val="single" w:sz="8" w:space="0" w:color="auto"/>
            </w:tcBorders>
          </w:tcPr>
          <w:p w14:paraId="0C7D75F9" w14:textId="77777777" w:rsidR="00101265" w:rsidRDefault="004320A0">
            <w:pPr>
              <w:pStyle w:val="NormalWeb"/>
              <w:spacing w:beforeAutospacing="0" w:afterAutospacing="0" w:line="216" w:lineRule="atLeast"/>
              <w:jc w:val="center"/>
            </w:pPr>
            <w:r>
              <w:rPr>
                <w:rFonts w:eastAsia="-webkit-standard" w:hint="eastAsia"/>
              </w:rPr>
              <w:t>+</w:t>
            </w:r>
          </w:p>
        </w:tc>
      </w:tr>
    </w:tbl>
    <w:p w14:paraId="2489B5A6" w14:textId="77777777" w:rsidR="00101265" w:rsidRDefault="004320A0">
      <w:pPr>
        <w:pStyle w:val="NormalWeb"/>
        <w:spacing w:beforeAutospacing="0" w:afterAutospacing="0" w:line="324" w:lineRule="atLeast"/>
        <w:rPr>
          <w:rFonts w:eastAsia="-webkit-standard"/>
          <w:color w:val="000000"/>
        </w:rPr>
      </w:pPr>
      <w:r>
        <w:rPr>
          <w:rFonts w:eastAsia="-webkit-standard"/>
          <w:color w:val="000000"/>
        </w:rPr>
        <w:t> </w:t>
      </w:r>
    </w:p>
    <w:p w14:paraId="520A6FC1" w14:textId="77777777" w:rsidR="00101265" w:rsidRDefault="004320A0">
      <w:pPr>
        <w:rPr>
          <w:rFonts w:ascii="Times New Roman" w:hAnsi="Times New Roman" w:cs="Times New Roman"/>
          <w:b/>
          <w:bCs/>
          <w:sz w:val="24"/>
          <w:szCs w:val="24"/>
        </w:rPr>
      </w:pPr>
      <w:r>
        <w:rPr>
          <w:rFonts w:ascii="Times New Roman" w:hAnsi="Times New Roman" w:cs="Times New Roman"/>
          <w:b/>
          <w:bCs/>
          <w:sz w:val="24"/>
          <w:szCs w:val="24"/>
        </w:rPr>
        <w:t>Keys:</w:t>
      </w:r>
    </w:p>
    <w:p w14:paraId="756E1FC5"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 Present</w:t>
      </w:r>
    </w:p>
    <w:p w14:paraId="1CC5AE8C"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 Absent</w:t>
      </w:r>
    </w:p>
    <w:p w14:paraId="66C5EC93" w14:textId="77777777" w:rsidR="00101265" w:rsidRDefault="00101265">
      <w:pPr>
        <w:spacing w:line="480" w:lineRule="auto"/>
        <w:rPr>
          <w:rFonts w:ascii="Times New Roman" w:hAnsi="Times New Roman" w:cs="Times New Roman"/>
          <w:b/>
          <w:bCs/>
          <w:sz w:val="24"/>
          <w:szCs w:val="24"/>
        </w:rPr>
      </w:pPr>
    </w:p>
    <w:p w14:paraId="5211BAB0" w14:textId="77777777" w:rsidR="00101265" w:rsidRDefault="004320A0">
      <w:pPr>
        <w:pStyle w:val="Heading2"/>
        <w:spacing w:line="240" w:lineRule="auto"/>
      </w:pPr>
      <w:bookmarkStart w:id="54" w:name="_Toc1592"/>
      <w:r>
        <w:t>4.3 Penile Organ-Body Ratios</w:t>
      </w:r>
      <w:bookmarkEnd w:id="54"/>
    </w:p>
    <w:p w14:paraId="0D33D260"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181A5796" w14:textId="77777777" w:rsidR="00101265" w:rsidRDefault="00A076F3">
      <w:pPr>
        <w:jc w:val="both"/>
        <w:rPr>
          <w:rFonts w:ascii="Times New Roman" w:hAnsi="Times New Roman" w:cs="Times New Roman"/>
          <w:sz w:val="24"/>
          <w:szCs w:val="24"/>
        </w:rPr>
      </w:pPr>
      <w:r>
        <w:rPr>
          <w:noProof/>
        </w:rPr>
      </w:r>
      <w:r w:rsidR="00A076F3">
        <w:rPr>
          <w:noProof/>
        </w:rPr>
        <w:object w:dxaOrig="8826" w:dyaOrig="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9pt;height:208.55pt" o:ole="">
            <v:imagedata r:id="rId12" o:title=""/>
          </v:shape>
          <o:OLEObject Type="Embed" ProgID="Prism8.Document" ShapeID="_x0000_i1025" DrawAspect="Content" ObjectID="_1813879052" r:id="rId13"/>
        </w:object>
      </w:r>
    </w:p>
    <w:p w14:paraId="459EDD80"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i/>
          <w:iCs/>
          <w:sz w:val="24"/>
          <w:szCs w:val="24"/>
        </w:rPr>
        <w:t xml:space="preserve"> aromatic</w:t>
      </w:r>
      <w:r>
        <w:rPr>
          <w:rFonts w:ascii="Times New Roman" w:hAnsi="Times New Roman" w:cs="Times New Roman"/>
          <w:b/>
          <w:bCs/>
          <w:sz w:val="24"/>
          <w:szCs w:val="24"/>
        </w:rPr>
        <w:t xml:space="preserve"> Extract (SAAE)</w:t>
      </w:r>
    </w:p>
    <w:p w14:paraId="7AA44054" w14:textId="77777777" w:rsidR="00101265" w:rsidRDefault="004320A0">
      <w:pPr>
        <w:pStyle w:val="Heading2"/>
        <w:spacing w:line="240" w:lineRule="auto"/>
      </w:pPr>
      <w:bookmarkStart w:id="55" w:name="_Toc2629"/>
      <w:r>
        <w:t>4.4 Nitric Oxide Concentration</w:t>
      </w:r>
      <w:bookmarkEnd w:id="55"/>
    </w:p>
    <w:p w14:paraId="0A44C5A3"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0B5EC015" w14:textId="77777777" w:rsidR="00101265" w:rsidRDefault="00A076F3">
      <w:pPr>
        <w:rPr>
          <w:rFonts w:ascii="Times New Roman" w:hAnsi="Times New Roman" w:cs="Times New Roman"/>
          <w:sz w:val="24"/>
          <w:szCs w:val="24"/>
        </w:rPr>
      </w:pPr>
      <w:r>
        <w:rPr>
          <w:rFonts w:ascii="Times New Roman" w:hAnsi="Times New Roman" w:cs="Times New Roman"/>
          <w:noProof/>
          <w:sz w:val="24"/>
          <w:szCs w:val="24"/>
        </w:rPr>
      </w:r>
      <w:r w:rsidR="00A076F3">
        <w:rPr>
          <w:rFonts w:ascii="Times New Roman" w:hAnsi="Times New Roman" w:cs="Times New Roman"/>
          <w:noProof/>
          <w:sz w:val="24"/>
          <w:szCs w:val="24"/>
        </w:rPr>
        <w:object w:dxaOrig="8707" w:dyaOrig="3910">
          <v:shape id="_x0000_i1026" type="#_x0000_t75" style="width:435.35pt;height:195.65pt" o:ole="">
            <v:imagedata r:id="rId14" o:title=""/>
          </v:shape>
          <o:OLEObject Type="Embed" ProgID="Prism8.Document" ShapeID="_x0000_i1026" DrawAspect="Content" ObjectID="_1813879053" r:id="rId15"/>
        </w:object>
      </w:r>
    </w:p>
    <w:p w14:paraId="4CFB8C24"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693C28DA" w14:textId="77777777" w:rsidR="00101265" w:rsidRDefault="004320A0">
      <w:pPr>
        <w:pStyle w:val="Heading2"/>
        <w:spacing w:line="240" w:lineRule="auto"/>
      </w:pPr>
      <w:bookmarkStart w:id="56" w:name="_Toc15457"/>
      <w:r>
        <w:t>4.5 In vivo Enzyme Assays</w:t>
      </w:r>
      <w:bookmarkEnd w:id="56"/>
    </w:p>
    <w:p w14:paraId="43F822FD" w14:textId="77777777" w:rsidR="00101265" w:rsidRDefault="004320A0">
      <w:pPr>
        <w:pStyle w:val="Heading2"/>
        <w:spacing w:line="240" w:lineRule="auto"/>
      </w:pPr>
      <w:bookmarkStart w:id="57" w:name="_Toc18863"/>
      <w:r>
        <w:t>4.5.1 Phosphodiesterase 5</w:t>
      </w:r>
      <w:bookmarkEnd w:id="57"/>
    </w:p>
    <w:p w14:paraId="21631E0D"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2849FE7" w14:textId="77777777" w:rsidR="00101265" w:rsidRDefault="00101265">
      <w:pPr>
        <w:rPr>
          <w:rFonts w:ascii="Times New Roman" w:hAnsi="Times New Roman" w:cs="Times New Roman"/>
          <w:sz w:val="24"/>
          <w:szCs w:val="24"/>
        </w:rPr>
      </w:pPr>
    </w:p>
    <w:p w14:paraId="64F7502F" w14:textId="77777777" w:rsidR="00101265" w:rsidRDefault="00101265">
      <w:pPr>
        <w:rPr>
          <w:rFonts w:ascii="Times New Roman" w:hAnsi="Times New Roman" w:cs="Times New Roman"/>
          <w:sz w:val="24"/>
          <w:szCs w:val="24"/>
        </w:rPr>
      </w:pPr>
    </w:p>
    <w:p w14:paraId="7ECC113C" w14:textId="77777777" w:rsidR="00101265" w:rsidRDefault="00101265">
      <w:pPr>
        <w:rPr>
          <w:rFonts w:ascii="Times New Roman" w:hAnsi="Times New Roman" w:cs="Times New Roman"/>
          <w:sz w:val="24"/>
          <w:szCs w:val="24"/>
        </w:rPr>
      </w:pPr>
    </w:p>
    <w:p w14:paraId="75BE15CB" w14:textId="77777777" w:rsidR="00101265" w:rsidRDefault="00101265">
      <w:pPr>
        <w:rPr>
          <w:rFonts w:ascii="Times New Roman" w:hAnsi="Times New Roman" w:cs="Times New Roman"/>
          <w:sz w:val="24"/>
          <w:szCs w:val="24"/>
        </w:rPr>
      </w:pPr>
    </w:p>
    <w:p w14:paraId="1856F546" w14:textId="77777777" w:rsidR="00101265" w:rsidRDefault="00A076F3">
      <w:pPr>
        <w:rPr>
          <w:rFonts w:ascii="Times New Roman" w:hAnsi="Times New Roman" w:cs="Times New Roman"/>
          <w:sz w:val="24"/>
          <w:szCs w:val="24"/>
        </w:rPr>
      </w:pPr>
      <w:r>
        <w:rPr>
          <w:rFonts w:ascii="Times New Roman" w:hAnsi="Times New Roman" w:cs="Times New Roman"/>
          <w:noProof/>
          <w:sz w:val="24"/>
          <w:szCs w:val="24"/>
        </w:rPr>
      </w:r>
      <w:r w:rsidR="00A076F3">
        <w:rPr>
          <w:rFonts w:ascii="Times New Roman" w:hAnsi="Times New Roman" w:cs="Times New Roman"/>
          <w:noProof/>
          <w:sz w:val="24"/>
          <w:szCs w:val="24"/>
        </w:rPr>
        <w:object w:dxaOrig="9546" w:dyaOrig="4325">
          <v:shape id="_x0000_i1027" type="#_x0000_t75" style="width:477.35pt;height:3in" o:ole="">
            <v:imagedata r:id="rId16" o:title=""/>
          </v:shape>
          <o:OLEObject Type="Embed" ProgID="Prism8.Document" ShapeID="_x0000_i1027" DrawAspect="Content" ObjectID="_1813879054" r:id="rId17"/>
        </w:object>
      </w:r>
    </w:p>
    <w:p w14:paraId="5B0C40E4"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00224918" w14:textId="77777777" w:rsidR="00101265" w:rsidRDefault="004320A0">
      <w:pPr>
        <w:pStyle w:val="Heading2"/>
        <w:spacing w:line="240" w:lineRule="auto"/>
      </w:pPr>
      <w:bookmarkStart w:id="58" w:name="_Toc23441"/>
      <w:r>
        <w:t>4.5.2 Arginase</w:t>
      </w:r>
      <w:bookmarkEnd w:id="58"/>
    </w:p>
    <w:p w14:paraId="3E5ABE2A"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3A3E1DB0" w14:textId="77777777" w:rsidR="00101265" w:rsidRDefault="00101265">
      <w:pPr>
        <w:spacing w:line="480" w:lineRule="auto"/>
        <w:jc w:val="both"/>
        <w:rPr>
          <w:rFonts w:ascii="Times New Roman" w:hAnsi="Times New Roman" w:cs="Times New Roman"/>
          <w:sz w:val="24"/>
          <w:szCs w:val="24"/>
        </w:rPr>
      </w:pPr>
    </w:p>
    <w:p w14:paraId="7C05B549" w14:textId="77777777" w:rsidR="00101265" w:rsidRDefault="00A076F3">
      <w:pPr>
        <w:rPr>
          <w:rFonts w:ascii="Times New Roman" w:hAnsi="Times New Roman" w:cs="Times New Roman"/>
          <w:sz w:val="24"/>
          <w:szCs w:val="24"/>
        </w:rPr>
      </w:pPr>
      <w:r>
        <w:rPr>
          <w:rFonts w:ascii="Times New Roman" w:hAnsi="Times New Roman" w:cs="Times New Roman"/>
          <w:noProof/>
          <w:sz w:val="24"/>
          <w:szCs w:val="24"/>
        </w:rPr>
      </w:r>
      <w:r w:rsidR="00A076F3">
        <w:rPr>
          <w:rFonts w:ascii="Times New Roman" w:hAnsi="Times New Roman" w:cs="Times New Roman"/>
          <w:noProof/>
          <w:sz w:val="24"/>
          <w:szCs w:val="24"/>
        </w:rPr>
        <w:object w:dxaOrig="8724" w:dyaOrig="3996">
          <v:shape id="_x0000_i1028" type="#_x0000_t75" style="width:436.2pt;height:200pt" o:ole="">
            <v:imagedata r:id="rId18" o:title=""/>
          </v:shape>
          <o:OLEObject Type="Embed" ProgID="Prism8.Document" ShapeID="_x0000_i1028" DrawAspect="Content" ObjectID="_1813879055" r:id="rId19"/>
        </w:object>
      </w:r>
    </w:p>
    <w:p w14:paraId="0208B53F"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31DF1CD" w14:textId="77777777" w:rsidR="00101265" w:rsidRDefault="004320A0">
      <w:pPr>
        <w:pStyle w:val="Heading2"/>
        <w:spacing w:line="240" w:lineRule="auto"/>
      </w:pPr>
      <w:bookmarkStart w:id="59" w:name="_Toc19066"/>
      <w:r>
        <w:t>4.5.3 Creatinine Kinase</w:t>
      </w:r>
      <w:bookmarkEnd w:id="59"/>
    </w:p>
    <w:p w14:paraId="4ED21CFE"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in group 2 (dysfunctional untreated group) was significantly higher (p&lt;0.05) compared to others (Figure 4.5). There was no significant difference (p&lt;0.05) in the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of normal control, sildenafil citrate (standard), 200mg/kg body weight SAAE and 400mg/kg body weight SAAE groups.</w:t>
      </w:r>
    </w:p>
    <w:p w14:paraId="6DAF0CBE" w14:textId="77777777" w:rsidR="00101265" w:rsidRDefault="00A076F3">
      <w:pPr>
        <w:rPr>
          <w:rFonts w:ascii="Times New Roman" w:hAnsi="Times New Roman" w:cs="Times New Roman"/>
          <w:sz w:val="24"/>
          <w:szCs w:val="24"/>
        </w:rPr>
      </w:pPr>
      <w:r>
        <w:rPr>
          <w:rFonts w:ascii="Times New Roman" w:hAnsi="Times New Roman" w:cs="Times New Roman"/>
          <w:noProof/>
          <w:sz w:val="24"/>
          <w:szCs w:val="24"/>
        </w:rPr>
      </w:r>
      <w:r w:rsidR="00A076F3">
        <w:rPr>
          <w:rFonts w:ascii="Times New Roman" w:hAnsi="Times New Roman" w:cs="Times New Roman"/>
          <w:noProof/>
          <w:sz w:val="24"/>
          <w:szCs w:val="24"/>
        </w:rPr>
        <w:object w:dxaOrig="7656" w:dyaOrig="3996">
          <v:shape id="_x0000_i1029" type="#_x0000_t75" style="width:382.8pt;height:200pt" o:ole="">
            <v:imagedata r:id="rId20" o:title=""/>
          </v:shape>
          <o:OLEObject Type="Embed" ProgID="Prism8.Document" ShapeID="_x0000_i1029" DrawAspect="Content" ObjectID="_1813879056" r:id="rId21"/>
        </w:object>
      </w:r>
    </w:p>
    <w:p w14:paraId="6F88D85F"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6FE19E62" w14:textId="77777777" w:rsidR="00101265" w:rsidRDefault="004320A0">
      <w:pPr>
        <w:pStyle w:val="Heading2"/>
        <w:spacing w:line="240" w:lineRule="auto"/>
      </w:pPr>
      <w:bookmarkStart w:id="60" w:name="_Toc23112"/>
      <w:r>
        <w:t>4.6 Serum Lipid Profile</w:t>
      </w:r>
      <w:bookmarkEnd w:id="60"/>
    </w:p>
    <w:p w14:paraId="3D8608C4"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5A0B2816"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790DA882"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1C067F3C"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404BEBF3"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proofErr w:type="spellStart"/>
      <w:r>
        <w:rPr>
          <w:rFonts w:ascii="Times New Roman" w:hAnsi="Times New Roman" w:cs="Times New Roman"/>
          <w:b/>
          <w:bCs/>
          <w:i/>
          <w:iCs/>
          <w:sz w:val="24"/>
          <w:szCs w:val="24"/>
        </w:rPr>
        <w:t>Syzygium</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pPr w:leftFromText="180" w:rightFromText="180" w:vertAnchor="text" w:horzAnchor="page" w:tblpX="521" w:tblpY="563"/>
        <w:tblOverlap w:val="never"/>
        <w:tblW w:w="10615" w:type="dxa"/>
        <w:tblLayout w:type="fixed"/>
        <w:tblLook w:val="04A0" w:firstRow="1" w:lastRow="0" w:firstColumn="1" w:lastColumn="0" w:noHBand="0" w:noVBand="1"/>
      </w:tblPr>
      <w:tblGrid>
        <w:gridCol w:w="591"/>
        <w:gridCol w:w="3261"/>
        <w:gridCol w:w="1723"/>
        <w:gridCol w:w="1710"/>
        <w:gridCol w:w="1710"/>
        <w:gridCol w:w="1620"/>
      </w:tblGrid>
      <w:tr w:rsidR="00101265" w14:paraId="52B98B18" w14:textId="77777777">
        <w:tc>
          <w:tcPr>
            <w:tcW w:w="591" w:type="dxa"/>
            <w:tcBorders>
              <w:top w:val="single" w:sz="8" w:space="0" w:color="auto"/>
              <w:bottom w:val="single" w:sz="8" w:space="0" w:color="auto"/>
            </w:tcBorders>
          </w:tcPr>
          <w:p w14:paraId="3BA7AA3C"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S/N</w:t>
            </w:r>
          </w:p>
        </w:tc>
        <w:tc>
          <w:tcPr>
            <w:tcW w:w="3261" w:type="dxa"/>
            <w:tcBorders>
              <w:top w:val="single" w:sz="8" w:space="0" w:color="auto"/>
              <w:bottom w:val="single" w:sz="8" w:space="0" w:color="auto"/>
            </w:tcBorders>
          </w:tcPr>
          <w:p w14:paraId="2A3A9B49"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Groups</w:t>
            </w:r>
          </w:p>
        </w:tc>
        <w:tc>
          <w:tcPr>
            <w:tcW w:w="1723" w:type="dxa"/>
            <w:tcBorders>
              <w:top w:val="single" w:sz="8" w:space="0" w:color="auto"/>
              <w:bottom w:val="single" w:sz="8" w:space="0" w:color="auto"/>
            </w:tcBorders>
          </w:tcPr>
          <w:p w14:paraId="2564110B"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LDL</w:t>
            </w:r>
          </w:p>
          <w:p w14:paraId="0AEE9E74"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7F41783E"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HDL</w:t>
            </w:r>
          </w:p>
          <w:p w14:paraId="0DAED3E5"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710" w:type="dxa"/>
            <w:tcBorders>
              <w:top w:val="single" w:sz="8" w:space="0" w:color="auto"/>
              <w:bottom w:val="single" w:sz="8" w:space="0" w:color="auto"/>
            </w:tcBorders>
          </w:tcPr>
          <w:p w14:paraId="0703A4ED"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TAG</w:t>
            </w:r>
          </w:p>
          <w:p w14:paraId="31DADC6F"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c>
          <w:tcPr>
            <w:tcW w:w="1620" w:type="dxa"/>
            <w:tcBorders>
              <w:top w:val="single" w:sz="8" w:space="0" w:color="auto"/>
              <w:bottom w:val="single" w:sz="8" w:space="0" w:color="auto"/>
            </w:tcBorders>
          </w:tcPr>
          <w:p w14:paraId="34475AFA"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Cholesterol</w:t>
            </w:r>
          </w:p>
          <w:p w14:paraId="3079FBB1" w14:textId="77777777" w:rsidR="00101265" w:rsidRDefault="004320A0">
            <w:pPr>
              <w:jc w:val="center"/>
              <w:rPr>
                <w:rFonts w:ascii="Times New Roman" w:hAnsi="Times New Roman" w:cs="Times New Roman"/>
                <w:b/>
                <w:bCs/>
                <w:kern w:val="2"/>
                <w:sz w:val="24"/>
                <w:szCs w:val="24"/>
              </w:rPr>
            </w:pPr>
            <w:r>
              <w:rPr>
                <w:rFonts w:ascii="Times New Roman" w:hAnsi="Times New Roman" w:cs="Times New Roman" w:hint="eastAsia"/>
                <w:b/>
                <w:bCs/>
                <w:kern w:val="2"/>
                <w:sz w:val="24"/>
                <w:szCs w:val="24"/>
              </w:rPr>
              <w:t>(</w:t>
            </w:r>
            <w:proofErr w:type="spellStart"/>
            <w:r>
              <w:rPr>
                <w:rFonts w:ascii="Times New Roman" w:hAnsi="Times New Roman" w:cs="Times New Roman" w:hint="eastAsia"/>
                <w:b/>
                <w:bCs/>
                <w:kern w:val="2"/>
                <w:sz w:val="24"/>
                <w:szCs w:val="24"/>
              </w:rPr>
              <w:t>mmol</w:t>
            </w:r>
            <w:proofErr w:type="spellEnd"/>
            <w:r>
              <w:rPr>
                <w:rFonts w:ascii="Times New Roman" w:hAnsi="Times New Roman" w:cs="Times New Roman" w:hint="eastAsia"/>
                <w:b/>
                <w:bCs/>
                <w:kern w:val="2"/>
                <w:sz w:val="24"/>
                <w:szCs w:val="24"/>
              </w:rPr>
              <w:t>/L)</w:t>
            </w:r>
          </w:p>
        </w:tc>
      </w:tr>
      <w:tr w:rsidR="00101265" w14:paraId="67068D82" w14:textId="77777777">
        <w:tc>
          <w:tcPr>
            <w:tcW w:w="591" w:type="dxa"/>
            <w:tcBorders>
              <w:top w:val="single" w:sz="8" w:space="0" w:color="auto"/>
            </w:tcBorders>
          </w:tcPr>
          <w:p w14:paraId="3319F0BC"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1</w:t>
            </w:r>
          </w:p>
        </w:tc>
        <w:tc>
          <w:tcPr>
            <w:tcW w:w="3261" w:type="dxa"/>
            <w:tcBorders>
              <w:top w:val="single" w:sz="8" w:space="0" w:color="auto"/>
            </w:tcBorders>
          </w:tcPr>
          <w:p w14:paraId="05352E0C"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Normal Control</w:t>
            </w:r>
          </w:p>
        </w:tc>
        <w:tc>
          <w:tcPr>
            <w:tcW w:w="1723" w:type="dxa"/>
            <w:tcBorders>
              <w:top w:val="single" w:sz="8" w:space="0" w:color="auto"/>
            </w:tcBorders>
          </w:tcPr>
          <w:p w14:paraId="64343C5A"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5.14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710" w:type="dxa"/>
            <w:tcBorders>
              <w:top w:val="single" w:sz="8" w:space="0" w:color="auto"/>
            </w:tcBorders>
          </w:tcPr>
          <w:p w14:paraId="42FC392A"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9.07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c</w:t>
            </w:r>
          </w:p>
        </w:tc>
        <w:tc>
          <w:tcPr>
            <w:tcW w:w="1710" w:type="dxa"/>
            <w:tcBorders>
              <w:top w:val="single" w:sz="8" w:space="0" w:color="auto"/>
            </w:tcBorders>
          </w:tcPr>
          <w:p w14:paraId="6129CC62"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3.01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0.50</w:t>
            </w:r>
            <w:r>
              <w:rPr>
                <w:rFonts w:ascii="Times New Roman" w:hAnsi="Times New Roman" w:cs="Times New Roman" w:hint="eastAsia"/>
                <w:kern w:val="2"/>
                <w:sz w:val="24"/>
                <w:szCs w:val="24"/>
                <w:vertAlign w:val="superscript"/>
              </w:rPr>
              <w:t>ab</w:t>
            </w:r>
          </w:p>
        </w:tc>
        <w:tc>
          <w:tcPr>
            <w:tcW w:w="1620" w:type="dxa"/>
            <w:tcBorders>
              <w:top w:val="single" w:sz="8" w:space="0" w:color="auto"/>
            </w:tcBorders>
          </w:tcPr>
          <w:p w14:paraId="1B92BA6C"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16.82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1.13</w:t>
            </w:r>
            <w:r>
              <w:rPr>
                <w:rFonts w:ascii="Times New Roman" w:hAnsi="Times New Roman" w:cs="Times New Roman" w:hint="eastAsia"/>
                <w:kern w:val="2"/>
                <w:sz w:val="24"/>
                <w:szCs w:val="24"/>
                <w:vertAlign w:val="superscript"/>
              </w:rPr>
              <w:t>a</w:t>
            </w:r>
          </w:p>
        </w:tc>
      </w:tr>
      <w:tr w:rsidR="00101265" w14:paraId="4B25CBF4" w14:textId="77777777">
        <w:tc>
          <w:tcPr>
            <w:tcW w:w="591" w:type="dxa"/>
          </w:tcPr>
          <w:p w14:paraId="016FB0FC"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2</w:t>
            </w:r>
          </w:p>
        </w:tc>
        <w:tc>
          <w:tcPr>
            <w:tcW w:w="3261" w:type="dxa"/>
          </w:tcPr>
          <w:p w14:paraId="34E57795"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Dysfunctional Untreated</w:t>
            </w:r>
          </w:p>
        </w:tc>
        <w:tc>
          <w:tcPr>
            <w:tcW w:w="1723" w:type="dxa"/>
          </w:tcPr>
          <w:p w14:paraId="62296645"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18.77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0.54</w:t>
            </w:r>
            <w:r>
              <w:rPr>
                <w:rFonts w:ascii="Times New Roman" w:hAnsi="Times New Roman" w:cs="Times New Roman" w:hint="eastAsia"/>
                <w:kern w:val="2"/>
                <w:sz w:val="24"/>
                <w:szCs w:val="24"/>
                <w:vertAlign w:val="superscript"/>
              </w:rPr>
              <w:t>c</w:t>
            </w:r>
          </w:p>
        </w:tc>
        <w:tc>
          <w:tcPr>
            <w:tcW w:w="1710" w:type="dxa"/>
          </w:tcPr>
          <w:p w14:paraId="694553EC"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6.27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0.37</w:t>
            </w:r>
            <w:r>
              <w:rPr>
                <w:rFonts w:ascii="Times New Roman" w:hAnsi="Times New Roman" w:cs="Times New Roman" w:hint="eastAsia"/>
                <w:kern w:val="2"/>
                <w:sz w:val="24"/>
                <w:szCs w:val="24"/>
                <w:vertAlign w:val="superscript"/>
              </w:rPr>
              <w:t>a</w:t>
            </w:r>
          </w:p>
        </w:tc>
        <w:tc>
          <w:tcPr>
            <w:tcW w:w="1710" w:type="dxa"/>
          </w:tcPr>
          <w:p w14:paraId="23B167B7"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5.18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c</w:t>
            </w:r>
          </w:p>
        </w:tc>
        <w:tc>
          <w:tcPr>
            <w:tcW w:w="1620" w:type="dxa"/>
          </w:tcPr>
          <w:p w14:paraId="67E4AF4B"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23.13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1.22</w:t>
            </w:r>
            <w:r>
              <w:rPr>
                <w:rFonts w:ascii="Times New Roman" w:hAnsi="Times New Roman" w:cs="Times New Roman" w:hint="eastAsia"/>
                <w:kern w:val="2"/>
                <w:sz w:val="24"/>
                <w:szCs w:val="24"/>
                <w:vertAlign w:val="superscript"/>
              </w:rPr>
              <w:t>c</w:t>
            </w:r>
          </w:p>
        </w:tc>
      </w:tr>
      <w:tr w:rsidR="00101265" w14:paraId="3C313C74" w14:textId="77777777">
        <w:tc>
          <w:tcPr>
            <w:tcW w:w="591" w:type="dxa"/>
          </w:tcPr>
          <w:p w14:paraId="040E2536"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3</w:t>
            </w:r>
          </w:p>
        </w:tc>
        <w:tc>
          <w:tcPr>
            <w:tcW w:w="3261" w:type="dxa"/>
          </w:tcPr>
          <w:p w14:paraId="2DB64CBA"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50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Sildenafil Citrate</w:t>
            </w:r>
          </w:p>
        </w:tc>
        <w:tc>
          <w:tcPr>
            <w:tcW w:w="1723" w:type="dxa"/>
          </w:tcPr>
          <w:p w14:paraId="45AA59AE"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8.78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0.15</w:t>
            </w:r>
            <w:r>
              <w:rPr>
                <w:rFonts w:ascii="Times New Roman" w:hAnsi="Times New Roman" w:cs="Times New Roman" w:hint="eastAsia"/>
                <w:kern w:val="2"/>
                <w:sz w:val="24"/>
                <w:szCs w:val="24"/>
                <w:vertAlign w:val="superscript"/>
              </w:rPr>
              <w:t>b</w:t>
            </w:r>
          </w:p>
        </w:tc>
        <w:tc>
          <w:tcPr>
            <w:tcW w:w="1710" w:type="dxa"/>
          </w:tcPr>
          <w:p w14:paraId="333F4772"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7.73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0.33</w:t>
            </w:r>
            <w:r>
              <w:rPr>
                <w:rFonts w:ascii="Times New Roman" w:hAnsi="Times New Roman" w:cs="Times New Roman" w:hint="eastAsia"/>
                <w:kern w:val="2"/>
                <w:sz w:val="24"/>
                <w:szCs w:val="24"/>
                <w:vertAlign w:val="superscript"/>
              </w:rPr>
              <w:t>b</w:t>
            </w:r>
          </w:p>
        </w:tc>
        <w:tc>
          <w:tcPr>
            <w:tcW w:w="1710" w:type="dxa"/>
          </w:tcPr>
          <w:p w14:paraId="1DA4B516"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3.55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0.24</w:t>
            </w:r>
            <w:r>
              <w:rPr>
                <w:rFonts w:ascii="Times New Roman" w:hAnsi="Times New Roman" w:cs="Times New Roman" w:hint="eastAsia"/>
                <w:kern w:val="2"/>
                <w:sz w:val="24"/>
                <w:szCs w:val="24"/>
                <w:vertAlign w:val="superscript"/>
              </w:rPr>
              <w:t>ab</w:t>
            </w:r>
          </w:p>
        </w:tc>
        <w:tc>
          <w:tcPr>
            <w:tcW w:w="1620" w:type="dxa"/>
          </w:tcPr>
          <w:p w14:paraId="52C3CA35"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20.38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1.03</w:t>
            </w:r>
            <w:r>
              <w:rPr>
                <w:rFonts w:ascii="Times New Roman" w:hAnsi="Times New Roman" w:cs="Times New Roman" w:hint="eastAsia"/>
                <w:kern w:val="2"/>
                <w:sz w:val="24"/>
                <w:szCs w:val="24"/>
                <w:vertAlign w:val="superscript"/>
              </w:rPr>
              <w:t>bc</w:t>
            </w:r>
          </w:p>
        </w:tc>
      </w:tr>
      <w:tr w:rsidR="00101265" w14:paraId="7670C19C" w14:textId="77777777">
        <w:tc>
          <w:tcPr>
            <w:tcW w:w="591" w:type="dxa"/>
          </w:tcPr>
          <w:p w14:paraId="47E908E1"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4</w:t>
            </w:r>
          </w:p>
        </w:tc>
        <w:tc>
          <w:tcPr>
            <w:tcW w:w="3261" w:type="dxa"/>
          </w:tcPr>
          <w:p w14:paraId="5206784E"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Pr>
          <w:p w14:paraId="5D4216A2"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9.37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0.45</w:t>
            </w:r>
            <w:r>
              <w:rPr>
                <w:rFonts w:ascii="Times New Roman" w:hAnsi="Times New Roman" w:cs="Times New Roman" w:hint="eastAsia"/>
                <w:kern w:val="2"/>
                <w:sz w:val="24"/>
                <w:szCs w:val="24"/>
                <w:vertAlign w:val="superscript"/>
              </w:rPr>
              <w:t>b</w:t>
            </w:r>
          </w:p>
        </w:tc>
        <w:tc>
          <w:tcPr>
            <w:tcW w:w="1710" w:type="dxa"/>
          </w:tcPr>
          <w:p w14:paraId="4B6B3DEF"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7.55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0.23</w:t>
            </w:r>
            <w:r>
              <w:rPr>
                <w:rFonts w:ascii="Times New Roman" w:hAnsi="Times New Roman" w:cs="Times New Roman" w:hint="eastAsia"/>
                <w:kern w:val="2"/>
                <w:sz w:val="24"/>
                <w:szCs w:val="24"/>
                <w:vertAlign w:val="superscript"/>
              </w:rPr>
              <w:t>b</w:t>
            </w:r>
          </w:p>
        </w:tc>
        <w:tc>
          <w:tcPr>
            <w:tcW w:w="1710" w:type="dxa"/>
          </w:tcPr>
          <w:p w14:paraId="6C33E80B"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kern w:val="2"/>
                <w:sz w:val="24"/>
                <w:szCs w:val="24"/>
              </w:rPr>
              <w:t xml:space="preserve">3.85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0.48</w:t>
            </w:r>
            <w:r>
              <w:rPr>
                <w:rFonts w:ascii="Times New Roman" w:hAnsi="Times New Roman" w:cs="Times New Roman" w:hint="eastAsia"/>
                <w:kern w:val="2"/>
                <w:sz w:val="24"/>
                <w:szCs w:val="24"/>
                <w:vertAlign w:val="superscript"/>
              </w:rPr>
              <w:t>b</w:t>
            </w:r>
          </w:p>
        </w:tc>
        <w:tc>
          <w:tcPr>
            <w:tcW w:w="1620" w:type="dxa"/>
          </w:tcPr>
          <w:p w14:paraId="1E59CF41"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19.13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1.12</w:t>
            </w:r>
            <w:r>
              <w:rPr>
                <w:rFonts w:ascii="Times New Roman" w:hAnsi="Times New Roman" w:cs="Times New Roman" w:hint="eastAsia"/>
                <w:kern w:val="2"/>
                <w:sz w:val="24"/>
                <w:szCs w:val="24"/>
                <w:vertAlign w:val="superscript"/>
              </w:rPr>
              <w:t>ab</w:t>
            </w:r>
          </w:p>
        </w:tc>
      </w:tr>
      <w:tr w:rsidR="00101265" w14:paraId="1470E000" w14:textId="77777777">
        <w:tc>
          <w:tcPr>
            <w:tcW w:w="591" w:type="dxa"/>
            <w:tcBorders>
              <w:bottom w:val="single" w:sz="8" w:space="0" w:color="auto"/>
            </w:tcBorders>
          </w:tcPr>
          <w:p w14:paraId="5EC06512" w14:textId="77777777" w:rsidR="00101265" w:rsidRDefault="004320A0">
            <w:pPr>
              <w:rPr>
                <w:rFonts w:ascii="Times New Roman" w:hAnsi="Times New Roman" w:cs="Times New Roman"/>
                <w:b/>
                <w:bCs/>
                <w:kern w:val="2"/>
                <w:sz w:val="24"/>
                <w:szCs w:val="24"/>
              </w:rPr>
            </w:pPr>
            <w:r>
              <w:rPr>
                <w:rFonts w:ascii="Times New Roman" w:hAnsi="Times New Roman" w:cs="Times New Roman" w:hint="eastAsia"/>
                <w:b/>
                <w:bCs/>
                <w:kern w:val="2"/>
                <w:sz w:val="24"/>
                <w:szCs w:val="24"/>
              </w:rPr>
              <w:t>5</w:t>
            </w:r>
          </w:p>
        </w:tc>
        <w:tc>
          <w:tcPr>
            <w:tcW w:w="3261" w:type="dxa"/>
            <w:tcBorders>
              <w:bottom w:val="single" w:sz="8" w:space="0" w:color="auto"/>
            </w:tcBorders>
          </w:tcPr>
          <w:p w14:paraId="15F256DB"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400 mg/kg </w:t>
            </w:r>
            <w:proofErr w:type="spellStart"/>
            <w:r>
              <w:rPr>
                <w:rFonts w:ascii="Times New Roman" w:hAnsi="Times New Roman" w:cs="Times New Roman" w:hint="eastAsia"/>
                <w:kern w:val="2"/>
                <w:sz w:val="24"/>
                <w:szCs w:val="24"/>
              </w:rPr>
              <w:t>bw</w:t>
            </w:r>
            <w:proofErr w:type="spellEnd"/>
            <w:r>
              <w:rPr>
                <w:rFonts w:ascii="Times New Roman" w:hAnsi="Times New Roman" w:cs="Times New Roman" w:hint="eastAsia"/>
                <w:kern w:val="2"/>
                <w:sz w:val="24"/>
                <w:szCs w:val="24"/>
              </w:rPr>
              <w:t xml:space="preserve"> SAAE</w:t>
            </w:r>
          </w:p>
        </w:tc>
        <w:tc>
          <w:tcPr>
            <w:tcW w:w="1723" w:type="dxa"/>
            <w:tcBorders>
              <w:bottom w:val="single" w:sz="8" w:space="0" w:color="auto"/>
            </w:tcBorders>
          </w:tcPr>
          <w:p w14:paraId="0CFAD7F1"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8.81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0E3AFDDD"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8.15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0.09</w:t>
            </w:r>
            <w:r>
              <w:rPr>
                <w:rFonts w:ascii="Times New Roman" w:hAnsi="Times New Roman" w:cs="Times New Roman" w:hint="eastAsia"/>
                <w:kern w:val="2"/>
                <w:sz w:val="24"/>
                <w:szCs w:val="24"/>
                <w:vertAlign w:val="superscript"/>
              </w:rPr>
              <w:t>b</w:t>
            </w:r>
          </w:p>
        </w:tc>
        <w:tc>
          <w:tcPr>
            <w:tcW w:w="1710" w:type="dxa"/>
            <w:tcBorders>
              <w:bottom w:val="single" w:sz="8" w:space="0" w:color="auto"/>
            </w:tcBorders>
          </w:tcPr>
          <w:p w14:paraId="0829BB70"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2.66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0.20</w:t>
            </w:r>
            <w:r>
              <w:rPr>
                <w:rFonts w:ascii="Times New Roman" w:hAnsi="Times New Roman" w:cs="Times New Roman" w:hint="eastAsia"/>
                <w:kern w:val="2"/>
                <w:sz w:val="24"/>
                <w:szCs w:val="24"/>
                <w:vertAlign w:val="superscript"/>
              </w:rPr>
              <w:t>a</w:t>
            </w:r>
          </w:p>
        </w:tc>
        <w:tc>
          <w:tcPr>
            <w:tcW w:w="1620" w:type="dxa"/>
            <w:tcBorders>
              <w:bottom w:val="single" w:sz="8" w:space="0" w:color="auto"/>
            </w:tcBorders>
          </w:tcPr>
          <w:p w14:paraId="44087B59" w14:textId="77777777" w:rsidR="00101265" w:rsidRDefault="004320A0">
            <w:pPr>
              <w:rPr>
                <w:rFonts w:ascii="Times New Roman" w:hAnsi="Times New Roman" w:cs="Times New Roman"/>
                <w:kern w:val="2"/>
                <w:sz w:val="24"/>
                <w:szCs w:val="24"/>
              </w:rPr>
            </w:pPr>
            <w:r>
              <w:rPr>
                <w:rFonts w:ascii="Times New Roman" w:hAnsi="Times New Roman" w:cs="Times New Roman" w:hint="eastAsia"/>
                <w:kern w:val="2"/>
                <w:sz w:val="24"/>
                <w:szCs w:val="24"/>
              </w:rPr>
              <w:t xml:space="preserve">18.02 </w:t>
            </w:r>
            <w:r>
              <w:rPr>
                <w:rFonts w:ascii="Times New Roman" w:hAnsi="Times New Roman" w:cs="Times New Roman" w:hint="eastAsia"/>
                <w:kern w:val="2"/>
                <w:sz w:val="24"/>
                <w:szCs w:val="24"/>
              </w:rPr>
              <w:t>±</w:t>
            </w:r>
            <w:r>
              <w:rPr>
                <w:rFonts w:ascii="Times New Roman" w:hAnsi="Times New Roman" w:cs="Times New Roman" w:hint="eastAsia"/>
                <w:kern w:val="2"/>
                <w:sz w:val="24"/>
                <w:szCs w:val="24"/>
              </w:rPr>
              <w:t xml:space="preserve"> 0.49</w:t>
            </w:r>
            <w:r>
              <w:rPr>
                <w:rFonts w:ascii="Times New Roman" w:hAnsi="Times New Roman" w:cs="Times New Roman" w:hint="eastAsia"/>
                <w:kern w:val="2"/>
                <w:sz w:val="24"/>
                <w:szCs w:val="24"/>
                <w:vertAlign w:val="superscript"/>
              </w:rPr>
              <w:t>ab</w:t>
            </w:r>
          </w:p>
        </w:tc>
      </w:tr>
    </w:tbl>
    <w:p w14:paraId="494E0B3C" w14:textId="77777777" w:rsidR="00101265" w:rsidRDefault="00101265">
      <w:pPr>
        <w:rPr>
          <w:rFonts w:ascii="Times New Roman" w:hAnsi="Times New Roman" w:cs="Times New Roman"/>
          <w:sz w:val="24"/>
          <w:szCs w:val="24"/>
        </w:rPr>
      </w:pPr>
    </w:p>
    <w:p w14:paraId="5211CF38" w14:textId="77777777" w:rsidR="00101265" w:rsidRDefault="00101265">
      <w:pPr>
        <w:rPr>
          <w:rFonts w:ascii="Times New Roman" w:hAnsi="Times New Roman" w:cs="Times New Roman"/>
          <w:sz w:val="24"/>
          <w:szCs w:val="24"/>
        </w:rPr>
      </w:pPr>
    </w:p>
    <w:p w14:paraId="104769B1" w14:textId="77777777" w:rsidR="00101265" w:rsidRDefault="00101265">
      <w:pPr>
        <w:rPr>
          <w:rFonts w:ascii="Times New Roman" w:hAnsi="Times New Roman" w:cs="Times New Roman"/>
          <w:sz w:val="24"/>
          <w:szCs w:val="24"/>
        </w:rPr>
      </w:pPr>
    </w:p>
    <w:p w14:paraId="1EAE76AE"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t xml:space="preserve">SAAE: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Aqueous Extract</w:t>
      </w:r>
    </w:p>
    <w:p w14:paraId="260BC0B6" w14:textId="77777777" w:rsidR="00101265" w:rsidRDefault="004320A0">
      <w:pPr>
        <w:rPr>
          <w:rFonts w:ascii="Times New Roman" w:hAnsi="Times New Roman" w:cs="Times New Roman"/>
          <w:sz w:val="24"/>
          <w:szCs w:val="24"/>
        </w:rPr>
      </w:pPr>
      <w:r>
        <w:rPr>
          <w:rFonts w:ascii="Times New Roman" w:hAnsi="Times New Roman" w:cs="Times New Roman"/>
          <w:sz w:val="24"/>
          <w:szCs w:val="24"/>
        </w:rPr>
        <w:br w:type="page"/>
      </w:r>
    </w:p>
    <w:p w14:paraId="2BECD53E" w14:textId="77777777" w:rsidR="00101265" w:rsidRDefault="004320A0">
      <w:pPr>
        <w:pStyle w:val="Heading1"/>
        <w:spacing w:line="240" w:lineRule="auto"/>
        <w:ind w:left="1440" w:firstLine="720"/>
      </w:pPr>
      <w:bookmarkStart w:id="61" w:name="_Toc30383"/>
      <w:r>
        <w:t>CHAPTER FIVE</w:t>
      </w:r>
      <w:bookmarkEnd w:id="61"/>
    </w:p>
    <w:p w14:paraId="37BD7E2C" w14:textId="77777777" w:rsidR="00101265" w:rsidRDefault="004320A0">
      <w:pPr>
        <w:pStyle w:val="Heading1"/>
        <w:spacing w:line="240" w:lineRule="auto"/>
      </w:pPr>
      <w:bookmarkStart w:id="62" w:name="_Toc22960"/>
      <w:r>
        <w:t>5.0 DISCUSSION, CONCLUSION AND RECOMMENDATION</w:t>
      </w:r>
      <w:bookmarkEnd w:id="62"/>
    </w:p>
    <w:p w14:paraId="7B9E1EDE" w14:textId="77777777" w:rsidR="00101265" w:rsidRDefault="004320A0">
      <w:pPr>
        <w:pStyle w:val="Heading2"/>
        <w:spacing w:line="240" w:lineRule="auto"/>
      </w:pPr>
      <w:bookmarkStart w:id="63" w:name="_Toc29947"/>
      <w:r>
        <w:t>5.1 Discussion</w:t>
      </w:r>
      <w:bookmarkEnd w:id="63"/>
    </w:p>
    <w:p w14:paraId="7C133663"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w:t>
      </w:r>
      <w:r>
        <w:rPr>
          <w:rFonts w:ascii="Times New Roman" w:hAnsi="Times New Roman" w:cs="Times New Roman"/>
          <w:sz w:val="24"/>
          <w:szCs w:val="24"/>
        </w:rPr>
        <w:t>ido (</w:t>
      </w: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particularly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flavonoids, and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exert tissue-protective effects and potentially enhance androgenic stimulation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81A6B08"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w:t>
      </w:r>
      <w:proofErr w:type="spellStart"/>
      <w:r>
        <w:rPr>
          <w:rFonts w:ascii="Times New Roman" w:hAnsi="Times New Roman" w:cs="Times New Roman"/>
          <w:sz w:val="24"/>
          <w:szCs w:val="24"/>
        </w:rPr>
        <w:t>cavernosum</w:t>
      </w:r>
      <w:proofErr w:type="spellEnd"/>
      <w:r>
        <w:rPr>
          <w:rFonts w:ascii="Times New Roman" w:hAnsi="Times New Roman" w:cs="Times New Roman"/>
          <w:sz w:val="24"/>
          <w:szCs w:val="24"/>
        </w:rPr>
        <w:t xml:space="preserve">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w:t>
      </w:r>
      <w:r>
        <w:rPr>
          <w:rFonts w:ascii="Times New Roman" w:hAnsi="Times New Roman" w:cs="Times New Roman"/>
          <w:sz w:val="24"/>
          <w:szCs w:val="24"/>
        </w:rPr>
        <w:t xml:space="preserve">s of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et al. (2018), who demonstrated that clove oil improves testicular function and NO availability in toxicological models.</w:t>
      </w:r>
    </w:p>
    <w:p w14:paraId="7888B724"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w:t>
      </w:r>
      <w:proofErr w:type="spellStart"/>
      <w:r>
        <w:rPr>
          <w:rFonts w:ascii="Times New Roman" w:hAnsi="Times New Roman" w:cs="Times New Roman"/>
          <w:sz w:val="24"/>
          <w:szCs w:val="24"/>
        </w:rPr>
        <w:t>detumescence</w:t>
      </w:r>
      <w:proofErr w:type="spellEnd"/>
      <w:r>
        <w:rPr>
          <w:rFonts w:ascii="Times New Roman" w:hAnsi="Times New Roman" w:cs="Times New Roman"/>
          <w:sz w:val="24"/>
          <w:szCs w:val="24"/>
        </w:rPr>
        <w:t xml:space="preserv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a major constituent of clove, has been shown to inhibit PDE enzymes and promote smooth muscle relaxation, thus enhancing erectile fun</w:t>
      </w:r>
      <w:r>
        <w:rPr>
          <w:rFonts w:ascii="Times New Roman" w:hAnsi="Times New Roman" w:cs="Times New Roman"/>
          <w:sz w:val="24"/>
          <w:szCs w:val="24"/>
        </w:rPr>
        <w:t>ction (</w:t>
      </w: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w:t>
      </w: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2FE6EAD9"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w:t>
      </w:r>
      <w:proofErr w:type="spellStart"/>
      <w:r>
        <w:rPr>
          <w:rFonts w:ascii="Times New Roman" w:hAnsi="Times New Roman" w:cs="Times New Roman"/>
          <w:sz w:val="24"/>
          <w:szCs w:val="24"/>
        </w:rPr>
        <w:t>Soltani</w:t>
      </w:r>
      <w:proofErr w:type="spellEnd"/>
      <w:r>
        <w:rPr>
          <w:rFonts w:ascii="Times New Roman" w:hAnsi="Times New Roman" w:cs="Times New Roman"/>
          <w:sz w:val="24"/>
          <w:szCs w:val="24"/>
        </w:rPr>
        <w:t xml:space="preserve"> et al. (2023), who reported that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extract modulates inflammatory and oxidative pathways, potentially </w:t>
      </w:r>
      <w:proofErr w:type="spellStart"/>
      <w:r>
        <w:rPr>
          <w:rFonts w:ascii="Times New Roman" w:hAnsi="Times New Roman" w:cs="Times New Roman"/>
          <w:sz w:val="24"/>
          <w:szCs w:val="24"/>
        </w:rPr>
        <w:t>downregulating</w:t>
      </w:r>
      <w:proofErr w:type="spellEnd"/>
      <w:r>
        <w:rPr>
          <w:rFonts w:ascii="Times New Roman" w:hAnsi="Times New Roman" w:cs="Times New Roman"/>
          <w:sz w:val="24"/>
          <w:szCs w:val="24"/>
        </w:rPr>
        <w:t xml:space="preserve"> arginase via antioxidant activity.</w:t>
      </w:r>
    </w:p>
    <w:p w14:paraId="48CC4998"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decline in </w:t>
      </w:r>
      <w:proofErr w:type="spellStart"/>
      <w:r>
        <w:rPr>
          <w:rFonts w:ascii="Times New Roman" w:hAnsi="Times New Roman" w:cs="Times New Roman"/>
          <w:sz w:val="24"/>
          <w:szCs w:val="24"/>
        </w:rPr>
        <w:t>creatine</w:t>
      </w:r>
      <w:proofErr w:type="spellEnd"/>
      <w:r>
        <w:rPr>
          <w:rFonts w:ascii="Times New Roman" w:hAnsi="Times New Roman" w:cs="Times New Roman"/>
          <w:sz w:val="24"/>
          <w:szCs w:val="24"/>
        </w:rPr>
        <w:t xml:space="preserv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w:t>
      </w: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et a</w:t>
      </w:r>
      <w:r>
        <w:rPr>
          <w:rFonts w:ascii="Times New Roman" w:hAnsi="Times New Roman" w:cs="Times New Roman"/>
          <w:sz w:val="24"/>
          <w:szCs w:val="24"/>
        </w:rPr>
        <w:t>l. (2015), who observed clove extract ameliorating histopathological damage in reproductive tissues.</w:t>
      </w:r>
    </w:p>
    <w:p w14:paraId="60301FFD"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dyslipidemic</w:t>
      </w:r>
      <w:proofErr w:type="spellEnd"/>
      <w:r>
        <w:rPr>
          <w:rFonts w:ascii="Times New Roman" w:hAnsi="Times New Roman" w:cs="Times New Roman"/>
          <w:sz w:val="24"/>
          <w:szCs w:val="24"/>
        </w:rPr>
        <w:t xml:space="preserve">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w:t>
      </w:r>
      <w:proofErr w:type="spellStart"/>
      <w:r>
        <w:rPr>
          <w:rFonts w:ascii="Times New Roman" w:hAnsi="Times New Roman" w:cs="Times New Roman"/>
          <w:sz w:val="24"/>
          <w:szCs w:val="24"/>
        </w:rPr>
        <w:t>hypolipidemic</w:t>
      </w:r>
      <w:proofErr w:type="spellEnd"/>
      <w:r>
        <w:rPr>
          <w:rFonts w:ascii="Times New Roman" w:hAnsi="Times New Roman" w:cs="Times New Roman"/>
          <w:sz w:val="24"/>
          <w:szCs w:val="24"/>
        </w:rPr>
        <w:t xml:space="preserve"> effect is</w:t>
      </w:r>
      <w:r>
        <w:rPr>
          <w:rFonts w:ascii="Times New Roman" w:hAnsi="Times New Roman" w:cs="Times New Roman"/>
          <w:sz w:val="24"/>
          <w:szCs w:val="24"/>
        </w:rPr>
        <w:t xml:space="preserve"> likely due to the antioxidant and </w:t>
      </w:r>
      <w:proofErr w:type="spellStart"/>
      <w:r>
        <w:rPr>
          <w:rFonts w:ascii="Times New Roman" w:hAnsi="Times New Roman" w:cs="Times New Roman"/>
          <w:sz w:val="24"/>
          <w:szCs w:val="24"/>
        </w:rPr>
        <w:t>hepatoprotective</w:t>
      </w:r>
      <w:proofErr w:type="spellEnd"/>
      <w:r>
        <w:rPr>
          <w:rFonts w:ascii="Times New Roman" w:hAnsi="Times New Roman" w:cs="Times New Roman"/>
          <w:sz w:val="24"/>
          <w:szCs w:val="24"/>
        </w:rPr>
        <w:t xml:space="preserve"> action of polyphenols in </w:t>
      </w:r>
      <w:r>
        <w:rPr>
          <w:rFonts w:ascii="Times New Roman" w:hAnsi="Times New Roman" w:cs="Times New Roman"/>
          <w:i/>
          <w:iCs/>
          <w:sz w:val="24"/>
          <w:szCs w:val="24"/>
        </w:rPr>
        <w:t xml:space="preserve">S.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which enhance lipid catabolism and reduce lipid peroxidation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w:t>
      </w: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et al. (2024), clove extract significantly reduced LDL and total cholesterol levels in diabetic rats, supporting its potential in correcting drug-induced dyslipidemia.</w:t>
      </w:r>
    </w:p>
    <w:p w14:paraId="31480999" w14:textId="77777777" w:rsidR="00101265" w:rsidRDefault="004320A0">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and flavonoids, contribute synergistically to its therapeutic effects. Flavonoids in particular are well-known for their ability to scavenge free radicals, modulate endothelial function, and enhance reproductive hormone profiles (</w:t>
      </w: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w:t>
      </w:r>
      <w:proofErr w:type="spellStart"/>
      <w:r>
        <w:rPr>
          <w:rFonts w:ascii="Times New Roman" w:hAnsi="Times New Roman" w:cs="Times New Roman"/>
          <w:sz w:val="24"/>
          <w:szCs w:val="24"/>
        </w:rPr>
        <w:t>terpenoids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phlobatannins</w:t>
      </w:r>
      <w:proofErr w:type="spellEnd"/>
      <w:r>
        <w:rPr>
          <w:rFonts w:ascii="Times New Roman" w:hAnsi="Times New Roman" w:cs="Times New Roman"/>
          <w:sz w:val="24"/>
          <w:szCs w:val="24"/>
        </w:rPr>
        <w:t>, though noteworthy, did not appear to compromise the efficacy of the extract, indicating that the major active compounds present were sufficient to induce measurable physiological and biochemical improvem</w:t>
      </w:r>
      <w:r>
        <w:rPr>
          <w:rFonts w:ascii="Times New Roman" w:hAnsi="Times New Roman" w:cs="Times New Roman"/>
          <w:sz w:val="24"/>
          <w:szCs w:val="24"/>
        </w:rPr>
        <w:t>ents.</w:t>
      </w:r>
    </w:p>
    <w:p w14:paraId="33A50082" w14:textId="77777777" w:rsidR="00101265" w:rsidRDefault="004320A0">
      <w:pPr>
        <w:pStyle w:val="Heading2"/>
        <w:spacing w:line="240" w:lineRule="auto"/>
      </w:pPr>
      <w:bookmarkStart w:id="64" w:name="_Toc20326"/>
      <w:r>
        <w:t>5.2 Conclusion</w:t>
      </w:r>
      <w:bookmarkEnd w:id="64"/>
    </w:p>
    <w:p w14:paraId="5C115178"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w:t>
      </w:r>
      <w:proofErr w:type="spellStart"/>
      <w:r>
        <w:rPr>
          <w:rFonts w:ascii="Times New Roman" w:hAnsi="Times New Roman" w:cs="Times New Roman"/>
          <w:sz w:val="24"/>
          <w:szCs w:val="24"/>
        </w:rPr>
        <w:t>saponins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w:t>
      </w:r>
      <w:r>
        <w:rPr>
          <w:rFonts w:ascii="Times New Roman" w:hAnsi="Times New Roman" w:cs="Times New Roman"/>
          <w:sz w:val="24"/>
          <w:szCs w:val="24"/>
        </w:rPr>
        <w:t xml:space="preserve"> approach for managing SSRI-induced sexual dysfunction and associated biochemical imbalances. Further research is warranted to explore its clinical relevance and mechanistic pathways in humans.</w:t>
      </w:r>
    </w:p>
    <w:p w14:paraId="1F6F450F" w14:textId="77777777" w:rsidR="00101265" w:rsidRDefault="00101265">
      <w:pPr>
        <w:spacing w:line="480" w:lineRule="auto"/>
        <w:jc w:val="both"/>
        <w:rPr>
          <w:rFonts w:ascii="Times New Roman" w:hAnsi="Times New Roman" w:cs="Times New Roman"/>
          <w:b/>
          <w:bCs/>
          <w:sz w:val="24"/>
          <w:szCs w:val="24"/>
        </w:rPr>
      </w:pPr>
    </w:p>
    <w:p w14:paraId="0AB90979" w14:textId="77777777" w:rsidR="00101265" w:rsidRDefault="00101265">
      <w:pPr>
        <w:spacing w:line="480" w:lineRule="auto"/>
        <w:jc w:val="both"/>
        <w:rPr>
          <w:rFonts w:ascii="Times New Roman" w:hAnsi="Times New Roman" w:cs="Times New Roman"/>
          <w:b/>
          <w:bCs/>
          <w:sz w:val="24"/>
          <w:szCs w:val="24"/>
        </w:rPr>
      </w:pPr>
    </w:p>
    <w:p w14:paraId="77AD2332" w14:textId="77777777" w:rsidR="00101265" w:rsidRDefault="00101265">
      <w:pPr>
        <w:spacing w:line="480" w:lineRule="auto"/>
        <w:jc w:val="both"/>
        <w:rPr>
          <w:rFonts w:ascii="Times New Roman" w:hAnsi="Times New Roman" w:cs="Times New Roman"/>
          <w:b/>
          <w:bCs/>
          <w:sz w:val="24"/>
          <w:szCs w:val="24"/>
        </w:rPr>
      </w:pPr>
    </w:p>
    <w:p w14:paraId="482C36DD" w14:textId="77777777" w:rsidR="00101265" w:rsidRDefault="004320A0">
      <w:pPr>
        <w:pStyle w:val="Heading2"/>
        <w:spacing w:line="240" w:lineRule="auto"/>
      </w:pPr>
      <w:bookmarkStart w:id="65" w:name="_Toc8899"/>
      <w:r>
        <w:t>5.3 Recommendation</w:t>
      </w:r>
      <w:bookmarkEnd w:id="65"/>
    </w:p>
    <w:p w14:paraId="6341A64F" w14:textId="77777777" w:rsidR="00101265" w:rsidRDefault="004320A0">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6895FF5C" w14:textId="77777777" w:rsidR="00101265" w:rsidRDefault="00432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aqueous extract in managing sexual dysfunction in human subjects, particularly those on SSRI medications like paroxetine.</w:t>
      </w:r>
    </w:p>
    <w:p w14:paraId="5D726461" w14:textId="77777777" w:rsidR="00101265" w:rsidRDefault="00432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0881D607" w14:textId="77777777" w:rsidR="00101265" w:rsidRDefault="00432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77FC7686" w14:textId="77777777" w:rsidR="00101265" w:rsidRDefault="004320A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2B5BE46C" w14:textId="77777777" w:rsidR="00101265" w:rsidRDefault="00101265">
      <w:pPr>
        <w:rPr>
          <w:rFonts w:ascii="Times New Roman" w:hAnsi="Times New Roman" w:cs="Times New Roman"/>
          <w:sz w:val="24"/>
          <w:szCs w:val="24"/>
        </w:rPr>
      </w:pPr>
    </w:p>
    <w:p w14:paraId="7F56D2BB" w14:textId="77777777" w:rsidR="00101265" w:rsidRDefault="004320A0">
      <w:pPr>
        <w:rPr>
          <w:b/>
        </w:rPr>
      </w:pPr>
      <w:r>
        <w:rPr>
          <w:rFonts w:ascii="Times New Roman" w:hAnsi="Times New Roman" w:cs="Times New Roman"/>
          <w:sz w:val="24"/>
          <w:szCs w:val="24"/>
        </w:rPr>
        <w:br w:type="page"/>
      </w:r>
    </w:p>
    <w:p w14:paraId="40DF456C" w14:textId="77777777" w:rsidR="00101265" w:rsidRDefault="004320A0">
      <w:pPr>
        <w:pStyle w:val="Heading1"/>
        <w:spacing w:line="240" w:lineRule="auto"/>
        <w:ind w:left="2160" w:firstLine="720"/>
      </w:pPr>
      <w:bookmarkStart w:id="66" w:name="_Toc26004"/>
      <w:r>
        <w:t>REFERENCES</w:t>
      </w:r>
      <w:bookmarkEnd w:id="66"/>
    </w:p>
    <w:p w14:paraId="507712E1" w14:textId="77777777" w:rsidR="00101265" w:rsidRDefault="004320A0">
      <w:pPr>
        <w:pStyle w:val="NormalWeb"/>
      </w:pPr>
      <w:r>
        <w:t xml:space="preserve">Abdel-Kader, M. S., </w:t>
      </w:r>
      <w:proofErr w:type="spellStart"/>
      <w:r>
        <w:t>Alam</w:t>
      </w:r>
      <w:proofErr w:type="spellEnd"/>
      <w:r>
        <w:t xml:space="preserve">, P., </w:t>
      </w:r>
      <w:proofErr w:type="spellStart"/>
      <w:r>
        <w:t>Soliman</w:t>
      </w:r>
      <w:proofErr w:type="spellEnd"/>
      <w:r>
        <w:t>, G. A., &amp; Al-</w:t>
      </w:r>
      <w:proofErr w:type="spellStart"/>
      <w:r>
        <w:t>Shdefat</w:t>
      </w:r>
      <w:proofErr w:type="spellEnd"/>
      <w:r>
        <w:t xml:space="preserve">, R. (2021). Eco-friendly stability-indicating RP-HPTLC method for sildenafil analysis, characterization and biological evaluation of its oxidized stress degradation product. </w:t>
      </w:r>
      <w:r>
        <w:rPr>
          <w:rStyle w:val="Emphasis"/>
        </w:rPr>
        <w:t>Scientific Reports</w:t>
      </w:r>
      <w:r>
        <w:t xml:space="preserve">, 11, 1–11. </w:t>
      </w:r>
      <w:hyperlink r:id="rId22" w:history="1">
        <w:r w:rsidR="00101265">
          <w:rPr>
            <w:rStyle w:val="Hyperlink"/>
          </w:rPr>
          <w:t>https://www.nature.com/articles/s41598-021-94854-6</w:t>
        </w:r>
      </w:hyperlink>
    </w:p>
    <w:p w14:paraId="031C28FE"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&amp; Ibrahim, S. (2018). Protective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hyperlink r:id="rId23" w:history="1">
        <w:r w:rsidR="00101265">
          <w:rPr>
            <w:rStyle w:val="Hyperlink"/>
            <w:rFonts w:ascii="Times New Roman" w:hAnsi="Times New Roman" w:cs="Times New Roman"/>
            <w:sz w:val="24"/>
            <w:szCs w:val="24"/>
          </w:rPr>
          <w:t>https://www.researchgate.net/publication/325584549</w:t>
        </w:r>
      </w:hyperlink>
    </w:p>
    <w:p w14:paraId="6A5D5749" w14:textId="77777777" w:rsidR="00101265" w:rsidRDefault="004320A0">
      <w:pPr>
        <w:pStyle w:val="NormalWeb"/>
      </w:pPr>
      <w:proofErr w:type="spellStart"/>
      <w:r>
        <w:t>Adama</w:t>
      </w:r>
      <w:proofErr w:type="spellEnd"/>
      <w:r>
        <w:t xml:space="preserve">, O. I. (2025). Hydro-maceration and decoction of clove seed as an aphrodisiac: A structured literature review. </w:t>
      </w:r>
      <w:r>
        <w:rPr>
          <w:rStyle w:val="Emphasis"/>
        </w:rPr>
        <w:t>Archives of Biotechnology &amp; Pharmaceutical Research</w:t>
      </w:r>
      <w:r>
        <w:t xml:space="preserve">. </w:t>
      </w:r>
      <w:hyperlink r:id="rId24" w:history="1">
        <w:r w:rsidR="00101265">
          <w:rPr>
            <w:rStyle w:val="Hyperlink"/>
          </w:rPr>
          <w:t>PDF link</w:t>
        </w:r>
      </w:hyperlink>
    </w:p>
    <w:p w14:paraId="19EA8283" w14:textId="77777777" w:rsidR="00101265" w:rsidRDefault="004320A0">
      <w:pPr>
        <w:pStyle w:val="NormalWeb"/>
      </w:pPr>
      <w:proofErr w:type="spellStart"/>
      <w:r>
        <w:t>Adedayo</w:t>
      </w:r>
      <w:proofErr w:type="spellEnd"/>
      <w:r>
        <w:t xml:space="preserve">, B. C., </w:t>
      </w:r>
      <w:proofErr w:type="spellStart"/>
      <w:r>
        <w:t>Jesubowale</w:t>
      </w:r>
      <w:proofErr w:type="spellEnd"/>
      <w:r>
        <w:t xml:space="preserve">, O. S., &amp; Adebayo, A. A. (2021). Toxicological evaluation and in vitro assessment of antioxidant and anticholinesterase properties of </w:t>
      </w:r>
      <w:proofErr w:type="spellStart"/>
      <w:r>
        <w:rPr>
          <w:rStyle w:val="Emphasis"/>
        </w:rPr>
        <w:t>Andrographis</w:t>
      </w:r>
      <w:proofErr w:type="spellEnd"/>
      <w:r>
        <w:rPr>
          <w:rStyle w:val="Emphasis"/>
        </w:rPr>
        <w:t xml:space="preserve"> </w:t>
      </w:r>
      <w:proofErr w:type="spellStart"/>
      <w:r>
        <w:rPr>
          <w:rStyle w:val="Emphasis"/>
        </w:rPr>
        <w:t>paniculata</w:t>
      </w:r>
      <w:proofErr w:type="spellEnd"/>
      <w:r>
        <w:t xml:space="preserve"> extract. </w:t>
      </w:r>
      <w:r>
        <w:rPr>
          <w:rStyle w:val="Emphasis"/>
        </w:rPr>
        <w:t>Interdisciplinary Toxicology</w:t>
      </w:r>
      <w:r>
        <w:t xml:space="preserve">, 14(1), 1–10. </w:t>
      </w:r>
      <w:hyperlink r:id="rId25" w:history="1">
        <w:r w:rsidR="00101265">
          <w:rPr>
            <w:rStyle w:val="Hyperlink"/>
          </w:rPr>
          <w:t>https://sciendo.com/pdf/10.2478/intox-2021-0001</w:t>
        </w:r>
      </w:hyperlink>
    </w:p>
    <w:p w14:paraId="549D90CA" w14:textId="77777777" w:rsidR="00101265" w:rsidRDefault="004320A0">
      <w:pPr>
        <w:pStyle w:val="NormalWeb"/>
      </w:pPr>
      <w:proofErr w:type="spellStart"/>
      <w:r>
        <w:t>Ademosun</w:t>
      </w:r>
      <w:proofErr w:type="spellEnd"/>
      <w:r>
        <w:t xml:space="preserve">, A. O., Adebayo, A. A., &amp; </w:t>
      </w:r>
      <w:proofErr w:type="spellStart"/>
      <w:r>
        <w:t>Oboh</w:t>
      </w:r>
      <w:proofErr w:type="spellEnd"/>
      <w:r>
        <w:t xml:space="preserve">, G. (2019). </w:t>
      </w:r>
      <w:proofErr w:type="spellStart"/>
      <w:r>
        <w:rPr>
          <w:rStyle w:val="Emphasis"/>
        </w:rPr>
        <w:t>Anogeissus</w:t>
      </w:r>
      <w:proofErr w:type="spellEnd"/>
      <w:r>
        <w:rPr>
          <w:rStyle w:val="Emphasis"/>
        </w:rPr>
        <w:t xml:space="preserve"> </w:t>
      </w:r>
      <w:proofErr w:type="spellStart"/>
      <w:r>
        <w:rPr>
          <w:rStyle w:val="Emphasis"/>
        </w:rPr>
        <w:t>leiocarpus</w:t>
      </w:r>
      <w:proofErr w:type="spellEnd"/>
      <w:r>
        <w:t xml:space="preserve"> attenuates paroxetine-induced erectile dysfunction in male rats via enhanced sexual behavior, nitric oxide level and antioxidant status. </w:t>
      </w:r>
      <w:r>
        <w:rPr>
          <w:rStyle w:val="Emphasis"/>
        </w:rPr>
        <w:t>Biomedicine &amp; Pharmacotherapy, 111</w:t>
      </w:r>
      <w:r>
        <w:t xml:space="preserve">, 716–723. </w:t>
      </w:r>
      <w:hyperlink r:id="rId26" w:history="1">
        <w:r w:rsidR="00101265">
          <w:rPr>
            <w:rStyle w:val="Hyperlink"/>
          </w:rPr>
          <w:t>https://doi.org/10.1016/j.biopha.2018.12.142</w:t>
        </w:r>
      </w:hyperlink>
    </w:p>
    <w:p w14:paraId="3BC86DE0" w14:textId="77777777" w:rsidR="00101265" w:rsidRDefault="004320A0">
      <w:pPr>
        <w:pStyle w:val="NormalWeb"/>
      </w:pPr>
      <w:proofErr w:type="spellStart"/>
      <w:r>
        <w:t>Ajiboye</w:t>
      </w:r>
      <w:proofErr w:type="spellEnd"/>
      <w:r>
        <w:t xml:space="preserve">, T. O., </w:t>
      </w:r>
      <w:proofErr w:type="spellStart"/>
      <w:r>
        <w:t>Nurudeen</w:t>
      </w:r>
      <w:proofErr w:type="spellEnd"/>
      <w:r>
        <w:t xml:space="preserve">, Q. O., &amp; </w:t>
      </w:r>
      <w:proofErr w:type="spellStart"/>
      <w:r>
        <w:t>Yakubu</w:t>
      </w:r>
      <w:proofErr w:type="spellEnd"/>
      <w:r>
        <w:t xml:space="preserve">, M. T. (2018). Effect of 50% </w:t>
      </w:r>
      <w:proofErr w:type="spellStart"/>
      <w:r>
        <w:t>ethanolic</w:t>
      </w:r>
      <w:proofErr w:type="spellEnd"/>
      <w:r>
        <w:t xml:space="preserve"> extract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(L.) </w:t>
      </w:r>
      <w:proofErr w:type="spellStart"/>
      <w:r>
        <w:t>Merr</w:t>
      </w:r>
      <w:proofErr w:type="spellEnd"/>
      <w:r>
        <w:t xml:space="preserve">. &amp; L.M. Perry (clove) on sexual dysfunction. </w:t>
      </w:r>
      <w:r>
        <w:rPr>
          <w:rStyle w:val="Emphasis"/>
        </w:rPr>
        <w:t>Journal of Basic and Clinical Physiology and Pharmacology</w:t>
      </w:r>
      <w:r>
        <w:t xml:space="preserve">, 29(3), 243–250. </w:t>
      </w:r>
      <w:hyperlink r:id="rId27" w:history="1">
        <w:r w:rsidR="00101265">
          <w:rPr>
            <w:rStyle w:val="Hyperlink"/>
          </w:rPr>
          <w:t>https://www.academia.edu/download/101815394/jbcpp-2013-006120230504-1-9xts55.pdf</w:t>
        </w:r>
      </w:hyperlink>
    </w:p>
    <w:p w14:paraId="132BF1B6" w14:textId="77777777" w:rsidR="00101265" w:rsidRDefault="004320A0">
      <w:pPr>
        <w:pStyle w:val="NormalWeb"/>
      </w:pPr>
      <w:r>
        <w:t>Al-</w:t>
      </w:r>
      <w:proofErr w:type="spellStart"/>
      <w:r>
        <w:t>Qahtani</w:t>
      </w:r>
      <w:proofErr w:type="spellEnd"/>
      <w:r>
        <w:t xml:space="preserve">, F. S., </w:t>
      </w:r>
      <w:proofErr w:type="spellStart"/>
      <w:r>
        <w:t>Battar</w:t>
      </w:r>
      <w:proofErr w:type="spellEnd"/>
      <w:r>
        <w:t xml:space="preserve">, S. S., &amp; </w:t>
      </w:r>
      <w:proofErr w:type="spellStart"/>
      <w:r>
        <w:t>Alqahtani</w:t>
      </w:r>
      <w:proofErr w:type="spellEnd"/>
      <w:r>
        <w:t xml:space="preserve">, M. M. M. (2025). The prevalence of erectile dysfunction and its associated factors among diabetic patients in the Southwestern Region of Saudi Arabia: An analytical cross-sectional study. </w:t>
      </w:r>
      <w:r>
        <w:rPr>
          <w:rStyle w:val="Emphasis"/>
        </w:rPr>
        <w:t>Journal of Men's Health</w:t>
      </w:r>
      <w:r>
        <w:t xml:space="preserve">, 21(1), 1–9. </w:t>
      </w:r>
      <w:hyperlink r:id="rId28" w:history="1">
        <w:r w:rsidR="00101265">
          <w:rPr>
            <w:rStyle w:val="Hyperlink"/>
          </w:rPr>
          <w:t>https://oss.jomh.org/files/article/20250530-552/pdf/JOMH2025020101.pdf</w:t>
        </w:r>
      </w:hyperlink>
    </w:p>
    <w:p w14:paraId="17E48399" w14:textId="77777777" w:rsidR="00101265" w:rsidRDefault="004320A0">
      <w:pPr>
        <w:pStyle w:val="NormalWeb"/>
      </w:pPr>
      <w:proofErr w:type="spellStart"/>
      <w:r>
        <w:t>Alrumaihi</w:t>
      </w:r>
      <w:proofErr w:type="spellEnd"/>
      <w:r>
        <w:t xml:space="preserve">, F., </w:t>
      </w:r>
      <w:proofErr w:type="spellStart"/>
      <w:r>
        <w:t>Raut</w:t>
      </w:r>
      <w:proofErr w:type="spellEnd"/>
      <w:r>
        <w:t xml:space="preserve">, R., </w:t>
      </w:r>
      <w:proofErr w:type="spellStart"/>
      <w:r>
        <w:t>Yahia</w:t>
      </w:r>
      <w:proofErr w:type="spellEnd"/>
      <w:r>
        <w:t xml:space="preserve">, E. A., Kumar, V., &amp; Anwar, S. (2024). A review on risk factors, diagnostic innovations, and plant-based therapies for the management of erectile dysfunction. </w:t>
      </w:r>
      <w:proofErr w:type="spellStart"/>
      <w:r>
        <w:rPr>
          <w:rStyle w:val="Emphasis"/>
        </w:rPr>
        <w:t>Uro</w:t>
      </w:r>
      <w:proofErr w:type="spellEnd"/>
      <w:r>
        <w:rPr>
          <w:rStyle w:val="Emphasis"/>
        </w:rPr>
        <w:t>, 4</w:t>
      </w:r>
      <w:r>
        <w:t xml:space="preserve">(2), 60–88. </w:t>
      </w:r>
      <w:hyperlink r:id="rId29" w:history="1">
        <w:r w:rsidR="00101265">
          <w:rPr>
            <w:rStyle w:val="Hyperlink"/>
          </w:rPr>
          <w:t>https://www.mdpi.com/2673-4397/4/2/6</w:t>
        </w:r>
      </w:hyperlink>
    </w:p>
    <w:p w14:paraId="34994C11" w14:textId="77777777" w:rsidR="00101265" w:rsidRDefault="004320A0">
      <w:pPr>
        <w:pStyle w:val="NormalWeb"/>
      </w:pPr>
      <w:proofErr w:type="spellStart"/>
      <w:r>
        <w:t>Besong</w:t>
      </w:r>
      <w:proofErr w:type="spellEnd"/>
      <w:r>
        <w:t xml:space="preserve">, E. E., </w:t>
      </w:r>
      <w:proofErr w:type="spellStart"/>
      <w:r>
        <w:t>Akhigbe</w:t>
      </w:r>
      <w:proofErr w:type="spellEnd"/>
      <w:r>
        <w:t xml:space="preserve">, T. M., </w:t>
      </w:r>
      <w:proofErr w:type="spellStart"/>
      <w:r>
        <w:t>Ashonibare</w:t>
      </w:r>
      <w:proofErr w:type="spellEnd"/>
      <w:r>
        <w:t xml:space="preserve">, P. J., &amp; </w:t>
      </w:r>
      <w:proofErr w:type="spellStart"/>
      <w:r>
        <w:t>Adeyemi</w:t>
      </w:r>
      <w:proofErr w:type="spellEnd"/>
      <w:r>
        <w:t xml:space="preserve">, A. M. (2023). Zinc improves sexual performance and erectile function by preventing penile oxidative injury and upregulating circulating testosterone in lead-exposed rats. </w:t>
      </w:r>
      <w:r>
        <w:rPr>
          <w:rStyle w:val="Emphasis"/>
        </w:rPr>
        <w:t>Redox Report</w:t>
      </w:r>
      <w:r>
        <w:t xml:space="preserve">, 28(1), 1–9. </w:t>
      </w:r>
      <w:hyperlink r:id="rId30" w:history="1">
        <w:r w:rsidR="00101265">
          <w:rPr>
            <w:rStyle w:val="Hyperlink"/>
          </w:rPr>
          <w:t>https://www.tandfonline.com/doi/abs/10.1080/13510002.2023.2225675</w:t>
        </w:r>
      </w:hyperlink>
    </w:p>
    <w:p w14:paraId="7807E697" w14:textId="77777777" w:rsidR="00101265" w:rsidRDefault="004320A0">
      <w:pPr>
        <w:pStyle w:val="NormalWeb"/>
      </w:pPr>
      <w:proofErr w:type="spellStart"/>
      <w:r>
        <w:t>Bonarska</w:t>
      </w:r>
      <w:proofErr w:type="spellEnd"/>
      <w:r>
        <w:t xml:space="preserve">, M., </w:t>
      </w:r>
      <w:proofErr w:type="spellStart"/>
      <w:r>
        <w:t>Adasik</w:t>
      </w:r>
      <w:proofErr w:type="spellEnd"/>
      <w:r>
        <w:t xml:space="preserve">, D., </w:t>
      </w:r>
      <w:proofErr w:type="spellStart"/>
      <w:r>
        <w:t>Szymczyk</w:t>
      </w:r>
      <w:proofErr w:type="spellEnd"/>
      <w:r>
        <w:t xml:space="preserve">, S., &amp; </w:t>
      </w:r>
      <w:proofErr w:type="spellStart"/>
      <w:r>
        <w:t>Łocik</w:t>
      </w:r>
      <w:proofErr w:type="spellEnd"/>
      <w:r>
        <w:t xml:space="preserve">, G. (2025). A narrative review of independent treatment methods for ED: Diet, supplements, pharmacotherapy, and physiotherapy. </w:t>
      </w:r>
      <w:r>
        <w:rPr>
          <w:rStyle w:val="Emphasis"/>
        </w:rPr>
        <w:t>Journal of Clinical Medicine, 14</w:t>
      </w:r>
      <w:r>
        <w:t xml:space="preserve">(7), 2386. </w:t>
      </w:r>
      <w:hyperlink r:id="rId31" w:history="1">
        <w:r w:rsidR="00101265">
          <w:rPr>
            <w:rStyle w:val="Hyperlink"/>
          </w:rPr>
          <w:t>https://www.mdpi.com/2077-0383/14/7/2386</w:t>
        </w:r>
      </w:hyperlink>
    </w:p>
    <w:p w14:paraId="62261475" w14:textId="77777777" w:rsidR="00101265" w:rsidRDefault="004320A0">
      <w:pPr>
        <w:pStyle w:val="NormalWeb"/>
      </w:pPr>
      <w:proofErr w:type="spellStart"/>
      <w:r>
        <w:t>Boojar</w:t>
      </w:r>
      <w:proofErr w:type="spellEnd"/>
      <w:r>
        <w:t xml:space="preserve">, M. M. A., </w:t>
      </w:r>
      <w:proofErr w:type="spellStart"/>
      <w:r>
        <w:t>Shakeri</w:t>
      </w:r>
      <w:proofErr w:type="spellEnd"/>
      <w:r>
        <w:t xml:space="preserve">, M., &amp; </w:t>
      </w:r>
      <w:proofErr w:type="spellStart"/>
      <w:r>
        <w:t>Saberi</w:t>
      </w:r>
      <w:proofErr w:type="spellEnd"/>
      <w:r>
        <w:t xml:space="preserve">, M. (2024). Herbal treatments and their impact on male fertility: A comprehensive review. </w:t>
      </w:r>
      <w:proofErr w:type="spellStart"/>
      <w:r>
        <w:rPr>
          <w:rStyle w:val="Emphasis"/>
        </w:rPr>
        <w:t>ResearchGate</w:t>
      </w:r>
      <w:proofErr w:type="spellEnd"/>
      <w:r>
        <w:t xml:space="preserve">. </w:t>
      </w:r>
      <w:hyperlink r:id="rId32" w:history="1">
        <w:r w:rsidR="00101265">
          <w:rPr>
            <w:rStyle w:val="Hyperlink"/>
          </w:rPr>
          <w:t>Link</w:t>
        </w:r>
      </w:hyperlink>
    </w:p>
    <w:p w14:paraId="69EBB208" w14:textId="77777777" w:rsidR="00101265" w:rsidRDefault="004320A0">
      <w:pPr>
        <w:pStyle w:val="NormalWeb"/>
      </w:pPr>
      <w:r>
        <w:t>Caballero-Gallardo, K., Quintero-</w:t>
      </w:r>
      <w:proofErr w:type="spellStart"/>
      <w:r>
        <w:t>Rincón</w:t>
      </w:r>
      <w:proofErr w:type="spellEnd"/>
      <w:r>
        <w:t xml:space="preserve">, P., &amp; Michel, M. R. (2025). Aromatherapy and essential oils: Holistic strategies in complementary medicine. </w:t>
      </w:r>
      <w:r>
        <w:rPr>
          <w:rStyle w:val="Emphasis"/>
        </w:rPr>
        <w:t>Plants, 14</w:t>
      </w:r>
      <w:r>
        <w:t xml:space="preserve">(3), 400. </w:t>
      </w:r>
      <w:hyperlink r:id="rId33" w:history="1">
        <w:r w:rsidR="00101265">
          <w:rPr>
            <w:rStyle w:val="Hyperlink"/>
          </w:rPr>
          <w:t>https://www.mdpi.com/2223-7747/14/3/400</w:t>
        </w:r>
      </w:hyperlink>
    </w:p>
    <w:p w14:paraId="1219BB78" w14:textId="77777777" w:rsidR="00101265" w:rsidRDefault="004320A0">
      <w:pPr>
        <w:pStyle w:val="NormalWeb"/>
      </w:pPr>
      <w:proofErr w:type="spellStart"/>
      <w:r>
        <w:t>Campolo</w:t>
      </w:r>
      <w:proofErr w:type="spellEnd"/>
      <w:r>
        <w:t xml:space="preserve">, F., </w:t>
      </w:r>
      <w:proofErr w:type="spellStart"/>
      <w:r>
        <w:t>Barbagallo</w:t>
      </w:r>
      <w:proofErr w:type="spellEnd"/>
      <w:r>
        <w:t xml:space="preserve">, F., </w:t>
      </w:r>
      <w:proofErr w:type="spellStart"/>
      <w:r>
        <w:t>Franceschini</w:t>
      </w:r>
      <w:proofErr w:type="spellEnd"/>
      <w:r>
        <w:t xml:space="preserve">, E., </w:t>
      </w:r>
      <w:proofErr w:type="spellStart"/>
      <w:r>
        <w:t>Crecca</w:t>
      </w:r>
      <w:proofErr w:type="spellEnd"/>
      <w:r>
        <w:t xml:space="preserve">, C., &amp; Maggi, M. (2020). PDE5 inhibitors in type 2 diabetes cardiovascular complications. </w:t>
      </w:r>
      <w:r>
        <w:rPr>
          <w:rStyle w:val="Emphasis"/>
        </w:rPr>
        <w:t>Endocrines, 1</w:t>
      </w:r>
      <w:r>
        <w:t xml:space="preserve">(2), 122–135. </w:t>
      </w:r>
      <w:hyperlink r:id="rId34" w:history="1">
        <w:r w:rsidR="00101265">
          <w:rPr>
            <w:rStyle w:val="Hyperlink"/>
          </w:rPr>
          <w:t>https://www.mdpi.com/2673-396X/1/2/9</w:t>
        </w:r>
      </w:hyperlink>
    </w:p>
    <w:p w14:paraId="0039A6EA" w14:textId="77777777" w:rsidR="00101265" w:rsidRDefault="004320A0">
      <w:pPr>
        <w:pStyle w:val="NormalWeb"/>
      </w:pPr>
      <w:proofErr w:type="spellStart"/>
      <w:r>
        <w:t>Carella</w:t>
      </w:r>
      <w:proofErr w:type="spellEnd"/>
      <w:r>
        <w:t xml:space="preserve">, M. C., </w:t>
      </w:r>
      <w:proofErr w:type="spellStart"/>
      <w:r>
        <w:t>Forleo</w:t>
      </w:r>
      <w:proofErr w:type="spellEnd"/>
      <w:r>
        <w:t xml:space="preserve">, C., </w:t>
      </w:r>
      <w:proofErr w:type="spellStart"/>
      <w:r>
        <w:t>Stanca</w:t>
      </w:r>
      <w:proofErr w:type="spellEnd"/>
      <w:r>
        <w:t xml:space="preserve">, A., &amp; </w:t>
      </w:r>
      <w:proofErr w:type="spellStart"/>
      <w:r>
        <w:t>Carulli</w:t>
      </w:r>
      <w:proofErr w:type="spellEnd"/>
      <w:r>
        <w:t xml:space="preserve">, E. (2023). Heart failure and erectile dysfunction: Clinical implications. </w:t>
      </w:r>
      <w:r>
        <w:rPr>
          <w:rStyle w:val="Emphasis"/>
        </w:rPr>
        <w:t>Current Heart Failure Reports, 20</w:t>
      </w:r>
      <w:r>
        <w:t xml:space="preserve">(4), 241–252. </w:t>
      </w:r>
      <w:hyperlink r:id="rId35" w:history="1">
        <w:r w:rsidR="00101265">
          <w:rPr>
            <w:rStyle w:val="Hyperlink"/>
          </w:rPr>
          <w:t>https://doi.org/10.1007/s11897-023-00632-y</w:t>
        </w:r>
      </w:hyperlink>
    </w:p>
    <w:p w14:paraId="3EC51AF3" w14:textId="77777777" w:rsidR="00101265" w:rsidRDefault="004320A0">
      <w:pPr>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hyperlink r:id="rId36" w:history="1">
        <w:r w:rsidR="00101265">
          <w:rPr>
            <w:rStyle w:val="Hyperlink"/>
            <w:rFonts w:ascii="Times New Roman" w:hAnsi="Times New Roman" w:cs="Times New Roman"/>
            <w:sz w:val="24"/>
            <w:szCs w:val="24"/>
          </w:rPr>
          <w:t>https://doi.org/10.1016/j.biopha.2019.109898</w:t>
        </w:r>
      </w:hyperlink>
    </w:p>
    <w:p w14:paraId="2AA7C21C"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Chikere</w:t>
      </w:r>
      <w:proofErr w:type="spellEnd"/>
      <w:r>
        <w:rPr>
          <w:rFonts w:ascii="Times New Roman" w:hAnsi="Times New Roman" w:cs="Times New Roman"/>
          <w:sz w:val="24"/>
          <w:szCs w:val="24"/>
        </w:rPr>
        <w:t xml:space="preserve">, O. U., Liman, F. L., </w:t>
      </w:r>
      <w:proofErr w:type="spellStart"/>
      <w:r>
        <w:rPr>
          <w:rFonts w:ascii="Times New Roman" w:hAnsi="Times New Roman" w:cs="Times New Roman"/>
          <w:sz w:val="24"/>
          <w:szCs w:val="24"/>
        </w:rPr>
        <w:t>Nnabuihe</w:t>
      </w:r>
      <w:proofErr w:type="spellEnd"/>
      <w:r>
        <w:rPr>
          <w:rFonts w:ascii="Times New Roman" w:hAnsi="Times New Roman" w:cs="Times New Roman"/>
          <w:sz w:val="24"/>
          <w:szCs w:val="24"/>
        </w:rPr>
        <w:t xml:space="preserve">, E. D., &amp; </w:t>
      </w:r>
      <w:proofErr w:type="spellStart"/>
      <w:r>
        <w:rPr>
          <w:rFonts w:ascii="Times New Roman" w:hAnsi="Times New Roman" w:cs="Times New Roman"/>
          <w:sz w:val="24"/>
          <w:szCs w:val="24"/>
        </w:rPr>
        <w:t>Uchechi</w:t>
      </w:r>
      <w:proofErr w:type="spellEnd"/>
      <w:r>
        <w:rPr>
          <w:rFonts w:ascii="Times New Roman" w:hAnsi="Times New Roman" w:cs="Times New Roman"/>
          <w:sz w:val="24"/>
          <w:szCs w:val="24"/>
        </w:rPr>
        <w:t xml:space="preserve">, E. E. (2015). The effects of </w:t>
      </w:r>
      <w:proofErr w:type="spellStart"/>
      <w:r>
        <w:rPr>
          <w:rFonts w:ascii="Times New Roman" w:hAnsi="Times New Roman" w:cs="Times New Roman"/>
          <w:sz w:val="24"/>
          <w:szCs w:val="24"/>
        </w:rPr>
        <w:t>methanolic</w:t>
      </w:r>
      <w:proofErr w:type="spellEnd"/>
      <w:r>
        <w:rPr>
          <w:rFonts w:ascii="Times New Roman" w:hAnsi="Times New Roman" w:cs="Times New Roman"/>
          <w:sz w:val="24"/>
          <w:szCs w:val="24"/>
        </w:rPr>
        <w:t xml:space="preserve">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bud) on the histology of testis in adult male </w:t>
      </w:r>
      <w:proofErr w:type="spellStart"/>
      <w:r>
        <w:rPr>
          <w:rFonts w:ascii="Times New Roman" w:hAnsi="Times New Roman" w:cs="Times New Roman"/>
          <w:sz w:val="24"/>
          <w:szCs w:val="24"/>
        </w:rPr>
        <w:t>Wistar</w:t>
      </w:r>
      <w:proofErr w:type="spellEnd"/>
      <w:r>
        <w:rPr>
          <w:rFonts w:ascii="Times New Roman" w:hAnsi="Times New Roman" w:cs="Times New Roman"/>
          <w:sz w:val="24"/>
          <w:szCs w:val="24"/>
        </w:rPr>
        <w:t xml:space="preserve">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hyperlink r:id="rId37" w:history="1">
        <w:r w:rsidR="00101265">
          <w:rPr>
            <w:rStyle w:val="Hyperlink"/>
            <w:rFonts w:ascii="Times New Roman" w:hAnsi="Times New Roman" w:cs="Times New Roman"/>
            <w:sz w:val="24"/>
            <w:szCs w:val="24"/>
          </w:rPr>
          <w:t>https://core.ac.uk/download/pdf/234655967.pdf</w:t>
        </w:r>
      </w:hyperlink>
    </w:p>
    <w:p w14:paraId="00CE6845" w14:textId="77777777" w:rsidR="00101265" w:rsidRDefault="004320A0">
      <w:pPr>
        <w:pStyle w:val="NormalWeb"/>
      </w:pPr>
      <w:proofErr w:type="spellStart"/>
      <w:r>
        <w:t>Crescioli</w:t>
      </w:r>
      <w:proofErr w:type="spellEnd"/>
      <w:r>
        <w:t xml:space="preserve">, C., &amp; </w:t>
      </w:r>
      <w:proofErr w:type="spellStart"/>
      <w:r>
        <w:t>Paronetto</w:t>
      </w:r>
      <w:proofErr w:type="spellEnd"/>
      <w:r>
        <w:t xml:space="preserve">, M. P. (2024). Rethinking phosphodiesterase 5 inhibition: the old, the new, and the perspective in human health. </w:t>
      </w:r>
      <w:r>
        <w:rPr>
          <w:rStyle w:val="Emphasis"/>
        </w:rPr>
        <w:t>Frontiers in Endocrinology, 15</w:t>
      </w:r>
      <w:r>
        <w:t xml:space="preserve">, Article 1461642. </w:t>
      </w:r>
      <w:hyperlink r:id="rId38" w:history="1">
        <w:r w:rsidR="00101265">
          <w:rPr>
            <w:rStyle w:val="Hyperlink"/>
          </w:rPr>
          <w:t>https://www.frontiersin.org/articles/10.3389/fendo.2024.1461642/full</w:t>
        </w:r>
      </w:hyperlink>
    </w:p>
    <w:p w14:paraId="0982C61C"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Dehghani</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Heshmatpour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Taghizadeh</w:t>
      </w:r>
      <w:proofErr w:type="spellEnd"/>
      <w:r>
        <w:rPr>
          <w:rFonts w:ascii="Times New Roman" w:hAnsi="Times New Roman" w:cs="Times New Roman"/>
          <w:sz w:val="24"/>
          <w:szCs w:val="24"/>
        </w:rPr>
        <w:t xml:space="preserve">, M. (2012). Toxic effects of water/alcoholic extract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hyperlink r:id="rId39" w:history="1">
        <w:r w:rsidR="00101265">
          <w:rPr>
            <w:rStyle w:val="Hyperlink"/>
            <w:rFonts w:ascii="Times New Roman" w:hAnsi="Times New Roman" w:cs="Times New Roman"/>
            <w:sz w:val="24"/>
            <w:szCs w:val="24"/>
          </w:rPr>
          <w:t>https://dergipark.org.tr/en/download/article-file/95639</w:t>
        </w:r>
      </w:hyperlink>
    </w:p>
    <w:p w14:paraId="78F6C5A2" w14:textId="77777777" w:rsidR="00101265" w:rsidRDefault="004320A0">
      <w:pPr>
        <w:pStyle w:val="NormalWeb"/>
      </w:pPr>
      <w:proofErr w:type="spellStart"/>
      <w:r>
        <w:t>Dilixiati</w:t>
      </w:r>
      <w:proofErr w:type="spellEnd"/>
      <w:r>
        <w:t xml:space="preserve">, D., </w:t>
      </w:r>
      <w:proofErr w:type="spellStart"/>
      <w:r>
        <w:t>Waili</w:t>
      </w:r>
      <w:proofErr w:type="spellEnd"/>
      <w:r>
        <w:t xml:space="preserve">, A., </w:t>
      </w:r>
      <w:proofErr w:type="spellStart"/>
      <w:r>
        <w:t>Tuerxunmaimaiti</w:t>
      </w:r>
      <w:proofErr w:type="spellEnd"/>
      <w:r>
        <w:t xml:space="preserve">, A., Tao, L., &amp; Zhang, Y. (2024). Risk factors for erectile dysfunction in diabetes mellitus: A systematic review and meta-analysis. </w:t>
      </w:r>
      <w:r>
        <w:rPr>
          <w:rStyle w:val="Emphasis"/>
        </w:rPr>
        <w:t>Frontiers in Endocrinology</w:t>
      </w:r>
      <w:r>
        <w:t xml:space="preserve">, 15, Article 1368079. </w:t>
      </w:r>
      <w:hyperlink r:id="rId40" w:history="1">
        <w:r w:rsidR="00101265">
          <w:rPr>
            <w:rStyle w:val="Hyperlink"/>
          </w:rPr>
          <w:t>https://doi.org/10.3389/fendo.2024.1368079</w:t>
        </w:r>
      </w:hyperlink>
    </w:p>
    <w:p w14:paraId="2E08DCAA" w14:textId="77777777" w:rsidR="00101265" w:rsidRDefault="004320A0">
      <w:pPr>
        <w:pStyle w:val="NormalWeb"/>
      </w:pPr>
      <w:proofErr w:type="spellStart"/>
      <w:r>
        <w:t>Elekofehinti</w:t>
      </w:r>
      <w:proofErr w:type="spellEnd"/>
      <w:r>
        <w:t xml:space="preserve">, O. O., </w:t>
      </w:r>
      <w:proofErr w:type="spellStart"/>
      <w:r>
        <w:t>Akintoye</w:t>
      </w:r>
      <w:proofErr w:type="spellEnd"/>
      <w:r>
        <w:t xml:space="preserve">, O. N., &amp; </w:t>
      </w:r>
      <w:proofErr w:type="spellStart"/>
      <w:r>
        <w:t>Akinjiyan</w:t>
      </w:r>
      <w:proofErr w:type="spellEnd"/>
      <w:r>
        <w:t xml:space="preserve">, M. O. (2024). Effect of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leaf extract on erectile dysfunction induced by paroxetine in rats. </w:t>
      </w:r>
      <w:proofErr w:type="spellStart"/>
      <w:r>
        <w:rPr>
          <w:rStyle w:val="Emphasis"/>
        </w:rPr>
        <w:t>Phytomedicine</w:t>
      </w:r>
      <w:proofErr w:type="spellEnd"/>
      <w:r>
        <w:rPr>
          <w:rStyle w:val="Emphasis"/>
        </w:rPr>
        <w:t xml:space="preserve"> Plus, 4</w:t>
      </w:r>
      <w:r>
        <w:t xml:space="preserve">(2), 100384. </w:t>
      </w:r>
      <w:hyperlink r:id="rId41" w:history="1">
        <w:r w:rsidR="00101265">
          <w:rPr>
            <w:rStyle w:val="Hyperlink"/>
          </w:rPr>
          <w:t>https://doi.org/10.1016/j.phyplu.2024.100384</w:t>
        </w:r>
      </w:hyperlink>
    </w:p>
    <w:p w14:paraId="25062AC5"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Elkomy</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Aboubakr</w:t>
      </w:r>
      <w:proofErr w:type="spellEnd"/>
      <w:r>
        <w:rPr>
          <w:rFonts w:ascii="Times New Roman" w:hAnsi="Times New Roman" w:cs="Times New Roman"/>
          <w:sz w:val="24"/>
          <w:szCs w:val="24"/>
        </w:rPr>
        <w:t xml:space="preserve">,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hyperlink r:id="rId42" w:history="1">
        <w:r w:rsidR="00101265">
          <w:rPr>
            <w:rStyle w:val="Hyperlink"/>
            <w:rFonts w:ascii="Times New Roman" w:hAnsi="Times New Roman" w:cs="Times New Roman"/>
            <w:sz w:val="24"/>
            <w:szCs w:val="24"/>
          </w:rPr>
          <w:t>https://www.researchgate.net/publication/325584549</w:t>
        </w:r>
      </w:hyperlink>
    </w:p>
    <w:p w14:paraId="78A38634" w14:textId="77777777" w:rsidR="00101265" w:rsidRDefault="004320A0">
      <w:pPr>
        <w:pStyle w:val="NormalWeb"/>
      </w:pPr>
      <w:r>
        <w:t xml:space="preserve">El-Saber </w:t>
      </w:r>
      <w:proofErr w:type="spellStart"/>
      <w:r>
        <w:t>Batiha</w:t>
      </w:r>
      <w:proofErr w:type="spellEnd"/>
      <w:r>
        <w:t xml:space="preserve">, G., </w:t>
      </w:r>
      <w:proofErr w:type="spellStart"/>
      <w:r>
        <w:t>Beshbishy</w:t>
      </w:r>
      <w:proofErr w:type="spellEnd"/>
      <w:r>
        <w:t>, A. M., El-</w:t>
      </w:r>
      <w:proofErr w:type="spellStart"/>
      <w:r>
        <w:t>Mleeh</w:t>
      </w:r>
      <w:proofErr w:type="spellEnd"/>
      <w:r>
        <w:t>, A., Abdel-</w:t>
      </w:r>
      <w:proofErr w:type="spellStart"/>
      <w:r>
        <w:t>Daim</w:t>
      </w:r>
      <w:proofErr w:type="spellEnd"/>
      <w:r>
        <w:t xml:space="preserve">, M. M., &amp; </w:t>
      </w:r>
      <w:proofErr w:type="spellStart"/>
      <w:r>
        <w:t>Devkota</w:t>
      </w:r>
      <w:proofErr w:type="spellEnd"/>
      <w:r>
        <w:t xml:space="preserve">, H. P. (2020). Traditional uses, bioactive chemical constituents, and pharmacological and toxicological activities of </w:t>
      </w:r>
      <w:proofErr w:type="spellStart"/>
      <w:r>
        <w:rPr>
          <w:rStyle w:val="Emphasis"/>
        </w:rPr>
        <w:t>Glycyrrhiza</w:t>
      </w:r>
      <w:proofErr w:type="spellEnd"/>
      <w:r>
        <w:rPr>
          <w:rStyle w:val="Emphasis"/>
        </w:rPr>
        <w:t xml:space="preserve"> </w:t>
      </w:r>
      <w:proofErr w:type="spellStart"/>
      <w:r>
        <w:rPr>
          <w:rStyle w:val="Emphasis"/>
        </w:rPr>
        <w:t>glabra</w:t>
      </w:r>
      <w:proofErr w:type="spellEnd"/>
      <w:r>
        <w:t xml:space="preserve"> L. (</w:t>
      </w:r>
      <w:proofErr w:type="spellStart"/>
      <w:r>
        <w:t>Fabaceae</w:t>
      </w:r>
      <w:proofErr w:type="spellEnd"/>
      <w:r>
        <w:t xml:space="preserve">). </w:t>
      </w:r>
      <w:r>
        <w:rPr>
          <w:rStyle w:val="Emphasis"/>
        </w:rPr>
        <w:t>Biomolecules, 10</w:t>
      </w:r>
      <w:r>
        <w:t xml:space="preserve">(3), 352. </w:t>
      </w:r>
      <w:hyperlink r:id="rId43" w:history="1">
        <w:r w:rsidR="00101265">
          <w:rPr>
            <w:rStyle w:val="Hyperlink"/>
          </w:rPr>
          <w:t>https://www.mdpi.com/2218-273X/10/3/352</w:t>
        </w:r>
      </w:hyperlink>
    </w:p>
    <w:p w14:paraId="34607366" w14:textId="77777777" w:rsidR="00101265" w:rsidRDefault="004320A0">
      <w:pPr>
        <w:pStyle w:val="NormalWeb"/>
      </w:pPr>
      <w:r>
        <w:t xml:space="preserve">Feng, Y., Qu, X., &amp; </w:t>
      </w:r>
      <w:proofErr w:type="spellStart"/>
      <w:r>
        <w:t>Hao</w:t>
      </w:r>
      <w:proofErr w:type="spellEnd"/>
      <w:r>
        <w:t xml:space="preserve">, H. (2025). Progress in the study of the effects of selective serotonin reuptake inhibitors (SSRIs) on the reproductive system. </w:t>
      </w:r>
      <w:r>
        <w:rPr>
          <w:rStyle w:val="Emphasis"/>
        </w:rPr>
        <w:t>Frontiers in Pharmacology, 16</w:t>
      </w:r>
      <w:r>
        <w:t xml:space="preserve">, Article 1567863. </w:t>
      </w:r>
      <w:hyperlink r:id="rId44" w:history="1">
        <w:r w:rsidR="00101265">
          <w:rPr>
            <w:rStyle w:val="Hyperlink"/>
          </w:rPr>
          <w:t>https://doi.org/10.3389/fphar.2025.1567863</w:t>
        </w:r>
      </w:hyperlink>
    </w:p>
    <w:p w14:paraId="7337E94B" w14:textId="77777777" w:rsidR="00101265" w:rsidRDefault="004320A0">
      <w:pPr>
        <w:pStyle w:val="NormalWeb"/>
      </w:pPr>
      <w:proofErr w:type="spellStart"/>
      <w:r>
        <w:t>Gebeyehu</w:t>
      </w:r>
      <w:proofErr w:type="spellEnd"/>
      <w:r>
        <w:t xml:space="preserve">, N. A., </w:t>
      </w:r>
      <w:proofErr w:type="spellStart"/>
      <w:r>
        <w:t>Gesese</w:t>
      </w:r>
      <w:proofErr w:type="spellEnd"/>
      <w:r>
        <w:t xml:space="preserve">, M. M., </w:t>
      </w:r>
      <w:proofErr w:type="spellStart"/>
      <w:r>
        <w:t>Tegegne</w:t>
      </w:r>
      <w:proofErr w:type="spellEnd"/>
      <w:r>
        <w:t xml:space="preserve">, K. D., &amp; </w:t>
      </w:r>
      <w:proofErr w:type="spellStart"/>
      <w:r>
        <w:t>Kebede</w:t>
      </w:r>
      <w:proofErr w:type="spellEnd"/>
      <w:r>
        <w:t xml:space="preserve">, Y. S. (2023). Global prevalence of sexual dysfunction among diabetic patients from 2008 to 2022: Systematic review and meta-analysis. </w:t>
      </w:r>
      <w:r>
        <w:rPr>
          <w:rStyle w:val="Emphasis"/>
        </w:rPr>
        <w:t>Metabolism Open</w:t>
      </w:r>
      <w:r>
        <w:t xml:space="preserve">, 19, Article 1000191. </w:t>
      </w:r>
      <w:hyperlink r:id="rId45" w:history="1">
        <w:r w:rsidR="00101265">
          <w:rPr>
            <w:rStyle w:val="Hyperlink"/>
          </w:rPr>
          <w:t>https://doi.org/10.1016/j.metop.2023.1000191</w:t>
        </w:r>
      </w:hyperlink>
    </w:p>
    <w:p w14:paraId="42FDC8E6" w14:textId="77777777" w:rsidR="00101265" w:rsidRDefault="004320A0">
      <w:pPr>
        <w:pStyle w:val="NormalWeb"/>
      </w:pPr>
      <w:proofErr w:type="spellStart"/>
      <w:r>
        <w:t>Giri</w:t>
      </w:r>
      <w:proofErr w:type="spellEnd"/>
      <w:r>
        <w:t xml:space="preserve">, S., </w:t>
      </w:r>
      <w:proofErr w:type="spellStart"/>
      <w:r>
        <w:t>Varshney</w:t>
      </w:r>
      <w:proofErr w:type="spellEnd"/>
      <w:r>
        <w:t xml:space="preserve">, K. K., &amp; Srivastava, R. (2024). Therapeutic potential and prospects of L-arginine in various diseases and its clinical intervention. </w:t>
      </w:r>
      <w:r>
        <w:rPr>
          <w:rStyle w:val="Emphasis"/>
        </w:rPr>
        <w:t>Current Drug Therapy, 19</w:t>
      </w:r>
      <w:r>
        <w:t xml:space="preserve">(1), 25–33. </w:t>
      </w:r>
      <w:hyperlink r:id="rId46" w:history="1">
        <w:r w:rsidR="00101265">
          <w:rPr>
            <w:rStyle w:val="Hyperlink"/>
          </w:rPr>
          <w:t>https://www.benthamdirect.com/content/journals/cdth/10.2174/0115748855260802231019072509</w:t>
        </w:r>
      </w:hyperlink>
    </w:p>
    <w:p w14:paraId="1D10F38D" w14:textId="77777777" w:rsidR="00101265" w:rsidRDefault="004320A0">
      <w:pPr>
        <w:pStyle w:val="NormalWeb"/>
      </w:pPr>
      <w:r>
        <w:t xml:space="preserve">Goldstein, I., Goren, A., Li, V. W., &amp; Tang, W. Y. (2020). Epidemiology update of erectile dysfunction in eight countries with high burden. </w:t>
      </w:r>
      <w:r>
        <w:rPr>
          <w:rStyle w:val="Emphasis"/>
        </w:rPr>
        <w:t>Sexual Medicine Reviews</w:t>
      </w:r>
      <w:r>
        <w:t xml:space="preserve">, 8(1), 48–56. </w:t>
      </w:r>
      <w:hyperlink r:id="rId47" w:history="1">
        <w:r w:rsidR="00101265">
          <w:rPr>
            <w:rStyle w:val="Hyperlink"/>
          </w:rPr>
          <w:t>https://doi.org/10.1016/j.sxmr.2019.06.004</w:t>
        </w:r>
      </w:hyperlink>
    </w:p>
    <w:p w14:paraId="2E5C3374" w14:textId="77777777" w:rsidR="00101265" w:rsidRDefault="004320A0">
      <w:pPr>
        <w:pStyle w:val="NormalWeb"/>
      </w:pPr>
      <w:proofErr w:type="spellStart"/>
      <w:r>
        <w:t>Hersch</w:t>
      </w:r>
      <w:proofErr w:type="spellEnd"/>
      <w:r>
        <w:t xml:space="preserve">, E., Huang, J., &amp; </w:t>
      </w:r>
      <w:proofErr w:type="spellStart"/>
      <w:r>
        <w:t>Grider</w:t>
      </w:r>
      <w:proofErr w:type="spellEnd"/>
      <w:r>
        <w:t xml:space="preserve">, J. R. (2004). </w:t>
      </w:r>
      <w:proofErr w:type="spellStart"/>
      <w:r>
        <w:t>Gq</w:t>
      </w:r>
      <w:proofErr w:type="spellEnd"/>
      <w:r>
        <w:t xml:space="preserve">/G13 signaling by ET-1 in smooth muscle: MYPT1 phosphorylation via ETA and CPI-17 </w:t>
      </w:r>
      <w:proofErr w:type="spellStart"/>
      <w:r>
        <w:t>dephosphorylation</w:t>
      </w:r>
      <w:proofErr w:type="spellEnd"/>
      <w:r>
        <w:t xml:space="preserve"> via ETB. </w:t>
      </w:r>
      <w:r>
        <w:rPr>
          <w:rStyle w:val="Emphasis"/>
        </w:rPr>
        <w:t>American Journal of Physiology-Cell Physiology, 287</w:t>
      </w:r>
      <w:r>
        <w:t xml:space="preserve">(2), C456–C463. </w:t>
      </w:r>
      <w:hyperlink r:id="rId48" w:history="1">
        <w:r w:rsidR="00101265">
          <w:rPr>
            <w:rStyle w:val="Hyperlink"/>
          </w:rPr>
          <w:t>https://doi.org/10.1152/ajpcell.00198.2004</w:t>
        </w:r>
      </w:hyperlink>
    </w:p>
    <w:p w14:paraId="222EAAB4"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Hussien</w:t>
      </w:r>
      <w:proofErr w:type="spellEnd"/>
      <w:r>
        <w:rPr>
          <w:rFonts w:ascii="Times New Roman" w:hAnsi="Times New Roman" w:cs="Times New Roman"/>
          <w:sz w:val="24"/>
          <w:szCs w:val="24"/>
        </w:rPr>
        <w:t xml:space="preserve">, A. G., </w:t>
      </w:r>
      <w:proofErr w:type="spellStart"/>
      <w:r>
        <w:rPr>
          <w:rFonts w:ascii="Times New Roman" w:hAnsi="Times New Roman" w:cs="Times New Roman"/>
          <w:sz w:val="24"/>
          <w:szCs w:val="24"/>
        </w:rPr>
        <w:t>Fyiad</w:t>
      </w:r>
      <w:proofErr w:type="spellEnd"/>
      <w:r>
        <w:rPr>
          <w:rFonts w:ascii="Times New Roman" w:hAnsi="Times New Roman" w:cs="Times New Roman"/>
          <w:sz w:val="24"/>
          <w:szCs w:val="24"/>
        </w:rPr>
        <w:t xml:space="preserve">, A. E. A., &amp; Ali, M. M. (2024). The influence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ethanolic</w:t>
      </w:r>
      <w:proofErr w:type="spellEnd"/>
      <w:r>
        <w:rPr>
          <w:rFonts w:ascii="Times New Roman" w:hAnsi="Times New Roman" w:cs="Times New Roman"/>
          <w:sz w:val="24"/>
          <w:szCs w:val="24"/>
        </w:rPr>
        <w:t xml:space="preserve"> extract against </w:t>
      </w:r>
      <w:proofErr w:type="spellStart"/>
      <w:r>
        <w:rPr>
          <w:rFonts w:ascii="Times New Roman" w:hAnsi="Times New Roman" w:cs="Times New Roman"/>
          <w:sz w:val="24"/>
          <w:szCs w:val="24"/>
        </w:rPr>
        <w:t>streptozotocin</w:t>
      </w:r>
      <w:proofErr w:type="spellEnd"/>
      <w:r>
        <w:rPr>
          <w:rFonts w:ascii="Times New Roman" w:hAnsi="Times New Roman" w:cs="Times New Roman"/>
          <w:sz w:val="24"/>
          <w:szCs w:val="24"/>
        </w:rPr>
        <w:t xml:space="preserve">-induced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hyperlink r:id="rId49" w:history="1">
        <w:r w:rsidR="00101265">
          <w:rPr>
            <w:rStyle w:val="Hyperlink"/>
            <w:rFonts w:ascii="Times New Roman" w:hAnsi="Times New Roman" w:cs="Times New Roman"/>
            <w:sz w:val="24"/>
            <w:szCs w:val="24"/>
          </w:rPr>
          <w:t>https://journals.ekb.eg/article_329525.html</w:t>
        </w:r>
      </w:hyperlink>
    </w:p>
    <w:p w14:paraId="735792C1" w14:textId="77777777" w:rsidR="00101265" w:rsidRDefault="004320A0">
      <w:pPr>
        <w:pStyle w:val="NormalWeb"/>
      </w:pPr>
      <w:r>
        <w:t xml:space="preserve">Islam, M. M., Naveen, N. R., &amp; </w:t>
      </w:r>
      <w:proofErr w:type="spellStart"/>
      <w:r>
        <w:t>Anitha</w:t>
      </w:r>
      <w:proofErr w:type="spellEnd"/>
      <w:r>
        <w:t xml:space="preserve">, P. (2022). Recent advances and interventions to treat or manage erectile dysfunction. </w:t>
      </w:r>
      <w:r>
        <w:rPr>
          <w:rStyle w:val="Emphasis"/>
        </w:rPr>
        <w:t>Journal of Clinical Medicine, 11</w:t>
      </w:r>
      <w:r>
        <w:t xml:space="preserve">(11), 3140. </w:t>
      </w:r>
      <w:hyperlink r:id="rId50" w:history="1">
        <w:r w:rsidR="00101265">
          <w:rPr>
            <w:rStyle w:val="Hyperlink"/>
          </w:rPr>
          <w:t>https://www.mdpi.com/2077-0383/11/11/3140</w:t>
        </w:r>
      </w:hyperlink>
    </w:p>
    <w:p w14:paraId="01A5EE61" w14:textId="77777777" w:rsidR="00101265" w:rsidRDefault="004320A0">
      <w:pPr>
        <w:pStyle w:val="NormalWeb"/>
      </w:pPr>
      <w:proofErr w:type="spellStart"/>
      <w:r>
        <w:t>Kaltsas</w:t>
      </w:r>
      <w:proofErr w:type="spellEnd"/>
      <w:r>
        <w:t xml:space="preserve">, A., </w:t>
      </w:r>
      <w:proofErr w:type="spellStart"/>
      <w:r>
        <w:t>Dimitriadis</w:t>
      </w:r>
      <w:proofErr w:type="spellEnd"/>
      <w:r>
        <w:t xml:space="preserve">, F., </w:t>
      </w:r>
      <w:proofErr w:type="spellStart"/>
      <w:r>
        <w:t>Zachariou</w:t>
      </w:r>
      <w:proofErr w:type="spellEnd"/>
      <w:r>
        <w:t xml:space="preserve">, A., &amp; </w:t>
      </w:r>
      <w:proofErr w:type="spellStart"/>
      <w:r>
        <w:t>Sofikitis</w:t>
      </w:r>
      <w:proofErr w:type="spellEnd"/>
      <w:r>
        <w:t xml:space="preserve">, N. (2025). Phosphodiesterase type 5 inhibitors in male reproduction: Molecular mechanisms and clinical implications. </w:t>
      </w:r>
      <w:r>
        <w:rPr>
          <w:rStyle w:val="Emphasis"/>
        </w:rPr>
        <w:t>Cells, 14</w:t>
      </w:r>
      <w:r>
        <w:t xml:space="preserve">(2), 120. </w:t>
      </w:r>
      <w:hyperlink r:id="rId51" w:history="1">
        <w:r w:rsidR="00101265">
          <w:rPr>
            <w:rStyle w:val="Hyperlink"/>
          </w:rPr>
          <w:t>https://www.mdpi.com/2073-4409/14/2/120</w:t>
        </w:r>
      </w:hyperlink>
    </w:p>
    <w:p w14:paraId="55B6A0E1" w14:textId="77777777" w:rsidR="00101265" w:rsidRDefault="004320A0">
      <w:pPr>
        <w:pStyle w:val="NormalWeb"/>
      </w:pPr>
      <w:proofErr w:type="spellStart"/>
      <w:r>
        <w:t>Kassan</w:t>
      </w:r>
      <w:proofErr w:type="spellEnd"/>
      <w:r>
        <w:t xml:space="preserve">, M., </w:t>
      </w:r>
      <w:proofErr w:type="spellStart"/>
      <w:r>
        <w:t>Lasker</w:t>
      </w:r>
      <w:proofErr w:type="spellEnd"/>
      <w:r>
        <w:t xml:space="preserve">, G. F., </w:t>
      </w:r>
      <w:proofErr w:type="spellStart"/>
      <w:r>
        <w:t>Sikka</w:t>
      </w:r>
      <w:proofErr w:type="spellEnd"/>
      <w:r>
        <w:t xml:space="preserve">, S. C., </w:t>
      </w:r>
      <w:proofErr w:type="spellStart"/>
      <w:r>
        <w:t>Mandava</w:t>
      </w:r>
      <w:proofErr w:type="spellEnd"/>
      <w:r>
        <w:t xml:space="preserve">, S. H., &amp; </w:t>
      </w:r>
      <w:proofErr w:type="spellStart"/>
      <w:r>
        <w:t>Hellstrom</w:t>
      </w:r>
      <w:proofErr w:type="spellEnd"/>
      <w:r>
        <w:t xml:space="preserve">, W. J. G. (2013). Chronic </w:t>
      </w:r>
      <w:proofErr w:type="spellStart"/>
      <w:r>
        <w:t>escitalopram</w:t>
      </w:r>
      <w:proofErr w:type="spellEnd"/>
      <w:r>
        <w:t xml:space="preserve"> treatment induces erectile dysfunction by decreasing nitric oxide bioavailability mediated by increased NADPH oxidase activity. </w:t>
      </w:r>
      <w:r>
        <w:rPr>
          <w:rStyle w:val="Emphasis"/>
        </w:rPr>
        <w:t>Urology, 82</w:t>
      </w:r>
      <w:r>
        <w:t xml:space="preserve">(5), 1186–1192. </w:t>
      </w:r>
      <w:hyperlink r:id="rId52" w:history="1">
        <w:r w:rsidR="00101265">
          <w:rPr>
            <w:rStyle w:val="Hyperlink"/>
          </w:rPr>
          <w:t>https://doi.org/10.1016/j.urology.2013.05.049</w:t>
        </w:r>
      </w:hyperlink>
    </w:p>
    <w:p w14:paraId="5A46C6EF"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Khawam</w:t>
      </w:r>
      <w:proofErr w:type="spellEnd"/>
      <w:r>
        <w:rPr>
          <w:rFonts w:ascii="Times New Roman" w:hAnsi="Times New Roman" w:cs="Times New Roman"/>
          <w:sz w:val="24"/>
          <w:szCs w:val="24"/>
        </w:rPr>
        <w:t xml:space="preserve">, E. A., </w:t>
      </w:r>
      <w:proofErr w:type="spellStart"/>
      <w:r>
        <w:rPr>
          <w:rFonts w:ascii="Times New Roman" w:hAnsi="Times New Roman" w:cs="Times New Roman"/>
          <w:sz w:val="24"/>
          <w:szCs w:val="24"/>
        </w:rPr>
        <w:t>Laurencic</w:t>
      </w:r>
      <w:proofErr w:type="spellEnd"/>
      <w:r>
        <w:rPr>
          <w:rFonts w:ascii="Times New Roman" w:hAnsi="Times New Roman" w:cs="Times New Roman"/>
          <w:sz w:val="24"/>
          <w:szCs w:val="24"/>
        </w:rPr>
        <w:t xml:space="preserve">,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hyperlink r:id="rId53" w:history="1">
        <w:r w:rsidR="00101265">
          <w:rPr>
            <w:rStyle w:val="Hyperlink"/>
            <w:rFonts w:ascii="Times New Roman" w:hAnsi="Times New Roman" w:cs="Times New Roman"/>
            <w:sz w:val="24"/>
            <w:szCs w:val="24"/>
          </w:rPr>
          <w:t>https://doi.org/10.12788/acp.0016</w:t>
        </w:r>
      </w:hyperlink>
    </w:p>
    <w:p w14:paraId="684A930B" w14:textId="77777777" w:rsidR="00101265" w:rsidRDefault="004320A0">
      <w:pPr>
        <w:pStyle w:val="NormalWeb"/>
      </w:pPr>
      <w:r>
        <w:t xml:space="preserve">Kim, N. N., Kim, J. J., </w:t>
      </w:r>
      <w:proofErr w:type="spellStart"/>
      <w:r>
        <w:t>Hypolite</w:t>
      </w:r>
      <w:proofErr w:type="spellEnd"/>
      <w:r>
        <w:t xml:space="preserve">, J., &amp; Levin, R. M. (2001). Altered contractility of rabbit penile corpus </w:t>
      </w:r>
      <w:proofErr w:type="spellStart"/>
      <w:r>
        <w:t>cavernosum</w:t>
      </w:r>
      <w:proofErr w:type="spellEnd"/>
      <w:r>
        <w:t xml:space="preserve"> smooth muscle by hypoxia. </w:t>
      </w:r>
      <w:r>
        <w:rPr>
          <w:rStyle w:val="Emphasis"/>
        </w:rPr>
        <w:t>The Journal of Urology, 166</w:t>
      </w:r>
      <w:r>
        <w:t xml:space="preserve">(2), 745–751. </w:t>
      </w:r>
      <w:hyperlink r:id="rId54" w:history="1">
        <w:r w:rsidR="00101265">
          <w:rPr>
            <w:rStyle w:val="Hyperlink"/>
          </w:rPr>
          <w:t>https://doi.org/10.1016/S0022-5347(01)66519-4</w:t>
        </w:r>
      </w:hyperlink>
    </w:p>
    <w:p w14:paraId="0FF7ED22" w14:textId="77777777" w:rsidR="00101265" w:rsidRDefault="004320A0">
      <w:pPr>
        <w:pStyle w:val="NormalWeb"/>
      </w:pPr>
      <w:proofErr w:type="spellStart"/>
      <w:r>
        <w:t>Kpomah</w:t>
      </w:r>
      <w:proofErr w:type="spellEnd"/>
      <w:r>
        <w:t xml:space="preserve">, E. D., </w:t>
      </w:r>
      <w:proofErr w:type="spellStart"/>
      <w:r>
        <w:t>Osioma</w:t>
      </w:r>
      <w:proofErr w:type="spellEnd"/>
      <w:r>
        <w:t xml:space="preserve">, E., &amp; </w:t>
      </w:r>
      <w:proofErr w:type="spellStart"/>
      <w:r>
        <w:t>Agoro</w:t>
      </w:r>
      <w:proofErr w:type="spellEnd"/>
      <w:r>
        <w:t xml:space="preserve">, E. S. (2024). Sexual invigorating potentials of a combined extract of </w:t>
      </w:r>
      <w:proofErr w:type="spellStart"/>
      <w:r>
        <w:rPr>
          <w:rStyle w:val="Emphasis"/>
        </w:rPr>
        <w:t>Sabicea</w:t>
      </w:r>
      <w:proofErr w:type="spellEnd"/>
      <w:r>
        <w:rPr>
          <w:rStyle w:val="Emphasis"/>
        </w:rPr>
        <w:t xml:space="preserve"> </w:t>
      </w:r>
      <w:proofErr w:type="spellStart"/>
      <w:r>
        <w:rPr>
          <w:rStyle w:val="Emphasis"/>
        </w:rPr>
        <w:t>calycina</w:t>
      </w:r>
      <w:proofErr w:type="spellEnd"/>
      <w:r>
        <w:t xml:space="preserve"> and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on male </w:t>
      </w:r>
      <w:proofErr w:type="spellStart"/>
      <w:r>
        <w:t>Wistar</w:t>
      </w:r>
      <w:proofErr w:type="spellEnd"/>
      <w:r>
        <w:t xml:space="preserve"> rats in crude oil challenged environment. </w:t>
      </w:r>
      <w:r>
        <w:rPr>
          <w:rStyle w:val="Emphasis"/>
        </w:rPr>
        <w:t>International Journal of Biochemistry Research and Review</w:t>
      </w:r>
      <w:r>
        <w:t xml:space="preserve">, 33(2), 32–45. </w:t>
      </w:r>
      <w:hyperlink r:id="rId55" w:history="1">
        <w:r w:rsidR="00101265">
          <w:rPr>
            <w:rStyle w:val="Hyperlink"/>
          </w:rPr>
          <w:t>https://www.researchgate.net/publication/377752319</w:t>
        </w:r>
      </w:hyperlink>
    </w:p>
    <w:p w14:paraId="3550E68D" w14:textId="77777777" w:rsidR="00101265" w:rsidRDefault="004320A0">
      <w:pPr>
        <w:pStyle w:val="NormalWeb"/>
      </w:pPr>
      <w:r>
        <w:t xml:space="preserve">Lee, S., Hwang, Y. G., &amp; Chung, H. K. (2014). A proteomic analysis using an animal model for hyperlipidemia-related erectile dysfunction. </w:t>
      </w:r>
      <w:r>
        <w:rPr>
          <w:rStyle w:val="Emphasis"/>
        </w:rPr>
        <w:t>Drug Research, 64</w:t>
      </w:r>
      <w:r>
        <w:t xml:space="preserve">(5), 237–243. </w:t>
      </w:r>
      <w:hyperlink r:id="rId56" w:history="1">
        <w:r w:rsidR="00101265">
          <w:rPr>
            <w:rStyle w:val="Hyperlink"/>
          </w:rPr>
          <w:t>https://doi.org/10.1055/s-0033-1363994</w:t>
        </w:r>
      </w:hyperlink>
    </w:p>
    <w:p w14:paraId="7BA987B6" w14:textId="77777777" w:rsidR="00101265" w:rsidRDefault="004320A0">
      <w:pPr>
        <w:pStyle w:val="NormalWeb"/>
      </w:pPr>
      <w:proofErr w:type="spellStart"/>
      <w:r>
        <w:t>Leyaro</w:t>
      </w:r>
      <w:proofErr w:type="spellEnd"/>
      <w:r>
        <w:t xml:space="preserve">, B. J., </w:t>
      </w:r>
      <w:proofErr w:type="spellStart"/>
      <w:r>
        <w:t>Nyalile</w:t>
      </w:r>
      <w:proofErr w:type="spellEnd"/>
      <w:r>
        <w:t xml:space="preserve">, K. B., </w:t>
      </w:r>
      <w:proofErr w:type="spellStart"/>
      <w:r>
        <w:t>Mushi</w:t>
      </w:r>
      <w:proofErr w:type="spellEnd"/>
      <w:r>
        <w:t xml:space="preserve">, E. H. P., &amp; Moshi, E. (2020). Prevalence and factors associated with erectile dysfunction among adult men in Moshi Municipal, Tanzania: A community-based study. </w:t>
      </w:r>
      <w:r>
        <w:rPr>
          <w:rStyle w:val="Emphasis"/>
        </w:rPr>
        <w:t>Basic and Clinical Andrology</w:t>
      </w:r>
      <w:r>
        <w:t xml:space="preserve">, 30(1), 1–9. </w:t>
      </w:r>
      <w:hyperlink r:id="rId57" w:history="1">
        <w:r w:rsidR="00101265">
          <w:rPr>
            <w:rStyle w:val="Hyperlink"/>
          </w:rPr>
          <w:t>https://doi.org/10.1186/s12610-020-00118-0</w:t>
        </w:r>
      </w:hyperlink>
    </w:p>
    <w:p w14:paraId="31C83ED0" w14:textId="77777777" w:rsidR="00101265" w:rsidRDefault="004320A0">
      <w:pPr>
        <w:pStyle w:val="NormalWeb"/>
      </w:pPr>
      <w:r>
        <w:t xml:space="preserve">Mobley, D. F., </w:t>
      </w:r>
      <w:proofErr w:type="spellStart"/>
      <w:r>
        <w:t>Khera</w:t>
      </w:r>
      <w:proofErr w:type="spellEnd"/>
      <w:r>
        <w:t xml:space="preserve">, M., &amp; Baum, N. (2017). Recent advances in the treatment of erectile dysfunction. </w:t>
      </w:r>
      <w:r>
        <w:rPr>
          <w:rStyle w:val="Emphasis"/>
        </w:rPr>
        <w:t>Postgraduate Medical Journal, 93</w:t>
      </w:r>
      <w:r>
        <w:t xml:space="preserve">(1105), 679–685. </w:t>
      </w:r>
      <w:hyperlink r:id="rId58" w:history="1">
        <w:r w:rsidR="00101265">
          <w:rPr>
            <w:rStyle w:val="Hyperlink"/>
          </w:rPr>
          <w:t>https://doi.org/10.1136/postgradmedj-2017-135045</w:t>
        </w:r>
      </w:hyperlink>
    </w:p>
    <w:p w14:paraId="6A1E8867" w14:textId="77777777" w:rsidR="00101265" w:rsidRDefault="004320A0">
      <w:pPr>
        <w:pStyle w:val="NormalWeb"/>
      </w:pPr>
      <w:proofErr w:type="spellStart"/>
      <w:r>
        <w:t>Muritala</w:t>
      </w:r>
      <w:proofErr w:type="spellEnd"/>
      <w:r>
        <w:t xml:space="preserve">, H. F., &amp; </w:t>
      </w:r>
      <w:proofErr w:type="spellStart"/>
      <w:r>
        <w:t>Bewaji</w:t>
      </w:r>
      <w:proofErr w:type="spellEnd"/>
      <w:r>
        <w:t xml:space="preserve">, C. O. (2021). Paroxetine administration alters some biochemical parameters in male </w:t>
      </w:r>
      <w:proofErr w:type="spellStart"/>
      <w:r>
        <w:t>Wistar</w:t>
      </w:r>
      <w:proofErr w:type="spellEnd"/>
      <w:r>
        <w:t xml:space="preserve"> rats over a systemic period of thirty-five days. </w:t>
      </w:r>
      <w:r>
        <w:rPr>
          <w:rStyle w:val="Emphasis"/>
        </w:rPr>
        <w:t>Academia.edu</w:t>
      </w:r>
      <w:r>
        <w:t xml:space="preserve">. </w:t>
      </w:r>
      <w:hyperlink r:id="rId59" w:history="1">
        <w:r w:rsidR="00101265">
          <w:rPr>
            <w:rStyle w:val="Hyperlink"/>
          </w:rPr>
          <w:t>https://www.academia.edu/download/109912536/19.pdf</w:t>
        </w:r>
      </w:hyperlink>
    </w:p>
    <w:p w14:paraId="3063C544" w14:textId="77777777" w:rsidR="00101265" w:rsidRDefault="004320A0">
      <w:pPr>
        <w:pStyle w:val="NormalWeb"/>
      </w:pPr>
      <w:r>
        <w:t xml:space="preserve">New Approaches in Oncology for Repositioning Drugs: The Case of PDE5 Inhibitor Sildenafil - Scientific Figure on </w:t>
      </w:r>
      <w:proofErr w:type="spellStart"/>
      <w:r>
        <w:t>ResearchGate</w:t>
      </w:r>
      <w:proofErr w:type="spellEnd"/>
      <w:r>
        <w:t>. Available from: https://www.researchgate.net/figure/General-mechanism-of-action-of-sildenafil-in-erectile-dysfunction-Sexual-stimulation_fig1_349633465 [accessed 8 Jul 2025]</w:t>
      </w:r>
    </w:p>
    <w:p w14:paraId="7E93801D" w14:textId="77777777" w:rsidR="00101265" w:rsidRDefault="004320A0">
      <w:pPr>
        <w:pStyle w:val="NormalWeb"/>
      </w:pPr>
      <w:r>
        <w:t xml:space="preserve">Nguyen, H. N. N., Luong, T. V., &amp; Pham, A. K. (2024). Exploring the bidirectional link between erectile dysfunction and 10-year cardiovascular risk in men with diabetes and hypertension. </w:t>
      </w:r>
      <w:r>
        <w:rPr>
          <w:rStyle w:val="Emphasis"/>
        </w:rPr>
        <w:t>Scientific Reports, 14</w:t>
      </w:r>
      <w:r>
        <w:t xml:space="preserve">, Article 78182. </w:t>
      </w:r>
      <w:hyperlink r:id="rId60" w:history="1">
        <w:r w:rsidR="00101265">
          <w:rPr>
            <w:rStyle w:val="Hyperlink"/>
          </w:rPr>
          <w:t>https://doi.org/10.1038/s41598-024-78182-z</w:t>
        </w:r>
      </w:hyperlink>
    </w:p>
    <w:p w14:paraId="7BA6E47F" w14:textId="77777777" w:rsidR="00101265" w:rsidRDefault="004320A0">
      <w:pPr>
        <w:pStyle w:val="NormalWeb"/>
      </w:pPr>
      <w:r>
        <w:t>Nik-</w:t>
      </w:r>
      <w:proofErr w:type="spellStart"/>
      <w:r>
        <w:t>Ahd</w:t>
      </w:r>
      <w:proofErr w:type="spellEnd"/>
      <w:r>
        <w:t xml:space="preserve">, F., &amp; </w:t>
      </w:r>
      <w:proofErr w:type="spellStart"/>
      <w:r>
        <w:t>Shindel</w:t>
      </w:r>
      <w:proofErr w:type="spellEnd"/>
      <w:r>
        <w:t xml:space="preserve">, A. W. (2022). Pharmacotherapy for erectile dysfunction in 2021 and beyond. </w:t>
      </w:r>
      <w:r>
        <w:rPr>
          <w:rStyle w:val="Emphasis"/>
        </w:rPr>
        <w:t>Urologic Clinics of North America, 49</w:t>
      </w:r>
      <w:r>
        <w:t xml:space="preserve">(2), 197–209. </w:t>
      </w:r>
      <w:hyperlink r:id="rId61" w:history="1">
        <w:r w:rsidR="00101265">
          <w:rPr>
            <w:rStyle w:val="Hyperlink"/>
          </w:rPr>
          <w:t>https://doi.org/10.1016/j.ucl.2021.12.005</w:t>
        </w:r>
      </w:hyperlink>
    </w:p>
    <w:p w14:paraId="4C98E807" w14:textId="77777777" w:rsidR="00101265" w:rsidRDefault="004320A0">
      <w:pPr>
        <w:pStyle w:val="NormalWeb"/>
      </w:pPr>
      <w:proofErr w:type="spellStart"/>
      <w:r>
        <w:t>Obalana</w:t>
      </w:r>
      <w:proofErr w:type="spellEnd"/>
      <w:r>
        <w:t xml:space="preserve">, E., </w:t>
      </w:r>
      <w:proofErr w:type="spellStart"/>
      <w:r>
        <w:t>Oluwatimilehin</w:t>
      </w:r>
      <w:proofErr w:type="spellEnd"/>
      <w:r>
        <w:t>, O. E. (2024). Assessment of serum biomarkers of cardiac function (</w:t>
      </w:r>
      <w:proofErr w:type="spellStart"/>
      <w:r>
        <w:t>creatine</w:t>
      </w:r>
      <w:proofErr w:type="spellEnd"/>
      <w:r>
        <w:t xml:space="preserve"> kinase and troponin) in </w:t>
      </w:r>
      <w:proofErr w:type="spellStart"/>
      <w:r>
        <w:t>Wistar</w:t>
      </w:r>
      <w:proofErr w:type="spellEnd"/>
      <w:r>
        <w:t xml:space="preserve"> rats treated with Long Jack sperm enhancer. </w:t>
      </w:r>
      <w:proofErr w:type="spellStart"/>
      <w:r>
        <w:rPr>
          <w:rStyle w:val="Emphasis"/>
        </w:rPr>
        <w:t>ResearchGate</w:t>
      </w:r>
      <w:proofErr w:type="spellEnd"/>
      <w:r>
        <w:t xml:space="preserve">. </w:t>
      </w:r>
      <w:hyperlink r:id="rId62" w:history="1">
        <w:r w:rsidR="00101265">
          <w:rPr>
            <w:rStyle w:val="Hyperlink"/>
          </w:rPr>
          <w:t>https://www.researchgate.net/publication/383455071</w:t>
        </w:r>
      </w:hyperlink>
    </w:p>
    <w:p w14:paraId="210A332E" w14:textId="77777777" w:rsidR="00101265" w:rsidRDefault="004320A0">
      <w:pPr>
        <w:pStyle w:val="NormalWeb"/>
      </w:pPr>
      <w:proofErr w:type="spellStart"/>
      <w:r>
        <w:t>Odetayo</w:t>
      </w:r>
      <w:proofErr w:type="spellEnd"/>
      <w:r>
        <w:t xml:space="preserve">, A. F., &amp; </w:t>
      </w:r>
      <w:proofErr w:type="spellStart"/>
      <w:r>
        <w:t>Olayaki</w:t>
      </w:r>
      <w:proofErr w:type="spellEnd"/>
      <w:r>
        <w:t xml:space="preserve">, L. A. (2023). Omega-3 fatty acid improves sexual and erectile function in BPF-treated rats by upregulating NO/cGMP signaling and steroidogenic enzymes activities. </w:t>
      </w:r>
      <w:r>
        <w:rPr>
          <w:rStyle w:val="Emphasis"/>
        </w:rPr>
        <w:t>Scientific Reports</w:t>
      </w:r>
      <w:r>
        <w:t xml:space="preserve">, 13, 1–13. </w:t>
      </w:r>
      <w:hyperlink r:id="rId63" w:history="1">
        <w:r w:rsidR="00101265">
          <w:rPr>
            <w:rStyle w:val="Hyperlink"/>
          </w:rPr>
          <w:t>https://www.nature.com/articles/s41598-023-45344-4</w:t>
        </w:r>
      </w:hyperlink>
    </w:p>
    <w:p w14:paraId="1F5A2F00"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Okukpe</w:t>
      </w:r>
      <w:proofErr w:type="spellEnd"/>
      <w:r>
        <w:rPr>
          <w:rFonts w:ascii="Times New Roman" w:hAnsi="Times New Roman" w:cs="Times New Roman"/>
          <w:sz w:val="24"/>
          <w:szCs w:val="24"/>
        </w:rPr>
        <w:t xml:space="preserve">, K. M., </w:t>
      </w:r>
      <w:proofErr w:type="spellStart"/>
      <w:r>
        <w:rPr>
          <w:rFonts w:ascii="Times New Roman" w:hAnsi="Times New Roman" w:cs="Times New Roman"/>
          <w:sz w:val="24"/>
          <w:szCs w:val="24"/>
        </w:rPr>
        <w:t>Adeyina</w:t>
      </w:r>
      <w:proofErr w:type="spellEnd"/>
      <w:r>
        <w:rPr>
          <w:rFonts w:ascii="Times New Roman" w:hAnsi="Times New Roman" w:cs="Times New Roman"/>
          <w:sz w:val="24"/>
          <w:szCs w:val="24"/>
        </w:rPr>
        <w:t xml:space="preserve">, A. O., </w:t>
      </w:r>
      <w:proofErr w:type="spellStart"/>
      <w:r>
        <w:rPr>
          <w:rFonts w:ascii="Times New Roman" w:hAnsi="Times New Roman" w:cs="Times New Roman"/>
          <w:sz w:val="24"/>
          <w:szCs w:val="24"/>
        </w:rPr>
        <w:t>Alli</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B. H. (2018). Hormone </w:t>
      </w:r>
      <w:proofErr w:type="spellStart"/>
      <w:r>
        <w:rPr>
          <w:rFonts w:ascii="Times New Roman" w:hAnsi="Times New Roman" w:cs="Times New Roman"/>
          <w:sz w:val="24"/>
          <w:szCs w:val="24"/>
        </w:rPr>
        <w:t>inducive</w:t>
      </w:r>
      <w:proofErr w:type="spellEnd"/>
      <w:r>
        <w:rPr>
          <w:rFonts w:ascii="Times New Roman" w:hAnsi="Times New Roman" w:cs="Times New Roman"/>
          <w:sz w:val="24"/>
          <w:szCs w:val="24"/>
        </w:rPr>
        <w:t xml:space="preserve"> effects of </w:t>
      </w:r>
      <w:proofErr w:type="spellStart"/>
      <w:r>
        <w:rPr>
          <w:rFonts w:ascii="Times New Roman" w:hAnsi="Times New Roman" w:cs="Times New Roman"/>
          <w:i/>
          <w:iCs/>
          <w:sz w:val="24"/>
          <w:szCs w:val="24"/>
        </w:rPr>
        <w:t>Syzygium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aromaticum</w:t>
      </w:r>
      <w:proofErr w:type="spellEnd"/>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hyperlink r:id="rId64" w:history="1">
        <w:r w:rsidR="00101265">
          <w:rPr>
            <w:rStyle w:val="Hyperlink"/>
            <w:rFonts w:ascii="Times New Roman" w:hAnsi="Times New Roman" w:cs="Times New Roman"/>
            <w:sz w:val="24"/>
            <w:szCs w:val="24"/>
          </w:rPr>
          <w:t>https://www.njap.org.ng/index.php/njap/article/view/560</w:t>
        </w:r>
      </w:hyperlink>
    </w:p>
    <w:p w14:paraId="61C9CAD2" w14:textId="77777777" w:rsidR="00101265" w:rsidRDefault="004320A0">
      <w:pPr>
        <w:pStyle w:val="NormalWeb"/>
      </w:pPr>
      <w:proofErr w:type="spellStart"/>
      <w:r>
        <w:t>Otunola</w:t>
      </w:r>
      <w:proofErr w:type="spellEnd"/>
      <w:r>
        <w:t xml:space="preserve">, G. A. (2022). Culinary spices in food and medicine: An overview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w:t>
      </w:r>
      <w:r>
        <w:rPr>
          <w:rStyle w:val="Emphasis"/>
        </w:rPr>
        <w:t>Frontiers in Pharmacology, 12</w:t>
      </w:r>
      <w:r>
        <w:t xml:space="preserve">, 793200. </w:t>
      </w:r>
      <w:hyperlink r:id="rId65" w:history="1">
        <w:r w:rsidR="00101265">
          <w:rPr>
            <w:rStyle w:val="Hyperlink"/>
          </w:rPr>
          <w:t>https://www.frontiersin.org/articles/10.3389/fphar.2021.793200/full</w:t>
        </w:r>
      </w:hyperlink>
    </w:p>
    <w:p w14:paraId="1576C07F" w14:textId="77777777" w:rsidR="00101265" w:rsidRDefault="004320A0">
      <w:pPr>
        <w:pStyle w:val="NormalWeb"/>
      </w:pPr>
      <w:proofErr w:type="spellStart"/>
      <w:r>
        <w:t>Oyovwi</w:t>
      </w:r>
      <w:proofErr w:type="spellEnd"/>
      <w:r>
        <w:t xml:space="preserve">, M. O., &amp; </w:t>
      </w:r>
      <w:proofErr w:type="spellStart"/>
      <w:r>
        <w:t>Atere</w:t>
      </w:r>
      <w:proofErr w:type="spellEnd"/>
      <w:r>
        <w:t xml:space="preserve">, A. D. (2024). Exploring the medicinal significance of L-arginine-mediated nitric oxide in preventing health disorders. </w:t>
      </w:r>
      <w:r>
        <w:rPr>
          <w:rStyle w:val="Emphasis"/>
        </w:rPr>
        <w:t>European Journal of Medicinal Chemistry Reports, 3</w:t>
      </w:r>
      <w:r>
        <w:t xml:space="preserve">, 100047. </w:t>
      </w:r>
      <w:hyperlink r:id="rId66" w:history="1">
        <w:r w:rsidR="00101265">
          <w:rPr>
            <w:rStyle w:val="Hyperlink"/>
          </w:rPr>
          <w:t>https://doi.org/10.1016/j.ejmcr.2024.100047</w:t>
        </w:r>
      </w:hyperlink>
    </w:p>
    <w:p w14:paraId="07C37253" w14:textId="77777777" w:rsidR="00101265" w:rsidRDefault="004320A0">
      <w:pPr>
        <w:pStyle w:val="NormalWeb"/>
      </w:pPr>
      <w:proofErr w:type="spellStart"/>
      <w:r>
        <w:t>Paschou</w:t>
      </w:r>
      <w:proofErr w:type="spellEnd"/>
      <w:r>
        <w:t xml:space="preserve">, S. A., </w:t>
      </w:r>
      <w:proofErr w:type="spellStart"/>
      <w:r>
        <w:t>Athanasiadou</w:t>
      </w:r>
      <w:proofErr w:type="spellEnd"/>
      <w:r>
        <w:t xml:space="preserve">, K. I., &amp; </w:t>
      </w:r>
      <w:proofErr w:type="spellStart"/>
      <w:r>
        <w:t>Hafford-Letchfield</w:t>
      </w:r>
      <w:proofErr w:type="spellEnd"/>
      <w:r>
        <w:t xml:space="preserve">, T. (2024). Sexual health and wellbeing and the menopause: An EMAS clinical guide. </w:t>
      </w:r>
      <w:proofErr w:type="spellStart"/>
      <w:r>
        <w:rPr>
          <w:rStyle w:val="Emphasis"/>
        </w:rPr>
        <w:t>Maturitas</w:t>
      </w:r>
      <w:proofErr w:type="spellEnd"/>
      <w:r>
        <w:rPr>
          <w:rStyle w:val="Emphasis"/>
        </w:rPr>
        <w:t>, 185</w:t>
      </w:r>
      <w:r>
        <w:t xml:space="preserve">, 1–10. </w:t>
      </w:r>
      <w:hyperlink r:id="rId67" w:history="1">
        <w:r w:rsidR="00101265">
          <w:rPr>
            <w:rStyle w:val="Hyperlink"/>
          </w:rPr>
          <w:t>https://www.sciencedirect.com/science/article/pii/S0378512224001506</w:t>
        </w:r>
      </w:hyperlink>
    </w:p>
    <w:p w14:paraId="700597BE" w14:textId="77777777" w:rsidR="00101265" w:rsidRDefault="004320A0">
      <w:pPr>
        <w:pStyle w:val="NormalWeb"/>
      </w:pPr>
      <w:proofErr w:type="spellStart"/>
      <w:r>
        <w:t>Pyrgidis</w:t>
      </w:r>
      <w:proofErr w:type="spellEnd"/>
      <w:r>
        <w:t xml:space="preserve">, N., </w:t>
      </w:r>
      <w:proofErr w:type="spellStart"/>
      <w:r>
        <w:t>Mykoniatis</w:t>
      </w:r>
      <w:proofErr w:type="spellEnd"/>
      <w:r>
        <w:t xml:space="preserve">, I., </w:t>
      </w:r>
      <w:proofErr w:type="spellStart"/>
      <w:r>
        <w:t>Haidich</w:t>
      </w:r>
      <w:proofErr w:type="spellEnd"/>
      <w:r>
        <w:t xml:space="preserve">, A. B., </w:t>
      </w:r>
      <w:proofErr w:type="spellStart"/>
      <w:r>
        <w:t>Tirta</w:t>
      </w:r>
      <w:proofErr w:type="spellEnd"/>
      <w:r>
        <w:t xml:space="preserve">, M., &amp; </w:t>
      </w:r>
      <w:proofErr w:type="spellStart"/>
      <w:r>
        <w:t>Hatzichristodoulou</w:t>
      </w:r>
      <w:proofErr w:type="spellEnd"/>
      <w:r>
        <w:t xml:space="preserve">, G. (2021). The effect of PDE5 inhibitors on erectile function: A systematic overview. </w:t>
      </w:r>
      <w:r>
        <w:rPr>
          <w:rStyle w:val="Emphasis"/>
        </w:rPr>
        <w:t>Frontiers in Pharmacology, 12</w:t>
      </w:r>
      <w:r>
        <w:t xml:space="preserve">, 735708. </w:t>
      </w:r>
      <w:hyperlink r:id="rId68" w:history="1">
        <w:r w:rsidR="00101265">
          <w:rPr>
            <w:rStyle w:val="Hyperlink"/>
          </w:rPr>
          <w:t>https://doi.org/10.3389/fphar.2021.735708</w:t>
        </w:r>
      </w:hyperlink>
    </w:p>
    <w:p w14:paraId="219B39B4" w14:textId="77777777" w:rsidR="00101265" w:rsidRDefault="004320A0">
      <w:pPr>
        <w:pStyle w:val="NormalWeb"/>
      </w:pPr>
      <w:proofErr w:type="spellStart"/>
      <w:r>
        <w:t>Rastrelli</w:t>
      </w:r>
      <w:proofErr w:type="spellEnd"/>
      <w:r>
        <w:t xml:space="preserve">, G., Antonio, L., Carrier, S., &amp; </w:t>
      </w:r>
      <w:proofErr w:type="spellStart"/>
      <w:r>
        <w:t>Isidori</w:t>
      </w:r>
      <w:proofErr w:type="spellEnd"/>
      <w:r>
        <w:t xml:space="preserve">, A. (2025). Hormonal regulation of men’s sexual function: ICSM 2024 recommendations. </w:t>
      </w:r>
      <w:r>
        <w:rPr>
          <w:rStyle w:val="Emphasis"/>
        </w:rPr>
        <w:t>Sexual Medicine Reviews, 13</w:t>
      </w:r>
      <w:r>
        <w:t xml:space="preserve">(2), 147–168. </w:t>
      </w:r>
      <w:hyperlink r:id="rId69" w:history="1">
        <w:r w:rsidR="00101265">
          <w:rPr>
            <w:rStyle w:val="Hyperlink"/>
          </w:rPr>
          <w:t>https://doi.org/10.1093/sxmrev/qeaf025</w:t>
        </w:r>
      </w:hyperlink>
    </w:p>
    <w:p w14:paraId="5B017499" w14:textId="77777777" w:rsidR="00101265" w:rsidRDefault="004320A0">
      <w:pPr>
        <w:pStyle w:val="NormalWeb"/>
      </w:pPr>
      <w:proofErr w:type="spellStart"/>
      <w:r>
        <w:t>Sağır</w:t>
      </w:r>
      <w:proofErr w:type="spellEnd"/>
      <w:r>
        <w:t xml:space="preserve">, S., </w:t>
      </w:r>
      <w:proofErr w:type="spellStart"/>
      <w:r>
        <w:t>Ünsal</w:t>
      </w:r>
      <w:proofErr w:type="spellEnd"/>
      <w:r>
        <w:t xml:space="preserve">, V., </w:t>
      </w:r>
      <w:proofErr w:type="spellStart"/>
      <w:r>
        <w:t>Öner</w:t>
      </w:r>
      <w:proofErr w:type="spellEnd"/>
      <w:r>
        <w:t xml:space="preserve">, E., </w:t>
      </w:r>
      <w:proofErr w:type="spellStart"/>
      <w:r>
        <w:t>Yıldız</w:t>
      </w:r>
      <w:proofErr w:type="spellEnd"/>
      <w:r>
        <w:t xml:space="preserve">, R., &amp; </w:t>
      </w:r>
      <w:proofErr w:type="spellStart"/>
      <w:r>
        <w:t>Mert</w:t>
      </w:r>
      <w:proofErr w:type="spellEnd"/>
      <w:r>
        <w:t xml:space="preserve">, B. D. (2025). Comparison of PDE-5 inhibitors used in erectile dysfunction with some candidate molecules: A study involving molecular docking, ADMET, DFT, and biological target interactions. </w:t>
      </w:r>
      <w:r>
        <w:rPr>
          <w:rStyle w:val="Emphasis"/>
        </w:rPr>
        <w:t>BMC Urology, 25</w:t>
      </w:r>
      <w:r>
        <w:t xml:space="preserve">, Article 1727. </w:t>
      </w:r>
      <w:hyperlink r:id="rId70" w:history="1">
        <w:r w:rsidR="00101265">
          <w:rPr>
            <w:rStyle w:val="Hyperlink"/>
          </w:rPr>
          <w:t>https://doi.org/10.1186/s12894-025-01727-5</w:t>
        </w:r>
      </w:hyperlink>
    </w:p>
    <w:p w14:paraId="61E2F2FD" w14:textId="77777777" w:rsidR="00101265" w:rsidRDefault="004320A0">
      <w:pPr>
        <w:pStyle w:val="NormalWeb"/>
      </w:pPr>
      <w:proofErr w:type="spellStart"/>
      <w:r>
        <w:t>Saikia</w:t>
      </w:r>
      <w:proofErr w:type="spellEnd"/>
      <w:r>
        <w:t xml:space="preserve">, Q., </w:t>
      </w:r>
      <w:proofErr w:type="spellStart"/>
      <w:r>
        <w:t>Adhikari</w:t>
      </w:r>
      <w:proofErr w:type="spellEnd"/>
      <w:r>
        <w:t xml:space="preserve">, K., Begum, T., &amp; Dutta, S. (2024). Erectile dysfunction: Basics and its management using plant products. </w:t>
      </w:r>
      <w:r>
        <w:rPr>
          <w:rStyle w:val="Emphasis"/>
        </w:rPr>
        <w:t>Egyptian Journal of Basic and Clinical Pharmacology, 14</w:t>
      </w:r>
      <w:r>
        <w:t xml:space="preserve">(1), 102–112. </w:t>
      </w:r>
      <w:hyperlink r:id="rId71" w:history="1">
        <w:r w:rsidR="00101265">
          <w:rPr>
            <w:rStyle w:val="Hyperlink"/>
          </w:rPr>
          <w:t>https://doi.org/10.1080/2314808X.2023.2300560</w:t>
        </w:r>
      </w:hyperlink>
    </w:p>
    <w:p w14:paraId="5A90B2D8" w14:textId="77777777" w:rsidR="00101265" w:rsidRDefault="004320A0">
      <w:pPr>
        <w:pStyle w:val="NormalWeb"/>
      </w:pPr>
      <w:proofErr w:type="spellStart"/>
      <w:r>
        <w:t>Salehiyeh</w:t>
      </w:r>
      <w:proofErr w:type="spellEnd"/>
      <w:r>
        <w:t xml:space="preserve">, S., </w:t>
      </w:r>
      <w:proofErr w:type="spellStart"/>
      <w:r>
        <w:t>Faiz</w:t>
      </w:r>
      <w:proofErr w:type="spellEnd"/>
      <w:r>
        <w:t xml:space="preserve">, A. F., &amp; </w:t>
      </w:r>
      <w:proofErr w:type="spellStart"/>
      <w:r>
        <w:t>Manzourolhojeh</w:t>
      </w:r>
      <w:proofErr w:type="spellEnd"/>
      <w:r>
        <w:t xml:space="preserve">, M. (2024). The functions of hydrogen sulfide on the urogenital system of both males and females: From inception to the present. </w:t>
      </w:r>
      <w:proofErr w:type="spellStart"/>
      <w:r>
        <w:rPr>
          <w:rStyle w:val="Emphasis"/>
        </w:rPr>
        <w:t>Naunyn</w:t>
      </w:r>
      <w:proofErr w:type="spellEnd"/>
      <w:r>
        <w:rPr>
          <w:rStyle w:val="Emphasis"/>
        </w:rPr>
        <w:t>–</w:t>
      </w:r>
      <w:proofErr w:type="spellStart"/>
      <w:r>
        <w:rPr>
          <w:rStyle w:val="Emphasis"/>
        </w:rPr>
        <w:t>Schmiedeberg's</w:t>
      </w:r>
      <w:proofErr w:type="spellEnd"/>
      <w:r>
        <w:rPr>
          <w:rStyle w:val="Emphasis"/>
        </w:rPr>
        <w:t xml:space="preserve"> Archives of Pharmacology</w:t>
      </w:r>
      <w:r>
        <w:t xml:space="preserve">. </w:t>
      </w:r>
      <w:hyperlink r:id="rId72" w:history="1">
        <w:r w:rsidR="00101265">
          <w:rPr>
            <w:rStyle w:val="Hyperlink"/>
          </w:rPr>
          <w:t>https://doi.org/10.1007/s00210-024-03086-8</w:t>
        </w:r>
      </w:hyperlink>
    </w:p>
    <w:p w14:paraId="7C29E7A0" w14:textId="77777777" w:rsidR="00101265" w:rsidRDefault="004320A0">
      <w:pPr>
        <w:pStyle w:val="NormalWeb"/>
      </w:pPr>
      <w:proofErr w:type="spellStart"/>
      <w:r>
        <w:t>Salvio</w:t>
      </w:r>
      <w:proofErr w:type="spellEnd"/>
      <w:r>
        <w:t xml:space="preserve">, G., Martino, M., </w:t>
      </w:r>
      <w:proofErr w:type="spellStart"/>
      <w:r>
        <w:t>Giancola</w:t>
      </w:r>
      <w:proofErr w:type="spellEnd"/>
      <w:r>
        <w:t xml:space="preserve">, G., &amp; </w:t>
      </w:r>
      <w:proofErr w:type="spellStart"/>
      <w:r>
        <w:t>Arnaldi</w:t>
      </w:r>
      <w:proofErr w:type="spellEnd"/>
      <w:r>
        <w:t xml:space="preserve">, G. (2021). Hypothalamic–pituitary diseases and erectile dysfunction. </w:t>
      </w:r>
      <w:r>
        <w:rPr>
          <w:rStyle w:val="Emphasis"/>
        </w:rPr>
        <w:t>Journal of Clinical Medicine</w:t>
      </w:r>
      <w:r>
        <w:t xml:space="preserve">, 10(12), 2551. </w:t>
      </w:r>
      <w:hyperlink r:id="rId73" w:history="1">
        <w:r w:rsidR="00101265">
          <w:rPr>
            <w:rStyle w:val="Hyperlink"/>
          </w:rPr>
          <w:t>https://www.mdpi.com/2077-0383/10/12/2551</w:t>
        </w:r>
      </w:hyperlink>
    </w:p>
    <w:p w14:paraId="6EA7D930" w14:textId="77777777" w:rsidR="00101265" w:rsidRDefault="004320A0">
      <w:pPr>
        <w:pStyle w:val="NormalWeb"/>
      </w:pPr>
      <w:proofErr w:type="spellStart"/>
      <w:r>
        <w:t>Sangiorgi</w:t>
      </w:r>
      <w:proofErr w:type="spellEnd"/>
      <w:r>
        <w:t xml:space="preserve">, G., </w:t>
      </w:r>
      <w:proofErr w:type="spellStart"/>
      <w:r>
        <w:t>Cereda</w:t>
      </w:r>
      <w:proofErr w:type="spellEnd"/>
      <w:r>
        <w:t xml:space="preserve">, A., Benedetto, D., &amp; </w:t>
      </w:r>
      <w:proofErr w:type="spellStart"/>
      <w:r>
        <w:t>Bonanni</w:t>
      </w:r>
      <w:proofErr w:type="spellEnd"/>
      <w:r>
        <w:t xml:space="preserve">, M. (2021). Anatomy, pathophysiology, molecular mechanisms, and clinical management of erectile dysfunction in patients affected by coronary artery disease: A review. </w:t>
      </w:r>
      <w:r>
        <w:rPr>
          <w:rStyle w:val="Emphasis"/>
        </w:rPr>
        <w:t>Biomedicines, 9</w:t>
      </w:r>
      <w:r>
        <w:t xml:space="preserve">(4), 432. </w:t>
      </w:r>
      <w:hyperlink r:id="rId74" w:history="1">
        <w:r w:rsidR="00101265">
          <w:rPr>
            <w:rStyle w:val="Hyperlink"/>
          </w:rPr>
          <w:t>https://www.mdpi.com/2227-9059/9/4/432</w:t>
        </w:r>
      </w:hyperlink>
    </w:p>
    <w:p w14:paraId="3843EE37" w14:textId="77777777" w:rsidR="00101265" w:rsidRDefault="004320A0">
      <w:pPr>
        <w:pStyle w:val="NormalWeb"/>
      </w:pPr>
      <w:proofErr w:type="spellStart"/>
      <w:r>
        <w:t>Sarkodie</w:t>
      </w:r>
      <w:proofErr w:type="spellEnd"/>
      <w:r>
        <w:t xml:space="preserve">, J. A., </w:t>
      </w:r>
      <w:proofErr w:type="spellStart"/>
      <w:r>
        <w:t>Amponsah</w:t>
      </w:r>
      <w:proofErr w:type="spellEnd"/>
      <w:r>
        <w:t xml:space="preserve">, I. K., &amp; </w:t>
      </w:r>
      <w:proofErr w:type="spellStart"/>
      <w:r>
        <w:t>Yeboah</w:t>
      </w:r>
      <w:proofErr w:type="spellEnd"/>
      <w:r>
        <w:t xml:space="preserve">, F. O. (2024). Application of the Herbal Marker Ranking System (Herb Mars) for male vitality herbal remedies. </w:t>
      </w:r>
      <w:r>
        <w:rPr>
          <w:rStyle w:val="Emphasis"/>
        </w:rPr>
        <w:t>SSRN</w:t>
      </w:r>
      <w:r>
        <w:t xml:space="preserve">. </w:t>
      </w:r>
      <w:hyperlink r:id="rId75" w:history="1">
        <w:r w:rsidR="00101265">
          <w:rPr>
            <w:rStyle w:val="Hyperlink"/>
          </w:rPr>
          <w:t>https://papers.ssrn.com/sol3/papers.cfm?abstract_id=5270490</w:t>
        </w:r>
      </w:hyperlink>
    </w:p>
    <w:p w14:paraId="21167D7D" w14:textId="77777777" w:rsidR="00101265" w:rsidRDefault="004320A0">
      <w:pPr>
        <w:pStyle w:val="NormalWeb"/>
      </w:pPr>
      <w:r>
        <w:t xml:space="preserve">Stefan, M. G., Kiss, B., </w:t>
      </w:r>
      <w:proofErr w:type="spellStart"/>
      <w:r>
        <w:t>Gutleb</w:t>
      </w:r>
      <w:proofErr w:type="spellEnd"/>
      <w:r>
        <w:t xml:space="preserve">, A. C., &amp; </w:t>
      </w:r>
      <w:proofErr w:type="spellStart"/>
      <w:r>
        <w:t>Loghin</w:t>
      </w:r>
      <w:proofErr w:type="spellEnd"/>
      <w:r>
        <w:t xml:space="preserve">, F. (2020). Redox metabolism modulation as a mechanism in SSRI toxicity and pharmacological effects. </w:t>
      </w:r>
      <w:r>
        <w:rPr>
          <w:rStyle w:val="Emphasis"/>
        </w:rPr>
        <w:t>Archives of Toxicology, 94</w:t>
      </w:r>
      <w:r>
        <w:t xml:space="preserve">, 3145–3156. </w:t>
      </w:r>
      <w:hyperlink r:id="rId76" w:history="1">
        <w:r w:rsidR="00101265">
          <w:rPr>
            <w:rStyle w:val="Hyperlink"/>
          </w:rPr>
          <w:t>https://doi.org/10.1007/s00204-020-02721-6</w:t>
        </w:r>
      </w:hyperlink>
    </w:p>
    <w:p w14:paraId="76D8DF27" w14:textId="77777777" w:rsidR="00101265" w:rsidRDefault="004320A0">
      <w:pPr>
        <w:pStyle w:val="NormalWeb"/>
      </w:pPr>
      <w:r>
        <w:t xml:space="preserve">Sun, H., Zhao, Y., Liao, X., Ortega, F. B., &amp; Chen, Q. (2025). Effects and moderators of exercise training on erectile function: A systematic review and meta-analysis. </w:t>
      </w:r>
      <w:r>
        <w:rPr>
          <w:rStyle w:val="Emphasis"/>
        </w:rPr>
        <w:t>Research Square</w:t>
      </w:r>
      <w:r>
        <w:t xml:space="preserve">. </w:t>
      </w:r>
      <w:hyperlink r:id="rId77" w:history="1">
        <w:r w:rsidR="00101265">
          <w:rPr>
            <w:rStyle w:val="Hyperlink"/>
          </w:rPr>
          <w:t>https://www.researchsquare.com/article/rs-6075962/latest</w:t>
        </w:r>
      </w:hyperlink>
    </w:p>
    <w:p w14:paraId="78F5C497" w14:textId="77777777" w:rsidR="00101265" w:rsidRDefault="004320A0">
      <w:pPr>
        <w:pStyle w:val="NormalWeb"/>
      </w:pPr>
      <w:proofErr w:type="spellStart"/>
      <w:r>
        <w:t>Svennersten</w:t>
      </w:r>
      <w:proofErr w:type="spellEnd"/>
      <w:r>
        <w:t xml:space="preserve">, K., &amp; Reus, C. (2024). Etiology, surgical anatomy, and pathophysiology of male erectile dysfunction. </w:t>
      </w:r>
      <w:r>
        <w:rPr>
          <w:rStyle w:val="Emphasis"/>
        </w:rPr>
        <w:t>International Journal of Reconstructive Urology</w:t>
      </w:r>
      <w:r>
        <w:t xml:space="preserve">, 14(1), 1–12. </w:t>
      </w:r>
      <w:hyperlink r:id="rId78" w:history="1">
        <w:r w:rsidR="00101265">
          <w:rPr>
            <w:rStyle w:val="Hyperlink"/>
          </w:rPr>
          <w:t>https://journals.lww.com/ijoru/fulltext/2024/02010/etiology,_surgical_anatomy,_and_pathophysiology_of.2.aspx</w:t>
        </w:r>
      </w:hyperlink>
    </w:p>
    <w:p w14:paraId="0783C494" w14:textId="77777777" w:rsidR="00101265" w:rsidRDefault="004320A0">
      <w:pPr>
        <w:jc w:val="both"/>
        <w:rPr>
          <w:rFonts w:ascii="Times New Roman" w:hAnsi="Times New Roman" w:cs="Times New Roman"/>
          <w:sz w:val="24"/>
          <w:szCs w:val="24"/>
        </w:rPr>
      </w:pPr>
      <w:proofErr w:type="spellStart"/>
      <w:r>
        <w:rPr>
          <w:rFonts w:ascii="Times New Roman" w:hAnsi="Times New Roman" w:cs="Times New Roman"/>
          <w:sz w:val="24"/>
          <w:szCs w:val="24"/>
        </w:rPr>
        <w:t>Taghipour</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Bahmanzadeh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Rahimi</w:t>
      </w:r>
      <w:proofErr w:type="spellEnd"/>
      <w:r>
        <w:rPr>
          <w:rFonts w:ascii="Times New Roman" w:hAnsi="Times New Roman" w:cs="Times New Roman"/>
          <w:sz w:val="24"/>
          <w:szCs w:val="24"/>
        </w:rPr>
        <w:t xml:space="preserve">,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hyperlink r:id="rId79" w:history="1">
        <w:r w:rsidR="00101265">
          <w:rPr>
            <w:rStyle w:val="Hyperlink"/>
            <w:rFonts w:ascii="Times New Roman" w:hAnsi="Times New Roman" w:cs="Times New Roman"/>
            <w:sz w:val="24"/>
            <w:szCs w:val="24"/>
          </w:rPr>
          <w:t>https://link.springer.com/article/10.1007/s43032-023-01223-x</w:t>
        </w:r>
      </w:hyperlink>
    </w:p>
    <w:p w14:paraId="65190EA5" w14:textId="77777777" w:rsidR="00101265" w:rsidRDefault="004320A0">
      <w:pPr>
        <w:pStyle w:val="NormalWeb"/>
      </w:pPr>
      <w:r>
        <w:t xml:space="preserve">Tang, X., </w:t>
      </w:r>
      <w:proofErr w:type="spellStart"/>
      <w:r>
        <w:t>Olatunji</w:t>
      </w:r>
      <w:proofErr w:type="spellEnd"/>
      <w:r>
        <w:t xml:space="preserve">, O. J., Zhou, Y., &amp; </w:t>
      </w:r>
      <w:proofErr w:type="spellStart"/>
      <w:r>
        <w:t>Hou</w:t>
      </w:r>
      <w:proofErr w:type="spellEnd"/>
      <w:r>
        <w:t xml:space="preserve">, X. (2017). In vitro and in vivo aphrodisiac properties of the seed extract from </w:t>
      </w:r>
      <w:r>
        <w:rPr>
          <w:rStyle w:val="Emphasis"/>
        </w:rPr>
        <w:t xml:space="preserve">Allium </w:t>
      </w:r>
      <w:proofErr w:type="spellStart"/>
      <w:r>
        <w:rPr>
          <w:rStyle w:val="Emphasis"/>
        </w:rPr>
        <w:t>tuberosum</w:t>
      </w:r>
      <w:proofErr w:type="spellEnd"/>
      <w:r>
        <w:t xml:space="preserve"> on corpus </w:t>
      </w:r>
      <w:proofErr w:type="spellStart"/>
      <w:r>
        <w:t>cavernosum</w:t>
      </w:r>
      <w:proofErr w:type="spellEnd"/>
      <w:r>
        <w:t xml:space="preserve"> smooth muscle relaxation and sexual behavior parameters in male rats. </w:t>
      </w:r>
      <w:r>
        <w:rPr>
          <w:rStyle w:val="Emphasis"/>
        </w:rPr>
        <w:t>BMC Complementary and Alternative Medicine, 17</w:t>
      </w:r>
      <w:r>
        <w:t xml:space="preserve">(1), 538. </w:t>
      </w:r>
      <w:hyperlink r:id="rId80" w:history="1">
        <w:r w:rsidR="00101265">
          <w:rPr>
            <w:rStyle w:val="Hyperlink"/>
          </w:rPr>
          <w:t>https://doi.org/10.1186/s12906-017-2008-5</w:t>
        </w:r>
      </w:hyperlink>
    </w:p>
    <w:p w14:paraId="0D53C894" w14:textId="77777777" w:rsidR="00101265" w:rsidRDefault="004320A0">
      <w:pPr>
        <w:pStyle w:val="NormalWeb"/>
      </w:pPr>
      <w:proofErr w:type="spellStart"/>
      <w:r>
        <w:t>Tarcan</w:t>
      </w:r>
      <w:proofErr w:type="spellEnd"/>
      <w:r>
        <w:t xml:space="preserve">, T., Choi, H. P., &amp; </w:t>
      </w:r>
      <w:proofErr w:type="spellStart"/>
      <w:r>
        <w:t>Azadzoi</w:t>
      </w:r>
      <w:proofErr w:type="spellEnd"/>
      <w:r>
        <w:t xml:space="preserve">, K. M. (2022). Molecular regulation of concomitant lower urinary tract symptoms and erectile dysfunction in pelvic ischemia. </w:t>
      </w:r>
      <w:r>
        <w:rPr>
          <w:rStyle w:val="Emphasis"/>
        </w:rPr>
        <w:t>International Journal of Molecular Sciences, 23</w:t>
      </w:r>
      <w:r>
        <w:t xml:space="preserve">(24), 15988. </w:t>
      </w:r>
      <w:hyperlink r:id="rId81" w:history="1">
        <w:r w:rsidR="00101265">
          <w:rPr>
            <w:rStyle w:val="Hyperlink"/>
          </w:rPr>
          <w:t>https://www.mdpi.com/1422-0067/23/24/15988</w:t>
        </w:r>
      </w:hyperlink>
    </w:p>
    <w:p w14:paraId="62429A2C" w14:textId="77777777" w:rsidR="00101265" w:rsidRDefault="004320A0">
      <w:pPr>
        <w:pStyle w:val="NormalWeb"/>
      </w:pPr>
      <w:r>
        <w:t xml:space="preserve">Tian, Y., Zhou, Q., Li, W., Liu, M., &amp; Chen, Q. (2023). Efficacy of L-arginine and </w:t>
      </w:r>
      <w:proofErr w:type="spellStart"/>
      <w:r>
        <w:t>Pycnogenol</w:t>
      </w:r>
      <w:proofErr w:type="spellEnd"/>
      <w:r>
        <w:t xml:space="preserve">® in the treatment of male erectile dysfunction: A systematic review and meta-analysis. </w:t>
      </w:r>
      <w:r>
        <w:rPr>
          <w:rStyle w:val="Emphasis"/>
        </w:rPr>
        <w:t>Frontiers in Endocrinology, 14</w:t>
      </w:r>
      <w:r>
        <w:t xml:space="preserve">, Article 1211720. </w:t>
      </w:r>
      <w:hyperlink r:id="rId82" w:history="1">
        <w:r w:rsidR="00101265">
          <w:rPr>
            <w:rStyle w:val="Hyperlink"/>
          </w:rPr>
          <w:t>https://www.frontiersin.org/articles/10.3389/fendo.2023.1211720/full</w:t>
        </w:r>
      </w:hyperlink>
    </w:p>
    <w:p w14:paraId="302183F8" w14:textId="77777777" w:rsidR="00101265" w:rsidRDefault="004320A0">
      <w:pPr>
        <w:pStyle w:val="NormalWeb"/>
      </w:pPr>
      <w:proofErr w:type="spellStart"/>
      <w:r>
        <w:t>Tuldjanah</w:t>
      </w:r>
      <w:proofErr w:type="spellEnd"/>
      <w:r>
        <w:t xml:space="preserve">, M., </w:t>
      </w:r>
      <w:proofErr w:type="spellStart"/>
      <w:r>
        <w:t>Yanuarty</w:t>
      </w:r>
      <w:proofErr w:type="spellEnd"/>
      <w:r>
        <w:t xml:space="preserve">, R., &amp; </w:t>
      </w:r>
      <w:proofErr w:type="spellStart"/>
      <w:r>
        <w:t>Sasdila</w:t>
      </w:r>
      <w:proofErr w:type="spellEnd"/>
      <w:r>
        <w:t xml:space="preserve">, S. (2024). Aphrodisiac activity of clove leaves ethanol extract and fractions in </w:t>
      </w:r>
      <w:proofErr w:type="spellStart"/>
      <w:r>
        <w:t>Wistar</w:t>
      </w:r>
      <w:proofErr w:type="spellEnd"/>
      <w:r>
        <w:t xml:space="preserve"> rats. </w:t>
      </w:r>
      <w:r>
        <w:rPr>
          <w:rStyle w:val="Emphasis"/>
        </w:rPr>
        <w:t xml:space="preserve">Sciences of </w:t>
      </w:r>
      <w:proofErr w:type="spellStart"/>
      <w:r>
        <w:rPr>
          <w:rStyle w:val="Emphasis"/>
        </w:rPr>
        <w:t>Phytochemistry</w:t>
      </w:r>
      <w:proofErr w:type="spellEnd"/>
      <w:r>
        <w:t xml:space="preserve">. </w:t>
      </w:r>
      <w:hyperlink r:id="rId83" w:history="1">
        <w:r w:rsidR="00101265">
          <w:rPr>
            <w:rStyle w:val="Hyperlink"/>
          </w:rPr>
          <w:t>https://etflin.com/article/183</w:t>
        </w:r>
      </w:hyperlink>
    </w:p>
    <w:p w14:paraId="10D08FD9" w14:textId="77777777" w:rsidR="00101265" w:rsidRDefault="004320A0">
      <w:pPr>
        <w:pStyle w:val="NormalWeb"/>
      </w:pPr>
      <w:proofErr w:type="spellStart"/>
      <w:r>
        <w:t>Vardi</w:t>
      </w:r>
      <w:proofErr w:type="spellEnd"/>
      <w:r>
        <w:t xml:space="preserve">, Y., Appel, B., &amp; </w:t>
      </w:r>
      <w:proofErr w:type="spellStart"/>
      <w:r>
        <w:t>Gruenwald</w:t>
      </w:r>
      <w:proofErr w:type="spellEnd"/>
      <w:r>
        <w:t xml:space="preserve">, I. (2022). The effect of lifestyle changes on erectile function in obese men. </w:t>
      </w:r>
      <w:r>
        <w:rPr>
          <w:rStyle w:val="Emphasis"/>
        </w:rPr>
        <w:t>Andrology, 10</w:t>
      </w:r>
      <w:r>
        <w:t xml:space="preserve">(1), 34–42. </w:t>
      </w:r>
      <w:hyperlink r:id="rId84" w:history="1">
        <w:r w:rsidR="00101265">
          <w:rPr>
            <w:rStyle w:val="Hyperlink"/>
          </w:rPr>
          <w:t>https://doi.org/10.1111/andr.13028</w:t>
        </w:r>
      </w:hyperlink>
    </w:p>
    <w:p w14:paraId="2C2B27A3" w14:textId="77777777" w:rsidR="00101265" w:rsidRDefault="004320A0">
      <w:pPr>
        <w:pStyle w:val="NormalWeb"/>
      </w:pPr>
      <w:r>
        <w:t xml:space="preserve">Wang, H., &amp; Chung, E. (2025). Revisiting experimental models of erectile dysfunction and their value in drug discovery and development. </w:t>
      </w:r>
      <w:r>
        <w:rPr>
          <w:rStyle w:val="Emphasis"/>
        </w:rPr>
        <w:t>Expert Opinion on Drug Discovery, 20</w:t>
      </w:r>
      <w:r>
        <w:t xml:space="preserve">(2), 103–114. </w:t>
      </w:r>
      <w:hyperlink r:id="rId85" w:history="1">
        <w:r w:rsidR="00101265">
          <w:rPr>
            <w:rStyle w:val="Hyperlink"/>
          </w:rPr>
          <w:t>https://doi.org/10.1080/17460441.2025.2482065</w:t>
        </w:r>
      </w:hyperlink>
    </w:p>
    <w:p w14:paraId="0E9C6DB6" w14:textId="77777777" w:rsidR="00101265" w:rsidRDefault="004320A0">
      <w:pPr>
        <w:pStyle w:val="NormalWeb"/>
      </w:pPr>
      <w:r>
        <w:t xml:space="preserve">Wang, H., Chang, H., Sun, D., Wang, A., &amp; Yan, B. (2025). Therapeutic challenges of diabetes mellitus-related erectile dysfunction and the potential role of medicinal plants. </w:t>
      </w:r>
      <w:r>
        <w:rPr>
          <w:rStyle w:val="Emphasis"/>
        </w:rPr>
        <w:t>Drug Design, Development and Therapy, 19</w:t>
      </w:r>
      <w:r>
        <w:t xml:space="preserve">, 233–248. </w:t>
      </w:r>
      <w:hyperlink r:id="rId86" w:history="1">
        <w:r w:rsidR="00101265">
          <w:rPr>
            <w:rStyle w:val="Hyperlink"/>
          </w:rPr>
          <w:t>https://doi.org/10.2147/DDDT.S515403</w:t>
        </w:r>
      </w:hyperlink>
    </w:p>
    <w:p w14:paraId="22299C43" w14:textId="77777777" w:rsidR="00101265" w:rsidRDefault="004320A0">
      <w:pPr>
        <w:pStyle w:val="NormalWeb"/>
      </w:pPr>
      <w:r>
        <w:t xml:space="preserve">Woo, M. A., Martino, M., </w:t>
      </w:r>
      <w:proofErr w:type="spellStart"/>
      <w:r>
        <w:t>Arnaldi</w:t>
      </w:r>
      <w:proofErr w:type="spellEnd"/>
      <w:r>
        <w:t xml:space="preserve">, G., &amp; </w:t>
      </w:r>
      <w:proofErr w:type="spellStart"/>
      <w:r>
        <w:t>Salvio</w:t>
      </w:r>
      <w:proofErr w:type="spellEnd"/>
      <w:r>
        <w:t xml:space="preserve">, G. (2021). Endocrinology of male sexual dysfunction. </w:t>
      </w:r>
      <w:r>
        <w:rPr>
          <w:rStyle w:val="Emphasis"/>
        </w:rPr>
        <w:t>Journal of Clinical Endocrinology</w:t>
      </w:r>
      <w:r>
        <w:t xml:space="preserve">, 105(3), 458–467. </w:t>
      </w:r>
      <w:hyperlink r:id="rId87" w:history="1">
        <w:r w:rsidR="00101265">
          <w:rPr>
            <w:rStyle w:val="Hyperlink"/>
          </w:rPr>
          <w:t>https://doi.org/10.1210/jc.2020-04588</w:t>
        </w:r>
      </w:hyperlink>
    </w:p>
    <w:p w14:paraId="315C7235" w14:textId="77777777" w:rsidR="00101265" w:rsidRDefault="004320A0">
      <w:pPr>
        <w:pStyle w:val="NormalWeb"/>
      </w:pPr>
      <w:proofErr w:type="spellStart"/>
      <w:r>
        <w:t>Xie</w:t>
      </w:r>
      <w:proofErr w:type="spellEnd"/>
      <w:r>
        <w:t xml:space="preserve">, Z., Zhang, X., </w:t>
      </w:r>
      <w:proofErr w:type="spellStart"/>
      <w:r>
        <w:t>Jia</w:t>
      </w:r>
      <w:proofErr w:type="spellEnd"/>
      <w:r>
        <w:t xml:space="preserve">, H., &amp; Zhang, Y. (2025). Efficacy of Chinese herbal medicine in the treatment of anxiety and depression in male sexual dysfunction: A systematic review and meta-analysis protocol. </w:t>
      </w:r>
      <w:r>
        <w:rPr>
          <w:rStyle w:val="Emphasis"/>
        </w:rPr>
        <w:t>Frontiers in Psychiatry</w:t>
      </w:r>
      <w:r>
        <w:t xml:space="preserve">, 16, 1584306. </w:t>
      </w:r>
      <w:hyperlink r:id="rId88" w:history="1">
        <w:r w:rsidR="00101265">
          <w:rPr>
            <w:rStyle w:val="Hyperlink"/>
          </w:rPr>
          <w:t>https://www.frontiersin.org/articles/10.3389/fpsyt.2025.1584306/full</w:t>
        </w:r>
      </w:hyperlink>
    </w:p>
    <w:p w14:paraId="42963A1D" w14:textId="77777777" w:rsidR="00101265" w:rsidRDefault="004320A0">
      <w:pPr>
        <w:pStyle w:val="NormalWeb"/>
      </w:pPr>
      <w:proofErr w:type="spellStart"/>
      <w:r>
        <w:t>Yakubu</w:t>
      </w:r>
      <w:proofErr w:type="spellEnd"/>
      <w:r>
        <w:t xml:space="preserve">, M. T., &amp; </w:t>
      </w:r>
      <w:proofErr w:type="spellStart"/>
      <w:r>
        <w:t>Jimoh</w:t>
      </w:r>
      <w:proofErr w:type="spellEnd"/>
      <w:r>
        <w:t xml:space="preserve">, R. O. (2019). </w:t>
      </w:r>
      <w:proofErr w:type="spellStart"/>
      <w:r>
        <w:rPr>
          <w:rStyle w:val="Emphasis"/>
        </w:rPr>
        <w:t>Carpolobia</w:t>
      </w:r>
      <w:proofErr w:type="spellEnd"/>
      <w:r>
        <w:rPr>
          <w:rStyle w:val="Emphasis"/>
        </w:rPr>
        <w:t xml:space="preserve"> </w:t>
      </w:r>
      <w:proofErr w:type="spellStart"/>
      <w:r>
        <w:rPr>
          <w:rStyle w:val="Emphasis"/>
        </w:rPr>
        <w:t>lutea</w:t>
      </w:r>
      <w:proofErr w:type="spellEnd"/>
      <w:r>
        <w:t xml:space="preserve"> roots restore sexual arousal and performance in paroxetine-induced sexually impaired male rats.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Andrología</w:t>
      </w:r>
      <w:proofErr w:type="spellEnd"/>
      <w:r>
        <w:t xml:space="preserve">, 17(1), 10–18. </w:t>
      </w:r>
      <w:hyperlink r:id="rId89" w:history="1">
        <w:r w:rsidR="00101265">
          <w:rPr>
            <w:rStyle w:val="Hyperlink"/>
          </w:rPr>
          <w:t>https://dialnet.unirioja.es/servlet/articulo?codigo=4762193</w:t>
        </w:r>
      </w:hyperlink>
    </w:p>
    <w:p w14:paraId="184042BA" w14:textId="77777777" w:rsidR="00101265" w:rsidRDefault="004320A0">
      <w:pPr>
        <w:pStyle w:val="NormalWeb"/>
      </w:pPr>
      <w:proofErr w:type="spellStart"/>
      <w:r>
        <w:t>Yanuarty</w:t>
      </w:r>
      <w:proofErr w:type="spellEnd"/>
      <w:r>
        <w:t xml:space="preserve">, R., </w:t>
      </w:r>
      <w:proofErr w:type="spellStart"/>
      <w:r>
        <w:t>Tuldjanah</w:t>
      </w:r>
      <w:proofErr w:type="spellEnd"/>
      <w:r>
        <w:t xml:space="preserve">, M., &amp; </w:t>
      </w:r>
      <w:proofErr w:type="spellStart"/>
      <w:r>
        <w:t>Wulandari</w:t>
      </w:r>
      <w:proofErr w:type="spellEnd"/>
      <w:r>
        <w:t xml:space="preserve">, A. (2024). Determination of secondary metabolite levels in clove leaves using LC-HRMS methods. </w:t>
      </w:r>
      <w:proofErr w:type="spellStart"/>
      <w:r>
        <w:rPr>
          <w:rStyle w:val="Emphasis"/>
        </w:rPr>
        <w:t>Jurnal</w:t>
      </w:r>
      <w:proofErr w:type="spellEnd"/>
      <w:r>
        <w:rPr>
          <w:rStyle w:val="Emphasis"/>
        </w:rPr>
        <w:t xml:space="preserve"> </w:t>
      </w:r>
      <w:proofErr w:type="spellStart"/>
      <w:r>
        <w:rPr>
          <w:rStyle w:val="Emphasis"/>
        </w:rPr>
        <w:t>Biologi</w:t>
      </w:r>
      <w:proofErr w:type="spellEnd"/>
      <w:r>
        <w:rPr>
          <w:rStyle w:val="Emphasis"/>
        </w:rPr>
        <w:t xml:space="preserve"> </w:t>
      </w:r>
      <w:proofErr w:type="spellStart"/>
      <w:r>
        <w:rPr>
          <w:rStyle w:val="Emphasis"/>
        </w:rPr>
        <w:t>Tropis</w:t>
      </w:r>
      <w:proofErr w:type="spellEnd"/>
      <w:r>
        <w:t xml:space="preserve">, 24(1). </w:t>
      </w:r>
      <w:hyperlink r:id="rId90" w:history="1">
        <w:r w:rsidR="00101265">
          <w:rPr>
            <w:rStyle w:val="Hyperlink"/>
          </w:rPr>
          <w:t>https://jurnalfkip.unram.ac.id/index.php/JBT/article/view/7975</w:t>
        </w:r>
      </w:hyperlink>
    </w:p>
    <w:p w14:paraId="744CAB64" w14:textId="77777777" w:rsidR="00101265" w:rsidRDefault="004320A0">
      <w:pPr>
        <w:jc w:val="both"/>
        <w:rPr>
          <w:rFonts w:ascii="Times New Roman" w:hAnsi="Times New Roman" w:cs="Times New Roman"/>
          <w:sz w:val="24"/>
          <w:szCs w:val="24"/>
        </w:rPr>
      </w:pPr>
      <w:r>
        <w:rPr>
          <w:rFonts w:ascii="Times New Roman" w:hAnsi="Times New Roman" w:cs="Times New Roman"/>
          <w:sz w:val="24"/>
          <w:szCs w:val="24"/>
        </w:rPr>
        <w:t xml:space="preserve">Yilmaz-Oral, D., </w:t>
      </w:r>
      <w:proofErr w:type="spellStart"/>
      <w:r>
        <w:rPr>
          <w:rFonts w:ascii="Times New Roman" w:hAnsi="Times New Roman" w:cs="Times New Roman"/>
          <w:sz w:val="24"/>
          <w:szCs w:val="24"/>
        </w:rPr>
        <w:t>Onder</w:t>
      </w:r>
      <w:proofErr w:type="spellEnd"/>
      <w:r>
        <w:rPr>
          <w:rFonts w:ascii="Times New Roman" w:hAnsi="Times New Roman" w:cs="Times New Roman"/>
          <w:sz w:val="24"/>
          <w:szCs w:val="24"/>
        </w:rPr>
        <w:t xml:space="preserve">, A., &amp; Gur, S. (2020). The beneficial effect of clove essential oil and its major component, </w:t>
      </w:r>
      <w:proofErr w:type="spellStart"/>
      <w:r>
        <w:rPr>
          <w:rFonts w:ascii="Times New Roman" w:hAnsi="Times New Roman" w:cs="Times New Roman"/>
          <w:sz w:val="24"/>
          <w:szCs w:val="24"/>
        </w:rPr>
        <w:t>eugenol</w:t>
      </w:r>
      <w:proofErr w:type="spellEnd"/>
      <w:r>
        <w:rPr>
          <w:rFonts w:ascii="Times New Roman" w:hAnsi="Times New Roman" w:cs="Times New Roman"/>
          <w:sz w:val="24"/>
          <w:szCs w:val="24"/>
        </w:rPr>
        <w:t xml:space="preserve">, on erectile function in diabetic rats. </w:t>
      </w:r>
      <w:proofErr w:type="spellStart"/>
      <w:r>
        <w:rPr>
          <w:rFonts w:ascii="Times New Roman" w:hAnsi="Times New Roman" w:cs="Times New Roman"/>
          <w:i/>
          <w:iCs/>
          <w:sz w:val="24"/>
          <w:szCs w:val="24"/>
        </w:rPr>
        <w:t>Andrologia</w:t>
      </w:r>
      <w:proofErr w:type="spellEnd"/>
      <w:r>
        <w:rPr>
          <w:rFonts w:ascii="Times New Roman" w:hAnsi="Times New Roman" w:cs="Times New Roman"/>
          <w:sz w:val="24"/>
          <w:szCs w:val="24"/>
        </w:rPr>
        <w:t xml:space="preserve">, 52(2), e13606. </w:t>
      </w:r>
      <w:hyperlink r:id="rId91" w:history="1">
        <w:r w:rsidR="00101265">
          <w:rPr>
            <w:rStyle w:val="Hyperlink"/>
            <w:rFonts w:ascii="Times New Roman" w:hAnsi="Times New Roman" w:cs="Times New Roman"/>
            <w:sz w:val="24"/>
            <w:szCs w:val="24"/>
          </w:rPr>
          <w:t>https://onlinelibrary.wiley.com/doi/abs/10.1111/and.13606</w:t>
        </w:r>
      </w:hyperlink>
    </w:p>
    <w:p w14:paraId="3C5802A8" w14:textId="77777777" w:rsidR="00101265" w:rsidRDefault="004320A0">
      <w:pPr>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hyperlink r:id="rId92" w:history="1">
        <w:r w:rsidR="00101265">
          <w:rPr>
            <w:rStyle w:val="Hyperlink"/>
            <w:rFonts w:ascii="Times New Roman" w:hAnsi="Times New Roman" w:cs="Times New Roman"/>
            <w:sz w:val="24"/>
            <w:szCs w:val="24"/>
          </w:rPr>
          <w:t>https://doi.org/10.4088/JCP.22r14689</w:t>
        </w:r>
      </w:hyperlink>
    </w:p>
    <w:p w14:paraId="176AAD18" w14:textId="77777777" w:rsidR="00101265" w:rsidRDefault="004320A0">
      <w:pPr>
        <w:pStyle w:val="NormalWeb"/>
      </w:pPr>
      <w:proofErr w:type="spellStart"/>
      <w:r>
        <w:t>Zachariou</w:t>
      </w:r>
      <w:proofErr w:type="spellEnd"/>
      <w:r>
        <w:t xml:space="preserve">, A., </w:t>
      </w:r>
      <w:proofErr w:type="spellStart"/>
      <w:r>
        <w:t>Sofikitis</w:t>
      </w:r>
      <w:proofErr w:type="spellEnd"/>
      <w:r>
        <w:t xml:space="preserve">, N., </w:t>
      </w:r>
      <w:proofErr w:type="spellStart"/>
      <w:r>
        <w:t>Dimitriadis</w:t>
      </w:r>
      <w:proofErr w:type="spellEnd"/>
      <w:r>
        <w:t xml:space="preserve">, F., &amp; </w:t>
      </w:r>
      <w:proofErr w:type="spellStart"/>
      <w:r>
        <w:t>Kaltsas</w:t>
      </w:r>
      <w:proofErr w:type="spellEnd"/>
      <w:r>
        <w:t xml:space="preserve">, A. (2025). Future perspectives for PDE5 inhibitors bridging the gap between cardiovascular health and psychological status. </w:t>
      </w:r>
      <w:r>
        <w:rPr>
          <w:rStyle w:val="Emphasis"/>
        </w:rPr>
        <w:t>Basic and Clinical Andrology, 35</w:t>
      </w:r>
      <w:r>
        <w:t xml:space="preserve">(1), 23. </w:t>
      </w:r>
      <w:hyperlink r:id="rId93" w:history="1">
        <w:r w:rsidR="00101265">
          <w:rPr>
            <w:rStyle w:val="Hyperlink"/>
          </w:rPr>
          <w:t>https://link.springer.com/article/10.1186/s12610-024-00245-y</w:t>
        </w:r>
      </w:hyperlink>
    </w:p>
    <w:p w14:paraId="727F1ED3" w14:textId="77777777" w:rsidR="00101265" w:rsidRDefault="004320A0">
      <w:pPr>
        <w:pStyle w:val="NormalWeb"/>
      </w:pPr>
      <w:r>
        <w:t xml:space="preserve">Zhu, D., Pham, Q. M., Wang, C., </w:t>
      </w:r>
      <w:proofErr w:type="spellStart"/>
      <w:r>
        <w:t>Colonnello</w:t>
      </w:r>
      <w:proofErr w:type="spellEnd"/>
      <w:r>
        <w:t xml:space="preserve">, E., &amp; </w:t>
      </w:r>
      <w:proofErr w:type="spellStart"/>
      <w:r>
        <w:t>Facio</w:t>
      </w:r>
      <w:proofErr w:type="spellEnd"/>
      <w:r>
        <w:t xml:space="preserve">, F. (2025). Erectile dysfunction and oxidative stress: A narrative review. </w:t>
      </w:r>
      <w:r>
        <w:rPr>
          <w:rStyle w:val="Emphasis"/>
        </w:rPr>
        <w:t>International Journal of Molecular Sciences</w:t>
      </w:r>
      <w:r>
        <w:t xml:space="preserve">, 26(7), 3073. </w:t>
      </w:r>
      <w:hyperlink r:id="rId94" w:history="1">
        <w:r w:rsidR="00101265">
          <w:rPr>
            <w:rStyle w:val="Hyperlink"/>
          </w:rPr>
          <w:t>https://www.mdpi.com/1422-0067/26/7/3073</w:t>
        </w:r>
      </w:hyperlink>
    </w:p>
    <w:p w14:paraId="11CE6BD5" w14:textId="77777777" w:rsidR="00101265" w:rsidRDefault="004320A0">
      <w:pPr>
        <w:pStyle w:val="NormalWeb"/>
      </w:pPr>
      <w:proofErr w:type="spellStart"/>
      <w:r>
        <w:t>Ziapour</w:t>
      </w:r>
      <w:proofErr w:type="spellEnd"/>
      <w:r>
        <w:t xml:space="preserve">, A., </w:t>
      </w:r>
      <w:proofErr w:type="spellStart"/>
      <w:r>
        <w:t>Kazeminia</w:t>
      </w:r>
      <w:proofErr w:type="spellEnd"/>
      <w:r>
        <w:t xml:space="preserve">, M., &amp; </w:t>
      </w:r>
      <w:proofErr w:type="spellStart"/>
      <w:r>
        <w:t>Bakhshi</w:t>
      </w:r>
      <w:proofErr w:type="spellEnd"/>
      <w:r>
        <w:t xml:space="preserve">, S. (2024). Global prevalence of sexual dysfunction in cardiovascular patients: A systematic review and meta-analysis. </w:t>
      </w:r>
      <w:r>
        <w:rPr>
          <w:rStyle w:val="Emphasis"/>
        </w:rPr>
        <w:t>Systematic Reviews</w:t>
      </w:r>
      <w:r>
        <w:t xml:space="preserve">, 13(1), 32–45. </w:t>
      </w:r>
      <w:hyperlink r:id="rId95" w:history="1">
        <w:r w:rsidR="00101265">
          <w:rPr>
            <w:rStyle w:val="Hyperlink"/>
          </w:rPr>
          <w:t>https://link.springer.com/article/10.1186/s13643-024-02525-0</w:t>
        </w:r>
      </w:hyperlink>
    </w:p>
    <w:p w14:paraId="370B8280" w14:textId="77777777" w:rsidR="00101265" w:rsidRDefault="00101265">
      <w:pPr>
        <w:rPr>
          <w:rFonts w:ascii="Times New Roman" w:hAnsi="Times New Roman" w:cs="Times New Roman"/>
          <w:sz w:val="24"/>
          <w:szCs w:val="24"/>
        </w:rPr>
      </w:pPr>
    </w:p>
    <w:sectPr w:rsidR="00101265">
      <w:footerReference w:type="default" r:id="rId96"/>
      <w:pgSz w:w="11906" w:h="16838"/>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4B2E" w14:textId="77777777" w:rsidR="00E80A84" w:rsidRDefault="00E80A84">
      <w:r>
        <w:separator/>
      </w:r>
    </w:p>
  </w:endnote>
  <w:endnote w:type="continuationSeparator" w:id="0">
    <w:p w14:paraId="1C929975" w14:textId="77777777" w:rsidR="00E80A84" w:rsidRDefault="00E8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36D6" w14:textId="77777777" w:rsidR="00101265" w:rsidRDefault="004320A0">
    <w:pPr>
      <w:pStyle w:val="Footer"/>
    </w:pPr>
    <w:r>
      <w:rPr>
        <w:noProof/>
      </w:rPr>
      <mc:AlternateContent>
        <mc:Choice Requires="wps">
          <w:drawing>
            <wp:anchor distT="0" distB="0" distL="114300" distR="114300" simplePos="0" relativeHeight="251659264" behindDoc="0" locked="0" layoutInCell="1" allowOverlap="1" wp14:anchorId="6E7590D7" wp14:editId="2F42840A">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B447A" w14:textId="77777777" w:rsidR="00101265" w:rsidRDefault="004320A0">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D512" w14:textId="77777777" w:rsidR="00101265" w:rsidRDefault="004320A0">
    <w:pPr>
      <w:pStyle w:val="Footer"/>
    </w:pPr>
    <w:r>
      <w:rPr>
        <w:noProof/>
      </w:rPr>
      <mc:AlternateContent>
        <mc:Choice Requires="wps">
          <w:drawing>
            <wp:anchor distT="0" distB="0" distL="114300" distR="114300" simplePos="0" relativeHeight="251660288" behindDoc="0" locked="0" layoutInCell="1" allowOverlap="1" wp14:anchorId="25D037BF" wp14:editId="3FF75222">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83C45" w14:textId="77777777" w:rsidR="00101265" w:rsidRDefault="00101265">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010B" w14:textId="77777777" w:rsidR="00101265" w:rsidRDefault="004320A0">
    <w:pPr>
      <w:pStyle w:val="Footer"/>
    </w:pPr>
    <w:r>
      <w:rPr>
        <w:noProof/>
      </w:rPr>
      <mc:AlternateContent>
        <mc:Choice Requires="wps">
          <w:drawing>
            <wp:anchor distT="0" distB="0" distL="114300" distR="114300" simplePos="0" relativeHeight="251661312" behindDoc="0" locked="0" layoutInCell="1" allowOverlap="1" wp14:anchorId="0E16C197" wp14:editId="1A0D6C2A">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E4426" w14:textId="77777777" w:rsidR="00101265" w:rsidRDefault="004320A0">
                          <w:pPr>
                            <w:pStyle w:val="Footer"/>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4E6F" w14:textId="77777777" w:rsidR="00E80A84" w:rsidRDefault="00E80A84">
      <w:r>
        <w:separator/>
      </w:r>
    </w:p>
  </w:footnote>
  <w:footnote w:type="continuationSeparator" w:id="0">
    <w:p w14:paraId="4ED3799C" w14:textId="77777777" w:rsidR="00E80A84" w:rsidRDefault="00E8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4CF1A"/>
    <w:multiLevelType w:val="singleLevel"/>
    <w:tmpl w:val="CEC4CF1A"/>
    <w:lvl w:ilvl="0">
      <w:start w:val="1"/>
      <w:numFmt w:val="lowerRoman"/>
      <w:lvlText w:val="%1."/>
      <w:lvlJc w:val="left"/>
      <w:pPr>
        <w:tabs>
          <w:tab w:val="left" w:pos="425"/>
        </w:tabs>
        <w:ind w:left="425" w:hanging="425"/>
      </w:pPr>
      <w:rPr>
        <w:rFonts w:hint="default"/>
      </w:rPr>
    </w:lvl>
  </w:abstractNum>
  <w:abstractNum w:abstractNumId="1" w15:restartNumberingAfterBreak="0">
    <w:nsid w:val="1AE16CBA"/>
    <w:multiLevelType w:val="multilevel"/>
    <w:tmpl w:val="1AE16C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485368C5"/>
    <w:multiLevelType w:val="multilevel"/>
    <w:tmpl w:val="485368C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6421384">
    <w:abstractNumId w:val="1"/>
  </w:num>
  <w:num w:numId="2" w16cid:durableId="1568303104">
    <w:abstractNumId w:val="0"/>
  </w:num>
  <w:num w:numId="3" w16cid:durableId="1790473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020C83"/>
    <w:rsid w:val="00101265"/>
    <w:rsid w:val="004320A0"/>
    <w:rsid w:val="00792249"/>
    <w:rsid w:val="009771F2"/>
    <w:rsid w:val="00A076F3"/>
    <w:rsid w:val="00A67BBB"/>
    <w:rsid w:val="00B10A24"/>
    <w:rsid w:val="00E80A84"/>
    <w:rsid w:val="07204EBB"/>
    <w:rsid w:val="0D12430E"/>
    <w:rsid w:val="1DED7321"/>
    <w:rsid w:val="29020C83"/>
    <w:rsid w:val="2AE35581"/>
    <w:rsid w:val="2D3703BB"/>
    <w:rsid w:val="31D037C4"/>
    <w:rsid w:val="3864176A"/>
    <w:rsid w:val="3998390E"/>
    <w:rsid w:val="47CA4F1C"/>
    <w:rsid w:val="56BB25C4"/>
    <w:rsid w:val="5BFF5C98"/>
    <w:rsid w:val="60FB79F7"/>
    <w:rsid w:val="620C6FD1"/>
    <w:rsid w:val="62B75E18"/>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3220661"/>
  <w15:docId w15:val="{2B5A8428-40F7-1942-8D5D-EFBFD466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qFormat/>
    <w:pPr>
      <w:keepNext/>
      <w:keepLines/>
      <w:spacing w:before="340" w:after="330" w:line="578" w:lineRule="auto"/>
      <w:jc w:val="both"/>
      <w:outlineLvl w:val="0"/>
    </w:pPr>
    <w:rPr>
      <w:rFonts w:ascii="Times New Roman" w:hAnsi="Times New Roman"/>
      <w:b/>
      <w:bCs/>
      <w:kern w:val="44"/>
      <w:sz w:val="28"/>
      <w:szCs w:val="44"/>
    </w:rPr>
  </w:style>
  <w:style w:type="paragraph" w:styleId="Heading2">
    <w:name w:val="heading 2"/>
    <w:basedOn w:val="Normal"/>
    <w:next w:val="Normal"/>
    <w:unhideWhenUsed/>
    <w:qFormat/>
    <w:pPr>
      <w:keepNext/>
      <w:keepLines/>
      <w:spacing w:before="260" w:after="260" w:line="416" w:lineRule="auto"/>
      <w:outlineLvl w:val="1"/>
    </w:pPr>
    <w:rPr>
      <w:rFonts w:ascii="Times New Roman" w:hAnsi="Times New Roman"/>
      <w:b/>
      <w:bCs/>
      <w:sz w:val="24"/>
      <w:szCs w:val="32"/>
    </w:rPr>
  </w:style>
  <w:style w:type="paragraph" w:styleId="Heading3">
    <w:name w:val="heading 3"/>
    <w:next w:val="Normal"/>
    <w:semiHidden/>
    <w:unhideWhenUsed/>
    <w:qFormat/>
    <w:pPr>
      <w:spacing w:beforeAutospacing="1" w:afterAutospacing="1"/>
      <w:outlineLvl w:val="2"/>
    </w:pPr>
    <w:rPr>
      <w:rFonts w:ascii="SimSun" w:eastAsia="SimSun" w:hAnsi="SimSun" w:cs="Times New Roma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eastAsia="SimSun" w:hAnsi="SimSun" w:cs="Times New Roma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99"/>
    <w:unhideWhenUsed/>
    <w:qFormat/>
    <w:pPr>
      <w:ind w:left="720"/>
      <w:contextualSpacing/>
    </w:p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biopha.2018.12.142" TargetMode="External" /><Relationship Id="rId21" Type="http://schemas.openxmlformats.org/officeDocument/2006/relationships/oleObject" Target="embeddings/oleObject5.bin" /><Relationship Id="rId34" Type="http://schemas.openxmlformats.org/officeDocument/2006/relationships/hyperlink" Target="https://www.mdpi.com/2673-396X/1/2/9" TargetMode="External" /><Relationship Id="rId42" Type="http://schemas.openxmlformats.org/officeDocument/2006/relationships/hyperlink" Target="https://www.researchgate.net/publication/325584549" TargetMode="External" /><Relationship Id="rId47" Type="http://schemas.openxmlformats.org/officeDocument/2006/relationships/hyperlink" Target="https://doi.org/10.1016/j.sxmr.2019.06.004" TargetMode="External" /><Relationship Id="rId50" Type="http://schemas.openxmlformats.org/officeDocument/2006/relationships/hyperlink" Target="https://www.mdpi.com/2077-0383/11/11/3140" TargetMode="External" /><Relationship Id="rId55" Type="http://schemas.openxmlformats.org/officeDocument/2006/relationships/hyperlink" Target="https://www.researchgate.net/publication/377752319" TargetMode="External" /><Relationship Id="rId63" Type="http://schemas.openxmlformats.org/officeDocument/2006/relationships/hyperlink" Target="https://www.nature.com/articles/s41598-023-45344-4" TargetMode="External" /><Relationship Id="rId68" Type="http://schemas.openxmlformats.org/officeDocument/2006/relationships/hyperlink" Target="https://doi.org/10.3389/fphar.2021.735708" TargetMode="External" /><Relationship Id="rId76" Type="http://schemas.openxmlformats.org/officeDocument/2006/relationships/hyperlink" Target="https://doi.org/10.1007/s00204-020-02721-6" TargetMode="External" /><Relationship Id="rId84" Type="http://schemas.openxmlformats.org/officeDocument/2006/relationships/hyperlink" Target="https://doi.org/10.1111/andr.13028" TargetMode="External" /><Relationship Id="rId89" Type="http://schemas.openxmlformats.org/officeDocument/2006/relationships/hyperlink" Target="https://dialnet.unirioja.es/servlet/articulo?codigo=4762193" TargetMode="External" /><Relationship Id="rId97" Type="http://schemas.openxmlformats.org/officeDocument/2006/relationships/fontTable" Target="fontTable.xml" /><Relationship Id="rId7" Type="http://schemas.openxmlformats.org/officeDocument/2006/relationships/endnotes" Target="endnotes.xml" /><Relationship Id="rId71" Type="http://schemas.openxmlformats.org/officeDocument/2006/relationships/hyperlink" Target="https://doi.org/10.1080/2314808X.2023.2300560" TargetMode="External" /><Relationship Id="rId92" Type="http://schemas.openxmlformats.org/officeDocument/2006/relationships/hyperlink" Target="https://doi.org/10.4088/JCP.22r14689" TargetMode="External" /><Relationship Id="rId2" Type="http://schemas.openxmlformats.org/officeDocument/2006/relationships/numbering" Target="numbering.xml" /><Relationship Id="rId16" Type="http://schemas.openxmlformats.org/officeDocument/2006/relationships/image" Target="media/image5.emf" /><Relationship Id="rId29" Type="http://schemas.openxmlformats.org/officeDocument/2006/relationships/hyperlink" Target="https://www.mdpi.com/2673-4397/4/2/6" TargetMode="External" /><Relationship Id="rId11" Type="http://schemas.openxmlformats.org/officeDocument/2006/relationships/image" Target="media/image2.png" /><Relationship Id="rId24" Type="http://schemas.openxmlformats.org/officeDocument/2006/relationships/hyperlink" Target="https://urfjournals.org/open-access/hydro-maceration-and-decoction-of-clove-seed-as-an-aphrodisiac-a-structured-literature-review.pdf" TargetMode="External" /><Relationship Id="rId32" Type="http://schemas.openxmlformats.org/officeDocument/2006/relationships/hyperlink" Target="https://www.researchgate.net/publication/389745678" TargetMode="External" /><Relationship Id="rId37" Type="http://schemas.openxmlformats.org/officeDocument/2006/relationships/hyperlink" Target="https://core.ac.uk/download/pdf/234655967.pdf" TargetMode="External" /><Relationship Id="rId40" Type="http://schemas.openxmlformats.org/officeDocument/2006/relationships/hyperlink" Target="https://doi.org/10.3389/fendo.2024.1368079" TargetMode="External" /><Relationship Id="rId45" Type="http://schemas.openxmlformats.org/officeDocument/2006/relationships/hyperlink" Target="https://doi.org/10.1016/j.metop.2023.1000191" TargetMode="External" /><Relationship Id="rId53" Type="http://schemas.openxmlformats.org/officeDocument/2006/relationships/hyperlink" Target="https://doi.org/10.12788/acp.0016" TargetMode="External" /><Relationship Id="rId58" Type="http://schemas.openxmlformats.org/officeDocument/2006/relationships/hyperlink" Target="https://doi.org/10.1136/postgradmedj-2017-135045" TargetMode="External" /><Relationship Id="rId66" Type="http://schemas.openxmlformats.org/officeDocument/2006/relationships/hyperlink" Target="https://doi.org/10.1016/j.ejmcr.2024.100047" TargetMode="External" /><Relationship Id="rId74" Type="http://schemas.openxmlformats.org/officeDocument/2006/relationships/hyperlink" Target="https://www.mdpi.com/2227-9059/9/4/432" TargetMode="External" /><Relationship Id="rId79" Type="http://schemas.openxmlformats.org/officeDocument/2006/relationships/hyperlink" Target="https://link.springer.com/article/10.1007/s43032-023-01223-x" TargetMode="External" /><Relationship Id="rId87" Type="http://schemas.openxmlformats.org/officeDocument/2006/relationships/hyperlink" Target="https://doi.org/10.1210/jc.2020-04588" TargetMode="External" /><Relationship Id="rId5" Type="http://schemas.openxmlformats.org/officeDocument/2006/relationships/webSettings" Target="webSettings.xml" /><Relationship Id="rId61" Type="http://schemas.openxmlformats.org/officeDocument/2006/relationships/hyperlink" Target="https://doi.org/10.1016/j.ucl.2021.12.005" TargetMode="External" /><Relationship Id="rId82" Type="http://schemas.openxmlformats.org/officeDocument/2006/relationships/hyperlink" Target="https://www.frontiersin.org/articles/10.3389/fendo.2023.1211720/full" TargetMode="External" /><Relationship Id="rId90" Type="http://schemas.openxmlformats.org/officeDocument/2006/relationships/hyperlink" Target="https://jurnalfkip.unram.ac.id/index.php/JBT/article/view/7975" TargetMode="External" /><Relationship Id="rId95" Type="http://schemas.openxmlformats.org/officeDocument/2006/relationships/hyperlink" Target="https://link.springer.com/article/10.1186/s13643-024-02525-0" TargetMode="External" /><Relationship Id="rId19" Type="http://schemas.openxmlformats.org/officeDocument/2006/relationships/oleObject" Target="embeddings/oleObject4.bin" /><Relationship Id="rId14" Type="http://schemas.openxmlformats.org/officeDocument/2006/relationships/image" Target="media/image4.emf" /><Relationship Id="rId22" Type="http://schemas.openxmlformats.org/officeDocument/2006/relationships/hyperlink" Target="https://www.nature.com/articles/s41598-021-94854-6" TargetMode="External" /><Relationship Id="rId27" Type="http://schemas.openxmlformats.org/officeDocument/2006/relationships/hyperlink" Target="https://www.academia.edu/download/101815394/jbcpp-2013-006120230504-1-9xts55.pdf" TargetMode="External" /><Relationship Id="rId30" Type="http://schemas.openxmlformats.org/officeDocument/2006/relationships/hyperlink" Target="https://www.tandfonline.com/doi/abs/10.1080/13510002.2023.2225675" TargetMode="External" /><Relationship Id="rId35" Type="http://schemas.openxmlformats.org/officeDocument/2006/relationships/hyperlink" Target="https://doi.org/10.1007/s11897-023-00632-y" TargetMode="External" /><Relationship Id="rId43" Type="http://schemas.openxmlformats.org/officeDocument/2006/relationships/hyperlink" Target="https://www.mdpi.com/2218-273X/10/3/352" TargetMode="External" /><Relationship Id="rId48" Type="http://schemas.openxmlformats.org/officeDocument/2006/relationships/hyperlink" Target="https://doi.org/10.1152/ajpcell.00198.2004" TargetMode="External" /><Relationship Id="rId56" Type="http://schemas.openxmlformats.org/officeDocument/2006/relationships/hyperlink" Target="https://doi.org/10.1055/s-0033-1363994" TargetMode="External" /><Relationship Id="rId64" Type="http://schemas.openxmlformats.org/officeDocument/2006/relationships/hyperlink" Target="https://www.njap.org.ng/index.php/njap/article/view/560" TargetMode="External" /><Relationship Id="rId69" Type="http://schemas.openxmlformats.org/officeDocument/2006/relationships/hyperlink" Target="https://doi.org/10.1093/sxmrev/qeaf025" TargetMode="External" /><Relationship Id="rId77" Type="http://schemas.openxmlformats.org/officeDocument/2006/relationships/hyperlink" Target="https://www.researchsquare.com/article/rs-6075962/latest" TargetMode="External" /><Relationship Id="rId8" Type="http://schemas.openxmlformats.org/officeDocument/2006/relationships/footer" Target="footer1.xml" /><Relationship Id="rId51" Type="http://schemas.openxmlformats.org/officeDocument/2006/relationships/hyperlink" Target="https://www.mdpi.com/2073-4409/14/2/120" TargetMode="External" /><Relationship Id="rId72" Type="http://schemas.openxmlformats.org/officeDocument/2006/relationships/hyperlink" Target="https://doi.org/10.1007/s00210-024-03086-8" TargetMode="External" /><Relationship Id="rId80" Type="http://schemas.openxmlformats.org/officeDocument/2006/relationships/hyperlink" Target="https://doi.org/10.1186/s12906-017-2008-5" TargetMode="External" /><Relationship Id="rId85" Type="http://schemas.openxmlformats.org/officeDocument/2006/relationships/hyperlink" Target="https://doi.org/10.1080/17460441.2025.2482065" TargetMode="External" /><Relationship Id="rId93" Type="http://schemas.openxmlformats.org/officeDocument/2006/relationships/hyperlink" Target="https://link.springer.com/article/10.1186/s12610-024-00245-y" TargetMode="External" /><Relationship Id="rId98" Type="http://schemas.openxmlformats.org/officeDocument/2006/relationships/theme" Target="theme/theme1.xml" /><Relationship Id="rId3" Type="http://schemas.openxmlformats.org/officeDocument/2006/relationships/styles" Target="styles.xml" /><Relationship Id="rId12" Type="http://schemas.openxmlformats.org/officeDocument/2006/relationships/image" Target="media/image3.emf" /><Relationship Id="rId17" Type="http://schemas.openxmlformats.org/officeDocument/2006/relationships/oleObject" Target="embeddings/oleObject3.bin" /><Relationship Id="rId25" Type="http://schemas.openxmlformats.org/officeDocument/2006/relationships/hyperlink" Target="https://sciendo.com/pdf/10.2478/intox-2021-0001" TargetMode="External" /><Relationship Id="rId33" Type="http://schemas.openxmlformats.org/officeDocument/2006/relationships/hyperlink" Target="https://www.mdpi.com/2223-7747/14/3/400" TargetMode="External" /><Relationship Id="rId38" Type="http://schemas.openxmlformats.org/officeDocument/2006/relationships/hyperlink" Target="https://www.frontiersin.org/articles/10.3389/fendo.2024.1461642/full" TargetMode="External" /><Relationship Id="rId46" Type="http://schemas.openxmlformats.org/officeDocument/2006/relationships/hyperlink" Target="https://www.benthamdirect.com/content/journals/cdth/10.2174/0115748855260802231019072509" TargetMode="External" /><Relationship Id="rId59" Type="http://schemas.openxmlformats.org/officeDocument/2006/relationships/hyperlink" Target="https://www.academia.edu/download/109912536/19.pdf" TargetMode="External" /><Relationship Id="rId67" Type="http://schemas.openxmlformats.org/officeDocument/2006/relationships/hyperlink" Target="https://www.sciencedirect.com/science/article/pii/S0378512224001506" TargetMode="External" /><Relationship Id="rId20" Type="http://schemas.openxmlformats.org/officeDocument/2006/relationships/image" Target="media/image7.emf" /><Relationship Id="rId41" Type="http://schemas.openxmlformats.org/officeDocument/2006/relationships/hyperlink" Target="https://doi.org/10.1016/j.phyplu.2024.100384" TargetMode="External" /><Relationship Id="rId54" Type="http://schemas.openxmlformats.org/officeDocument/2006/relationships/hyperlink" Target="https://doi.org/10.1016/S0022-5347(01)66519-4" TargetMode="External" /><Relationship Id="rId62" Type="http://schemas.openxmlformats.org/officeDocument/2006/relationships/hyperlink" Target="https://www.researchgate.net/publication/383455071" TargetMode="External" /><Relationship Id="rId70" Type="http://schemas.openxmlformats.org/officeDocument/2006/relationships/hyperlink" Target="https://doi.org/10.1186/s12894-025-01727-5" TargetMode="External" /><Relationship Id="rId75" Type="http://schemas.openxmlformats.org/officeDocument/2006/relationships/hyperlink" Target="https://papers.ssrn.com/sol3/papers.cfm?abstract_id=5270490" TargetMode="External" /><Relationship Id="rId83" Type="http://schemas.openxmlformats.org/officeDocument/2006/relationships/hyperlink" Target="https://etflin.com/article/183" TargetMode="External" /><Relationship Id="rId88" Type="http://schemas.openxmlformats.org/officeDocument/2006/relationships/hyperlink" Target="https://www.frontiersin.org/articles/10.3389/fpsyt.2025.1584306/full" TargetMode="External" /><Relationship Id="rId91" Type="http://schemas.openxmlformats.org/officeDocument/2006/relationships/hyperlink" Target="https://onlinelibrary.wiley.com/doi/abs/10.1111/and.13606" TargetMode="External" /><Relationship Id="rId9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oleObject" Target="embeddings/oleObject2.bin" /><Relationship Id="rId23" Type="http://schemas.openxmlformats.org/officeDocument/2006/relationships/hyperlink" Target="https://www.researchgate.net/publication/325584549" TargetMode="External" /><Relationship Id="rId28" Type="http://schemas.openxmlformats.org/officeDocument/2006/relationships/hyperlink" Target="https://oss.jomh.org/files/article/20250530-552/pdf/JOMH2025020101.pdf" TargetMode="External" /><Relationship Id="rId36" Type="http://schemas.openxmlformats.org/officeDocument/2006/relationships/hyperlink" Target="https://doi.org/10.1016/j.biopha.2019.109898" TargetMode="External" /><Relationship Id="rId49" Type="http://schemas.openxmlformats.org/officeDocument/2006/relationships/hyperlink" Target="https://journals.ekb.eg/article_329525.html" TargetMode="External" /><Relationship Id="rId57" Type="http://schemas.openxmlformats.org/officeDocument/2006/relationships/hyperlink" Target="https://doi.org/10.1186/s12610-020-00118-0" TargetMode="External" /><Relationship Id="rId10" Type="http://schemas.openxmlformats.org/officeDocument/2006/relationships/image" Target="media/image1.png" /><Relationship Id="rId31" Type="http://schemas.openxmlformats.org/officeDocument/2006/relationships/hyperlink" Target="https://www.mdpi.com/2077-0383/14/7/2386" TargetMode="External" /><Relationship Id="rId44" Type="http://schemas.openxmlformats.org/officeDocument/2006/relationships/hyperlink" Target="https://doi.org/10.3389/fphar.2025.1567863" TargetMode="External" /><Relationship Id="rId52" Type="http://schemas.openxmlformats.org/officeDocument/2006/relationships/hyperlink" Target="https://doi.org/10.1016/j.urology.2013.05.049" TargetMode="External" /><Relationship Id="rId60" Type="http://schemas.openxmlformats.org/officeDocument/2006/relationships/hyperlink" Target="https://doi.org/10.1038/s41598-024-78182-z" TargetMode="External" /><Relationship Id="rId65" Type="http://schemas.openxmlformats.org/officeDocument/2006/relationships/hyperlink" Target="https://www.frontiersin.org/articles/10.3389/fphar.2021.793200/full" TargetMode="External" /><Relationship Id="rId73" Type="http://schemas.openxmlformats.org/officeDocument/2006/relationships/hyperlink" Target="https://www.mdpi.com/2077-0383/10/12/2551" TargetMode="External" /><Relationship Id="rId78" Type="http://schemas.openxmlformats.org/officeDocument/2006/relationships/hyperlink" Target="https://journals.lww.com/ijoru/fulltext/2024/02010/etiology,_surgical_anatomy,_and_pathophysiology_of.2.aspx" TargetMode="External" /><Relationship Id="rId81" Type="http://schemas.openxmlformats.org/officeDocument/2006/relationships/hyperlink" Target="https://www.mdpi.com/1422-0067/23/24/15988" TargetMode="External" /><Relationship Id="rId86" Type="http://schemas.openxmlformats.org/officeDocument/2006/relationships/hyperlink" Target="https://doi.org/10.2147/DDDT.S515403" TargetMode="External" /><Relationship Id="rId94" Type="http://schemas.openxmlformats.org/officeDocument/2006/relationships/hyperlink" Target="https://www.mdpi.com/1422-0067/26/7/3073" TargetMode="External" /><Relationship Id="rId4" Type="http://schemas.openxmlformats.org/officeDocument/2006/relationships/settings" Target="settings.xml" /><Relationship Id="rId9" Type="http://schemas.openxmlformats.org/officeDocument/2006/relationships/footer" Target="footer2.xml" /><Relationship Id="rId13" Type="http://schemas.openxmlformats.org/officeDocument/2006/relationships/oleObject" Target="embeddings/oleObject1.bin" /><Relationship Id="rId18" Type="http://schemas.openxmlformats.org/officeDocument/2006/relationships/image" Target="media/image6.emf" /><Relationship Id="rId39" Type="http://schemas.openxmlformats.org/officeDocument/2006/relationships/hyperlink" Target="https://dergipark.org.tr/en/download/article-file/95639"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11884</Words>
  <Characters>84790</Characters>
  <Application>Microsoft Office Word</Application>
  <DocSecurity>0</DocSecurity>
  <Lines>706</Lines>
  <Paragraphs>192</Paragraphs>
  <ScaleCrop>false</ScaleCrop>
  <Company/>
  <LinksUpToDate>false</LinksUpToDate>
  <CharactersWithSpaces>96482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folorunshooluwafemi81@gmail.com</cp:lastModifiedBy>
  <cp:revision>6</cp:revision>
  <dcterms:created xsi:type="dcterms:W3CDTF">2025-07-13T01:27:00Z</dcterms:created>
  <dcterms:modified xsi:type="dcterms:W3CDTF">2025-07-13T01:29:00Z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445D948E9B3341AC9A051BF50141FDB0_13</vt:lpwstr>
  </property>
</Properties>
</file>