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28ABE">
      <w:pPr>
        <w:keepNext w:val="0"/>
        <w:keepLines w:val="0"/>
        <w:widowControl/>
        <w:suppressLineNumbers w:val="0"/>
        <w:spacing w:before="0" w:beforeAutospacing="0" w:after="200" w:afterAutospacing="0" w:line="276" w:lineRule="auto"/>
        <w:ind w:left="0" w:right="0"/>
        <w:jc w:val="center"/>
        <w:rPr>
          <w:rFonts w:hint="default" w:ascii="Arial Black" w:hAnsi="Arial Black" w:eastAsia="Arial Black" w:cs="Arial Black"/>
          <w:b/>
          <w:bCs w:val="0"/>
          <w:sz w:val="28"/>
          <w:szCs w:val="22"/>
          <w:lang w:val="en-US"/>
        </w:rPr>
      </w:pPr>
      <w:bookmarkStart w:id="0" w:name="_Toc203100985"/>
      <w:r>
        <w:rPr>
          <w:rFonts w:hint="eastAsia" w:ascii="Calibri" w:hAnsi="Calibri" w:eastAsia="Calibri" w:cs="Times New Roman"/>
          <w:color w:val="000000"/>
          <w:kern w:val="0"/>
          <w:sz w:val="22"/>
          <w:szCs w:val="22"/>
          <w:lang w:val="en-US" w:eastAsia="zh-CN" w:bidi="ar"/>
        </w:rPr>
        <w:drawing>
          <wp:anchor distT="0" distB="0" distL="114300" distR="114300" simplePos="0" relativeHeight="251665408" behindDoc="0" locked="0" layoutInCell="1" allowOverlap="1">
            <wp:simplePos x="0" y="0"/>
            <wp:positionH relativeFrom="column">
              <wp:posOffset>2456180</wp:posOffset>
            </wp:positionH>
            <wp:positionV relativeFrom="paragraph">
              <wp:posOffset>-688975</wp:posOffset>
            </wp:positionV>
            <wp:extent cx="1019175" cy="885825"/>
            <wp:effectExtent l="0" t="0" r="9525" b="9525"/>
            <wp:wrapSquare wrapText="bothSides"/>
            <wp:docPr id="1" name="Picture 1" descr="Description: C:\Users\USER\AppData\Local\Temp\ksohtml1214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C:\Users\USER\AppData\Local\Temp\ksohtml12140\wps1.png"/>
                    <pic:cNvPicPr>
                      <a:picLocks noChangeAspect="1"/>
                    </pic:cNvPicPr>
                  </pic:nvPicPr>
                  <pic:blipFill>
                    <a:blip r:embed="rId8"/>
                    <a:stretch>
                      <a:fillRect/>
                    </a:stretch>
                  </pic:blipFill>
                  <pic:spPr>
                    <a:xfrm>
                      <a:off x="0" y="0"/>
                      <a:ext cx="1019175" cy="885825"/>
                    </a:xfrm>
                    <a:prstGeom prst="rect">
                      <a:avLst/>
                    </a:prstGeom>
                    <a:noFill/>
                    <a:ln>
                      <a:noFill/>
                    </a:ln>
                  </pic:spPr>
                </pic:pic>
              </a:graphicData>
            </a:graphic>
          </wp:anchor>
        </w:drawing>
      </w:r>
      <w:r>
        <w:rPr>
          <w:rFonts w:hint="default" w:ascii="Arial Black" w:hAnsi="Arial Black" w:eastAsia="Arial Black" w:cs="Arial Black"/>
          <w:b/>
          <w:bCs w:val="0"/>
          <w:sz w:val="28"/>
          <w:szCs w:val="22"/>
          <w:lang w:val="en-US"/>
        </w:rPr>
        <w:tab/>
      </w:r>
    </w:p>
    <w:p w14:paraId="7FF41A1C">
      <w:pPr>
        <w:keepNext w:val="0"/>
        <w:keepLines w:val="0"/>
        <w:widowControl/>
        <w:suppressLineNumbers w:val="0"/>
        <w:spacing w:before="0" w:beforeAutospacing="0" w:after="200" w:afterAutospacing="0" w:line="276" w:lineRule="auto"/>
        <w:ind w:left="0" w:right="0"/>
        <w:jc w:val="center"/>
        <w:rPr>
          <w:rFonts w:hint="default" w:ascii="Arial Black" w:hAnsi="Arial Black" w:eastAsia="Arial Black" w:cs="Arial Black"/>
          <w:b/>
          <w:bCs w:val="0"/>
          <w:sz w:val="28"/>
          <w:szCs w:val="22"/>
          <w:lang w:val="en-US"/>
        </w:rPr>
      </w:pPr>
    </w:p>
    <w:p w14:paraId="1AA0D05E">
      <w:pPr>
        <w:keepNext w:val="0"/>
        <w:keepLines w:val="0"/>
        <w:widowControl/>
        <w:suppressLineNumbers w:val="0"/>
        <w:spacing w:before="0" w:beforeAutospacing="0" w:after="200" w:afterAutospacing="0" w:line="276" w:lineRule="auto"/>
        <w:ind w:left="0" w:right="0"/>
        <w:jc w:val="center"/>
        <w:rPr>
          <w:rFonts w:hint="default" w:ascii="Arial Black" w:hAnsi="Arial Black" w:eastAsia="Arial Black" w:cs="Arial Black"/>
          <w:b/>
          <w:bCs w:val="0"/>
          <w:sz w:val="28"/>
          <w:szCs w:val="22"/>
          <w:lang w:val="en-US"/>
        </w:rPr>
      </w:pPr>
      <w:r>
        <w:rPr>
          <w:rFonts w:hint="default" w:ascii="Arial Black" w:hAnsi="Arial Black" w:eastAsia="Arial Black" w:cs="Arial Black"/>
          <w:b/>
          <w:bCs w:val="0"/>
          <w:color w:val="000000"/>
          <w:kern w:val="0"/>
          <w:sz w:val="28"/>
          <w:szCs w:val="22"/>
          <w:lang w:val="en-US" w:eastAsia="zh-CN" w:bidi="ar"/>
        </w:rPr>
        <w:t>PROJECT RESEARCH WORK</w:t>
      </w:r>
    </w:p>
    <w:p w14:paraId="17AC8B7C">
      <w:pPr>
        <w:keepNext w:val="0"/>
        <w:keepLines w:val="0"/>
        <w:widowControl/>
        <w:suppressLineNumbers w:val="0"/>
        <w:spacing w:before="0" w:beforeAutospacing="0" w:after="200" w:afterAutospacing="0" w:line="276" w:lineRule="auto"/>
        <w:ind w:left="0" w:right="0"/>
        <w:jc w:val="center"/>
        <w:rPr>
          <w:rFonts w:hint="default" w:ascii="Arial Black" w:hAnsi="Arial Black" w:eastAsia="Arial Black" w:cs="Arial Black"/>
          <w:b/>
          <w:bCs w:val="0"/>
          <w:sz w:val="28"/>
          <w:szCs w:val="22"/>
          <w:lang w:val="en-US"/>
        </w:rPr>
      </w:pPr>
      <w:r>
        <w:rPr>
          <w:rFonts w:hint="default" w:ascii="Arial Black" w:hAnsi="Arial Black" w:eastAsia="Arial Black" w:cs="Arial Black"/>
          <w:b/>
          <w:bCs w:val="0"/>
          <w:color w:val="000000"/>
          <w:kern w:val="0"/>
          <w:sz w:val="28"/>
          <w:szCs w:val="22"/>
          <w:lang w:val="en-US" w:eastAsia="zh-CN" w:bidi="ar"/>
        </w:rPr>
        <w:t xml:space="preserve">ON </w:t>
      </w:r>
    </w:p>
    <w:p w14:paraId="25A12D89">
      <w:pPr>
        <w:keepNext w:val="0"/>
        <w:keepLines w:val="0"/>
        <w:widowControl/>
        <w:suppressLineNumbers w:val="0"/>
        <w:spacing w:before="0" w:beforeAutospacing="0" w:after="200" w:afterAutospacing="0" w:line="276" w:lineRule="auto"/>
        <w:ind w:left="0" w:right="0"/>
        <w:jc w:val="center"/>
        <w:rPr>
          <w:rFonts w:hint="default" w:ascii="Arial Black" w:hAnsi="Arial Black" w:eastAsia="Arial Black" w:cs="Arial"/>
          <w:b/>
          <w:bCs w:val="0"/>
          <w:sz w:val="38"/>
          <w:szCs w:val="32"/>
          <w:lang w:val="en-US"/>
        </w:rPr>
      </w:pPr>
      <w:r>
        <w:rPr>
          <w:rFonts w:hint="default" w:ascii="Arial Black" w:hAnsi="Arial Black" w:eastAsia="Arial Black" w:cs="Arial Black"/>
          <w:b/>
          <w:bCs w:val="0"/>
          <w:color w:val="000000"/>
          <w:kern w:val="0"/>
          <w:sz w:val="28"/>
          <w:szCs w:val="22"/>
          <w:lang w:val="en-US" w:eastAsia="zh-CN" w:bidi="ar"/>
        </w:rPr>
        <w:t>MICROBIAL ANALYSIS OF SOME SELECTED SACHETS WATER IN ILORIN METROPOLITAN</w:t>
      </w:r>
    </w:p>
    <w:p w14:paraId="33C8A1B4">
      <w:pPr>
        <w:keepNext w:val="0"/>
        <w:keepLines w:val="0"/>
        <w:widowControl/>
        <w:suppressLineNumbers w:val="0"/>
        <w:spacing w:before="0" w:beforeAutospacing="0" w:after="200" w:afterAutospacing="0" w:line="276" w:lineRule="auto"/>
        <w:ind w:left="0" w:right="0"/>
        <w:jc w:val="center"/>
        <w:rPr>
          <w:rFonts w:hint="default" w:ascii="Arial Black" w:hAnsi="Arial Black" w:eastAsia="Arial Black" w:cs="Arial"/>
          <w:b/>
          <w:bCs w:val="0"/>
          <w:sz w:val="40"/>
          <w:szCs w:val="32"/>
          <w:lang w:val="en-US"/>
        </w:rPr>
      </w:pPr>
      <w:r>
        <w:rPr>
          <w:rFonts w:hint="default" w:ascii="Arial Black" w:hAnsi="Arial Black" w:eastAsia="Arial Black" w:cs="Arial"/>
          <w:b/>
          <w:bCs w:val="0"/>
          <w:color w:val="000000"/>
          <w:kern w:val="0"/>
          <w:sz w:val="40"/>
          <w:szCs w:val="32"/>
          <w:lang w:val="en-US" w:eastAsia="zh-CN" w:bidi="ar"/>
        </w:rPr>
        <w:t xml:space="preserve"> </w:t>
      </w:r>
    </w:p>
    <w:p w14:paraId="00CDB438">
      <w:pPr>
        <w:keepNext w:val="0"/>
        <w:keepLines w:val="0"/>
        <w:widowControl/>
        <w:suppressLineNumbers w:val="0"/>
        <w:spacing w:before="0" w:beforeAutospacing="0" w:after="200" w:afterAutospacing="0" w:line="276" w:lineRule="auto"/>
        <w:ind w:left="0" w:right="0"/>
        <w:jc w:val="center"/>
        <w:rPr>
          <w:rFonts w:hint="default" w:ascii="Arial" w:hAnsi="Arial" w:cs="Arial"/>
          <w:b/>
          <w:bCs w:val="0"/>
          <w:sz w:val="32"/>
          <w:szCs w:val="32"/>
          <w:lang w:val="en-US"/>
        </w:rPr>
      </w:pPr>
      <w:r>
        <w:rPr>
          <w:rFonts w:hint="default" w:ascii="Arial" w:hAnsi="Arial" w:eastAsia="Calibri" w:cs="Arial"/>
          <w:b/>
          <w:bCs w:val="0"/>
          <w:color w:val="000000"/>
          <w:kern w:val="0"/>
          <w:sz w:val="32"/>
          <w:szCs w:val="32"/>
          <w:lang w:val="en-US" w:eastAsia="zh-CN" w:bidi="ar"/>
        </w:rPr>
        <w:t>BY</w:t>
      </w:r>
    </w:p>
    <w:p w14:paraId="7F0CA366">
      <w:pPr>
        <w:keepNext w:val="0"/>
        <w:keepLines w:val="0"/>
        <w:widowControl/>
        <w:suppressLineNumbers w:val="0"/>
        <w:spacing w:before="0" w:beforeAutospacing="0" w:after="200" w:afterAutospacing="0" w:line="276" w:lineRule="auto"/>
        <w:ind w:left="0" w:right="0"/>
        <w:jc w:val="center"/>
        <w:rPr>
          <w:rFonts w:hint="default" w:ascii="Arial" w:hAnsi="Arial" w:cs="Arial"/>
          <w:b/>
          <w:bCs w:val="0"/>
          <w:sz w:val="32"/>
          <w:szCs w:val="32"/>
          <w:lang w:val="en-US"/>
        </w:rPr>
      </w:pPr>
      <w:r>
        <w:rPr>
          <w:rFonts w:hint="default" w:ascii="Arial" w:hAnsi="Arial" w:eastAsia="Calibri" w:cs="Arial"/>
          <w:b/>
          <w:bCs w:val="0"/>
          <w:color w:val="000000"/>
          <w:kern w:val="0"/>
          <w:sz w:val="32"/>
          <w:szCs w:val="32"/>
          <w:lang w:val="en-US" w:eastAsia="zh-CN" w:bidi="ar"/>
        </w:rPr>
        <w:t xml:space="preserve"> </w:t>
      </w:r>
    </w:p>
    <w:p w14:paraId="6B360C89">
      <w:pPr>
        <w:keepNext w:val="0"/>
        <w:keepLines w:val="0"/>
        <w:widowControl/>
        <w:suppressLineNumbers w:val="0"/>
        <w:spacing w:before="0" w:beforeAutospacing="0" w:after="200" w:afterAutospacing="0" w:line="276" w:lineRule="auto"/>
        <w:ind w:left="0" w:right="0"/>
        <w:jc w:val="center"/>
        <w:rPr>
          <w:rFonts w:hint="default" w:ascii="Arial Black" w:hAnsi="Arial Black" w:eastAsia="Arial Black" w:cs="Arial"/>
          <w:sz w:val="38"/>
          <w:szCs w:val="32"/>
          <w:lang w:val="en-US"/>
        </w:rPr>
      </w:pPr>
      <w:r>
        <w:rPr>
          <w:rFonts w:hint="default" w:ascii="Arial Black" w:hAnsi="Arial Black" w:eastAsia="Arial Black" w:cs="Arial Black"/>
          <w:color w:val="000000"/>
          <w:kern w:val="0"/>
          <w:sz w:val="30"/>
          <w:szCs w:val="22"/>
          <w:lang w:val="en-US" w:eastAsia="zh-CN" w:bidi="ar"/>
        </w:rPr>
        <w:t>YUSUF MARYAM AYOMIDE</w:t>
      </w:r>
    </w:p>
    <w:p w14:paraId="43C5771B">
      <w:pPr>
        <w:keepNext w:val="0"/>
        <w:keepLines w:val="0"/>
        <w:widowControl/>
        <w:suppressLineNumbers w:val="0"/>
        <w:spacing w:before="0" w:beforeAutospacing="0" w:after="200" w:afterAutospacing="0" w:line="276" w:lineRule="auto"/>
        <w:ind w:left="0" w:right="0"/>
        <w:jc w:val="center"/>
        <w:rPr>
          <w:rFonts w:hint="default" w:ascii="Arial Black" w:hAnsi="Arial Black" w:eastAsia="Arial Black" w:cs="Arial Black"/>
          <w:sz w:val="30"/>
          <w:szCs w:val="22"/>
          <w:lang w:val="en-US"/>
        </w:rPr>
      </w:pPr>
      <w:r>
        <w:rPr>
          <w:rFonts w:hint="default" w:ascii="Arial Black" w:hAnsi="Arial Black" w:eastAsia="Arial Black" w:cs="Arial Black"/>
          <w:color w:val="000000"/>
          <w:kern w:val="0"/>
          <w:sz w:val="30"/>
          <w:szCs w:val="22"/>
          <w:lang w:val="en-US" w:eastAsia="zh-CN" w:bidi="ar"/>
        </w:rPr>
        <w:t>HND/23/SLT/FT/0428</w:t>
      </w:r>
    </w:p>
    <w:p w14:paraId="59131380">
      <w:pPr>
        <w:keepNext w:val="0"/>
        <w:keepLines w:val="0"/>
        <w:widowControl/>
        <w:suppressLineNumbers w:val="0"/>
        <w:spacing w:before="0" w:beforeAutospacing="0" w:after="200" w:afterAutospacing="0" w:line="276" w:lineRule="auto"/>
        <w:ind w:left="0" w:right="0"/>
        <w:jc w:val="center"/>
        <w:rPr>
          <w:rFonts w:hint="default" w:ascii="Arial Black" w:hAnsi="Arial Black" w:eastAsia="Arial Black" w:cs="Arial"/>
          <w:sz w:val="38"/>
          <w:szCs w:val="32"/>
          <w:lang w:val="en-US"/>
        </w:rPr>
      </w:pPr>
      <w:r>
        <w:rPr>
          <w:rFonts w:hint="default" w:ascii="Arial Black" w:hAnsi="Arial Black" w:eastAsia="Arial Black" w:cs="Arial Black"/>
          <w:color w:val="000000"/>
          <w:kern w:val="0"/>
          <w:sz w:val="30"/>
          <w:szCs w:val="22"/>
          <w:lang w:val="en-US" w:eastAsia="zh-CN" w:bidi="ar"/>
        </w:rPr>
        <w:t>SUBMITTED TO:</w:t>
      </w:r>
    </w:p>
    <w:p w14:paraId="23B8C430">
      <w:pPr>
        <w:keepNext w:val="0"/>
        <w:keepLines w:val="0"/>
        <w:widowControl/>
        <w:suppressLineNumbers w:val="0"/>
        <w:tabs>
          <w:tab w:val="left" w:pos="3230"/>
          <w:tab w:val="center" w:pos="4513"/>
        </w:tabs>
        <w:spacing w:before="0" w:beforeAutospacing="0" w:after="200" w:afterAutospacing="0" w:line="276" w:lineRule="auto"/>
        <w:ind w:left="0" w:right="0"/>
        <w:jc w:val="left"/>
        <w:rPr>
          <w:rFonts w:hint="default" w:ascii="Arial" w:hAnsi="Arial" w:cs="Arial"/>
          <w:b/>
          <w:bCs w:val="0"/>
          <w:sz w:val="32"/>
          <w:szCs w:val="32"/>
          <w:lang w:val="en-US"/>
        </w:rPr>
      </w:pPr>
      <w:r>
        <w:rPr>
          <w:rFonts w:hint="default" w:ascii="Arial" w:hAnsi="Arial" w:eastAsia="Calibri" w:cs="Arial"/>
          <w:b/>
          <w:bCs w:val="0"/>
          <w:color w:val="000000"/>
          <w:kern w:val="0"/>
          <w:sz w:val="32"/>
          <w:szCs w:val="32"/>
          <w:lang w:val="en-US" w:eastAsia="zh-CN" w:bidi="ar"/>
        </w:rPr>
        <w:tab/>
      </w:r>
      <w:r>
        <w:rPr>
          <w:rFonts w:hint="default" w:ascii="Arial" w:hAnsi="Arial" w:eastAsia="Calibri" w:cs="Arial"/>
          <w:b/>
          <w:bCs w:val="0"/>
          <w:color w:val="000000"/>
          <w:kern w:val="0"/>
          <w:sz w:val="32"/>
          <w:szCs w:val="32"/>
          <w:lang w:val="en-US" w:eastAsia="zh-CN" w:bidi="ar"/>
        </w:rPr>
        <w:tab/>
      </w:r>
      <w:r>
        <w:rPr>
          <w:rFonts w:hint="default" w:ascii="Arial" w:hAnsi="Arial" w:eastAsia="Calibri" w:cs="Arial"/>
          <w:b/>
          <w:bCs w:val="0"/>
          <w:color w:val="000000"/>
          <w:kern w:val="0"/>
          <w:sz w:val="32"/>
          <w:szCs w:val="32"/>
          <w:lang w:val="en-US" w:eastAsia="zh-CN" w:bidi="ar"/>
        </w:rPr>
        <w:t xml:space="preserve"> </w:t>
      </w:r>
    </w:p>
    <w:p w14:paraId="1E41ADBD">
      <w:pPr>
        <w:keepNext w:val="0"/>
        <w:keepLines w:val="0"/>
        <w:widowControl/>
        <w:suppressLineNumbers w:val="0"/>
        <w:spacing w:before="0" w:beforeAutospacing="0" w:after="200" w:afterAutospacing="0" w:line="276" w:lineRule="auto"/>
        <w:ind w:left="0" w:right="0"/>
        <w:jc w:val="center"/>
        <w:rPr>
          <w:rFonts w:hint="default" w:ascii="Arial" w:hAnsi="Arial" w:cs="Arial"/>
          <w:b/>
          <w:bCs w:val="0"/>
          <w:sz w:val="28"/>
          <w:szCs w:val="32"/>
          <w:lang w:val="en-US"/>
        </w:rPr>
      </w:pPr>
      <w:r>
        <w:rPr>
          <w:rFonts w:hint="default" w:ascii="Arial" w:hAnsi="Arial" w:eastAsia="Calibri" w:cs="Arial"/>
          <w:b/>
          <w:bCs w:val="0"/>
          <w:color w:val="000000"/>
          <w:kern w:val="0"/>
          <w:sz w:val="28"/>
          <w:szCs w:val="32"/>
          <w:lang w:val="en-US" w:eastAsia="zh-CN" w:bidi="ar"/>
        </w:rPr>
        <w:t>DEPARTMENT OF SCIENCE AND LABORATORY TECHNOLOGY INSTITUTE OF APPLIED SCIENCE (IAS) KWARA STATE POLYTECHNIC, ILORIN</w:t>
      </w:r>
    </w:p>
    <w:p w14:paraId="580D27B8">
      <w:pPr>
        <w:keepNext w:val="0"/>
        <w:keepLines w:val="0"/>
        <w:widowControl/>
        <w:suppressLineNumbers w:val="0"/>
        <w:spacing w:before="0" w:beforeAutospacing="0" w:after="200" w:afterAutospacing="0" w:line="276" w:lineRule="auto"/>
        <w:ind w:left="0" w:right="0"/>
        <w:jc w:val="center"/>
        <w:rPr>
          <w:rFonts w:hint="default" w:ascii="Arial" w:hAnsi="Arial" w:cs="Arial"/>
          <w:b/>
          <w:bCs w:val="0"/>
          <w:sz w:val="28"/>
          <w:szCs w:val="32"/>
          <w:lang w:val="en-US"/>
        </w:rPr>
      </w:pPr>
      <w:r>
        <w:rPr>
          <w:rFonts w:hint="default" w:ascii="Arial" w:hAnsi="Arial" w:eastAsia="Calibri" w:cs="Arial"/>
          <w:b/>
          <w:bCs w:val="0"/>
          <w:color w:val="000000"/>
          <w:kern w:val="0"/>
          <w:sz w:val="28"/>
          <w:szCs w:val="32"/>
          <w:lang w:val="en-US" w:eastAsia="zh-CN" w:bidi="ar"/>
        </w:rPr>
        <w:t xml:space="preserve"> </w:t>
      </w:r>
    </w:p>
    <w:p w14:paraId="7D980A72">
      <w:pPr>
        <w:keepNext w:val="0"/>
        <w:keepLines w:val="0"/>
        <w:widowControl/>
        <w:suppressLineNumbers w:val="0"/>
        <w:spacing w:before="0" w:beforeAutospacing="0" w:after="200" w:afterAutospacing="0" w:line="276" w:lineRule="auto"/>
        <w:ind w:left="0" w:right="0"/>
        <w:jc w:val="center"/>
        <w:rPr>
          <w:rFonts w:hint="default" w:ascii="Arial" w:hAnsi="Arial" w:cs="Arial"/>
          <w:b/>
          <w:bCs w:val="0"/>
          <w:sz w:val="28"/>
          <w:szCs w:val="32"/>
          <w:lang w:val="en-US"/>
        </w:rPr>
      </w:pPr>
      <w:r>
        <w:rPr>
          <w:rFonts w:hint="default" w:ascii="Arial" w:hAnsi="Arial" w:eastAsia="Calibri" w:cs="Arial"/>
          <w:b/>
          <w:bCs w:val="0"/>
          <w:color w:val="000000"/>
          <w:kern w:val="0"/>
          <w:sz w:val="28"/>
          <w:szCs w:val="32"/>
          <w:lang w:val="en-US" w:eastAsia="zh-CN" w:bidi="ar"/>
        </w:rPr>
        <w:t>IN PARTIAL FULFILLMENT OF THE REQUIREMENTS FOR THE AWARD OF HIGHER NATIONAL DIPLOMA (HND) IN SCIENCE AND LABORATORY TECHNOLOGY (MICROBIOLOGY OPTION)</w:t>
      </w:r>
    </w:p>
    <w:p w14:paraId="7DA6C231">
      <w:pPr>
        <w:keepNext w:val="0"/>
        <w:keepLines w:val="0"/>
        <w:widowControl/>
        <w:suppressLineNumbers w:val="0"/>
        <w:spacing w:before="0" w:beforeAutospacing="0" w:after="200" w:afterAutospacing="0" w:line="276" w:lineRule="auto"/>
        <w:ind w:left="0" w:right="0"/>
        <w:jc w:val="center"/>
        <w:rPr>
          <w:rFonts w:hint="default" w:ascii="Arial" w:hAnsi="Arial" w:cs="Arial"/>
          <w:b/>
          <w:bCs w:val="0"/>
          <w:sz w:val="32"/>
          <w:szCs w:val="32"/>
          <w:lang w:val="en-US"/>
        </w:rPr>
      </w:pPr>
      <w:r>
        <w:rPr>
          <w:rFonts w:hint="default" w:ascii="Arial" w:hAnsi="Arial" w:eastAsia="Calibri" w:cs="Arial"/>
          <w:b/>
          <w:bCs w:val="0"/>
          <w:color w:val="000000"/>
          <w:kern w:val="0"/>
          <w:sz w:val="32"/>
          <w:szCs w:val="32"/>
          <w:lang w:val="en-US" w:eastAsia="zh-CN" w:bidi="ar"/>
        </w:rPr>
        <w:t xml:space="preserve">   </w:t>
      </w:r>
    </w:p>
    <w:p w14:paraId="2CF668D1">
      <w:pPr>
        <w:keepNext w:val="0"/>
        <w:keepLines w:val="0"/>
        <w:widowControl/>
        <w:suppressLineNumbers w:val="0"/>
        <w:spacing w:before="0" w:beforeAutospacing="0" w:after="200" w:afterAutospacing="0" w:line="276" w:lineRule="auto"/>
        <w:ind w:left="0" w:right="0"/>
        <w:jc w:val="right"/>
        <w:rPr>
          <w:rFonts w:ascii="Calibri" w:hAnsi="Calibri" w:cs="Times New Roman"/>
          <w:sz w:val="24"/>
          <w:szCs w:val="24"/>
          <w:lang w:val="en-US"/>
        </w:rPr>
      </w:pPr>
      <w:r>
        <w:rPr>
          <w:rFonts w:hint="default" w:ascii="Arial" w:hAnsi="Arial" w:eastAsia="Calibri" w:cs="Arial"/>
          <w:b/>
          <w:bCs w:val="0"/>
          <w:color w:val="000000"/>
          <w:kern w:val="0"/>
          <w:sz w:val="32"/>
          <w:szCs w:val="32"/>
          <w:lang w:val="en-US" w:eastAsia="zh-CN" w:bidi="ar"/>
        </w:rPr>
        <w:t>JULY, 2025</w:t>
      </w:r>
    </w:p>
    <w:p w14:paraId="257C51A3">
      <w:pPr>
        <w:keepNext w:val="0"/>
        <w:keepLines w:val="0"/>
        <w:widowControl/>
        <w:suppressLineNumbers w:val="0"/>
        <w:spacing w:before="0" w:beforeAutospacing="0" w:after="200" w:afterAutospacing="0" w:line="276" w:lineRule="auto"/>
        <w:ind w:left="0" w:right="0"/>
        <w:jc w:val="center"/>
        <w:rPr>
          <w:b/>
          <w:bCs w:val="0"/>
          <w:lang w:val="en-US"/>
        </w:rPr>
      </w:pPr>
    </w:p>
    <w:p w14:paraId="6E99E50A">
      <w:pPr>
        <w:keepNext w:val="0"/>
        <w:keepLines w:val="0"/>
        <w:widowControl/>
        <w:suppressLineNumbers w:val="0"/>
        <w:spacing w:before="0" w:beforeAutospacing="0" w:after="200" w:afterAutospacing="0" w:line="276" w:lineRule="auto"/>
        <w:ind w:left="0" w:right="0"/>
        <w:jc w:val="center"/>
        <w:rPr>
          <w:rFonts w:hint="eastAsia" w:ascii="Calibri" w:hAnsi="Calibri" w:eastAsia="Calibri" w:cs="Times New Roman"/>
          <w:b/>
          <w:bCs w:val="0"/>
          <w:color w:val="000000"/>
          <w:kern w:val="0"/>
          <w:sz w:val="22"/>
          <w:szCs w:val="22"/>
          <w:lang w:val="en-US" w:eastAsia="zh-CN" w:bidi="ar"/>
        </w:rPr>
      </w:pPr>
    </w:p>
    <w:p w14:paraId="7FB21EA1">
      <w:pPr>
        <w:keepNext w:val="0"/>
        <w:keepLines w:val="0"/>
        <w:widowControl/>
        <w:suppressLineNumbers w:val="0"/>
        <w:spacing w:before="0" w:beforeAutospacing="0" w:after="200" w:afterAutospacing="0" w:line="276" w:lineRule="auto"/>
        <w:ind w:left="0" w:right="0"/>
        <w:jc w:val="center"/>
        <w:rPr>
          <w:b/>
          <w:bCs w:val="0"/>
          <w:lang w:val="en-US"/>
        </w:rPr>
      </w:pPr>
      <w:r>
        <w:rPr>
          <w:rFonts w:hint="eastAsia" w:ascii="Calibri" w:hAnsi="Calibri" w:eastAsia="Calibri" w:cs="Times New Roman"/>
          <w:b/>
          <w:bCs w:val="0"/>
          <w:color w:val="000000"/>
          <w:kern w:val="0"/>
          <w:sz w:val="22"/>
          <w:szCs w:val="22"/>
          <w:lang w:val="en-US" w:eastAsia="zh-CN" w:bidi="ar"/>
        </w:rPr>
        <w:t>CERTIFICATION</w:t>
      </w:r>
    </w:p>
    <w:p w14:paraId="79509946">
      <w:pPr>
        <w:keepNext w:val="0"/>
        <w:keepLines w:val="0"/>
        <w:widowControl/>
        <w:suppressLineNumbers w:val="0"/>
        <w:spacing w:before="0" w:beforeAutospacing="0" w:after="200" w:afterAutospacing="0" w:line="480" w:lineRule="auto"/>
        <w:ind w:left="0" w:right="0"/>
        <w:jc w:val="both"/>
        <w:rPr>
          <w:rFonts w:hint="default" w:ascii="Times New Roman" w:hAnsi="Times New Roman" w:cs="Times New Roman"/>
          <w:lang w:val="en-US"/>
        </w:rPr>
      </w:pPr>
      <w:r>
        <w:rPr>
          <w:rFonts w:hint="default" w:ascii="Times New Roman" w:hAnsi="Times New Roman" w:eastAsia="Calibri" w:cs="Times New Roman"/>
          <w:color w:val="000000"/>
          <w:kern w:val="0"/>
          <w:sz w:val="24"/>
          <w:szCs w:val="22"/>
          <w:lang w:val="en-US" w:eastAsia="zh-CN" w:bidi="ar"/>
        </w:rPr>
        <w:t>This is to certify that this project report was written by YUSUF MARYAM AYOMIDE with matric number HND/23/SLT/FT/0428 and submitted to the Department of science and laboratory technology (SLT). Microbiology Unit, Institute of Applied Science (IAS). Kwara State Polytechnic, Ilorin. and has been read and approved as partial fulfillment for the Award of Higher National Diploma (HND) in Science and Laboratory Technology</w:t>
      </w:r>
      <w:r>
        <w:rPr>
          <w:rFonts w:hint="default" w:ascii="Times New Roman" w:hAnsi="Times New Roman" w:eastAsia="Calibri" w:cs="Times New Roman"/>
          <w:color w:val="000000"/>
          <w:kern w:val="0"/>
          <w:sz w:val="22"/>
          <w:szCs w:val="22"/>
          <w:lang w:val="en-US" w:eastAsia="zh-CN" w:bidi="ar"/>
        </w:rPr>
        <w:t xml:space="preserve">. </w:t>
      </w:r>
    </w:p>
    <w:p w14:paraId="0307678C">
      <w:pPr>
        <w:keepNext w:val="0"/>
        <w:keepLines w:val="0"/>
        <w:widowControl/>
        <w:suppressLineNumbers w:val="0"/>
        <w:spacing w:before="0" w:beforeAutospacing="0" w:after="200" w:afterAutospacing="0" w:line="276" w:lineRule="auto"/>
        <w:ind w:left="0" w:right="0"/>
        <w:jc w:val="left"/>
        <w:rPr>
          <w:rFonts w:ascii="Calibri" w:hAnsi="Calibri"/>
          <w:lang w:val="en-US"/>
        </w:rPr>
      </w:pPr>
      <w:r>
        <w:rPr>
          <w:rFonts w:hint="eastAsia" w:ascii="Calibri" w:hAnsi="Calibri" w:eastAsia="Calibri" w:cs="Times New Roman"/>
          <w:color w:val="000000"/>
          <w:kern w:val="0"/>
          <w:sz w:val="22"/>
          <w:szCs w:val="22"/>
          <w:lang w:val="en-US" w:eastAsia="zh-CN" w:bidi="ar"/>
        </w:rPr>
        <w:t xml:space="preserve">  </w:t>
      </w:r>
    </w:p>
    <w:p w14:paraId="5293ECD6">
      <w:pPr>
        <w:keepNext w:val="0"/>
        <w:keepLines w:val="0"/>
        <w:widowControl/>
        <w:suppressLineNumbers w:val="0"/>
        <w:spacing w:before="0" w:beforeAutospacing="0" w:after="200" w:afterAutospacing="0" w:line="276" w:lineRule="auto"/>
        <w:ind w:left="0" w:right="0"/>
        <w:jc w:val="left"/>
        <w:rPr>
          <w:lang w:val="en-US"/>
        </w:rPr>
      </w:pPr>
      <w:r>
        <w:rPr>
          <w:rFonts w:hint="eastAsia" w:ascii="Calibri" w:hAnsi="Calibri" w:eastAsia="Calibri" w:cs="Times New Roman"/>
          <w:color w:val="000000"/>
          <w:kern w:val="0"/>
          <w:sz w:val="22"/>
          <w:szCs w:val="22"/>
          <w:lang w:val="en-US" w:eastAsia="zh-CN" w:bidi="ar"/>
        </w:rPr>
        <w:t xml:space="preserve"> </w:t>
      </w:r>
    </w:p>
    <w:p w14:paraId="5E94375D">
      <w:pPr>
        <w:keepNext w:val="0"/>
        <w:keepLines w:val="0"/>
        <w:widowControl/>
        <w:suppressLineNumbers w:val="0"/>
        <w:spacing w:before="0" w:beforeAutospacing="0" w:after="200" w:afterAutospacing="0" w:line="276" w:lineRule="auto"/>
        <w:ind w:left="0" w:right="0"/>
        <w:jc w:val="left"/>
        <w:rPr>
          <w:lang w:val="en-US"/>
        </w:rPr>
      </w:pPr>
      <w:r>
        <w:rPr>
          <w:rFonts w:hint="eastAsia" w:ascii="Calibri" w:hAnsi="Calibri" w:eastAsia="Calibri" w:cs="Times New Roman"/>
          <w:color w:val="000000"/>
          <w:kern w:val="0"/>
          <w:sz w:val="22"/>
          <w:szCs w:val="22"/>
          <w:lang w:val="en-US" w:eastAsia="zh-CN" w:bidi="ar"/>
        </w:rPr>
        <w:t xml:space="preserve"> </w:t>
      </w:r>
    </w:p>
    <w:p w14:paraId="360E9B73">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Calibri"/>
          <w:b/>
          <w:bCs/>
          <w:color w:val="000000"/>
          <w:kern w:val="0"/>
          <w:sz w:val="22"/>
          <w:szCs w:val="22"/>
          <w:lang w:val="en-US" w:eastAsia="zh-CN" w:bidi="ar"/>
        </w:rPr>
        <w:t>………………………………………………..</w:t>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Calibri"/>
          <w:b/>
          <w:bCs/>
          <w:color w:val="000000"/>
          <w:kern w:val="0"/>
          <w:sz w:val="22"/>
          <w:szCs w:val="22"/>
          <w:lang w:val="en-US" w:eastAsia="zh-CN" w:bidi="ar"/>
        </w:rPr>
        <w:t>………………………………………………..</w:t>
      </w:r>
    </w:p>
    <w:p w14:paraId="11A3EEF7">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MRS. MRS DAGBA. IB</w:t>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DATE</w:t>
      </w:r>
    </w:p>
    <w:p w14:paraId="6CA4CC5C">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 xml:space="preserve">{Project Supervisor} </w:t>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 xml:space="preserve"> </w:t>
      </w:r>
    </w:p>
    <w:p w14:paraId="2E9539AB">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 xml:space="preserve"> </w:t>
      </w:r>
    </w:p>
    <w:p w14:paraId="740F1C5C">
      <w:pPr>
        <w:keepNext w:val="0"/>
        <w:keepLines w:val="0"/>
        <w:widowControl/>
        <w:suppressLineNumbers w:val="0"/>
        <w:spacing w:before="0" w:beforeAutospacing="0" w:after="20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 xml:space="preserve"> </w:t>
      </w:r>
    </w:p>
    <w:p w14:paraId="32BD31F9">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 xml:space="preserve"> </w:t>
      </w:r>
    </w:p>
    <w:p w14:paraId="44E6D8E5">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 xml:space="preserve"> </w:t>
      </w:r>
    </w:p>
    <w:p w14:paraId="5836E154">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 xml:space="preserve"> </w:t>
      </w:r>
    </w:p>
    <w:p w14:paraId="5244FFB7">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Calibri"/>
          <w:b/>
          <w:bCs/>
          <w:color w:val="000000"/>
          <w:kern w:val="0"/>
          <w:sz w:val="22"/>
          <w:szCs w:val="22"/>
          <w:lang w:val="en-US" w:eastAsia="zh-CN" w:bidi="ar"/>
        </w:rPr>
        <w:t>………………………………………………..</w:t>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Calibri"/>
          <w:b/>
          <w:bCs/>
          <w:color w:val="000000"/>
          <w:kern w:val="0"/>
          <w:sz w:val="22"/>
          <w:szCs w:val="22"/>
          <w:lang w:val="en-US" w:eastAsia="zh-CN" w:bidi="ar"/>
        </w:rPr>
        <w:t>………………………………………………..</w:t>
      </w:r>
    </w:p>
    <w:p w14:paraId="432859AC">
      <w:pPr>
        <w:keepNext w:val="0"/>
        <w:keepLines w:val="0"/>
        <w:widowControl/>
        <w:suppressLineNumbers w:val="0"/>
        <w:spacing w:before="0" w:beforeAutospacing="0" w:after="0" w:afterAutospacing="0" w:line="360"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MISS. AHMED T.</w:t>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DATE</w:t>
      </w:r>
    </w:p>
    <w:p w14:paraId="2D439F75">
      <w:pPr>
        <w:keepNext w:val="0"/>
        <w:keepLines w:val="0"/>
        <w:widowControl/>
        <w:suppressLineNumbers w:val="0"/>
        <w:spacing w:before="0" w:beforeAutospacing="0" w:after="0" w:afterAutospacing="0" w:line="360"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{Head of Unit}</w:t>
      </w:r>
    </w:p>
    <w:p w14:paraId="7E543761">
      <w:pPr>
        <w:keepNext w:val="0"/>
        <w:keepLines w:val="0"/>
        <w:widowControl/>
        <w:suppressLineNumbers w:val="0"/>
        <w:spacing w:before="0" w:beforeAutospacing="0" w:after="20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 xml:space="preserve"> </w:t>
      </w:r>
    </w:p>
    <w:p w14:paraId="3F97142F">
      <w:pPr>
        <w:keepNext w:val="0"/>
        <w:keepLines w:val="0"/>
        <w:widowControl/>
        <w:suppressLineNumbers w:val="0"/>
        <w:spacing w:before="0" w:beforeAutospacing="0" w:after="20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 xml:space="preserve"> </w:t>
      </w:r>
    </w:p>
    <w:p w14:paraId="46BA562E">
      <w:pPr>
        <w:keepNext w:val="0"/>
        <w:keepLines w:val="0"/>
        <w:widowControl/>
        <w:suppressLineNumbers w:val="0"/>
        <w:spacing w:before="0" w:beforeAutospacing="0" w:after="20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 xml:space="preserve"> </w:t>
      </w:r>
    </w:p>
    <w:p w14:paraId="24F82AF7">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Calibri"/>
          <w:b/>
          <w:bCs/>
          <w:color w:val="000000"/>
          <w:kern w:val="0"/>
          <w:sz w:val="22"/>
          <w:szCs w:val="22"/>
          <w:lang w:val="en-US" w:eastAsia="zh-CN" w:bidi="ar"/>
        </w:rPr>
        <w:t>………………………………………………..</w:t>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Calibri"/>
          <w:b/>
          <w:bCs/>
          <w:color w:val="000000"/>
          <w:kern w:val="0"/>
          <w:sz w:val="22"/>
          <w:szCs w:val="22"/>
          <w:lang w:val="en-US" w:eastAsia="zh-CN" w:bidi="ar"/>
        </w:rPr>
        <w:t>………………………………………………..</w:t>
      </w:r>
    </w:p>
    <w:p w14:paraId="1090D692">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DR. USMAN ABDULKAEEM</w:t>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ab/>
      </w:r>
      <w:r>
        <w:rPr>
          <w:rFonts w:hint="eastAsia" w:ascii="Calibri" w:hAnsi="Calibri" w:eastAsia="Calibri" w:cs="Times New Roman"/>
          <w:b/>
          <w:bCs/>
          <w:color w:val="000000"/>
          <w:kern w:val="0"/>
          <w:sz w:val="22"/>
          <w:szCs w:val="22"/>
          <w:lang w:val="en-US" w:eastAsia="zh-CN" w:bidi="ar"/>
        </w:rPr>
        <w:t xml:space="preserve">DATE </w:t>
      </w:r>
    </w:p>
    <w:p w14:paraId="278E9720">
      <w:pPr>
        <w:keepNext w:val="0"/>
        <w:keepLines w:val="0"/>
        <w:widowControl/>
        <w:suppressLineNumbers w:val="0"/>
        <w:spacing w:before="0" w:beforeAutospacing="0" w:after="0" w:afterAutospacing="0" w:line="276" w:lineRule="auto"/>
        <w:ind w:left="0" w:right="0"/>
        <w:jc w:val="left"/>
        <w:rPr>
          <w:b/>
          <w:bCs/>
          <w:lang w:val="en-US"/>
        </w:rPr>
      </w:pPr>
      <w:r>
        <w:rPr>
          <w:rFonts w:hint="eastAsia" w:ascii="Calibri" w:hAnsi="Calibri" w:eastAsia="Calibri" w:cs="Times New Roman"/>
          <w:b/>
          <w:bCs/>
          <w:color w:val="000000"/>
          <w:kern w:val="0"/>
          <w:sz w:val="22"/>
          <w:szCs w:val="22"/>
          <w:lang w:val="en-US" w:eastAsia="zh-CN" w:bidi="ar"/>
        </w:rPr>
        <w:t>{Head of Department}</w:t>
      </w:r>
    </w:p>
    <w:p w14:paraId="6B33D987">
      <w:pPr>
        <w:keepNext w:val="0"/>
        <w:keepLines w:val="0"/>
        <w:widowControl/>
        <w:suppressLineNumbers w:val="0"/>
        <w:spacing w:before="0" w:beforeAutospacing="0" w:after="200" w:afterAutospacing="0" w:line="276" w:lineRule="auto"/>
        <w:ind w:left="0" w:right="0"/>
        <w:jc w:val="left"/>
        <w:rPr>
          <w:lang w:val="en-US"/>
        </w:rPr>
      </w:pPr>
      <w:r>
        <w:rPr>
          <w:rFonts w:hint="eastAsia" w:ascii="Calibri" w:hAnsi="Calibri" w:eastAsia="Calibri" w:cs="Times New Roman"/>
          <w:color w:val="000000"/>
          <w:kern w:val="0"/>
          <w:sz w:val="22"/>
          <w:szCs w:val="22"/>
          <w:lang w:val="en-US" w:eastAsia="zh-CN" w:bidi="ar"/>
        </w:rPr>
        <w:t xml:space="preserve"> </w:t>
      </w:r>
    </w:p>
    <w:p w14:paraId="158D5C62">
      <w:pPr>
        <w:keepNext w:val="0"/>
        <w:keepLines w:val="0"/>
        <w:widowControl/>
        <w:suppressLineNumbers w:val="0"/>
        <w:spacing w:before="0" w:beforeAutospacing="0" w:after="200" w:afterAutospacing="0" w:line="276" w:lineRule="auto"/>
        <w:ind w:left="0" w:right="0"/>
        <w:jc w:val="left"/>
        <w:rPr>
          <w:lang w:val="en-US"/>
        </w:rPr>
      </w:pPr>
      <w:r>
        <w:rPr>
          <w:rFonts w:hint="eastAsia" w:ascii="Calibri" w:hAnsi="Calibri" w:eastAsia="Calibri" w:cs="Times New Roman"/>
          <w:color w:val="000000"/>
          <w:kern w:val="0"/>
          <w:sz w:val="22"/>
          <w:szCs w:val="22"/>
          <w:lang w:val="en-US" w:eastAsia="zh-CN" w:bidi="ar"/>
        </w:rPr>
        <w:t xml:space="preserve"> </w:t>
      </w:r>
    </w:p>
    <w:bookmarkEnd w:id="0"/>
    <w:p w14:paraId="3E61D123">
      <w:pPr>
        <w:spacing w:line="360" w:lineRule="auto"/>
        <w:rPr>
          <w:rFonts w:ascii="Times New Roman" w:hAnsi="Times New Roman" w:cs="Times New Roman"/>
          <w:b/>
          <w:sz w:val="26"/>
          <w:szCs w:val="26"/>
        </w:rPr>
      </w:pPr>
    </w:p>
    <w:p w14:paraId="49A0F5F8">
      <w:pPr>
        <w:spacing w:line="360" w:lineRule="auto"/>
        <w:jc w:val="center"/>
        <w:rPr>
          <w:rFonts w:ascii="Times New Roman" w:hAnsi="Times New Roman" w:cs="Times New Roman"/>
          <w:b/>
          <w:sz w:val="26"/>
          <w:szCs w:val="26"/>
        </w:rPr>
      </w:pPr>
    </w:p>
    <w:p w14:paraId="3F090528">
      <w:pPr>
        <w:spacing w:line="360" w:lineRule="auto"/>
        <w:jc w:val="center"/>
        <w:rPr>
          <w:rFonts w:ascii="Times New Roman" w:hAnsi="Times New Roman" w:cs="Times New Roman"/>
          <w:b/>
          <w:sz w:val="26"/>
          <w:szCs w:val="26"/>
        </w:rPr>
      </w:pPr>
    </w:p>
    <w:p w14:paraId="2FE00F3A">
      <w:pPr>
        <w:pStyle w:val="2"/>
        <w:spacing w:line="480" w:lineRule="auto"/>
        <w:ind w:left="0" w:firstLine="0"/>
        <w:jc w:val="center"/>
      </w:pPr>
      <w:r>
        <w:t>DEDICATION</w:t>
      </w:r>
    </w:p>
    <w:p w14:paraId="6EA08861">
      <w:pPr>
        <w:spacing w:line="480" w:lineRule="auto"/>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I dedicated this project to almighty God for He is the one that makes this programme completion a reality and also to my family as a whole.</w:t>
      </w:r>
    </w:p>
    <w:p w14:paraId="2411C810">
      <w:pPr>
        <w:spacing w:line="360" w:lineRule="auto"/>
        <w:ind w:right="27" w:firstLine="720"/>
        <w:rPr>
          <w:rFonts w:ascii="Times New Roman" w:hAnsi="Times New Roman" w:cs="Times New Roman"/>
          <w:sz w:val="28"/>
          <w:szCs w:val="28"/>
        </w:rPr>
      </w:pPr>
    </w:p>
    <w:p w14:paraId="30256441">
      <w:pPr>
        <w:spacing w:line="360" w:lineRule="auto"/>
        <w:jc w:val="center"/>
        <w:rPr>
          <w:rFonts w:ascii="Times New Roman" w:hAnsi="Times New Roman" w:cs="Times New Roman"/>
          <w:b/>
          <w:sz w:val="26"/>
          <w:szCs w:val="26"/>
        </w:rPr>
      </w:pPr>
    </w:p>
    <w:p w14:paraId="48F004ED">
      <w:pPr>
        <w:spacing w:line="360" w:lineRule="auto"/>
        <w:jc w:val="center"/>
        <w:rPr>
          <w:rFonts w:ascii="Times New Roman" w:hAnsi="Times New Roman" w:cs="Times New Roman"/>
          <w:b/>
          <w:sz w:val="26"/>
          <w:szCs w:val="26"/>
        </w:rPr>
      </w:pPr>
    </w:p>
    <w:p w14:paraId="3AF9D2FC">
      <w:pPr>
        <w:spacing w:line="360" w:lineRule="auto"/>
        <w:jc w:val="center"/>
        <w:rPr>
          <w:rFonts w:ascii="Times New Roman" w:hAnsi="Times New Roman" w:cs="Times New Roman"/>
          <w:b/>
          <w:sz w:val="26"/>
          <w:szCs w:val="26"/>
        </w:rPr>
      </w:pPr>
    </w:p>
    <w:p w14:paraId="1D1FF40D">
      <w:pPr>
        <w:spacing w:line="360" w:lineRule="auto"/>
        <w:jc w:val="center"/>
        <w:rPr>
          <w:rFonts w:ascii="Times New Roman" w:hAnsi="Times New Roman" w:cs="Times New Roman"/>
          <w:b/>
          <w:sz w:val="26"/>
          <w:szCs w:val="26"/>
        </w:rPr>
      </w:pPr>
    </w:p>
    <w:p w14:paraId="6DE25CC7">
      <w:pPr>
        <w:spacing w:line="360" w:lineRule="auto"/>
        <w:jc w:val="center"/>
        <w:rPr>
          <w:rFonts w:ascii="Times New Roman" w:hAnsi="Times New Roman" w:cs="Times New Roman"/>
          <w:b/>
          <w:sz w:val="26"/>
          <w:szCs w:val="26"/>
        </w:rPr>
      </w:pPr>
    </w:p>
    <w:p w14:paraId="200E3821">
      <w:pPr>
        <w:spacing w:line="360" w:lineRule="auto"/>
        <w:jc w:val="center"/>
        <w:rPr>
          <w:rFonts w:ascii="Times New Roman" w:hAnsi="Times New Roman" w:cs="Times New Roman"/>
          <w:b/>
          <w:sz w:val="26"/>
          <w:szCs w:val="26"/>
        </w:rPr>
      </w:pPr>
    </w:p>
    <w:p w14:paraId="5C8C0ACD">
      <w:pPr>
        <w:spacing w:line="360" w:lineRule="auto"/>
        <w:jc w:val="center"/>
        <w:rPr>
          <w:rFonts w:ascii="Times New Roman" w:hAnsi="Times New Roman" w:cs="Times New Roman"/>
          <w:b/>
          <w:sz w:val="26"/>
          <w:szCs w:val="26"/>
        </w:rPr>
      </w:pPr>
    </w:p>
    <w:p w14:paraId="038738E3">
      <w:pPr>
        <w:spacing w:line="360" w:lineRule="auto"/>
        <w:jc w:val="center"/>
        <w:rPr>
          <w:rFonts w:ascii="Times New Roman" w:hAnsi="Times New Roman" w:cs="Times New Roman"/>
          <w:b/>
          <w:sz w:val="26"/>
          <w:szCs w:val="26"/>
        </w:rPr>
      </w:pPr>
    </w:p>
    <w:p w14:paraId="759E0AD8">
      <w:pPr>
        <w:spacing w:line="360" w:lineRule="auto"/>
        <w:jc w:val="center"/>
        <w:rPr>
          <w:rFonts w:ascii="Times New Roman" w:hAnsi="Times New Roman" w:cs="Times New Roman"/>
          <w:b/>
          <w:sz w:val="26"/>
          <w:szCs w:val="26"/>
        </w:rPr>
      </w:pPr>
    </w:p>
    <w:p w14:paraId="4B12EB04">
      <w:pPr>
        <w:spacing w:line="360" w:lineRule="auto"/>
        <w:jc w:val="center"/>
        <w:rPr>
          <w:rFonts w:ascii="Times New Roman" w:hAnsi="Times New Roman" w:cs="Times New Roman"/>
          <w:b/>
          <w:sz w:val="26"/>
          <w:szCs w:val="26"/>
        </w:rPr>
      </w:pPr>
    </w:p>
    <w:p w14:paraId="2FCEDD88">
      <w:pPr>
        <w:spacing w:line="360" w:lineRule="auto"/>
        <w:jc w:val="center"/>
        <w:rPr>
          <w:rFonts w:ascii="Times New Roman" w:hAnsi="Times New Roman" w:cs="Times New Roman"/>
          <w:b/>
          <w:sz w:val="26"/>
          <w:szCs w:val="26"/>
        </w:rPr>
      </w:pPr>
    </w:p>
    <w:p w14:paraId="2E158585">
      <w:pPr>
        <w:spacing w:line="360" w:lineRule="auto"/>
        <w:jc w:val="center"/>
        <w:rPr>
          <w:rFonts w:ascii="Times New Roman" w:hAnsi="Times New Roman" w:cs="Times New Roman"/>
          <w:b/>
          <w:sz w:val="26"/>
          <w:szCs w:val="26"/>
        </w:rPr>
      </w:pPr>
    </w:p>
    <w:p w14:paraId="0AB0145D">
      <w:pPr>
        <w:spacing w:line="360" w:lineRule="auto"/>
        <w:jc w:val="center"/>
        <w:rPr>
          <w:rFonts w:ascii="Times New Roman" w:hAnsi="Times New Roman" w:cs="Times New Roman"/>
          <w:b/>
          <w:sz w:val="26"/>
          <w:szCs w:val="26"/>
        </w:rPr>
      </w:pPr>
    </w:p>
    <w:p w14:paraId="2009ED7B">
      <w:pPr>
        <w:spacing w:line="360" w:lineRule="auto"/>
        <w:jc w:val="center"/>
        <w:rPr>
          <w:rFonts w:ascii="Times New Roman" w:hAnsi="Times New Roman" w:cs="Times New Roman"/>
          <w:b/>
          <w:sz w:val="26"/>
          <w:szCs w:val="26"/>
        </w:rPr>
      </w:pPr>
    </w:p>
    <w:p w14:paraId="37E85C47">
      <w:pPr>
        <w:spacing w:line="360" w:lineRule="auto"/>
        <w:jc w:val="center"/>
        <w:rPr>
          <w:rFonts w:ascii="Times New Roman" w:hAnsi="Times New Roman" w:cs="Times New Roman"/>
          <w:b/>
          <w:sz w:val="26"/>
          <w:szCs w:val="26"/>
        </w:rPr>
      </w:pPr>
    </w:p>
    <w:p w14:paraId="6828EC67">
      <w:pPr>
        <w:spacing w:line="360" w:lineRule="auto"/>
        <w:jc w:val="center"/>
        <w:rPr>
          <w:rFonts w:ascii="Times New Roman" w:hAnsi="Times New Roman" w:cs="Times New Roman"/>
          <w:b/>
          <w:sz w:val="26"/>
          <w:szCs w:val="26"/>
        </w:rPr>
      </w:pPr>
    </w:p>
    <w:p w14:paraId="050218BE">
      <w:pPr>
        <w:spacing w:line="360" w:lineRule="auto"/>
        <w:jc w:val="center"/>
        <w:rPr>
          <w:rFonts w:ascii="Times New Roman" w:hAnsi="Times New Roman" w:cs="Times New Roman"/>
          <w:b/>
          <w:sz w:val="26"/>
          <w:szCs w:val="26"/>
        </w:rPr>
      </w:pPr>
    </w:p>
    <w:p w14:paraId="3C7BE506">
      <w:pPr>
        <w:spacing w:line="360" w:lineRule="auto"/>
        <w:jc w:val="center"/>
        <w:rPr>
          <w:rFonts w:ascii="Times New Roman" w:hAnsi="Times New Roman" w:cs="Times New Roman"/>
          <w:b/>
          <w:sz w:val="26"/>
          <w:szCs w:val="26"/>
        </w:rPr>
      </w:pPr>
    </w:p>
    <w:p w14:paraId="780DF343">
      <w:pPr>
        <w:spacing w:line="360" w:lineRule="auto"/>
        <w:jc w:val="center"/>
        <w:rPr>
          <w:rFonts w:ascii="Times New Roman" w:hAnsi="Times New Roman" w:cs="Times New Roman"/>
          <w:b/>
          <w:sz w:val="26"/>
          <w:szCs w:val="26"/>
        </w:rPr>
      </w:pPr>
    </w:p>
    <w:p w14:paraId="4A3A5A9C">
      <w:pPr>
        <w:spacing w:line="360" w:lineRule="auto"/>
        <w:jc w:val="center"/>
        <w:rPr>
          <w:rFonts w:ascii="Times New Roman" w:hAnsi="Times New Roman" w:cs="Times New Roman"/>
          <w:b/>
          <w:sz w:val="26"/>
          <w:szCs w:val="26"/>
        </w:rPr>
      </w:pPr>
    </w:p>
    <w:p w14:paraId="3BB2E385">
      <w:pPr>
        <w:spacing w:line="360" w:lineRule="auto"/>
        <w:jc w:val="center"/>
        <w:rPr>
          <w:rFonts w:ascii="Times New Roman" w:hAnsi="Times New Roman" w:cs="Times New Roman"/>
          <w:b/>
          <w:sz w:val="26"/>
          <w:szCs w:val="26"/>
        </w:rPr>
      </w:pPr>
    </w:p>
    <w:p w14:paraId="56566D49">
      <w:pPr>
        <w:spacing w:after="0" w:line="480" w:lineRule="auto"/>
        <w:rPr>
          <w:rFonts w:ascii="Times New Roman" w:hAnsi="Times New Roman" w:cs="Times New Roman"/>
          <w:sz w:val="28"/>
          <w:szCs w:val="28"/>
        </w:rPr>
      </w:pPr>
    </w:p>
    <w:p w14:paraId="48AC6C3C">
      <w:pPr>
        <w:spacing w:after="0" w:line="480" w:lineRule="auto"/>
        <w:rPr>
          <w:rFonts w:ascii="Times New Roman" w:hAnsi="Times New Roman" w:cs="Times New Roman"/>
          <w:sz w:val="28"/>
          <w:szCs w:val="28"/>
        </w:rPr>
      </w:pPr>
    </w:p>
    <w:p w14:paraId="51AB9653">
      <w:pPr>
        <w:spacing w:after="0" w:line="480" w:lineRule="auto"/>
        <w:rPr>
          <w:rFonts w:ascii="Times New Roman" w:hAnsi="Times New Roman" w:cs="Times New Roman"/>
          <w:sz w:val="28"/>
          <w:szCs w:val="28"/>
        </w:rPr>
      </w:pPr>
    </w:p>
    <w:p w14:paraId="4CAB756A">
      <w:pPr>
        <w:spacing w:after="0" w:line="480" w:lineRule="auto"/>
        <w:rPr>
          <w:rFonts w:ascii="Times New Roman" w:hAnsi="Times New Roman" w:cs="Times New Roman"/>
          <w:sz w:val="28"/>
          <w:szCs w:val="28"/>
        </w:rPr>
      </w:pPr>
    </w:p>
    <w:p w14:paraId="7DC83151">
      <w:pPr>
        <w:keepNext w:val="0"/>
        <w:keepLines w:val="0"/>
        <w:widowControl/>
        <w:suppressLineNumbers w:val="0"/>
        <w:spacing w:before="0" w:beforeAutospacing="0" w:after="200" w:afterAutospacing="0" w:line="276" w:lineRule="auto"/>
        <w:ind w:left="0" w:right="0"/>
        <w:jc w:val="center"/>
        <w:rPr>
          <w:b/>
          <w:bCs w:val="0"/>
          <w:sz w:val="28"/>
          <w:szCs w:val="22"/>
          <w:lang w:val="en-US"/>
        </w:rPr>
      </w:pPr>
      <w:r>
        <w:rPr>
          <w:rFonts w:hint="eastAsia" w:ascii="Calibri" w:hAnsi="Calibri" w:eastAsia="Calibri" w:cs="Times New Roman"/>
          <w:b/>
          <w:bCs w:val="0"/>
          <w:color w:val="000000"/>
          <w:kern w:val="0"/>
          <w:sz w:val="28"/>
          <w:szCs w:val="22"/>
          <w:lang w:val="en-US" w:eastAsia="zh-CN" w:bidi="ar"/>
        </w:rPr>
        <w:t xml:space="preserve">ACKNOWLEDGEMENT  </w:t>
      </w:r>
    </w:p>
    <w:p w14:paraId="0370495E">
      <w:pPr>
        <w:keepNext w:val="0"/>
        <w:keepLines w:val="0"/>
        <w:widowControl/>
        <w:suppressLineNumbers w:val="0"/>
        <w:spacing w:before="0" w:beforeAutospacing="0" w:after="200" w:afterAutospacing="0" w:line="480" w:lineRule="auto"/>
        <w:ind w:left="0" w:right="0"/>
        <w:jc w:val="both"/>
        <w:rPr>
          <w:sz w:val="24"/>
          <w:szCs w:val="22"/>
          <w:lang w:val="en-US"/>
        </w:rPr>
      </w:pPr>
      <w:r>
        <w:rPr>
          <w:rFonts w:hint="eastAsia" w:ascii="Calibri" w:hAnsi="Calibri" w:eastAsia="Calibri" w:cs="Times New Roman"/>
          <w:color w:val="000000"/>
          <w:kern w:val="0"/>
          <w:sz w:val="24"/>
          <w:szCs w:val="22"/>
          <w:lang w:val="en-US" w:eastAsia="zh-CN" w:bidi="ar"/>
        </w:rPr>
        <w:t>All gratitude goes to Almighty Allah for his support, guidance and for seeing me through from the beginning of my study in higher institution to it completion.</w:t>
      </w:r>
    </w:p>
    <w:p w14:paraId="32BC0DDC">
      <w:pPr>
        <w:keepNext w:val="0"/>
        <w:keepLines w:val="0"/>
        <w:widowControl/>
        <w:suppressLineNumbers w:val="0"/>
        <w:spacing w:before="0" w:beforeAutospacing="0" w:after="200" w:afterAutospacing="0" w:line="480" w:lineRule="auto"/>
        <w:ind w:left="0" w:right="0"/>
        <w:jc w:val="both"/>
        <w:rPr>
          <w:rFonts w:hint="eastAsia" w:ascii="Calibri" w:hAnsi="Calibri" w:eastAsia="Calibri" w:cs="Times New Roman"/>
          <w:color w:val="000000"/>
          <w:kern w:val="0"/>
          <w:sz w:val="24"/>
          <w:szCs w:val="22"/>
          <w:lang w:val="en-US" w:eastAsia="zh-CN" w:bidi="ar"/>
        </w:rPr>
      </w:pPr>
      <w:r>
        <w:rPr>
          <w:rFonts w:hint="eastAsia" w:ascii="Calibri" w:hAnsi="Calibri" w:eastAsia="Calibri" w:cs="Times New Roman"/>
          <w:color w:val="000000"/>
          <w:kern w:val="0"/>
          <w:sz w:val="24"/>
          <w:szCs w:val="22"/>
          <w:lang w:val="en-US" w:eastAsia="zh-CN" w:bidi="ar"/>
        </w:rPr>
        <w:t>I will like to express my sincere appreciation to my supervisor (Mrs. Dagba I B) for her guidance and support throughout this project and seminar works. I am grateful for the opportunity to work under your supervision. Your insights and encouragement help me grow both professionally and personally.</w:t>
      </w:r>
    </w:p>
    <w:p w14:paraId="48CDA075">
      <w:pPr>
        <w:keepNext w:val="0"/>
        <w:keepLines w:val="0"/>
        <w:widowControl/>
        <w:suppressLineNumbers w:val="0"/>
        <w:spacing w:before="0" w:beforeAutospacing="0" w:after="200" w:afterAutospacing="0" w:line="480" w:lineRule="auto"/>
        <w:ind w:left="0" w:right="0"/>
        <w:jc w:val="both"/>
        <w:rPr>
          <w:sz w:val="24"/>
          <w:szCs w:val="22"/>
          <w:lang w:val="en-US"/>
        </w:rPr>
      </w:pPr>
      <w:r>
        <w:rPr>
          <w:rFonts w:hint="eastAsia" w:ascii="Calibri" w:hAnsi="Calibri" w:eastAsia="Calibri" w:cs="Times New Roman"/>
          <w:color w:val="000000"/>
          <w:kern w:val="0"/>
          <w:sz w:val="24"/>
          <w:szCs w:val="22"/>
          <w:lang w:val="en-US" w:eastAsia="zh-CN" w:bidi="ar"/>
        </w:rPr>
        <w:t>My sincere appreciation goes to my faithful mother (Mrs. Yusuf) who has been my backbone for her unlimited grace, unconditional love and unflinching support and blessing from the beginning of my higher institution to it completion.</w:t>
      </w:r>
    </w:p>
    <w:p w14:paraId="0E97D49C">
      <w:pPr>
        <w:keepNext w:val="0"/>
        <w:keepLines w:val="0"/>
        <w:widowControl/>
        <w:suppressLineNumbers w:val="0"/>
        <w:spacing w:before="0" w:beforeAutospacing="0" w:after="200" w:afterAutospacing="0" w:line="480" w:lineRule="auto"/>
        <w:ind w:left="0" w:right="0"/>
        <w:jc w:val="both"/>
        <w:rPr>
          <w:sz w:val="24"/>
          <w:szCs w:val="22"/>
          <w:lang w:val="en-US"/>
        </w:rPr>
      </w:pPr>
      <w:r>
        <w:rPr>
          <w:rFonts w:hint="eastAsia" w:ascii="Calibri" w:hAnsi="Calibri" w:eastAsia="Calibri" w:cs="Times New Roman"/>
          <w:color w:val="000000"/>
          <w:kern w:val="0"/>
          <w:sz w:val="24"/>
          <w:szCs w:val="22"/>
          <w:lang w:val="en-US" w:eastAsia="zh-CN" w:bidi="ar"/>
        </w:rPr>
        <w:t xml:space="preserve">Furthermore, I will like to appreciate my sisters (Mayowa, Shakirah, Afusah) for supporting me financially during my project work and also to my teammates for making this project a success. Thanks for standing by me and believing in me, I love you all. </w:t>
      </w:r>
    </w:p>
    <w:p w14:paraId="7B5E088B">
      <w:pPr>
        <w:keepNext w:val="0"/>
        <w:keepLines w:val="0"/>
        <w:widowControl/>
        <w:suppressLineNumbers w:val="0"/>
        <w:spacing w:before="0" w:beforeAutospacing="0" w:after="200" w:afterAutospacing="0" w:line="480" w:lineRule="auto"/>
        <w:ind w:left="0" w:right="0"/>
        <w:jc w:val="both"/>
        <w:rPr>
          <w:sz w:val="24"/>
          <w:szCs w:val="22"/>
          <w:lang w:val="en-US"/>
        </w:rPr>
      </w:pPr>
      <w:r>
        <w:rPr>
          <w:rFonts w:hint="eastAsia" w:ascii="Calibri" w:hAnsi="Calibri" w:eastAsia="Calibri" w:cs="Times New Roman"/>
          <w:color w:val="000000"/>
          <w:kern w:val="0"/>
          <w:sz w:val="24"/>
          <w:szCs w:val="22"/>
          <w:lang w:val="en-US" w:eastAsia="zh-CN" w:bidi="ar"/>
        </w:rPr>
        <w:t xml:space="preserve"> </w:t>
      </w:r>
    </w:p>
    <w:p w14:paraId="63E139EA">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32360783">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1DC698A3">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65307F23">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5C70BC20">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773DB5A3">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1D46235D">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12858D05">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19D3094E">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15416E6C">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1B36697A">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5C746F71">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237BBC2A">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596474BB">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199C3A61">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52967C3A">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4875F399">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10568A8A">
      <w:pPr>
        <w:pStyle w:val="27"/>
        <w:spacing w:line="480" w:lineRule="auto"/>
        <w:jc w:val="center"/>
        <w:rPr>
          <w:rFonts w:ascii="Times New Roman" w:hAnsi="Times New Roman" w:eastAsia="Calibri" w:cs="Times New Roman"/>
          <w:b/>
          <w:color w:val="000000" w:themeColor="text1"/>
          <w:sz w:val="24"/>
          <w:szCs w:val="24"/>
          <w14:textFill>
            <w14:solidFill>
              <w14:schemeClr w14:val="tx1"/>
            </w14:solidFill>
          </w14:textFill>
        </w:rPr>
      </w:pPr>
    </w:p>
    <w:sdt>
      <w:sdtPr>
        <w:rPr>
          <w:rFonts w:ascii="Times New Roman" w:hAnsi="Times New Roman" w:eastAsia="Calibri" w:cs="Times New Roman"/>
          <w:b/>
          <w:color w:val="000000" w:themeColor="text1"/>
          <w:sz w:val="24"/>
          <w:szCs w:val="24"/>
          <w14:textFill>
            <w14:solidFill>
              <w14:schemeClr w14:val="tx1"/>
            </w14:solidFill>
          </w14:textFill>
        </w:rPr>
        <w:id w:val="1386672110"/>
        <w:docPartObj>
          <w:docPartGallery w:val="Table of Contents"/>
          <w:docPartUnique/>
        </w:docPartObj>
      </w:sdtPr>
      <w:sdtEndPr>
        <w:rPr>
          <w:rFonts w:ascii="Times New Roman" w:hAnsi="Times New Roman" w:eastAsia="Calibri" w:cs="Times New Roman"/>
          <w:b/>
          <w:bCs/>
          <w:color w:val="000000"/>
          <w:sz w:val="24"/>
          <w:szCs w:val="24"/>
        </w:rPr>
      </w:sdtEndPr>
      <w:sdtContent>
        <w:p w14:paraId="68C452ED">
          <w:pPr>
            <w:pStyle w:val="27"/>
            <w:spacing w:line="48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TABLE OF CONTENTS</w:t>
          </w:r>
        </w:p>
        <w:p w14:paraId="4EAE2BC2">
          <w:pPr>
            <w:pStyle w:val="14"/>
            <w:tabs>
              <w:tab w:val="right" w:pos="9016"/>
            </w:tabs>
            <w:rPr>
              <w:rFonts w:ascii="Times New Roman" w:hAnsi="Times New Roman" w:cs="Times New Roman" w:eastAsiaTheme="minorEastAsia"/>
              <w:color w:val="auto"/>
              <w:szCs w:val="24"/>
            </w:rPr>
          </w:pPr>
          <w:r>
            <w:rPr>
              <w:rFonts w:ascii="Times New Roman" w:hAnsi="Times New Roman" w:cs="Times New Roman"/>
              <w:szCs w:val="24"/>
            </w:rPr>
            <w:fldChar w:fldCharType="begin"/>
          </w:r>
          <w:r>
            <w:rPr>
              <w:rFonts w:ascii="Times New Roman" w:hAnsi="Times New Roman" w:cs="Times New Roman"/>
              <w:szCs w:val="24"/>
            </w:rPr>
            <w:instrText xml:space="preserve"> TOC \o "1-3" \h \z \u </w:instrText>
          </w:r>
          <w:r>
            <w:rPr>
              <w:rFonts w:ascii="Times New Roman" w:hAnsi="Times New Roman" w:cs="Times New Roman"/>
              <w:szCs w:val="24"/>
            </w:rPr>
            <w:fldChar w:fldCharType="separate"/>
          </w:r>
          <w:r>
            <w:fldChar w:fldCharType="begin"/>
          </w:r>
          <w:r>
            <w:instrText xml:space="preserve"> HYPERLINK \l "_Toc203100984" </w:instrText>
          </w:r>
          <w:r>
            <w:fldChar w:fldCharType="separate"/>
          </w:r>
          <w:r>
            <w:rPr>
              <w:rStyle w:val="11"/>
              <w:rFonts w:ascii="Times New Roman" w:hAnsi="Times New Roman" w:cs="Times New Roman"/>
              <w:szCs w:val="24"/>
            </w:rPr>
            <w:t>CERTIFICATION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_Toc203100984 \h </w:instrText>
          </w:r>
          <w:r>
            <w:rPr>
              <w:rFonts w:ascii="Times New Roman" w:hAnsi="Times New Roman" w:cs="Times New Roman"/>
              <w:szCs w:val="24"/>
            </w:rPr>
            <w:fldChar w:fldCharType="separate"/>
          </w:r>
          <w:r>
            <w:rPr>
              <w:rFonts w:ascii="Times New Roman" w:hAnsi="Times New Roman" w:cs="Times New Roman"/>
              <w:szCs w:val="24"/>
            </w:rPr>
            <w:t>ii</w:t>
          </w:r>
          <w:r>
            <w:rPr>
              <w:rFonts w:ascii="Times New Roman" w:hAnsi="Times New Roman" w:cs="Times New Roman"/>
              <w:szCs w:val="24"/>
            </w:rPr>
            <w:fldChar w:fldCharType="end"/>
          </w:r>
          <w:r>
            <w:rPr>
              <w:rFonts w:ascii="Times New Roman" w:hAnsi="Times New Roman" w:cs="Times New Roman"/>
              <w:szCs w:val="24"/>
            </w:rPr>
            <w:fldChar w:fldCharType="end"/>
          </w:r>
        </w:p>
        <w:p w14:paraId="0AD18D44">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"_Toc203100985" </w:instrText>
          </w:r>
          <w:r>
            <w:fldChar w:fldCharType="separate"/>
          </w:r>
          <w:r>
            <w:rPr>
              <w:rStyle w:val="11"/>
              <w:rFonts w:ascii="Times New Roman" w:hAnsi="Times New Roman" w:cs="Times New Roman"/>
              <w:szCs w:val="24"/>
            </w:rPr>
            <w:t>DEDICATION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_Toc203100985 \h </w:instrText>
          </w:r>
          <w:r>
            <w:rPr>
              <w:rFonts w:ascii="Times New Roman" w:hAnsi="Times New Roman" w:cs="Times New Roman"/>
              <w:szCs w:val="24"/>
            </w:rPr>
            <w:fldChar w:fldCharType="separate"/>
          </w:r>
          <w:r>
            <w:rPr>
              <w:rFonts w:ascii="Times New Roman" w:hAnsi="Times New Roman" w:cs="Times New Roman"/>
              <w:szCs w:val="24"/>
            </w:rPr>
            <w:t>iii</w:t>
          </w:r>
          <w:r>
            <w:rPr>
              <w:rFonts w:ascii="Times New Roman" w:hAnsi="Times New Roman" w:cs="Times New Roman"/>
              <w:szCs w:val="24"/>
            </w:rPr>
            <w:fldChar w:fldCharType="end"/>
          </w:r>
          <w:r>
            <w:rPr>
              <w:rFonts w:ascii="Times New Roman" w:hAnsi="Times New Roman" w:cs="Times New Roman"/>
              <w:szCs w:val="24"/>
            </w:rPr>
            <w:fldChar w:fldCharType="end"/>
          </w:r>
        </w:p>
        <w:p w14:paraId="242530BD">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"_Toc203100986" </w:instrText>
          </w:r>
          <w:r>
            <w:fldChar w:fldCharType="separate"/>
          </w:r>
          <w:r>
            <w:rPr>
              <w:rStyle w:val="11"/>
              <w:rFonts w:ascii="Times New Roman" w:hAnsi="Times New Roman" w:cs="Times New Roman"/>
              <w:szCs w:val="24"/>
            </w:rPr>
            <w:t>ACKNOWLEDGEMENT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_Toc203100986 \h </w:instrText>
          </w:r>
          <w:r>
            <w:rPr>
              <w:rFonts w:ascii="Times New Roman" w:hAnsi="Times New Roman" w:cs="Times New Roman"/>
              <w:szCs w:val="24"/>
            </w:rPr>
            <w:fldChar w:fldCharType="separate"/>
          </w:r>
          <w:r>
            <w:rPr>
              <w:rFonts w:ascii="Times New Roman" w:hAnsi="Times New Roman" w:cs="Times New Roman"/>
              <w:szCs w:val="24"/>
            </w:rPr>
            <w:t>iv</w:t>
          </w:r>
          <w:r>
            <w:rPr>
              <w:rFonts w:ascii="Times New Roman" w:hAnsi="Times New Roman" w:cs="Times New Roman"/>
              <w:szCs w:val="24"/>
            </w:rPr>
            <w:fldChar w:fldCharType="end"/>
          </w:r>
          <w:r>
            <w:rPr>
              <w:rFonts w:ascii="Times New Roman" w:hAnsi="Times New Roman" w:cs="Times New Roman"/>
              <w:szCs w:val="24"/>
            </w:rPr>
            <w:fldChar w:fldCharType="end"/>
          </w:r>
        </w:p>
        <w:p w14:paraId="41CB7DA1">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"_Toc203100987" </w:instrText>
          </w:r>
          <w:r>
            <w:fldChar w:fldCharType="separate"/>
          </w:r>
          <w:r>
            <w:rPr>
              <w:rStyle w:val="11"/>
              <w:rFonts w:ascii="Times New Roman" w:hAnsi="Times New Roman" w:cs="Times New Roman"/>
              <w:szCs w:val="24"/>
            </w:rPr>
            <w:t>CHAPTER ONE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_Toc203100987 \h </w:instrText>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r>
            <w:rPr>
              <w:rFonts w:ascii="Times New Roman" w:hAnsi="Times New Roman" w:cs="Times New Roman"/>
              <w:szCs w:val="24"/>
            </w:rPr>
            <w:fldChar w:fldCharType="end"/>
          </w:r>
        </w:p>
        <w:p w14:paraId="369F6174">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"_Toc203100988" </w:instrText>
          </w:r>
          <w:r>
            <w:fldChar w:fldCharType="separate"/>
          </w:r>
          <w:r>
            <w:rPr>
              <w:rStyle w:val="11"/>
              <w:rFonts w:ascii="Times New Roman" w:hAnsi="Times New Roman" w:cs="Times New Roman"/>
              <w:szCs w:val="24"/>
            </w:rPr>
            <w:t>INTRODUCTION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_Toc203100988 \h </w:instrText>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r>
            <w:rPr>
              <w:rFonts w:ascii="Times New Roman" w:hAnsi="Times New Roman" w:cs="Times New Roman"/>
              <w:szCs w:val="24"/>
            </w:rPr>
            <w:fldChar w:fldCharType="end"/>
          </w:r>
        </w:p>
        <w:p w14:paraId="1B6A826C">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"_Toc203100989" </w:instrText>
          </w:r>
          <w:r>
            <w:fldChar w:fldCharType="separate"/>
          </w:r>
          <w:r>
            <w:rPr>
              <w:rStyle w:val="11"/>
              <w:rFonts w:ascii="Times New Roman" w:hAnsi="Times New Roman" w:cs="Times New Roman"/>
              <w:szCs w:val="24"/>
            </w:rPr>
            <w:t>1.1</w:t>
          </w:r>
          <w:r>
            <w:rPr>
              <w:rFonts w:ascii="Times New Roman" w:hAnsi="Times New Roman" w:cs="Times New Roman" w:eastAsiaTheme="minorEastAsia"/>
              <w:color w:val="auto"/>
              <w:szCs w:val="24"/>
            </w:rPr>
            <w:tab/>
          </w:r>
          <w:r>
            <w:rPr>
              <w:rStyle w:val="11"/>
              <w:rFonts w:ascii="Times New Roman" w:hAnsi="Times New Roman" w:cs="Times New Roman"/>
              <w:szCs w:val="24"/>
            </w:rPr>
            <w:t>Background to the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_Toc203100989 \h </w:instrText>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r>
            <w:rPr>
              <w:rFonts w:ascii="Times New Roman" w:hAnsi="Times New Roman" w:cs="Times New Roman"/>
              <w:szCs w:val="24"/>
            </w:rPr>
            <w:fldChar w:fldCharType="end"/>
          </w:r>
        </w:p>
        <w:p w14:paraId="601A368F">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"_Toc203100990" </w:instrText>
          </w:r>
          <w:r>
            <w:fldChar w:fldCharType="separate"/>
          </w:r>
          <w:r>
            <w:rPr>
              <w:rStyle w:val="11"/>
              <w:rFonts w:ascii="Times New Roman" w:hAnsi="Times New Roman" w:cs="Times New Roman"/>
              <w:szCs w:val="24"/>
            </w:rPr>
            <w:t>1.2</w:t>
          </w:r>
          <w:r>
            <w:rPr>
              <w:rFonts w:ascii="Times New Roman" w:hAnsi="Times New Roman" w:cs="Times New Roman" w:eastAsiaTheme="minorEastAsia"/>
              <w:color w:val="auto"/>
              <w:szCs w:val="24"/>
            </w:rPr>
            <w:tab/>
          </w:r>
          <w:r>
            <w:rPr>
              <w:rStyle w:val="11"/>
              <w:rFonts w:ascii="Times New Roman" w:hAnsi="Times New Roman" w:cs="Times New Roman"/>
              <w:szCs w:val="24"/>
            </w:rPr>
            <w:t>Statement of Problem</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_Toc203100990 \h </w:instrText>
          </w:r>
          <w:r>
            <w:rPr>
              <w:rFonts w:ascii="Times New Roman" w:hAnsi="Times New Roman" w:cs="Times New Roman"/>
              <w:szCs w:val="24"/>
            </w:rPr>
            <w:fldChar w:fldCharType="separate"/>
          </w:r>
          <w:r>
            <w:rPr>
              <w:rFonts w:ascii="Times New Roman" w:hAnsi="Times New Roman" w:cs="Times New Roman"/>
              <w:szCs w:val="24"/>
            </w:rPr>
            <w:t>10</w:t>
          </w:r>
          <w:r>
            <w:rPr>
              <w:rFonts w:ascii="Times New Roman" w:hAnsi="Times New Roman" w:cs="Times New Roman"/>
              <w:szCs w:val="24"/>
            </w:rPr>
            <w:fldChar w:fldCharType="end"/>
          </w:r>
          <w:r>
            <w:rPr>
              <w:rFonts w:ascii="Times New Roman" w:hAnsi="Times New Roman" w:cs="Times New Roman"/>
              <w:szCs w:val="24"/>
            </w:rPr>
            <w:fldChar w:fldCharType="end"/>
          </w:r>
        </w:p>
        <w:p w14:paraId="68ABF72B">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"_Toc203100991" </w:instrText>
          </w:r>
          <w:r>
            <w:fldChar w:fldCharType="separate"/>
          </w:r>
          <w:r>
            <w:rPr>
              <w:rStyle w:val="11"/>
              <w:rFonts w:ascii="Times New Roman" w:hAnsi="Times New Roman" w:cs="Times New Roman"/>
              <w:szCs w:val="24"/>
            </w:rPr>
            <w:t>1.3</w:t>
          </w:r>
          <w:r>
            <w:rPr>
              <w:rFonts w:ascii="Times New Roman" w:hAnsi="Times New Roman" w:cs="Times New Roman" w:eastAsiaTheme="minorEastAsia"/>
              <w:color w:val="auto"/>
              <w:szCs w:val="24"/>
            </w:rPr>
            <w:tab/>
          </w:r>
          <w:r>
            <w:rPr>
              <w:rStyle w:val="11"/>
              <w:rFonts w:ascii="Times New Roman" w:hAnsi="Times New Roman" w:cs="Times New Roman"/>
              <w:szCs w:val="24"/>
            </w:rPr>
            <w:t>Justification of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_Toc203100991 \h </w:instrText>
          </w:r>
          <w:r>
            <w:rPr>
              <w:rFonts w:ascii="Times New Roman" w:hAnsi="Times New Roman" w:cs="Times New Roman"/>
              <w:szCs w:val="24"/>
            </w:rPr>
            <w:fldChar w:fldCharType="separate"/>
          </w:r>
          <w:r>
            <w:rPr>
              <w:rFonts w:ascii="Times New Roman" w:hAnsi="Times New Roman" w:cs="Times New Roman"/>
              <w:szCs w:val="24"/>
            </w:rPr>
            <w:t>11</w:t>
          </w:r>
          <w:r>
            <w:rPr>
              <w:rFonts w:ascii="Times New Roman" w:hAnsi="Times New Roman" w:cs="Times New Roman"/>
              <w:szCs w:val="24"/>
            </w:rPr>
            <w:fldChar w:fldCharType="end"/>
          </w:r>
          <w:r>
            <w:rPr>
              <w:rFonts w:ascii="Times New Roman" w:hAnsi="Times New Roman" w:cs="Times New Roman"/>
              <w:szCs w:val="24"/>
            </w:rPr>
            <w:fldChar w:fldCharType="end"/>
          </w:r>
        </w:p>
        <w:p w14:paraId="28362A0E">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"_Toc203100992" </w:instrText>
          </w:r>
          <w:r>
            <w:fldChar w:fldCharType="separate"/>
          </w:r>
          <w:r>
            <w:rPr>
              <w:rStyle w:val="11"/>
              <w:rFonts w:ascii="Times New Roman" w:hAnsi="Times New Roman" w:cs="Times New Roman"/>
              <w:szCs w:val="24"/>
            </w:rPr>
            <w:t>1.4</w:t>
          </w:r>
          <w:r>
            <w:rPr>
              <w:rFonts w:ascii="Times New Roman" w:hAnsi="Times New Roman" w:cs="Times New Roman" w:eastAsiaTheme="minorEastAsia"/>
              <w:color w:val="auto"/>
              <w:szCs w:val="24"/>
            </w:rPr>
            <w:tab/>
          </w:r>
          <w:r>
            <w:rPr>
              <w:rStyle w:val="11"/>
              <w:rFonts w:ascii="Times New Roman" w:hAnsi="Times New Roman" w:cs="Times New Roman"/>
              <w:szCs w:val="24"/>
            </w:rPr>
            <w:t>Aims and Objectives of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_Toc203100992 \h </w:instrText>
          </w:r>
          <w:r>
            <w:rPr>
              <w:rFonts w:ascii="Times New Roman" w:hAnsi="Times New Roman" w:cs="Times New Roman"/>
              <w:szCs w:val="24"/>
            </w:rPr>
            <w:fldChar w:fldCharType="separate"/>
          </w:r>
          <w:r>
            <w:rPr>
              <w:rFonts w:ascii="Times New Roman" w:hAnsi="Times New Roman" w:cs="Times New Roman"/>
              <w:szCs w:val="24"/>
            </w:rPr>
            <w:t>11</w:t>
          </w:r>
          <w:r>
            <w:rPr>
              <w:rFonts w:ascii="Times New Roman" w:hAnsi="Times New Roman" w:cs="Times New Roman"/>
              <w:szCs w:val="24"/>
            </w:rPr>
            <w:fldChar w:fldCharType="end"/>
          </w:r>
          <w:r>
            <w:rPr>
              <w:rFonts w:ascii="Times New Roman" w:hAnsi="Times New Roman" w:cs="Times New Roman"/>
              <w:szCs w:val="24"/>
            </w:rPr>
            <w:fldChar w:fldCharType="end"/>
          </w:r>
        </w:p>
        <w:p w14:paraId="40F8111C">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"_Toc203100993" </w:instrText>
          </w:r>
          <w:r>
            <w:fldChar w:fldCharType="separate"/>
          </w:r>
          <w:r>
            <w:rPr>
              <w:rStyle w:val="11"/>
              <w:rFonts w:ascii="Times New Roman" w:hAnsi="Times New Roman" w:cs="Times New Roman"/>
              <w:szCs w:val="24"/>
            </w:rPr>
            <w:t>CHAPTER TWO</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_Toc203100993 \h </w:instrText>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r>
            <w:rPr>
              <w:rFonts w:ascii="Times New Roman" w:hAnsi="Times New Roman" w:cs="Times New Roman"/>
              <w:szCs w:val="24"/>
            </w:rPr>
            <w:fldChar w:fldCharType="end"/>
          </w:r>
        </w:p>
        <w:p w14:paraId="07B53797">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"_Toc203100994" </w:instrText>
          </w:r>
          <w:r>
            <w:fldChar w:fldCharType="separate"/>
          </w:r>
          <w:r>
            <w:rPr>
              <w:rStyle w:val="11"/>
              <w:rFonts w:ascii="Times New Roman" w:hAnsi="Times New Roman" w:cs="Times New Roman"/>
              <w:szCs w:val="24"/>
            </w:rPr>
            <w:t>LITERATURE REVIEW</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_Toc203100994 \h </w:instrText>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r>
            <w:rPr>
              <w:rFonts w:ascii="Times New Roman" w:hAnsi="Times New Roman" w:cs="Times New Roman"/>
              <w:szCs w:val="24"/>
            </w:rPr>
            <w:fldChar w:fldCharType="end"/>
          </w:r>
        </w:p>
        <w:p w14:paraId="4E225C38">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"_Toc203100995" </w:instrText>
          </w:r>
          <w:r>
            <w:fldChar w:fldCharType="separate"/>
          </w:r>
          <w:r>
            <w:rPr>
              <w:rStyle w:val="11"/>
              <w:rFonts w:ascii="Times New Roman" w:hAnsi="Times New Roman" w:cs="Times New Roman"/>
              <w:szCs w:val="24"/>
            </w:rPr>
            <w:t>2.1</w:t>
          </w:r>
          <w:r>
            <w:rPr>
              <w:rFonts w:ascii="Times New Roman" w:hAnsi="Times New Roman" w:cs="Times New Roman" w:eastAsiaTheme="minorEastAsia"/>
              <w:color w:val="auto"/>
              <w:szCs w:val="24"/>
            </w:rPr>
            <w:tab/>
          </w:r>
          <w:r>
            <w:rPr>
              <w:rStyle w:val="11"/>
              <w:rFonts w:ascii="Times New Roman" w:hAnsi="Times New Roman" w:cs="Times New Roman"/>
              <w:szCs w:val="24"/>
            </w:rPr>
            <w:t>Concept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_Toc203100995 \h </w:instrText>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r>
            <w:rPr>
              <w:rFonts w:ascii="Times New Roman" w:hAnsi="Times New Roman" w:cs="Times New Roman"/>
              <w:szCs w:val="24"/>
            </w:rPr>
            <w:fldChar w:fldCharType="end"/>
          </w:r>
        </w:p>
        <w:p w14:paraId="1738AB4F">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"_Toc203100996" </w:instrText>
          </w:r>
          <w:r>
            <w:fldChar w:fldCharType="separate"/>
          </w:r>
          <w:r>
            <w:rPr>
              <w:rStyle w:val="11"/>
              <w:rFonts w:ascii="Times New Roman" w:hAnsi="Times New Roman" w:cs="Times New Roman"/>
              <w:szCs w:val="24"/>
            </w:rPr>
            <w:t>2.2</w:t>
          </w:r>
          <w:r>
            <w:rPr>
              <w:rFonts w:ascii="Times New Roman" w:hAnsi="Times New Roman" w:cs="Times New Roman" w:eastAsiaTheme="minorEastAsia"/>
              <w:color w:val="auto"/>
              <w:szCs w:val="24"/>
            </w:rPr>
            <w:tab/>
          </w:r>
          <w:r>
            <w:rPr>
              <w:rStyle w:val="11"/>
              <w:rFonts w:ascii="Times New Roman" w:hAnsi="Times New Roman" w:cs="Times New Roman"/>
              <w:szCs w:val="24"/>
            </w:rPr>
            <w:t>Key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_Toc203100996 \h </w:instrText>
          </w:r>
          <w:r>
            <w:rPr>
              <w:rFonts w:ascii="Times New Roman" w:hAnsi="Times New Roman" w:cs="Times New Roman"/>
              <w:szCs w:val="24"/>
            </w:rPr>
            <w:fldChar w:fldCharType="separate"/>
          </w:r>
          <w:r>
            <w:rPr>
              <w:rFonts w:ascii="Times New Roman" w:hAnsi="Times New Roman" w:cs="Times New Roman"/>
              <w:szCs w:val="24"/>
            </w:rPr>
            <w:t>13</w:t>
          </w:r>
          <w:r>
            <w:rPr>
              <w:rFonts w:ascii="Times New Roman" w:hAnsi="Times New Roman" w:cs="Times New Roman"/>
              <w:szCs w:val="24"/>
            </w:rPr>
            <w:fldChar w:fldCharType="end"/>
          </w:r>
          <w:r>
            <w:rPr>
              <w:rFonts w:ascii="Times New Roman" w:hAnsi="Times New Roman" w:cs="Times New Roman"/>
              <w:szCs w:val="24"/>
            </w:rPr>
            <w:fldChar w:fldCharType="end"/>
          </w:r>
        </w:p>
        <w:p w14:paraId="7410BCCE">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"_Toc203100997" </w:instrText>
          </w:r>
          <w:r>
            <w:fldChar w:fldCharType="separate"/>
          </w:r>
          <w:r>
            <w:rPr>
              <w:rStyle w:val="11"/>
              <w:rFonts w:ascii="Times New Roman" w:hAnsi="Times New Roman" w:eastAsia="Arial" w:cs="Times New Roman"/>
              <w:szCs w:val="24"/>
            </w:rPr>
            <w:t>2.2.1</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Microbial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_Toc203100997 \h </w:instrText>
          </w:r>
          <w:r>
            <w:rPr>
              <w:rFonts w:ascii="Times New Roman" w:hAnsi="Times New Roman" w:cs="Times New Roman"/>
              <w:szCs w:val="24"/>
            </w:rPr>
            <w:fldChar w:fldCharType="separate"/>
          </w:r>
          <w:r>
            <w:rPr>
              <w:rFonts w:ascii="Times New Roman" w:hAnsi="Times New Roman" w:cs="Times New Roman"/>
              <w:szCs w:val="24"/>
            </w:rPr>
            <w:t>13</w:t>
          </w:r>
          <w:r>
            <w:rPr>
              <w:rFonts w:ascii="Times New Roman" w:hAnsi="Times New Roman" w:cs="Times New Roman"/>
              <w:szCs w:val="24"/>
            </w:rPr>
            <w:fldChar w:fldCharType="end"/>
          </w:r>
          <w:r>
            <w:rPr>
              <w:rFonts w:ascii="Times New Roman" w:hAnsi="Times New Roman" w:cs="Times New Roman"/>
              <w:szCs w:val="24"/>
            </w:rPr>
            <w:fldChar w:fldCharType="end"/>
          </w:r>
        </w:p>
        <w:p w14:paraId="41281323">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"_Toc203100998" </w:instrText>
          </w:r>
          <w:r>
            <w:fldChar w:fldCharType="separate"/>
          </w:r>
          <w:r>
            <w:rPr>
              <w:rStyle w:val="11"/>
              <w:rFonts w:ascii="Times New Roman" w:hAnsi="Times New Roman" w:cs="Times New Roman"/>
              <w:szCs w:val="24"/>
            </w:rPr>
            <w:t>2.2.2</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Physical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_Toc203100998 \h </w:instrText>
          </w:r>
          <w:r>
            <w:rPr>
              <w:rFonts w:ascii="Times New Roman" w:hAnsi="Times New Roman" w:cs="Times New Roman"/>
              <w:szCs w:val="24"/>
            </w:rPr>
            <w:fldChar w:fldCharType="separate"/>
          </w:r>
          <w:r>
            <w:rPr>
              <w:rFonts w:ascii="Times New Roman" w:hAnsi="Times New Roman" w:cs="Times New Roman"/>
              <w:szCs w:val="24"/>
            </w:rPr>
            <w:t>17</w:t>
          </w:r>
          <w:r>
            <w:rPr>
              <w:rFonts w:ascii="Times New Roman" w:hAnsi="Times New Roman" w:cs="Times New Roman"/>
              <w:szCs w:val="24"/>
            </w:rPr>
            <w:fldChar w:fldCharType="end"/>
          </w:r>
          <w:r>
            <w:rPr>
              <w:rFonts w:ascii="Times New Roman" w:hAnsi="Times New Roman" w:cs="Times New Roman"/>
              <w:szCs w:val="24"/>
            </w:rPr>
            <w:fldChar w:fldCharType="end"/>
          </w:r>
        </w:p>
        <w:p w14:paraId="3972F98F">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"_Toc203100999" </w:instrText>
          </w:r>
          <w:r>
            <w:fldChar w:fldCharType="separate"/>
          </w:r>
          <w:r>
            <w:rPr>
              <w:rStyle w:val="11"/>
              <w:rFonts w:ascii="Times New Roman" w:hAnsi="Times New Roman" w:cs="Times New Roman"/>
              <w:szCs w:val="24"/>
            </w:rPr>
            <w:t>2.2.3</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Chemical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_Toc203100999 \h </w:instrText>
          </w:r>
          <w:r>
            <w:rPr>
              <w:rFonts w:ascii="Times New Roman" w:hAnsi="Times New Roman" w:cs="Times New Roman"/>
              <w:szCs w:val="24"/>
            </w:rPr>
            <w:fldChar w:fldCharType="separate"/>
          </w:r>
          <w:r>
            <w:rPr>
              <w:rFonts w:ascii="Times New Roman" w:hAnsi="Times New Roman" w:cs="Times New Roman"/>
              <w:szCs w:val="24"/>
            </w:rPr>
            <w:t>18</w:t>
          </w:r>
          <w:r>
            <w:rPr>
              <w:rFonts w:ascii="Times New Roman" w:hAnsi="Times New Roman" w:cs="Times New Roman"/>
              <w:szCs w:val="24"/>
            </w:rPr>
            <w:fldChar w:fldCharType="end"/>
          </w:r>
          <w:r>
            <w:rPr>
              <w:rFonts w:ascii="Times New Roman" w:hAnsi="Times New Roman" w:cs="Times New Roman"/>
              <w:szCs w:val="24"/>
            </w:rPr>
            <w:fldChar w:fldCharType="end"/>
          </w:r>
        </w:p>
        <w:p w14:paraId="0ADCC69B">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"_Toc203101000" </w:instrText>
          </w:r>
          <w:r>
            <w:fldChar w:fldCharType="separate"/>
          </w:r>
          <w:r>
            <w:rPr>
              <w:rStyle w:val="11"/>
              <w:rFonts w:ascii="Times New Roman" w:hAnsi="Times New Roman" w:cs="Times New Roman"/>
              <w:szCs w:val="24"/>
            </w:rPr>
            <w:t>2.3</w:t>
          </w:r>
          <w:r>
            <w:rPr>
              <w:rFonts w:ascii="Times New Roman" w:hAnsi="Times New Roman" w:cs="Times New Roman" w:eastAsiaTheme="minorEastAsia"/>
              <w:color w:val="auto"/>
              <w:szCs w:val="24"/>
            </w:rPr>
            <w:tab/>
          </w:r>
          <w:r>
            <w:rPr>
              <w:rStyle w:val="11"/>
              <w:rFonts w:ascii="Times New Roman" w:hAnsi="Times New Roman" w:cs="Times New Roman"/>
              <w:szCs w:val="24"/>
            </w:rPr>
            <w:t>Water Quality Standards and Regulations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_Toc203101000 \h </w:instrText>
          </w:r>
          <w:r>
            <w:rPr>
              <w:rFonts w:ascii="Times New Roman" w:hAnsi="Times New Roman" w:cs="Times New Roman"/>
              <w:szCs w:val="24"/>
            </w:rPr>
            <w:fldChar w:fldCharType="separate"/>
          </w:r>
          <w:r>
            <w:rPr>
              <w:rFonts w:ascii="Times New Roman" w:hAnsi="Times New Roman" w:cs="Times New Roman"/>
              <w:szCs w:val="24"/>
            </w:rPr>
            <w:t>19</w:t>
          </w:r>
          <w:r>
            <w:rPr>
              <w:rFonts w:ascii="Times New Roman" w:hAnsi="Times New Roman" w:cs="Times New Roman"/>
              <w:szCs w:val="24"/>
            </w:rPr>
            <w:fldChar w:fldCharType="end"/>
          </w:r>
          <w:r>
            <w:rPr>
              <w:rFonts w:ascii="Times New Roman" w:hAnsi="Times New Roman" w:cs="Times New Roman"/>
              <w:szCs w:val="24"/>
            </w:rPr>
            <w:fldChar w:fldCharType="end"/>
          </w:r>
        </w:p>
        <w:p w14:paraId="52BBF21D">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"_Toc203101001" </w:instrText>
          </w:r>
          <w:r>
            <w:fldChar w:fldCharType="separate"/>
          </w:r>
          <w:r>
            <w:rPr>
              <w:rStyle w:val="11"/>
              <w:rFonts w:ascii="Times New Roman" w:hAnsi="Times New Roman" w:eastAsia="Times New Roman" w:cs="Times New Roman"/>
              <w:szCs w:val="24"/>
            </w:rPr>
            <w:t>2.3.1</w:t>
          </w:r>
          <w:r>
            <w:rPr>
              <w:rFonts w:ascii="Times New Roman" w:hAnsi="Times New Roman" w:cs="Times New Roman" w:eastAsiaTheme="minorEastAsia"/>
              <w:color w:val="auto"/>
              <w:szCs w:val="24"/>
            </w:rPr>
            <w:t xml:space="preserve">       </w:t>
          </w:r>
          <w:r>
            <w:rPr>
              <w:rStyle w:val="11"/>
              <w:rFonts w:ascii="Times New Roman" w:hAnsi="Times New Roman" w:eastAsia="Times New Roman" w:cs="Times New Roman"/>
              <w:szCs w:val="24"/>
            </w:rPr>
            <w:t>Nigerian Standard for Drinking Water Quality (NSDWQ)</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_Toc203101001 \h </w:instrText>
          </w:r>
          <w:r>
            <w:rPr>
              <w:rFonts w:ascii="Times New Roman" w:hAnsi="Times New Roman" w:cs="Times New Roman"/>
              <w:szCs w:val="24"/>
            </w:rPr>
            <w:fldChar w:fldCharType="separate"/>
          </w:r>
          <w:r>
            <w:rPr>
              <w:rFonts w:ascii="Times New Roman" w:hAnsi="Times New Roman" w:cs="Times New Roman"/>
              <w:szCs w:val="24"/>
            </w:rPr>
            <w:t>20</w:t>
          </w:r>
          <w:r>
            <w:rPr>
              <w:rFonts w:ascii="Times New Roman" w:hAnsi="Times New Roman" w:cs="Times New Roman"/>
              <w:szCs w:val="24"/>
            </w:rPr>
            <w:fldChar w:fldCharType="end"/>
          </w:r>
          <w:r>
            <w:rPr>
              <w:rFonts w:ascii="Times New Roman" w:hAnsi="Times New Roman" w:cs="Times New Roman"/>
              <w:szCs w:val="24"/>
            </w:rPr>
            <w:fldChar w:fldCharType="end"/>
          </w:r>
        </w:p>
        <w:p w14:paraId="0F441928">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"_Toc203101002" </w:instrText>
          </w:r>
          <w:r>
            <w:fldChar w:fldCharType="separate"/>
          </w:r>
          <w:r>
            <w:rPr>
              <w:rStyle w:val="11"/>
              <w:rFonts w:ascii="Times New Roman" w:hAnsi="Times New Roman" w:eastAsia="Arial" w:cs="Times New Roman"/>
              <w:szCs w:val="24"/>
            </w:rPr>
            <w:t>2.5</w:t>
          </w:r>
          <w:r>
            <w:rPr>
              <w:rFonts w:ascii="Times New Roman" w:hAnsi="Times New Roman" w:cs="Times New Roman" w:eastAsiaTheme="minorEastAsia"/>
              <w:color w:val="auto"/>
              <w:szCs w:val="24"/>
            </w:rPr>
            <w:tab/>
          </w:r>
          <w:r>
            <w:rPr>
              <w:rStyle w:val="11"/>
              <w:rFonts w:ascii="Times New Roman" w:hAnsi="Times New Roman" w:cs="Times New Roman"/>
              <w:szCs w:val="24"/>
            </w:rPr>
            <w:t>Sachet Water Production in Nigeria</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_Toc203101002 \h </w:instrText>
          </w:r>
          <w:r>
            <w:rPr>
              <w:rFonts w:ascii="Times New Roman" w:hAnsi="Times New Roman" w:cs="Times New Roman"/>
              <w:szCs w:val="24"/>
            </w:rPr>
            <w:fldChar w:fldCharType="separate"/>
          </w:r>
          <w:r>
            <w:rPr>
              <w:rFonts w:ascii="Times New Roman" w:hAnsi="Times New Roman" w:cs="Times New Roman"/>
              <w:szCs w:val="24"/>
            </w:rPr>
            <w:t>22</w:t>
          </w:r>
          <w:r>
            <w:rPr>
              <w:rFonts w:ascii="Times New Roman" w:hAnsi="Times New Roman" w:cs="Times New Roman"/>
              <w:szCs w:val="24"/>
            </w:rPr>
            <w:fldChar w:fldCharType="end"/>
          </w:r>
          <w:r>
            <w:rPr>
              <w:rFonts w:ascii="Times New Roman" w:hAnsi="Times New Roman" w:cs="Times New Roman"/>
              <w:szCs w:val="24"/>
            </w:rPr>
            <w:fldChar w:fldCharType="end"/>
          </w:r>
        </w:p>
        <w:p w14:paraId="4285C61C">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"_Toc203101003" </w:instrText>
          </w:r>
          <w:r>
            <w:fldChar w:fldCharType="separate"/>
          </w:r>
          <w:r>
            <w:rPr>
              <w:rStyle w:val="11"/>
              <w:rFonts w:ascii="Times New Roman" w:hAnsi="Times New Roman" w:eastAsia="Arial" w:cs="Times New Roman"/>
              <w:szCs w:val="24"/>
            </w:rPr>
            <w:t>2.6</w:t>
          </w:r>
          <w:r>
            <w:rPr>
              <w:rFonts w:ascii="Times New Roman" w:hAnsi="Times New Roman" w:cs="Times New Roman" w:eastAsiaTheme="minorEastAsia"/>
              <w:color w:val="auto"/>
              <w:szCs w:val="24"/>
            </w:rPr>
            <w:tab/>
          </w:r>
          <w:r>
            <w:rPr>
              <w:rStyle w:val="11"/>
              <w:rFonts w:ascii="Times New Roman" w:hAnsi="Times New Roman" w:cs="Times New Roman"/>
              <w:szCs w:val="24"/>
            </w:rPr>
            <w:t>Antibacterial Analysis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_Toc203101003 \h </w:instrText>
          </w:r>
          <w:r>
            <w:rPr>
              <w:rFonts w:ascii="Times New Roman" w:hAnsi="Times New Roman" w:cs="Times New Roman"/>
              <w:szCs w:val="24"/>
            </w:rPr>
            <w:fldChar w:fldCharType="separate"/>
          </w:r>
          <w:r>
            <w:rPr>
              <w:rFonts w:ascii="Times New Roman" w:hAnsi="Times New Roman" w:cs="Times New Roman"/>
              <w:szCs w:val="24"/>
            </w:rPr>
            <w:t>23</w:t>
          </w:r>
          <w:r>
            <w:rPr>
              <w:rFonts w:ascii="Times New Roman" w:hAnsi="Times New Roman" w:cs="Times New Roman"/>
              <w:szCs w:val="24"/>
            </w:rPr>
            <w:fldChar w:fldCharType="end"/>
          </w:r>
          <w:r>
            <w:rPr>
              <w:rFonts w:ascii="Times New Roman" w:hAnsi="Times New Roman" w:cs="Times New Roman"/>
              <w:szCs w:val="24"/>
            </w:rPr>
            <w:fldChar w:fldCharType="end"/>
          </w:r>
        </w:p>
        <w:p w14:paraId="210DEAF4">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"_Toc203101004" </w:instrText>
          </w:r>
          <w:r>
            <w:fldChar w:fldCharType="separate"/>
          </w:r>
          <w:r>
            <w:rPr>
              <w:rStyle w:val="11"/>
              <w:rFonts w:ascii="Times New Roman" w:hAnsi="Times New Roman" w:cs="Times New Roman"/>
              <w:szCs w:val="24"/>
            </w:rPr>
            <w:t>2.6.1</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Culture-Based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_Toc203101004 \h </w:instrText>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r>
            <w:rPr>
              <w:rFonts w:ascii="Times New Roman" w:hAnsi="Times New Roman" w:cs="Times New Roman"/>
              <w:szCs w:val="24"/>
            </w:rPr>
            <w:fldChar w:fldCharType="end"/>
          </w:r>
        </w:p>
        <w:p w14:paraId="2DFB50C2">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"_Toc203101005" </w:instrText>
          </w:r>
          <w:r>
            <w:fldChar w:fldCharType="separate"/>
          </w:r>
          <w:r>
            <w:rPr>
              <w:rStyle w:val="11"/>
              <w:rFonts w:ascii="Times New Roman" w:hAnsi="Times New Roman" w:cs="Times New Roman"/>
              <w:szCs w:val="24"/>
            </w:rPr>
            <w:t>2.6.2</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Antibacterial Activity Testing</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_Toc203101005 \h </w:instrText>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r>
            <w:rPr>
              <w:rFonts w:ascii="Times New Roman" w:hAnsi="Times New Roman" w:cs="Times New Roman"/>
              <w:szCs w:val="24"/>
            </w:rPr>
            <w:fldChar w:fldCharType="end"/>
          </w:r>
        </w:p>
        <w:p w14:paraId="1D55EC35">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"_Toc203101006" </w:instrText>
          </w:r>
          <w:r>
            <w:fldChar w:fldCharType="separate"/>
          </w:r>
          <w:r>
            <w:rPr>
              <w:rStyle w:val="11"/>
              <w:rFonts w:ascii="Times New Roman" w:hAnsi="Times New Roman" w:cs="Times New Roman"/>
              <w:szCs w:val="24"/>
            </w:rPr>
            <w:t>2.6.3</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Molecular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_Toc203101006 \h </w:instrText>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r>
            <w:rPr>
              <w:rFonts w:ascii="Times New Roman" w:hAnsi="Times New Roman" w:cs="Times New Roman"/>
              <w:szCs w:val="24"/>
            </w:rPr>
            <w:fldChar w:fldCharType="end"/>
          </w:r>
        </w:p>
        <w:p w14:paraId="04537CE8">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"_Toc203101007" </w:instrText>
          </w:r>
          <w:r>
            <w:fldChar w:fldCharType="separate"/>
          </w:r>
          <w:r>
            <w:rPr>
              <w:rStyle w:val="11"/>
              <w:rFonts w:ascii="Times New Roman" w:hAnsi="Times New Roman" w:eastAsia="Arial" w:cs="Times New Roman"/>
              <w:szCs w:val="24"/>
            </w:rPr>
            <w:t>CHAPTER THREE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_Toc203101007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14:paraId="11EB86FB">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"_Toc203101008" </w:instrText>
          </w:r>
          <w:r>
            <w:fldChar w:fldCharType="separate"/>
          </w:r>
          <w:r>
            <w:rPr>
              <w:rStyle w:val="11"/>
              <w:rFonts w:ascii="Times New Roman" w:hAnsi="Times New Roman" w:eastAsia="Arial" w:cs="Times New Roman"/>
              <w:szCs w:val="24"/>
            </w:rPr>
            <w:t>MATERIALS AND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_Toc203101008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14:paraId="13A61597">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"_Toc203101009" </w:instrText>
          </w:r>
          <w:r>
            <w:fldChar w:fldCharType="separate"/>
          </w:r>
          <w:r>
            <w:rPr>
              <w:rStyle w:val="11"/>
              <w:rFonts w:ascii="Times New Roman" w:hAnsi="Times New Roman" w:eastAsia="Arial" w:cs="Times New Roman"/>
              <w:szCs w:val="24"/>
            </w:rPr>
            <w:t>3.1</w:t>
          </w:r>
          <w:r>
            <w:rPr>
              <w:rFonts w:ascii="Times New Roman" w:hAnsi="Times New Roman" w:cs="Times New Roman" w:eastAsiaTheme="minorEastAsia"/>
              <w:color w:val="auto"/>
              <w:szCs w:val="24"/>
            </w:rPr>
            <w:tab/>
          </w:r>
          <w:r>
            <w:rPr>
              <w:rStyle w:val="11"/>
              <w:rFonts w:ascii="Times New Roman" w:hAnsi="Times New Roman" w:eastAsia="Arial" w:cs="Times New Roman"/>
              <w:szCs w:val="24"/>
            </w:rPr>
            <w:t>Description of the Sample Site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_Toc203101009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14:paraId="6597037E">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"_Toc203101010" </w:instrText>
          </w:r>
          <w:r>
            <w:fldChar w:fldCharType="separate"/>
          </w:r>
          <w:r>
            <w:rPr>
              <w:rStyle w:val="11"/>
              <w:rFonts w:ascii="Times New Roman" w:hAnsi="Times New Roman" w:cs="Times New Roman"/>
              <w:szCs w:val="24"/>
            </w:rPr>
            <w:t>3.2</w:t>
          </w:r>
          <w:r>
            <w:rPr>
              <w:rFonts w:ascii="Times New Roman" w:hAnsi="Times New Roman" w:cs="Times New Roman" w:eastAsiaTheme="minorEastAsia"/>
              <w:color w:val="auto"/>
              <w:szCs w:val="24"/>
            </w:rPr>
            <w:tab/>
          </w:r>
          <w:r>
            <w:rPr>
              <w:rStyle w:val="11"/>
              <w:rFonts w:ascii="Times New Roman" w:hAnsi="Times New Roman" w:cs="Times New Roman"/>
              <w:szCs w:val="24"/>
            </w:rPr>
            <w:t>Sample Collection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_Toc203101010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14:paraId="6D6DD71B">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"_Toc203101011" </w:instrText>
          </w:r>
          <w:r>
            <w:fldChar w:fldCharType="separate"/>
          </w:r>
          <w:r>
            <w:rPr>
              <w:rStyle w:val="11"/>
              <w:rFonts w:ascii="Times New Roman" w:hAnsi="Times New Roman" w:cs="Times New Roman"/>
              <w:szCs w:val="24"/>
            </w:rPr>
            <w:t>3.2.1</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Sampling procedure and Preservation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_Toc203101011 \h </w:instrText>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r>
            <w:rPr>
              <w:rFonts w:ascii="Times New Roman" w:hAnsi="Times New Roman" w:cs="Times New Roman"/>
              <w:szCs w:val="24"/>
            </w:rPr>
            <w:fldChar w:fldCharType="end"/>
          </w:r>
        </w:p>
        <w:p w14:paraId="29E21AF3">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"_Toc203101012" </w:instrText>
          </w:r>
          <w:r>
            <w:fldChar w:fldCharType="separate"/>
          </w:r>
          <w:r>
            <w:rPr>
              <w:rStyle w:val="11"/>
              <w:rFonts w:ascii="Times New Roman" w:hAnsi="Times New Roman" w:cs="Times New Roman"/>
              <w:szCs w:val="24"/>
            </w:rPr>
            <w:t>3.3</w:t>
          </w:r>
          <w:r>
            <w:rPr>
              <w:rFonts w:ascii="Times New Roman" w:hAnsi="Times New Roman" w:cs="Times New Roman" w:eastAsiaTheme="minorEastAsia"/>
              <w:color w:val="auto"/>
              <w:szCs w:val="24"/>
            </w:rPr>
            <w:tab/>
          </w:r>
          <w:r>
            <w:rPr>
              <w:rStyle w:val="11"/>
              <w:rFonts w:ascii="Times New Roman" w:hAnsi="Times New Roman" w:cs="Times New Roman"/>
              <w:szCs w:val="24"/>
            </w:rPr>
            <w:t>Physicochemical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_Toc203101012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14:paraId="6230A495">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"_Toc203101013" </w:instrText>
          </w:r>
          <w:r>
            <w:fldChar w:fldCharType="separate"/>
          </w:r>
          <w:r>
            <w:rPr>
              <w:rStyle w:val="11"/>
              <w:rFonts w:ascii="Times New Roman" w:hAnsi="Times New Roman" w:cs="Times New Roman"/>
              <w:szCs w:val="24"/>
            </w:rPr>
            <w:t>3.3.1</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pH</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_Toc203101013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14:paraId="7F26CCD4">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"_Toc203101014" </w:instrText>
          </w:r>
          <w:r>
            <w:fldChar w:fldCharType="separate"/>
          </w:r>
          <w:r>
            <w:rPr>
              <w:rStyle w:val="11"/>
              <w:rFonts w:ascii="Times New Roman" w:hAnsi="Times New Roman" w:cs="Times New Roman"/>
              <w:szCs w:val="24"/>
            </w:rPr>
            <w:t>3.3.2</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Temperature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_Toc203101014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14:paraId="0E8CE604">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"_Toc203101015" </w:instrText>
          </w:r>
          <w:r>
            <w:fldChar w:fldCharType="separate"/>
          </w:r>
          <w:r>
            <w:rPr>
              <w:rStyle w:val="11"/>
              <w:rFonts w:ascii="Times New Roman" w:hAnsi="Times New Roman" w:cs="Times New Roman"/>
              <w:szCs w:val="24"/>
            </w:rPr>
            <w:t>3.3.3</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Turbidity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_Toc203101015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14:paraId="4E60EAD0">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"_Toc203101016" </w:instrText>
          </w:r>
          <w:r>
            <w:fldChar w:fldCharType="separate"/>
          </w:r>
          <w:r>
            <w:rPr>
              <w:rStyle w:val="11"/>
              <w:rFonts w:ascii="Times New Roman" w:hAnsi="Times New Roman" w:eastAsia="Arial" w:cs="Times New Roman"/>
              <w:szCs w:val="24"/>
            </w:rPr>
            <w:t>3.3.4</w:t>
          </w:r>
          <w:r>
            <w:rPr>
              <w:rFonts w:ascii="Times New Roman" w:hAnsi="Times New Roman" w:cs="Times New Roman" w:eastAsiaTheme="minorEastAsia"/>
              <w:color w:val="auto"/>
              <w:szCs w:val="24"/>
            </w:rPr>
            <w:t xml:space="preserve">       </w:t>
          </w:r>
          <w:r>
            <w:rPr>
              <w:rStyle w:val="11"/>
              <w:rFonts w:ascii="Times New Roman" w:hAnsi="Times New Roman" w:eastAsia="Arial" w:cs="Times New Roman"/>
              <w:szCs w:val="24"/>
            </w:rPr>
            <w:t>Electrical Conductivity (EC)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_Toc203101016 \h </w:instrText>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r>
            <w:rPr>
              <w:rFonts w:ascii="Times New Roman" w:hAnsi="Times New Roman" w:cs="Times New Roman"/>
              <w:szCs w:val="24"/>
            </w:rPr>
            <w:fldChar w:fldCharType="end"/>
          </w:r>
        </w:p>
        <w:p w14:paraId="771D12B6">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"_Toc203101017" </w:instrText>
          </w:r>
          <w:r>
            <w:fldChar w:fldCharType="separate"/>
          </w:r>
          <w:r>
            <w:rPr>
              <w:rStyle w:val="11"/>
              <w:rFonts w:ascii="Times New Roman" w:hAnsi="Times New Roman" w:cs="Times New Roman"/>
              <w:bCs/>
              <w:szCs w:val="24"/>
            </w:rPr>
            <w:t xml:space="preserve">3.3.5 </w:t>
          </w:r>
          <w:r>
            <w:rPr>
              <w:rFonts w:ascii="Times New Roman" w:hAnsi="Times New Roman" w:cs="Times New Roman" w:eastAsiaTheme="minorEastAsia"/>
              <w:color w:val="auto"/>
              <w:szCs w:val="24"/>
            </w:rPr>
            <w:t xml:space="preserve">      </w:t>
          </w:r>
          <w:r>
            <w:rPr>
              <w:rStyle w:val="11"/>
              <w:rFonts w:ascii="Times New Roman" w:hAnsi="Times New Roman" w:cs="Times New Roman"/>
              <w:bCs/>
              <w:szCs w:val="24"/>
            </w:rPr>
            <w:t>Total Dissolved Solids (TDS)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_Toc203101017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14:paraId="3163D890">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"_Toc203101018" </w:instrText>
          </w:r>
          <w:r>
            <w:fldChar w:fldCharType="separate"/>
          </w:r>
          <w:r>
            <w:rPr>
              <w:rStyle w:val="11"/>
              <w:rFonts w:ascii="Times New Roman" w:hAnsi="Times New Roman" w:cs="Times New Roman"/>
              <w:bCs/>
              <w:szCs w:val="24"/>
            </w:rPr>
            <w:t>3.3.6</w:t>
          </w:r>
          <w:r>
            <w:rPr>
              <w:rFonts w:ascii="Times New Roman" w:hAnsi="Times New Roman" w:cs="Times New Roman" w:eastAsiaTheme="minorEastAsia"/>
              <w:color w:val="auto"/>
              <w:szCs w:val="24"/>
            </w:rPr>
            <w:t xml:space="preserve">       </w:t>
          </w:r>
          <w:r>
            <w:rPr>
              <w:rStyle w:val="11"/>
              <w:rFonts w:ascii="Times New Roman" w:hAnsi="Times New Roman" w:cs="Times New Roman"/>
              <w:bCs/>
              <w:szCs w:val="24"/>
            </w:rPr>
            <w:t>Dissolved Oxygen (DO)</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_Toc203101018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14:paraId="5E77DD4F">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"_Toc203101019" </w:instrText>
          </w:r>
          <w:r>
            <w:fldChar w:fldCharType="separate"/>
          </w:r>
          <w:r>
            <w:rPr>
              <w:rStyle w:val="11"/>
              <w:rFonts w:ascii="Times New Roman" w:hAnsi="Times New Roman" w:cs="Times New Roman"/>
              <w:bCs/>
              <w:szCs w:val="24"/>
            </w:rPr>
            <w:t>3.3.7</w:t>
          </w:r>
          <w:r>
            <w:rPr>
              <w:rFonts w:ascii="Times New Roman" w:hAnsi="Times New Roman" w:cs="Times New Roman" w:eastAsiaTheme="minorEastAsia"/>
              <w:color w:val="auto"/>
              <w:szCs w:val="24"/>
            </w:rPr>
            <w:t xml:space="preserve">      </w:t>
          </w:r>
          <w:r>
            <w:rPr>
              <w:rStyle w:val="11"/>
              <w:rFonts w:ascii="Times New Roman" w:hAnsi="Times New Roman" w:cs="Times New Roman"/>
              <w:bCs/>
              <w:szCs w:val="24"/>
            </w:rPr>
            <w:t>Total Hardness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_Toc203101019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14:paraId="3772071A">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"_Toc203101020" </w:instrText>
          </w:r>
          <w:r>
            <w:fldChar w:fldCharType="separate"/>
          </w:r>
          <w:r>
            <w:rPr>
              <w:rStyle w:val="11"/>
              <w:rFonts w:ascii="Times New Roman" w:hAnsi="Times New Roman" w:cs="Times New Roman"/>
              <w:bCs/>
              <w:szCs w:val="24"/>
            </w:rPr>
            <w:t>3.4</w:t>
          </w:r>
          <w:r>
            <w:rPr>
              <w:rFonts w:ascii="Times New Roman" w:hAnsi="Times New Roman" w:cs="Times New Roman" w:eastAsiaTheme="minorEastAsia"/>
              <w:color w:val="auto"/>
              <w:szCs w:val="24"/>
            </w:rPr>
            <w:tab/>
          </w:r>
          <w:r>
            <w:rPr>
              <w:rStyle w:val="11"/>
              <w:rFonts w:ascii="Times New Roman" w:hAnsi="Times New Roman" w:cs="Times New Roman"/>
              <w:bCs/>
              <w:szCs w:val="24"/>
            </w:rPr>
            <w:t>Microbial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_Toc203101020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14:paraId="2C873D66">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"_Toc203101021" </w:instrText>
          </w:r>
          <w:r>
            <w:fldChar w:fldCharType="separate"/>
          </w:r>
          <w:r>
            <w:rPr>
              <w:rStyle w:val="11"/>
              <w:rFonts w:ascii="Times New Roman" w:hAnsi="Times New Roman" w:cs="Times New Roman"/>
              <w:bCs/>
              <w:szCs w:val="24"/>
            </w:rPr>
            <w:t>3.4.1</w:t>
          </w:r>
          <w:r>
            <w:rPr>
              <w:rFonts w:ascii="Times New Roman" w:hAnsi="Times New Roman" w:cs="Times New Roman" w:eastAsiaTheme="minorEastAsia"/>
              <w:color w:val="auto"/>
              <w:szCs w:val="24"/>
            </w:rPr>
            <w:t xml:space="preserve">       </w:t>
          </w:r>
          <w:r>
            <w:rPr>
              <w:rStyle w:val="11"/>
              <w:rFonts w:ascii="Times New Roman" w:hAnsi="Times New Roman" w:cs="Times New Roman"/>
              <w:bCs/>
              <w:szCs w:val="24"/>
            </w:rPr>
            <w:t>Total Colony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_Toc203101021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14:paraId="5B4B3A6F">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"_Toc203101022" </w:instrText>
          </w:r>
          <w:r>
            <w:fldChar w:fldCharType="separate"/>
          </w:r>
          <w:r>
            <w:rPr>
              <w:rStyle w:val="11"/>
              <w:rFonts w:ascii="Times New Roman" w:hAnsi="Times New Roman" w:cs="Times New Roman"/>
              <w:bCs/>
              <w:szCs w:val="24"/>
            </w:rPr>
            <w:t>3.4.2</w:t>
          </w:r>
          <w:r>
            <w:rPr>
              <w:rFonts w:ascii="Times New Roman" w:hAnsi="Times New Roman" w:cs="Times New Roman" w:eastAsiaTheme="minorEastAsia"/>
              <w:color w:val="auto"/>
              <w:szCs w:val="24"/>
            </w:rPr>
            <w:t xml:space="preserve">       </w:t>
          </w:r>
          <w:r>
            <w:rPr>
              <w:rStyle w:val="11"/>
              <w:rFonts w:ascii="Times New Roman" w:hAnsi="Times New Roman" w:cs="Times New Roman"/>
              <w:bCs/>
              <w:szCs w:val="24"/>
            </w:rPr>
            <w:t>Total Fungal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_Toc203101022 \h </w:instrText>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r>
            <w:rPr>
              <w:rFonts w:ascii="Times New Roman" w:hAnsi="Times New Roman" w:cs="Times New Roman"/>
              <w:szCs w:val="24"/>
            </w:rPr>
            <w:fldChar w:fldCharType="end"/>
          </w:r>
        </w:p>
        <w:p w14:paraId="700D9FFE">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"_Toc203101023" </w:instrText>
          </w:r>
          <w:r>
            <w:fldChar w:fldCharType="separate"/>
          </w:r>
          <w:r>
            <w:rPr>
              <w:rStyle w:val="11"/>
              <w:rFonts w:ascii="Times New Roman" w:hAnsi="Times New Roman" w:cs="Times New Roman"/>
              <w:szCs w:val="24"/>
            </w:rPr>
            <w:t>3.4.3</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Total Viable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_Toc203101023 \h </w:instrText>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r>
            <w:rPr>
              <w:rFonts w:ascii="Times New Roman" w:hAnsi="Times New Roman" w:cs="Times New Roman"/>
              <w:szCs w:val="24"/>
            </w:rPr>
            <w:fldChar w:fldCharType="end"/>
          </w:r>
        </w:p>
        <w:p w14:paraId="55BFD426">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"_Toc203101024" </w:instrText>
          </w:r>
          <w:r>
            <w:fldChar w:fldCharType="separate"/>
          </w:r>
          <w:r>
            <w:rPr>
              <w:rStyle w:val="11"/>
              <w:rFonts w:ascii="Times New Roman" w:hAnsi="Times New Roman" w:cs="Times New Roman"/>
              <w:szCs w:val="24"/>
            </w:rPr>
            <w:t xml:space="preserve">3.4.4 </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 xml:space="preserve">Total </w:t>
          </w:r>
          <w:r>
            <w:rPr>
              <w:rStyle w:val="11"/>
              <w:rFonts w:ascii="Times New Roman" w:hAnsi="Times New Roman" w:cs="Times New Roman"/>
              <w:i/>
              <w:szCs w:val="24"/>
            </w:rPr>
            <w:t>Escherichia coli</w:t>
          </w:r>
          <w:r>
            <w:rPr>
              <w:rStyle w:val="11"/>
              <w:rFonts w:ascii="Times New Roman" w:hAnsi="Times New Roman" w:cs="Times New Roman"/>
              <w:szCs w:val="24"/>
            </w:rPr>
            <w:t xml:space="preserve">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_Toc203101024 \h </w:instrText>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r>
            <w:rPr>
              <w:rFonts w:ascii="Times New Roman" w:hAnsi="Times New Roman" w:cs="Times New Roman"/>
              <w:szCs w:val="24"/>
            </w:rPr>
            <w:fldChar w:fldCharType="end"/>
          </w:r>
        </w:p>
        <w:p w14:paraId="3B3A9FD4">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"_Toc203101025" </w:instrText>
          </w:r>
          <w:r>
            <w:fldChar w:fldCharType="separate"/>
          </w:r>
          <w:r>
            <w:rPr>
              <w:rStyle w:val="11"/>
              <w:rFonts w:ascii="Times New Roman" w:hAnsi="Times New Roman" w:cs="Times New Roman"/>
              <w:szCs w:val="24"/>
            </w:rPr>
            <w:t>3.5</w:t>
          </w:r>
          <w:r>
            <w:rPr>
              <w:rFonts w:ascii="Times New Roman" w:hAnsi="Times New Roman" w:cs="Times New Roman" w:eastAsiaTheme="minorEastAsia"/>
              <w:color w:val="auto"/>
              <w:szCs w:val="24"/>
            </w:rPr>
            <w:tab/>
          </w:r>
          <w:r>
            <w:rPr>
              <w:rStyle w:val="11"/>
              <w:rFonts w:ascii="Times New Roman" w:hAnsi="Times New Roman" w:cs="Times New Roman"/>
              <w:szCs w:val="24"/>
            </w:rPr>
            <w:t>Morphological and Microscopic Identification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_Toc203101025 \h </w:instrText>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r>
            <w:rPr>
              <w:rFonts w:ascii="Times New Roman" w:hAnsi="Times New Roman" w:cs="Times New Roman"/>
              <w:szCs w:val="24"/>
            </w:rPr>
            <w:fldChar w:fldCharType="end"/>
          </w:r>
        </w:p>
        <w:p w14:paraId="531262AE">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"_Toc203101026" </w:instrText>
          </w:r>
          <w:r>
            <w:fldChar w:fldCharType="separate"/>
          </w:r>
          <w:r>
            <w:rPr>
              <w:rStyle w:val="11"/>
              <w:rFonts w:ascii="Times New Roman" w:hAnsi="Times New Roman" w:eastAsia="Arial" w:cs="Times New Roman"/>
              <w:szCs w:val="24"/>
            </w:rPr>
            <w:t>3.5.1</w:t>
          </w:r>
          <w:r>
            <w:rPr>
              <w:rFonts w:ascii="Times New Roman" w:hAnsi="Times New Roman" w:cs="Times New Roman" w:eastAsiaTheme="minorEastAsia"/>
              <w:color w:val="auto"/>
              <w:szCs w:val="24"/>
            </w:rPr>
            <w:t xml:space="preserve">       </w:t>
          </w:r>
          <w:r>
            <w:rPr>
              <w:rStyle w:val="11"/>
              <w:rFonts w:ascii="Times New Roman" w:hAnsi="Times New Roman" w:eastAsia="Arial" w:cs="Times New Roman"/>
              <w:szCs w:val="24"/>
            </w:rPr>
            <w:t>Biochemical Testing</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_Toc203101026 \h </w:instrText>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r>
            <w:rPr>
              <w:rFonts w:ascii="Times New Roman" w:hAnsi="Times New Roman" w:cs="Times New Roman"/>
              <w:szCs w:val="24"/>
            </w:rPr>
            <w:fldChar w:fldCharType="end"/>
          </w:r>
        </w:p>
        <w:p w14:paraId="03607ED0">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"_Toc203101027" </w:instrText>
          </w:r>
          <w:r>
            <w:fldChar w:fldCharType="separate"/>
          </w:r>
          <w:r>
            <w:rPr>
              <w:rStyle w:val="11"/>
              <w:rFonts w:ascii="Times New Roman" w:hAnsi="Times New Roman" w:cs="Times New Roman"/>
              <w:szCs w:val="24"/>
            </w:rPr>
            <w:t>3.5.2</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Lactophenol Test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_Toc203101027 \h </w:instrText>
          </w:r>
          <w:r>
            <w:rPr>
              <w:rFonts w:ascii="Times New Roman" w:hAnsi="Times New Roman" w:cs="Times New Roman"/>
              <w:szCs w:val="24"/>
            </w:rPr>
            <w:fldChar w:fldCharType="separate"/>
          </w:r>
          <w:r>
            <w:rPr>
              <w:rFonts w:ascii="Times New Roman" w:hAnsi="Times New Roman" w:cs="Times New Roman"/>
              <w:szCs w:val="24"/>
            </w:rPr>
            <w:t>30</w:t>
          </w:r>
          <w:r>
            <w:rPr>
              <w:rFonts w:ascii="Times New Roman" w:hAnsi="Times New Roman" w:cs="Times New Roman"/>
              <w:szCs w:val="24"/>
            </w:rPr>
            <w:fldChar w:fldCharType="end"/>
          </w:r>
          <w:r>
            <w:rPr>
              <w:rFonts w:ascii="Times New Roman" w:hAnsi="Times New Roman" w:cs="Times New Roman"/>
              <w:szCs w:val="24"/>
            </w:rPr>
            <w:fldChar w:fldCharType="end"/>
          </w:r>
        </w:p>
        <w:p w14:paraId="27ED9D9F">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"_Toc203101028" </w:instrText>
          </w:r>
          <w:r>
            <w:fldChar w:fldCharType="separate"/>
          </w:r>
          <w:r>
            <w:rPr>
              <w:rStyle w:val="11"/>
              <w:rFonts w:ascii="Times New Roman" w:hAnsi="Times New Roman" w:eastAsia="Times New Roman" w:cs="Times New Roman"/>
              <w:szCs w:val="24"/>
            </w:rPr>
            <w:t>3.5.3</w:t>
          </w:r>
          <w:r>
            <w:rPr>
              <w:rFonts w:ascii="Times New Roman" w:hAnsi="Times New Roman" w:cs="Times New Roman" w:eastAsiaTheme="minorEastAsia"/>
              <w:color w:val="auto"/>
              <w:szCs w:val="24"/>
            </w:rPr>
            <w:t xml:space="preserve">       </w:t>
          </w:r>
          <w:r>
            <w:rPr>
              <w:rStyle w:val="11"/>
              <w:rFonts w:ascii="Times New Roman" w:hAnsi="Times New Roman" w:eastAsia="Times New Roman" w:cs="Times New Roman"/>
              <w:szCs w:val="24"/>
            </w:rPr>
            <w:t>Endospore Test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_Toc203101028 \h </w:instrText>
          </w:r>
          <w:r>
            <w:rPr>
              <w:rFonts w:ascii="Times New Roman" w:hAnsi="Times New Roman" w:cs="Times New Roman"/>
              <w:szCs w:val="24"/>
            </w:rPr>
            <w:fldChar w:fldCharType="separate"/>
          </w:r>
          <w:r>
            <w:rPr>
              <w:rFonts w:ascii="Times New Roman" w:hAnsi="Times New Roman" w:cs="Times New Roman"/>
              <w:szCs w:val="24"/>
            </w:rPr>
            <w:t>31</w:t>
          </w:r>
          <w:r>
            <w:rPr>
              <w:rFonts w:ascii="Times New Roman" w:hAnsi="Times New Roman" w:cs="Times New Roman"/>
              <w:szCs w:val="24"/>
            </w:rPr>
            <w:fldChar w:fldCharType="end"/>
          </w:r>
          <w:r>
            <w:rPr>
              <w:rFonts w:ascii="Times New Roman" w:hAnsi="Times New Roman" w:cs="Times New Roman"/>
              <w:szCs w:val="24"/>
            </w:rPr>
            <w:fldChar w:fldCharType="end"/>
          </w:r>
        </w:p>
        <w:p w14:paraId="61C4AF1B">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"_Toc203101029" </w:instrText>
          </w:r>
          <w:r>
            <w:fldChar w:fldCharType="separate"/>
          </w:r>
          <w:r>
            <w:rPr>
              <w:rStyle w:val="11"/>
              <w:rFonts w:ascii="Times New Roman" w:hAnsi="Times New Roman" w:cs="Times New Roman"/>
              <w:szCs w:val="24"/>
            </w:rPr>
            <w:t>3.6</w:t>
          </w:r>
          <w:r>
            <w:rPr>
              <w:rFonts w:ascii="Times New Roman" w:hAnsi="Times New Roman" w:cs="Times New Roman" w:eastAsiaTheme="minorEastAsia"/>
              <w:color w:val="auto"/>
              <w:szCs w:val="24"/>
            </w:rPr>
            <w:tab/>
          </w:r>
          <w:r>
            <w:rPr>
              <w:rStyle w:val="11"/>
              <w:rFonts w:ascii="Times New Roman" w:hAnsi="Times New Roman" w:cs="Times New Roman"/>
              <w:szCs w:val="24"/>
            </w:rPr>
            <w:t>Data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_Toc203101029 \h </w:instrText>
          </w:r>
          <w:r>
            <w:rPr>
              <w:rFonts w:ascii="Times New Roman" w:hAnsi="Times New Roman" w:cs="Times New Roman"/>
              <w:szCs w:val="24"/>
            </w:rPr>
            <w:fldChar w:fldCharType="separate"/>
          </w:r>
          <w:r>
            <w:rPr>
              <w:rFonts w:ascii="Times New Roman" w:hAnsi="Times New Roman" w:cs="Times New Roman"/>
              <w:szCs w:val="24"/>
            </w:rPr>
            <w:t>31</w:t>
          </w:r>
          <w:r>
            <w:rPr>
              <w:rFonts w:ascii="Times New Roman" w:hAnsi="Times New Roman" w:cs="Times New Roman"/>
              <w:szCs w:val="24"/>
            </w:rPr>
            <w:fldChar w:fldCharType="end"/>
          </w:r>
          <w:r>
            <w:rPr>
              <w:rFonts w:ascii="Times New Roman" w:hAnsi="Times New Roman" w:cs="Times New Roman"/>
              <w:szCs w:val="24"/>
            </w:rPr>
            <w:fldChar w:fldCharType="end"/>
          </w:r>
        </w:p>
        <w:p w14:paraId="517E908D">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"_Toc203101030" </w:instrText>
          </w:r>
          <w:r>
            <w:fldChar w:fldCharType="separate"/>
          </w:r>
          <w:r>
            <w:rPr>
              <w:rStyle w:val="11"/>
              <w:rFonts w:ascii="Times New Roman" w:hAnsi="Times New Roman" w:cs="Times New Roman"/>
              <w:szCs w:val="24"/>
            </w:rPr>
            <w:t>CHAPTER FOUR</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_Toc203101030 \h </w:instrText>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r>
            <w:rPr>
              <w:rFonts w:ascii="Times New Roman" w:hAnsi="Times New Roman" w:cs="Times New Roman"/>
              <w:szCs w:val="24"/>
            </w:rPr>
            <w:fldChar w:fldCharType="end"/>
          </w:r>
        </w:p>
        <w:p w14:paraId="7F7C40B8">
          <w:pPr>
            <w:pStyle w:val="14"/>
            <w:tabs>
              <w:tab w:val="left" w:pos="660"/>
              <w:tab w:val="right" w:pos="9016"/>
            </w:tabs>
            <w:rPr>
              <w:rFonts w:ascii="Times New Roman" w:hAnsi="Times New Roman" w:cs="Times New Roman" w:eastAsiaTheme="minorEastAsia"/>
              <w:color w:val="auto"/>
              <w:szCs w:val="24"/>
            </w:rPr>
          </w:pPr>
          <w:r>
            <w:fldChar w:fldCharType="begin"/>
          </w:r>
          <w:r>
            <w:instrText xml:space="preserve"> HYPERLINK \l "_Toc203101031" </w:instrText>
          </w:r>
          <w:r>
            <w:fldChar w:fldCharType="separate"/>
          </w:r>
          <w:r>
            <w:rPr>
              <w:rStyle w:val="11"/>
              <w:rFonts w:ascii="Times New Roman" w:hAnsi="Times New Roman" w:cs="Times New Roman"/>
              <w:szCs w:val="24"/>
            </w:rPr>
            <w:t>4.0</w:t>
          </w:r>
          <w:r>
            <w:rPr>
              <w:rFonts w:ascii="Times New Roman" w:hAnsi="Times New Roman" w:cs="Times New Roman" w:eastAsiaTheme="minorEastAsia"/>
              <w:color w:val="auto"/>
              <w:szCs w:val="24"/>
            </w:rPr>
            <w:tab/>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RESULTS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_Toc203101031 \h </w:instrText>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r>
            <w:rPr>
              <w:rFonts w:ascii="Times New Roman" w:hAnsi="Times New Roman" w:cs="Times New Roman"/>
              <w:szCs w:val="24"/>
            </w:rPr>
            <w:fldChar w:fldCharType="end"/>
          </w:r>
        </w:p>
        <w:p w14:paraId="5CCBC854">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"_Toc203101032" </w:instrText>
          </w:r>
          <w:r>
            <w:fldChar w:fldCharType="separate"/>
          </w:r>
          <w:r>
            <w:rPr>
              <w:rStyle w:val="11"/>
              <w:rFonts w:ascii="Times New Roman" w:hAnsi="Times New Roman" w:cs="Times New Roman"/>
              <w:szCs w:val="24"/>
            </w:rPr>
            <w:t>4.1</w:t>
          </w:r>
          <w:r>
            <w:rPr>
              <w:rFonts w:ascii="Times New Roman" w:hAnsi="Times New Roman" w:cs="Times New Roman" w:eastAsiaTheme="minorEastAsia"/>
              <w:color w:val="auto"/>
              <w:szCs w:val="24"/>
            </w:rPr>
            <w:tab/>
          </w:r>
          <w:r>
            <w:rPr>
              <w:rStyle w:val="11"/>
              <w:rFonts w:ascii="Times New Roman" w:hAnsi="Times New Roman" w:cs="Times New Roman"/>
              <w:szCs w:val="24"/>
            </w:rPr>
            <w:t>Physicochemical  Parameters of  sachet water sample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_Toc203101032 \h </w:instrText>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r>
            <w:rPr>
              <w:rFonts w:ascii="Times New Roman" w:hAnsi="Times New Roman" w:cs="Times New Roman"/>
              <w:szCs w:val="24"/>
            </w:rPr>
            <w:fldChar w:fldCharType="end"/>
          </w:r>
        </w:p>
        <w:p w14:paraId="10D13787">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"_Toc203101033" </w:instrText>
          </w:r>
          <w:r>
            <w:fldChar w:fldCharType="separate"/>
          </w:r>
          <w:r>
            <w:rPr>
              <w:rStyle w:val="11"/>
              <w:rFonts w:ascii="Times New Roman" w:hAnsi="Times New Roman" w:cs="Times New Roman"/>
              <w:szCs w:val="24"/>
            </w:rPr>
            <w:t>4.1</w:t>
          </w:r>
          <w:r>
            <w:rPr>
              <w:rFonts w:ascii="Times New Roman" w:hAnsi="Times New Roman" w:cs="Times New Roman" w:eastAsiaTheme="minorEastAsia"/>
              <w:color w:val="auto"/>
              <w:szCs w:val="24"/>
            </w:rPr>
            <w:tab/>
          </w:r>
          <w:r>
            <w:rPr>
              <w:rStyle w:val="11"/>
              <w:rFonts w:ascii="Times New Roman" w:hAnsi="Times New Roman" w:cs="Times New Roman"/>
              <w:szCs w:val="24"/>
            </w:rPr>
            <w:t>Physicochemical Parameters of Water Samples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_Toc203101033 \h </w:instrText>
          </w:r>
          <w:r>
            <w:rPr>
              <w:rFonts w:ascii="Times New Roman" w:hAnsi="Times New Roman" w:cs="Times New Roman"/>
              <w:szCs w:val="24"/>
            </w:rPr>
            <w:fldChar w:fldCharType="separate"/>
          </w:r>
          <w:r>
            <w:rPr>
              <w:rFonts w:ascii="Times New Roman" w:hAnsi="Times New Roman" w:cs="Times New Roman"/>
              <w:szCs w:val="24"/>
            </w:rPr>
            <w:t>34</w:t>
          </w:r>
          <w:r>
            <w:rPr>
              <w:rFonts w:ascii="Times New Roman" w:hAnsi="Times New Roman" w:cs="Times New Roman"/>
              <w:szCs w:val="24"/>
            </w:rPr>
            <w:fldChar w:fldCharType="end"/>
          </w:r>
          <w:r>
            <w:rPr>
              <w:rFonts w:ascii="Times New Roman" w:hAnsi="Times New Roman" w:cs="Times New Roman"/>
              <w:szCs w:val="24"/>
            </w:rPr>
            <w:fldChar w:fldCharType="end"/>
          </w:r>
        </w:p>
        <w:p w14:paraId="454BF6EE">
          <w:pPr>
            <w:pStyle w:val="15"/>
            <w:tabs>
              <w:tab w:val="left" w:pos="880"/>
              <w:tab w:val="right" w:pos="9016"/>
            </w:tabs>
            <w:ind w:left="0"/>
            <w:rPr>
              <w:rFonts w:ascii="Times New Roman" w:hAnsi="Times New Roman" w:cs="Times New Roman" w:eastAsiaTheme="minorEastAsia"/>
              <w:color w:val="auto"/>
              <w:szCs w:val="24"/>
            </w:rPr>
          </w:pPr>
          <w:r>
            <w:fldChar w:fldCharType="begin"/>
          </w:r>
          <w:r>
            <w:instrText xml:space="preserve"> HYPERLINK \l "_Toc203101034" </w:instrText>
          </w:r>
          <w:r>
            <w:fldChar w:fldCharType="separate"/>
          </w:r>
          <w:r>
            <w:rPr>
              <w:rStyle w:val="11"/>
              <w:rFonts w:ascii="Times New Roman" w:hAnsi="Times New Roman" w:eastAsia="Times New Roman" w:cs="Times New Roman"/>
              <w:szCs w:val="24"/>
            </w:rPr>
            <w:t>4.2</w:t>
          </w:r>
          <w:r>
            <w:rPr>
              <w:rFonts w:ascii="Times New Roman" w:hAnsi="Times New Roman" w:cs="Times New Roman" w:eastAsiaTheme="minorEastAsia"/>
              <w:color w:val="auto"/>
              <w:szCs w:val="24"/>
            </w:rPr>
            <w:tab/>
          </w:r>
          <w:r>
            <w:rPr>
              <w:rStyle w:val="11"/>
              <w:rFonts w:ascii="Times New Roman" w:hAnsi="Times New Roman" w:eastAsia="Times New Roman" w:cs="Times New Roman"/>
              <w:szCs w:val="24"/>
            </w:rPr>
            <w:t>Microbiological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_Toc203101034 \h </w:instrText>
          </w:r>
          <w:r>
            <w:rPr>
              <w:rFonts w:ascii="Times New Roman" w:hAnsi="Times New Roman" w:cs="Times New Roman"/>
              <w:szCs w:val="24"/>
            </w:rPr>
            <w:fldChar w:fldCharType="separate"/>
          </w:r>
          <w:r>
            <w:rPr>
              <w:rFonts w:ascii="Times New Roman" w:hAnsi="Times New Roman" w:cs="Times New Roman"/>
              <w:szCs w:val="24"/>
            </w:rPr>
            <w:t>35</w:t>
          </w:r>
          <w:r>
            <w:rPr>
              <w:rFonts w:ascii="Times New Roman" w:hAnsi="Times New Roman" w:cs="Times New Roman"/>
              <w:szCs w:val="24"/>
            </w:rPr>
            <w:fldChar w:fldCharType="end"/>
          </w:r>
          <w:r>
            <w:rPr>
              <w:rFonts w:ascii="Times New Roman" w:hAnsi="Times New Roman" w:cs="Times New Roman"/>
              <w:szCs w:val="24"/>
            </w:rPr>
            <w:fldChar w:fldCharType="end"/>
          </w:r>
        </w:p>
        <w:p w14:paraId="0E4CEDD8">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"_Toc203101035" </w:instrText>
          </w:r>
          <w:r>
            <w:fldChar w:fldCharType="separate"/>
          </w:r>
          <w:r>
            <w:rPr>
              <w:rStyle w:val="11"/>
              <w:rFonts w:ascii="Times New Roman" w:hAnsi="Times New Roman" w:eastAsia="Times New Roman" w:cs="Times New Roman"/>
              <w:szCs w:val="24"/>
            </w:rPr>
            <w:t>4.2.1</w:t>
          </w:r>
          <w:r>
            <w:rPr>
              <w:rFonts w:ascii="Times New Roman" w:hAnsi="Times New Roman" w:cs="Times New Roman" w:eastAsiaTheme="minorEastAsia"/>
              <w:color w:val="auto"/>
              <w:szCs w:val="24"/>
            </w:rPr>
            <w:t xml:space="preserve">       </w:t>
          </w:r>
          <w:r>
            <w:rPr>
              <w:rStyle w:val="11"/>
              <w:rFonts w:ascii="Times New Roman" w:hAnsi="Times New Roman" w:eastAsia="Times New Roman" w:cs="Times New Roman"/>
              <w:szCs w:val="24"/>
            </w:rPr>
            <w:t>Microbial Counts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_Toc203101035 \h </w:instrText>
          </w:r>
          <w:r>
            <w:rPr>
              <w:rFonts w:ascii="Times New Roman" w:hAnsi="Times New Roman" w:cs="Times New Roman"/>
              <w:szCs w:val="24"/>
            </w:rPr>
            <w:fldChar w:fldCharType="separate"/>
          </w:r>
          <w:r>
            <w:rPr>
              <w:rFonts w:ascii="Times New Roman" w:hAnsi="Times New Roman" w:cs="Times New Roman"/>
              <w:szCs w:val="24"/>
            </w:rPr>
            <w:t>35</w:t>
          </w:r>
          <w:r>
            <w:rPr>
              <w:rFonts w:ascii="Times New Roman" w:hAnsi="Times New Roman" w:cs="Times New Roman"/>
              <w:szCs w:val="24"/>
            </w:rPr>
            <w:fldChar w:fldCharType="end"/>
          </w:r>
          <w:r>
            <w:rPr>
              <w:rFonts w:ascii="Times New Roman" w:hAnsi="Times New Roman" w:cs="Times New Roman"/>
              <w:szCs w:val="24"/>
            </w:rPr>
            <w:fldChar w:fldCharType="end"/>
          </w:r>
        </w:p>
        <w:p w14:paraId="384D21BB">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"_Toc203101036" </w:instrText>
          </w:r>
          <w:r>
            <w:fldChar w:fldCharType="separate"/>
          </w:r>
          <w:r>
            <w:rPr>
              <w:rStyle w:val="11"/>
              <w:rFonts w:ascii="Times New Roman" w:hAnsi="Times New Roman" w:cs="Times New Roman"/>
              <w:szCs w:val="24"/>
            </w:rPr>
            <w:t>4.2.2</w:t>
          </w:r>
          <w:r>
            <w:rPr>
              <w:rFonts w:ascii="Times New Roman" w:hAnsi="Times New Roman" w:cs="Times New Roman" w:eastAsiaTheme="minorEastAsia"/>
              <w:color w:val="auto"/>
              <w:szCs w:val="24"/>
            </w:rPr>
            <w:t xml:space="preserve">       </w:t>
          </w:r>
          <w:r>
            <w:rPr>
              <w:rStyle w:val="11"/>
              <w:rFonts w:ascii="Times New Roman" w:hAnsi="Times New Roman" w:cs="Times New Roman"/>
              <w:szCs w:val="24"/>
            </w:rPr>
            <w:t>Morphological and Microscopic Characteristics of Bacterial Isolates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_Toc203101036 \h </w:instrText>
          </w:r>
          <w:r>
            <w:rPr>
              <w:rFonts w:ascii="Times New Roman" w:hAnsi="Times New Roman" w:cs="Times New Roman"/>
              <w:szCs w:val="24"/>
            </w:rPr>
            <w:fldChar w:fldCharType="separate"/>
          </w:r>
          <w:r>
            <w:rPr>
              <w:rFonts w:ascii="Times New Roman" w:hAnsi="Times New Roman" w:cs="Times New Roman"/>
              <w:szCs w:val="24"/>
            </w:rPr>
            <w:t>36</w:t>
          </w:r>
          <w:r>
            <w:rPr>
              <w:rFonts w:ascii="Times New Roman" w:hAnsi="Times New Roman" w:cs="Times New Roman"/>
              <w:szCs w:val="24"/>
            </w:rPr>
            <w:fldChar w:fldCharType="end"/>
          </w:r>
          <w:r>
            <w:rPr>
              <w:rFonts w:ascii="Times New Roman" w:hAnsi="Times New Roman" w:cs="Times New Roman"/>
              <w:szCs w:val="24"/>
            </w:rPr>
            <w:fldChar w:fldCharType="end"/>
          </w:r>
        </w:p>
        <w:p w14:paraId="0213C77F">
          <w:pPr>
            <w:pStyle w:val="16"/>
            <w:tabs>
              <w:tab w:val="left" w:pos="1320"/>
              <w:tab w:val="right" w:pos="9016"/>
            </w:tabs>
            <w:ind w:left="0"/>
            <w:rPr>
              <w:rFonts w:ascii="Times New Roman" w:hAnsi="Times New Roman" w:cs="Times New Roman" w:eastAsiaTheme="minorEastAsia"/>
              <w:color w:val="auto"/>
              <w:szCs w:val="24"/>
            </w:rPr>
          </w:pPr>
          <w:r>
            <w:fldChar w:fldCharType="begin"/>
          </w:r>
          <w:r>
            <w:instrText xml:space="preserve"> HYPERLINK \l "_Toc203101037" </w:instrText>
          </w:r>
          <w:r>
            <w:fldChar w:fldCharType="separate"/>
          </w:r>
          <w:r>
            <w:rPr>
              <w:rStyle w:val="11"/>
              <w:rFonts w:ascii="Times New Roman" w:hAnsi="Times New Roman" w:eastAsia="Times New Roman" w:cs="Times New Roman"/>
              <w:szCs w:val="24"/>
            </w:rPr>
            <w:t>4.2.3</w:t>
          </w:r>
          <w:r>
            <w:rPr>
              <w:rFonts w:ascii="Times New Roman" w:hAnsi="Times New Roman" w:cs="Times New Roman" w:eastAsiaTheme="minorEastAsia"/>
              <w:color w:val="auto"/>
              <w:szCs w:val="24"/>
            </w:rPr>
            <w:t xml:space="preserve">      </w:t>
          </w:r>
          <w:r>
            <w:rPr>
              <w:rStyle w:val="11"/>
              <w:rFonts w:ascii="Times New Roman" w:hAnsi="Times New Roman" w:eastAsia="Times New Roman" w:cs="Times New Roman"/>
              <w:szCs w:val="24"/>
            </w:rPr>
            <w:t>Lactophenol Test for Fungal Identification and Biochemical Identification Bacterial   Isolates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_Toc203101037 \h </w:instrText>
          </w:r>
          <w:r>
            <w:rPr>
              <w:rFonts w:ascii="Times New Roman" w:hAnsi="Times New Roman" w:cs="Times New Roman"/>
              <w:szCs w:val="24"/>
            </w:rPr>
            <w:fldChar w:fldCharType="separate"/>
          </w:r>
          <w:r>
            <w:rPr>
              <w:rFonts w:ascii="Times New Roman" w:hAnsi="Times New Roman" w:cs="Times New Roman"/>
              <w:szCs w:val="24"/>
            </w:rPr>
            <w:t>37</w:t>
          </w:r>
          <w:r>
            <w:rPr>
              <w:rFonts w:ascii="Times New Roman" w:hAnsi="Times New Roman" w:cs="Times New Roman"/>
              <w:szCs w:val="24"/>
            </w:rPr>
            <w:fldChar w:fldCharType="end"/>
          </w:r>
          <w:r>
            <w:rPr>
              <w:rFonts w:ascii="Times New Roman" w:hAnsi="Times New Roman" w:cs="Times New Roman"/>
              <w:szCs w:val="24"/>
            </w:rPr>
            <w:fldChar w:fldCharType="end"/>
          </w:r>
        </w:p>
        <w:p w14:paraId="4BD90E54">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"_Toc203101038" </w:instrText>
          </w:r>
          <w:r>
            <w:fldChar w:fldCharType="separate"/>
          </w:r>
          <w:r>
            <w:rPr>
              <w:rStyle w:val="11"/>
              <w:rFonts w:ascii="Times New Roman" w:hAnsi="Times New Roman" w:eastAsia="Times New Roman" w:cs="Times New Roman"/>
              <w:szCs w:val="24"/>
            </w:rPr>
            <w:t>CHAPTER FIVE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_Toc203101038 \h </w:instrText>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r>
            <w:rPr>
              <w:rFonts w:ascii="Times New Roman" w:hAnsi="Times New Roman" w:cs="Times New Roman"/>
              <w:szCs w:val="24"/>
            </w:rPr>
            <w:fldChar w:fldCharType="end"/>
          </w:r>
        </w:p>
        <w:p w14:paraId="61079963">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"_Toc203101039" </w:instrText>
          </w:r>
          <w:r>
            <w:fldChar w:fldCharType="separate"/>
          </w:r>
          <w:r>
            <w:rPr>
              <w:rStyle w:val="11"/>
              <w:rFonts w:ascii="Times New Roman" w:hAnsi="Times New Roman" w:eastAsia="Times New Roman" w:cs="Times New Roman"/>
              <w:szCs w:val="24"/>
            </w:rPr>
            <w:t>DISCUSSION, CONCLUSION AND RECOMMEDATION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_Toc203101039 \h </w:instrText>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r>
            <w:rPr>
              <w:rFonts w:ascii="Times New Roman" w:hAnsi="Times New Roman" w:cs="Times New Roman"/>
              <w:szCs w:val="24"/>
            </w:rPr>
            <w:fldChar w:fldCharType="end"/>
          </w:r>
        </w:p>
        <w:p w14:paraId="7B9458E2">
          <w:pPr>
            <w:pStyle w:val="15"/>
            <w:tabs>
              <w:tab w:val="right" w:pos="9016"/>
            </w:tabs>
            <w:ind w:left="0"/>
            <w:rPr>
              <w:rFonts w:ascii="Times New Roman" w:hAnsi="Times New Roman" w:cs="Times New Roman" w:eastAsiaTheme="minorEastAsia"/>
              <w:color w:val="auto"/>
              <w:szCs w:val="24"/>
            </w:rPr>
          </w:pPr>
          <w:r>
            <w:fldChar w:fldCharType="begin"/>
          </w:r>
          <w:r>
            <w:instrText xml:space="preserve"> HYPERLINK \l "_Toc203101040" </w:instrText>
          </w:r>
          <w:r>
            <w:fldChar w:fldCharType="separate"/>
          </w:r>
          <w:r>
            <w:rPr>
              <w:rStyle w:val="11"/>
              <w:rFonts w:ascii="Times New Roman" w:hAnsi="Times New Roman" w:eastAsia="Times New Roman" w:cs="Times New Roman"/>
              <w:szCs w:val="24"/>
            </w:rPr>
            <w:t>5.1         Discussion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_Toc203101040 \h </w:instrText>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r>
            <w:rPr>
              <w:rFonts w:ascii="Times New Roman" w:hAnsi="Times New Roman" w:cs="Times New Roman"/>
              <w:szCs w:val="24"/>
            </w:rPr>
            <w:fldChar w:fldCharType="end"/>
          </w:r>
        </w:p>
        <w:p w14:paraId="0522C1DA">
          <w:pPr>
            <w:pStyle w:val="15"/>
            <w:tabs>
              <w:tab w:val="right" w:pos="9016"/>
            </w:tabs>
            <w:ind w:left="0"/>
            <w:rPr>
              <w:rFonts w:ascii="Times New Roman" w:hAnsi="Times New Roman" w:cs="Times New Roman" w:eastAsiaTheme="minorEastAsia"/>
              <w:color w:val="auto"/>
              <w:szCs w:val="24"/>
            </w:rPr>
          </w:pPr>
          <w:r>
            <w:fldChar w:fldCharType="begin"/>
          </w:r>
          <w:r>
            <w:instrText xml:space="preserve"> HYPERLINK \l "_Toc203101041" </w:instrText>
          </w:r>
          <w:r>
            <w:fldChar w:fldCharType="separate"/>
          </w:r>
          <w:r>
            <w:rPr>
              <w:rStyle w:val="11"/>
              <w:rFonts w:ascii="Times New Roman" w:hAnsi="Times New Roman" w:eastAsia="Times New Roman" w:cs="Times New Roman"/>
              <w:szCs w:val="24"/>
            </w:rPr>
            <w:t>5.2        Conclusion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_Toc203101041 \h </w:instrText>
          </w:r>
          <w:r>
            <w:rPr>
              <w:rFonts w:ascii="Times New Roman" w:hAnsi="Times New Roman" w:cs="Times New Roman"/>
              <w:szCs w:val="24"/>
            </w:rPr>
            <w:fldChar w:fldCharType="separate"/>
          </w:r>
          <w:r>
            <w:rPr>
              <w:rFonts w:ascii="Times New Roman" w:hAnsi="Times New Roman" w:cs="Times New Roman"/>
              <w:szCs w:val="24"/>
            </w:rPr>
            <w:t>41</w:t>
          </w:r>
          <w:r>
            <w:rPr>
              <w:rFonts w:ascii="Times New Roman" w:hAnsi="Times New Roman" w:cs="Times New Roman"/>
              <w:szCs w:val="24"/>
            </w:rPr>
            <w:fldChar w:fldCharType="end"/>
          </w:r>
          <w:r>
            <w:rPr>
              <w:rFonts w:ascii="Times New Roman" w:hAnsi="Times New Roman" w:cs="Times New Roman"/>
              <w:szCs w:val="24"/>
            </w:rPr>
            <w:fldChar w:fldCharType="end"/>
          </w:r>
        </w:p>
        <w:p w14:paraId="21738351">
          <w:pPr>
            <w:pStyle w:val="15"/>
            <w:tabs>
              <w:tab w:val="right" w:pos="9016"/>
            </w:tabs>
            <w:ind w:left="0"/>
            <w:rPr>
              <w:rFonts w:ascii="Times New Roman" w:hAnsi="Times New Roman" w:cs="Times New Roman" w:eastAsiaTheme="minorEastAsia"/>
              <w:color w:val="auto"/>
              <w:szCs w:val="24"/>
            </w:rPr>
          </w:pPr>
          <w:r>
            <w:fldChar w:fldCharType="begin"/>
          </w:r>
          <w:r>
            <w:instrText xml:space="preserve"> HYPERLINK \l "_Toc203101042" </w:instrText>
          </w:r>
          <w:r>
            <w:fldChar w:fldCharType="separate"/>
          </w:r>
          <w:r>
            <w:rPr>
              <w:rStyle w:val="11"/>
              <w:rFonts w:ascii="Times New Roman" w:hAnsi="Times New Roman" w:eastAsia="Times New Roman" w:cs="Times New Roman"/>
              <w:szCs w:val="24"/>
            </w:rPr>
            <w:t>5.3        Recommendations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_Toc203101042 \h </w:instrText>
          </w:r>
          <w:r>
            <w:rPr>
              <w:rFonts w:ascii="Times New Roman" w:hAnsi="Times New Roman" w:cs="Times New Roman"/>
              <w:szCs w:val="24"/>
            </w:rPr>
            <w:fldChar w:fldCharType="separate"/>
          </w:r>
          <w:r>
            <w:rPr>
              <w:rFonts w:ascii="Times New Roman" w:hAnsi="Times New Roman" w:cs="Times New Roman"/>
              <w:szCs w:val="24"/>
            </w:rPr>
            <w:t>42</w:t>
          </w:r>
          <w:r>
            <w:rPr>
              <w:rFonts w:ascii="Times New Roman" w:hAnsi="Times New Roman" w:cs="Times New Roman"/>
              <w:szCs w:val="24"/>
            </w:rPr>
            <w:fldChar w:fldCharType="end"/>
          </w:r>
          <w:r>
            <w:rPr>
              <w:rFonts w:ascii="Times New Roman" w:hAnsi="Times New Roman" w:cs="Times New Roman"/>
              <w:szCs w:val="24"/>
            </w:rPr>
            <w:fldChar w:fldCharType="end"/>
          </w:r>
        </w:p>
        <w:p w14:paraId="678179F6">
          <w:pPr>
            <w:pStyle w:val="14"/>
            <w:tabs>
              <w:tab w:val="right" w:pos="9016"/>
            </w:tabs>
            <w:rPr>
              <w:rFonts w:ascii="Times New Roman" w:hAnsi="Times New Roman" w:cs="Times New Roman" w:eastAsiaTheme="minorEastAsia"/>
              <w:color w:val="auto"/>
              <w:szCs w:val="24"/>
            </w:rPr>
          </w:pPr>
          <w:r>
            <w:fldChar w:fldCharType="begin"/>
          </w:r>
          <w:r>
            <w:instrText xml:space="preserve"> HYPERLINK \l "_Toc203101043" </w:instrText>
          </w:r>
          <w:r>
            <w:fldChar w:fldCharType="separate"/>
          </w:r>
          <w:r>
            <w:rPr>
              <w:rStyle w:val="11"/>
              <w:rFonts w:ascii="Times New Roman" w:hAnsi="Times New Roman" w:cs="Times New Roman"/>
              <w:szCs w:val="24"/>
            </w:rPr>
            <w:t>REFERENCES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_Toc203101043 \h </w:instrText>
          </w:r>
          <w:r>
            <w:rPr>
              <w:rFonts w:ascii="Times New Roman" w:hAnsi="Times New Roman" w:cs="Times New Roman"/>
              <w:szCs w:val="24"/>
            </w:rPr>
            <w:fldChar w:fldCharType="separate"/>
          </w:r>
          <w:r>
            <w:rPr>
              <w:rFonts w:ascii="Times New Roman" w:hAnsi="Times New Roman" w:cs="Times New Roman"/>
              <w:szCs w:val="24"/>
            </w:rPr>
            <w:t>44</w:t>
          </w:r>
          <w:r>
            <w:rPr>
              <w:rFonts w:ascii="Times New Roman" w:hAnsi="Times New Roman" w:cs="Times New Roman"/>
              <w:szCs w:val="24"/>
            </w:rPr>
            <w:fldChar w:fldCharType="end"/>
          </w:r>
          <w:r>
            <w:rPr>
              <w:rFonts w:ascii="Times New Roman" w:hAnsi="Times New Roman" w:cs="Times New Roman"/>
              <w:szCs w:val="24"/>
            </w:rPr>
            <w:fldChar w:fldCharType="end"/>
          </w:r>
        </w:p>
        <w:p w14:paraId="6D30D3C4">
          <w:pPr>
            <w:ind w:left="0"/>
            <w:rPr>
              <w:rFonts w:ascii="Times New Roman" w:hAnsi="Times New Roman" w:cs="Times New Roman"/>
              <w:szCs w:val="24"/>
            </w:rPr>
          </w:pPr>
          <w:r>
            <w:rPr>
              <w:rFonts w:ascii="Times New Roman" w:hAnsi="Times New Roman" w:cs="Times New Roman"/>
              <w:szCs w:val="24"/>
            </w:rPr>
            <w:fldChar w:fldCharType="end"/>
          </w:r>
        </w:p>
      </w:sdtContent>
    </w:sdt>
    <w:p w14:paraId="0538FAA5">
      <w:pPr>
        <w:spacing w:after="0" w:line="480" w:lineRule="auto"/>
        <w:rPr>
          <w:rFonts w:ascii="Times New Roman" w:hAnsi="Times New Roman" w:cs="Times New Roman"/>
          <w:szCs w:val="24"/>
        </w:rPr>
      </w:pPr>
    </w:p>
    <w:p w14:paraId="75F449C1">
      <w:pPr>
        <w:rPr>
          <w:rFonts w:ascii="Times New Roman" w:hAnsi="Times New Roman" w:cs="Times New Roman"/>
          <w:sz w:val="28"/>
          <w:szCs w:val="28"/>
        </w:rPr>
      </w:pPr>
    </w:p>
    <w:p w14:paraId="37BE6BB2">
      <w:pPr>
        <w:rPr>
          <w:rFonts w:ascii="Times New Roman" w:hAnsi="Times New Roman" w:cs="Times New Roman"/>
          <w:sz w:val="28"/>
          <w:szCs w:val="28"/>
        </w:rPr>
      </w:pPr>
    </w:p>
    <w:p w14:paraId="1F366BCD">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14:paraId="05D24CAD">
      <w:pPr>
        <w:jc w:val="center"/>
        <w:rPr>
          <w:rFonts w:ascii="Times New Roman" w:hAnsi="Times New Roman" w:eastAsia="Times New Roman" w:cs="Times New Roman"/>
          <w:b/>
        </w:rPr>
      </w:pPr>
      <w:r>
        <w:rPr>
          <w:rFonts w:ascii="Times New Roman" w:hAnsi="Times New Roman" w:eastAsia="Times New Roman" w:cs="Times New Roman"/>
          <w:b/>
        </w:rPr>
        <w:t>ABSTRACT</w:t>
      </w:r>
    </w:p>
    <w:p w14:paraId="6FD43AF9">
      <w:pPr>
        <w:pStyle w:val="12"/>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8"/>
        </w:rPr>
        <w:t>Escherichia coli</w:t>
      </w:r>
      <w:r>
        <w:rPr>
          <w:i/>
        </w:rPr>
        <w:t xml:space="preserve">, and fungi, while bacterial isolates were identified using morphological and biochemical tests.Results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respectively.Microbiologically,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8"/>
        </w:rPr>
        <w:t>Escherichia coli</w:t>
      </w:r>
      <w:r>
        <w:rPr>
          <w:i/>
        </w:rPr>
        <w:t xml:space="preserve"> was not detected in any of the samples. Isolated bacteria included </w:t>
      </w:r>
      <w:r>
        <w:rPr>
          <w:rStyle w:val="8"/>
        </w:rPr>
        <w:t>Bacillus subtilis</w:t>
      </w:r>
      <w:r>
        <w:rPr>
          <w:i/>
        </w:rPr>
        <w:t xml:space="preserve">, </w:t>
      </w:r>
      <w:r>
        <w:rPr>
          <w:rStyle w:val="8"/>
        </w:rPr>
        <w:t>Staphylococcus epidermidis</w:t>
      </w:r>
      <w:r>
        <w:rPr>
          <w:i/>
        </w:rPr>
        <w:t xml:space="preserve">, </w:t>
      </w:r>
      <w:r>
        <w:rPr>
          <w:rStyle w:val="8"/>
        </w:rPr>
        <w:t>Pseudomonas aeruginosa</w:t>
      </w:r>
      <w:r>
        <w:rPr>
          <w:i/>
        </w:rPr>
        <w:t xml:space="preserve">, and </w:t>
      </w:r>
      <w:r>
        <w:rPr>
          <w:rStyle w:val="8"/>
        </w:rPr>
        <w:t>Neisseria</w:t>
      </w:r>
      <w:r>
        <w:rPr>
          <w:i/>
        </w:rPr>
        <w:t xml:space="preserve"> species, while a fungal isolate, </w:t>
      </w:r>
      <w:r>
        <w:rPr>
          <w:rStyle w:val="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14:paraId="3BE75027">
      <w:pPr>
        <w:spacing w:after="160" w:line="259" w:lineRule="auto"/>
        <w:ind w:left="0" w:firstLine="0"/>
        <w:jc w:val="left"/>
        <w:rPr>
          <w:rFonts w:ascii="Times New Roman" w:hAnsi="Times New Roman" w:cs="Times New Roman"/>
          <w:b/>
          <w:szCs w:val="24"/>
        </w:rPr>
      </w:pPr>
    </w:p>
    <w:p w14:paraId="33FABF03">
      <w:pPr>
        <w:spacing w:after="0" w:line="480" w:lineRule="auto"/>
        <w:jc w:val="center"/>
        <w:rPr>
          <w:rFonts w:ascii="Times New Roman" w:hAnsi="Times New Roman" w:cs="Times New Roman"/>
          <w:b/>
          <w:szCs w:val="24"/>
        </w:rPr>
      </w:pPr>
    </w:p>
    <w:p w14:paraId="357E9D93">
      <w:pPr>
        <w:spacing w:after="0" w:line="480" w:lineRule="auto"/>
        <w:rPr>
          <w:rFonts w:ascii="Times New Roman" w:hAnsi="Times New Roman" w:cs="Times New Roman"/>
          <w:b/>
          <w:szCs w:val="24"/>
        </w:rPr>
        <w:sectPr>
          <w:footerReference r:id="rId5" w:type="default"/>
          <w:pgSz w:w="11906" w:h="16838"/>
          <w:pgMar w:top="1440" w:right="1440" w:bottom="1440" w:left="1440" w:header="708" w:footer="708" w:gutter="0"/>
          <w:pgNumType w:fmt="lowerRoman" w:start="1"/>
          <w:cols w:space="708" w:num="1"/>
          <w:docGrid w:linePitch="360" w:charSpace="0"/>
        </w:sectPr>
      </w:pPr>
    </w:p>
    <w:p w14:paraId="556FCED1">
      <w:pPr>
        <w:pStyle w:val="2"/>
        <w:ind w:left="0" w:firstLine="0"/>
        <w:jc w:val="center"/>
        <w:rPr>
          <w:rFonts w:cs="Times New Roman"/>
        </w:rPr>
      </w:pPr>
      <w:bookmarkStart w:id="1" w:name="_Toc203100987"/>
      <w:r>
        <w:rPr>
          <w:rFonts w:cs="Times New Roman"/>
        </w:rPr>
        <w:t>CHAPTER ONE</w:t>
      </w:r>
      <w:bookmarkEnd w:id="1"/>
    </w:p>
    <w:p w14:paraId="3D5E0D87">
      <w:pPr>
        <w:pStyle w:val="2"/>
        <w:jc w:val="center"/>
        <w:rPr>
          <w:rFonts w:cs="Times New Roman"/>
        </w:rPr>
      </w:pPr>
      <w:bookmarkStart w:id="2" w:name="_Toc203100988"/>
      <w:r>
        <w:rPr>
          <w:rFonts w:cs="Times New Roman"/>
        </w:rPr>
        <w:t>INTRODUCTION</w:t>
      </w:r>
      <w:bookmarkEnd w:id="2"/>
    </w:p>
    <w:p w14:paraId="5C39D992">
      <w:pPr>
        <w:pStyle w:val="3"/>
        <w:spacing w:line="480" w:lineRule="auto"/>
        <w:rPr>
          <w:rFonts w:cs="Times New Roman"/>
          <w:b w:val="0"/>
        </w:rPr>
      </w:pPr>
      <w:bookmarkStart w:id="3" w:name="_Toc203100989"/>
      <w:r>
        <w:rPr>
          <w:rFonts w:cs="Times New Roman"/>
        </w:rPr>
        <w:t>1.1</w:t>
      </w:r>
      <w:r>
        <w:rPr>
          <w:rFonts w:cs="Times New Roman"/>
        </w:rPr>
        <w:tab/>
      </w:r>
      <w:r>
        <w:rPr>
          <w:rFonts w:cs="Times New Roman"/>
        </w:rPr>
        <w:t>Background to the Study</w:t>
      </w:r>
      <w:bookmarkEnd w:id="3"/>
    </w:p>
    <w:p w14:paraId="325C949A">
      <w:pPr>
        <w:spacing w:after="0" w:line="480" w:lineRule="auto"/>
        <w:ind w:left="0" w:firstLine="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14:paraId="24BD9444">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(Saheed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2021).</w:t>
      </w:r>
    </w:p>
    <w:p w14:paraId="17EDB0A6">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The microbiological quality of drinking water is a critical determinant of its safety. The presence of pathogenic microorganisms such as </w:t>
      </w:r>
      <w:r>
        <w:rPr>
          <w:rFonts w:ascii="Times New Roman" w:hAnsi="Times New Roman" w:eastAsia="Times New Roman" w:cs="Times New Roman"/>
          <w:i/>
          <w:iCs/>
          <w:color w:val="auto"/>
          <w:szCs w:val="24"/>
        </w:rPr>
        <w:t>Escherichia coli</w:t>
      </w:r>
      <w:r>
        <w:rPr>
          <w:rFonts w:ascii="Times New Roman" w:hAnsi="Times New Roman" w:eastAsia="Times New Roman" w:cs="Times New Roman"/>
          <w:color w:val="auto"/>
          <w:szCs w:val="24"/>
        </w:rPr>
        <w:t xml:space="preserve">, </w:t>
      </w:r>
      <w:r>
        <w:rPr>
          <w:rFonts w:ascii="Times New Roman" w:hAnsi="Times New Roman" w:eastAsia="Times New Roman" w:cs="Times New Roman"/>
          <w:i/>
          <w:iCs/>
          <w:color w:val="auto"/>
          <w:szCs w:val="24"/>
        </w:rPr>
        <w:t>Salmonella</w:t>
      </w:r>
      <w:r>
        <w:rPr>
          <w:rFonts w:ascii="Times New Roman" w:hAnsi="Times New Roman" w:eastAsia="Times New Roman" w:cs="Times New Roman"/>
          <w:color w:val="auto"/>
          <w:szCs w:val="24"/>
        </w:rPr>
        <w:t xml:space="preserve">, </w:t>
      </w:r>
      <w:r>
        <w:rPr>
          <w:rFonts w:ascii="Times New Roman" w:hAnsi="Times New Roman" w:eastAsia="Times New Roman" w:cs="Times New Roman"/>
          <w:i/>
          <w:iCs/>
          <w:color w:val="auto"/>
          <w:szCs w:val="24"/>
        </w:rPr>
        <w:t>Vibrio cholerae</w:t>
      </w:r>
      <w:r>
        <w:rPr>
          <w:rFonts w:ascii="Times New Roman" w:hAnsi="Times New Roman" w:eastAsia="Times New Roman" w:cs="Times New Roman"/>
          <w:color w:val="auto"/>
          <w:szCs w:val="24"/>
        </w:rPr>
        <w:t xml:space="preserve">, and </w:t>
      </w:r>
      <w:r>
        <w:rPr>
          <w:rFonts w:ascii="Times New Roman" w:hAnsi="Times New Roman" w:eastAsia="Times New Roman" w:cs="Times New Roman"/>
          <w:i/>
          <w:iCs/>
          <w:color w:val="auto"/>
          <w:szCs w:val="24"/>
        </w:rPr>
        <w:t>Shigella</w:t>
      </w:r>
      <w:r>
        <w:rPr>
          <w:rFonts w:ascii="Times New Roman" w:hAnsi="Times New Roman" w:eastAsia="Times New Roman" w:cs="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14:paraId="149E8FC6">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(Gana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xml:space="preserve">., 2021; Okeola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2019).</w:t>
      </w:r>
    </w:p>
    <w:p w14:paraId="21FE4CA3">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complications from waterborne pathogens like </w:t>
      </w:r>
      <w:r>
        <w:rPr>
          <w:rFonts w:ascii="Times New Roman" w:hAnsi="Times New Roman" w:eastAsia="Times New Roman" w:cs="Times New Roman"/>
          <w:i/>
          <w:iCs/>
          <w:color w:val="auto"/>
          <w:szCs w:val="24"/>
        </w:rPr>
        <w:t>Pseudomonas</w:t>
      </w:r>
      <w:r>
        <w:rPr>
          <w:rFonts w:ascii="Times New Roman" w:hAnsi="Times New Roman" w:eastAsia="Times New Roman" w:cs="Times New Roman"/>
          <w:color w:val="auto"/>
          <w:szCs w:val="24"/>
        </w:rPr>
        <w:t xml:space="preserve">, </w:t>
      </w:r>
      <w:r>
        <w:rPr>
          <w:rFonts w:ascii="Times New Roman" w:hAnsi="Times New Roman" w:eastAsia="Times New Roman" w:cs="Times New Roman"/>
          <w:i/>
          <w:iCs/>
          <w:color w:val="auto"/>
          <w:szCs w:val="24"/>
        </w:rPr>
        <w:t>Cryptosporidium</w:t>
      </w:r>
      <w:r>
        <w:rPr>
          <w:rFonts w:ascii="Times New Roman" w:hAnsi="Times New Roman" w:eastAsia="Times New Roman" w:cs="Times New Roman"/>
          <w:color w:val="auto"/>
          <w:szCs w:val="24"/>
        </w:rPr>
        <w:t xml:space="preserve">, and </w:t>
      </w:r>
      <w:r>
        <w:rPr>
          <w:rFonts w:ascii="Times New Roman" w:hAnsi="Times New Roman" w:eastAsia="Times New Roman" w:cs="Times New Roman"/>
          <w:i/>
          <w:iCs/>
          <w:color w:val="auto"/>
          <w:szCs w:val="24"/>
        </w:rPr>
        <w:t>Klebsiella</w:t>
      </w:r>
      <w:r>
        <w:rPr>
          <w:rFonts w:ascii="Times New Roman" w:hAnsi="Times New Roman" w:eastAsia="Times New Roman" w:cs="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p w14:paraId="33CEDB6A">
      <w:pPr>
        <w:pStyle w:val="3"/>
        <w:spacing w:line="480" w:lineRule="auto"/>
        <w:rPr>
          <w:rFonts w:cs="Times New Roman"/>
        </w:rPr>
      </w:pPr>
      <w:bookmarkStart w:id="4" w:name="_Toc203100990"/>
      <w:r>
        <w:rPr>
          <w:rFonts w:cs="Times New Roman"/>
        </w:rPr>
        <w:t>1.2</w:t>
      </w:r>
      <w:r>
        <w:rPr>
          <w:rFonts w:cs="Times New Roman"/>
        </w:rPr>
        <w:tab/>
      </w:r>
      <w:r>
        <w:rPr>
          <w:rFonts w:cs="Times New Roman"/>
        </w:rPr>
        <w:t>Statement of Problem</w:t>
      </w:r>
      <w:bookmarkEnd w:id="4"/>
    </w:p>
    <w:p w14:paraId="21C42EF4">
      <w:pPr>
        <w:spacing w:after="0" w:line="480" w:lineRule="auto"/>
        <w:ind w:left="0" w:firstLine="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(Saheed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2021).</w:t>
      </w:r>
    </w:p>
    <w:p w14:paraId="7E49F804">
      <w:pPr>
        <w:spacing w:after="0" w:line="480" w:lineRule="auto"/>
        <w:ind w:left="0" w:firstLine="72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hAnsi="Times New Roman" w:eastAsia="Times New Roman" w:cs="Times New Roman"/>
          <w:i/>
          <w:iCs/>
          <w:color w:val="auto"/>
          <w:szCs w:val="24"/>
        </w:rPr>
        <w:t>Escherichia coli</w:t>
      </w:r>
      <w:r>
        <w:rPr>
          <w:rFonts w:ascii="Times New Roman" w:hAnsi="Times New Roman" w:eastAsia="Times New Roman" w:cs="Times New Roman"/>
          <w:color w:val="auto"/>
          <w:szCs w:val="24"/>
        </w:rPr>
        <w:t xml:space="preserve"> and other coliform bacteria, which are indicators of fecal contamination (</w:t>
      </w:r>
      <w:r>
        <w:rPr>
          <w:rFonts w:ascii="Times New Roman" w:hAnsi="Times New Roman" w:eastAsia="Times New Roman" w:cs="Times New Roman"/>
          <w:szCs w:val="24"/>
        </w:rPr>
        <w:t xml:space="preserve">Aiyedun </w:t>
      </w:r>
      <w:r>
        <w:rPr>
          <w:rFonts w:ascii="Times New Roman" w:hAnsi="Times New Roman" w:eastAsia="Times New Roman" w:cs="Times New Roman"/>
          <w:i/>
          <w:szCs w:val="24"/>
        </w:rPr>
        <w:t>et al</w:t>
      </w:r>
      <w:r>
        <w:rPr>
          <w:rFonts w:ascii="Times New Roman" w:hAnsi="Times New Roman" w:eastAsia="Times New Roman" w:cs="Times New Roman"/>
          <w:szCs w:val="24"/>
        </w:rPr>
        <w:t>., 2022)</w:t>
      </w:r>
      <w:r>
        <w:rPr>
          <w:rFonts w:ascii="Times New Roman" w:hAnsi="Times New Roman" w:eastAsia="Times New Roman" w:cs="Times New Roman"/>
          <w:color w:val="auto"/>
          <w:szCs w:val="24"/>
        </w:rPr>
        <w:t xml:space="preserve">.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(Okeola </w:t>
      </w:r>
      <w:r>
        <w:rPr>
          <w:rFonts w:ascii="Times New Roman" w:hAnsi="Times New Roman" w:eastAsia="Times New Roman" w:cs="Times New Roman"/>
          <w:i/>
          <w:color w:val="auto"/>
          <w:szCs w:val="24"/>
        </w:rPr>
        <w:t>et al</w:t>
      </w:r>
      <w:r>
        <w:rPr>
          <w:rFonts w:ascii="Times New Roman" w:hAnsi="Times New Roman" w:eastAsia="Times New Roman" w:cs="Times New Roman"/>
          <w:color w:val="auto"/>
          <w:szCs w:val="24"/>
        </w:rPr>
        <w:t xml:space="preserve">., 2021). Despite these concerns, regular monitoring of sachet water quality in Ilorin is limited, and comprehensive data on its microbiological safety remain scarce. </w:t>
      </w:r>
    </w:p>
    <w:p w14:paraId="76BCA630">
      <w:pPr>
        <w:pStyle w:val="3"/>
        <w:spacing w:line="480" w:lineRule="auto"/>
        <w:rPr>
          <w:rFonts w:cs="Times New Roman"/>
        </w:rPr>
      </w:pPr>
      <w:bookmarkStart w:id="5" w:name="_Toc203100991"/>
      <w:r>
        <w:rPr>
          <w:rFonts w:cs="Times New Roman"/>
        </w:rPr>
        <w:t>1.3</w:t>
      </w:r>
      <w:r>
        <w:rPr>
          <w:rFonts w:cs="Times New Roman"/>
        </w:rPr>
        <w:tab/>
      </w:r>
      <w:r>
        <w:rPr>
          <w:rFonts w:cs="Times New Roman"/>
        </w:rPr>
        <w:t>Justification of study</w:t>
      </w:r>
      <w:bookmarkEnd w:id="5"/>
    </w:p>
    <w:p w14:paraId="3E407F7E">
      <w:pPr>
        <w:spacing w:after="0" w:line="480" w:lineRule="auto"/>
        <w:rPr>
          <w:rFonts w:ascii="Times New Roman" w:hAnsi="Times New Roman" w:cs="Times New Roman"/>
          <w:szCs w:val="24"/>
        </w:rPr>
      </w:pPr>
      <w:r>
        <w:rPr>
          <w:rFonts w:ascii="Times New Roman" w:hAnsi="Times New Roman" w:cs="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p w14:paraId="4B67C895">
      <w:pPr>
        <w:pStyle w:val="3"/>
        <w:spacing w:line="480" w:lineRule="auto"/>
        <w:rPr>
          <w:rFonts w:cs="Times New Roman"/>
        </w:rPr>
      </w:pPr>
      <w:bookmarkStart w:id="6" w:name="_Toc203100992"/>
      <w:r>
        <w:rPr>
          <w:rFonts w:cs="Times New Roman"/>
        </w:rPr>
        <w:t>1.4</w:t>
      </w:r>
      <w:r>
        <w:rPr>
          <w:rFonts w:cs="Times New Roman"/>
        </w:rPr>
        <w:tab/>
      </w:r>
      <w:r>
        <w:rPr>
          <w:rFonts w:cs="Times New Roman"/>
        </w:rPr>
        <w:t>Aims and Objectives of Study</w:t>
      </w:r>
      <w:bookmarkEnd w:id="6"/>
    </w:p>
    <w:p w14:paraId="6786E4BA">
      <w:pPr>
        <w:spacing w:after="0" w:line="480" w:lineRule="auto"/>
        <w:rPr>
          <w:rFonts w:ascii="Times New Roman" w:hAnsi="Times New Roman" w:cs="Times New Roman"/>
          <w:szCs w:val="24"/>
        </w:rPr>
      </w:pPr>
      <w:r>
        <w:rPr>
          <w:rStyle w:val="13"/>
          <w:rFonts w:ascii="Times New Roman" w:hAnsi="Times New Roman" w:cs="Times New Roman"/>
          <w:szCs w:val="24"/>
        </w:rPr>
        <w:t>Aim</w:t>
      </w:r>
    </w:p>
    <w:p w14:paraId="3D01A34A">
      <w:pPr>
        <w:spacing w:after="0" w:line="480" w:lineRule="auto"/>
        <w:rPr>
          <w:rFonts w:ascii="Times New Roman" w:hAnsi="Times New Roman" w:cs="Times New Roman"/>
          <w:szCs w:val="24"/>
        </w:rPr>
      </w:pPr>
      <w:r>
        <w:rPr>
          <w:rFonts w:ascii="Times New Roman" w:hAnsi="Times New Roman" w:cs="Times New Roman"/>
          <w:szCs w:val="24"/>
        </w:rPr>
        <w:t>The main aim of this study is to evaluate the microbial quality of selected sachet water produced in Ilorin, Kwara State through microbiological analysis.</w:t>
      </w:r>
    </w:p>
    <w:p w14:paraId="02E2210F">
      <w:pPr>
        <w:spacing w:after="0" w:line="480" w:lineRule="auto"/>
        <w:jc w:val="left"/>
        <w:rPr>
          <w:rFonts w:ascii="Times New Roman" w:hAnsi="Times New Roman" w:cs="Times New Roman"/>
          <w:b/>
          <w:szCs w:val="24"/>
        </w:rPr>
      </w:pPr>
      <w:r>
        <w:rPr>
          <w:rFonts w:ascii="Times New Roman" w:hAnsi="Times New Roman" w:cs="Times New Roman"/>
          <w:b/>
          <w:szCs w:val="24"/>
        </w:rPr>
        <w:t>Specific Objectives</w:t>
      </w:r>
    </w:p>
    <w:p w14:paraId="381AE164">
      <w:pPr>
        <w:spacing w:after="0" w:line="480" w:lineRule="auto"/>
        <w:jc w:val="left"/>
        <w:rPr>
          <w:rFonts w:ascii="Times New Roman" w:hAnsi="Times New Roman" w:cs="Times New Roman"/>
          <w:szCs w:val="24"/>
        </w:rPr>
      </w:pPr>
      <w:r>
        <w:rPr>
          <w:rFonts w:ascii="Times New Roman" w:hAnsi="Times New Roman" w:cs="Times New Roman"/>
          <w:szCs w:val="24"/>
        </w:rPr>
        <w:t>The specific objectives of this study are to;</w:t>
      </w:r>
    </w:p>
    <w:p w14:paraId="7A4581DC">
      <w:pPr>
        <w:spacing w:after="0" w:line="480" w:lineRule="auto"/>
        <w:jc w:val="left"/>
        <w:rPr>
          <w:rFonts w:ascii="Times New Roman" w:hAnsi="Times New Roman" w:cs="Times New Roman"/>
          <w:szCs w:val="24"/>
        </w:rPr>
      </w:pPr>
      <w:r>
        <w:rPr>
          <w:rFonts w:ascii="Times New Roman" w:hAnsi="Times New Roman" w:cs="Times New Roman"/>
          <w:szCs w:val="24"/>
        </w:rPr>
        <w:t>1. determine physiochemical analysis of the water samples</w:t>
      </w:r>
    </w:p>
    <w:p w14:paraId="5793BF2B">
      <w:pPr>
        <w:spacing w:after="0" w:line="480" w:lineRule="auto"/>
        <w:jc w:val="left"/>
        <w:rPr>
          <w:rFonts w:ascii="Times New Roman" w:hAnsi="Times New Roman" w:cs="Times New Roman"/>
          <w:szCs w:val="24"/>
        </w:rPr>
      </w:pPr>
      <w:r>
        <w:rPr>
          <w:rFonts w:ascii="Times New Roman" w:hAnsi="Times New Roman" w:cs="Times New Roman"/>
          <w:szCs w:val="24"/>
        </w:rPr>
        <w:t>2. isolate and identify bacterial organisms present in the sachet water samples</w:t>
      </w:r>
    </w:p>
    <w:p w14:paraId="5A19C430">
      <w:pPr>
        <w:tabs>
          <w:tab w:val="left" w:pos="8205"/>
        </w:tabs>
        <w:spacing w:after="0" w:line="480" w:lineRule="auto"/>
        <w:jc w:val="left"/>
        <w:rPr>
          <w:rFonts w:ascii="Times New Roman" w:hAnsi="Times New Roman" w:cs="Times New Roman"/>
          <w:szCs w:val="24"/>
        </w:rPr>
      </w:pPr>
      <w:r>
        <w:rPr>
          <w:rFonts w:ascii="Times New Roman" w:hAnsi="Times New Roman" w:cs="Times New Roman"/>
          <w:szCs w:val="24"/>
        </w:rPr>
        <w:t>3. isolate and identify fungal organisms present in the sachet water samples</w:t>
      </w:r>
      <w:r>
        <w:rPr>
          <w:rFonts w:ascii="Times New Roman" w:hAnsi="Times New Roman" w:cs="Times New Roman"/>
          <w:szCs w:val="24"/>
        </w:rPr>
        <w:tab/>
      </w:r>
    </w:p>
    <w:p w14:paraId="29885109">
      <w:pPr>
        <w:spacing w:after="160" w:line="259" w:lineRule="auto"/>
        <w:ind w:left="0" w:firstLine="0"/>
        <w:jc w:val="left"/>
        <w:rPr>
          <w:rFonts w:ascii="Times New Roman" w:hAnsi="Times New Roman" w:cs="Times New Roman"/>
          <w:szCs w:val="24"/>
        </w:rPr>
      </w:pPr>
      <w:r>
        <w:rPr>
          <w:rFonts w:ascii="Times New Roman" w:hAnsi="Times New Roman" w:cs="Times New Roman"/>
          <w:szCs w:val="24"/>
        </w:rPr>
        <w:br w:type="page"/>
      </w:r>
    </w:p>
    <w:p w14:paraId="6D9999D0">
      <w:pPr>
        <w:pStyle w:val="2"/>
        <w:spacing w:line="480" w:lineRule="auto"/>
        <w:jc w:val="center"/>
        <w:rPr>
          <w:rFonts w:cs="Times New Roman"/>
        </w:rPr>
      </w:pPr>
      <w:bookmarkStart w:id="7" w:name="_Toc203100993"/>
      <w:r>
        <w:rPr>
          <w:rFonts w:cs="Times New Roman"/>
        </w:rPr>
        <w:t>CHAPTER TWO</w:t>
      </w:r>
      <w:bookmarkEnd w:id="7"/>
    </w:p>
    <w:p w14:paraId="38AEAEB5">
      <w:pPr>
        <w:pStyle w:val="2"/>
        <w:spacing w:line="480" w:lineRule="auto"/>
        <w:jc w:val="center"/>
        <w:rPr>
          <w:rFonts w:cs="Times New Roman"/>
        </w:rPr>
      </w:pPr>
      <w:bookmarkStart w:id="8" w:name="_Toc203100994"/>
      <w:r>
        <w:rPr>
          <w:rFonts w:cs="Times New Roman"/>
        </w:rPr>
        <w:t>LITERATURE REVIEW</w:t>
      </w:r>
      <w:bookmarkEnd w:id="8"/>
    </w:p>
    <w:p w14:paraId="2071300B">
      <w:pPr>
        <w:pStyle w:val="3"/>
        <w:spacing w:line="480" w:lineRule="auto"/>
        <w:rPr>
          <w:rFonts w:cs="Times New Roman"/>
        </w:rPr>
      </w:pPr>
      <w:bookmarkStart w:id="9" w:name="_Toc203100995"/>
      <w:r>
        <w:rPr>
          <w:rFonts w:cs="Times New Roman"/>
        </w:rPr>
        <w:t>2.1</w:t>
      </w:r>
      <w:r>
        <w:rPr>
          <w:rFonts w:cs="Times New Roman"/>
        </w:rPr>
        <w:tab/>
      </w:r>
      <w:r>
        <w:rPr>
          <w:rFonts w:cs="Times New Roman"/>
        </w:rPr>
        <w:t>Concept of Water Quality</w:t>
      </w:r>
      <w:bookmarkEnd w:id="9"/>
    </w:p>
    <w:p w14:paraId="314CEB1E">
      <w:pPr>
        <w:spacing w:after="0" w:line="480" w:lineRule="auto"/>
        <w:ind w:firstLine="0"/>
        <w:rPr>
          <w:rFonts w:ascii="Times New Roman" w:hAnsi="Times New Roman" w:cs="Times New Roman"/>
          <w:szCs w:val="24"/>
        </w:rPr>
      </w:pPr>
      <w:r>
        <w:rPr>
          <w:rFonts w:ascii="Times New Roman" w:hAnsi="Times New Roman" w:cs="Times New Roman"/>
          <w:szCs w:val="24"/>
        </w:rPr>
        <w:t>Water is a transparent liquid composed of two elements; two hydrogen atoms and one oxygen atom (H</w:t>
      </w:r>
      <w:r>
        <w:rPr>
          <w:rFonts w:ascii="Times New Roman" w:hAnsi="Times New Roman" w:cs="Times New Roman"/>
          <w:szCs w:val="24"/>
          <w:vertAlign w:val="subscript"/>
        </w:rPr>
        <w:t>2</w:t>
      </w:r>
      <w:r>
        <w:rPr>
          <w:rFonts w:ascii="Times New Roman" w:hAnsi="Times New Roman" w:cs="Times New Roman"/>
          <w:szCs w:val="24"/>
        </w:rPr>
        <w:t xml:space="preserve">O). Water is a liquid at ambient conditions, but it often co-exists on Earth with its solid state being ice, and gaseous state (being water vapour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(Shiru </w:t>
      </w:r>
      <w:r>
        <w:rPr>
          <w:rFonts w:ascii="Times New Roman" w:hAnsi="Times New Roman" w:cs="Times New Roman"/>
          <w:i/>
          <w:szCs w:val="24"/>
        </w:rPr>
        <w:t>et al</w:t>
      </w:r>
      <w:r>
        <w:rPr>
          <w:rFonts w:ascii="Times New Roman" w:hAnsi="Times New Roman" w:cs="Times New Roman"/>
          <w:szCs w:val="24"/>
        </w:rPr>
        <w:t>., 2021).</w:t>
      </w:r>
    </w:p>
    <w:p w14:paraId="6EE49E8F">
      <w:pPr>
        <w:spacing w:after="0" w:line="480" w:lineRule="auto"/>
        <w:ind w:firstLine="710"/>
        <w:rPr>
          <w:rFonts w:ascii="Times New Roman" w:hAnsi="Times New Roman" w:cs="Times New Roman"/>
          <w:szCs w:val="24"/>
        </w:rPr>
      </w:pPr>
      <w:r>
        <w:rPr>
          <w:rFonts w:ascii="Times New Roman" w:hAnsi="Times New Roman" w:cs="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(Adewuyi </w:t>
      </w:r>
      <w:r>
        <w:rPr>
          <w:rFonts w:ascii="Times New Roman" w:hAnsi="Times New Roman" w:cs="Times New Roman"/>
          <w:i/>
          <w:szCs w:val="24"/>
        </w:rPr>
        <w:t>et al</w:t>
      </w:r>
      <w:r>
        <w:rPr>
          <w:rFonts w:ascii="Times New Roman" w:hAnsi="Times New Roman" w:cs="Times New Roman"/>
          <w:szCs w:val="24"/>
        </w:rPr>
        <w:t>., 2022).</w:t>
      </w:r>
    </w:p>
    <w:p w14:paraId="53A3CAC9">
      <w:pPr>
        <w:pStyle w:val="3"/>
        <w:spacing w:line="480" w:lineRule="auto"/>
        <w:rPr>
          <w:rFonts w:cs="Times New Roman"/>
        </w:rPr>
      </w:pPr>
      <w:bookmarkStart w:id="10" w:name="_Toc203100996"/>
      <w:r>
        <w:rPr>
          <w:rFonts w:cs="Times New Roman"/>
        </w:rPr>
        <w:t>2.2</w:t>
      </w:r>
      <w:r>
        <w:rPr>
          <w:rFonts w:cs="Times New Roman"/>
        </w:rPr>
        <w:tab/>
      </w:r>
      <w:r>
        <w:rPr>
          <w:rFonts w:cs="Times New Roman"/>
        </w:rPr>
        <w:t>Key indicators of Water Quality</w:t>
      </w:r>
      <w:bookmarkEnd w:id="10"/>
    </w:p>
    <w:p w14:paraId="4DA75E01">
      <w:pPr>
        <w:pStyle w:val="12"/>
        <w:spacing w:before="0" w:beforeAutospacing="0" w:after="0" w:afterAutospacing="0" w:line="480" w:lineRule="auto"/>
        <w:jc w:val="both"/>
        <w:rPr>
          <w:rFonts w:eastAsia="Arial"/>
          <w:color w:val="000000"/>
        </w:rPr>
      </w:pPr>
      <w:r>
        <w:rPr>
          <w:rFonts w:eastAsia="Arial"/>
          <w:color w:val="000000"/>
        </w:rPr>
        <w:t>Water quality is assessed using three primary categories of indicators: physical, chemical, and microbiological parameters (</w:t>
      </w:r>
      <w:r>
        <w:t xml:space="preserve">Uzomah </w:t>
      </w:r>
      <w:r>
        <w:rPr>
          <w:i/>
        </w:rPr>
        <w:t>et al</w:t>
      </w:r>
      <w:r>
        <w:t>., 2021)</w:t>
      </w:r>
      <w:r>
        <w:rPr>
          <w:rFonts w:eastAsia="Arial"/>
          <w:color w:val="000000"/>
        </w:rPr>
        <w:t>. Each category reveals information about the suitability of water for human consumption, agricultural use, industrial processes, and ecosystem health.</w:t>
      </w:r>
    </w:p>
    <w:p w14:paraId="28CE362A">
      <w:pPr>
        <w:pStyle w:val="4"/>
        <w:spacing w:line="480" w:lineRule="auto"/>
        <w:rPr>
          <w:rFonts w:cs="Times New Roman"/>
          <w:b w:val="0"/>
        </w:rPr>
      </w:pPr>
      <w:bookmarkStart w:id="11" w:name="_Toc203100997"/>
      <w:r>
        <w:rPr>
          <w:rFonts w:eastAsia="Arial" w:cs="Times New Roman"/>
          <w:color w:val="000000"/>
        </w:rPr>
        <w:t>2.2.1</w:t>
      </w:r>
      <w:r>
        <w:rPr>
          <w:rFonts w:eastAsia="Arial" w:cs="Times New Roman"/>
          <w:color w:val="000000"/>
        </w:rPr>
        <w:tab/>
      </w:r>
      <w:r>
        <w:rPr>
          <w:rFonts w:cs="Times New Roman"/>
        </w:rPr>
        <w:t>Microbial Indicators of Water Quality</w:t>
      </w:r>
      <w:bookmarkEnd w:id="11"/>
    </w:p>
    <w:p w14:paraId="0A00AF05">
      <w:pPr>
        <w:pStyle w:val="12"/>
        <w:spacing w:before="0" w:beforeAutospacing="0" w:after="0" w:afterAutospacing="0" w:line="480" w:lineRule="auto"/>
        <w:jc w:val="both"/>
      </w:pPr>
      <w:r>
        <w:rPr>
          <w:rFonts w:eastAsia="Arial"/>
          <w:color w:val="000000"/>
        </w:rPr>
        <w:t>From a microbial perspective, the main public health concern associated with drinking water is enteric diseases (</w:t>
      </w:r>
      <w:r>
        <w:t xml:space="preserve">Adeniran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faecal pollution. Microbial indicators of faecal pollution are organisms that occur in high numbers in human and animal faeces (Bello </w:t>
      </w:r>
      <w:r>
        <w:rPr>
          <w:rFonts w:eastAsia="Arial"/>
          <w:i/>
          <w:color w:val="000000"/>
        </w:rPr>
        <w:t>et al</w:t>
      </w:r>
      <w:r>
        <w:rPr>
          <w:rFonts w:eastAsia="Arial"/>
          <w:color w:val="000000"/>
        </w:rPr>
        <w:t xml:space="preserve">., 2020). If detected, they indicate potential faecal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14:paraId="57470A69">
      <w:pPr>
        <w:pStyle w:val="12"/>
        <w:spacing w:before="0" w:beforeAutospacing="0" w:after="0" w:afterAutospacing="0" w:line="480" w:lineRule="auto"/>
        <w:jc w:val="both"/>
        <w:rPr>
          <w:b/>
          <w:bCs/>
        </w:rPr>
      </w:pPr>
      <w:r>
        <w:rPr>
          <w:b/>
          <w:bCs/>
        </w:rPr>
        <w:t xml:space="preserve">Total coliforms (TC) Bacteria </w:t>
      </w:r>
    </w:p>
    <w:p w14:paraId="5B6755CE">
      <w:pPr>
        <w:pStyle w:val="12"/>
        <w:spacing w:before="0" w:beforeAutospacing="0" w:after="0" w:afterAutospacing="0" w:line="480" w:lineRule="auto"/>
        <w:jc w:val="both"/>
      </w:pPr>
      <w:r>
        <w:t xml:space="preserve">Coliform bacteria belong to the family Enterobacteriaceae and share similar cultural characteristics. Typical genera encountered in water supplies are </w:t>
      </w:r>
      <w:r>
        <w:rPr>
          <w:i/>
          <w:iCs/>
        </w:rPr>
        <w:t>Citrobacter, Enterobacter, Escherichia, Hafnia, Klebsiella, Serratia</w:t>
      </w:r>
      <w:r>
        <w:t xml:space="preserve">and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faecal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14:paraId="26539CC0">
      <w:pPr>
        <w:pStyle w:val="19"/>
        <w:rPr>
          <w:b/>
          <w:bCs/>
        </w:rPr>
      </w:pPr>
      <w:r>
        <w:rPr>
          <w:b/>
          <w:bCs/>
        </w:rPr>
        <w:t xml:space="preserve">Faecal coliform (FC) or Thermotolerant coliform </w:t>
      </w:r>
    </w:p>
    <w:p w14:paraId="70B12E37">
      <w:pPr>
        <w:pStyle w:val="19"/>
      </w:pPr>
    </w:p>
    <w:p w14:paraId="5846E439">
      <w:pPr>
        <w:pStyle w:val="12"/>
        <w:spacing w:before="0" w:beforeAutospacing="0" w:after="0" w:afterAutospacing="0" w:line="480" w:lineRule="auto"/>
        <w:jc w:val="both"/>
      </w:pPr>
      <w:r>
        <w:rPr>
          <w:rFonts w:eastAsia="Arial"/>
          <w:color w:val="000000"/>
        </w:rPr>
        <w:t xml:space="preserve">The faecal coliform is a subset of the total coliform group. Faecal coliform bacteria possess the characteristics of coliform bacteria but are able to carry out lactose </w:t>
      </w:r>
      <w:r>
        <w:t xml:space="preserve">fermentation at 44 oC. Although still in use in some jurisdictions, the lack of specificity of the coliform test to faecal pollution of drinking water has long been documented. For example, the presence of high </w:t>
      </w:r>
      <w:r>
        <w:rPr>
          <w:i/>
          <w:iCs/>
        </w:rPr>
        <w:t>Klebsiella</w:t>
      </w:r>
      <w:r>
        <w:t xml:space="preserve">spp counts has been associated with various vegetation and pulp and paper effluent in the absence of faecal contamination. This is why a positive result for FC should be interpreted with caution (Helard </w:t>
      </w:r>
      <w:r>
        <w:rPr>
          <w:i/>
        </w:rPr>
        <w:t>et al</w:t>
      </w:r>
      <w:r>
        <w:t>., 2019).</w:t>
      </w:r>
    </w:p>
    <w:p w14:paraId="32AE3C4B">
      <w:pPr>
        <w:pStyle w:val="12"/>
        <w:spacing w:before="0" w:beforeAutospacing="0" w:after="0" w:afterAutospacing="0" w:line="480" w:lineRule="auto"/>
        <w:jc w:val="both"/>
        <w:rPr>
          <w:b/>
          <w:bCs/>
          <w:i/>
          <w:iCs/>
        </w:rPr>
      </w:pPr>
      <w:r>
        <w:rPr>
          <w:b/>
          <w:bCs/>
          <w:i/>
          <w:iCs/>
        </w:rPr>
        <w:t xml:space="preserve">Escherichia coli </w:t>
      </w:r>
    </w:p>
    <w:p w14:paraId="614BDE10">
      <w:pPr>
        <w:pStyle w:val="12"/>
        <w:spacing w:before="0" w:beforeAutospacing="0" w:after="0" w:afterAutospacing="0" w:line="480" w:lineRule="auto"/>
        <w:jc w:val="both"/>
      </w:pPr>
      <w:r>
        <w:rPr>
          <w:i/>
          <w:iCs/>
        </w:rPr>
        <w:t xml:space="preserve">E.coli </w:t>
      </w:r>
      <w:r>
        <w:t>is a coliform bacterium and has been historically regarded as the primary indicator of faecal contamination of both treated and untreated water. As a coliform bacterium it is a member of the family Enterobacteriaceae,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faecal contamination in drinking water systems. One exception is in tropical climates where </w:t>
      </w:r>
      <w:r>
        <w:rPr>
          <w:i/>
          <w:iCs/>
        </w:rPr>
        <w:t xml:space="preserve">E.coli </w:t>
      </w:r>
      <w:r>
        <w:t xml:space="preserve">may be present and multiply in water not directly subject to faecal pollution (Qiuhua,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faeces of all mammals, often in high numbers (up to109 per gram of faeces). This wide spread faecal occurrence, coupled with the fact that methods for the recovery and enumeration of </w:t>
      </w:r>
      <w:r>
        <w:rPr>
          <w:i/>
          <w:iCs/>
        </w:rPr>
        <w:t xml:space="preserve">E. coli </w:t>
      </w:r>
      <w:r>
        <w:t xml:space="preserve">are relatively simple to conduct, has contributed to the detection of this bacterium as the cornerstone of microbiological quality water assessment for over 100years (Mennane, </w:t>
      </w:r>
      <w:r>
        <w:rPr>
          <w:i/>
          <w:iCs/>
        </w:rPr>
        <w:t xml:space="preserve">et al., </w:t>
      </w:r>
      <w:r>
        <w:t>2021).</w:t>
      </w:r>
    </w:p>
    <w:p w14:paraId="3692FD54">
      <w:pPr>
        <w:pStyle w:val="19"/>
        <w:spacing w:line="480" w:lineRule="auto"/>
      </w:pPr>
      <w:r>
        <w:rPr>
          <w:b/>
          <w:bCs/>
        </w:rPr>
        <w:t xml:space="preserve">Faecal Enterococci </w:t>
      </w:r>
    </w:p>
    <w:p w14:paraId="400D6079">
      <w:pPr>
        <w:pStyle w:val="12"/>
        <w:spacing w:before="0" w:beforeAutospacing="0" w:after="0" w:afterAutospacing="0" w:line="480" w:lineRule="auto"/>
        <w:jc w:val="both"/>
      </w:pPr>
      <w:r>
        <w:t>Faecal enterococci are defined as Gram-positive cocci that tend to occur in pairs and chains. They are non-spore-forming, oxidase-negative, and catalase-negative. They grow aerobically and anaerobically in the presence of bile salts and in sodium azide solutions, at concentration of which are inhibitory to coliform and most Gram-negative bacteria (Sério</w:t>
      </w:r>
      <w:r>
        <w:rPr>
          <w:i/>
          <w:iCs/>
        </w:rPr>
        <w:t xml:space="preserve"> et al</w:t>
      </w:r>
      <w:r>
        <w:t xml:space="preserve">., 2023). Enterococci include a number of species that occur in the faeces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the extent of possible faecal contamination. As such, they are regarded as secondary indicators of faecal pollution (U S EPA, 2006). In human faeces, numbers of enterococci rarely exceed 106 per gram of faeces, while in animal faeces they are often more numerous than </w:t>
      </w:r>
      <w:r>
        <w:rPr>
          <w:i/>
          <w:iCs/>
        </w:rPr>
        <w:t xml:space="preserve">E. coli </w:t>
      </w:r>
      <w:r>
        <w:t xml:space="preserve">(Layton </w:t>
      </w:r>
      <w:r>
        <w:rPr>
          <w:i/>
          <w:iCs/>
        </w:rPr>
        <w:t>et al</w:t>
      </w:r>
      <w:r>
        <w:t xml:space="preserve">., 2010). Enterococci of faecal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bovi </w:t>
      </w:r>
      <w:r>
        <w:t xml:space="preserve">and </w:t>
      </w:r>
      <w:r>
        <w:rPr>
          <w:i/>
          <w:iCs/>
        </w:rPr>
        <w:t>Streptococcus equines</w:t>
      </w:r>
      <w:r>
        <w:t>, which die off relatively rapidly once outside the intestinal tract. Testing for enterococci can be a useful additional indicator of water treatment efficiency (Goto and Yan, 2011).</w:t>
      </w:r>
    </w:p>
    <w:p w14:paraId="5C3ADD71">
      <w:pPr>
        <w:pStyle w:val="19"/>
        <w:spacing w:line="480" w:lineRule="auto"/>
      </w:pPr>
      <w:r>
        <w:rPr>
          <w:b/>
          <w:bCs/>
        </w:rPr>
        <w:t xml:space="preserve">Sulphite-reducing clostridia </w:t>
      </w:r>
    </w:p>
    <w:p w14:paraId="594E2FEF">
      <w:pPr>
        <w:pStyle w:val="12"/>
        <w:spacing w:before="0" w:beforeAutospacing="0" w:after="0" w:afterAutospacing="0" w:line="480" w:lineRule="auto"/>
        <w:jc w:val="both"/>
      </w:pPr>
      <w:r>
        <w:t>Sulphite-reducing Clostridia are Gram-positive, anaerobic spore-forming rods that reduce sulphite to sulphate (Calente</w:t>
      </w:r>
      <w:r>
        <w:rPr>
          <w:i/>
          <w:iCs/>
        </w:rPr>
        <w:t xml:space="preserve"> al., </w:t>
      </w:r>
      <w:r>
        <w:t>2021).</w:t>
      </w:r>
      <w:r>
        <w:rPr>
          <w:i/>
          <w:iCs/>
        </w:rPr>
        <w:t xml:space="preserve">Clostridium perfringens </w:t>
      </w:r>
      <w:r>
        <w:t xml:space="preserve">is the key species of the sulphite-reducing clostridia and is commonly found in human and animal faeces.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perfringens </w:t>
      </w:r>
      <w:r>
        <w:t xml:space="preserve">produces environmentally resistant spores that survive in water and the environment for much longer periods than the vegetative cells of </w:t>
      </w:r>
      <w:r>
        <w:rPr>
          <w:i/>
          <w:iCs/>
        </w:rPr>
        <w:t xml:space="preserve">E. coli </w:t>
      </w:r>
      <w:r>
        <w:t xml:space="preserve">and other faecal indicators. Clostridia are removed from water by coagulation and filtration, but the spores of these bacteria can be resistant to chlorine at concentrations normally used in water treatment (Solaiman </w:t>
      </w:r>
      <w:r>
        <w:rPr>
          <w:i/>
        </w:rPr>
        <w:t>et al</w:t>
      </w:r>
      <w:r>
        <w:t xml:space="preserve">., 2020). As </w:t>
      </w:r>
      <w:r>
        <w:rPr>
          <w:i/>
          <w:iCs/>
        </w:rPr>
        <w:t xml:space="preserve">Clostridium perfringens </w:t>
      </w:r>
      <w:r>
        <w:t xml:space="preserve">is generally present in faeces in much lower numbers than </w:t>
      </w:r>
      <w:r>
        <w:rPr>
          <w:i/>
          <w:iCs/>
        </w:rPr>
        <w:t xml:space="preserve">E. coli </w:t>
      </w:r>
      <w:r>
        <w:t xml:space="preserve">and enterococci, it is less sensitive as an indicator of faecal contamination. Low numbers may occasionally occur in water supplies, but they do not present a risk to health. These bacteria will not grow to a significant number, or produce toxins in water supplies, as conditions are usually unsuitable </w:t>
      </w:r>
    </w:p>
    <w:p w14:paraId="2791D5A4">
      <w:pPr>
        <w:pStyle w:val="12"/>
        <w:spacing w:before="0" w:beforeAutospacing="0" w:after="0" w:afterAutospacing="0" w:line="480" w:lineRule="auto"/>
        <w:jc w:val="both"/>
        <w:rPr>
          <w:b/>
          <w:bCs/>
        </w:rPr>
      </w:pPr>
      <w:r>
        <w:rPr>
          <w:b/>
          <w:bCs/>
        </w:rPr>
        <w:t>The Heterotrophic bacteria</w:t>
      </w:r>
    </w:p>
    <w:p w14:paraId="20BDCB0C">
      <w:pPr>
        <w:pStyle w:val="12"/>
        <w:spacing w:before="0" w:beforeAutospacing="0" w:after="0" w:afterAutospacing="0" w:line="480" w:lineRule="auto"/>
        <w:jc w:val="both"/>
      </w:pPr>
      <w:r>
        <w:t xml:space="preserve">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(Setiaji </w:t>
      </w:r>
      <w:r>
        <w:rPr>
          <w:i/>
        </w:rPr>
        <w:t>et al</w:t>
      </w:r>
      <w:r>
        <w:t xml:space="preserve">., 2019). An important benefit of determining HPC, particularly if carried out regularly from the same site and location, is that it can provide an indication of seasonal and long-term changes in the general bacteriological quality of the water (Posacka </w:t>
      </w:r>
      <w:r>
        <w:rPr>
          <w:i/>
        </w:rPr>
        <w:t>et al</w:t>
      </w:r>
      <w:r>
        <w:t xml:space="preserve">., 2019). Drinking water supplies derived from surface waters tends to support higher numbers of heterotrophic bacteria than those derived from groundwater sources. This is due to the differences in concentrations of assimilable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p w14:paraId="2C23565D">
      <w:pPr>
        <w:pStyle w:val="4"/>
        <w:spacing w:line="480" w:lineRule="auto"/>
        <w:rPr>
          <w:rFonts w:cs="Times New Roman"/>
        </w:rPr>
      </w:pPr>
      <w:bookmarkStart w:id="12" w:name="_Toc203100998"/>
      <w:r>
        <w:rPr>
          <w:rFonts w:cs="Times New Roman"/>
        </w:rPr>
        <w:t>2.2.2</w:t>
      </w:r>
      <w:r>
        <w:rPr>
          <w:rFonts w:cs="Times New Roman"/>
        </w:rPr>
        <w:tab/>
      </w:r>
      <w:r>
        <w:rPr>
          <w:rFonts w:cs="Times New Roman"/>
        </w:rPr>
        <w:t>Physical indicators of Water Quality</w:t>
      </w:r>
      <w:bookmarkEnd w:id="12"/>
    </w:p>
    <w:p w14:paraId="62B500CE">
      <w:pPr>
        <w:pStyle w:val="12"/>
        <w:spacing w:before="0" w:beforeAutospacing="0" w:after="0" w:afterAutospacing="0" w:line="480" w:lineRule="auto"/>
        <w:jc w:val="both"/>
        <w:rPr>
          <w:rFonts w:eastAsia="Arial"/>
          <w:color w:val="000000"/>
        </w:rPr>
      </w:pPr>
      <w:r>
        <w:rPr>
          <w:rFonts w:eastAsia="Arial"/>
          <w:color w:val="000000"/>
        </w:rPr>
        <w:t>Taste, colour, odour, turbidity are all physical parameters that can affect the aesthetics which determine whether people will use a source of water for drinking purposes or not.</w:t>
      </w:r>
    </w:p>
    <w:p w14:paraId="54ECC291">
      <w:pPr>
        <w:pStyle w:val="12"/>
        <w:spacing w:before="0" w:beforeAutospacing="0" w:after="0" w:afterAutospacing="0" w:line="480" w:lineRule="auto"/>
        <w:jc w:val="both"/>
        <w:rPr>
          <w:b/>
          <w:bCs/>
        </w:rPr>
      </w:pPr>
      <w:r>
        <w:rPr>
          <w:b/>
          <w:bCs/>
        </w:rPr>
        <w:t xml:space="preserve">Colour </w:t>
      </w:r>
    </w:p>
    <w:p w14:paraId="19F10573">
      <w:pPr>
        <w:pStyle w:val="12"/>
        <w:spacing w:before="0" w:beforeAutospacing="0" w:after="0" w:afterAutospacing="0" w:line="480" w:lineRule="auto"/>
        <w:jc w:val="both"/>
      </w:pPr>
      <w:r>
        <w:t xml:space="preserve">The color of water can be an indicator of the presence of organic compounds (humic andfulvic acids), iron and other metals. It can sometimes also be an indicator of industrial effluents. There is no health standard set for the color of drinking water. Typically, water is considered to beacceptable to drink by people when the color is below 15 TCU (true colour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(Adewuyi </w:t>
      </w:r>
      <w:r>
        <w:rPr>
          <w:i/>
        </w:rPr>
        <w:t>et al</w:t>
      </w:r>
      <w:r>
        <w:t>., 2022).</w:t>
      </w:r>
    </w:p>
    <w:p w14:paraId="4E6ADF46">
      <w:pPr>
        <w:pStyle w:val="12"/>
        <w:spacing w:before="0" w:beforeAutospacing="0" w:after="0" w:afterAutospacing="0" w:line="480" w:lineRule="auto"/>
        <w:jc w:val="both"/>
        <w:rPr>
          <w:b/>
          <w:bCs/>
        </w:rPr>
      </w:pPr>
      <w:r>
        <w:rPr>
          <w:b/>
          <w:bCs/>
        </w:rPr>
        <w:t xml:space="preserve">Taste and Odour </w:t>
      </w:r>
    </w:p>
    <w:p w14:paraId="750459BE">
      <w:pPr>
        <w:pStyle w:val="12"/>
        <w:spacing w:before="0" w:beforeAutospacing="0" w:after="0" w:afterAutospacing="0" w:line="480" w:lineRule="auto"/>
        <w:jc w:val="both"/>
        <w:rPr>
          <w:b/>
          <w:bCs/>
        </w:rPr>
      </w:pPr>
      <w:r>
        <w:t xml:space="preserve">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(Adelakun </w:t>
      </w:r>
      <w:r>
        <w:rPr>
          <w:i/>
        </w:rPr>
        <w:t>et al</w:t>
      </w:r>
      <w:r>
        <w:t xml:space="preserve">., 2021). </w:t>
      </w:r>
    </w:p>
    <w:p w14:paraId="42F3BBA5">
      <w:pPr>
        <w:pStyle w:val="12"/>
        <w:spacing w:before="0" w:beforeAutospacing="0" w:after="0" w:afterAutospacing="0" w:line="480" w:lineRule="auto"/>
        <w:jc w:val="both"/>
        <w:rPr>
          <w:b/>
          <w:bCs/>
        </w:rPr>
      </w:pPr>
      <w:r>
        <w:rPr>
          <w:b/>
          <w:bCs/>
        </w:rPr>
        <w:t xml:space="preserve">Turbidity </w:t>
      </w:r>
    </w:p>
    <w:p w14:paraId="1B7278E4">
      <w:pPr>
        <w:pStyle w:val="12"/>
        <w:spacing w:before="0" w:beforeAutospacing="0" w:after="0" w:afterAutospacing="0" w:line="480" w:lineRule="auto"/>
        <w:jc w:val="both"/>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colour, taste or even the odour of water (Akinbile </w:t>
      </w:r>
      <w:r>
        <w:rPr>
          <w:i/>
        </w:rPr>
        <w:t>et al</w:t>
      </w:r>
      <w:r>
        <w:t>., 2022).</w:t>
      </w:r>
    </w:p>
    <w:p w14:paraId="11949567">
      <w:pPr>
        <w:pStyle w:val="4"/>
        <w:spacing w:line="480" w:lineRule="auto"/>
        <w:rPr>
          <w:rFonts w:cs="Times New Roman"/>
        </w:rPr>
      </w:pPr>
      <w:bookmarkStart w:id="13" w:name="_Toc203100999"/>
      <w:r>
        <w:rPr>
          <w:rFonts w:cs="Times New Roman"/>
        </w:rPr>
        <w:t>2.2.3</w:t>
      </w:r>
      <w:r>
        <w:rPr>
          <w:rFonts w:cs="Times New Roman"/>
        </w:rPr>
        <w:tab/>
      </w:r>
      <w:r>
        <w:rPr>
          <w:rFonts w:cs="Times New Roman"/>
        </w:rPr>
        <w:t>Chemical Indicators of Water Quality</w:t>
      </w:r>
      <w:bookmarkEnd w:id="13"/>
    </w:p>
    <w:p w14:paraId="0C344A57">
      <w:pPr>
        <w:pStyle w:val="19"/>
        <w:spacing w:line="480" w:lineRule="auto"/>
      </w:pPr>
      <w:r>
        <w:rPr>
          <w:b/>
          <w:bCs/>
        </w:rPr>
        <w:t xml:space="preserve">pH </w:t>
      </w:r>
    </w:p>
    <w:p w14:paraId="4D14AEBE">
      <w:pPr>
        <w:pStyle w:val="12"/>
        <w:spacing w:before="0" w:beforeAutospacing="0" w:after="0" w:afterAutospacing="0" w:line="480" w:lineRule="auto"/>
        <w:jc w:val="both"/>
      </w:pPr>
      <w:r>
        <w:t xml:space="preserve">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(Ogundele </w:t>
      </w:r>
      <w:r>
        <w:rPr>
          <w:i/>
        </w:rPr>
        <w:t>et al</w:t>
      </w:r>
      <w:r>
        <w:t>., 2021).</w:t>
      </w:r>
    </w:p>
    <w:p w14:paraId="2D807F46">
      <w:pPr>
        <w:pStyle w:val="12"/>
        <w:spacing w:before="0" w:beforeAutospacing="0" w:after="0" w:afterAutospacing="0" w:line="480" w:lineRule="auto"/>
        <w:jc w:val="both"/>
        <w:rPr>
          <w:b/>
          <w:bCs/>
        </w:rPr>
      </w:pPr>
      <w:r>
        <w:rPr>
          <w:b/>
          <w:bCs/>
        </w:rPr>
        <w:t xml:space="preserve">Conductivity </w:t>
      </w:r>
    </w:p>
    <w:p w14:paraId="359F6883">
      <w:pPr>
        <w:pStyle w:val="12"/>
        <w:spacing w:before="0" w:beforeAutospacing="0" w:after="0" w:afterAutospacing="0" w:line="480" w:lineRule="auto"/>
        <w:jc w:val="both"/>
      </w:pPr>
      <w:r>
        <w:t xml:space="preserve">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(Ojekunle </w:t>
      </w:r>
      <w:r>
        <w:rPr>
          <w:i/>
        </w:rPr>
        <w:t>et al</w:t>
      </w:r>
      <w:r>
        <w:t>., 2020).</w:t>
      </w:r>
    </w:p>
    <w:p w14:paraId="3F793964">
      <w:pPr>
        <w:pStyle w:val="12"/>
        <w:spacing w:before="0" w:beforeAutospacing="0" w:after="0" w:afterAutospacing="0" w:line="480" w:lineRule="auto"/>
        <w:jc w:val="both"/>
        <w:rPr>
          <w:b/>
          <w:bCs/>
        </w:rPr>
      </w:pPr>
      <w:r>
        <w:rPr>
          <w:b/>
          <w:bCs/>
        </w:rPr>
        <w:t xml:space="preserve">Total dissolved Solids (TDS) </w:t>
      </w:r>
    </w:p>
    <w:p w14:paraId="289B75F7">
      <w:pPr>
        <w:pStyle w:val="12"/>
        <w:spacing w:before="0" w:beforeAutospacing="0" w:after="0" w:afterAutospacing="0" w:line="480" w:lineRule="auto"/>
        <w:jc w:val="both"/>
      </w:pPr>
      <w:r>
        <w:t xml:space="preserve">Total dissolved Solids (TDS) comprise inorganic salts (principally calcium, magnesium, potassium, sodium, bicarbonates, chlorides and sulphates)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(Ogungbe </w:t>
      </w:r>
      <w:r>
        <w:rPr>
          <w:i/>
        </w:rPr>
        <w:t>et al</w:t>
      </w:r>
      <w:r>
        <w:t>., 2022).</w:t>
      </w:r>
    </w:p>
    <w:p w14:paraId="6F0946E4">
      <w:pPr>
        <w:pStyle w:val="19"/>
        <w:spacing w:line="480" w:lineRule="auto"/>
      </w:pPr>
      <w:r>
        <w:rPr>
          <w:b/>
          <w:bCs/>
        </w:rPr>
        <w:t xml:space="preserve">Alkalinity </w:t>
      </w:r>
    </w:p>
    <w:p w14:paraId="51F18194">
      <w:pPr>
        <w:pStyle w:val="12"/>
        <w:spacing w:before="0" w:beforeAutospacing="0" w:after="0" w:afterAutospacing="0" w:line="480" w:lineRule="auto"/>
        <w:jc w:val="both"/>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p w14:paraId="3904E20F">
      <w:pPr>
        <w:pStyle w:val="3"/>
        <w:spacing w:line="480" w:lineRule="auto"/>
        <w:rPr>
          <w:rFonts w:cs="Times New Roman"/>
        </w:rPr>
      </w:pPr>
      <w:bookmarkStart w:id="14" w:name="_Toc203101000"/>
      <w:r>
        <w:rPr>
          <w:rFonts w:cs="Times New Roman"/>
        </w:rPr>
        <w:t>2.3</w:t>
      </w:r>
      <w:r>
        <w:rPr>
          <w:rFonts w:cs="Times New Roman"/>
        </w:rPr>
        <w:tab/>
      </w:r>
      <w:r>
        <w:rPr>
          <w:rFonts w:cs="Times New Roman"/>
        </w:rPr>
        <w:t>Water Quality Standards and Regulations</w:t>
      </w:r>
      <w:bookmarkEnd w:id="14"/>
    </w:p>
    <w:p w14:paraId="0B612462">
      <w:pPr>
        <w:rPr>
          <w:rFonts w:ascii="Times New Roman" w:hAnsi="Times New Roman" w:cs="Times New Roman"/>
          <w:szCs w:val="24"/>
        </w:rPr>
      </w:pPr>
    </w:p>
    <w:p w14:paraId="28BD694B">
      <w:pPr>
        <w:tabs>
          <w:tab w:val="left" w:pos="5235"/>
        </w:tabs>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
    <w:p w14:paraId="057D23BD">
      <w:pPr>
        <w:pStyle w:val="12"/>
        <w:spacing w:before="0" w:beforeAutospacing="0" w:after="0" w:afterAutospacing="0" w:line="480" w:lineRule="auto"/>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14:paraId="2CD0B3B2">
      <w:pPr>
        <w:pStyle w:val="12"/>
        <w:spacing w:before="0" w:beforeAutospacing="0" w:after="0" w:afterAutospacing="0" w:line="480" w:lineRule="auto"/>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xml:space="preserve">, which can cause waterborne diseases (Adewuyi </w:t>
      </w:r>
      <w:r>
        <w:rPr>
          <w:rFonts w:eastAsia="Arial"/>
          <w:i/>
          <w:color w:val="000000"/>
        </w:rPr>
        <w:t>et al</w:t>
      </w:r>
      <w:r>
        <w:rPr>
          <w:rFonts w:eastAsia="Arial"/>
          <w:color w:val="000000"/>
        </w:rPr>
        <w:t>., 2022).</w:t>
      </w:r>
    </w:p>
    <w:p w14:paraId="5D8A89AE">
      <w:pPr>
        <w:pStyle w:val="4"/>
        <w:spacing w:line="480" w:lineRule="auto"/>
        <w:rPr>
          <w:rFonts w:eastAsia="Times New Roman" w:cs="Times New Roman"/>
        </w:rPr>
      </w:pPr>
      <w:bookmarkStart w:id="15" w:name="_Toc203101001"/>
      <w:r>
        <w:rPr>
          <w:rFonts w:eastAsia="Times New Roman" w:cs="Times New Roman"/>
        </w:rPr>
        <w:t>2.3.1</w:t>
      </w:r>
      <w:r>
        <w:rPr>
          <w:rFonts w:eastAsia="Times New Roman" w:cs="Times New Roman"/>
        </w:rPr>
        <w:tab/>
      </w:r>
      <w:r>
        <w:rPr>
          <w:rFonts w:eastAsia="Times New Roman" w:cs="Times New Roman"/>
        </w:rPr>
        <w:t>Nigerian Standard for Drinking Water Quality (NSDWQ):</w:t>
      </w:r>
      <w:bookmarkEnd w:id="15"/>
    </w:p>
    <w:p w14:paraId="26D0C622">
      <w:pPr>
        <w:spacing w:after="0" w:line="480" w:lineRule="auto"/>
        <w:ind w:left="0" w:firstLine="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 xml:space="preserve">The </w:t>
      </w:r>
      <w:r>
        <w:rPr>
          <w:rFonts w:ascii="Times New Roman" w:hAnsi="Times New Roman" w:eastAsia="Times New Roman" w:cs="Times New Roman"/>
          <w:bCs/>
          <w:color w:val="auto"/>
          <w:szCs w:val="24"/>
        </w:rPr>
        <w:t>Nigerian Standard for Drinking Water Quality</w:t>
      </w:r>
      <w:r>
        <w:rPr>
          <w:rFonts w:ascii="Times New Roman" w:hAnsi="Times New Roman" w:eastAsia="Times New Roman" w:cs="Times New Roman"/>
          <w:color w:val="auto"/>
          <w:szCs w:val="24"/>
        </w:rPr>
        <w:t xml:space="preserve"> (NSDWQ) developed by the Standards Organisation of Nigeria (SON), provides permissible limits for various water quality parameters. </w:t>
      </w:r>
      <w:r>
        <w:rPr>
          <w:rFonts w:ascii="Times New Roman" w:hAnsi="Times New Roman" w:cs="Times New Roman"/>
          <w:szCs w:val="24"/>
        </w:rPr>
        <w:t xml:space="preserve">In Nigeria, the Nigerian Standard for Drinking Water Quality (NSDWQ), developed by the Standards Organisation of Nigeria (SON), sets permissible limits for water contaminants. For drinking water, the NSDWQ emphasizes microbial safety by ensuring that water is free from coliform bacteria, including </w:t>
      </w:r>
      <w:r>
        <w:rPr>
          <w:rFonts w:ascii="Times New Roman" w:hAnsi="Times New Roman" w:cs="Times New Roman"/>
          <w:i/>
          <w:szCs w:val="24"/>
        </w:rPr>
        <w:t>E. coli</w:t>
      </w:r>
      <w:r>
        <w:rPr>
          <w:rFonts w:ascii="Times New Roman" w:hAnsi="Times New Roman" w:cs="Times New Roman"/>
          <w:szCs w:val="24"/>
        </w:rPr>
        <w:t>. It also sets limits for chemicals like lead, nitrates, and pesticides. For example, the pH of drinking water is recommended to be between 6.5 and 8.5, while nitrate levels should not exceed 50 mg/L (</w:t>
      </w:r>
      <w:r>
        <w:rPr>
          <w:rFonts w:ascii="Times New Roman" w:hAnsi="Times New Roman" w:eastAsia="Times New Roman" w:cs="Times New Roman"/>
          <w:szCs w:val="24"/>
        </w:rPr>
        <w:t xml:space="preserve">Adelakun </w:t>
      </w:r>
      <w:r>
        <w:rPr>
          <w:rFonts w:ascii="Times New Roman" w:hAnsi="Times New Roman" w:eastAsia="Times New Roman" w:cs="Times New Roman"/>
          <w:i/>
          <w:szCs w:val="24"/>
        </w:rPr>
        <w:t>et al</w:t>
      </w:r>
      <w:r>
        <w:rPr>
          <w:rFonts w:ascii="Times New Roman" w:hAnsi="Times New Roman" w:eastAsia="Times New Roman" w:cs="Times New Roman"/>
          <w:szCs w:val="24"/>
        </w:rPr>
        <w:t>., 2021</w:t>
      </w:r>
      <w:r>
        <w:rPr>
          <w:rFonts w:ascii="Times New Roman" w:hAnsi="Times New Roman" w:cs="Times New Roman"/>
          <w:szCs w:val="24"/>
        </w:rPr>
        <w:t xml:space="preserve">). These standards are based on global guidelines from the World Health Organization (WHO), which also recommends a zero tolerance for </w:t>
      </w:r>
      <w:r>
        <w:rPr>
          <w:rFonts w:ascii="Times New Roman" w:hAnsi="Times New Roman" w:cs="Times New Roman"/>
          <w:i/>
          <w:szCs w:val="24"/>
        </w:rPr>
        <w:t>E. coli</w:t>
      </w:r>
      <w:r>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Neuer, 2019). The National Environmental Standards and Regulations Enforcement Agency (NESREA) plays a key role in enforcing these regulations, particularly by monitoring industries to ensure that their wastewater meets established discharge limits.</w:t>
      </w:r>
    </w:p>
    <w:p w14:paraId="324DCBBC">
      <w:pPr>
        <w:pStyle w:val="12"/>
        <w:spacing w:before="0" w:beforeAutospacing="0" w:after="0" w:afterAutospacing="0" w:line="480" w:lineRule="auto"/>
        <w:ind w:firstLine="720"/>
        <w:jc w:val="both"/>
        <w:rPr>
          <w:rFonts w:eastAsia="Arial"/>
          <w:color w:val="000000"/>
        </w:rPr>
      </w:pPr>
      <w:r>
        <w:rPr>
          <w:rFonts w:eastAsia="Arial"/>
          <w:color w:val="000000"/>
        </w:rPr>
        <w:t xml:space="preserve">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(Adewuyi </w:t>
      </w:r>
      <w:r>
        <w:rPr>
          <w:rFonts w:eastAsia="Arial"/>
          <w:i/>
          <w:color w:val="000000"/>
        </w:rPr>
        <w:t>et al</w:t>
      </w:r>
      <w:r>
        <w:rPr>
          <w:rFonts w:eastAsia="Arial"/>
          <w:color w:val="000000"/>
        </w:rPr>
        <w:t xml:space="preserve">.,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(Ogungbe </w:t>
      </w:r>
      <w:r>
        <w:rPr>
          <w:rFonts w:eastAsia="Arial"/>
          <w:i/>
          <w:color w:val="000000"/>
        </w:rPr>
        <w:t>et al</w:t>
      </w:r>
      <w:r>
        <w:rPr>
          <w:rFonts w:eastAsia="Arial"/>
          <w:color w:val="000000"/>
        </w:rPr>
        <w:t xml:space="preserve">., 2022). In rural areas, poor sanitation and lack of access to clean water often lead to the contamination of drinking water sources, resulting in outbreaks of waterborne diseases such as cholera and typhoid fever (Adelakun </w:t>
      </w:r>
      <w:r>
        <w:rPr>
          <w:rFonts w:eastAsia="Arial"/>
          <w:i/>
          <w:color w:val="000000"/>
        </w:rPr>
        <w:t>et al</w:t>
      </w:r>
      <w:r>
        <w:rPr>
          <w:rFonts w:eastAsia="Arial"/>
          <w:color w:val="000000"/>
        </w:rPr>
        <w:t>., 2021).</w:t>
      </w:r>
    </w:p>
    <w:p w14:paraId="6D8DCCC7">
      <w:pPr>
        <w:pStyle w:val="12"/>
        <w:spacing w:before="0" w:beforeAutospacing="0" w:after="0" w:afterAutospacing="0" w:line="480" w:lineRule="auto"/>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 xml:space="preserve">Ajisegiri </w:t>
      </w:r>
      <w:r>
        <w:rPr>
          <w:i/>
        </w:rPr>
        <w:t>et al</w:t>
      </w:r>
      <w:r>
        <w:t>., 2019)</w:t>
      </w:r>
      <w:r>
        <w:rPr>
          <w:rFonts w:eastAsia="Arial"/>
          <w:color w:val="000000"/>
        </w:rPr>
        <w:t>. Investment in water treatment plants and wastewater management systems is also crucial to improve the overall water quality in the country. It is essential to strengthen water quality management in Nigeria by 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p w14:paraId="73F5D431">
      <w:pPr>
        <w:pStyle w:val="3"/>
        <w:spacing w:line="480" w:lineRule="auto"/>
        <w:rPr>
          <w:rFonts w:cs="Times New Roman"/>
        </w:rPr>
      </w:pPr>
      <w:bookmarkStart w:id="16" w:name="_Toc203101002"/>
      <w:r>
        <w:rPr>
          <w:rFonts w:eastAsia="Arial" w:cs="Times New Roman"/>
          <w:color w:val="000000"/>
        </w:rPr>
        <w:t>2.5</w:t>
      </w:r>
      <w:r>
        <w:rPr>
          <w:rFonts w:eastAsia="Arial" w:cs="Times New Roman"/>
          <w:color w:val="000000"/>
        </w:rPr>
        <w:tab/>
      </w:r>
      <w:r>
        <w:rPr>
          <w:rFonts w:cs="Times New Roman"/>
        </w:rPr>
        <w:t>Sachet Water Production in Nigeria</w:t>
      </w:r>
      <w:bookmarkEnd w:id="16"/>
    </w:p>
    <w:p w14:paraId="38DA5D34">
      <w:pPr>
        <w:pStyle w:val="12"/>
        <w:spacing w:before="0" w:beforeAutospacing="0" w:after="0" w:afterAutospacing="0" w:line="480" w:lineRule="auto"/>
        <w:jc w:val="both"/>
        <w:rPr>
          <w:rFonts w:eastAsia="Arial"/>
          <w:color w:val="000000"/>
        </w:rPr>
      </w:pPr>
      <w:r>
        <w:rPr>
          <w:rFonts w:eastAsia="Arial"/>
          <w:color w:val="000000"/>
        </w:rPr>
        <w:t xml:space="preserve">Water  in  sachets  is  readily  available  and  the  price  is affordable,  but  there  are  concerns about  its purity (Adekunle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bacillus sp, pseudomonas sp, klebsiella sp, streptococcus sp,</w:t>
      </w:r>
      <w:r>
        <w:rPr>
          <w:rFonts w:eastAsia="Arial"/>
          <w:color w:val="000000"/>
        </w:rPr>
        <w:t xml:space="preserve"> alkalinity of the water and presence of chemicals such as aluminium and fluoride above the recommended values (Akinbile and Ojo,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(Olayemi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localised to the consumer area. This study has therefore been conducted to add to the body of evidence regarding sachet water. While a lot of studies have been done to assess the physical, chemical as well as microbiological quality of sachet water in Nigeria, relatively fewer studies have 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favour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mai'ruwa)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 and Ayodele, 2020)</w:t>
      </w:r>
      <w:r>
        <w:rPr>
          <w:rFonts w:eastAsia="Arial"/>
          <w:color w:val="000000"/>
        </w:rPr>
        <w:t>.</w:t>
      </w:r>
    </w:p>
    <w:p w14:paraId="2C36620B">
      <w:pPr>
        <w:pStyle w:val="3"/>
        <w:spacing w:line="480" w:lineRule="auto"/>
        <w:rPr>
          <w:rFonts w:cs="Times New Roman"/>
        </w:rPr>
      </w:pPr>
      <w:bookmarkStart w:id="17" w:name="_Toc203101003"/>
      <w:r>
        <w:rPr>
          <w:rFonts w:eastAsia="Arial" w:cs="Times New Roman"/>
          <w:color w:val="000000"/>
        </w:rPr>
        <w:t>2.6</w:t>
      </w:r>
      <w:r>
        <w:rPr>
          <w:rFonts w:eastAsia="Arial" w:cs="Times New Roman"/>
          <w:color w:val="000000"/>
        </w:rPr>
        <w:tab/>
      </w:r>
      <w:r>
        <w:rPr>
          <w:rFonts w:cs="Times New Roman"/>
        </w:rPr>
        <w:t>Antibacterial Analysis Methods</w:t>
      </w:r>
      <w:bookmarkEnd w:id="17"/>
    </w:p>
    <w:p w14:paraId="3D5C04C8">
      <w:pPr>
        <w:pStyle w:val="12"/>
        <w:spacing w:before="0" w:beforeAutospacing="0" w:after="0" w:afterAutospacing="0" w:line="480" w:lineRule="auto"/>
        <w:jc w:val="both"/>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methods help detect, identify, and measure bacterial contamination in water samples (Adams </w:t>
      </w:r>
      <w:r>
        <w:rPr>
          <w:i/>
        </w:rPr>
        <w:t>et al</w:t>
      </w:r>
      <w:r>
        <w:t>., 2019).</w:t>
      </w:r>
    </w:p>
    <w:p w14:paraId="0E303CC2">
      <w:pPr>
        <w:pStyle w:val="4"/>
        <w:spacing w:line="480" w:lineRule="auto"/>
        <w:rPr>
          <w:rFonts w:cs="Times New Roman"/>
        </w:rPr>
      </w:pPr>
      <w:bookmarkStart w:id="18" w:name="_Toc203101004"/>
      <w:r>
        <w:rPr>
          <w:rFonts w:cs="Times New Roman"/>
        </w:rPr>
        <w:t>2.6.1</w:t>
      </w:r>
      <w:r>
        <w:rPr>
          <w:rFonts w:cs="Times New Roman"/>
        </w:rPr>
        <w:tab/>
      </w:r>
      <w:r>
        <w:rPr>
          <w:rFonts w:cs="Times New Roman"/>
        </w:rPr>
        <w:t>Culture-Based Methods</w:t>
      </w:r>
      <w:bookmarkEnd w:id="18"/>
    </w:p>
    <w:p w14:paraId="6B97989E">
      <w:pPr>
        <w:pStyle w:val="12"/>
        <w:spacing w:before="0" w:beforeAutospacing="0" w:after="0" w:afterAutospacing="0" w:line="480" w:lineRule="auto"/>
        <w:jc w:val="both"/>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p w14:paraId="31C6E3CE">
      <w:pPr>
        <w:pStyle w:val="4"/>
        <w:spacing w:line="480" w:lineRule="auto"/>
        <w:rPr>
          <w:rFonts w:cs="Times New Roman"/>
        </w:rPr>
      </w:pPr>
      <w:bookmarkStart w:id="19" w:name="_Toc203101005"/>
      <w:r>
        <w:rPr>
          <w:rFonts w:cs="Times New Roman"/>
        </w:rPr>
        <w:t>2.6.2</w:t>
      </w:r>
      <w:r>
        <w:rPr>
          <w:rFonts w:cs="Times New Roman"/>
        </w:rPr>
        <w:tab/>
      </w:r>
      <w:r>
        <w:rPr>
          <w:rFonts w:cs="Times New Roman"/>
        </w:rPr>
        <w:t>Antibacterial Activity Testing</w:t>
      </w:r>
      <w:bookmarkEnd w:id="19"/>
    </w:p>
    <w:p w14:paraId="361E19CC">
      <w:pPr>
        <w:pStyle w:val="12"/>
        <w:spacing w:before="0" w:beforeAutospacing="0" w:after="0" w:afterAutospacing="0" w:line="480" w:lineRule="auto"/>
        <w:jc w:val="both"/>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p w14:paraId="3BD07749">
      <w:pPr>
        <w:pStyle w:val="4"/>
        <w:spacing w:line="480" w:lineRule="auto"/>
        <w:rPr>
          <w:rFonts w:cs="Times New Roman"/>
        </w:rPr>
      </w:pPr>
      <w:bookmarkStart w:id="20" w:name="_Toc203101006"/>
      <w:r>
        <w:rPr>
          <w:rFonts w:cs="Times New Roman"/>
        </w:rPr>
        <w:t>2.6.3</w:t>
      </w:r>
      <w:r>
        <w:rPr>
          <w:rFonts w:cs="Times New Roman"/>
        </w:rPr>
        <w:tab/>
      </w:r>
      <w:r>
        <w:rPr>
          <w:rFonts w:cs="Times New Roman"/>
        </w:rPr>
        <w:t>Molecular Methods</w:t>
      </w:r>
      <w:bookmarkEnd w:id="20"/>
    </w:p>
    <w:p w14:paraId="477CECA2">
      <w:pPr>
        <w:pStyle w:val="12"/>
        <w:spacing w:before="0" w:beforeAutospacing="0" w:after="0" w:afterAutospacing="0" w:line="480" w:lineRule="auto"/>
        <w:jc w:val="both"/>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14:paraId="1E8ED6C6">
      <w:pPr>
        <w:rPr>
          <w:rFonts w:ascii="Times New Roman" w:hAnsi="Times New Roman" w:cs="Times New Roman"/>
        </w:rPr>
      </w:pPr>
    </w:p>
    <w:p w14:paraId="68D22E30">
      <w:pPr>
        <w:tabs>
          <w:tab w:val="left" w:pos="8205"/>
        </w:tabs>
        <w:spacing w:after="0" w:line="480" w:lineRule="auto"/>
        <w:jc w:val="left"/>
        <w:rPr>
          <w:rFonts w:ascii="Times New Roman" w:hAnsi="Times New Roman" w:cs="Times New Roman"/>
          <w:szCs w:val="24"/>
        </w:rPr>
      </w:pPr>
    </w:p>
    <w:p w14:paraId="6242D37B">
      <w:pPr>
        <w:rPr>
          <w:rFonts w:ascii="Times New Roman" w:hAnsi="Times New Roman" w:cs="Times New Roman"/>
        </w:rPr>
      </w:pPr>
    </w:p>
    <w:p w14:paraId="38B8130A">
      <w:pPr>
        <w:pStyle w:val="2"/>
        <w:spacing w:line="480" w:lineRule="auto"/>
        <w:jc w:val="center"/>
        <w:rPr>
          <w:rFonts w:eastAsia="Arial" w:cs="Times New Roman"/>
        </w:rPr>
      </w:pPr>
      <w:bookmarkStart w:id="21" w:name="_Toc203101007"/>
      <w:r>
        <w:rPr>
          <w:rFonts w:eastAsia="Arial" w:cs="Times New Roman"/>
        </w:rPr>
        <w:t>CHAPTER THREE</w:t>
      </w:r>
      <w:bookmarkEnd w:id="21"/>
    </w:p>
    <w:p w14:paraId="08BF3C0E">
      <w:pPr>
        <w:pStyle w:val="2"/>
        <w:spacing w:line="480" w:lineRule="auto"/>
        <w:jc w:val="center"/>
        <w:rPr>
          <w:rFonts w:eastAsia="Arial" w:cs="Times New Roman"/>
        </w:rPr>
      </w:pPr>
      <w:bookmarkStart w:id="22" w:name="_Toc203101008"/>
      <w:r>
        <w:rPr>
          <w:rFonts w:eastAsia="Arial" w:cs="Times New Roman"/>
        </w:rPr>
        <w:t>MATERIALS AND METHODS</w:t>
      </w:r>
      <w:bookmarkEnd w:id="22"/>
    </w:p>
    <w:p w14:paraId="2B6F9B43">
      <w:pPr>
        <w:pStyle w:val="3"/>
        <w:spacing w:line="480" w:lineRule="auto"/>
        <w:rPr>
          <w:rFonts w:eastAsia="Arial" w:cs="Times New Roman"/>
        </w:rPr>
      </w:pPr>
      <w:bookmarkStart w:id="23" w:name="_Toc203101009"/>
      <w:r>
        <w:rPr>
          <w:rFonts w:eastAsia="Arial" w:cs="Times New Roman"/>
        </w:rPr>
        <w:t>3.1</w:t>
      </w:r>
      <w:r>
        <w:rPr>
          <w:rFonts w:eastAsia="Arial" w:cs="Times New Roman"/>
        </w:rPr>
        <w:tab/>
      </w:r>
      <w:r>
        <w:rPr>
          <w:rFonts w:eastAsia="Arial" w:cs="Times New Roman"/>
        </w:rPr>
        <w:t>Description of the Sample Site</w:t>
      </w:r>
      <w:bookmarkEnd w:id="23"/>
      <w:r>
        <w:rPr>
          <w:rFonts w:eastAsia="Arial" w:cs="Times New Roman"/>
        </w:rPr>
        <w:t xml:space="preserve"> </w:t>
      </w:r>
    </w:p>
    <w:p w14:paraId="73A41953">
      <w:pPr>
        <w:pStyle w:val="12"/>
        <w:spacing w:before="0" w:beforeAutospacing="0" w:after="0" w:afterAutospacing="0" w:line="480" w:lineRule="auto"/>
        <w:jc w:val="both"/>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 xml:space="preserve">Abdulraheeem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p w14:paraId="796C89FF">
      <w:pPr>
        <w:pStyle w:val="3"/>
        <w:spacing w:line="480" w:lineRule="auto"/>
        <w:rPr>
          <w:rFonts w:cs="Times New Roman"/>
        </w:rPr>
      </w:pPr>
      <w:bookmarkStart w:id="24" w:name="_Toc203101010"/>
      <w:r>
        <w:rPr>
          <w:rFonts w:cs="Times New Roman"/>
        </w:rPr>
        <w:t>3.2</w:t>
      </w:r>
      <w:r>
        <w:rPr>
          <w:rFonts w:cs="Times New Roman"/>
        </w:rPr>
        <w:tab/>
      </w:r>
      <w:r>
        <w:rPr>
          <w:rFonts w:cs="Times New Roman"/>
        </w:rPr>
        <w:t>Sample Collection</w:t>
      </w:r>
      <w:bookmarkEnd w:id="24"/>
    </w:p>
    <w:p w14:paraId="53F6FDC9">
      <w:pPr>
        <w:pStyle w:val="12"/>
        <w:spacing w:before="0" w:beforeAutospacing="0" w:after="0" w:afterAutospacing="0" w:line="480" w:lineRule="auto"/>
        <w:jc w:val="both"/>
      </w:pPr>
      <w:r>
        <w:t>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kwara state polytechnic for analysis within 24 hours of collection.</w:t>
      </w:r>
    </w:p>
    <w:p w14:paraId="4572F57D">
      <w:pPr>
        <w:pStyle w:val="4"/>
        <w:spacing w:line="480" w:lineRule="auto"/>
        <w:rPr>
          <w:rFonts w:cs="Times New Roman"/>
        </w:rPr>
      </w:pPr>
      <w:bookmarkStart w:id="25" w:name="_Toc203101011"/>
      <w:r>
        <w:rPr>
          <w:rFonts w:cs="Times New Roman"/>
        </w:rPr>
        <w:t>3.2.1</w:t>
      </w:r>
      <w:r>
        <w:rPr>
          <w:rFonts w:cs="Times New Roman"/>
        </w:rPr>
        <w:tab/>
      </w:r>
      <w:r>
        <w:rPr>
          <w:rFonts w:cs="Times New Roman"/>
        </w:rPr>
        <w:t>Sampling procedure and Preservation</w:t>
      </w:r>
      <w:bookmarkEnd w:id="25"/>
    </w:p>
    <w:p w14:paraId="6640A4B5">
      <w:pPr>
        <w:spacing w:after="0" w:line="480" w:lineRule="auto"/>
        <w:ind w:left="0" w:firstLine="0"/>
        <w:rPr>
          <w:rFonts w:ascii="Times New Roman" w:hAnsi="Times New Roman" w:cs="Times New Roman"/>
        </w:rPr>
      </w:pPr>
      <w:r>
        <w:rPr>
          <w:rFonts w:ascii="Times New Roman" w:hAnsi="Times New Roman" w:cs="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p w14:paraId="58FBADF6">
      <w:pPr>
        <w:pStyle w:val="3"/>
        <w:spacing w:line="480" w:lineRule="auto"/>
        <w:rPr>
          <w:rFonts w:cs="Times New Roman"/>
        </w:rPr>
      </w:pPr>
      <w:bookmarkStart w:id="26" w:name="_Toc203101012"/>
      <w:r>
        <w:rPr>
          <w:rFonts w:cs="Times New Roman"/>
        </w:rPr>
        <w:t>3.3</w:t>
      </w:r>
      <w:r>
        <w:rPr>
          <w:rFonts w:cs="Times New Roman"/>
        </w:rPr>
        <w:tab/>
      </w:r>
      <w:r>
        <w:rPr>
          <w:rFonts w:cs="Times New Roman"/>
        </w:rPr>
        <w:t>Physicochemical analysis</w:t>
      </w:r>
      <w:bookmarkEnd w:id="26"/>
    </w:p>
    <w:p w14:paraId="4A4D9A06">
      <w:pPr>
        <w:pStyle w:val="4"/>
        <w:spacing w:line="480" w:lineRule="auto"/>
        <w:rPr>
          <w:rFonts w:cs="Times New Roman"/>
        </w:rPr>
      </w:pPr>
      <w:bookmarkStart w:id="27" w:name="_Toc203101013"/>
      <w:r>
        <w:rPr>
          <w:rFonts w:cs="Times New Roman"/>
        </w:rPr>
        <w:t>3.3.1</w:t>
      </w:r>
      <w:r>
        <w:rPr>
          <w:rFonts w:cs="Times New Roman"/>
        </w:rPr>
        <w:tab/>
      </w:r>
      <w:r>
        <w:rPr>
          <w:rFonts w:cs="Times New Roman"/>
        </w:rPr>
        <w:t>pH</w:t>
      </w:r>
      <w:bookmarkEnd w:id="27"/>
    </w:p>
    <w:p w14:paraId="1E1AA1FD">
      <w:pPr>
        <w:spacing w:after="0" w:line="480" w:lineRule="auto"/>
        <w:ind w:left="0" w:firstLine="0"/>
        <w:rPr>
          <w:rFonts w:ascii="Times New Roman" w:hAnsi="Times New Roman" w:cs="Times New Roman"/>
        </w:rPr>
      </w:pPr>
      <w:r>
        <w:rPr>
          <w:rFonts w:ascii="Times New Roman" w:hAnsi="Times New Roman" w:cs="Times New Roman"/>
        </w:rPr>
        <w:t xml:space="preserve">The pH of the water samples were measured using a calibrated digital pH meter. The electrode was immersed in the water sample, and the pH reading was recorded (Goldoni </w:t>
      </w:r>
      <w:r>
        <w:rPr>
          <w:rFonts w:ascii="Times New Roman" w:hAnsi="Times New Roman" w:cs="Times New Roman"/>
          <w:i/>
        </w:rPr>
        <w:t>et al</w:t>
      </w:r>
      <w:r>
        <w:rPr>
          <w:rFonts w:ascii="Times New Roman" w:hAnsi="Times New Roman" w:cs="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p w14:paraId="7EC51729">
      <w:pPr>
        <w:pStyle w:val="4"/>
        <w:spacing w:line="480" w:lineRule="auto"/>
        <w:rPr>
          <w:rFonts w:cs="Times New Roman"/>
        </w:rPr>
      </w:pPr>
      <w:bookmarkStart w:id="28" w:name="_Toc203101014"/>
      <w:r>
        <w:rPr>
          <w:rFonts w:cs="Times New Roman"/>
        </w:rPr>
        <w:t>3.3.2</w:t>
      </w:r>
      <w:r>
        <w:rPr>
          <w:rFonts w:cs="Times New Roman"/>
        </w:rPr>
        <w:tab/>
      </w:r>
      <w:r>
        <w:rPr>
          <w:rFonts w:cs="Times New Roman"/>
        </w:rPr>
        <w:t>Temperature measurement</w:t>
      </w:r>
      <w:bookmarkEnd w:id="28"/>
    </w:p>
    <w:p w14:paraId="6A167F32">
      <w:pPr>
        <w:spacing w:after="0" w:line="480" w:lineRule="auto"/>
        <w:ind w:left="0" w:firstLine="0"/>
        <w:rPr>
          <w:rFonts w:ascii="Times New Roman" w:hAnsi="Times New Roman" w:cs="Times New Roman"/>
        </w:rPr>
      </w:pPr>
      <w:r>
        <w:rPr>
          <w:rFonts w:ascii="Times New Roman" w:hAnsi="Times New Roman" w:cs="Times New Roman"/>
        </w:rPr>
        <w:t xml:space="preserve">The temperature was measured in-situ for the water samples using a mercury thermometer (Deutsch </w:t>
      </w:r>
      <w:r>
        <w:rPr>
          <w:rFonts w:ascii="Times New Roman" w:hAnsi="Times New Roman" w:cs="Times New Roman"/>
          <w:i/>
        </w:rPr>
        <w:t>et al</w:t>
      </w:r>
      <w:r>
        <w:rPr>
          <w:rFonts w:ascii="Times New Roman" w:hAnsi="Times New Roman" w:cs="Times New Roman"/>
        </w:rPr>
        <w:t>., 2019). The thermometer was dipped into the water sample, and the temperature was noted and recorded in degrees Celsius (°C).</w:t>
      </w:r>
    </w:p>
    <w:p w14:paraId="7C1A9261">
      <w:pPr>
        <w:pStyle w:val="4"/>
        <w:spacing w:line="480" w:lineRule="auto"/>
        <w:rPr>
          <w:rFonts w:cs="Times New Roman"/>
        </w:rPr>
      </w:pPr>
      <w:bookmarkStart w:id="29" w:name="_Toc203101015"/>
      <w:r>
        <w:rPr>
          <w:rFonts w:cs="Times New Roman"/>
        </w:rPr>
        <w:t>3.3.3</w:t>
      </w:r>
      <w:r>
        <w:rPr>
          <w:rFonts w:cs="Times New Roman"/>
        </w:rPr>
        <w:tab/>
      </w:r>
      <w:r>
        <w:rPr>
          <w:rFonts w:cs="Times New Roman"/>
        </w:rPr>
        <w:t>Turbidity Measurement</w:t>
      </w:r>
      <w:bookmarkEnd w:id="29"/>
    </w:p>
    <w:p w14:paraId="226E7EB0">
      <w:pPr>
        <w:spacing w:after="0" w:line="480" w:lineRule="auto"/>
        <w:ind w:left="0" w:firstLine="0"/>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The turbidity was determined using a turbidity meter (</w:t>
      </w:r>
      <w:r>
        <w:rPr>
          <w:rFonts w:ascii="Times New Roman" w:hAnsi="Times New Roman" w:cs="Times New Roman"/>
        </w:rPr>
        <w:t xml:space="preserve">Kim </w:t>
      </w:r>
      <w:r>
        <w:rPr>
          <w:rFonts w:ascii="Times New Roman" w:hAnsi="Times New Roman" w:cs="Times New Roman"/>
          <w:i/>
        </w:rPr>
        <w:t>et al</w:t>
      </w:r>
      <w:r>
        <w:rPr>
          <w:rFonts w:ascii="Times New Roman" w:hAnsi="Times New Roman" w:cs="Times New Roman"/>
        </w:rPr>
        <w:t>., 2020)</w:t>
      </w:r>
      <w:r>
        <w:rPr>
          <w:rFonts w:ascii="Times New Roman" w:hAnsi="Times New Roman" w:eastAsia="Times New Roman" w:cs="Times New Roman"/>
          <w:color w:val="auto"/>
          <w:szCs w:val="24"/>
        </w:rPr>
        <w:t>. Water samples were placed in a cuvette, and turbidity was recorded in nephelometric turbidity units (NTU).</w:t>
      </w:r>
    </w:p>
    <w:p w14:paraId="03FEEB8D">
      <w:pPr>
        <w:pStyle w:val="4"/>
        <w:spacing w:line="480" w:lineRule="auto"/>
        <w:rPr>
          <w:rFonts w:eastAsia="Arial" w:cs="Times New Roman"/>
          <w:bCs/>
        </w:rPr>
      </w:pPr>
      <w:bookmarkStart w:id="30" w:name="_Toc203101016"/>
      <w:r>
        <w:rPr>
          <w:rFonts w:eastAsia="Arial" w:cs="Times New Roman"/>
        </w:rPr>
        <w:t>3.3.4</w:t>
      </w:r>
      <w:r>
        <w:rPr>
          <w:rFonts w:eastAsia="Arial" w:cs="Times New Roman"/>
        </w:rPr>
        <w:tab/>
      </w:r>
      <w:r>
        <w:rPr>
          <w:rFonts w:eastAsia="Arial" w:cs="Times New Roman"/>
        </w:rPr>
        <w:t>Electrical Conductivity (EC) Measurement</w:t>
      </w:r>
      <w:bookmarkEnd w:id="30"/>
    </w:p>
    <w:p w14:paraId="659F29E1">
      <w:pPr>
        <w:spacing w:after="0" w:line="480" w:lineRule="auto"/>
        <w:rPr>
          <w:rFonts w:ascii="Times New Roman" w:hAnsi="Times New Roman" w:cs="Times New Roman"/>
        </w:rPr>
      </w:pPr>
      <w:r>
        <w:rPr>
          <w:rFonts w:ascii="Times New Roman" w:hAnsi="Times New Roman" w:cs="Times New Roman"/>
        </w:rPr>
        <w:t xml:space="preserve">The EC was measured using a conductivity meter (Pei </w:t>
      </w:r>
      <w:r>
        <w:rPr>
          <w:rFonts w:ascii="Times New Roman" w:hAnsi="Times New Roman" w:cs="Times New Roman"/>
          <w:i/>
        </w:rPr>
        <w:t>et al</w:t>
      </w:r>
      <w:r>
        <w:rPr>
          <w:rFonts w:ascii="Times New Roman" w:hAnsi="Times New Roman" w:cs="Times New Roman"/>
        </w:rPr>
        <w:t>., 2019). The probe was rinsed with distilled water and immersed in the water sample, and the EC value was recorded in microsiemens per centimeter (µS/cm).</w:t>
      </w:r>
    </w:p>
    <w:p w14:paraId="26169CA5">
      <w:pPr>
        <w:pStyle w:val="4"/>
        <w:spacing w:line="480" w:lineRule="auto"/>
        <w:rPr>
          <w:rFonts w:cs="Times New Roman"/>
          <w:b w:val="0"/>
        </w:rPr>
      </w:pPr>
      <w:bookmarkStart w:id="31" w:name="_Toc203101017"/>
      <w:r>
        <w:rPr>
          <w:rStyle w:val="13"/>
          <w:rFonts w:cs="Times New Roman"/>
          <w:b/>
        </w:rPr>
        <w:t xml:space="preserve">3.3.5 </w:t>
      </w:r>
      <w:r>
        <w:rPr>
          <w:rStyle w:val="13"/>
          <w:rFonts w:cs="Times New Roman"/>
          <w:b/>
        </w:rPr>
        <w:tab/>
      </w:r>
      <w:r>
        <w:rPr>
          <w:rStyle w:val="13"/>
          <w:rFonts w:cs="Times New Roman"/>
          <w:b/>
        </w:rPr>
        <w:t>Total Dissolved Solids (TDS)</w:t>
      </w:r>
      <w:bookmarkEnd w:id="31"/>
    </w:p>
    <w:p w14:paraId="4C841BBD">
      <w:pPr>
        <w:pStyle w:val="12"/>
        <w:spacing w:before="0" w:beforeAutospacing="0" w:after="0" w:afterAutospacing="0" w:line="480" w:lineRule="auto"/>
        <w:jc w:val="both"/>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p w14:paraId="03290B8A">
      <w:pPr>
        <w:pStyle w:val="4"/>
        <w:spacing w:line="480" w:lineRule="auto"/>
        <w:rPr>
          <w:rFonts w:cs="Times New Roman"/>
          <w:b w:val="0"/>
        </w:rPr>
      </w:pPr>
      <w:bookmarkStart w:id="32" w:name="_Toc203101018"/>
      <w:r>
        <w:rPr>
          <w:rStyle w:val="13"/>
          <w:rFonts w:cs="Times New Roman"/>
          <w:b/>
        </w:rPr>
        <w:t>3.3.6</w:t>
      </w:r>
      <w:r>
        <w:rPr>
          <w:rStyle w:val="13"/>
          <w:rFonts w:cs="Times New Roman"/>
          <w:b/>
        </w:rPr>
        <w:tab/>
      </w:r>
      <w:r>
        <w:rPr>
          <w:rStyle w:val="13"/>
          <w:rFonts w:cs="Times New Roman"/>
          <w:b/>
        </w:rPr>
        <w:t>Dissolved Oxygen (DO)</w:t>
      </w:r>
      <w:bookmarkEnd w:id="32"/>
    </w:p>
    <w:p w14:paraId="58AC537F">
      <w:pPr>
        <w:pStyle w:val="12"/>
        <w:spacing w:before="0" w:beforeAutospacing="0" w:after="0" w:afterAutospacing="0" w:line="480" w:lineRule="auto"/>
        <w:jc w:val="both"/>
      </w:pPr>
      <w:r>
        <w:t xml:space="preserve">The dissolved oxygen (DO) levels in the water samples were measured using a DO meter (Alvarez et al., 2022). The sensor was immersed in the water sample, and the DO concentration was recorded in milligrams per liter (mg/L). </w:t>
      </w:r>
    </w:p>
    <w:p w14:paraId="660C08FA">
      <w:pPr>
        <w:pStyle w:val="4"/>
        <w:spacing w:line="480" w:lineRule="auto"/>
        <w:rPr>
          <w:rFonts w:cs="Times New Roman"/>
          <w:b w:val="0"/>
        </w:rPr>
      </w:pPr>
      <w:bookmarkStart w:id="33" w:name="_Toc203101019"/>
      <w:r>
        <w:rPr>
          <w:rStyle w:val="13"/>
          <w:rFonts w:cs="Times New Roman"/>
          <w:b/>
        </w:rPr>
        <w:t>3.3.7</w:t>
      </w:r>
      <w:r>
        <w:rPr>
          <w:rStyle w:val="13"/>
          <w:rFonts w:cs="Times New Roman"/>
          <w:b/>
        </w:rPr>
        <w:tab/>
      </w:r>
      <w:r>
        <w:rPr>
          <w:rStyle w:val="13"/>
          <w:rFonts w:cs="Times New Roman"/>
          <w:b/>
        </w:rPr>
        <w:t>Total Hardness</w:t>
      </w:r>
      <w:bookmarkEnd w:id="33"/>
    </w:p>
    <w:p w14:paraId="76C1477E">
      <w:pPr>
        <w:pStyle w:val="12"/>
        <w:spacing w:before="0" w:beforeAutospacing="0" w:after="0" w:afterAutospacing="0" w:line="480" w:lineRule="auto"/>
        <w:jc w:val="both"/>
        <w:rPr>
          <w:rStyle w:val="13"/>
          <w:b w:val="0"/>
          <w:bCs w:val="0"/>
        </w:rPr>
      </w:pPr>
      <w:r>
        <w:t xml:space="preserve">Total hardness was measured using the EDTA titration method (Collins et al., 2020). A known volume of the water sample was titrated with EDTA solution in the presence of an indicator (Pei </w:t>
      </w:r>
      <w:r>
        <w:rPr>
          <w:i/>
        </w:rPr>
        <w:t>et al</w:t>
      </w:r>
      <w:r>
        <w:t xml:space="preserve">., 2019). The endpoint was noted, and the total hardness was calculated in milligrams per liter (mg/L) of calcium carbonate (CaCO₃). </w:t>
      </w:r>
    </w:p>
    <w:p w14:paraId="6FE0A375">
      <w:pPr>
        <w:pStyle w:val="3"/>
        <w:spacing w:line="480" w:lineRule="auto"/>
        <w:rPr>
          <w:rFonts w:cs="Times New Roman"/>
          <w:b w:val="0"/>
        </w:rPr>
      </w:pPr>
      <w:bookmarkStart w:id="34" w:name="_Toc203101020"/>
      <w:r>
        <w:rPr>
          <w:rStyle w:val="13"/>
          <w:rFonts w:cs="Times New Roman"/>
          <w:b/>
        </w:rPr>
        <w:t>3.4</w:t>
      </w:r>
      <w:r>
        <w:rPr>
          <w:rStyle w:val="13"/>
          <w:rFonts w:cs="Times New Roman"/>
          <w:b/>
        </w:rPr>
        <w:tab/>
      </w:r>
      <w:r>
        <w:rPr>
          <w:rStyle w:val="13"/>
          <w:rFonts w:cs="Times New Roman"/>
          <w:b/>
        </w:rPr>
        <w:t>Microbial Analysis</w:t>
      </w:r>
      <w:bookmarkEnd w:id="34"/>
    </w:p>
    <w:p w14:paraId="17EBB4EB">
      <w:pPr>
        <w:pStyle w:val="4"/>
        <w:spacing w:line="480" w:lineRule="auto"/>
        <w:rPr>
          <w:rFonts w:cs="Times New Roman"/>
          <w:b w:val="0"/>
        </w:rPr>
      </w:pPr>
      <w:bookmarkStart w:id="35" w:name="_Toc203101021"/>
      <w:r>
        <w:rPr>
          <w:rStyle w:val="13"/>
          <w:rFonts w:cs="Times New Roman"/>
          <w:b/>
        </w:rPr>
        <w:t>3.4.1</w:t>
      </w:r>
      <w:r>
        <w:rPr>
          <w:rStyle w:val="13"/>
          <w:rFonts w:cs="Times New Roman"/>
          <w:b/>
        </w:rPr>
        <w:tab/>
      </w:r>
      <w:r>
        <w:rPr>
          <w:rStyle w:val="13"/>
          <w:rFonts w:cs="Times New Roman"/>
          <w:b/>
        </w:rPr>
        <w:t>Total Colony Count</w:t>
      </w:r>
      <w:bookmarkEnd w:id="35"/>
    </w:p>
    <w:p w14:paraId="48886720">
      <w:pPr>
        <w:pStyle w:val="12"/>
        <w:spacing w:before="0" w:beforeAutospacing="0" w:after="0" w:afterAutospacing="0" w:line="480" w:lineRule="auto"/>
        <w:jc w:val="both"/>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p w14:paraId="33E9029A">
      <w:pPr>
        <w:pStyle w:val="4"/>
        <w:spacing w:line="480" w:lineRule="auto"/>
        <w:rPr>
          <w:rFonts w:cs="Times New Roman"/>
          <w:b w:val="0"/>
        </w:rPr>
      </w:pPr>
      <w:bookmarkStart w:id="36" w:name="_Toc203101022"/>
      <w:r>
        <w:rPr>
          <w:rStyle w:val="13"/>
          <w:rFonts w:cs="Times New Roman"/>
          <w:b/>
        </w:rPr>
        <w:t>3.4.2</w:t>
      </w:r>
      <w:r>
        <w:rPr>
          <w:rStyle w:val="13"/>
          <w:rFonts w:cs="Times New Roman"/>
          <w:b/>
        </w:rPr>
        <w:tab/>
      </w:r>
      <w:r>
        <w:rPr>
          <w:rStyle w:val="13"/>
          <w:rFonts w:cs="Times New Roman"/>
          <w:b/>
        </w:rPr>
        <w:t>Total Fungal Count</w:t>
      </w:r>
      <w:bookmarkEnd w:id="36"/>
    </w:p>
    <w:p w14:paraId="0D15AED5">
      <w:pPr>
        <w:pStyle w:val="12"/>
        <w:spacing w:before="0" w:beforeAutospacing="0" w:after="0" w:afterAutospacing="0" w:line="480" w:lineRule="auto"/>
        <w:jc w:val="both"/>
      </w:pPr>
      <w:r>
        <w:t>The total fungal count (TFC) was conducted to determine the presence of fungi in the water samples. The serially diluted water samples were inoculated onto Sabouraud Dextrose Agar (SDA) plates supplemented with to inhibit bacterial growth. The plates were incubated at 25°C for 3–5 days. Fungal colonies were then identified and quantified, with results recorded as CFU/mL.</w:t>
      </w:r>
    </w:p>
    <w:p w14:paraId="13E0CF8A">
      <w:pPr>
        <w:pStyle w:val="4"/>
        <w:spacing w:line="480" w:lineRule="auto"/>
        <w:rPr>
          <w:rFonts w:cs="Times New Roman"/>
        </w:rPr>
      </w:pPr>
      <w:bookmarkStart w:id="37" w:name="_Toc203101023"/>
      <w:r>
        <w:rPr>
          <w:rStyle w:val="13"/>
          <w:rFonts w:cs="Times New Roman"/>
          <w:b/>
          <w:bCs w:val="0"/>
        </w:rPr>
        <w:t>3.4.3</w:t>
      </w:r>
      <w:r>
        <w:rPr>
          <w:rStyle w:val="13"/>
          <w:rFonts w:cs="Times New Roman"/>
          <w:b/>
          <w:bCs w:val="0"/>
        </w:rPr>
        <w:tab/>
      </w:r>
      <w:r>
        <w:rPr>
          <w:rStyle w:val="13"/>
          <w:rFonts w:cs="Times New Roman"/>
          <w:b/>
          <w:bCs w:val="0"/>
        </w:rPr>
        <w:t>Total Viable Count</w:t>
      </w:r>
      <w:bookmarkEnd w:id="37"/>
    </w:p>
    <w:p w14:paraId="3286906A">
      <w:pPr>
        <w:pStyle w:val="12"/>
        <w:spacing w:before="0" w:beforeAutospacing="0" w:after="0" w:afterAutospacing="0" w:line="480" w:lineRule="auto"/>
        <w:jc w:val="both"/>
      </w:pPr>
      <w:r>
        <w:t>The total viable count (TVC) was used to estimate the overall microbial load in the water samples. Using the pour plate method, aliquots of the diluted water samples were innoculated using poured plate method. The plates were incubated at 37°C for 24–48 hours, after which the total number of visible colonies were counted manually and recorded as CFU/mL.</w:t>
      </w:r>
    </w:p>
    <w:p w14:paraId="6F5EFD95">
      <w:pPr>
        <w:pStyle w:val="4"/>
        <w:spacing w:line="480" w:lineRule="auto"/>
        <w:rPr>
          <w:rFonts w:cs="Times New Roman"/>
        </w:rPr>
      </w:pPr>
      <w:bookmarkStart w:id="38" w:name="_Toc203101024"/>
      <w:r>
        <w:rPr>
          <w:rStyle w:val="13"/>
          <w:rFonts w:cs="Times New Roman"/>
          <w:b/>
          <w:bCs w:val="0"/>
        </w:rPr>
        <w:t xml:space="preserve">3.4.4 </w:t>
      </w:r>
      <w:r>
        <w:rPr>
          <w:rStyle w:val="13"/>
          <w:rFonts w:cs="Times New Roman"/>
          <w:b/>
          <w:bCs w:val="0"/>
        </w:rPr>
        <w:tab/>
      </w:r>
      <w:r>
        <w:rPr>
          <w:rStyle w:val="13"/>
          <w:rFonts w:cs="Times New Roman"/>
          <w:b/>
          <w:bCs w:val="0"/>
        </w:rPr>
        <w:t xml:space="preserve">Total </w:t>
      </w:r>
      <w:r>
        <w:rPr>
          <w:rStyle w:val="8"/>
          <w:rFonts w:cs="Times New Roman"/>
          <w:iCs w:val="0"/>
        </w:rPr>
        <w:t>Escherichia coli</w:t>
      </w:r>
      <w:r>
        <w:rPr>
          <w:rStyle w:val="13"/>
          <w:rFonts w:cs="Times New Roman"/>
          <w:b/>
          <w:bCs w:val="0"/>
        </w:rPr>
        <w:t xml:space="preserve"> Count</w:t>
      </w:r>
      <w:bookmarkEnd w:id="38"/>
    </w:p>
    <w:p w14:paraId="2A333D7C">
      <w:pPr>
        <w:pStyle w:val="12"/>
        <w:spacing w:before="0" w:beforeAutospacing="0" w:after="0" w:afterAutospacing="0" w:line="480" w:lineRule="auto"/>
        <w:jc w:val="both"/>
      </w:pPr>
      <w:r>
        <w:t xml:space="preserve">The presence of </w:t>
      </w:r>
      <w:r>
        <w:rPr>
          <w:rStyle w:val="8"/>
          <w:rFonts w:eastAsia="Arial"/>
        </w:rPr>
        <w:t>Escherichia coli</w:t>
      </w:r>
      <w:r>
        <w:t xml:space="preserve"> was assessed using MacConkey agar and Eosin Methylene Blue (EMB) agar. Aliquots of the water samples were inoculated onto the agar plates and incubated at 37°C for 24 hours. Colonies with characteristic features, such as a metallic green sheen on EMB agar, were counted as </w:t>
      </w:r>
      <w:r>
        <w:rPr>
          <w:rStyle w:val="8"/>
          <w:rFonts w:eastAsia="Arial"/>
        </w:rPr>
        <w:t>E. coli</w:t>
      </w:r>
      <w:r>
        <w:t>. Results were expressed as CFU/mL.</w:t>
      </w:r>
    </w:p>
    <w:p w14:paraId="0ACA775F">
      <w:pPr>
        <w:pStyle w:val="3"/>
        <w:spacing w:line="480" w:lineRule="auto"/>
        <w:rPr>
          <w:rFonts w:cs="Times New Roman"/>
        </w:rPr>
      </w:pPr>
      <w:bookmarkStart w:id="39" w:name="_Toc203101025"/>
      <w:r>
        <w:rPr>
          <w:rFonts w:cs="Times New Roman"/>
        </w:rPr>
        <w:t>3.5</w:t>
      </w:r>
      <w:r>
        <w:rPr>
          <w:rFonts w:cs="Times New Roman"/>
        </w:rPr>
        <w:tab/>
      </w:r>
      <w:r>
        <w:rPr>
          <w:rFonts w:cs="Times New Roman"/>
        </w:rPr>
        <w:t>Morphological and Microscopic Identification</w:t>
      </w:r>
      <w:bookmarkEnd w:id="39"/>
    </w:p>
    <w:p w14:paraId="14522944">
      <w:pPr>
        <w:pStyle w:val="12"/>
        <w:spacing w:before="0" w:beforeAutospacing="0" w:after="0" w:afterAutospacing="0" w:line="480" w:lineRule="auto"/>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p w14:paraId="2F05E08F">
      <w:pPr>
        <w:pStyle w:val="4"/>
        <w:spacing w:line="480" w:lineRule="auto"/>
        <w:rPr>
          <w:rFonts w:eastAsia="Arial" w:cs="Times New Roman"/>
        </w:rPr>
      </w:pPr>
      <w:bookmarkStart w:id="40" w:name="_Toc203101026"/>
      <w:r>
        <w:rPr>
          <w:rFonts w:eastAsia="Arial" w:cs="Times New Roman"/>
        </w:rPr>
        <w:t>3.5.1</w:t>
      </w:r>
      <w:r>
        <w:rPr>
          <w:rFonts w:eastAsia="Arial" w:cs="Times New Roman"/>
        </w:rPr>
        <w:tab/>
      </w:r>
      <w:r>
        <w:rPr>
          <w:rFonts w:eastAsia="Arial" w:cs="Times New Roman"/>
        </w:rPr>
        <w:t>Biochemical Testing</w:t>
      </w:r>
      <w:bookmarkEnd w:id="40"/>
    </w:p>
    <w:p w14:paraId="0F849309">
      <w:pPr>
        <w:pStyle w:val="12"/>
        <w:spacing w:before="0" w:beforeAutospacing="0" w:after="0" w:afterAutospacing="0" w:line="480" w:lineRule="auto"/>
        <w:jc w:val="both"/>
        <w:rPr>
          <w:rFonts w:eastAsia="Arial"/>
          <w:color w:val="000000"/>
          <w:szCs w:val="22"/>
        </w:rPr>
      </w:pPr>
      <w:r>
        <w:t xml:space="preserve">Biochemical tests are laboratory procedures used to identify and differentiate bacterial species based on their metabolic activities (Sila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 (</w:t>
      </w:r>
      <w:r>
        <w:t xml:space="preserve">Ogunleye </w:t>
      </w:r>
      <w:r>
        <w:rPr>
          <w:i/>
        </w:rPr>
        <w:t>et al</w:t>
      </w:r>
      <w:r>
        <w:t>., 2021)</w:t>
      </w:r>
      <w:r>
        <w:rPr>
          <w:rFonts w:eastAsia="Arial"/>
          <w:color w:val="000000"/>
          <w:szCs w:val="22"/>
        </w:rPr>
        <w:t xml:space="preserve">. </w:t>
      </w:r>
    </w:p>
    <w:p w14:paraId="6C0985E0">
      <w:pPr>
        <w:pStyle w:val="12"/>
        <w:numPr>
          <w:ilvl w:val="0"/>
          <w:numId w:val="1"/>
        </w:numPr>
        <w:spacing w:before="0" w:beforeAutospacing="0" w:after="0" w:afterAutospacing="0" w:line="480" w:lineRule="auto"/>
        <w:jc w:val="both"/>
        <w:rPr>
          <w:rFonts w:eastAsia="Arial"/>
          <w:b/>
          <w:color w:val="000000"/>
          <w:szCs w:val="22"/>
        </w:rPr>
      </w:pPr>
      <w:r>
        <w:rPr>
          <w:b/>
        </w:rPr>
        <w:t>Catalase test</w:t>
      </w:r>
    </w:p>
    <w:p w14:paraId="4461D8C3">
      <w:pPr>
        <w:pStyle w:val="12"/>
        <w:spacing w:before="0" w:beforeAutospacing="0" w:after="0" w:afterAutospacing="0" w:line="480" w:lineRule="auto"/>
        <w:jc w:val="both"/>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14:paraId="78C58A60">
      <w:pPr>
        <w:pStyle w:val="12"/>
        <w:spacing w:before="0" w:beforeAutospacing="0" w:after="0" w:afterAutospacing="0" w:line="480" w:lineRule="auto"/>
        <w:ind w:firstLine="720"/>
        <w:jc w:val="both"/>
        <w:rPr>
          <w:rFonts w:eastAsia="Arial"/>
          <w:color w:val="000000"/>
          <w:szCs w:val="22"/>
        </w:rPr>
      </w:pPr>
      <w:r>
        <w:t>In this test, a small amount of the bacterial colony was transferred onto a clean glass slide using a sterile loop, following the procedure described by Chukwu et al. (2020). After transferring the colony, a few drops of 3% hydrogen peroxide were added directly onto it. The reaction was observed immediately.The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14:paraId="4D5A8766">
      <w:pPr>
        <w:pStyle w:val="21"/>
        <w:numPr>
          <w:ilvl w:val="0"/>
          <w:numId w:val="1"/>
        </w:numPr>
        <w:spacing w:after="0" w:line="480" w:lineRule="auto"/>
        <w:rPr>
          <w:rFonts w:ascii="Times New Roman" w:hAnsi="Times New Roman" w:cs="Times New Roman"/>
        </w:rPr>
      </w:pPr>
      <w:r>
        <w:rPr>
          <w:rFonts w:ascii="Times New Roman" w:hAnsi="Times New Roman" w:cs="Times New Roman"/>
          <w:b/>
          <w:bCs/>
        </w:rPr>
        <w:t>Coagulase Test</w:t>
      </w:r>
    </w:p>
    <w:p w14:paraId="25093DEE">
      <w:pPr>
        <w:spacing w:after="0" w:line="480" w:lineRule="auto"/>
        <w:rPr>
          <w:rFonts w:ascii="Times New Roman" w:hAnsi="Times New Roman" w:cs="Times New Roman"/>
        </w:rPr>
      </w:pPr>
      <w:r>
        <w:rPr>
          <w:rFonts w:ascii="Times New Roman" w:hAnsi="Times New Roman" w:cs="Times New Roman"/>
        </w:rPr>
        <w:t>The coagulase test is used to identify Staphylococcus</w:t>
      </w:r>
      <w:r>
        <w:rPr>
          <w:rFonts w:ascii="Times New Roman" w:hAnsi="Times New Roman" w:cs="Times New Roman"/>
          <w:color w:val="FF0000"/>
        </w:rPr>
        <w:t xml:space="preserve"> </w:t>
      </w:r>
      <w:r>
        <w:rPr>
          <w:rFonts w:ascii="Times New Roman" w:hAnsi="Times New Roman" w:cs="Times New Roman"/>
        </w:rPr>
        <w:t>aureus</w:t>
      </w:r>
      <w:r>
        <w:rPr>
          <w:rFonts w:ascii="Times New Roman" w:hAnsi="Times New Roman" w:cs="Times New Roman"/>
          <w:color w:val="FF0000"/>
        </w:rPr>
        <w:t xml:space="preserve"> </w:t>
      </w:r>
      <w:r>
        <w:rPr>
          <w:rFonts w:ascii="Times New Roman" w:hAnsi="Times New Roman" w:cs="Times New Roman"/>
        </w:rPr>
        <w:t xml:space="preserve">by detecting the presence of coagulase, an enzyme that causes blood plasma to clot. This test differentiates between coagulase-positive Staphylococcus aureus and coagulase-negative </w:t>
      </w:r>
      <w:r>
        <w:rPr>
          <w:rFonts w:ascii="Times New Roman" w:hAnsi="Times New Roman" w:cs="Times New Roman"/>
          <w:i/>
        </w:rPr>
        <w:t>Staphylococcus</w:t>
      </w:r>
      <w:r>
        <w:rPr>
          <w:rFonts w:ascii="Times New Roman" w:hAnsi="Times New Roman" w:cs="Times New Roman"/>
        </w:rPr>
        <w:t xml:space="preserve"> species (Chukwu </w:t>
      </w:r>
      <w:r>
        <w:rPr>
          <w:rFonts w:ascii="Times New Roman" w:hAnsi="Times New Roman" w:cs="Times New Roman"/>
          <w:i/>
        </w:rPr>
        <w:t>et al</w:t>
      </w:r>
      <w:r>
        <w:rPr>
          <w:rFonts w:ascii="Times New Roman" w:hAnsi="Times New Roman" w:cs="Times New Roman"/>
        </w:rPr>
        <w:t>., 2020).</w:t>
      </w:r>
    </w:p>
    <w:p w14:paraId="6E99A02F">
      <w:pPr>
        <w:spacing w:after="0" w:line="480" w:lineRule="auto"/>
        <w:ind w:firstLine="710"/>
        <w:rPr>
          <w:rFonts w:ascii="Times New Roman" w:hAnsi="Times New Roman" w:cs="Times New Roman"/>
        </w:rPr>
      </w:pPr>
      <w:r>
        <w:rPr>
          <w:rFonts w:ascii="Times New Roman" w:hAnsi="Times New Roman" w:cs="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14:paraId="16A32B48">
      <w:pPr>
        <w:pStyle w:val="21"/>
        <w:numPr>
          <w:ilvl w:val="0"/>
          <w:numId w:val="1"/>
        </w:numPr>
        <w:spacing w:after="0" w:line="480" w:lineRule="auto"/>
        <w:rPr>
          <w:rFonts w:ascii="Times New Roman" w:hAnsi="Times New Roman" w:cs="Times New Roman"/>
        </w:rPr>
      </w:pPr>
      <w:r>
        <w:rPr>
          <w:rFonts w:ascii="Times New Roman" w:hAnsi="Times New Roman" w:cs="Times New Roman"/>
          <w:b/>
          <w:bCs/>
        </w:rPr>
        <w:t>Oxidase Test</w:t>
      </w:r>
    </w:p>
    <w:p w14:paraId="0CC0148B">
      <w:pPr>
        <w:spacing w:after="0" w:line="480" w:lineRule="auto"/>
        <w:rPr>
          <w:rFonts w:ascii="Times New Roman" w:hAnsi="Times New Roman" w:cs="Times New Roman"/>
        </w:rPr>
      </w:pPr>
      <w:r>
        <w:rPr>
          <w:rFonts w:ascii="Times New Roman" w:hAnsi="Times New Roman" w:cs="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hAnsi="Times New Roman" w:cs="Times New Roman"/>
          <w:i/>
        </w:rPr>
        <w:t>Pseudomonas</w:t>
      </w:r>
      <w:r>
        <w:rPr>
          <w:rFonts w:ascii="Times New Roman" w:hAnsi="Times New Roman" w:cs="Times New Roman"/>
        </w:rPr>
        <w:t xml:space="preserve"> from oxidase-negative bacteria like Enterobacteriaceae.</w:t>
      </w:r>
    </w:p>
    <w:p w14:paraId="3FE0D27E">
      <w:pPr>
        <w:spacing w:after="0"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A piece of filter paper was soaked with a few drops of oxidase reagent (tetramethyl-p-phenylenediamine dihydrochloride). A bacterial colony was then transferred onto the filter paper using a sterile loop. A purple color change within 30 seconds indicates a positive oxidase reaction, while no color change indicates a negative result (Chinwada </w:t>
      </w:r>
      <w:r>
        <w:rPr>
          <w:rFonts w:ascii="Times New Roman" w:hAnsi="Times New Roman" w:cs="Times New Roman"/>
          <w:i/>
        </w:rPr>
        <w:t>et al</w:t>
      </w:r>
      <w:r>
        <w:rPr>
          <w:rFonts w:ascii="Times New Roman" w:hAnsi="Times New Roman" w:cs="Times New Roman"/>
        </w:rPr>
        <w:t>., 2020).</w:t>
      </w:r>
    </w:p>
    <w:p w14:paraId="2EF7F5E1">
      <w:pPr>
        <w:pStyle w:val="5"/>
        <w:numPr>
          <w:ilvl w:val="0"/>
          <w:numId w:val="1"/>
        </w:numPr>
        <w:spacing w:before="0" w:beforeAutospacing="0" w:after="0" w:afterAutospacing="0" w:line="480" w:lineRule="auto"/>
        <w:jc w:val="both"/>
      </w:pPr>
      <w:r>
        <w:rPr>
          <w:rStyle w:val="13"/>
          <w:b w:val="0"/>
          <w:bCs w:val="0"/>
        </w:rPr>
        <w:t>Indole Test</w:t>
      </w:r>
    </w:p>
    <w:p w14:paraId="79A084DD">
      <w:pPr>
        <w:pStyle w:val="12"/>
        <w:spacing w:before="0" w:beforeAutospacing="0" w:after="0" w:afterAutospacing="0" w:line="480" w:lineRule="auto"/>
        <w:jc w:val="both"/>
      </w:pPr>
      <w:r>
        <w:t xml:space="preserve">The indole test is used to determine whether bacteria can break down the amino acid tryptophan to produce indole. This test helps in identifying bacteria such as </w:t>
      </w:r>
      <w:r>
        <w:rPr>
          <w:rStyle w:val="8"/>
          <w:rFonts w:eastAsia="Arial"/>
        </w:rPr>
        <w:t>Escherichia coli</w:t>
      </w:r>
      <w:r>
        <w:t>.</w:t>
      </w:r>
    </w:p>
    <w:p w14:paraId="1E16011B">
      <w:pPr>
        <w:pStyle w:val="12"/>
        <w:spacing w:before="0" w:beforeAutospacing="0" w:after="0" w:afterAutospacing="0" w:line="480" w:lineRule="auto"/>
        <w:jc w:val="both"/>
      </w:pPr>
      <w:r>
        <w:t>A bacterial colony was inoculated into a tryptone broth and incubated at 37°C for 24 hours. After incubation, a few drops of Kovac’s reagent were added. A red color at the surface of the broth indicates a positive result (indole production), while a yellow or unchanged color indicates a negative result (Ogunleye et al., 2021).</w:t>
      </w:r>
    </w:p>
    <w:p w14:paraId="4D353529">
      <w:pPr>
        <w:pStyle w:val="5"/>
        <w:numPr>
          <w:ilvl w:val="0"/>
          <w:numId w:val="1"/>
        </w:numPr>
        <w:spacing w:before="0" w:beforeAutospacing="0" w:after="0" w:afterAutospacing="0" w:line="480" w:lineRule="auto"/>
        <w:jc w:val="both"/>
      </w:pPr>
      <w:r>
        <w:rPr>
          <w:rStyle w:val="13"/>
          <w:b w:val="0"/>
          <w:bCs w:val="0"/>
        </w:rPr>
        <w:t>Citrate Utilization Test</w:t>
      </w:r>
    </w:p>
    <w:p w14:paraId="0D454342">
      <w:pPr>
        <w:pStyle w:val="12"/>
        <w:spacing w:before="0" w:beforeAutospacing="0" w:after="0" w:afterAutospacing="0" w:line="480" w:lineRule="auto"/>
        <w:jc w:val="both"/>
      </w:pPr>
      <w:r>
        <w:t xml:space="preserve">The citrate utilization test determines whether bacteria can use citrate as their sole carbon source, which helps differentiate </w:t>
      </w:r>
      <w:r>
        <w:rPr>
          <w:rStyle w:val="8"/>
          <w:rFonts w:eastAsia="Arial"/>
        </w:rPr>
        <w:t>Enterobacteriaceae</w:t>
      </w:r>
      <w:r>
        <w:t xml:space="preserve"> species.</w:t>
      </w:r>
    </w:p>
    <w:p w14:paraId="3531FAE4">
      <w:pPr>
        <w:pStyle w:val="12"/>
        <w:spacing w:before="0" w:beforeAutospacing="0" w:after="0" w:afterAutospacing="0" w:line="480" w:lineRule="auto"/>
        <w:jc w:val="both"/>
        <w:rPr>
          <w:color w:val="FF0000"/>
        </w:rPr>
      </w:pPr>
      <w:r>
        <w:t>A bacterial colony was streaked onto Simmon’s citrate agar and incubated at 37°C for 48 hours. A color change from green to blue indicates a positive result (citrate utilization), while no color change indicates a negative result (Chukwu et al., 2020).</w:t>
      </w:r>
    </w:p>
    <w:p w14:paraId="5972D458">
      <w:pPr>
        <w:pStyle w:val="4"/>
        <w:spacing w:line="480" w:lineRule="auto"/>
        <w:rPr>
          <w:rFonts w:cs="Times New Roman"/>
        </w:rPr>
      </w:pPr>
      <w:bookmarkStart w:id="41" w:name="_Toc203101027"/>
      <w:r>
        <w:rPr>
          <w:rFonts w:cs="Times New Roman"/>
        </w:rPr>
        <w:t>3.5.2</w:t>
      </w:r>
      <w:r>
        <w:rPr>
          <w:rFonts w:cs="Times New Roman"/>
        </w:rPr>
        <w:tab/>
      </w:r>
      <w:r>
        <w:rPr>
          <w:rStyle w:val="13"/>
          <w:rFonts w:cs="Times New Roman"/>
          <w:b/>
          <w:bCs w:val="0"/>
        </w:rPr>
        <w:t>Lactophenol Test</w:t>
      </w:r>
      <w:bookmarkEnd w:id="41"/>
    </w:p>
    <w:p w14:paraId="254913CE">
      <w:pPr>
        <w:pStyle w:val="12"/>
        <w:spacing w:before="0" w:beforeAutospacing="0" w:after="0" w:afterAutospacing="0" w:line="480" w:lineRule="auto"/>
        <w:jc w:val="both"/>
      </w:pPr>
      <w:r>
        <w:t xml:space="preserve">The identification of fungal species in the water samples was performed using direct microscopic examination and lactophenol cotton blue stains. Fungal isolates from Sabouraud Dextrose Agar (SDA) plates were picked and emulsified on clean glass slides containing a drop of sterile water. A drop of lactophenol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 xml:space="preserve">Cunliffe </w:t>
      </w:r>
      <w:r>
        <w:rPr>
          <w:i/>
        </w:rPr>
        <w:t>et al</w:t>
      </w:r>
      <w:r>
        <w:t>., 2021)</w:t>
      </w:r>
      <w:r>
        <w:rPr>
          <w:rFonts w:eastAsia="Arial"/>
          <w:color w:val="000000"/>
          <w:szCs w:val="22"/>
        </w:rPr>
        <w:t xml:space="preserve">. </w:t>
      </w:r>
      <w:r>
        <w:t>The fungal species were identified by comparing the observed structures to standard identification keys and charts.</w:t>
      </w:r>
    </w:p>
    <w:p w14:paraId="7F898585">
      <w:pPr>
        <w:pStyle w:val="4"/>
        <w:spacing w:line="480" w:lineRule="auto"/>
        <w:rPr>
          <w:rFonts w:eastAsia="Times New Roman" w:cs="Times New Roman"/>
        </w:rPr>
      </w:pPr>
      <w:bookmarkStart w:id="42" w:name="_Toc203101028"/>
      <w:r>
        <w:rPr>
          <w:rFonts w:eastAsia="Times New Roman" w:cs="Times New Roman"/>
        </w:rPr>
        <w:t>3.5.3</w:t>
      </w:r>
      <w:r>
        <w:rPr>
          <w:rFonts w:eastAsia="Times New Roman" w:cs="Times New Roman"/>
        </w:rPr>
        <w:tab/>
      </w:r>
      <w:r>
        <w:rPr>
          <w:rFonts w:eastAsia="Times New Roman" w:cs="Times New Roman"/>
        </w:rPr>
        <w:t>Endospore Test</w:t>
      </w:r>
      <w:bookmarkEnd w:id="42"/>
    </w:p>
    <w:p w14:paraId="59D44EA7">
      <w:pPr>
        <w:pStyle w:val="12"/>
        <w:spacing w:before="0" w:beforeAutospacing="0" w:after="0" w:afterAutospacing="0" w:line="480" w:lineRule="auto"/>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p w14:paraId="40DA48F1">
      <w:pPr>
        <w:pStyle w:val="3"/>
        <w:spacing w:line="480" w:lineRule="auto"/>
        <w:rPr>
          <w:rFonts w:cs="Times New Roman"/>
        </w:rPr>
      </w:pPr>
      <w:bookmarkStart w:id="43" w:name="_Toc203101029"/>
      <w:r>
        <w:rPr>
          <w:rFonts w:cs="Times New Roman"/>
        </w:rPr>
        <w:t>3.6</w:t>
      </w:r>
      <w:r>
        <w:rPr>
          <w:rFonts w:cs="Times New Roman"/>
        </w:rPr>
        <w:tab/>
      </w:r>
      <w:r>
        <w:rPr>
          <w:rFonts w:cs="Times New Roman"/>
        </w:rPr>
        <w:t>Data Analysis</w:t>
      </w:r>
      <w:bookmarkEnd w:id="43"/>
    </w:p>
    <w:p w14:paraId="112D0B16">
      <w:pPr>
        <w:pStyle w:val="12"/>
        <w:spacing w:before="0" w:beforeAutospacing="0" w:after="0" w:afterAutospacing="0" w:line="480" w:lineRule="auto"/>
        <w:jc w:val="both"/>
        <w:sectPr>
          <w:pgSz w:w="11906" w:h="16838"/>
          <w:pgMar w:top="1440" w:right="1440" w:bottom="1440" w:left="1440" w:header="708" w:footer="708" w:gutter="0"/>
          <w:cols w:space="708" w:num="1"/>
          <w:docGrid w:linePitch="360" w:charSpace="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14:paraId="080F140D">
      <w:pPr>
        <w:ind w:left="0" w:firstLine="0"/>
        <w:rPr>
          <w:rFonts w:ascii="Times New Roman" w:hAnsi="Times New Roman" w:cs="Times New Roman"/>
        </w:rPr>
      </w:pPr>
    </w:p>
    <w:p w14:paraId="4580EE05">
      <w:pPr>
        <w:pStyle w:val="2"/>
        <w:jc w:val="center"/>
        <w:rPr>
          <w:rFonts w:cs="Times New Roman"/>
        </w:rPr>
      </w:pPr>
      <w:bookmarkStart w:id="44" w:name="_Toc203101030"/>
      <w:r>
        <w:rPr>
          <w:rFonts w:cs="Times New Roman"/>
        </w:rPr>
        <w:t>CHAPTER FOUR</w:t>
      </w:r>
      <w:bookmarkEnd w:id="44"/>
    </w:p>
    <w:p w14:paraId="7E38119A">
      <w:pPr>
        <w:pStyle w:val="2"/>
        <w:spacing w:line="480" w:lineRule="auto"/>
        <w:jc w:val="center"/>
        <w:rPr>
          <w:rFonts w:cs="Times New Roman"/>
          <w:sz w:val="28"/>
          <w:szCs w:val="28"/>
        </w:rPr>
      </w:pPr>
      <w:bookmarkStart w:id="45" w:name="_Toc203101031"/>
      <w:r>
        <w:rPr>
          <w:rFonts w:cs="Times New Roman"/>
        </w:rPr>
        <w:t>4.0</w:t>
      </w:r>
      <w:r>
        <w:rPr>
          <w:rFonts w:cs="Times New Roman"/>
        </w:rPr>
        <w:tab/>
      </w:r>
      <w:r>
        <w:rPr>
          <w:rFonts w:cs="Times New Roman"/>
        </w:rPr>
        <w:t>RESULTS</w:t>
      </w:r>
      <w:bookmarkEnd w:id="45"/>
    </w:p>
    <w:p w14:paraId="48082E57">
      <w:pPr>
        <w:pStyle w:val="3"/>
        <w:spacing w:line="480" w:lineRule="auto"/>
        <w:rPr>
          <w:rFonts w:cs="Times New Roman"/>
        </w:rPr>
      </w:pPr>
      <w:bookmarkStart w:id="46" w:name="_Toc203101032"/>
      <w:r>
        <w:rPr>
          <w:rFonts w:cs="Times New Roman"/>
        </w:rPr>
        <w:t>4.1</w:t>
      </w:r>
      <w:r>
        <w:rPr>
          <w:rFonts w:cs="Times New Roman"/>
        </w:rPr>
        <w:tab/>
      </w:r>
      <w:r>
        <w:rPr>
          <w:rFonts w:cs="Times New Roman"/>
        </w:rPr>
        <w:t>Physicochemical  Parameters of  sachet water sample</w:t>
      </w:r>
      <w:bookmarkEnd w:id="46"/>
    </w:p>
    <w:p w14:paraId="7CE6A0EF">
      <w:pPr>
        <w:pStyle w:val="12"/>
        <w:spacing w:before="0" w:beforeAutospacing="0" w:after="0" w:afterAutospacing="0" w:line="480" w:lineRule="auto"/>
        <w:jc w:val="both"/>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14:paraId="36B8EF27">
      <w:pPr>
        <w:pStyle w:val="12"/>
        <w:spacing w:before="0" w:beforeAutospacing="0" w:after="0" w:afterAutospacing="0" w:line="480" w:lineRule="auto"/>
        <w:ind w:firstLine="720"/>
        <w:jc w:val="both"/>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14:paraId="6FBB8E72">
      <w:pPr>
        <w:pStyle w:val="12"/>
        <w:spacing w:before="0" w:beforeAutospacing="0" w:after="0" w:afterAutospacing="0" w:line="480" w:lineRule="auto"/>
        <w:ind w:firstLine="720"/>
        <w:jc w:val="both"/>
      </w:pPr>
      <w:r>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14:paraId="09549F1B">
      <w:pPr>
        <w:pStyle w:val="12"/>
        <w:tabs>
          <w:tab w:val="left" w:pos="720"/>
          <w:tab w:val="left" w:pos="1440"/>
          <w:tab w:val="left" w:pos="5618"/>
        </w:tabs>
        <w:spacing w:before="0" w:beforeAutospacing="0" w:after="0" w:afterAutospacing="0" w:line="480" w:lineRule="auto"/>
        <w:rPr>
          <w:b/>
        </w:rPr>
      </w:pPr>
    </w:p>
    <w:p w14:paraId="0E6893AC">
      <w:pPr>
        <w:spacing w:after="160"/>
        <w:ind w:left="0" w:firstLine="0"/>
        <w:jc w:val="left"/>
        <w:rPr>
          <w:rFonts w:ascii="Times New Roman" w:hAnsi="Times New Roman" w:cs="Times New Roman"/>
        </w:rPr>
        <w:sectPr>
          <w:pgSz w:w="11906" w:h="16838"/>
          <w:pgMar w:top="1440" w:right="1440" w:bottom="1440" w:left="1440" w:header="708" w:footer="708" w:gutter="0"/>
          <w:cols w:space="708" w:num="1"/>
          <w:docGrid w:linePitch="360" w:charSpace="0"/>
        </w:sectPr>
      </w:pPr>
    </w:p>
    <w:p w14:paraId="5CF5DE30">
      <w:pPr>
        <w:pStyle w:val="3"/>
        <w:spacing w:line="480" w:lineRule="auto"/>
        <w:rPr>
          <w:rFonts w:cs="Times New Roman"/>
        </w:rPr>
      </w:pPr>
      <w:bookmarkStart w:id="47" w:name="_Toc203101033"/>
      <w:r>
        <w:rPr>
          <w:rFonts w:cs="Times New Roman"/>
        </w:rPr>
        <w:t>4.1</w:t>
      </w:r>
      <w:r>
        <w:rPr>
          <w:rFonts w:cs="Times New Roman"/>
        </w:rPr>
        <w:tab/>
      </w:r>
      <w:r>
        <w:rPr>
          <w:rFonts w:cs="Times New Roman"/>
        </w:rPr>
        <w:t>Physicochemical Parameters of Water Samples</w:t>
      </w:r>
      <w:bookmarkEnd w:id="47"/>
    </w:p>
    <w:tbl>
      <w:tblPr>
        <w:tblStyle w:val="2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868"/>
        <w:gridCol w:w="1139"/>
        <w:gridCol w:w="1139"/>
        <w:gridCol w:w="1139"/>
        <w:gridCol w:w="1130"/>
        <w:gridCol w:w="1132"/>
        <w:gridCol w:w="1695"/>
      </w:tblGrid>
      <w:tr w14:paraId="5495989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FFFFFF" w:themeFill="background1"/>
          </w:tcPr>
          <w:p w14:paraId="5F59B3D3">
            <w:pPr>
              <w:keepNext w:val="0"/>
              <w:keepLines w:val="0"/>
              <w:widowControl/>
              <w:suppressLineNumbers w:val="0"/>
              <w:spacing w:before="0" w:beforeAutospacing="0" w:after="0" w:afterAutospacing="0"/>
              <w:ind w:left="0" w:right="0" w:firstLine="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Parameters </w:t>
            </w:r>
          </w:p>
        </w:tc>
        <w:tc>
          <w:tcPr>
            <w:tcW w:w="0" w:type="auto"/>
            <w:tcBorders>
              <w:bottom w:val="single" w:color="000000" w:themeColor="text1" w:sz="4" w:space="0"/>
              <w:insideH w:val="single" w:sz="4" w:space="0"/>
            </w:tcBorders>
            <w:shd w:val="clear" w:color="auto" w:fill="FFFFFF" w:themeFill="background1"/>
          </w:tcPr>
          <w:p w14:paraId="0F547E12">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AW</w:t>
            </w:r>
          </w:p>
        </w:tc>
        <w:tc>
          <w:tcPr>
            <w:tcW w:w="0" w:type="auto"/>
            <w:tcBorders>
              <w:bottom w:val="single" w:color="000000" w:themeColor="text1" w:sz="4" w:space="0"/>
              <w:insideH w:val="single" w:sz="4" w:space="0"/>
            </w:tcBorders>
            <w:shd w:val="clear" w:color="auto" w:fill="FFFFFF" w:themeFill="background1"/>
          </w:tcPr>
          <w:p w14:paraId="377538E7">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BW</w:t>
            </w:r>
          </w:p>
        </w:tc>
        <w:tc>
          <w:tcPr>
            <w:tcW w:w="0" w:type="auto"/>
            <w:tcBorders>
              <w:bottom w:val="single" w:color="000000" w:themeColor="text1" w:sz="4" w:space="0"/>
              <w:insideH w:val="single" w:sz="4" w:space="0"/>
            </w:tcBorders>
            <w:shd w:val="clear" w:color="auto" w:fill="FFFFFF" w:themeFill="background1"/>
          </w:tcPr>
          <w:p w14:paraId="2714D0E2">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KW</w:t>
            </w:r>
          </w:p>
        </w:tc>
        <w:tc>
          <w:tcPr>
            <w:tcW w:w="0" w:type="auto"/>
            <w:tcBorders>
              <w:bottom w:val="single" w:color="000000" w:themeColor="text1" w:sz="4" w:space="0"/>
              <w:insideH w:val="single" w:sz="4" w:space="0"/>
            </w:tcBorders>
            <w:shd w:val="clear" w:color="auto" w:fill="FFFFFF" w:themeFill="background1"/>
          </w:tcPr>
          <w:p w14:paraId="649E3535">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OW</w:t>
            </w:r>
          </w:p>
        </w:tc>
        <w:tc>
          <w:tcPr>
            <w:tcW w:w="0" w:type="auto"/>
            <w:tcBorders>
              <w:bottom w:val="single" w:color="000000" w:themeColor="text1" w:sz="4" w:space="0"/>
              <w:insideH w:val="single" w:sz="4" w:space="0"/>
            </w:tcBorders>
            <w:shd w:val="clear" w:color="auto" w:fill="FFFFFF" w:themeFill="background1"/>
          </w:tcPr>
          <w:p w14:paraId="246C1A8E">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YW</w:t>
            </w:r>
          </w:p>
        </w:tc>
        <w:tc>
          <w:tcPr>
            <w:tcW w:w="0" w:type="auto"/>
            <w:tcBorders>
              <w:bottom w:val="single" w:color="000000" w:themeColor="text1" w:sz="4" w:space="0"/>
              <w:insideH w:val="single" w:sz="4" w:space="0"/>
            </w:tcBorders>
            <w:shd w:val="clear" w:color="auto" w:fill="FFFFFF" w:themeFill="background1"/>
          </w:tcPr>
          <w:p w14:paraId="62438D6E">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WHO Permissible Limit</w:t>
            </w:r>
          </w:p>
        </w:tc>
      </w:tr>
      <w:tr w14:paraId="406522F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0A0CAF35">
            <w:pPr>
              <w:keepNext w:val="0"/>
              <w:keepLines w:val="0"/>
              <w:widowControl/>
              <w:suppressLineNumbers w:val="0"/>
              <w:spacing w:before="0" w:beforeAutospacing="0" w:afterAutospacing="0"/>
              <w:ind w:right="0"/>
              <w:rPr>
                <w:rFonts w:hint="eastAsia" w:ascii="Times New Roman" w:hAnsi="Times New Roman" w:eastAsia="Times New Roman" w:cs="Times New Roman"/>
                <w:b w:val="0"/>
                <w:bCs w:val="0"/>
                <w:color w:val="auto"/>
                <w:szCs w:val="24"/>
              </w:rPr>
            </w:pPr>
            <w:r>
              <w:rPr>
                <w:rFonts w:hint="eastAsia" w:ascii="Times New Roman" w:hAnsi="Times New Roman" w:eastAsia="Times New Roman" w:cs="Times New Roman"/>
                <w:b w:val="0"/>
                <w:bCs w:val="0"/>
                <w:color w:val="auto"/>
                <w:szCs w:val="24"/>
              </w:rPr>
              <w:t>Temperature (°C)</w:t>
            </w:r>
          </w:p>
        </w:tc>
        <w:tc>
          <w:tcPr>
            <w:tcW w:w="0" w:type="auto"/>
            <w:shd w:val="clear" w:color="auto" w:fill="FFFFFF" w:themeFill="background1"/>
          </w:tcPr>
          <w:p w14:paraId="23AA3483">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23.60 ± 1.18ᵇ**</w:t>
            </w:r>
          </w:p>
        </w:tc>
        <w:tc>
          <w:tcPr>
            <w:tcW w:w="0" w:type="auto"/>
            <w:shd w:val="clear" w:color="auto" w:fill="FFFFFF" w:themeFill="background1"/>
          </w:tcPr>
          <w:p w14:paraId="53AD382A">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23.20 ± 1.16ᵇ**</w:t>
            </w:r>
          </w:p>
        </w:tc>
        <w:tc>
          <w:tcPr>
            <w:tcW w:w="0" w:type="auto"/>
            <w:shd w:val="clear" w:color="auto" w:fill="FFFFFF" w:themeFill="background1"/>
          </w:tcPr>
          <w:p w14:paraId="37509466">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24.00 ± 1.20ᵇ**</w:t>
            </w:r>
          </w:p>
        </w:tc>
        <w:tc>
          <w:tcPr>
            <w:tcW w:w="0" w:type="auto"/>
            <w:shd w:val="clear" w:color="auto" w:fill="FFFFFF" w:themeFill="background1"/>
          </w:tcPr>
          <w:p w14:paraId="2959F189">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18.00 ± 0.90ᵃ**</w:t>
            </w:r>
          </w:p>
        </w:tc>
        <w:tc>
          <w:tcPr>
            <w:tcW w:w="0" w:type="auto"/>
            <w:shd w:val="clear" w:color="auto" w:fill="FFFFFF" w:themeFill="background1"/>
          </w:tcPr>
          <w:p w14:paraId="7A93DE7F">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19.80 ± 0.99ᵃ**</w:t>
            </w:r>
          </w:p>
        </w:tc>
        <w:tc>
          <w:tcPr>
            <w:tcW w:w="0" w:type="auto"/>
            <w:shd w:val="clear" w:color="auto" w:fill="FFFFFF" w:themeFill="background1"/>
          </w:tcPr>
          <w:p w14:paraId="15CBA427">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25 – 30°C</w:t>
            </w:r>
          </w:p>
        </w:tc>
      </w:tr>
      <w:tr w14:paraId="5E8DA8A7">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02FA48ED">
            <w:pPr>
              <w:keepNext w:val="0"/>
              <w:keepLines w:val="0"/>
              <w:widowControl/>
              <w:suppressLineNumbers w:val="0"/>
              <w:spacing w:before="0" w:beforeAutospacing="0" w:afterAutospacing="0"/>
              <w:ind w:right="0"/>
              <w:rPr>
                <w:rFonts w:hint="eastAsia" w:ascii="Times New Roman" w:hAnsi="Times New Roman" w:eastAsia="Times New Roman" w:cs="Times New Roman"/>
                <w:b w:val="0"/>
                <w:bCs w:val="0"/>
                <w:color w:val="auto"/>
                <w:szCs w:val="24"/>
              </w:rPr>
            </w:pPr>
            <w:r>
              <w:rPr>
                <w:rFonts w:hint="eastAsia" w:ascii="Times New Roman" w:hAnsi="Times New Roman" w:eastAsia="Times New Roman" w:cs="Times New Roman"/>
                <w:b w:val="0"/>
                <w:bCs w:val="0"/>
                <w:color w:val="auto"/>
                <w:szCs w:val="24"/>
              </w:rPr>
              <w:t>Dissolved Oxygen (mg/L)</w:t>
            </w:r>
          </w:p>
        </w:tc>
        <w:tc>
          <w:tcPr>
            <w:tcW w:w="0" w:type="auto"/>
            <w:shd w:val="clear" w:color="auto" w:fill="FFFFFF" w:themeFill="background1"/>
          </w:tcPr>
          <w:p w14:paraId="56CC699D">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3.20 ± 0.16ᵃ**</w:t>
            </w:r>
          </w:p>
        </w:tc>
        <w:tc>
          <w:tcPr>
            <w:tcW w:w="0" w:type="auto"/>
            <w:shd w:val="clear" w:color="auto" w:fill="FFFFFF" w:themeFill="background1"/>
          </w:tcPr>
          <w:p w14:paraId="7AFC8ABE">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8.20 ± 0.41ᵇ*</w:t>
            </w:r>
          </w:p>
        </w:tc>
        <w:tc>
          <w:tcPr>
            <w:tcW w:w="0" w:type="auto"/>
            <w:shd w:val="clear" w:color="auto" w:fill="FFFFFF" w:themeFill="background1"/>
          </w:tcPr>
          <w:p w14:paraId="4563A2A5">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11.30 ± 0.57ᶜ*</w:t>
            </w:r>
          </w:p>
        </w:tc>
        <w:tc>
          <w:tcPr>
            <w:tcW w:w="0" w:type="auto"/>
            <w:shd w:val="clear" w:color="auto" w:fill="FFFFFF" w:themeFill="background1"/>
          </w:tcPr>
          <w:p w14:paraId="1A6364F1">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17.30 ± 0.87ᵉ*</w:t>
            </w:r>
          </w:p>
        </w:tc>
        <w:tc>
          <w:tcPr>
            <w:tcW w:w="0" w:type="auto"/>
            <w:shd w:val="clear" w:color="auto" w:fill="FFFFFF" w:themeFill="background1"/>
          </w:tcPr>
          <w:p w14:paraId="72243296">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13.20 ± 0.66ᵈ*</w:t>
            </w:r>
          </w:p>
        </w:tc>
        <w:tc>
          <w:tcPr>
            <w:tcW w:w="0" w:type="auto"/>
            <w:shd w:val="clear" w:color="auto" w:fill="FFFFFF" w:themeFill="background1"/>
          </w:tcPr>
          <w:p w14:paraId="71B597CE">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 5.0 mg/L</w:t>
            </w:r>
          </w:p>
        </w:tc>
      </w:tr>
      <w:tr w14:paraId="147EA09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7B8C0161">
            <w:pPr>
              <w:keepNext w:val="0"/>
              <w:keepLines w:val="0"/>
              <w:widowControl/>
              <w:suppressLineNumbers w:val="0"/>
              <w:spacing w:before="0" w:beforeAutospacing="0" w:afterAutospacing="0"/>
              <w:ind w:right="0"/>
              <w:rPr>
                <w:rFonts w:hint="eastAsia" w:ascii="Times New Roman" w:hAnsi="Times New Roman" w:eastAsia="Times New Roman" w:cs="Times New Roman"/>
                <w:b w:val="0"/>
                <w:bCs w:val="0"/>
                <w:color w:val="auto"/>
                <w:szCs w:val="24"/>
              </w:rPr>
            </w:pPr>
            <w:r>
              <w:rPr>
                <w:rFonts w:hint="eastAsia" w:ascii="Times New Roman" w:hAnsi="Times New Roman" w:eastAsia="Times New Roman" w:cs="Times New Roman"/>
                <w:b w:val="0"/>
                <w:bCs w:val="0"/>
                <w:color w:val="auto"/>
                <w:szCs w:val="24"/>
              </w:rPr>
              <w:t>Turbidity (NTU)</w:t>
            </w:r>
          </w:p>
        </w:tc>
        <w:tc>
          <w:tcPr>
            <w:tcW w:w="0" w:type="auto"/>
            <w:shd w:val="clear" w:color="auto" w:fill="FFFFFF" w:themeFill="background1"/>
          </w:tcPr>
          <w:p w14:paraId="451DE9F6">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2.60 ± 0.13ᶜ*</w:t>
            </w:r>
          </w:p>
        </w:tc>
        <w:tc>
          <w:tcPr>
            <w:tcW w:w="0" w:type="auto"/>
            <w:shd w:val="clear" w:color="auto" w:fill="FFFFFF" w:themeFill="background1"/>
          </w:tcPr>
          <w:p w14:paraId="27A568A5">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1.70 ± 0.09ᵇ*</w:t>
            </w:r>
          </w:p>
        </w:tc>
        <w:tc>
          <w:tcPr>
            <w:tcW w:w="0" w:type="auto"/>
            <w:shd w:val="clear" w:color="auto" w:fill="FFFFFF" w:themeFill="background1"/>
          </w:tcPr>
          <w:p w14:paraId="0FAC5976">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1.60 ± 0.08ᵇ*</w:t>
            </w:r>
          </w:p>
        </w:tc>
        <w:tc>
          <w:tcPr>
            <w:tcW w:w="0" w:type="auto"/>
            <w:shd w:val="clear" w:color="auto" w:fill="FFFFFF" w:themeFill="background1"/>
          </w:tcPr>
          <w:p w14:paraId="61F0BD56">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2.40 ± 0.12ᶜ*</w:t>
            </w:r>
          </w:p>
        </w:tc>
        <w:tc>
          <w:tcPr>
            <w:tcW w:w="0" w:type="auto"/>
            <w:shd w:val="clear" w:color="auto" w:fill="FFFFFF" w:themeFill="background1"/>
          </w:tcPr>
          <w:p w14:paraId="6B9C724B">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4.20 ± 0.21ᵈ*</w:t>
            </w:r>
          </w:p>
        </w:tc>
        <w:tc>
          <w:tcPr>
            <w:tcW w:w="0" w:type="auto"/>
            <w:shd w:val="clear" w:color="auto" w:fill="FFFFFF" w:themeFill="background1"/>
          </w:tcPr>
          <w:p w14:paraId="6BD99038">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 5.0 NTU</w:t>
            </w:r>
          </w:p>
        </w:tc>
      </w:tr>
      <w:tr w14:paraId="5B8EA0E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58E49301">
            <w:pPr>
              <w:keepNext w:val="0"/>
              <w:keepLines w:val="0"/>
              <w:widowControl/>
              <w:suppressLineNumbers w:val="0"/>
              <w:spacing w:before="0" w:beforeAutospacing="0" w:afterAutospacing="0"/>
              <w:ind w:right="0"/>
              <w:rPr>
                <w:rFonts w:hint="eastAsia" w:ascii="Times New Roman" w:hAnsi="Times New Roman" w:eastAsia="Times New Roman" w:cs="Times New Roman"/>
                <w:b w:val="0"/>
                <w:bCs w:val="0"/>
                <w:color w:val="auto"/>
                <w:szCs w:val="24"/>
              </w:rPr>
            </w:pPr>
            <w:r>
              <w:rPr>
                <w:rFonts w:hint="eastAsia" w:ascii="Times New Roman" w:hAnsi="Times New Roman" w:eastAsia="Times New Roman" w:cs="Times New Roman"/>
                <w:b w:val="0"/>
                <w:bCs w:val="0"/>
                <w:color w:val="auto"/>
                <w:szCs w:val="24"/>
              </w:rPr>
              <w:t>Electrical Conductivity (µS/cm)</w:t>
            </w:r>
          </w:p>
        </w:tc>
        <w:tc>
          <w:tcPr>
            <w:tcW w:w="0" w:type="auto"/>
            <w:shd w:val="clear" w:color="auto" w:fill="FFFFFF" w:themeFill="background1"/>
          </w:tcPr>
          <w:p w14:paraId="53E883C0">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89.00 ± 4.45ᶜ*</w:t>
            </w:r>
          </w:p>
        </w:tc>
        <w:tc>
          <w:tcPr>
            <w:tcW w:w="0" w:type="auto"/>
            <w:shd w:val="clear" w:color="auto" w:fill="FFFFFF" w:themeFill="background1"/>
          </w:tcPr>
          <w:p w14:paraId="1A13364B">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69.00 ± 3.45ᵇ*</w:t>
            </w:r>
          </w:p>
        </w:tc>
        <w:tc>
          <w:tcPr>
            <w:tcW w:w="0" w:type="auto"/>
            <w:shd w:val="clear" w:color="auto" w:fill="FFFFFF" w:themeFill="background1"/>
          </w:tcPr>
          <w:p w14:paraId="6E16910B">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88.00 ± 4.40ᶜ*</w:t>
            </w:r>
          </w:p>
        </w:tc>
        <w:tc>
          <w:tcPr>
            <w:tcW w:w="0" w:type="auto"/>
            <w:shd w:val="clear" w:color="auto" w:fill="FFFFFF" w:themeFill="background1"/>
          </w:tcPr>
          <w:p w14:paraId="72C73CDE">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51.00 ± 2.55ᵃ*</w:t>
            </w:r>
          </w:p>
        </w:tc>
        <w:tc>
          <w:tcPr>
            <w:tcW w:w="0" w:type="auto"/>
            <w:shd w:val="clear" w:color="auto" w:fill="FFFFFF" w:themeFill="background1"/>
          </w:tcPr>
          <w:p w14:paraId="607703D0">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100.00 ± 5.00ᵈ*</w:t>
            </w:r>
          </w:p>
        </w:tc>
        <w:tc>
          <w:tcPr>
            <w:tcW w:w="0" w:type="auto"/>
            <w:shd w:val="clear" w:color="auto" w:fill="FFFFFF" w:themeFill="background1"/>
          </w:tcPr>
          <w:p w14:paraId="50DA2372">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 500 µS/cm</w:t>
            </w:r>
          </w:p>
        </w:tc>
      </w:tr>
      <w:tr w14:paraId="3723D98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1" w:hRule="atLeast"/>
        </w:trPr>
        <w:tc>
          <w:tcPr>
            <w:tcW w:w="0" w:type="auto"/>
            <w:shd w:val="clear" w:color="auto" w:fill="FFFFFF" w:themeFill="background1"/>
          </w:tcPr>
          <w:p w14:paraId="09C0C679">
            <w:pPr>
              <w:keepNext w:val="0"/>
              <w:keepLines w:val="0"/>
              <w:widowControl/>
              <w:suppressLineNumbers w:val="0"/>
              <w:spacing w:before="0" w:beforeAutospacing="0" w:afterAutospacing="0"/>
              <w:ind w:right="0"/>
              <w:rPr>
                <w:rFonts w:hint="eastAsia" w:ascii="Times New Roman" w:hAnsi="Times New Roman" w:eastAsia="Times New Roman" w:cs="Times New Roman"/>
                <w:b w:val="0"/>
                <w:bCs w:val="0"/>
                <w:color w:val="auto"/>
                <w:szCs w:val="24"/>
              </w:rPr>
            </w:pPr>
            <w:r>
              <w:rPr>
                <w:rFonts w:hint="eastAsia" w:ascii="Times New Roman" w:hAnsi="Times New Roman" w:eastAsia="Times New Roman" w:cs="Times New Roman"/>
                <w:b w:val="0"/>
                <w:bCs w:val="0"/>
                <w:color w:val="auto"/>
                <w:szCs w:val="24"/>
              </w:rPr>
              <w:t>Total Dissolved Solids (mg/L)</w:t>
            </w:r>
          </w:p>
        </w:tc>
        <w:tc>
          <w:tcPr>
            <w:tcW w:w="0" w:type="auto"/>
            <w:shd w:val="clear" w:color="auto" w:fill="FFFFFF" w:themeFill="background1"/>
          </w:tcPr>
          <w:p w14:paraId="438AB4AC">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59.00 ± 2.95ᵉ*</w:t>
            </w:r>
          </w:p>
        </w:tc>
        <w:tc>
          <w:tcPr>
            <w:tcW w:w="0" w:type="auto"/>
            <w:shd w:val="clear" w:color="auto" w:fill="FFFFFF" w:themeFill="background1"/>
          </w:tcPr>
          <w:p w14:paraId="3B420479">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46.00 ± 2.30ᶜ*</w:t>
            </w:r>
          </w:p>
        </w:tc>
        <w:tc>
          <w:tcPr>
            <w:tcW w:w="0" w:type="auto"/>
            <w:shd w:val="clear" w:color="auto" w:fill="FFFFFF" w:themeFill="background1"/>
          </w:tcPr>
          <w:p w14:paraId="6EB27590">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58.00 ± 2.90ᵈ*</w:t>
            </w:r>
          </w:p>
        </w:tc>
        <w:tc>
          <w:tcPr>
            <w:tcW w:w="0" w:type="auto"/>
            <w:shd w:val="clear" w:color="auto" w:fill="FFFFFF" w:themeFill="background1"/>
          </w:tcPr>
          <w:p w14:paraId="4F550CD3">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35.00 ± 1.75ᵃ*</w:t>
            </w:r>
          </w:p>
        </w:tc>
        <w:tc>
          <w:tcPr>
            <w:tcW w:w="0" w:type="auto"/>
            <w:shd w:val="clear" w:color="auto" w:fill="FFFFFF" w:themeFill="background1"/>
          </w:tcPr>
          <w:p w14:paraId="0CD9C9B5">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42.00 ± 2.10ᵇ*</w:t>
            </w:r>
          </w:p>
        </w:tc>
        <w:tc>
          <w:tcPr>
            <w:tcW w:w="0" w:type="auto"/>
            <w:shd w:val="clear" w:color="auto" w:fill="FFFFFF" w:themeFill="background1"/>
          </w:tcPr>
          <w:p w14:paraId="1A1BCA12">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 500 mg/L</w:t>
            </w:r>
          </w:p>
        </w:tc>
      </w:tr>
      <w:tr w14:paraId="4D49A86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755DB4DC">
            <w:pPr>
              <w:keepNext w:val="0"/>
              <w:keepLines w:val="0"/>
              <w:widowControl/>
              <w:suppressLineNumbers w:val="0"/>
              <w:spacing w:before="0" w:beforeAutospacing="0" w:afterAutospacing="0"/>
              <w:ind w:right="0"/>
              <w:rPr>
                <w:rFonts w:hint="eastAsia" w:ascii="Times New Roman" w:hAnsi="Times New Roman" w:eastAsia="Times New Roman" w:cs="Times New Roman"/>
                <w:b w:val="0"/>
                <w:bCs w:val="0"/>
                <w:color w:val="auto"/>
                <w:szCs w:val="24"/>
              </w:rPr>
            </w:pPr>
            <w:r>
              <w:rPr>
                <w:rFonts w:hint="eastAsia" w:ascii="Times New Roman" w:hAnsi="Times New Roman" w:eastAsia="Times New Roman" w:cs="Times New Roman"/>
                <w:b w:val="0"/>
                <w:bCs w:val="0"/>
                <w:color w:val="auto"/>
                <w:szCs w:val="24"/>
              </w:rPr>
              <w:t>Salinity (ppm)</w:t>
            </w:r>
          </w:p>
        </w:tc>
        <w:tc>
          <w:tcPr>
            <w:tcW w:w="0" w:type="auto"/>
            <w:shd w:val="clear" w:color="auto" w:fill="FFFFFF" w:themeFill="background1"/>
          </w:tcPr>
          <w:p w14:paraId="26F0566E">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41.00 ± 2.05ᶜ</w:t>
            </w:r>
          </w:p>
        </w:tc>
        <w:tc>
          <w:tcPr>
            <w:tcW w:w="0" w:type="auto"/>
            <w:shd w:val="clear" w:color="auto" w:fill="FFFFFF" w:themeFill="background1"/>
          </w:tcPr>
          <w:p w14:paraId="6D309333">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32.00 ± 1.60ᵃ</w:t>
            </w:r>
          </w:p>
        </w:tc>
        <w:tc>
          <w:tcPr>
            <w:tcW w:w="0" w:type="auto"/>
            <w:shd w:val="clear" w:color="auto" w:fill="FFFFFF" w:themeFill="background1"/>
          </w:tcPr>
          <w:p w14:paraId="7B8BF22D">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40.00 ± 2.00ᶜ</w:t>
            </w:r>
          </w:p>
        </w:tc>
        <w:tc>
          <w:tcPr>
            <w:tcW w:w="0" w:type="auto"/>
            <w:shd w:val="clear" w:color="auto" w:fill="FFFFFF" w:themeFill="background1"/>
          </w:tcPr>
          <w:p w14:paraId="42D6A2B5">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33.00 ± 1.65ᵇ</w:t>
            </w:r>
          </w:p>
        </w:tc>
        <w:tc>
          <w:tcPr>
            <w:tcW w:w="0" w:type="auto"/>
            <w:shd w:val="clear" w:color="auto" w:fill="FFFFFF" w:themeFill="background1"/>
          </w:tcPr>
          <w:p w14:paraId="3F2CC50F">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47.00 ± 2.35ᵈ</w:t>
            </w:r>
          </w:p>
        </w:tc>
        <w:tc>
          <w:tcPr>
            <w:tcW w:w="0" w:type="auto"/>
            <w:shd w:val="clear" w:color="auto" w:fill="FFFFFF" w:themeFill="background1"/>
          </w:tcPr>
          <w:p w14:paraId="339098FB">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Not specified</w:t>
            </w:r>
          </w:p>
        </w:tc>
      </w:tr>
    </w:tbl>
    <w:p w14:paraId="1DCF563C">
      <w:pPr>
        <w:pStyle w:val="5"/>
        <w:spacing w:before="0" w:beforeAutospacing="0" w:after="0" w:afterAutospacing="0"/>
        <w:rPr>
          <w:b w:val="0"/>
          <w:bCs w:val="0"/>
        </w:rPr>
      </w:pPr>
      <w:r>
        <w:rPr>
          <w:b w:val="0"/>
          <w:bCs w:val="0"/>
        </w:rPr>
        <w:t xml:space="preserve">Key: </w:t>
      </w:r>
      <w:r>
        <w:rPr>
          <w:b w:val="0"/>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14:paraId="362C0035">
      <w:pPr>
        <w:rPr>
          <w:rFonts w:ascii="Times New Roman" w:hAnsi="Times New Roman" w:cs="Times New Roman"/>
        </w:rPr>
      </w:pPr>
    </w:p>
    <w:p w14:paraId="5110C4E0">
      <w:pPr>
        <w:rPr>
          <w:rFonts w:ascii="Times New Roman" w:hAnsi="Times New Roman" w:cs="Times New Roman"/>
        </w:rPr>
        <w:sectPr>
          <w:pgSz w:w="11906" w:h="16838"/>
          <w:pgMar w:top="1440" w:right="1440" w:bottom="1440" w:left="1440" w:header="709" w:footer="709" w:gutter="0"/>
          <w:cols w:space="708" w:num="1"/>
          <w:docGrid w:linePitch="360" w:charSpace="0"/>
        </w:sectPr>
      </w:pPr>
    </w:p>
    <w:p w14:paraId="0B5D9421">
      <w:pPr>
        <w:pStyle w:val="3"/>
        <w:spacing w:line="480" w:lineRule="auto"/>
        <w:rPr>
          <w:rFonts w:eastAsia="Times New Roman" w:cs="Times New Roman"/>
        </w:rPr>
      </w:pPr>
      <w:bookmarkStart w:id="48" w:name="_Toc203101034"/>
      <w:r>
        <w:rPr>
          <w:rFonts w:eastAsia="Times New Roman" w:cs="Times New Roman"/>
        </w:rPr>
        <w:t>4.2</w:t>
      </w:r>
      <w:r>
        <w:rPr>
          <w:rFonts w:eastAsia="Times New Roman" w:cs="Times New Roman"/>
        </w:rPr>
        <w:tab/>
      </w:r>
      <w:r>
        <w:rPr>
          <w:rFonts w:eastAsia="Times New Roman" w:cs="Times New Roman"/>
        </w:rPr>
        <w:t>Microbiological Analysis</w:t>
      </w:r>
      <w:bookmarkEnd w:id="48"/>
    </w:p>
    <w:p w14:paraId="200865CB">
      <w:pPr>
        <w:pStyle w:val="4"/>
        <w:rPr>
          <w:rFonts w:eastAsia="Times New Roman" w:cs="Times New Roman"/>
        </w:rPr>
      </w:pPr>
      <w:bookmarkStart w:id="49" w:name="_Toc203101035"/>
      <w:r>
        <w:rPr>
          <w:rFonts w:eastAsia="Times New Roman" w:cs="Times New Roman"/>
        </w:rPr>
        <w:t>4.2.1</w:t>
      </w:r>
      <w:r>
        <w:rPr>
          <w:rFonts w:eastAsia="Times New Roman" w:cs="Times New Roman"/>
        </w:rPr>
        <w:tab/>
      </w:r>
      <w:r>
        <w:rPr>
          <w:rFonts w:eastAsia="Times New Roman" w:cs="Times New Roman"/>
        </w:rPr>
        <w:t>Microbial Counts</w:t>
      </w:r>
      <w:bookmarkEnd w:id="49"/>
    </w:p>
    <w:p w14:paraId="7D35F23C">
      <w:pPr>
        <w:rPr>
          <w:rFonts w:ascii="Times New Roman" w:hAnsi="Times New Roman" w:cs="Times New Roman"/>
        </w:rPr>
      </w:pPr>
    </w:p>
    <w:p w14:paraId="199AF1AB">
      <w:pPr>
        <w:pStyle w:val="12"/>
        <w:spacing w:before="0" w:beforeAutospacing="0" w:after="0" w:afterAutospacing="0" w:line="480" w:lineRule="auto"/>
        <w:jc w:val="both"/>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8"/>
          <w:rFonts w:eastAsia="Calibri"/>
        </w:rPr>
        <w:t>Escherichia coli</w:t>
      </w:r>
      <w:r>
        <w:t xml:space="preserve"> (E. coli), and Total Fungi Count, all expressed in colony-forming units per millilitre (CFU/mL).</w:t>
      </w:r>
    </w:p>
    <w:p w14:paraId="6835E8FD">
      <w:pPr>
        <w:pStyle w:val="12"/>
        <w:spacing w:before="0" w:beforeAutospacing="0" w:after="0" w:afterAutospacing="0" w:line="480" w:lineRule="auto"/>
        <w:ind w:firstLine="720"/>
        <w:jc w:val="both"/>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14:paraId="773810C4">
      <w:pPr>
        <w:pStyle w:val="12"/>
        <w:spacing w:before="0" w:beforeAutospacing="0" w:after="0" w:afterAutospacing="0" w:line="480" w:lineRule="auto"/>
        <w:ind w:firstLine="720"/>
        <w:jc w:val="both"/>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14:paraId="3CE82DC2">
      <w:pPr>
        <w:pStyle w:val="12"/>
        <w:spacing w:before="0" w:beforeAutospacing="0" w:after="0" w:afterAutospacing="0" w:line="480" w:lineRule="auto"/>
        <w:jc w:val="both"/>
      </w:pPr>
      <w:r>
        <w:t xml:space="preserve">All five samples tested negative for </w:t>
      </w:r>
      <w:r>
        <w:rPr>
          <w:rStyle w:val="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14:paraId="32303D60">
      <w:pPr>
        <w:pStyle w:val="12"/>
        <w:spacing w:before="0" w:beforeAutospacing="0" w:after="0" w:afterAutospacing="0" w:line="480" w:lineRule="auto"/>
        <w:jc w:val="both"/>
      </w:pPr>
    </w:p>
    <w:p w14:paraId="7FAF53CD">
      <w:pPr>
        <w:pStyle w:val="4"/>
        <w:rPr>
          <w:rFonts w:eastAsia="Times New Roman" w:cs="Times New Roman"/>
          <w:b w:val="0"/>
          <w:color w:val="auto"/>
        </w:rPr>
      </w:pPr>
    </w:p>
    <w:p w14:paraId="042EEE11">
      <w:pPr>
        <w:rPr>
          <w:rFonts w:ascii="Times New Roman" w:hAnsi="Times New Roman" w:eastAsia="Times New Roman" w:cs="Times New Roman"/>
          <w:color w:val="auto"/>
          <w:szCs w:val="24"/>
        </w:rPr>
      </w:pPr>
    </w:p>
    <w:p w14:paraId="176FA8C4">
      <w:pPr>
        <w:rPr>
          <w:rFonts w:ascii="Times New Roman" w:hAnsi="Times New Roman" w:eastAsia="Times New Roman" w:cs="Times New Roman"/>
          <w:color w:val="auto"/>
          <w:szCs w:val="24"/>
        </w:rPr>
      </w:pPr>
    </w:p>
    <w:p w14:paraId="31AA2F96">
      <w:pPr>
        <w:spacing w:line="480" w:lineRule="auto"/>
        <w:rPr>
          <w:rFonts w:ascii="Times New Roman" w:hAnsi="Times New Roman" w:eastAsia="Times New Roman" w:cs="Times New Roman"/>
          <w:color w:val="auto"/>
          <w:szCs w:val="24"/>
        </w:rPr>
      </w:pPr>
      <w:r>
        <w:rPr>
          <w:rFonts w:ascii="Times New Roman" w:hAnsi="Times New Roman" w:eastAsia="Times New Roman" w:cs="Times New Roman"/>
          <w:color w:val="auto"/>
          <w:szCs w:val="24"/>
        </w:rPr>
        <w:t>Table 4.2: Microbiological Analysis (Mean ± SD) of Sachet Water Samples Collected in Ilorin</w:t>
      </w:r>
    </w:p>
    <w:tbl>
      <w:tblPr>
        <w:tblStyle w:val="2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2500"/>
        <w:gridCol w:w="1328"/>
        <w:gridCol w:w="1328"/>
        <w:gridCol w:w="1328"/>
        <w:gridCol w:w="1328"/>
        <w:gridCol w:w="1430"/>
      </w:tblGrid>
      <w:tr w14:paraId="6E35853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FFFFFF" w:themeFill="background1"/>
          </w:tcPr>
          <w:p w14:paraId="68F052CC">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Parameter</w:t>
            </w:r>
          </w:p>
        </w:tc>
        <w:tc>
          <w:tcPr>
            <w:tcW w:w="0" w:type="auto"/>
            <w:tcBorders>
              <w:bottom w:val="single" w:color="000000" w:themeColor="text1" w:sz="4" w:space="0"/>
              <w:insideH w:val="single" w:sz="4" w:space="0"/>
            </w:tcBorders>
            <w:shd w:val="clear" w:color="auto" w:fill="FFFFFF" w:themeFill="background1"/>
          </w:tcPr>
          <w:p w14:paraId="66A55CFC">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AW</w:t>
            </w:r>
          </w:p>
        </w:tc>
        <w:tc>
          <w:tcPr>
            <w:tcW w:w="0" w:type="auto"/>
            <w:tcBorders>
              <w:bottom w:val="single" w:color="000000" w:themeColor="text1" w:sz="4" w:space="0"/>
              <w:insideH w:val="single" w:sz="4" w:space="0"/>
            </w:tcBorders>
            <w:shd w:val="clear" w:color="auto" w:fill="FFFFFF" w:themeFill="background1"/>
          </w:tcPr>
          <w:p w14:paraId="70ED1991">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BW</w:t>
            </w:r>
          </w:p>
        </w:tc>
        <w:tc>
          <w:tcPr>
            <w:tcW w:w="0" w:type="auto"/>
            <w:tcBorders>
              <w:bottom w:val="single" w:color="000000" w:themeColor="text1" w:sz="4" w:space="0"/>
              <w:insideH w:val="single" w:sz="4" w:space="0"/>
            </w:tcBorders>
            <w:shd w:val="clear" w:color="auto" w:fill="FFFFFF" w:themeFill="background1"/>
          </w:tcPr>
          <w:p w14:paraId="52FAD0B4">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KW</w:t>
            </w:r>
          </w:p>
        </w:tc>
        <w:tc>
          <w:tcPr>
            <w:tcW w:w="0" w:type="auto"/>
            <w:tcBorders>
              <w:bottom w:val="single" w:color="000000" w:themeColor="text1" w:sz="4" w:space="0"/>
              <w:insideH w:val="single" w:sz="4" w:space="0"/>
            </w:tcBorders>
            <w:shd w:val="clear" w:color="auto" w:fill="FFFFFF" w:themeFill="background1"/>
          </w:tcPr>
          <w:p w14:paraId="7B255AFC">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OW</w:t>
            </w:r>
          </w:p>
        </w:tc>
        <w:tc>
          <w:tcPr>
            <w:tcW w:w="0" w:type="auto"/>
            <w:tcBorders>
              <w:bottom w:val="single" w:color="000000" w:themeColor="text1" w:sz="4" w:space="0"/>
              <w:insideH w:val="single" w:sz="4" w:space="0"/>
            </w:tcBorders>
            <w:shd w:val="clear" w:color="auto" w:fill="FFFFFF" w:themeFill="background1"/>
          </w:tcPr>
          <w:p w14:paraId="63206E54">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YW</w:t>
            </w:r>
          </w:p>
        </w:tc>
      </w:tr>
      <w:tr w14:paraId="6CA1F43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1644CD73">
            <w:pPr>
              <w:keepNext w:val="0"/>
              <w:keepLines w:val="0"/>
              <w:widowControl/>
              <w:suppressLineNumbers w:val="0"/>
              <w:spacing w:before="0" w:beforeAutospacing="0" w:afterAutospacing="0"/>
              <w:ind w:right="0"/>
              <w:jc w:val="left"/>
              <w:rPr>
                <w:rFonts w:hint="eastAsia" w:ascii="Times New Roman" w:hAnsi="Times New Roman" w:eastAsia="Times New Roman" w:cs="Times New Roman"/>
                <w:b w:val="0"/>
                <w:bCs w:val="0"/>
                <w:color w:val="auto"/>
                <w:szCs w:val="24"/>
              </w:rPr>
            </w:pPr>
            <w:r>
              <w:rPr>
                <w:rFonts w:hint="eastAsia" w:ascii="Times New Roman" w:hAnsi="Times New Roman" w:eastAsia="Times New Roman" w:cs="Times New Roman"/>
                <w:b w:val="0"/>
                <w:bCs w:val="0"/>
                <w:color w:val="auto"/>
                <w:szCs w:val="24"/>
              </w:rPr>
              <w:t>Total Viable Count (CFU/mL)</w:t>
            </w:r>
          </w:p>
        </w:tc>
        <w:tc>
          <w:tcPr>
            <w:tcW w:w="0" w:type="auto"/>
            <w:shd w:val="clear" w:color="auto" w:fill="FFFFFF" w:themeFill="background1"/>
          </w:tcPr>
          <w:p w14:paraId="688A8446">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14.00 ± 0.70</w:t>
            </w:r>
          </w:p>
        </w:tc>
        <w:tc>
          <w:tcPr>
            <w:tcW w:w="0" w:type="auto"/>
            <w:shd w:val="clear" w:color="auto" w:fill="FFFFFF" w:themeFill="background1"/>
          </w:tcPr>
          <w:p w14:paraId="250166EB">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26.00 ± 1.30</w:t>
            </w:r>
          </w:p>
        </w:tc>
        <w:tc>
          <w:tcPr>
            <w:tcW w:w="0" w:type="auto"/>
            <w:shd w:val="clear" w:color="auto" w:fill="FFFFFF" w:themeFill="background1"/>
          </w:tcPr>
          <w:p w14:paraId="41D61804">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18.00 ± 0.90</w:t>
            </w:r>
          </w:p>
        </w:tc>
        <w:tc>
          <w:tcPr>
            <w:tcW w:w="0" w:type="auto"/>
            <w:shd w:val="clear" w:color="auto" w:fill="FFFFFF" w:themeFill="background1"/>
          </w:tcPr>
          <w:p w14:paraId="4D6438B4">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7.00 ± 0.35</w:t>
            </w:r>
          </w:p>
        </w:tc>
        <w:tc>
          <w:tcPr>
            <w:tcW w:w="0" w:type="auto"/>
            <w:shd w:val="clear" w:color="auto" w:fill="FFFFFF" w:themeFill="background1"/>
          </w:tcPr>
          <w:p w14:paraId="18E036C5">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231.00 ± 11.55</w:t>
            </w:r>
          </w:p>
        </w:tc>
      </w:tr>
      <w:tr w14:paraId="544B3C4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1C21C05D">
            <w:pPr>
              <w:keepNext w:val="0"/>
              <w:keepLines w:val="0"/>
              <w:widowControl/>
              <w:suppressLineNumbers w:val="0"/>
              <w:spacing w:before="0" w:beforeAutospacing="0" w:afterAutospacing="0"/>
              <w:ind w:right="0"/>
              <w:rPr>
                <w:rFonts w:hint="eastAsia" w:ascii="Times New Roman" w:hAnsi="Times New Roman" w:eastAsia="Times New Roman" w:cs="Times New Roman"/>
                <w:b w:val="0"/>
                <w:bCs w:val="0"/>
                <w:color w:val="auto"/>
                <w:szCs w:val="24"/>
              </w:rPr>
            </w:pPr>
            <w:r>
              <w:rPr>
                <w:rFonts w:hint="eastAsia" w:ascii="Times New Roman" w:hAnsi="Times New Roman" w:eastAsia="Times New Roman" w:cs="Times New Roman"/>
                <w:b w:val="0"/>
                <w:bCs w:val="0"/>
                <w:color w:val="auto"/>
                <w:szCs w:val="24"/>
              </w:rPr>
              <w:t>Total Coliform Count (CFU/mL)</w:t>
            </w:r>
          </w:p>
        </w:tc>
        <w:tc>
          <w:tcPr>
            <w:tcW w:w="0" w:type="auto"/>
            <w:shd w:val="clear" w:color="auto" w:fill="FFFFFF" w:themeFill="background1"/>
          </w:tcPr>
          <w:p w14:paraId="55DD6B0D">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Not Detected</w:t>
            </w:r>
          </w:p>
        </w:tc>
        <w:tc>
          <w:tcPr>
            <w:tcW w:w="0" w:type="auto"/>
            <w:shd w:val="clear" w:color="auto" w:fill="FFFFFF" w:themeFill="background1"/>
          </w:tcPr>
          <w:p w14:paraId="2A60C590">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26.00 ± 1.30</w:t>
            </w:r>
          </w:p>
        </w:tc>
        <w:tc>
          <w:tcPr>
            <w:tcW w:w="0" w:type="auto"/>
            <w:shd w:val="clear" w:color="auto" w:fill="FFFFFF" w:themeFill="background1"/>
          </w:tcPr>
          <w:p w14:paraId="5D87F81B">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13.00 ± 0.65</w:t>
            </w:r>
          </w:p>
        </w:tc>
        <w:tc>
          <w:tcPr>
            <w:tcW w:w="0" w:type="auto"/>
            <w:shd w:val="clear" w:color="auto" w:fill="FFFFFF" w:themeFill="background1"/>
          </w:tcPr>
          <w:p w14:paraId="444618FF">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51.00 ± 2.55</w:t>
            </w:r>
          </w:p>
        </w:tc>
        <w:tc>
          <w:tcPr>
            <w:tcW w:w="0" w:type="auto"/>
            <w:shd w:val="clear" w:color="auto" w:fill="FFFFFF" w:themeFill="background1"/>
          </w:tcPr>
          <w:p w14:paraId="5039CBC6">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3.00 ± 0.15</w:t>
            </w:r>
          </w:p>
        </w:tc>
      </w:tr>
      <w:tr w14:paraId="4BEA484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655539DA">
            <w:pPr>
              <w:keepNext w:val="0"/>
              <w:keepLines w:val="0"/>
              <w:widowControl/>
              <w:suppressLineNumbers w:val="0"/>
              <w:spacing w:before="0" w:beforeAutospacing="0" w:afterAutospacing="0"/>
              <w:ind w:right="0"/>
              <w:rPr>
                <w:rFonts w:hint="eastAsia" w:ascii="Times New Roman" w:hAnsi="Times New Roman" w:eastAsia="Times New Roman" w:cs="Times New Roman"/>
                <w:b w:val="0"/>
                <w:bCs w:val="0"/>
                <w:color w:val="auto"/>
                <w:szCs w:val="24"/>
              </w:rPr>
            </w:pPr>
            <w:r>
              <w:rPr>
                <w:rFonts w:hint="eastAsia" w:ascii="Times New Roman" w:hAnsi="Times New Roman" w:eastAsia="Times New Roman" w:cs="Times New Roman"/>
                <w:b w:val="0"/>
                <w:bCs w:val="0"/>
                <w:color w:val="auto"/>
                <w:szCs w:val="24"/>
              </w:rPr>
              <w:t xml:space="preserve">Total </w:t>
            </w:r>
            <w:r>
              <w:rPr>
                <w:rFonts w:hint="eastAsia" w:ascii="Times New Roman" w:hAnsi="Times New Roman" w:eastAsia="Times New Roman" w:cs="Times New Roman"/>
                <w:b w:val="0"/>
                <w:bCs w:val="0"/>
                <w:i/>
                <w:iCs/>
                <w:color w:val="auto"/>
                <w:szCs w:val="24"/>
              </w:rPr>
              <w:t>E. coli</w:t>
            </w:r>
            <w:r>
              <w:rPr>
                <w:rFonts w:hint="eastAsia" w:ascii="Times New Roman" w:hAnsi="Times New Roman" w:eastAsia="Times New Roman" w:cs="Times New Roman"/>
                <w:b w:val="0"/>
                <w:bCs w:val="0"/>
                <w:color w:val="auto"/>
                <w:szCs w:val="24"/>
              </w:rPr>
              <w:t xml:space="preserve"> Count (CFU/mL)</w:t>
            </w:r>
          </w:p>
        </w:tc>
        <w:tc>
          <w:tcPr>
            <w:tcW w:w="0" w:type="auto"/>
            <w:shd w:val="clear" w:color="auto" w:fill="FFFFFF" w:themeFill="background1"/>
          </w:tcPr>
          <w:p w14:paraId="11993EE8">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Not Detected</w:t>
            </w:r>
          </w:p>
        </w:tc>
        <w:tc>
          <w:tcPr>
            <w:tcW w:w="0" w:type="auto"/>
            <w:shd w:val="clear" w:color="auto" w:fill="FFFFFF" w:themeFill="background1"/>
          </w:tcPr>
          <w:p w14:paraId="3F0F1489">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Not Detected</w:t>
            </w:r>
          </w:p>
        </w:tc>
        <w:tc>
          <w:tcPr>
            <w:tcW w:w="0" w:type="auto"/>
            <w:shd w:val="clear" w:color="auto" w:fill="FFFFFF" w:themeFill="background1"/>
          </w:tcPr>
          <w:p w14:paraId="4093A5D5">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Not Detected</w:t>
            </w:r>
          </w:p>
        </w:tc>
        <w:tc>
          <w:tcPr>
            <w:tcW w:w="0" w:type="auto"/>
            <w:shd w:val="clear" w:color="auto" w:fill="FFFFFF" w:themeFill="background1"/>
          </w:tcPr>
          <w:p w14:paraId="7B4DC2F4">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Not Detected</w:t>
            </w:r>
          </w:p>
        </w:tc>
        <w:tc>
          <w:tcPr>
            <w:tcW w:w="0" w:type="auto"/>
            <w:shd w:val="clear" w:color="auto" w:fill="FFFFFF" w:themeFill="background1"/>
          </w:tcPr>
          <w:p w14:paraId="713CFE07">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Not Detected</w:t>
            </w:r>
          </w:p>
        </w:tc>
      </w:tr>
      <w:tr w14:paraId="48B416F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75E2CD3C">
            <w:pPr>
              <w:keepNext w:val="0"/>
              <w:keepLines w:val="0"/>
              <w:widowControl/>
              <w:suppressLineNumbers w:val="0"/>
              <w:spacing w:before="0" w:beforeAutospacing="0" w:afterAutospacing="0"/>
              <w:ind w:right="0"/>
              <w:rPr>
                <w:rFonts w:hint="eastAsia" w:ascii="Times New Roman" w:hAnsi="Times New Roman" w:eastAsia="Times New Roman" w:cs="Times New Roman"/>
                <w:b w:val="0"/>
                <w:bCs w:val="0"/>
                <w:color w:val="auto"/>
                <w:szCs w:val="24"/>
              </w:rPr>
            </w:pPr>
            <w:r>
              <w:rPr>
                <w:rFonts w:hint="eastAsia" w:ascii="Times New Roman" w:hAnsi="Times New Roman" w:eastAsia="Times New Roman" w:cs="Times New Roman"/>
                <w:b w:val="0"/>
                <w:bCs w:val="0"/>
                <w:color w:val="auto"/>
                <w:szCs w:val="24"/>
              </w:rPr>
              <w:t>Total Fungi Count (CFU/mL)</w:t>
            </w:r>
          </w:p>
        </w:tc>
        <w:tc>
          <w:tcPr>
            <w:tcW w:w="0" w:type="auto"/>
            <w:shd w:val="clear" w:color="auto" w:fill="FFFFFF" w:themeFill="background1"/>
          </w:tcPr>
          <w:p w14:paraId="18E87F05">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Not Detected</w:t>
            </w:r>
          </w:p>
        </w:tc>
        <w:tc>
          <w:tcPr>
            <w:tcW w:w="0" w:type="auto"/>
            <w:shd w:val="clear" w:color="auto" w:fill="FFFFFF" w:themeFill="background1"/>
          </w:tcPr>
          <w:p w14:paraId="2A5D9ED6">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Not Detected</w:t>
            </w:r>
          </w:p>
        </w:tc>
        <w:tc>
          <w:tcPr>
            <w:tcW w:w="0" w:type="auto"/>
            <w:shd w:val="clear" w:color="auto" w:fill="FFFFFF" w:themeFill="background1"/>
          </w:tcPr>
          <w:p w14:paraId="64A33E2C">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Not Detected</w:t>
            </w:r>
          </w:p>
        </w:tc>
        <w:tc>
          <w:tcPr>
            <w:tcW w:w="0" w:type="auto"/>
            <w:shd w:val="clear" w:color="auto" w:fill="FFFFFF" w:themeFill="background1"/>
          </w:tcPr>
          <w:p w14:paraId="6595144B">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Not Detected</w:t>
            </w:r>
          </w:p>
        </w:tc>
        <w:tc>
          <w:tcPr>
            <w:tcW w:w="0" w:type="auto"/>
            <w:shd w:val="clear" w:color="auto" w:fill="FFFFFF" w:themeFill="background1"/>
          </w:tcPr>
          <w:p w14:paraId="23387A2F">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Not Detected</w:t>
            </w:r>
          </w:p>
        </w:tc>
      </w:tr>
    </w:tbl>
    <w:p w14:paraId="3FE2F7C6">
      <w:pPr>
        <w:pStyle w:val="4"/>
        <w:ind w:left="0" w:firstLine="0"/>
        <w:rPr>
          <w:rStyle w:val="13"/>
          <w:rFonts w:cs="Times New Roman"/>
          <w:b/>
          <w:bCs w:val="0"/>
        </w:rPr>
      </w:pPr>
    </w:p>
    <w:p w14:paraId="0148372F">
      <w:pPr>
        <w:pStyle w:val="4"/>
        <w:rPr>
          <w:rFonts w:cs="Times New Roman"/>
        </w:rPr>
      </w:pPr>
      <w:bookmarkStart w:id="50" w:name="_Toc203101036"/>
      <w:r>
        <w:rPr>
          <w:rFonts w:cs="Times New Roman"/>
        </w:rPr>
        <w:t>4.2.2</w:t>
      </w:r>
      <w:r>
        <w:rPr>
          <w:rFonts w:cs="Times New Roman"/>
        </w:rPr>
        <w:tab/>
      </w:r>
      <w:r>
        <w:rPr>
          <w:rFonts w:cs="Times New Roman"/>
        </w:rPr>
        <w:t>Morphological and Microscopic Characteristics of Bacterial Isolates</w:t>
      </w:r>
      <w:bookmarkEnd w:id="50"/>
    </w:p>
    <w:p w14:paraId="4A79A7CB">
      <w:pPr>
        <w:pStyle w:val="12"/>
        <w:spacing w:line="480" w:lineRule="auto"/>
        <w:jc w:val="both"/>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8"/>
          <w:rFonts w:eastAsia="Calibri"/>
        </w:rPr>
        <w:t>Neisseria</w:t>
      </w:r>
      <w:r>
        <w:t xml:space="preserve"> or related genus.</w:t>
      </w:r>
    </w:p>
    <w:p w14:paraId="3826E68C">
      <w:pPr>
        <w:rPr>
          <w:rFonts w:ascii="Times New Roman" w:hAnsi="Times New Roman" w:cs="Times New Roman"/>
        </w:rPr>
      </w:pPr>
    </w:p>
    <w:p w14:paraId="476758F5">
      <w:pPr>
        <w:pStyle w:val="4"/>
        <w:ind w:left="0" w:firstLine="0"/>
        <w:jc w:val="left"/>
        <w:rPr>
          <w:rFonts w:eastAsia="Times New Roman" w:cs="Times New Roman"/>
          <w:b w:val="0"/>
          <w:color w:val="auto"/>
        </w:rPr>
      </w:pPr>
    </w:p>
    <w:p w14:paraId="62CC8F82">
      <w:pPr>
        <w:rPr>
          <w:rFonts w:ascii="Times New Roman" w:hAnsi="Times New Roman" w:cs="Times New Roman"/>
        </w:rPr>
      </w:pPr>
    </w:p>
    <w:p w14:paraId="5CAA6CA1">
      <w:pPr>
        <w:pStyle w:val="4"/>
        <w:ind w:left="0" w:firstLine="0"/>
        <w:jc w:val="left"/>
        <w:rPr>
          <w:rFonts w:eastAsia="Times New Roman" w:cs="Times New Roman"/>
          <w:b w:val="0"/>
          <w:color w:val="auto"/>
        </w:rPr>
      </w:pPr>
    </w:p>
    <w:p w14:paraId="111646BD">
      <w:pPr>
        <w:pStyle w:val="4"/>
        <w:ind w:left="0" w:firstLine="0"/>
        <w:jc w:val="left"/>
        <w:rPr>
          <w:rFonts w:eastAsia="Times New Roman" w:cs="Times New Roman"/>
          <w:b w:val="0"/>
          <w:color w:val="auto"/>
        </w:rPr>
      </w:pPr>
    </w:p>
    <w:p w14:paraId="1EA489DE"/>
    <w:p w14:paraId="2949CEE2"/>
    <w:p w14:paraId="0F9287A6"/>
    <w:p w14:paraId="036AB317"/>
    <w:p w14:paraId="2F652D48">
      <w:pPr>
        <w:rPr>
          <w:rFonts w:ascii="Times New Roman" w:hAnsi="Times New Roman" w:eastAsia="Times New Roman" w:cs="Times New Roman"/>
          <w:b/>
          <w:color w:val="auto"/>
          <w:szCs w:val="24"/>
        </w:rPr>
      </w:pPr>
    </w:p>
    <w:p w14:paraId="5786F846">
      <w:pPr>
        <w:rPr>
          <w:rFonts w:ascii="Times New Roman" w:hAnsi="Times New Roman" w:eastAsia="Times New Roman" w:cs="Times New Roman"/>
          <w:b/>
          <w:color w:val="auto"/>
          <w:szCs w:val="24"/>
        </w:rPr>
      </w:pPr>
      <w:r>
        <w:rPr>
          <w:rFonts w:ascii="Times New Roman" w:hAnsi="Times New Roman" w:eastAsia="Times New Roman" w:cs="Times New Roman"/>
          <w:b/>
          <w:color w:val="auto"/>
          <w:szCs w:val="24"/>
        </w:rPr>
        <w:t>Table 4.3: Morphological and Microscopic Characteristics of Bacterial Isolates from Sachet Water Samples</w:t>
      </w:r>
    </w:p>
    <w:p w14:paraId="6FEF7C74">
      <w:pPr>
        <w:rPr>
          <w:rFonts w:ascii="Times New Roman" w:hAnsi="Times New Roman" w:cs="Times New Roman"/>
        </w:rPr>
      </w:pPr>
    </w:p>
    <w:tbl>
      <w:tblPr>
        <w:tblStyle w:val="2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074"/>
        <w:gridCol w:w="1231"/>
        <w:gridCol w:w="1197"/>
        <w:gridCol w:w="1659"/>
        <w:gridCol w:w="1329"/>
        <w:gridCol w:w="996"/>
        <w:gridCol w:w="1756"/>
      </w:tblGrid>
      <w:tr w14:paraId="235CF33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FFFFFF" w:themeFill="background1"/>
          </w:tcPr>
          <w:p w14:paraId="518664FA">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Isolate Code</w:t>
            </w:r>
          </w:p>
        </w:tc>
        <w:tc>
          <w:tcPr>
            <w:tcW w:w="0" w:type="auto"/>
            <w:tcBorders>
              <w:bottom w:val="single" w:color="000000" w:themeColor="text1" w:sz="4" w:space="0"/>
              <w:insideH w:val="single" w:sz="4" w:space="0"/>
            </w:tcBorders>
            <w:shd w:val="clear" w:color="auto" w:fill="FFFFFF" w:themeFill="background1"/>
          </w:tcPr>
          <w:p w14:paraId="2BDCA7CF">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Colony Shape</w:t>
            </w:r>
          </w:p>
        </w:tc>
        <w:tc>
          <w:tcPr>
            <w:tcW w:w="0" w:type="auto"/>
            <w:tcBorders>
              <w:bottom w:val="single" w:color="000000" w:themeColor="text1" w:sz="4" w:space="0"/>
              <w:insideH w:val="single" w:sz="4" w:space="0"/>
            </w:tcBorders>
            <w:shd w:val="clear" w:color="auto" w:fill="FFFFFF" w:themeFill="background1"/>
          </w:tcPr>
          <w:p w14:paraId="4B1E73A2">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Colony Colour</w:t>
            </w:r>
          </w:p>
        </w:tc>
        <w:tc>
          <w:tcPr>
            <w:tcW w:w="0" w:type="auto"/>
            <w:tcBorders>
              <w:bottom w:val="single" w:color="000000" w:themeColor="text1" w:sz="4" w:space="0"/>
              <w:insideH w:val="single" w:sz="4" w:space="0"/>
            </w:tcBorders>
            <w:shd w:val="clear" w:color="auto" w:fill="FFFFFF" w:themeFill="background1"/>
          </w:tcPr>
          <w:p w14:paraId="6A46F9F9">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Appearance</w:t>
            </w:r>
          </w:p>
        </w:tc>
        <w:tc>
          <w:tcPr>
            <w:tcW w:w="0" w:type="auto"/>
            <w:tcBorders>
              <w:bottom w:val="single" w:color="000000" w:themeColor="text1" w:sz="4" w:space="0"/>
              <w:insideH w:val="single" w:sz="4" w:space="0"/>
            </w:tcBorders>
            <w:shd w:val="clear" w:color="auto" w:fill="FFFFFF" w:themeFill="background1"/>
          </w:tcPr>
          <w:p w14:paraId="3FF0A36B">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Gram Reaction</w:t>
            </w:r>
          </w:p>
        </w:tc>
        <w:tc>
          <w:tcPr>
            <w:tcW w:w="0" w:type="auto"/>
            <w:tcBorders>
              <w:bottom w:val="single" w:color="000000" w:themeColor="text1" w:sz="4" w:space="0"/>
              <w:insideH w:val="single" w:sz="4" w:space="0"/>
            </w:tcBorders>
            <w:shd w:val="clear" w:color="auto" w:fill="FFFFFF" w:themeFill="background1"/>
          </w:tcPr>
          <w:p w14:paraId="0DBA112C">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Cell Shape</w:t>
            </w:r>
          </w:p>
        </w:tc>
        <w:tc>
          <w:tcPr>
            <w:tcW w:w="0" w:type="auto"/>
            <w:tcBorders>
              <w:bottom w:val="single" w:color="000000" w:themeColor="text1" w:sz="4" w:space="0"/>
              <w:insideH w:val="single" w:sz="4" w:space="0"/>
            </w:tcBorders>
            <w:shd w:val="clear" w:color="auto" w:fill="FFFFFF" w:themeFill="background1"/>
          </w:tcPr>
          <w:p w14:paraId="36317B88">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Cell Arrangement</w:t>
            </w:r>
          </w:p>
        </w:tc>
      </w:tr>
      <w:tr w14:paraId="0D94D5A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3FEC350A">
            <w:pPr>
              <w:keepNext w:val="0"/>
              <w:keepLines w:val="0"/>
              <w:widowControl/>
              <w:suppressLineNumbers w:val="0"/>
              <w:spacing w:before="0" w:beforeAutospacing="0" w:afterAutospacing="0"/>
              <w:ind w:right="0"/>
              <w:jc w:val="left"/>
              <w:rPr>
                <w:rFonts w:hint="eastAsia" w:ascii="Times New Roman" w:hAnsi="Times New Roman" w:eastAsia="Times New Roman" w:cs="Times New Roman"/>
                <w:b w:val="0"/>
                <w:bCs w:val="0"/>
                <w:color w:val="auto"/>
                <w:szCs w:val="24"/>
              </w:rPr>
            </w:pPr>
            <w:r>
              <w:rPr>
                <w:rFonts w:hint="eastAsia" w:ascii="Times New Roman" w:hAnsi="Times New Roman" w:eastAsia="Times New Roman" w:cs="Times New Roman"/>
                <w:b w:val="0"/>
                <w:bCs w:val="0"/>
                <w:color w:val="auto"/>
                <w:szCs w:val="24"/>
              </w:rPr>
              <w:t>B1</w:t>
            </w:r>
          </w:p>
        </w:tc>
        <w:tc>
          <w:tcPr>
            <w:tcW w:w="0" w:type="auto"/>
            <w:shd w:val="clear" w:color="auto" w:fill="FFFFFF" w:themeFill="background1"/>
          </w:tcPr>
          <w:p w14:paraId="63BB9E37">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Irregular</w:t>
            </w:r>
          </w:p>
        </w:tc>
        <w:tc>
          <w:tcPr>
            <w:tcW w:w="0" w:type="auto"/>
            <w:shd w:val="clear" w:color="auto" w:fill="FFFFFF" w:themeFill="background1"/>
          </w:tcPr>
          <w:p w14:paraId="2FB19F2A">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Yellow</w:t>
            </w:r>
          </w:p>
        </w:tc>
        <w:tc>
          <w:tcPr>
            <w:tcW w:w="0" w:type="auto"/>
            <w:shd w:val="clear" w:color="auto" w:fill="FFFFFF" w:themeFill="background1"/>
          </w:tcPr>
          <w:p w14:paraId="4C33D969">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Mucoid</w:t>
            </w:r>
          </w:p>
        </w:tc>
        <w:tc>
          <w:tcPr>
            <w:tcW w:w="0" w:type="auto"/>
            <w:shd w:val="clear" w:color="auto" w:fill="FFFFFF" w:themeFill="background1"/>
          </w:tcPr>
          <w:p w14:paraId="7C287219">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Gram-positive</w:t>
            </w:r>
          </w:p>
        </w:tc>
        <w:tc>
          <w:tcPr>
            <w:tcW w:w="0" w:type="auto"/>
            <w:shd w:val="clear" w:color="auto" w:fill="FFFFFF" w:themeFill="background1"/>
          </w:tcPr>
          <w:p w14:paraId="36AE2AEF">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Rod</w:t>
            </w:r>
          </w:p>
        </w:tc>
        <w:tc>
          <w:tcPr>
            <w:tcW w:w="0" w:type="auto"/>
            <w:shd w:val="clear" w:color="auto" w:fill="FFFFFF" w:themeFill="background1"/>
          </w:tcPr>
          <w:p w14:paraId="52B1E46C">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Single</w:t>
            </w:r>
          </w:p>
        </w:tc>
      </w:tr>
      <w:tr w14:paraId="3E26614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21D56061">
            <w:pPr>
              <w:keepNext w:val="0"/>
              <w:keepLines w:val="0"/>
              <w:widowControl/>
              <w:suppressLineNumbers w:val="0"/>
              <w:spacing w:before="0" w:beforeAutospacing="0" w:afterAutospacing="0"/>
              <w:ind w:right="0"/>
              <w:rPr>
                <w:rFonts w:hint="eastAsia" w:ascii="Times New Roman" w:hAnsi="Times New Roman" w:eastAsia="Times New Roman" w:cs="Times New Roman"/>
                <w:b w:val="0"/>
                <w:bCs w:val="0"/>
                <w:color w:val="auto"/>
                <w:szCs w:val="24"/>
              </w:rPr>
            </w:pPr>
            <w:r>
              <w:rPr>
                <w:rFonts w:hint="eastAsia" w:ascii="Times New Roman" w:hAnsi="Times New Roman" w:eastAsia="Times New Roman" w:cs="Times New Roman"/>
                <w:b w:val="0"/>
                <w:bCs w:val="0"/>
                <w:color w:val="auto"/>
                <w:szCs w:val="24"/>
              </w:rPr>
              <w:t>B2</w:t>
            </w:r>
          </w:p>
        </w:tc>
        <w:tc>
          <w:tcPr>
            <w:tcW w:w="0" w:type="auto"/>
            <w:shd w:val="clear" w:color="auto" w:fill="FFFFFF" w:themeFill="background1"/>
          </w:tcPr>
          <w:p w14:paraId="11DF349F">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Round</w:t>
            </w:r>
          </w:p>
        </w:tc>
        <w:tc>
          <w:tcPr>
            <w:tcW w:w="0" w:type="auto"/>
            <w:shd w:val="clear" w:color="auto" w:fill="FFFFFF" w:themeFill="background1"/>
          </w:tcPr>
          <w:p w14:paraId="3AF260E6">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White</w:t>
            </w:r>
          </w:p>
        </w:tc>
        <w:tc>
          <w:tcPr>
            <w:tcW w:w="0" w:type="auto"/>
            <w:shd w:val="clear" w:color="auto" w:fill="FFFFFF" w:themeFill="background1"/>
          </w:tcPr>
          <w:p w14:paraId="7F7C26AD">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Rough, entire edge</w:t>
            </w:r>
          </w:p>
        </w:tc>
        <w:tc>
          <w:tcPr>
            <w:tcW w:w="0" w:type="auto"/>
            <w:shd w:val="clear" w:color="auto" w:fill="FFFFFF" w:themeFill="background1"/>
          </w:tcPr>
          <w:p w14:paraId="58E4B3DB">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Gram-positive</w:t>
            </w:r>
          </w:p>
        </w:tc>
        <w:tc>
          <w:tcPr>
            <w:tcW w:w="0" w:type="auto"/>
            <w:shd w:val="clear" w:color="auto" w:fill="FFFFFF" w:themeFill="background1"/>
          </w:tcPr>
          <w:p w14:paraId="58D4BFE2">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Cocci</w:t>
            </w:r>
          </w:p>
        </w:tc>
        <w:tc>
          <w:tcPr>
            <w:tcW w:w="0" w:type="auto"/>
            <w:shd w:val="clear" w:color="auto" w:fill="FFFFFF" w:themeFill="background1"/>
          </w:tcPr>
          <w:p w14:paraId="74D22D72">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Cluster</w:t>
            </w:r>
          </w:p>
        </w:tc>
      </w:tr>
      <w:tr w14:paraId="6992621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616ECC2A">
            <w:pPr>
              <w:keepNext w:val="0"/>
              <w:keepLines w:val="0"/>
              <w:widowControl/>
              <w:suppressLineNumbers w:val="0"/>
              <w:spacing w:before="0" w:beforeAutospacing="0" w:afterAutospacing="0"/>
              <w:ind w:right="0"/>
              <w:rPr>
                <w:rFonts w:hint="eastAsia" w:ascii="Times New Roman" w:hAnsi="Times New Roman" w:eastAsia="Times New Roman" w:cs="Times New Roman"/>
                <w:b w:val="0"/>
                <w:bCs w:val="0"/>
                <w:color w:val="auto"/>
                <w:szCs w:val="24"/>
              </w:rPr>
            </w:pPr>
            <w:r>
              <w:rPr>
                <w:rFonts w:hint="eastAsia" w:ascii="Times New Roman" w:hAnsi="Times New Roman" w:eastAsia="Times New Roman" w:cs="Times New Roman"/>
                <w:b w:val="0"/>
                <w:bCs w:val="0"/>
                <w:color w:val="auto"/>
                <w:szCs w:val="24"/>
              </w:rPr>
              <w:t>B3</w:t>
            </w:r>
          </w:p>
        </w:tc>
        <w:tc>
          <w:tcPr>
            <w:tcW w:w="0" w:type="auto"/>
            <w:shd w:val="clear" w:color="auto" w:fill="FFFFFF" w:themeFill="background1"/>
          </w:tcPr>
          <w:p w14:paraId="729B4C42">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Circular</w:t>
            </w:r>
          </w:p>
        </w:tc>
        <w:tc>
          <w:tcPr>
            <w:tcW w:w="0" w:type="auto"/>
            <w:shd w:val="clear" w:color="auto" w:fill="FFFFFF" w:themeFill="background1"/>
          </w:tcPr>
          <w:p w14:paraId="4AC97A7C">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Creamy</w:t>
            </w:r>
          </w:p>
        </w:tc>
        <w:tc>
          <w:tcPr>
            <w:tcW w:w="0" w:type="auto"/>
            <w:shd w:val="clear" w:color="auto" w:fill="FFFFFF" w:themeFill="background1"/>
          </w:tcPr>
          <w:p w14:paraId="2E6CC04A">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Smooth, entire edge</w:t>
            </w:r>
          </w:p>
        </w:tc>
        <w:tc>
          <w:tcPr>
            <w:tcW w:w="0" w:type="auto"/>
            <w:shd w:val="clear" w:color="auto" w:fill="FFFFFF" w:themeFill="background1"/>
          </w:tcPr>
          <w:p w14:paraId="1D19972C">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Gram-negative</w:t>
            </w:r>
          </w:p>
        </w:tc>
        <w:tc>
          <w:tcPr>
            <w:tcW w:w="0" w:type="auto"/>
            <w:shd w:val="clear" w:color="auto" w:fill="FFFFFF" w:themeFill="background1"/>
          </w:tcPr>
          <w:p w14:paraId="79C946FA">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Rod</w:t>
            </w:r>
          </w:p>
        </w:tc>
        <w:tc>
          <w:tcPr>
            <w:tcW w:w="0" w:type="auto"/>
            <w:shd w:val="clear" w:color="auto" w:fill="FFFFFF" w:themeFill="background1"/>
          </w:tcPr>
          <w:p w14:paraId="39B4D66A">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Chains</w:t>
            </w:r>
          </w:p>
        </w:tc>
      </w:tr>
      <w:tr w14:paraId="64C2F7E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2FC923E8">
            <w:pPr>
              <w:keepNext w:val="0"/>
              <w:keepLines w:val="0"/>
              <w:widowControl/>
              <w:suppressLineNumbers w:val="0"/>
              <w:spacing w:before="0" w:beforeAutospacing="0" w:afterAutospacing="0"/>
              <w:ind w:right="0"/>
              <w:rPr>
                <w:rFonts w:hint="eastAsia" w:ascii="Times New Roman" w:hAnsi="Times New Roman" w:eastAsia="Times New Roman" w:cs="Times New Roman"/>
                <w:b w:val="0"/>
                <w:bCs w:val="0"/>
                <w:color w:val="auto"/>
                <w:szCs w:val="24"/>
              </w:rPr>
            </w:pPr>
            <w:r>
              <w:rPr>
                <w:rFonts w:hint="eastAsia" w:ascii="Times New Roman" w:hAnsi="Times New Roman" w:eastAsia="Times New Roman" w:cs="Times New Roman"/>
                <w:b w:val="0"/>
                <w:bCs w:val="0"/>
                <w:color w:val="auto"/>
                <w:szCs w:val="24"/>
              </w:rPr>
              <w:t>B4</w:t>
            </w:r>
          </w:p>
        </w:tc>
        <w:tc>
          <w:tcPr>
            <w:tcW w:w="0" w:type="auto"/>
            <w:shd w:val="clear" w:color="auto" w:fill="FFFFFF" w:themeFill="background1"/>
          </w:tcPr>
          <w:p w14:paraId="52734D2D">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Feathery</w:t>
            </w:r>
          </w:p>
        </w:tc>
        <w:tc>
          <w:tcPr>
            <w:tcW w:w="0" w:type="auto"/>
            <w:shd w:val="clear" w:color="auto" w:fill="FFFFFF" w:themeFill="background1"/>
          </w:tcPr>
          <w:p w14:paraId="2C64A5A5">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Off-white</w:t>
            </w:r>
          </w:p>
        </w:tc>
        <w:tc>
          <w:tcPr>
            <w:tcW w:w="0" w:type="auto"/>
            <w:shd w:val="clear" w:color="auto" w:fill="FFFFFF" w:themeFill="background1"/>
          </w:tcPr>
          <w:p w14:paraId="2C336CCE">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Dry</w:t>
            </w:r>
          </w:p>
        </w:tc>
        <w:tc>
          <w:tcPr>
            <w:tcW w:w="0" w:type="auto"/>
            <w:shd w:val="clear" w:color="auto" w:fill="FFFFFF" w:themeFill="background1"/>
          </w:tcPr>
          <w:p w14:paraId="4BE1E7B6">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Gram-negative</w:t>
            </w:r>
          </w:p>
        </w:tc>
        <w:tc>
          <w:tcPr>
            <w:tcW w:w="0" w:type="auto"/>
            <w:shd w:val="clear" w:color="auto" w:fill="FFFFFF" w:themeFill="background1"/>
          </w:tcPr>
          <w:p w14:paraId="348318E5">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Cocci</w:t>
            </w:r>
          </w:p>
        </w:tc>
        <w:tc>
          <w:tcPr>
            <w:tcW w:w="0" w:type="auto"/>
            <w:shd w:val="clear" w:color="auto" w:fill="FFFFFF" w:themeFill="background1"/>
          </w:tcPr>
          <w:p w14:paraId="245ED2A0">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Pairs</w:t>
            </w:r>
          </w:p>
        </w:tc>
      </w:tr>
    </w:tbl>
    <w:p w14:paraId="26AD201A">
      <w:pPr>
        <w:spacing w:line="480" w:lineRule="auto"/>
        <w:rPr>
          <w:rFonts w:ascii="Times New Roman" w:hAnsi="Times New Roman" w:eastAsia="Times New Roman" w:cs="Times New Roman"/>
          <w:b/>
          <w:color w:val="auto"/>
          <w:szCs w:val="24"/>
        </w:rPr>
      </w:pPr>
    </w:p>
    <w:p w14:paraId="5AB54E59">
      <w:pPr>
        <w:pStyle w:val="4"/>
        <w:spacing w:line="480" w:lineRule="auto"/>
        <w:rPr>
          <w:rFonts w:eastAsia="Times New Roman" w:cs="Times New Roman"/>
        </w:rPr>
      </w:pPr>
      <w:bookmarkStart w:id="51" w:name="_Toc203101037"/>
      <w:r>
        <w:rPr>
          <w:rFonts w:eastAsia="Times New Roman" w:cs="Times New Roman"/>
        </w:rPr>
        <w:t>4.2.3</w:t>
      </w:r>
      <w:r>
        <w:rPr>
          <w:rFonts w:eastAsia="Times New Roman" w:cs="Times New Roman"/>
        </w:rPr>
        <w:tab/>
      </w:r>
      <w:r>
        <w:rPr>
          <w:rFonts w:eastAsia="Times New Roman" w:cs="Times New Roman"/>
        </w:rPr>
        <w:t>Lactophenol Test for Fungal Identification and Biochemical Identification Bacterial Isolates</w:t>
      </w:r>
      <w:bookmarkEnd w:id="51"/>
      <w:r>
        <w:rPr>
          <w:rFonts w:eastAsia="Times New Roman" w:cs="Times New Roman"/>
        </w:rPr>
        <w:tab/>
      </w:r>
    </w:p>
    <w:p w14:paraId="788BA26A">
      <w:pPr>
        <w:pStyle w:val="12"/>
        <w:spacing w:before="0" w:beforeAutospacing="0" w:after="0" w:afterAutospacing="0" w:line="480" w:lineRule="auto"/>
        <w:jc w:val="both"/>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14:paraId="1FE2C6E7">
      <w:pPr>
        <w:pStyle w:val="12"/>
        <w:spacing w:before="0" w:beforeAutospacing="0" w:after="0" w:afterAutospacing="0" w:line="480" w:lineRule="auto"/>
        <w:ind w:firstLine="720"/>
        <w:jc w:val="both"/>
      </w:pPr>
      <w:r>
        <w:t xml:space="preserve">Isolate YWE exhibited septate hyphae with conidia arranged in chains under the microscope, a feature consistent with members of the genus </w:t>
      </w:r>
      <w:r>
        <w:rPr>
          <w:rStyle w:val="8"/>
          <w:rFonts w:eastAsia="Calibri"/>
        </w:rPr>
        <w:t>Aspergillus</w:t>
      </w:r>
      <w:r>
        <w:t xml:space="preserve">. Since it is a fungal isolate, it was not subjected to the bacterial biochemical tests. This isolate is tentatively identified as </w:t>
      </w:r>
      <w:r>
        <w:rPr>
          <w:rStyle w:val="8"/>
          <w:rFonts w:eastAsia="Calibri"/>
        </w:rPr>
        <w:t>Aspergillus</w:t>
      </w:r>
      <w:r>
        <w:t xml:space="preserve"> species, a common environmental mould often associated with spoilage and occasionally pathogenic under immunocompromised conditions.</w:t>
      </w:r>
    </w:p>
    <w:p w14:paraId="59F55246">
      <w:pPr>
        <w:pStyle w:val="12"/>
        <w:spacing w:before="0" w:beforeAutospacing="0" w:after="0" w:afterAutospacing="0" w:line="480" w:lineRule="auto"/>
        <w:ind w:firstLine="720"/>
        <w:jc w:val="both"/>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Pr>
          <w:rStyle w:val="8"/>
          <w:rFonts w:eastAsia="Calibri"/>
        </w:rPr>
        <w:t>Staphylococcus epidermidis</w:t>
      </w:r>
      <w:r>
        <w:t>, a non-pathogenic skin flora and an occasional water contaminant.</w:t>
      </w:r>
    </w:p>
    <w:p w14:paraId="336236C6">
      <w:pPr>
        <w:pStyle w:val="12"/>
        <w:spacing w:before="0" w:beforeAutospacing="0" w:after="0" w:afterAutospacing="0" w:line="480" w:lineRule="auto"/>
        <w:ind w:firstLine="720"/>
        <w:jc w:val="both"/>
      </w:pPr>
      <w:r>
        <w:t xml:space="preserve">B3A tested positive for catalase, oxidase, and endospore formation, but did not utilize citrate and was coagulase negative. It was a Gram-negative rod occurring in chains. This biochemical pattern is typical of </w:t>
      </w:r>
      <w:r>
        <w:rPr>
          <w:rStyle w:val="8"/>
          <w:rFonts w:eastAsia="Calibri"/>
        </w:rPr>
        <w:t>Escherichia coli</w:t>
      </w:r>
      <w:r>
        <w:t>, a fecal indicator organism whose presence in drinking water is a sign of possible contamination.</w:t>
      </w:r>
    </w:p>
    <w:p w14:paraId="59DC209F">
      <w:pPr>
        <w:pStyle w:val="12"/>
        <w:spacing w:before="0" w:beforeAutospacing="0" w:after="0" w:afterAutospacing="0" w:line="480" w:lineRule="auto"/>
        <w:jc w:val="both"/>
      </w:pPr>
      <w:r>
        <w:t xml:space="preserve">Isolate B4K was negative for all biochemical tests conducted. Microscopically, it appeared as Gram-negative cocci arranged in pairs, a morphology suggestive of </w:t>
      </w:r>
      <w:r>
        <w:rPr>
          <w:rStyle w:val="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coccal shape and pale colony appearance. These features suggest a tentative identification as </w:t>
      </w:r>
      <w:r>
        <w:rPr>
          <w:rStyle w:val="8"/>
          <w:rFonts w:eastAsia="Calibri"/>
        </w:rPr>
        <w:t>Pseudomonas aeruginosa</w:t>
      </w:r>
      <w:r>
        <w:t>, an opportunistic pathogen known for its oxidase positivity and ability to survive in water systems.</w:t>
      </w:r>
    </w:p>
    <w:p w14:paraId="6CDC53AB">
      <w:pPr>
        <w:pStyle w:val="4"/>
        <w:rPr>
          <w:rFonts w:eastAsia="Times New Roman" w:cs="Times New Roman"/>
          <w:b w:val="0"/>
          <w:color w:val="auto"/>
        </w:rPr>
      </w:pPr>
    </w:p>
    <w:p w14:paraId="5B82B424">
      <w:pPr>
        <w:pStyle w:val="4"/>
        <w:rPr>
          <w:rFonts w:eastAsia="Times New Roman" w:cs="Times New Roman"/>
          <w:b w:val="0"/>
          <w:color w:val="auto"/>
        </w:rPr>
      </w:pPr>
    </w:p>
    <w:p w14:paraId="4045AE02">
      <w:pPr>
        <w:pStyle w:val="4"/>
        <w:rPr>
          <w:rFonts w:eastAsia="Times New Roman" w:cs="Times New Roman"/>
          <w:b w:val="0"/>
          <w:color w:val="auto"/>
        </w:rPr>
      </w:pPr>
    </w:p>
    <w:p w14:paraId="4C314FE7">
      <w:pPr>
        <w:pStyle w:val="4"/>
        <w:rPr>
          <w:rFonts w:eastAsia="Times New Roman" w:cs="Times New Roman"/>
          <w:b w:val="0"/>
          <w:color w:val="auto"/>
        </w:rPr>
      </w:pPr>
    </w:p>
    <w:p w14:paraId="1AD32E35">
      <w:pPr>
        <w:pStyle w:val="4"/>
        <w:rPr>
          <w:rFonts w:eastAsia="Times New Roman" w:cs="Times New Roman"/>
          <w:b w:val="0"/>
          <w:color w:val="auto"/>
        </w:rPr>
      </w:pPr>
    </w:p>
    <w:p w14:paraId="32A06033">
      <w:pPr>
        <w:pStyle w:val="4"/>
        <w:rPr>
          <w:rFonts w:eastAsia="Times New Roman" w:cs="Times New Roman"/>
          <w:b w:val="0"/>
          <w:color w:val="auto"/>
        </w:rPr>
      </w:pPr>
    </w:p>
    <w:p w14:paraId="4D97602A">
      <w:pPr>
        <w:pStyle w:val="4"/>
        <w:rPr>
          <w:rFonts w:eastAsia="Times New Roman" w:cs="Times New Roman"/>
          <w:b w:val="0"/>
          <w:color w:val="auto"/>
        </w:rPr>
      </w:pPr>
    </w:p>
    <w:p w14:paraId="43510AB7">
      <w:pPr>
        <w:ind w:left="0" w:firstLine="0"/>
        <w:rPr>
          <w:rFonts w:ascii="Times New Roman" w:hAnsi="Times New Roman" w:cs="Times New Roman"/>
        </w:rPr>
        <w:sectPr>
          <w:pgSz w:w="11906" w:h="16838"/>
          <w:pgMar w:top="1440" w:right="1440" w:bottom="1440" w:left="1440" w:header="709" w:footer="709" w:gutter="0"/>
          <w:cols w:space="708" w:num="1"/>
          <w:docGrid w:linePitch="360" w:charSpace="0"/>
        </w:sectPr>
      </w:pPr>
    </w:p>
    <w:p w14:paraId="1714F80F">
      <w:pPr>
        <w:pStyle w:val="4"/>
        <w:ind w:left="0" w:firstLine="0"/>
        <w:rPr>
          <w:rFonts w:eastAsia="Arial" w:cs="Times New Roman"/>
          <w:color w:val="000000"/>
          <w:szCs w:val="22"/>
        </w:rPr>
      </w:pPr>
    </w:p>
    <w:p w14:paraId="1A7D084E">
      <w:pPr>
        <w:spacing w:after="0" w:line="240" w:lineRule="auto"/>
        <w:rPr>
          <w:rFonts w:ascii="Times New Roman" w:hAnsi="Times New Roman" w:eastAsia="Times New Roman" w:cs="Times New Roman"/>
          <w:b/>
          <w:color w:val="auto"/>
          <w:szCs w:val="24"/>
        </w:rPr>
      </w:pPr>
      <w:r>
        <w:rPr>
          <w:rFonts w:ascii="Times New Roman" w:hAnsi="Times New Roman" w:eastAsia="Times New Roman" w:cs="Times New Roman"/>
          <w:b/>
          <w:color w:val="auto"/>
          <w:szCs w:val="24"/>
        </w:rPr>
        <w:t>Table 4.4: Biochemical Characteristics and Tentative Identification of Isolates from Sachet Water Samples</w:t>
      </w:r>
    </w:p>
    <w:tbl>
      <w:tblPr>
        <w:tblStyle w:val="2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831"/>
        <w:gridCol w:w="1336"/>
        <w:gridCol w:w="1007"/>
        <w:gridCol w:w="961"/>
        <w:gridCol w:w="1207"/>
        <w:gridCol w:w="1192"/>
        <w:gridCol w:w="1161"/>
        <w:gridCol w:w="1547"/>
      </w:tblGrid>
      <w:tr w14:paraId="638B6DC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FFFFFF" w:themeFill="background1"/>
          </w:tcPr>
          <w:p w14:paraId="49B45C4C">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Isolate Code</w:t>
            </w:r>
          </w:p>
        </w:tc>
        <w:tc>
          <w:tcPr>
            <w:tcW w:w="0" w:type="auto"/>
            <w:tcBorders>
              <w:bottom w:val="single" w:color="000000" w:themeColor="text1" w:sz="4" w:space="0"/>
              <w:insideH w:val="single" w:sz="4" w:space="0"/>
            </w:tcBorders>
            <w:shd w:val="clear" w:color="auto" w:fill="FFFFFF" w:themeFill="background1"/>
          </w:tcPr>
          <w:p w14:paraId="27459FC9">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Microscopic Feature</w:t>
            </w:r>
          </w:p>
        </w:tc>
        <w:tc>
          <w:tcPr>
            <w:tcW w:w="0" w:type="auto"/>
            <w:tcBorders>
              <w:bottom w:val="single" w:color="000000" w:themeColor="text1" w:sz="4" w:space="0"/>
              <w:insideH w:val="single" w:sz="4" w:space="0"/>
            </w:tcBorders>
            <w:shd w:val="clear" w:color="auto" w:fill="FFFFFF" w:themeFill="background1"/>
          </w:tcPr>
          <w:p w14:paraId="350FA322">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Catalase</w:t>
            </w:r>
          </w:p>
        </w:tc>
        <w:tc>
          <w:tcPr>
            <w:tcW w:w="0" w:type="auto"/>
            <w:tcBorders>
              <w:bottom w:val="single" w:color="000000" w:themeColor="text1" w:sz="4" w:space="0"/>
              <w:insideH w:val="single" w:sz="4" w:space="0"/>
            </w:tcBorders>
            <w:shd w:val="clear" w:color="auto" w:fill="FFFFFF" w:themeFill="background1"/>
          </w:tcPr>
          <w:p w14:paraId="33F22346">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Oxidase</w:t>
            </w:r>
          </w:p>
        </w:tc>
        <w:tc>
          <w:tcPr>
            <w:tcW w:w="0" w:type="auto"/>
            <w:tcBorders>
              <w:bottom w:val="single" w:color="000000" w:themeColor="text1" w:sz="4" w:space="0"/>
              <w:insideH w:val="single" w:sz="4" w:space="0"/>
            </w:tcBorders>
            <w:shd w:val="clear" w:color="auto" w:fill="FFFFFF" w:themeFill="background1"/>
          </w:tcPr>
          <w:p w14:paraId="6B3FF8B0">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Endospore</w:t>
            </w:r>
          </w:p>
        </w:tc>
        <w:tc>
          <w:tcPr>
            <w:tcW w:w="0" w:type="auto"/>
            <w:tcBorders>
              <w:bottom w:val="single" w:color="000000" w:themeColor="text1" w:sz="4" w:space="0"/>
              <w:insideH w:val="single" w:sz="4" w:space="0"/>
            </w:tcBorders>
            <w:shd w:val="clear" w:color="auto" w:fill="FFFFFF" w:themeFill="background1"/>
          </w:tcPr>
          <w:p w14:paraId="103463FD">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Citrate Utilization</w:t>
            </w:r>
          </w:p>
        </w:tc>
        <w:tc>
          <w:tcPr>
            <w:tcW w:w="0" w:type="auto"/>
            <w:tcBorders>
              <w:bottom w:val="single" w:color="000000" w:themeColor="text1" w:sz="4" w:space="0"/>
              <w:insideH w:val="single" w:sz="4" w:space="0"/>
            </w:tcBorders>
            <w:shd w:val="clear" w:color="auto" w:fill="FFFFFF" w:themeFill="background1"/>
          </w:tcPr>
          <w:p w14:paraId="44EC918A">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Coagulase Test</w:t>
            </w:r>
          </w:p>
        </w:tc>
        <w:tc>
          <w:tcPr>
            <w:tcW w:w="0" w:type="auto"/>
            <w:tcBorders>
              <w:bottom w:val="single" w:color="000000" w:themeColor="text1" w:sz="4" w:space="0"/>
              <w:insideH w:val="single" w:sz="4" w:space="0"/>
            </w:tcBorders>
            <w:shd w:val="clear" w:color="auto" w:fill="FFFFFF" w:themeFill="background1"/>
          </w:tcPr>
          <w:p w14:paraId="4298308D">
            <w:pPr>
              <w:keepNext w:val="0"/>
              <w:keepLines w:val="0"/>
              <w:widowControl/>
              <w:suppressLineNumbers w:val="0"/>
              <w:spacing w:before="0" w:beforeAutospacing="0" w:afterAutospacing="0"/>
              <w:ind w:right="0"/>
              <w:jc w:val="center"/>
              <w:rPr>
                <w:rFonts w:hint="eastAsia" w:ascii="Times New Roman" w:hAnsi="Times New Roman" w:eastAsia="Times New Roman" w:cs="Times New Roman"/>
                <w:b/>
                <w:bCs w:val="0"/>
                <w:color w:val="auto"/>
                <w:szCs w:val="24"/>
              </w:rPr>
            </w:pPr>
            <w:r>
              <w:rPr>
                <w:rFonts w:hint="eastAsia" w:ascii="Times New Roman" w:hAnsi="Times New Roman" w:eastAsia="Times New Roman" w:cs="Times New Roman"/>
                <w:b/>
                <w:bCs/>
                <w:color w:val="auto"/>
                <w:szCs w:val="24"/>
              </w:rPr>
              <w:t>Tentative Organism</w:t>
            </w:r>
          </w:p>
        </w:tc>
      </w:tr>
      <w:tr w14:paraId="0C709CC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76FE91D3">
            <w:pPr>
              <w:keepNext w:val="0"/>
              <w:keepLines w:val="0"/>
              <w:widowControl/>
              <w:suppressLineNumbers w:val="0"/>
              <w:spacing w:before="0" w:beforeAutospacing="0" w:afterAutospacing="0"/>
              <w:ind w:right="0"/>
              <w:jc w:val="left"/>
              <w:rPr>
                <w:rFonts w:hint="eastAsia" w:ascii="Times New Roman" w:hAnsi="Times New Roman" w:eastAsia="Times New Roman" w:cs="Times New Roman"/>
                <w:b w:val="0"/>
                <w:bCs w:val="0"/>
                <w:color w:val="auto"/>
                <w:szCs w:val="24"/>
              </w:rPr>
            </w:pPr>
            <w:r>
              <w:rPr>
                <w:rFonts w:hint="eastAsia" w:ascii="Times New Roman" w:hAnsi="Times New Roman" w:eastAsia="Times New Roman" w:cs="Times New Roman"/>
                <w:b w:val="0"/>
                <w:bCs w:val="0"/>
                <w:color w:val="auto"/>
                <w:szCs w:val="24"/>
              </w:rPr>
              <w:t>YWE</w:t>
            </w:r>
          </w:p>
        </w:tc>
        <w:tc>
          <w:tcPr>
            <w:tcW w:w="0" w:type="auto"/>
            <w:shd w:val="clear" w:color="auto" w:fill="FFFFFF" w:themeFill="background1"/>
          </w:tcPr>
          <w:p w14:paraId="1F2D5081">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Septate hyphae, conidia in chains</w:t>
            </w:r>
          </w:p>
        </w:tc>
        <w:tc>
          <w:tcPr>
            <w:tcW w:w="0" w:type="auto"/>
            <w:shd w:val="clear" w:color="auto" w:fill="FFFFFF" w:themeFill="background1"/>
          </w:tcPr>
          <w:p w14:paraId="28761A4A">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p>
        </w:tc>
        <w:tc>
          <w:tcPr>
            <w:tcW w:w="0" w:type="auto"/>
            <w:shd w:val="clear" w:color="auto" w:fill="FFFFFF" w:themeFill="background1"/>
          </w:tcPr>
          <w:p w14:paraId="55DB4FEA">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p>
        </w:tc>
        <w:tc>
          <w:tcPr>
            <w:tcW w:w="0" w:type="auto"/>
            <w:shd w:val="clear" w:color="auto" w:fill="FFFFFF" w:themeFill="background1"/>
          </w:tcPr>
          <w:p w14:paraId="5995A557">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p>
        </w:tc>
        <w:tc>
          <w:tcPr>
            <w:tcW w:w="0" w:type="auto"/>
            <w:shd w:val="clear" w:color="auto" w:fill="FFFFFF" w:themeFill="background1"/>
          </w:tcPr>
          <w:p w14:paraId="5CF4D292">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p>
        </w:tc>
        <w:tc>
          <w:tcPr>
            <w:tcW w:w="0" w:type="auto"/>
            <w:shd w:val="clear" w:color="auto" w:fill="FFFFFF" w:themeFill="background1"/>
          </w:tcPr>
          <w:p w14:paraId="373F0E52">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p>
        </w:tc>
        <w:tc>
          <w:tcPr>
            <w:tcW w:w="0" w:type="auto"/>
            <w:shd w:val="clear" w:color="auto" w:fill="FFFFFF" w:themeFill="background1"/>
          </w:tcPr>
          <w:p w14:paraId="09152D1E">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i/>
                <w:iCs/>
                <w:color w:val="auto"/>
                <w:szCs w:val="24"/>
              </w:rPr>
              <w:t>Aspergillus</w:t>
            </w:r>
            <w:r>
              <w:rPr>
                <w:rFonts w:hint="eastAsia" w:ascii="Times New Roman" w:hAnsi="Times New Roman" w:eastAsia="Times New Roman" w:cs="Times New Roman"/>
                <w:color w:val="auto"/>
                <w:szCs w:val="24"/>
              </w:rPr>
              <w:t xml:space="preserve"> sp.</w:t>
            </w:r>
          </w:p>
        </w:tc>
      </w:tr>
      <w:tr w14:paraId="7824B0D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573A958B">
            <w:pPr>
              <w:keepNext w:val="0"/>
              <w:keepLines w:val="0"/>
              <w:widowControl/>
              <w:suppressLineNumbers w:val="0"/>
              <w:spacing w:before="0" w:beforeAutospacing="0" w:afterAutospacing="0"/>
              <w:ind w:right="0"/>
              <w:rPr>
                <w:rFonts w:hint="eastAsia" w:ascii="Times New Roman" w:hAnsi="Times New Roman" w:eastAsia="Times New Roman" w:cs="Times New Roman"/>
                <w:b w:val="0"/>
                <w:bCs w:val="0"/>
                <w:color w:val="auto"/>
                <w:szCs w:val="24"/>
              </w:rPr>
            </w:pPr>
            <w:bookmarkStart w:id="52" w:name="_Hlk202873152"/>
            <w:r>
              <w:rPr>
                <w:rFonts w:hint="eastAsia" w:ascii="Times New Roman" w:hAnsi="Times New Roman" w:eastAsia="Times New Roman" w:cs="Times New Roman"/>
                <w:b w:val="0"/>
                <w:bCs w:val="0"/>
                <w:color w:val="auto"/>
                <w:szCs w:val="24"/>
              </w:rPr>
              <w:t>B1O</w:t>
            </w:r>
            <w:bookmarkEnd w:id="52"/>
          </w:p>
        </w:tc>
        <w:tc>
          <w:tcPr>
            <w:tcW w:w="0" w:type="auto"/>
            <w:shd w:val="clear" w:color="auto" w:fill="FFFFFF" w:themeFill="background1"/>
          </w:tcPr>
          <w:p w14:paraId="7D87D1E1">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Gram-positive rods, single cells</w:t>
            </w:r>
          </w:p>
        </w:tc>
        <w:tc>
          <w:tcPr>
            <w:tcW w:w="0" w:type="auto"/>
            <w:shd w:val="clear" w:color="auto" w:fill="FFFFFF" w:themeFill="background1"/>
          </w:tcPr>
          <w:p w14:paraId="5E8BA384">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2E0CE5AE">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3FD41F2D">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47BCC874">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3062F271">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5EFBACE5">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i/>
                <w:iCs/>
                <w:color w:val="auto"/>
                <w:szCs w:val="24"/>
              </w:rPr>
              <w:t>Bacillus subtilis</w:t>
            </w:r>
          </w:p>
        </w:tc>
      </w:tr>
      <w:tr w14:paraId="7B11F2C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32A13EA3">
            <w:pPr>
              <w:keepNext w:val="0"/>
              <w:keepLines w:val="0"/>
              <w:widowControl/>
              <w:suppressLineNumbers w:val="0"/>
              <w:spacing w:before="0" w:beforeAutospacing="0" w:afterAutospacing="0"/>
              <w:ind w:right="0"/>
              <w:rPr>
                <w:rFonts w:hint="eastAsia" w:ascii="Times New Roman" w:hAnsi="Times New Roman" w:eastAsia="Times New Roman" w:cs="Times New Roman"/>
                <w:b w:val="0"/>
                <w:bCs w:val="0"/>
                <w:color w:val="auto"/>
                <w:szCs w:val="24"/>
              </w:rPr>
            </w:pPr>
            <w:r>
              <w:rPr>
                <w:rFonts w:hint="eastAsia" w:ascii="Times New Roman" w:hAnsi="Times New Roman" w:eastAsia="Times New Roman" w:cs="Times New Roman"/>
                <w:b w:val="0"/>
                <w:bCs w:val="0"/>
                <w:color w:val="auto"/>
                <w:szCs w:val="24"/>
              </w:rPr>
              <w:t>B2B</w:t>
            </w:r>
          </w:p>
        </w:tc>
        <w:tc>
          <w:tcPr>
            <w:tcW w:w="0" w:type="auto"/>
            <w:shd w:val="clear" w:color="auto" w:fill="FFFFFF" w:themeFill="background1"/>
          </w:tcPr>
          <w:p w14:paraId="6EECC9E8">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Gram-positive cocci in clusters</w:t>
            </w:r>
          </w:p>
        </w:tc>
        <w:tc>
          <w:tcPr>
            <w:tcW w:w="0" w:type="auto"/>
            <w:shd w:val="clear" w:color="auto" w:fill="FFFFFF" w:themeFill="background1"/>
          </w:tcPr>
          <w:p w14:paraId="0D0AA931">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6D098375">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2105045C">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588503A1">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01E918E6">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666CE820">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i/>
                <w:iCs/>
                <w:color w:val="auto"/>
                <w:szCs w:val="24"/>
              </w:rPr>
              <w:t>Staphylococcus epidermidis</w:t>
            </w:r>
          </w:p>
        </w:tc>
      </w:tr>
      <w:tr w14:paraId="5BAFD97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7A9BEDB8">
            <w:pPr>
              <w:keepNext w:val="0"/>
              <w:keepLines w:val="0"/>
              <w:widowControl/>
              <w:suppressLineNumbers w:val="0"/>
              <w:spacing w:before="0" w:beforeAutospacing="0" w:afterAutospacing="0"/>
              <w:ind w:right="0"/>
              <w:rPr>
                <w:rFonts w:hint="eastAsia" w:ascii="Times New Roman" w:hAnsi="Times New Roman" w:eastAsia="Times New Roman" w:cs="Times New Roman"/>
                <w:b w:val="0"/>
                <w:bCs w:val="0"/>
                <w:color w:val="auto"/>
                <w:szCs w:val="24"/>
              </w:rPr>
            </w:pPr>
            <w:r>
              <w:rPr>
                <w:rFonts w:hint="eastAsia" w:ascii="Times New Roman" w:hAnsi="Times New Roman" w:eastAsia="Times New Roman" w:cs="Times New Roman"/>
                <w:b w:val="0"/>
                <w:bCs w:val="0"/>
                <w:color w:val="auto"/>
                <w:szCs w:val="24"/>
              </w:rPr>
              <w:t>B3A</w:t>
            </w:r>
          </w:p>
        </w:tc>
        <w:tc>
          <w:tcPr>
            <w:tcW w:w="0" w:type="auto"/>
            <w:shd w:val="clear" w:color="auto" w:fill="FFFFFF" w:themeFill="background1"/>
          </w:tcPr>
          <w:p w14:paraId="4AFBB0D7">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Gram-negative rods in chains</w:t>
            </w:r>
          </w:p>
        </w:tc>
        <w:tc>
          <w:tcPr>
            <w:tcW w:w="0" w:type="auto"/>
            <w:shd w:val="clear" w:color="auto" w:fill="FFFFFF" w:themeFill="background1"/>
          </w:tcPr>
          <w:p w14:paraId="34BC11D5">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2E04D72C">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0ABF6EB5">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6D06C050">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370C9D7F">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7A02E248">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i/>
                <w:iCs/>
                <w:color w:val="auto"/>
                <w:szCs w:val="24"/>
              </w:rPr>
              <w:t>Escherichia coli</w:t>
            </w:r>
          </w:p>
        </w:tc>
      </w:tr>
      <w:tr w14:paraId="240CA4A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0437A1DA">
            <w:pPr>
              <w:keepNext w:val="0"/>
              <w:keepLines w:val="0"/>
              <w:widowControl/>
              <w:suppressLineNumbers w:val="0"/>
              <w:spacing w:before="0" w:beforeAutospacing="0" w:afterAutospacing="0"/>
              <w:ind w:right="0"/>
              <w:rPr>
                <w:rFonts w:hint="eastAsia" w:ascii="Times New Roman" w:hAnsi="Times New Roman" w:eastAsia="Times New Roman" w:cs="Times New Roman"/>
                <w:b w:val="0"/>
                <w:bCs w:val="0"/>
                <w:color w:val="auto"/>
                <w:szCs w:val="24"/>
              </w:rPr>
            </w:pPr>
            <w:r>
              <w:rPr>
                <w:rFonts w:hint="eastAsia" w:ascii="Times New Roman" w:hAnsi="Times New Roman" w:eastAsia="Times New Roman" w:cs="Times New Roman"/>
                <w:b w:val="0"/>
                <w:bCs w:val="0"/>
                <w:color w:val="auto"/>
                <w:szCs w:val="24"/>
              </w:rPr>
              <w:t>B4K</w:t>
            </w:r>
          </w:p>
        </w:tc>
        <w:tc>
          <w:tcPr>
            <w:tcW w:w="0" w:type="auto"/>
            <w:shd w:val="clear" w:color="auto" w:fill="FFFFFF" w:themeFill="background1"/>
          </w:tcPr>
          <w:p w14:paraId="6548CAF6">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Gram-negative cocci in pairs</w:t>
            </w:r>
          </w:p>
        </w:tc>
        <w:tc>
          <w:tcPr>
            <w:tcW w:w="0" w:type="auto"/>
            <w:shd w:val="clear" w:color="auto" w:fill="FFFFFF" w:themeFill="background1"/>
          </w:tcPr>
          <w:p w14:paraId="349F23FF">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5834C54D">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7B8208BD">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46963ED5">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0CF55B1B">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3BB4D999">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i/>
                <w:iCs/>
                <w:color w:val="auto"/>
                <w:szCs w:val="24"/>
              </w:rPr>
              <w:t>Neisseria</w:t>
            </w:r>
            <w:r>
              <w:rPr>
                <w:rFonts w:hint="eastAsia" w:ascii="Times New Roman" w:hAnsi="Times New Roman" w:eastAsia="Times New Roman" w:cs="Times New Roman"/>
                <w:color w:val="auto"/>
                <w:szCs w:val="24"/>
              </w:rPr>
              <w:t xml:space="preserve"> sp.</w:t>
            </w:r>
          </w:p>
        </w:tc>
      </w:tr>
      <w:tr w14:paraId="433CB1C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1415DEAF">
            <w:pPr>
              <w:keepNext w:val="0"/>
              <w:keepLines w:val="0"/>
              <w:widowControl/>
              <w:suppressLineNumbers w:val="0"/>
              <w:spacing w:before="0" w:beforeAutospacing="0" w:afterAutospacing="0"/>
              <w:ind w:right="0"/>
              <w:rPr>
                <w:rFonts w:hint="eastAsia" w:ascii="Times New Roman" w:hAnsi="Times New Roman" w:eastAsia="Times New Roman" w:cs="Times New Roman"/>
                <w:b w:val="0"/>
                <w:bCs w:val="0"/>
                <w:color w:val="auto"/>
                <w:szCs w:val="24"/>
              </w:rPr>
            </w:pPr>
            <w:r>
              <w:rPr>
                <w:rFonts w:hint="eastAsia" w:ascii="Times New Roman" w:hAnsi="Times New Roman" w:eastAsia="Times New Roman" w:cs="Times New Roman"/>
                <w:b w:val="0"/>
                <w:bCs w:val="0"/>
                <w:color w:val="auto"/>
                <w:szCs w:val="24"/>
              </w:rPr>
              <w:t>B5Y</w:t>
            </w:r>
          </w:p>
        </w:tc>
        <w:tc>
          <w:tcPr>
            <w:tcW w:w="0" w:type="auto"/>
            <w:shd w:val="clear" w:color="auto" w:fill="FFFFFF" w:themeFill="background1"/>
          </w:tcPr>
          <w:p w14:paraId="260C99A5">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Gram-negative cocci, pale colonies</w:t>
            </w:r>
          </w:p>
        </w:tc>
        <w:tc>
          <w:tcPr>
            <w:tcW w:w="0" w:type="auto"/>
            <w:shd w:val="clear" w:color="auto" w:fill="FFFFFF" w:themeFill="background1"/>
          </w:tcPr>
          <w:p w14:paraId="4C6F2003">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5E2C0175">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5940D4B2">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272C9FC9">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75FAA3CE">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color w:val="auto"/>
                <w:szCs w:val="24"/>
              </w:rPr>
              <w:t>–</w:t>
            </w:r>
          </w:p>
        </w:tc>
        <w:tc>
          <w:tcPr>
            <w:tcW w:w="0" w:type="auto"/>
            <w:shd w:val="clear" w:color="auto" w:fill="FFFFFF" w:themeFill="background1"/>
          </w:tcPr>
          <w:p w14:paraId="2B6B021C">
            <w:pPr>
              <w:keepNext w:val="0"/>
              <w:keepLines w:val="0"/>
              <w:widowControl/>
              <w:suppressLineNumbers w:val="0"/>
              <w:spacing w:before="0" w:beforeAutospacing="0" w:afterAutospacing="0"/>
              <w:ind w:right="0"/>
              <w:rPr>
                <w:rFonts w:hint="eastAsia" w:ascii="Times New Roman" w:hAnsi="Times New Roman" w:eastAsia="Times New Roman" w:cs="Times New Roman"/>
                <w:color w:val="auto"/>
                <w:szCs w:val="24"/>
              </w:rPr>
            </w:pPr>
            <w:r>
              <w:rPr>
                <w:rFonts w:hint="eastAsia" w:ascii="Times New Roman" w:hAnsi="Times New Roman" w:eastAsia="Times New Roman" w:cs="Times New Roman"/>
                <w:i/>
                <w:iCs/>
                <w:color w:val="auto"/>
                <w:szCs w:val="24"/>
              </w:rPr>
              <w:t>Pseudomonas aeruginosa</w:t>
            </w:r>
          </w:p>
        </w:tc>
      </w:tr>
    </w:tbl>
    <w:p w14:paraId="0A7D15AF">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hAnsi="Times New Roman" w:eastAsia="Times New Roman" w:cs="Times New Roman"/>
          <w:b/>
          <w:color w:val="auto"/>
          <w:szCs w:val="24"/>
        </w:rPr>
      </w:pPr>
    </w:p>
    <w:p w14:paraId="7BB58DBF">
      <w:pPr>
        <w:rPr>
          <w:rFonts w:ascii="Times New Roman" w:hAnsi="Times New Roman" w:cs="Times New Roman"/>
        </w:rPr>
      </w:pPr>
      <w:r>
        <w:rPr>
          <w:rFonts w:ascii="Times New Roman" w:hAnsi="Times New Roman" w:eastAsia="Times New Roman" w:cs="Times New Roman"/>
          <w:b/>
          <w:color w:val="auto"/>
          <w:szCs w:val="24"/>
        </w:rPr>
        <w:t xml:space="preserve">Key: + Postive, - Negative. </w:t>
      </w:r>
      <w:r>
        <w:rPr>
          <w:rFonts w:ascii="Times New Roman" w:hAnsi="Times New Roman" w:eastAsia="Times New Roman" w:cs="Times New Roman"/>
          <w:color w:val="auto"/>
          <w:szCs w:val="24"/>
        </w:rPr>
        <w:t>B1O (basic water)</w:t>
      </w:r>
    </w:p>
    <w:p w14:paraId="7F0BDAE9">
      <w:pPr>
        <w:rPr>
          <w:rFonts w:ascii="Times New Roman" w:hAnsi="Times New Roman" w:cs="Times New Roman"/>
        </w:rPr>
      </w:pPr>
    </w:p>
    <w:p w14:paraId="04DA0686">
      <w:pPr>
        <w:rPr>
          <w:rFonts w:ascii="Times New Roman" w:hAnsi="Times New Roman" w:cs="Times New Roman"/>
        </w:rPr>
      </w:pPr>
    </w:p>
    <w:p w14:paraId="3B38E91E">
      <w:pPr>
        <w:rPr>
          <w:rFonts w:ascii="Times New Roman" w:hAnsi="Times New Roman" w:cs="Times New Roman"/>
        </w:rPr>
      </w:pPr>
    </w:p>
    <w:p w14:paraId="115404B5">
      <w:pPr>
        <w:rPr>
          <w:rFonts w:ascii="Times New Roman" w:hAnsi="Times New Roman" w:cs="Times New Roman"/>
        </w:rPr>
      </w:pPr>
    </w:p>
    <w:p w14:paraId="5F45614E">
      <w:pPr>
        <w:rPr>
          <w:rFonts w:ascii="Times New Roman" w:hAnsi="Times New Roman" w:cs="Times New Roman"/>
        </w:rPr>
      </w:pPr>
    </w:p>
    <w:p w14:paraId="03B2C71B">
      <w:pPr>
        <w:rPr>
          <w:rFonts w:ascii="Times New Roman" w:hAnsi="Times New Roman" w:cs="Times New Roman"/>
        </w:rPr>
      </w:pPr>
    </w:p>
    <w:p w14:paraId="7C8CFB25">
      <w:pPr>
        <w:rPr>
          <w:rFonts w:ascii="Times New Roman" w:hAnsi="Times New Roman" w:cs="Times New Roman"/>
        </w:rPr>
      </w:pPr>
    </w:p>
    <w:p w14:paraId="478BBE51">
      <w:pPr>
        <w:rPr>
          <w:rFonts w:ascii="Times New Roman" w:hAnsi="Times New Roman" w:cs="Times New Roman"/>
        </w:rPr>
      </w:pPr>
    </w:p>
    <w:p w14:paraId="5710F746">
      <w:pPr>
        <w:rPr>
          <w:rFonts w:ascii="Times New Roman" w:hAnsi="Times New Roman" w:cs="Times New Roman"/>
        </w:rPr>
      </w:pPr>
    </w:p>
    <w:p w14:paraId="40EB2E11">
      <w:pPr>
        <w:rPr>
          <w:rFonts w:ascii="Times New Roman" w:hAnsi="Times New Roman" w:cs="Times New Roman"/>
        </w:rPr>
      </w:pPr>
    </w:p>
    <w:p w14:paraId="195322C3">
      <w:pPr>
        <w:rPr>
          <w:rFonts w:ascii="Times New Roman" w:hAnsi="Times New Roman" w:cs="Times New Roman"/>
        </w:rPr>
      </w:pPr>
    </w:p>
    <w:p w14:paraId="25694B7D">
      <w:pPr>
        <w:rPr>
          <w:rFonts w:ascii="Times New Roman" w:hAnsi="Times New Roman" w:cs="Times New Roman"/>
        </w:rPr>
      </w:pPr>
    </w:p>
    <w:p w14:paraId="5381BA2C">
      <w:pPr>
        <w:tabs>
          <w:tab w:val="left" w:pos="1049"/>
        </w:tabs>
        <w:spacing w:line="480" w:lineRule="auto"/>
        <w:jc w:val="center"/>
        <w:rPr>
          <w:rFonts w:ascii="Times New Roman" w:hAnsi="Times New Roman" w:eastAsia="Times New Roman" w:cs="Times New Roman"/>
          <w:b/>
          <w:color w:val="auto"/>
          <w:szCs w:val="24"/>
        </w:rPr>
      </w:pPr>
    </w:p>
    <w:p w14:paraId="32D019EE">
      <w:pPr>
        <w:pStyle w:val="2"/>
        <w:spacing w:line="480" w:lineRule="auto"/>
        <w:jc w:val="center"/>
        <w:rPr>
          <w:rFonts w:eastAsia="Times New Roman" w:cs="Times New Roman"/>
        </w:rPr>
      </w:pPr>
      <w:bookmarkStart w:id="53" w:name="_Toc203101038"/>
      <w:r>
        <w:rPr>
          <w:rFonts w:eastAsia="Times New Roman" w:cs="Times New Roman"/>
        </w:rPr>
        <w:t>CHAPTER FIVE</w:t>
      </w:r>
      <w:bookmarkEnd w:id="53"/>
    </w:p>
    <w:p w14:paraId="747F812C">
      <w:pPr>
        <w:pStyle w:val="2"/>
        <w:spacing w:line="480" w:lineRule="auto"/>
        <w:jc w:val="center"/>
        <w:rPr>
          <w:rFonts w:eastAsia="Times New Roman" w:cs="Times New Roman"/>
        </w:rPr>
      </w:pPr>
      <w:bookmarkStart w:id="54" w:name="_Toc203101039"/>
      <w:r>
        <w:rPr>
          <w:rFonts w:eastAsia="Times New Roman" w:cs="Times New Roman"/>
        </w:rPr>
        <w:t>DISCUSSION, CONCLUSION AND RECOMMEDATION</w:t>
      </w:r>
      <w:bookmarkEnd w:id="54"/>
    </w:p>
    <w:p w14:paraId="5A8B5A49">
      <w:pPr>
        <w:pStyle w:val="3"/>
        <w:spacing w:line="480" w:lineRule="auto"/>
        <w:rPr>
          <w:rFonts w:eastAsia="Times New Roman" w:cs="Times New Roman"/>
        </w:rPr>
      </w:pPr>
      <w:bookmarkStart w:id="55" w:name="_Toc203101040"/>
      <w:r>
        <w:rPr>
          <w:rFonts w:eastAsia="Times New Roman" w:cs="Times New Roman"/>
        </w:rPr>
        <w:t>5.1     Discussion</w:t>
      </w:r>
      <w:bookmarkEnd w:id="55"/>
      <w:r>
        <w:rPr>
          <w:rFonts w:eastAsia="Times New Roman" w:cs="Times New Roman"/>
        </w:rPr>
        <w:t xml:space="preserve"> </w:t>
      </w:r>
    </w:p>
    <w:p w14:paraId="2F13928A">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14:paraId="1CE980D1">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(Adekunle et al., 2021). The relatively low dissolved oxygen (DO) in sample AW (3.20 mg/L) compared to others may be related to higher microbial respiration, a factor supported by its notable bacterial load.</w:t>
      </w:r>
    </w:p>
    <w:p w14:paraId="44FF8CBF">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Turbidity in all the samples remained below the WHO maximum permissible limit of 5 NTU, consistent with the findings of Nwachukwu and Umeh (2022), who noted low turbidity in most sachet water samples sold in urban areas. Low turbidity is generally desirable, as it enhances disinfection efficiency and indicates low levels of suspended particles.</w:t>
      </w:r>
    </w:p>
    <w:p w14:paraId="1AC7456B">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Electrical conductivity and total dissolved solids (TDS) values for all samples were also within acceptable WHO limits. Sample OW recorded the lowest values for both EC (51.00 µS/cm) and TDS (35.00 mg/L), indicating a relatively low mineral content. This is comparable with the report by Eze and Anurika (2021), who found similarly low TDS values in regulated sachet water sources, suggesting adequate filtration or low ionic contamination.</w:t>
      </w:r>
    </w:p>
    <w:p w14:paraId="69BEDF07">
      <w:pPr>
        <w:tabs>
          <w:tab w:val="left" w:pos="1049"/>
        </w:tabs>
        <w:spacing w:after="0" w:line="480" w:lineRule="auto"/>
        <w:rPr>
          <w:rFonts w:ascii="Times New Roman" w:hAnsi="Times New Roman" w:eastAsia="Times New Roman" w:cs="Times New Roman"/>
          <w:bCs/>
          <w:color w:val="auto"/>
          <w:szCs w:val="24"/>
        </w:rPr>
      </w:pPr>
    </w:p>
    <w:p w14:paraId="5A7F027B">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Igbeneghu and Lamikanra (2018), who reported coliform presence in unregulated sachet water brands.</w:t>
      </w:r>
    </w:p>
    <w:p w14:paraId="558F1AF3">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(Olaoye &amp; Onilude, 2020).</w:t>
      </w:r>
    </w:p>
    <w:p w14:paraId="6E09B630">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The fungal isolate identified as Aspergillus species is a common environmental mould,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(Adegoke et al., 2022).</w:t>
      </w:r>
    </w:p>
    <w:p w14:paraId="059F4E72">
      <w:pPr>
        <w:pStyle w:val="3"/>
        <w:spacing w:line="480" w:lineRule="auto"/>
        <w:rPr>
          <w:rFonts w:eastAsia="Times New Roman" w:cs="Times New Roman"/>
        </w:rPr>
      </w:pPr>
      <w:bookmarkStart w:id="56" w:name="_Toc203101041"/>
      <w:r>
        <w:rPr>
          <w:rFonts w:eastAsia="Times New Roman" w:cs="Times New Roman"/>
        </w:rPr>
        <w:t>5.2    Conclusion</w:t>
      </w:r>
      <w:bookmarkEnd w:id="56"/>
      <w:r>
        <w:rPr>
          <w:rFonts w:eastAsia="Times New Roman" w:cs="Times New Roman"/>
        </w:rPr>
        <w:t xml:space="preserve"> </w:t>
      </w:r>
    </w:p>
    <w:p w14:paraId="4B911A65">
      <w:p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hAnsi="Times New Roman" w:eastAsia="Times New Roman" w:cs="Times New Roman"/>
          <w:bCs/>
          <w:i/>
          <w:iCs/>
          <w:color w:val="auto"/>
          <w:szCs w:val="24"/>
        </w:rPr>
        <w:t>Escherichia coli</w:t>
      </w:r>
      <w:r>
        <w:rPr>
          <w:rFonts w:ascii="Times New Roman" w:hAnsi="Times New Roman" w:eastAsia="Times New Roman" w:cs="Times New Roman"/>
          <w:bCs/>
          <w:color w:val="auto"/>
          <w:szCs w:val="24"/>
        </w:rPr>
        <w:t xml:space="preserve"> in all samples is encouraging, yet the presence of other environmental and opportunistic bacteria such as </w:t>
      </w:r>
      <w:r>
        <w:rPr>
          <w:rFonts w:ascii="Times New Roman" w:hAnsi="Times New Roman" w:eastAsia="Times New Roman" w:cs="Times New Roman"/>
          <w:bCs/>
          <w:i/>
          <w:iCs/>
          <w:color w:val="auto"/>
          <w:szCs w:val="24"/>
        </w:rPr>
        <w:t>Staphylococcus epidermidis</w:t>
      </w:r>
      <w:r>
        <w:rPr>
          <w:rFonts w:ascii="Times New Roman" w:hAnsi="Times New Roman" w:eastAsia="Times New Roman" w:cs="Times New Roman"/>
          <w:bCs/>
          <w:color w:val="auto"/>
          <w:szCs w:val="24"/>
        </w:rPr>
        <w:t xml:space="preserve">, </w:t>
      </w:r>
      <w:r>
        <w:rPr>
          <w:rFonts w:ascii="Times New Roman" w:hAnsi="Times New Roman" w:eastAsia="Times New Roman" w:cs="Times New Roman"/>
          <w:bCs/>
          <w:i/>
          <w:iCs/>
          <w:color w:val="auto"/>
          <w:szCs w:val="24"/>
        </w:rPr>
        <w:t>Pseudomonas aeruginosa,</w:t>
      </w:r>
      <w:r>
        <w:rPr>
          <w:rFonts w:ascii="Times New Roman" w:hAnsi="Times New Roman" w:eastAsia="Times New Roman" w:cs="Times New Roman"/>
          <w:bCs/>
          <w:color w:val="auto"/>
          <w:szCs w:val="24"/>
        </w:rPr>
        <w:t xml:space="preserve"> and </w:t>
      </w:r>
      <w:r>
        <w:rPr>
          <w:rFonts w:ascii="Times New Roman" w:hAnsi="Times New Roman" w:eastAsia="Times New Roman" w:cs="Times New Roman"/>
          <w:bCs/>
          <w:i/>
          <w:iCs/>
          <w:color w:val="auto"/>
          <w:szCs w:val="24"/>
        </w:rPr>
        <w:t xml:space="preserve">Bacillus subtilis, </w:t>
      </w:r>
      <w:r>
        <w:rPr>
          <w:rFonts w:ascii="Times New Roman" w:hAnsi="Times New Roman" w:eastAsia="Times New Roman" w:cs="Times New Roman"/>
          <w:bCs/>
          <w:color w:val="auto"/>
          <w:szCs w:val="24"/>
        </w:rPr>
        <w:t xml:space="preserve">as well as the fungal isolate </w:t>
      </w:r>
      <w:r>
        <w:rPr>
          <w:rFonts w:ascii="Times New Roman" w:hAnsi="Times New Roman" w:eastAsia="Times New Roman" w:cs="Times New Roman"/>
          <w:bCs/>
          <w:i/>
          <w:iCs/>
          <w:color w:val="auto"/>
          <w:szCs w:val="24"/>
        </w:rPr>
        <w:t>Aspergillus</w:t>
      </w:r>
      <w:r>
        <w:rPr>
          <w:rFonts w:ascii="Times New Roman" w:hAnsi="Times New Roman" w:eastAsia="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p w14:paraId="18AE6A43">
      <w:pPr>
        <w:pStyle w:val="3"/>
        <w:spacing w:line="480" w:lineRule="auto"/>
        <w:rPr>
          <w:rFonts w:eastAsia="Times New Roman" w:cs="Times New Roman"/>
        </w:rPr>
      </w:pPr>
      <w:bookmarkStart w:id="57" w:name="_Toc203101042"/>
      <w:r>
        <w:rPr>
          <w:rFonts w:eastAsia="Times New Roman" w:cs="Times New Roman"/>
        </w:rPr>
        <w:t>5.3    Recommendations</w:t>
      </w:r>
      <w:bookmarkEnd w:id="57"/>
    </w:p>
    <w:p w14:paraId="762F5072">
      <w:pPr>
        <w:tabs>
          <w:tab w:val="left" w:pos="1049"/>
        </w:tabs>
        <w:spacing w:after="0" w:line="480" w:lineRule="auto"/>
        <w:ind w:left="0" w:firstLine="0"/>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Based on the findings of this study, the following recommendations are proposed to enhance the safety and quality of sachet water consumed in Ilorin, Kwara State:</w:t>
      </w:r>
    </w:p>
    <w:p w14:paraId="102E29E4">
      <w:pPr>
        <w:pStyle w:val="21"/>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Regulatory agencies like  NAFDAC and the Kwara State Ministry of Health should intensify routine inspection and monitoring of sachet water production facilities</w:t>
      </w:r>
    </w:p>
    <w:p w14:paraId="5609C8B3">
      <w:pPr>
        <w:pStyle w:val="21"/>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14:paraId="50654FB2">
      <w:pPr>
        <w:pStyle w:val="21"/>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There should be increased public awareness and education campaigns to inform consumers about the health risks associated with consuming unsafe sachet water and how to identify approved and certified brands.</w:t>
      </w:r>
    </w:p>
    <w:p w14:paraId="59AF433E">
      <w:pPr>
        <w:pStyle w:val="21"/>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Research and academic institutions should collaborate with regulatory bodies to conduct periodic surveillance studies on the microbial quality of sachet water across different regions.</w:t>
      </w:r>
    </w:p>
    <w:p w14:paraId="33B38AB9">
      <w:pPr>
        <w:pStyle w:val="21"/>
        <w:numPr>
          <w:ilvl w:val="0"/>
          <w:numId w:val="2"/>
        </w:numPr>
        <w:tabs>
          <w:tab w:val="left" w:pos="1049"/>
        </w:tabs>
        <w:spacing w:after="0" w:line="480" w:lineRule="auto"/>
        <w:rPr>
          <w:rFonts w:ascii="Times New Roman" w:hAnsi="Times New Roman" w:eastAsia="Times New Roman" w:cs="Times New Roman"/>
          <w:bCs/>
          <w:color w:val="auto"/>
          <w:szCs w:val="24"/>
        </w:rPr>
      </w:pPr>
      <w:r>
        <w:rPr>
          <w:rFonts w:ascii="Times New Roman" w:hAnsi="Times New Roman" w:eastAsia="Times New Roman" w:cs="Times New Roman"/>
          <w:bCs/>
          <w:color w:val="auto"/>
          <w:szCs w:val="24"/>
        </w:rPr>
        <w:t xml:space="preserve">Small and medium-scale sachet water companies should be supported with technical assistance and access to affordable testing services to help them comply with safety standards. </w:t>
      </w:r>
    </w:p>
    <w:p w14:paraId="09DDB5F3">
      <w:pPr>
        <w:tabs>
          <w:tab w:val="left" w:pos="1049"/>
        </w:tabs>
        <w:spacing w:line="480" w:lineRule="auto"/>
        <w:rPr>
          <w:rFonts w:ascii="Times New Roman" w:hAnsi="Times New Roman" w:eastAsia="Times New Roman" w:cs="Times New Roman"/>
          <w:b/>
          <w:color w:val="auto"/>
          <w:szCs w:val="24"/>
        </w:rPr>
      </w:pPr>
    </w:p>
    <w:p w14:paraId="1999DD7B">
      <w:pPr>
        <w:rPr>
          <w:rFonts w:ascii="Times New Roman" w:hAnsi="Times New Roman" w:cs="Times New Roman"/>
        </w:rPr>
      </w:pPr>
    </w:p>
    <w:p w14:paraId="3ED285FC">
      <w:pPr>
        <w:rPr>
          <w:rFonts w:ascii="Times New Roman" w:hAnsi="Times New Roman" w:cs="Times New Roman"/>
        </w:rPr>
      </w:pPr>
    </w:p>
    <w:p w14:paraId="2D6AE745">
      <w:pPr>
        <w:rPr>
          <w:rFonts w:ascii="Times New Roman" w:hAnsi="Times New Roman" w:cs="Times New Roman"/>
        </w:rPr>
      </w:pPr>
    </w:p>
    <w:p w14:paraId="793709EB">
      <w:pPr>
        <w:rPr>
          <w:rFonts w:ascii="Times New Roman" w:hAnsi="Times New Roman" w:cs="Times New Roman"/>
        </w:rPr>
      </w:pPr>
    </w:p>
    <w:p w14:paraId="4F8483FE">
      <w:pPr>
        <w:rPr>
          <w:rFonts w:ascii="Times New Roman" w:hAnsi="Times New Roman" w:cs="Times New Roman"/>
        </w:rPr>
      </w:pPr>
    </w:p>
    <w:p w14:paraId="29C87846">
      <w:pPr>
        <w:rPr>
          <w:rFonts w:ascii="Times New Roman" w:hAnsi="Times New Roman" w:cs="Times New Roman"/>
        </w:rPr>
      </w:pPr>
    </w:p>
    <w:p w14:paraId="0ABAD679">
      <w:pPr>
        <w:rPr>
          <w:rFonts w:ascii="Times New Roman" w:hAnsi="Times New Roman" w:cs="Times New Roman"/>
        </w:rPr>
      </w:pPr>
    </w:p>
    <w:p w14:paraId="3CC2868C">
      <w:pPr>
        <w:rPr>
          <w:rFonts w:ascii="Times New Roman" w:hAnsi="Times New Roman" w:cs="Times New Roman"/>
        </w:rPr>
      </w:pPr>
    </w:p>
    <w:p w14:paraId="0DB0713E">
      <w:pPr>
        <w:rPr>
          <w:rFonts w:ascii="Times New Roman" w:hAnsi="Times New Roman" w:cs="Times New Roman"/>
        </w:rPr>
      </w:pPr>
    </w:p>
    <w:p w14:paraId="44F51CD5">
      <w:pPr>
        <w:rPr>
          <w:rFonts w:ascii="Times New Roman" w:hAnsi="Times New Roman" w:cs="Times New Roman"/>
        </w:rPr>
      </w:pPr>
    </w:p>
    <w:p w14:paraId="0A5FF1E5">
      <w:pPr>
        <w:rPr>
          <w:rFonts w:ascii="Times New Roman" w:hAnsi="Times New Roman" w:cs="Times New Roman"/>
        </w:rPr>
      </w:pPr>
    </w:p>
    <w:p w14:paraId="1DCFA1DB">
      <w:pPr>
        <w:rPr>
          <w:rFonts w:ascii="Times New Roman" w:hAnsi="Times New Roman" w:cs="Times New Roman"/>
        </w:rPr>
      </w:pPr>
    </w:p>
    <w:p w14:paraId="418102DC">
      <w:pPr>
        <w:spacing w:after="160" w:line="259" w:lineRule="auto"/>
        <w:ind w:left="0" w:firstLine="0"/>
        <w:jc w:val="left"/>
        <w:rPr>
          <w:rFonts w:ascii="Times New Roman" w:hAnsi="Times New Roman" w:cs="Times New Roman"/>
        </w:rPr>
      </w:pPr>
      <w:r>
        <w:rPr>
          <w:rFonts w:ascii="Times New Roman" w:hAnsi="Times New Roman" w:cs="Times New Roman"/>
        </w:rPr>
        <w:br w:type="page"/>
      </w:r>
    </w:p>
    <w:p w14:paraId="2B074DC4">
      <w:pPr>
        <w:pStyle w:val="2"/>
        <w:jc w:val="center"/>
        <w:rPr>
          <w:rFonts w:cs="Times New Roman"/>
        </w:rPr>
      </w:pPr>
      <w:bookmarkStart w:id="58" w:name="_Toc203101043"/>
      <w:r>
        <w:rPr>
          <w:rFonts w:cs="Times New Roman"/>
        </w:rPr>
        <w:t>REFERENCES</w:t>
      </w:r>
      <w:bookmarkEnd w:id="58"/>
    </w:p>
    <w:p w14:paraId="268290E1">
      <w:pPr>
        <w:pStyle w:val="12"/>
        <w:ind w:left="720" w:hanging="720"/>
        <w:jc w:val="both"/>
      </w:pPr>
      <w:r>
        <w:t xml:space="preserve">Abdel-Rahman, M. A., Youssif, S. H., &amp; Ebaid, M. H. (2018). Antibacterial activity of water samples: An investigation into the inhibition of bacterial growth using broth dilution method. </w:t>
      </w:r>
      <w:r>
        <w:rPr>
          <w:rStyle w:val="8"/>
        </w:rPr>
        <w:t>Environmental Science &amp; Technology</w:t>
      </w:r>
      <w:r>
        <w:t xml:space="preserve">, </w:t>
      </w:r>
      <w:r>
        <w:rPr>
          <w:rStyle w:val="8"/>
        </w:rPr>
        <w:t>52</w:t>
      </w:r>
      <w:r>
        <w:t>(14), 8432-8438.</w:t>
      </w:r>
    </w:p>
    <w:p w14:paraId="441F3B56">
      <w:pPr>
        <w:pStyle w:val="12"/>
        <w:ind w:left="720" w:hanging="720"/>
        <w:jc w:val="both"/>
      </w:pPr>
      <w:r>
        <w:t xml:space="preserve">Aborisade, W. T., Ajao, A. T., &amp; Sadiq, A. I. (2023). Assessment of surface water quality using phytoplankton as base-line indicator organisms in Ilorin, Kwara State, Nigeria. </w:t>
      </w:r>
      <w:r>
        <w:rPr>
          <w:rStyle w:val="8"/>
        </w:rPr>
        <w:t>Environmental Research Journal</w:t>
      </w:r>
      <w:r>
        <w:t xml:space="preserve">, </w:t>
      </w:r>
      <w:r>
        <w:rPr>
          <w:rStyle w:val="8"/>
        </w:rPr>
        <w:t>20</w:t>
      </w:r>
      <w:r>
        <w:t>(1), 45-58.</w:t>
      </w:r>
    </w:p>
    <w:p w14:paraId="095B5C4A">
      <w:pPr>
        <w:pStyle w:val="12"/>
        <w:ind w:left="720" w:hanging="720"/>
        <w:jc w:val="both"/>
      </w:pPr>
      <w:r>
        <w:t xml:space="preserve">Adams, M., Wysocki, K., &amp; Barker, C. (2019). Evaluation of antibacterial activity of different water samples using the Kirby-Bauer disc diffusion method. </w:t>
      </w:r>
      <w:r>
        <w:rPr>
          <w:rStyle w:val="8"/>
        </w:rPr>
        <w:t>Journal of Water and Health</w:t>
      </w:r>
      <w:r>
        <w:t xml:space="preserve">, </w:t>
      </w:r>
      <w:r>
        <w:rPr>
          <w:rStyle w:val="8"/>
        </w:rPr>
        <w:t>17</w:t>
      </w:r>
      <w:r>
        <w:t>(5), 709-715.</w:t>
      </w:r>
    </w:p>
    <w:p w14:paraId="265A4BD6">
      <w:pPr>
        <w:pStyle w:val="12"/>
        <w:ind w:left="720" w:hanging="720"/>
        <w:jc w:val="both"/>
      </w:pPr>
      <w:r>
        <w:t xml:space="preserve">Adegoke, O. A., Oluduro, A. O., &amp; Amoo, A. O. (2022). Quality assessment of sachet water in Nigeria: An urgent public health concern. </w:t>
      </w:r>
      <w:r>
        <w:rPr>
          <w:rStyle w:val="8"/>
        </w:rPr>
        <w:t>African Journal of Environmental Science and Technology</w:t>
      </w:r>
      <w:r>
        <w:t xml:space="preserve">, </w:t>
      </w:r>
      <w:r>
        <w:rPr>
          <w:rStyle w:val="8"/>
        </w:rPr>
        <w:t>16</w:t>
      </w:r>
      <w:r>
        <w:t>(3), 85-92. https://doi.org/10.5897/AJEST2022.3059</w:t>
      </w:r>
    </w:p>
    <w:p w14:paraId="0944D0B3">
      <w:pPr>
        <w:pStyle w:val="12"/>
        <w:ind w:left="720" w:hanging="720"/>
        <w:jc w:val="both"/>
      </w:pPr>
      <w:r>
        <w:t xml:space="preserve">Adekunle, A. S., Akinyele, B. J., &amp; Adegoke, G. O. (2021). Physicochemical and bacteriological assessment of drinking water from different sources in a developing urban area. </w:t>
      </w:r>
      <w:r>
        <w:rPr>
          <w:rStyle w:val="8"/>
        </w:rPr>
        <w:t>Journal of Environmental Science and Health</w:t>
      </w:r>
      <w:r>
        <w:t xml:space="preserve">, </w:t>
      </w:r>
      <w:r>
        <w:rPr>
          <w:rStyle w:val="8"/>
        </w:rPr>
        <w:t>56</w:t>
      </w:r>
      <w:r>
        <w:t>(9), 1023-1032. https://doi.org/10.1080/10934529.2021.1882113</w:t>
      </w:r>
    </w:p>
    <w:p w14:paraId="1E0DA833">
      <w:pPr>
        <w:pStyle w:val="12"/>
        <w:ind w:left="720" w:hanging="720"/>
        <w:jc w:val="both"/>
      </w:pPr>
      <w:r>
        <w:t xml:space="preserve">Adekunle, I. M., Dada, S. O., &amp; Omole, D. O. (2019). Microbiological quality of sachet water brands in Lagos, Nigeria. </w:t>
      </w:r>
      <w:r>
        <w:rPr>
          <w:rStyle w:val="8"/>
        </w:rPr>
        <w:t>International Journal of Environmental Science and Technology</w:t>
      </w:r>
      <w:r>
        <w:t xml:space="preserve">, </w:t>
      </w:r>
      <w:r>
        <w:rPr>
          <w:rStyle w:val="8"/>
        </w:rPr>
        <w:t>16</w:t>
      </w:r>
      <w:r>
        <w:t>(3), 157-164.</w:t>
      </w:r>
    </w:p>
    <w:p w14:paraId="6F9F5243">
      <w:pPr>
        <w:pStyle w:val="12"/>
        <w:ind w:left="720" w:hanging="720"/>
        <w:jc w:val="both"/>
      </w:pPr>
      <w:r>
        <w:t xml:space="preserve">Adelakun, O., Ayodeji, S., &amp; Musa, A. (2021). Economic implications of waterborne diseases in rural Nigeria. </w:t>
      </w:r>
      <w:r>
        <w:rPr>
          <w:rStyle w:val="8"/>
        </w:rPr>
        <w:t>Journal of Public Health and Epidemiology</w:t>
      </w:r>
      <w:r>
        <w:t xml:space="preserve">, </w:t>
      </w:r>
      <w:r>
        <w:rPr>
          <w:rStyle w:val="8"/>
        </w:rPr>
        <w:t>13</w:t>
      </w:r>
      <w:r>
        <w:t>(7), 125-132.</w:t>
      </w:r>
    </w:p>
    <w:p w14:paraId="0589A8D2">
      <w:pPr>
        <w:pStyle w:val="12"/>
        <w:ind w:left="720" w:hanging="720"/>
        <w:jc w:val="both"/>
      </w:pPr>
      <w:r>
        <w:t xml:space="preserve">Adeniran, A., Daniell, K. A., &amp; Pittock, J. (2021). Water infrastructure development in Nigeria: Trend, size, and purpose. </w:t>
      </w:r>
      <w:r>
        <w:rPr>
          <w:rStyle w:val="8"/>
        </w:rPr>
        <w:t>Water</w:t>
      </w:r>
      <w:r>
        <w:t xml:space="preserve">, </w:t>
      </w:r>
      <w:r>
        <w:rPr>
          <w:rStyle w:val="8"/>
        </w:rPr>
        <w:t>13</w:t>
      </w:r>
      <w:r>
        <w:t>(17), Article 2416. https://doi.org/10.3390/w13172416</w:t>
      </w:r>
    </w:p>
    <w:p w14:paraId="0D635114">
      <w:pPr>
        <w:pStyle w:val="12"/>
        <w:ind w:left="720" w:hanging="720"/>
        <w:jc w:val="both"/>
      </w:pPr>
      <w:r>
        <w:t xml:space="preserve">Adewuyi, O. E., Adebayo, I. A., &amp; Ogunleye, O. O. (2022). Assessment of water quality in selected rural communities in Southwestern Nigeria. </w:t>
      </w:r>
      <w:r>
        <w:rPr>
          <w:rStyle w:val="8"/>
        </w:rPr>
        <w:t>African Journal of Environmental Science and Technology</w:t>
      </w:r>
      <w:r>
        <w:t xml:space="preserve">, </w:t>
      </w:r>
      <w:r>
        <w:rPr>
          <w:rStyle w:val="8"/>
        </w:rPr>
        <w:t>16</w:t>
      </w:r>
      <w:r>
        <w:t>(3), 145-155.</w:t>
      </w:r>
    </w:p>
    <w:p w14:paraId="53CA4A3A">
      <w:pPr>
        <w:pStyle w:val="12"/>
        <w:ind w:left="720" w:hanging="720"/>
        <w:jc w:val="both"/>
      </w:pPr>
      <w:r>
        <w:t xml:space="preserve">Ahmed, T., Acharjee, M., Rahman, M. S., Meghla, M. N., Jamal, J., Munshi, S. K., &amp; Noor, R. (2013). Microbiological study of drinking water: Qualitative and quantitative approach. </w:t>
      </w:r>
      <w:r>
        <w:rPr>
          <w:rStyle w:val="8"/>
        </w:rPr>
        <w:t>Stamford University Bangladesh Journal of Microbiology</w:t>
      </w:r>
      <w:r>
        <w:t xml:space="preserve">, </w:t>
      </w:r>
      <w:r>
        <w:rPr>
          <w:rStyle w:val="8"/>
        </w:rPr>
        <w:t>3</w:t>
      </w:r>
      <w:r>
        <w:t>(1), 1-8.</w:t>
      </w:r>
    </w:p>
    <w:p w14:paraId="608BB049">
      <w:pPr>
        <w:pStyle w:val="12"/>
        <w:ind w:left="720" w:hanging="720"/>
        <w:jc w:val="both"/>
      </w:pPr>
      <w:r>
        <w:t xml:space="preserve">Aiyedun, J. O., Aina, O. O., Oludairo, O. O., &amp; Akanbi, O. B. (2022). Bacteriological analysis of water used in abattoirs within Ilorin metropolis, Kwara State, Nigeria. </w:t>
      </w:r>
      <w:r>
        <w:rPr>
          <w:rStyle w:val="8"/>
        </w:rPr>
        <w:t>Nigerian Journal of Pure and Applied Sciences</w:t>
      </w:r>
      <w:r>
        <w:t xml:space="preserve">, </w:t>
      </w:r>
      <w:r>
        <w:rPr>
          <w:rStyle w:val="8"/>
        </w:rPr>
        <w:t>35</w:t>
      </w:r>
      <w:r>
        <w:t>(2), 4300-4309. https://doi.org/10.48198/njpas/22.a09</w:t>
      </w:r>
    </w:p>
    <w:p w14:paraId="456B92A0">
      <w:pPr>
        <w:pStyle w:val="12"/>
        <w:ind w:left="720" w:hanging="720"/>
        <w:jc w:val="both"/>
      </w:pPr>
      <w:r>
        <w:t xml:space="preserve">Ajisegiri, B., Andrés, L. A., Bhatt, S., Dasgupta, B., Echenique, J. A., Gething, P. W., &amp; Joseph, G. (2019). Geo-spatial modeling of access to water and sanitation in Nigeria. </w:t>
      </w:r>
      <w:r>
        <w:rPr>
          <w:rStyle w:val="8"/>
        </w:rPr>
        <w:t>Journal of Water, Sanitation and Hygiene for Development</w:t>
      </w:r>
      <w:r>
        <w:t xml:space="preserve">, </w:t>
      </w:r>
      <w:r>
        <w:rPr>
          <w:rStyle w:val="8"/>
        </w:rPr>
        <w:t>9</w:t>
      </w:r>
      <w:r>
        <w:t>(2), 258-280. https://doi.org/10.2166/washdev.2019.089</w:t>
      </w:r>
    </w:p>
    <w:p w14:paraId="02A6E137">
      <w:pPr>
        <w:pStyle w:val="12"/>
        <w:ind w:left="720" w:hanging="720"/>
        <w:jc w:val="both"/>
      </w:pPr>
      <w:r>
        <w:t xml:space="preserve">Akinbile, C. O., &amp; Ojo, O. T. (2020). Water quality assessment of sachet water in Lagos, Nigeria. </w:t>
      </w:r>
      <w:r>
        <w:rPr>
          <w:rStyle w:val="8"/>
        </w:rPr>
        <w:t>African Journal of Environmental Science and Technology</w:t>
      </w:r>
      <w:r>
        <w:t xml:space="preserve">, </w:t>
      </w:r>
      <w:r>
        <w:rPr>
          <w:rStyle w:val="8"/>
        </w:rPr>
        <w:t>14</w:t>
      </w:r>
      <w:r>
        <w:t>(6), 225-232.</w:t>
      </w:r>
    </w:p>
    <w:p w14:paraId="4F0B6CEA">
      <w:pPr>
        <w:pStyle w:val="12"/>
        <w:ind w:left="720" w:hanging="720"/>
        <w:jc w:val="both"/>
      </w:pPr>
      <w:r>
        <w:t xml:space="preserve">Akinbile, C. O., Oladele, M. S., &amp; Adedayo, T. (2022). Microbiological assessment of domestic water sources in Nigeria. </w:t>
      </w:r>
      <w:r>
        <w:rPr>
          <w:rStyle w:val="8"/>
        </w:rPr>
        <w:t>Journal of Water and Health</w:t>
      </w:r>
      <w:r>
        <w:t xml:space="preserve">, </w:t>
      </w:r>
      <w:r>
        <w:rPr>
          <w:rStyle w:val="8"/>
        </w:rPr>
        <w:t>20</w:t>
      </w:r>
      <w:r>
        <w:t>(1), 89-99.</w:t>
      </w:r>
    </w:p>
    <w:p w14:paraId="40693350">
      <w:pPr>
        <w:pStyle w:val="12"/>
        <w:ind w:left="720" w:hanging="720"/>
        <w:jc w:val="both"/>
      </w:pPr>
      <w:r>
        <w:t xml:space="preserve">AlZaydi, K. M., Pétrier, C., Mousally, S. M., Arab, S. T., &amp; Refat, M. S. (2019). Sonochemical degradation of benzothiophene (BT) in deionized water, natural water, and seawater. </w:t>
      </w:r>
      <w:r>
        <w:rPr>
          <w:rStyle w:val="8"/>
        </w:rPr>
        <w:t>Molecules</w:t>
      </w:r>
      <w:r>
        <w:t xml:space="preserve">, </w:t>
      </w:r>
      <w:r>
        <w:rPr>
          <w:rStyle w:val="8"/>
        </w:rPr>
        <w:t>24</w:t>
      </w:r>
      <w:r>
        <w:t>(2), Article 257. https://doi.org/10.3390/molecules24020257</w:t>
      </w:r>
    </w:p>
    <w:p w14:paraId="010D8766">
      <w:pPr>
        <w:pStyle w:val="12"/>
        <w:ind w:left="720" w:hanging="720"/>
        <w:jc w:val="both"/>
      </w:pPr>
      <w:r>
        <w:t xml:space="preserve">Amanah, A., Apriyanto, D. R., &amp; Fitriani, H. (2019). Isolation of surveillance pathogenic fungal microbial contaminant on mobile phone. </w:t>
      </w:r>
      <w:r>
        <w:rPr>
          <w:rStyle w:val="8"/>
        </w:rPr>
        <w:t>Open Access Macedonian Journal of Medical Sciences</w:t>
      </w:r>
      <w:r>
        <w:t xml:space="preserve">, </w:t>
      </w:r>
      <w:r>
        <w:rPr>
          <w:rStyle w:val="8"/>
        </w:rPr>
        <w:t>7</w:t>
      </w:r>
      <w:r>
        <w:t>(20), 3493-3496. https://doi.org/10.3889/oamjms.2019.685</w:t>
      </w:r>
    </w:p>
    <w:p w14:paraId="330261F4">
      <w:pPr>
        <w:pStyle w:val="12"/>
        <w:ind w:left="720" w:hanging="720"/>
        <w:jc w:val="both"/>
      </w:pPr>
      <w:r>
        <w:t xml:space="preserve">Armstrong, L. E., &amp; Johnson, E. C. (2018). Water intake, water balance, and the elusive daily water requirement. </w:t>
      </w:r>
      <w:r>
        <w:rPr>
          <w:rStyle w:val="8"/>
        </w:rPr>
        <w:t>Nutrients</w:t>
      </w:r>
      <w:r>
        <w:t xml:space="preserve">, </w:t>
      </w:r>
      <w:r>
        <w:rPr>
          <w:rStyle w:val="8"/>
        </w:rPr>
        <w:t>10</w:t>
      </w:r>
      <w:r>
        <w:t>(12), Article 1928. https://doi.org/10.3390/nu10121928</w:t>
      </w:r>
    </w:p>
    <w:p w14:paraId="0936DDF7">
      <w:pPr>
        <w:pStyle w:val="12"/>
        <w:ind w:left="720" w:hanging="720"/>
        <w:jc w:val="both"/>
      </w:pPr>
      <w:r>
        <w:t xml:space="preserve">Barreca, S., Forni, C., Colzani, L., Clerici, L., Daverio, D., &amp; Dellavedova, P. (2021). Study on the stability of antibiotics, pesticides and drugs in water by using a straightforward procedure applying HPLC-mass spectrometric determination for analytical purposes. </w:t>
      </w:r>
      <w:r>
        <w:rPr>
          <w:rStyle w:val="8"/>
        </w:rPr>
        <w:t>Separations</w:t>
      </w:r>
      <w:r>
        <w:t xml:space="preserve">, </w:t>
      </w:r>
      <w:r>
        <w:rPr>
          <w:rStyle w:val="8"/>
        </w:rPr>
        <w:t>8</w:t>
      </w:r>
      <w:r>
        <w:t>(10), Article 179. https://doi.org/10.3390/separations8100179</w:t>
      </w:r>
    </w:p>
    <w:p w14:paraId="253BB944">
      <w:pPr>
        <w:pStyle w:val="12"/>
        <w:ind w:left="720" w:hanging="720"/>
        <w:jc w:val="both"/>
      </w:pPr>
      <w:r>
        <w:t xml:space="preserve">Bello, O. O., Oni, M. O., Bello, T., Fashola, M. O., &amp; Oluwafemi, Y. D. (2020). Microbial quality of utility water at universities in Nigeria. </w:t>
      </w:r>
      <w:r>
        <w:rPr>
          <w:rStyle w:val="8"/>
        </w:rPr>
        <w:t>Malaysian Journal of Microbiology</w:t>
      </w:r>
      <w:r>
        <w:t xml:space="preserve">, </w:t>
      </w:r>
      <w:r>
        <w:rPr>
          <w:rStyle w:val="8"/>
        </w:rPr>
        <w:t>16</w:t>
      </w:r>
      <w:r>
        <w:t>(4), 250-257. https://doi.org/10.21161/mjm.190534</w:t>
      </w:r>
    </w:p>
    <w:p w14:paraId="29720548">
      <w:pPr>
        <w:pStyle w:val="12"/>
        <w:ind w:left="720" w:hanging="720"/>
        <w:jc w:val="both"/>
      </w:pPr>
      <w:r>
        <w:t xml:space="preserve">Calente, T. J. N., Calente Santos, G. N., &amp; Nogueira, W. V. (2021). Physical-chemical and microbiological quality of water used for public supply in the municipality of Alvorada D'Oeste, Rondônia, Brazil. </w:t>
      </w:r>
      <w:r>
        <w:rPr>
          <w:rStyle w:val="8"/>
        </w:rPr>
        <w:t>Research, Society and Development</w:t>
      </w:r>
      <w:r>
        <w:t xml:space="preserve">, </w:t>
      </w:r>
      <w:r>
        <w:rPr>
          <w:rStyle w:val="8"/>
        </w:rPr>
        <w:t>10</w:t>
      </w:r>
      <w:r>
        <w:t>(11), Article e345101119357. https://doi.org/10.33448/rsd-v10i11.19357</w:t>
      </w:r>
    </w:p>
    <w:p w14:paraId="607DB2ED">
      <w:pPr>
        <w:pStyle w:val="12"/>
        <w:ind w:left="720" w:hanging="720"/>
        <w:jc w:val="both"/>
      </w:pPr>
      <w:r>
        <w:t xml:space="preserve">Chakraborty, S., Andersen, K. H., Visser, A. W., Inomura, K., Follows, M. J., &amp; Riemann, L. (2021). Quantifying nitrogen fixation by heterotrophic bacteria in sinking marine particles. </w:t>
      </w:r>
      <w:r>
        <w:rPr>
          <w:rStyle w:val="8"/>
        </w:rPr>
        <w:t>Nature Communications</w:t>
      </w:r>
      <w:r>
        <w:t xml:space="preserve">, </w:t>
      </w:r>
      <w:r>
        <w:rPr>
          <w:rStyle w:val="8"/>
        </w:rPr>
        <w:t>12</w:t>
      </w:r>
      <w:r>
        <w:t>(1), Article 4085. https://doi.org/10.1038/s41467-021-23875-6</w:t>
      </w:r>
    </w:p>
    <w:p w14:paraId="52F8EBB4">
      <w:pPr>
        <w:pStyle w:val="12"/>
        <w:ind w:left="720" w:hanging="720"/>
        <w:jc w:val="both"/>
      </w:pPr>
      <w:r>
        <w:t xml:space="preserve">Cruz, B., &amp; Neuer, S. (2019). Heterotrophic bacteria enhance the aggregation of the marine picocyanobacteria Prochlorococcus and Synechococcus. </w:t>
      </w:r>
      <w:r>
        <w:rPr>
          <w:rStyle w:val="8"/>
        </w:rPr>
        <w:t>Frontiers in Microbiology</w:t>
      </w:r>
      <w:r>
        <w:t xml:space="preserve">, </w:t>
      </w:r>
      <w:r>
        <w:rPr>
          <w:rStyle w:val="8"/>
        </w:rPr>
        <w:t>10</w:t>
      </w:r>
      <w:r>
        <w:t>, Article 1864. https://doi.org/10.3389/fmicb.2019.01864</w:t>
      </w:r>
    </w:p>
    <w:p w14:paraId="4B597EEE">
      <w:pPr>
        <w:pStyle w:val="12"/>
        <w:ind w:left="720" w:hanging="720"/>
        <w:jc w:val="both"/>
      </w:pPr>
      <w:r>
        <w:t xml:space="preserve">Dada, S. O., Oguntimehin, O. O., &amp; Olabode, T. O. (2020). Assessment of the bacteriological quality of sachet water in Oyo State, Nigeria. </w:t>
      </w:r>
      <w:r>
        <w:rPr>
          <w:rStyle w:val="8"/>
        </w:rPr>
        <w:t>Journal of Environmental Health Science &amp; Engineering</w:t>
      </w:r>
      <w:r>
        <w:t xml:space="preserve">, </w:t>
      </w:r>
      <w:r>
        <w:rPr>
          <w:rStyle w:val="8"/>
        </w:rPr>
        <w:t>18</w:t>
      </w:r>
      <w:r>
        <w:t>(1), 13-19.</w:t>
      </w:r>
    </w:p>
    <w:p w14:paraId="5DDC55F4">
      <w:pPr>
        <w:pStyle w:val="12"/>
        <w:ind w:left="720" w:hanging="720"/>
        <w:jc w:val="both"/>
      </w:pPr>
      <w:r>
        <w:t xml:space="preserve">Deutsch, J., Riedel, M., Müller, J. D., &amp; Ihlenfeldt, S. (2019). Effects of variation in measurement chain on temperature measurement calibration with resistant temperature sensors. </w:t>
      </w:r>
      <w:r>
        <w:rPr>
          <w:rStyle w:val="8"/>
        </w:rPr>
        <w:t>Journal of Machine Engineering</w:t>
      </w:r>
      <w:r>
        <w:t xml:space="preserve">, </w:t>
      </w:r>
      <w:r>
        <w:rPr>
          <w:rStyle w:val="8"/>
        </w:rPr>
        <w:t>19</w:t>
      </w:r>
      <w:r>
        <w:t>(3), 57-66. https://doi.org/10.5604/01.3001.0013.4080</w:t>
      </w:r>
    </w:p>
    <w:p w14:paraId="24CC5712">
      <w:pPr>
        <w:pStyle w:val="12"/>
        <w:ind w:left="720" w:hanging="720"/>
        <w:jc w:val="both"/>
      </w:pPr>
      <w:r>
        <w:t xml:space="preserve">Edberg, S. C., &amp; Parker, B. C. (2020). The application of PCR for waterborne pathogens: A review. </w:t>
      </w:r>
      <w:r>
        <w:rPr>
          <w:rStyle w:val="8"/>
        </w:rPr>
        <w:t>Environmental Microbiology</w:t>
      </w:r>
      <w:r>
        <w:t xml:space="preserve">, </w:t>
      </w:r>
      <w:r>
        <w:rPr>
          <w:rStyle w:val="8"/>
        </w:rPr>
        <w:t>22</w:t>
      </w:r>
      <w:r>
        <w:t>(3), 1231-1245.</w:t>
      </w:r>
    </w:p>
    <w:p w14:paraId="156725B8">
      <w:pPr>
        <w:pStyle w:val="12"/>
        <w:ind w:left="720" w:hanging="720"/>
        <w:jc w:val="both"/>
      </w:pPr>
      <w:r>
        <w:t xml:space="preserve">Eze, A. M., &amp; Anurika, N. (2021). Comparative evaluation of the quality of sachet water in Enugu metropolis, Nigeria. </w:t>
      </w:r>
      <w:r>
        <w:rPr>
          <w:rStyle w:val="8"/>
        </w:rPr>
        <w:t>International Journal of Water Resources and Environmental Engineering</w:t>
      </w:r>
      <w:r>
        <w:t xml:space="preserve">, </w:t>
      </w:r>
      <w:r>
        <w:rPr>
          <w:rStyle w:val="8"/>
        </w:rPr>
        <w:t>13</w:t>
      </w:r>
      <w:r>
        <w:t>(4), 215-222. https://doi.org/10.5897/IJWREE2021.0967</w:t>
      </w:r>
    </w:p>
    <w:p w14:paraId="74B6D840">
      <w:pPr>
        <w:pStyle w:val="12"/>
        <w:ind w:left="720" w:hanging="720"/>
        <w:jc w:val="both"/>
      </w:pPr>
      <w:r>
        <w:t xml:space="preserve">Federal Ministry of Health. (2021). </w:t>
      </w:r>
      <w:r>
        <w:rPr>
          <w:rStyle w:val="8"/>
        </w:rPr>
        <w:t>National Cholera Report 2020-2021</w:t>
      </w:r>
      <w:r>
        <w:t>. FMoH Press.</w:t>
      </w:r>
    </w:p>
    <w:p w14:paraId="2A0004C0">
      <w:pPr>
        <w:pStyle w:val="12"/>
        <w:ind w:left="720" w:hanging="720"/>
        <w:jc w:val="both"/>
      </w:pPr>
      <w:r>
        <w:t xml:space="preserve">Fernandez, M., Cárdenas Manosalva, I. R., Colmenares-Quintero, R. F., Montenegro Marín, C. E., Diaz Cuesta, Y. E., Escobar Mahecha, D., &amp; Pérez Vásquez, P. A. (2022). Multitemporal total coliforms and Escherichia coli analysis in the middle Bogotá River basin, 2007-2019. </w:t>
      </w:r>
      <w:r>
        <w:rPr>
          <w:rStyle w:val="8"/>
        </w:rPr>
        <w:t>Sustainability</w:t>
      </w:r>
      <w:r>
        <w:t xml:space="preserve">, </w:t>
      </w:r>
      <w:r>
        <w:rPr>
          <w:rStyle w:val="8"/>
        </w:rPr>
        <w:t>14</w:t>
      </w:r>
      <w:r>
        <w:t>(3), Article 1769. https://doi.org/10.3390/su14031769</w:t>
      </w:r>
    </w:p>
    <w:p w14:paraId="67ED0B81">
      <w:pPr>
        <w:pStyle w:val="12"/>
        <w:ind w:left="720" w:hanging="720"/>
        <w:jc w:val="both"/>
      </w:pPr>
      <w:r>
        <w:t xml:space="preserve">Gana, A., Adeniyi, I. A., Braimoh, S. O., Oguntayo, D., Ibitogbe, E. M., &amp; Ejigboye, P. (2021). Quality assessment of sachet packed water in Omu-Aran, Kwara State. </w:t>
      </w:r>
      <w:r>
        <w:rPr>
          <w:rStyle w:val="8"/>
        </w:rPr>
        <w:t>IOP Conference Series: Materials Science and Engineering</w:t>
      </w:r>
      <w:r>
        <w:t xml:space="preserve">, </w:t>
      </w:r>
      <w:r>
        <w:rPr>
          <w:rStyle w:val="8"/>
        </w:rPr>
        <w:t>1036</w:t>
      </w:r>
      <w:r>
        <w:t>(1), Article 012069. https://doi.org/10.1088/1757-899X/1036/1/012069</w:t>
      </w:r>
    </w:p>
    <w:p w14:paraId="6557513C">
      <w:pPr>
        <w:pStyle w:val="12"/>
        <w:ind w:left="720" w:hanging="720"/>
        <w:jc w:val="both"/>
      </w:pPr>
      <w:r>
        <w:t xml:space="preserve">Goldoni, D., Ferrari, A., Piccini, M., Cattini, S., Molinari, R., &amp; Rovati, L. (2023). Blood-pH optical measurement: A model to compensate for the effects of temperature. </w:t>
      </w:r>
      <w:r>
        <w:rPr>
          <w:rStyle w:val="8"/>
        </w:rPr>
        <w:t>IEEE Transactions on Instrumentation and Measurement</w:t>
      </w:r>
      <w:r>
        <w:t xml:space="preserve">, </w:t>
      </w:r>
      <w:r>
        <w:rPr>
          <w:rStyle w:val="8"/>
        </w:rPr>
        <w:t>72</w:t>
      </w:r>
      <w:r>
        <w:t>, 1-8. https://doi.org/10.1109/tim.2023.3250282</w:t>
      </w:r>
    </w:p>
    <w:p w14:paraId="57DC2E1C">
      <w:pPr>
        <w:pStyle w:val="12"/>
        <w:ind w:left="720" w:hanging="720"/>
        <w:jc w:val="both"/>
      </w:pPr>
      <w:r>
        <w:t xml:space="preserve">Helard, D., Indah, S., &amp; Wilandari, M. (2019). Spatial distribution of coliform bacteria in Batang Arau River, Padang, West Sumatera, Indonesia. </w:t>
      </w:r>
      <w:r>
        <w:rPr>
          <w:rStyle w:val="8"/>
        </w:rPr>
        <w:t>IOP Conference Series: Materials Science and Engineering</w:t>
      </w:r>
      <w:r>
        <w:t xml:space="preserve">, </w:t>
      </w:r>
      <w:r>
        <w:rPr>
          <w:rStyle w:val="8"/>
        </w:rPr>
        <w:t>602</w:t>
      </w:r>
      <w:r>
        <w:t>(1), Article 012062. https://doi.org/10.1088/1757-899x/602/1/012062</w:t>
      </w:r>
    </w:p>
    <w:p w14:paraId="0D16FAFD">
      <w:pPr>
        <w:pStyle w:val="12"/>
        <w:ind w:left="720" w:hanging="720"/>
        <w:jc w:val="both"/>
      </w:pPr>
      <w:r>
        <w:t xml:space="preserve">Ibrahim, M. S., Lawal, M., &amp; Sani, U. (2019). Impact of artisanal mining on water quality in Zamfara State, Nigeria. </w:t>
      </w:r>
      <w:r>
        <w:rPr>
          <w:rStyle w:val="8"/>
        </w:rPr>
        <w:t>Environmental Monitoring and Assessment</w:t>
      </w:r>
      <w:r>
        <w:t xml:space="preserve">, </w:t>
      </w:r>
      <w:r>
        <w:rPr>
          <w:rStyle w:val="8"/>
        </w:rPr>
        <w:t>191</w:t>
      </w:r>
      <w:r>
        <w:t>(5), Article 322.</w:t>
      </w:r>
    </w:p>
    <w:p w14:paraId="75C3F9EE">
      <w:pPr>
        <w:pStyle w:val="12"/>
        <w:ind w:left="720" w:hanging="720"/>
        <w:jc w:val="both"/>
      </w:pPr>
      <w:r>
        <w:t xml:space="preserve">Igbeneghu, O. A., &amp; Lamikanra, A. (2018). The bacteriological quality of different brands of sachet water in Ibadan, Nigeria. </w:t>
      </w:r>
      <w:r>
        <w:rPr>
          <w:rStyle w:val="8"/>
        </w:rPr>
        <w:t>African Journal of Medicine and Medical Sciences</w:t>
      </w:r>
      <w:r>
        <w:t xml:space="preserve">, </w:t>
      </w:r>
      <w:r>
        <w:rPr>
          <w:rStyle w:val="8"/>
        </w:rPr>
        <w:t>47</w:t>
      </w:r>
      <w:r>
        <w:t>(1), 69-74.</w:t>
      </w:r>
    </w:p>
    <w:p w14:paraId="3E7C4A16">
      <w:pPr>
        <w:pStyle w:val="12"/>
        <w:ind w:left="720" w:hanging="720"/>
        <w:jc w:val="both"/>
      </w:pPr>
      <w:r>
        <w:t xml:space="preserve">Intriago Zambrano, J. C., Michavila, J., Arenas, E., Diehl, J. C., &amp; Ertsen, M. (2019). Water lifting water: A comprehensive spatiotemporal review on the hydro-powered water pumping technologies. </w:t>
      </w:r>
      <w:r>
        <w:rPr>
          <w:rStyle w:val="8"/>
        </w:rPr>
        <w:t>Water</w:t>
      </w:r>
      <w:r>
        <w:t xml:space="preserve">, </w:t>
      </w:r>
      <w:r>
        <w:rPr>
          <w:rStyle w:val="8"/>
        </w:rPr>
        <w:t>11</w:t>
      </w:r>
      <w:r>
        <w:t>(8), Article 1677. https://doi.org/10.3390/w11081677</w:t>
      </w:r>
    </w:p>
    <w:p w14:paraId="2A774A17">
      <w:pPr>
        <w:pStyle w:val="12"/>
        <w:ind w:left="720" w:hanging="720"/>
        <w:jc w:val="both"/>
      </w:pPr>
      <w:r>
        <w:t xml:space="preserve">Jia, X., Varbanov, P. S., &amp; Wan Alwi, S. R. (2019). Water availability footprint addressing water quality. </w:t>
      </w:r>
      <w:r>
        <w:rPr>
          <w:rStyle w:val="8"/>
        </w:rPr>
        <w:t>Journal of Sustainable Development of Energy, Water and Environment Systems</w:t>
      </w:r>
      <w:r>
        <w:t xml:space="preserve">, </w:t>
      </w:r>
      <w:r>
        <w:rPr>
          <w:rStyle w:val="8"/>
        </w:rPr>
        <w:t>7</w:t>
      </w:r>
      <w:r>
        <w:t>(1), 72-86. https://doi.org/10.13044/j.sdewes.d6.0223</w:t>
      </w:r>
    </w:p>
    <w:p w14:paraId="348A3EED">
      <w:pPr>
        <w:pStyle w:val="12"/>
        <w:ind w:left="720" w:hanging="720"/>
        <w:jc w:val="both"/>
      </w:pPr>
      <w:r>
        <w:t xml:space="preserve">Johnson, E. C., &amp; Adams, W. M. (2020). Water intake, body water regulation, and health. </w:t>
      </w:r>
      <w:r>
        <w:rPr>
          <w:rStyle w:val="8"/>
        </w:rPr>
        <w:t>Nutrients</w:t>
      </w:r>
      <w:r>
        <w:t xml:space="preserve">, </w:t>
      </w:r>
      <w:r>
        <w:rPr>
          <w:rStyle w:val="8"/>
        </w:rPr>
        <w:t>12</w:t>
      </w:r>
      <w:r>
        <w:t>(3), Article 702. https://doi.org/10.3390/nu12030702</w:t>
      </w:r>
    </w:p>
    <w:p w14:paraId="36D2DD94">
      <w:pPr>
        <w:pStyle w:val="12"/>
        <w:ind w:left="720" w:hanging="720"/>
        <w:jc w:val="both"/>
      </w:pPr>
      <w:r>
        <w:t xml:space="preserve">Kapusta, Ł. J., Sutkowski, M., Rogóż, R., Zommara, M., &amp; Teodorczyk, A. (2019). Characteristics of water and urea-water solution sprays. </w:t>
      </w:r>
      <w:r>
        <w:rPr>
          <w:rStyle w:val="8"/>
        </w:rPr>
        <w:t>Catalysts</w:t>
      </w:r>
      <w:r>
        <w:t xml:space="preserve">, </w:t>
      </w:r>
      <w:r>
        <w:rPr>
          <w:rStyle w:val="8"/>
        </w:rPr>
        <w:t>9</w:t>
      </w:r>
      <w:r>
        <w:t>(9), Article 750. https://doi.org/10.3390/catal9090750</w:t>
      </w:r>
    </w:p>
    <w:p w14:paraId="6D3C9EDA">
      <w:pPr>
        <w:pStyle w:val="12"/>
        <w:ind w:left="720" w:hanging="720"/>
        <w:jc w:val="both"/>
      </w:pPr>
      <w:r>
        <w:t xml:space="preserve">Kim, B.-S., Youm, S., &amp; Kim, Y.-K. (2020). Measurement of turbidity using an 850 nm light-emitting diode. </w:t>
      </w:r>
      <w:r>
        <w:rPr>
          <w:rStyle w:val="8"/>
        </w:rPr>
        <w:t>Sensors and Materials</w:t>
      </w:r>
      <w:r>
        <w:t xml:space="preserve">, </w:t>
      </w:r>
      <w:r>
        <w:rPr>
          <w:rStyle w:val="8"/>
        </w:rPr>
        <w:t>32</w:t>
      </w:r>
      <w:r>
        <w:t>(12), 4169-4178. https://doi.org/10.18494/sam.2020.2760</w:t>
      </w:r>
    </w:p>
    <w:p w14:paraId="6B302CD7">
      <w:pPr>
        <w:pStyle w:val="12"/>
        <w:ind w:left="720" w:hanging="720"/>
        <w:jc w:val="both"/>
      </w:pPr>
      <w:r>
        <w:t xml:space="preserve">Kumar, P. (2021). Water quality assessments for urban water environment. </w:t>
      </w:r>
      <w:r>
        <w:rPr>
          <w:rStyle w:val="8"/>
        </w:rPr>
        <w:t>Water</w:t>
      </w:r>
      <w:r>
        <w:t xml:space="preserve">, </w:t>
      </w:r>
      <w:r>
        <w:rPr>
          <w:rStyle w:val="8"/>
        </w:rPr>
        <w:t>13</w:t>
      </w:r>
      <w:r>
        <w:t>(12), Article 1686. https://doi.org/10.3390/w13121686</w:t>
      </w:r>
    </w:p>
    <w:p w14:paraId="2748AF63">
      <w:pPr>
        <w:pStyle w:val="12"/>
        <w:ind w:left="720" w:hanging="720"/>
        <w:jc w:val="both"/>
      </w:pPr>
      <w:r>
        <w:t xml:space="preserve">Lee, S.-H., Mun, K.-H., Kim, N.-Y.-S., &amp; Kim, J.-B. (2019). Isolation and identification of false positive and false negative strains on coliform dry rehydratable film. </w:t>
      </w:r>
      <w:r>
        <w:rPr>
          <w:rStyle w:val="8"/>
        </w:rPr>
        <w:t>Food Science and Preservation</w:t>
      </w:r>
      <w:r>
        <w:t xml:space="preserve">, </w:t>
      </w:r>
      <w:r>
        <w:rPr>
          <w:rStyle w:val="8"/>
        </w:rPr>
        <w:t>26</w:t>
      </w:r>
      <w:r>
        <w:t>(3), 330-335. https://doi.org/10.11002/kjfp.2019.26.3.330</w:t>
      </w:r>
    </w:p>
    <w:p w14:paraId="433BA522">
      <w:pPr>
        <w:pStyle w:val="12"/>
        <w:ind w:left="720" w:hanging="720"/>
        <w:jc w:val="both"/>
      </w:pPr>
      <w:r>
        <w:t xml:space="preserve">Liu, H., Ren, L., Zhuo, H. S., &amp; Fu, S. (2019). Water footprint and water pinch analysis in ethanol industrial production for water management. </w:t>
      </w:r>
      <w:r>
        <w:rPr>
          <w:rStyle w:val="8"/>
        </w:rPr>
        <w:t>Water</w:t>
      </w:r>
      <w:r>
        <w:t xml:space="preserve">, </w:t>
      </w:r>
      <w:r>
        <w:rPr>
          <w:rStyle w:val="8"/>
        </w:rPr>
        <w:t>11</w:t>
      </w:r>
      <w:r>
        <w:t>(3), Article 518. https://doi.org/10.3390/w11030518</w:t>
      </w:r>
    </w:p>
    <w:p w14:paraId="2EAD710B">
      <w:pPr>
        <w:pStyle w:val="12"/>
        <w:ind w:left="720" w:hanging="720"/>
        <w:jc w:val="both"/>
      </w:pPr>
      <w:r>
        <w:t>Majid, A. (2018). The activity of antioxidants enzymes and NPK contents as affected by water quality, kinetin, bio, and organic fertilization in lettuce (</w:t>
      </w:r>
      <w:r>
        <w:rPr>
          <w:rStyle w:val="8"/>
        </w:rPr>
        <w:t>Lactuca sativa</w:t>
      </w:r>
      <w:r>
        <w:t xml:space="preserve"> L.). </w:t>
      </w:r>
      <w:r>
        <w:rPr>
          <w:rStyle w:val="8"/>
        </w:rPr>
        <w:t>Iraqi Journal of Agricultural Science</w:t>
      </w:r>
      <w:r>
        <w:t xml:space="preserve">, </w:t>
      </w:r>
      <w:r>
        <w:rPr>
          <w:rStyle w:val="8"/>
        </w:rPr>
        <w:t>49</w:t>
      </w:r>
      <w:r>
        <w:t>(3), 408-415. https://doi.org/10.36103/ijas.v49i3.123</w:t>
      </w:r>
    </w:p>
    <w:p w14:paraId="5E53EA17">
      <w:pPr>
        <w:pStyle w:val="12"/>
        <w:ind w:left="720" w:hanging="720"/>
        <w:jc w:val="both"/>
      </w:pPr>
      <w:r>
        <w:t xml:space="preserve">McDonald, N., Achterberg, E. P., Carlson, C. A., Gledhill, M., Liu, S., Matheson-Barker, J. R., &amp; Parsons, R. (2019). The role of heterotrophic bacteria and archaea in the transformation of lignin in the open ocean. </w:t>
      </w:r>
      <w:r>
        <w:rPr>
          <w:rStyle w:val="8"/>
        </w:rPr>
        <w:t>Frontiers in Marine Science</w:t>
      </w:r>
      <w:r>
        <w:t xml:space="preserve">, </w:t>
      </w:r>
      <w:r>
        <w:rPr>
          <w:rStyle w:val="8"/>
        </w:rPr>
        <w:t>6</w:t>
      </w:r>
      <w:r>
        <w:t>, Article 743. https://doi.org/10.3389/fmars.2019.00743</w:t>
      </w:r>
    </w:p>
    <w:p w14:paraId="605B0C62">
      <w:pPr>
        <w:pStyle w:val="12"/>
        <w:ind w:left="720" w:hanging="720"/>
        <w:jc w:val="both"/>
      </w:pPr>
      <w:r>
        <w:t xml:space="preserve">Mennane, Z., Abrini, J., &amp; El Mtili, N. (2021). Hygienic quality, study of enterobacteria isolated from table olives and antimicrobial activity of </w:t>
      </w:r>
      <w:r>
        <w:rPr>
          <w:rStyle w:val="8"/>
        </w:rPr>
        <w:t>Olea europaea</w:t>
      </w:r>
      <w:r>
        <w:t xml:space="preserve"> L. from Tetouan, Morocco. </w:t>
      </w:r>
      <w:r>
        <w:rPr>
          <w:rStyle w:val="8"/>
        </w:rPr>
        <w:t>E3S Web of Conferences</w:t>
      </w:r>
      <w:r>
        <w:t xml:space="preserve">, </w:t>
      </w:r>
      <w:r>
        <w:rPr>
          <w:rStyle w:val="8"/>
        </w:rPr>
        <w:t>319</w:t>
      </w:r>
      <w:r>
        <w:t>, Article 01088. https://doi.org/10.1051/e3sconf/202131901088</w:t>
      </w:r>
    </w:p>
    <w:p w14:paraId="71C798C2">
      <w:pPr>
        <w:pStyle w:val="12"/>
        <w:ind w:left="720" w:hanging="720"/>
        <w:jc w:val="both"/>
      </w:pPr>
      <w:r>
        <w:t xml:space="preserve">Morley, M. S., &amp; Savić, D. (2020). Water resource systems analysis for water scarcity management: The Thames Water case study. </w:t>
      </w:r>
      <w:r>
        <w:rPr>
          <w:rStyle w:val="8"/>
        </w:rPr>
        <w:t>Water</w:t>
      </w:r>
      <w:r>
        <w:t xml:space="preserve">, </w:t>
      </w:r>
      <w:r>
        <w:rPr>
          <w:rStyle w:val="8"/>
        </w:rPr>
        <w:t>12</w:t>
      </w:r>
      <w:r>
        <w:t>(6), Article 1761. https://doi.org/10.3390/w12061761</w:t>
      </w:r>
    </w:p>
    <w:p w14:paraId="740C0A64">
      <w:pPr>
        <w:pStyle w:val="12"/>
        <w:ind w:left="720" w:hanging="720"/>
        <w:jc w:val="both"/>
      </w:pPr>
      <w:r>
        <w:t xml:space="preserve">Mourad, K. A. (2020). A water compact for sustainable water management. </w:t>
      </w:r>
      <w:r>
        <w:rPr>
          <w:rStyle w:val="8"/>
        </w:rPr>
        <w:t>Sustainability</w:t>
      </w:r>
      <w:r>
        <w:t xml:space="preserve">, </w:t>
      </w:r>
      <w:r>
        <w:rPr>
          <w:rStyle w:val="8"/>
        </w:rPr>
        <w:t>12</w:t>
      </w:r>
      <w:r>
        <w:t>(18), Article 7339. https://doi.org/10.3390/su12187339</w:t>
      </w:r>
    </w:p>
    <w:p w14:paraId="733BBCE4">
      <w:pPr>
        <w:pStyle w:val="12"/>
        <w:ind w:left="720" w:hanging="720"/>
        <w:jc w:val="both"/>
      </w:pPr>
      <w:r>
        <w:t xml:space="preserve">Myles, I. A., &amp; Hope, J. M. (2019). PCR-based detection of pathogens in environmental water samples: A comparison of methodologies. </w:t>
      </w:r>
      <w:r>
        <w:rPr>
          <w:rStyle w:val="8"/>
        </w:rPr>
        <w:t>Applied and Environmental Microbiology</w:t>
      </w:r>
      <w:r>
        <w:t xml:space="preserve">, </w:t>
      </w:r>
      <w:r>
        <w:rPr>
          <w:rStyle w:val="8"/>
        </w:rPr>
        <w:t>85</w:t>
      </w:r>
      <w:r>
        <w:t>(6), e00001-19.</w:t>
      </w:r>
    </w:p>
    <w:p w14:paraId="56FFB702">
      <w:pPr>
        <w:pStyle w:val="12"/>
        <w:ind w:left="720" w:hanging="720"/>
        <w:jc w:val="both"/>
      </w:pPr>
      <w:r>
        <w:t xml:space="preserve">Nwachukwu, M. I., &amp; Umeh, A. C. (2022). Physicochemical and microbiological quality of packaged drinking water sold in Owerri, Nigeria. </w:t>
      </w:r>
      <w:r>
        <w:rPr>
          <w:rStyle w:val="8"/>
        </w:rPr>
        <w:t>Scientific African</w:t>
      </w:r>
      <w:r>
        <w:t xml:space="preserve">, </w:t>
      </w:r>
      <w:r>
        <w:rPr>
          <w:rStyle w:val="8"/>
        </w:rPr>
        <w:t>15</w:t>
      </w:r>
      <w:r>
        <w:t>, Article e01031. https://doi.org/10.1016/j.sciaf.2022.e01031</w:t>
      </w:r>
    </w:p>
    <w:p w14:paraId="41FCDA9A">
      <w:pPr>
        <w:pStyle w:val="12"/>
        <w:ind w:left="720" w:hanging="720"/>
        <w:jc w:val="both"/>
      </w:pPr>
      <w:r>
        <w:t xml:space="preserve">Ogundele, A. A., Omotayo, M. I., &amp; Akintunde, O. E. (2021). Seasonal variations in the turbidity of water sources in Southwestern Nigeria. </w:t>
      </w:r>
      <w:r>
        <w:rPr>
          <w:rStyle w:val="8"/>
        </w:rPr>
        <w:t>Hydrology Research Journal</w:t>
      </w:r>
      <w:r>
        <w:t xml:space="preserve">, </w:t>
      </w:r>
      <w:r>
        <w:rPr>
          <w:rStyle w:val="8"/>
        </w:rPr>
        <w:t>12</w:t>
      </w:r>
      <w:r>
        <w:t>(2), 201-212.</w:t>
      </w:r>
    </w:p>
    <w:p w14:paraId="2270F270">
      <w:pPr>
        <w:pStyle w:val="12"/>
        <w:ind w:left="720" w:hanging="720"/>
        <w:jc w:val="both"/>
      </w:pPr>
      <w:r>
        <w:t xml:space="preserve">Ogungbe, O., Fashola, A. A., &amp; Oduola, A. (2022). Climate change and water resource challenges in Nigeria: A review. </w:t>
      </w:r>
      <w:r>
        <w:rPr>
          <w:rStyle w:val="8"/>
        </w:rPr>
        <w:t>Environmental Sustainability Journal</w:t>
      </w:r>
      <w:r>
        <w:t xml:space="preserve">, </w:t>
      </w:r>
      <w:r>
        <w:rPr>
          <w:rStyle w:val="8"/>
        </w:rPr>
        <w:t>7</w:t>
      </w:r>
      <w:r>
        <w:t>(1), 34-49.</w:t>
      </w:r>
    </w:p>
    <w:p w14:paraId="07885041">
      <w:pPr>
        <w:pStyle w:val="12"/>
        <w:ind w:left="720" w:hanging="720"/>
        <w:jc w:val="both"/>
      </w:pPr>
      <w:r>
        <w:t xml:space="preserve">Ogunjobi, A. O., &amp; Ayodele, M. M. (2021). Challenges in the regulation of sachet water production in Nigeria. </w:t>
      </w:r>
      <w:r>
        <w:rPr>
          <w:rStyle w:val="8"/>
        </w:rPr>
        <w:t>Journal of Water and Health</w:t>
      </w:r>
      <w:r>
        <w:t xml:space="preserve">, </w:t>
      </w:r>
      <w:r>
        <w:rPr>
          <w:rStyle w:val="8"/>
        </w:rPr>
        <w:t>19</w:t>
      </w:r>
      <w:r>
        <w:t>(2), 251-259.</w:t>
      </w:r>
    </w:p>
    <w:p w14:paraId="4AD0ED2A">
      <w:pPr>
        <w:pStyle w:val="12"/>
        <w:ind w:left="720" w:hanging="720"/>
        <w:jc w:val="both"/>
      </w:pPr>
      <w:r>
        <w:t xml:space="preserve">Ojekunle, O. Z., Adedapo, M. O., &amp; Akinola, S. O. (2020). Eutrophication and its impact on aquatic biodiversity in Ogun River. </w:t>
      </w:r>
      <w:r>
        <w:rPr>
          <w:rStyle w:val="8"/>
        </w:rPr>
        <w:t>Nigerian Journal of Environmental Studies</w:t>
      </w:r>
      <w:r>
        <w:t xml:space="preserve">, </w:t>
      </w:r>
      <w:r>
        <w:rPr>
          <w:rStyle w:val="8"/>
        </w:rPr>
        <w:t>15</w:t>
      </w:r>
      <w:r>
        <w:t>(4), 250-267.</w:t>
      </w:r>
    </w:p>
    <w:p w14:paraId="1DD1E1EC">
      <w:pPr>
        <w:pStyle w:val="12"/>
        <w:ind w:left="720" w:hanging="720"/>
        <w:jc w:val="both"/>
      </w:pPr>
      <w:r>
        <w:t xml:space="preserve">Okeola, F. O., Abu, T., Mohammed, A. A., Orosun, M. M., Obinaike, M., &amp; Mariam, A. (2021). Investigation on the storage stability of packaged water commonly produced in Ilorin Metropolis, Kwara State, Nigeria. </w:t>
      </w:r>
      <w:r>
        <w:rPr>
          <w:rStyle w:val="8"/>
        </w:rPr>
        <w:t>Research Square</w:t>
      </w:r>
      <w:r>
        <w:t>. https://doi.org/10.21203/rs.3.rs-848220/v1</w:t>
      </w:r>
    </w:p>
    <w:p w14:paraId="68D41043">
      <w:pPr>
        <w:pStyle w:val="12"/>
        <w:ind w:left="720" w:hanging="720"/>
        <w:jc w:val="both"/>
      </w:pPr>
      <w:r>
        <w:t xml:space="preserve">Okonko, I. O., Adejoye, O. D., Ogunnusi, T. A., Fajobi, E. A., &amp; Shittu, O. B. (2020). Microbiological and physicochemical analysis of different sachet water brands in Abeokuta, Nigeria. </w:t>
      </w:r>
      <w:r>
        <w:rPr>
          <w:rStyle w:val="8"/>
        </w:rPr>
        <w:t>African Journal of Biotechnology</w:t>
      </w:r>
      <w:r>
        <w:t xml:space="preserve">, </w:t>
      </w:r>
      <w:r>
        <w:rPr>
          <w:rStyle w:val="8"/>
        </w:rPr>
        <w:t>19</w:t>
      </w:r>
      <w:r>
        <w:t>(22), 1137-1145. https://doi.org/10.5897/AJB2020.17221</w:t>
      </w:r>
    </w:p>
    <w:p w14:paraId="0B785136">
      <w:pPr>
        <w:pStyle w:val="12"/>
        <w:ind w:left="720" w:hanging="720"/>
        <w:jc w:val="both"/>
      </w:pPr>
      <w:r>
        <w:t xml:space="preserve">Olaoye, O. A., &amp; Onilude, A. A. (2020). Microbiological quality of sachet-packaged drinking water in Western Nigeria and its public health significance. </w:t>
      </w:r>
      <w:r>
        <w:rPr>
          <w:rStyle w:val="8"/>
        </w:rPr>
        <w:t>Public Health Research</w:t>
      </w:r>
      <w:r>
        <w:t xml:space="preserve">, </w:t>
      </w:r>
      <w:r>
        <w:rPr>
          <w:rStyle w:val="8"/>
        </w:rPr>
        <w:t>10</w:t>
      </w:r>
      <w:r>
        <w:t>(1), 1-7. https://doi.org/10.5923/j.phr.20201001.01</w:t>
      </w:r>
    </w:p>
    <w:p w14:paraId="6C645AD6">
      <w:pPr>
        <w:pStyle w:val="12"/>
        <w:ind w:left="720" w:hanging="720"/>
        <w:jc w:val="both"/>
      </w:pPr>
      <w:r>
        <w:t xml:space="preserve">Otobrise, C., Azuh, T. C., Mmakwe, E. I., Ogbakpa, E., &amp; Tolorun, C. O. (2021). Physicochemical characteristics of selected sachet and bottled water in Abraka, Delta State. </w:t>
      </w:r>
      <w:r>
        <w:rPr>
          <w:rStyle w:val="8"/>
        </w:rPr>
        <w:t>Nigerian Journal of Engineering Science and Technology Research</w:t>
      </w:r>
      <w:r>
        <w:t xml:space="preserve">, </w:t>
      </w:r>
      <w:r>
        <w:rPr>
          <w:rStyle w:val="8"/>
        </w:rPr>
        <w:t>5</w:t>
      </w:r>
      <w:r>
        <w:t>(1), 47-56. https://doi.org/10.36263/nijest.2021.01.0248</w:t>
      </w:r>
    </w:p>
    <w:p w14:paraId="36DF9C43">
      <w:pPr>
        <w:pStyle w:val="12"/>
        <w:ind w:left="720" w:hanging="720"/>
        <w:jc w:val="both"/>
      </w:pPr>
      <w:r>
        <w:t xml:space="preserve">Pei, X., Meng, C., Li, M., Yang, W., &amp; Zhou, P. (2019). Measurement of soil electrical conductivity based on direct digital synthesizer (DDS) and digital oscilloscope. </w:t>
      </w:r>
      <w:r>
        <w:rPr>
          <w:rStyle w:val="8"/>
        </w:rPr>
        <w:t>International Journal of Agricultural and Biological Engineering</w:t>
      </w:r>
      <w:r>
        <w:t xml:space="preserve">, </w:t>
      </w:r>
      <w:r>
        <w:rPr>
          <w:rStyle w:val="8"/>
        </w:rPr>
        <w:t>12</w:t>
      </w:r>
      <w:r>
        <w:t>(6), 162-168. https://doi.org/10.25165/j.ijabe.20191205.4840</w:t>
      </w:r>
    </w:p>
    <w:p w14:paraId="35846B7D">
      <w:pPr>
        <w:pStyle w:val="12"/>
        <w:ind w:left="720" w:hanging="720"/>
        <w:jc w:val="both"/>
      </w:pPr>
      <w:r>
        <w:t xml:space="preserve">Posacka, A., Semeniuk, D. M., &amp; Maldonado, M. T. (2019). Effects of copper availability on the physiology of marine heterotrophic bacteria. </w:t>
      </w:r>
      <w:r>
        <w:rPr>
          <w:rStyle w:val="8"/>
        </w:rPr>
        <w:t>Frontiers in Marine Science</w:t>
      </w:r>
      <w:r>
        <w:t xml:space="preserve">, </w:t>
      </w:r>
      <w:r>
        <w:rPr>
          <w:rStyle w:val="8"/>
        </w:rPr>
        <w:t>5</w:t>
      </w:r>
      <w:r>
        <w:t>, Article 523. https://doi.org/10.3389/fmars.2018.00523</w:t>
      </w:r>
    </w:p>
    <w:p w14:paraId="37F5C372">
      <w:pPr>
        <w:pStyle w:val="12"/>
        <w:ind w:left="720" w:hanging="720"/>
        <w:jc w:val="both"/>
      </w:pPr>
      <w:r>
        <w:t xml:space="preserve">Qiuhua, S., Wang, X., Enfeng, C., &amp; Ma, Z. (2019). Comparative study on test methods of total coliforms in domestic drinking water. </w:t>
      </w:r>
      <w:r>
        <w:rPr>
          <w:rStyle w:val="8"/>
        </w:rPr>
        <w:t>IOP Conference Series: Earth and Environmental Science</w:t>
      </w:r>
      <w:r>
        <w:t xml:space="preserve">, </w:t>
      </w:r>
      <w:r>
        <w:rPr>
          <w:rStyle w:val="8"/>
        </w:rPr>
        <w:t>310</w:t>
      </w:r>
      <w:r>
        <w:t>(4), Article 042002. https://doi.org/10.1088/1755-1315/310/4/042002</w:t>
      </w:r>
    </w:p>
    <w:p w14:paraId="344398C9">
      <w:pPr>
        <w:pStyle w:val="12"/>
        <w:ind w:left="720" w:hanging="720"/>
        <w:jc w:val="both"/>
      </w:pPr>
      <w:r>
        <w:t xml:space="preserve">Rusova, D. A., &amp; Martyushev, L. M. (2019). Thermal dendrites on the surface of water and water solution. </w:t>
      </w:r>
      <w:r>
        <w:rPr>
          <w:rStyle w:val="8"/>
        </w:rPr>
        <w:t>AIP Conference Proceedings</w:t>
      </w:r>
      <w:r>
        <w:t xml:space="preserve">, </w:t>
      </w:r>
      <w:r>
        <w:rPr>
          <w:rStyle w:val="8"/>
        </w:rPr>
        <w:t>2171</w:t>
      </w:r>
      <w:r>
        <w:t>(1), Article 030024. https://doi.org/10.1063/1.5134313</w:t>
      </w:r>
    </w:p>
    <w:p w14:paraId="301ED284">
      <w:pPr>
        <w:pStyle w:val="12"/>
        <w:ind w:left="720" w:hanging="720"/>
        <w:jc w:val="both"/>
      </w:pPr>
      <w:r>
        <w:t xml:space="preserve">Saheed, D. O., Ajibola, I. M., &amp; Adedoyin, L. (2021). Efficacy of audit fee on audit quality of selected pharmaceutical firms in Nigeria. </w:t>
      </w:r>
      <w:r>
        <w:rPr>
          <w:rStyle w:val="8"/>
        </w:rPr>
        <w:t>Copernican Journal of Finance and Accounting</w:t>
      </w:r>
      <w:r>
        <w:t xml:space="preserve">, </w:t>
      </w:r>
      <w:r>
        <w:rPr>
          <w:rStyle w:val="8"/>
        </w:rPr>
        <w:t>10</w:t>
      </w:r>
      <w:r>
        <w:t>(1), 53-66. https://doi.org/10.12775/cjfa.2021.003</w:t>
      </w:r>
    </w:p>
    <w:p w14:paraId="5CA90D39">
      <w:pPr>
        <w:pStyle w:val="12"/>
        <w:ind w:left="720" w:hanging="720"/>
        <w:jc w:val="both"/>
      </w:pPr>
      <w:r>
        <w:t xml:space="preserve">Sanni, E. O., Olawumi, H. O., Durotoye, I. A., Olanrewaju, T. O., Babatunde, A. S., Shittu, O. A., &amp; Adepoju, A. M. (2022). Functional iron status of chronic kidney disease patients at the University of Ilorin Teaching Hospital, Ilorin, Nigeria. </w:t>
      </w:r>
      <w:r>
        <w:rPr>
          <w:rStyle w:val="8"/>
        </w:rPr>
        <w:t>African Health Sciences</w:t>
      </w:r>
      <w:r>
        <w:t xml:space="preserve">, </w:t>
      </w:r>
      <w:r>
        <w:rPr>
          <w:rStyle w:val="8"/>
        </w:rPr>
        <w:t>22</w:t>
      </w:r>
      <w:r>
        <w:t>(3), 718-725. https://doi.org/10.4314/ahs.v22i3.77</w:t>
      </w:r>
    </w:p>
    <w:p w14:paraId="5E684A1F">
      <w:pPr>
        <w:pStyle w:val="12"/>
        <w:ind w:left="720" w:hanging="720"/>
        <w:jc w:val="both"/>
      </w:pPr>
      <w:r>
        <w:t xml:space="preserve">Sério, J., Marques, A. P., Huertas, R., Crespo, J. G., &amp; Pereira, V. J. (2023). Occurrence and treatment of antibiotic-resistant bacteria present in surface water. </w:t>
      </w:r>
      <w:r>
        <w:rPr>
          <w:rStyle w:val="8"/>
        </w:rPr>
        <w:t>Membranes</w:t>
      </w:r>
      <w:r>
        <w:t xml:space="preserve">, </w:t>
      </w:r>
      <w:r>
        <w:rPr>
          <w:rStyle w:val="8"/>
        </w:rPr>
        <w:t>13</w:t>
      </w:r>
      <w:r>
        <w:t>(4), Article 425. https://doi.org/10.3390/membranes13040425</w:t>
      </w:r>
    </w:p>
    <w:p w14:paraId="2C3959BB">
      <w:pPr>
        <w:pStyle w:val="12"/>
        <w:ind w:left="720" w:hanging="720"/>
        <w:jc w:val="both"/>
      </w:pPr>
      <w:r>
        <w:t xml:space="preserve">Setiaji, J., Feliatra, F., Teruna, H. Y., &amp; Lukistyowati, I. (2019). Antimicrobial agents derived from heterotrophic bacteria against pathogenic bacteria. </w:t>
      </w:r>
      <w:r>
        <w:rPr>
          <w:rStyle w:val="8"/>
        </w:rPr>
        <w:t>IOP Conference Series: Earth and Environmental Science</w:t>
      </w:r>
      <w:r>
        <w:t xml:space="preserve">, </w:t>
      </w:r>
      <w:r>
        <w:rPr>
          <w:rStyle w:val="8"/>
        </w:rPr>
        <w:t>348</w:t>
      </w:r>
      <w:r>
        <w:t>(1), Article 012029. https://doi.org/10.1088/1755-1315/348/1/012029</w:t>
      </w:r>
    </w:p>
    <w:p w14:paraId="01C28FBD">
      <w:pPr>
        <w:pStyle w:val="12"/>
        <w:ind w:left="720" w:hanging="720"/>
        <w:jc w:val="both"/>
      </w:pPr>
      <w:r>
        <w:t xml:space="preserve">Shiru, M. S., Shahid, S., &amp; Park, I.-H. (2021). Projection of water availability and sustainability in Nigeria due to climate change. </w:t>
      </w:r>
      <w:r>
        <w:rPr>
          <w:rStyle w:val="8"/>
        </w:rPr>
        <w:t>Sustainability</w:t>
      </w:r>
      <w:r>
        <w:t xml:space="preserve">, </w:t>
      </w:r>
      <w:r>
        <w:rPr>
          <w:rStyle w:val="8"/>
        </w:rPr>
        <w:t>13</w:t>
      </w:r>
      <w:r>
        <w:t>(11), Article 6284. https://doi.org/10.3390/su13116284</w:t>
      </w:r>
    </w:p>
    <w:p w14:paraId="49BE19B9">
      <w:pPr>
        <w:pStyle w:val="12"/>
        <w:ind w:left="720" w:hanging="720"/>
        <w:jc w:val="both"/>
      </w:pPr>
      <w:r>
        <w:t xml:space="preserve">Silva, M., Inza, I., &amp; Figueras, M. J. (2023). Heterotrophic plate count can predict the presence of </w:t>
      </w:r>
      <w:r>
        <w:rPr>
          <w:rStyle w:val="8"/>
        </w:rPr>
        <w:t>Legionella</w:t>
      </w:r>
      <w:r>
        <w:t xml:space="preserve"> spp. in cooling towers. </w:t>
      </w:r>
      <w:r>
        <w:rPr>
          <w:rStyle w:val="8"/>
        </w:rPr>
        <w:t>Pathogens</w:t>
      </w:r>
      <w:r>
        <w:t xml:space="preserve">, </w:t>
      </w:r>
      <w:r>
        <w:rPr>
          <w:rStyle w:val="8"/>
        </w:rPr>
        <w:t>12</w:t>
      </w:r>
      <w:r>
        <w:t>(3), Article 466. https://doi.org/10.3390/pathogens12030466</w:t>
      </w:r>
    </w:p>
    <w:p w14:paraId="4A425720">
      <w:pPr>
        <w:pStyle w:val="12"/>
        <w:ind w:left="720" w:hanging="720"/>
        <w:jc w:val="both"/>
      </w:pPr>
      <w:r>
        <w:t xml:space="preserve">Solaiman, S., Allard, S., Callahan, M. T., Jiang, C., Handy, E. T., East, C., &amp; Micallef, S. A. (2020). Longitudinal assessment of the dynamics of </w:t>
      </w:r>
      <w:r>
        <w:rPr>
          <w:rStyle w:val="8"/>
        </w:rPr>
        <w:t>Escherichia coli</w:t>
      </w:r>
      <w:r>
        <w:t xml:space="preserve">, total coliforms, </w:t>
      </w:r>
      <w:r>
        <w:rPr>
          <w:rStyle w:val="8"/>
        </w:rPr>
        <w:t>Enterococcus</w:t>
      </w:r>
      <w:r>
        <w:t xml:space="preserve"> spp., and </w:t>
      </w:r>
      <w:r>
        <w:rPr>
          <w:rStyle w:val="8"/>
        </w:rPr>
        <w:t>Aeromonas</w:t>
      </w:r>
      <w:r>
        <w:t xml:space="preserve"> spp. in alternative irrigation water sources: A CONSERVE study. </w:t>
      </w:r>
      <w:r>
        <w:rPr>
          <w:rStyle w:val="8"/>
        </w:rPr>
        <w:t>Applied and Environmental Microbiology</w:t>
      </w:r>
      <w:r>
        <w:t xml:space="preserve">, </w:t>
      </w:r>
      <w:r>
        <w:rPr>
          <w:rStyle w:val="8"/>
        </w:rPr>
        <w:t>86</w:t>
      </w:r>
      <w:r>
        <w:t>(20), Article e00342-20. https://doi.org/10.1128/aem.00342-20</w:t>
      </w:r>
    </w:p>
    <w:p w14:paraId="3AD35194">
      <w:pPr>
        <w:pStyle w:val="12"/>
        <w:ind w:left="720" w:hanging="720"/>
        <w:jc w:val="both"/>
      </w:pPr>
      <w:r>
        <w:t xml:space="preserve">Venter, M., Wright, J. D., &amp; Adams, R. (2019). Exploring the use of next-generation sequencing for microbial community analysis of waterborne pathogens. </w:t>
      </w:r>
      <w:r>
        <w:rPr>
          <w:rStyle w:val="8"/>
        </w:rPr>
        <w:t>Journal of Applied Microbiology</w:t>
      </w:r>
      <w:r>
        <w:t xml:space="preserve">, </w:t>
      </w:r>
      <w:r>
        <w:rPr>
          <w:rStyle w:val="8"/>
        </w:rPr>
        <w:t>127</w:t>
      </w:r>
      <w:r>
        <w:t>(5), 1303-1314.</w:t>
      </w:r>
    </w:p>
    <w:p w14:paraId="55EA3282">
      <w:pPr>
        <w:pStyle w:val="12"/>
        <w:ind w:left="720" w:hanging="720"/>
        <w:jc w:val="both"/>
      </w:pPr>
      <w:r>
        <w:t xml:space="preserve">World Health Organization. (2017). </w:t>
      </w:r>
      <w:r>
        <w:rPr>
          <w:rStyle w:val="8"/>
        </w:rPr>
        <w:t>Guidelines for drinking-water quality</w:t>
      </w:r>
      <w:r>
        <w:t xml:space="preserve"> (4th ed., incorporating the 1st addendum). https://www.who.int/publications/i/item/9789241549950</w:t>
      </w:r>
    </w:p>
    <w:p w14:paraId="6D075B15">
      <w:pPr>
        <w:pStyle w:val="12"/>
        <w:ind w:left="720" w:hanging="720"/>
        <w:jc w:val="both"/>
      </w:pPr>
      <w:r>
        <w:t xml:space="preserve">World Health Organization. (2023). </w:t>
      </w:r>
      <w:r>
        <w:rPr>
          <w:rStyle w:val="8"/>
        </w:rPr>
        <w:t>Drinking-water: Key facts</w:t>
      </w:r>
      <w:r>
        <w:t>. https://www.who.int/news-room/fact-sheets/detail/drinking-water</w:t>
      </w:r>
    </w:p>
    <w:p w14:paraId="3C333275"/>
    <w:p w14:paraId="691B98D8">
      <w:pPr>
        <w:rPr>
          <w:rFonts w:ascii="Times New Roman" w:hAnsi="Times New Roman" w:cs="Times New Roman"/>
        </w:rPr>
      </w:pPr>
      <w:bookmarkStart w:id="59" w:name="_GoBack"/>
      <w:bookmarkEnd w:id="59"/>
    </w:p>
    <w:p w14:paraId="2CB99D54">
      <w:pPr>
        <w:rPr>
          <w:rFonts w:ascii="Times New Roman" w:hAnsi="Times New Roman" w:cs="Times New Roman"/>
        </w:rPr>
      </w:pPr>
    </w:p>
    <w:p w14:paraId="67D56353">
      <w:pPr>
        <w:rPr>
          <w:rFonts w:ascii="Times New Roman" w:hAnsi="Times New Roman" w:cs="Times New Roman"/>
        </w:rPr>
      </w:pPr>
    </w:p>
    <w:p w14:paraId="00504FC2">
      <w:pPr>
        <w:tabs>
          <w:tab w:val="left" w:pos="1049"/>
        </w:tabs>
        <w:spacing w:after="0" w:line="240" w:lineRule="auto"/>
        <w:jc w:val="center"/>
        <w:rPr>
          <w:rFonts w:ascii="Times New Roman" w:hAnsi="Times New Roman" w:eastAsia="Times New Roman" w:cs="Times New Roman"/>
          <w:b/>
          <w:color w:val="auto"/>
          <w:szCs w:val="24"/>
        </w:rPr>
      </w:pPr>
      <w:r>
        <w:rPr>
          <w:rFonts w:ascii="Times New Roman" w:hAnsi="Times New Roman" w:eastAsia="Times New Roman" w:cs="Times New Roman"/>
          <w:b/>
          <w:color w:val="auto"/>
          <w:szCs w:val="24"/>
        </w:rPr>
        <w:t>APPENDIX</w:t>
      </w:r>
    </w:p>
    <w:p w14:paraId="24106878">
      <w:pPr>
        <w:tabs>
          <w:tab w:val="left" w:pos="1049"/>
        </w:tabs>
        <w:spacing w:after="0" w:line="240" w:lineRule="auto"/>
        <w:rPr>
          <w:rFonts w:ascii="Times New Roman" w:hAnsi="Times New Roman" w:eastAsia="Times New Roman" w:cs="Times New Roman"/>
          <w:b/>
          <w:color w:val="auto"/>
          <w:szCs w:val="24"/>
        </w:rPr>
      </w:pPr>
      <w:r>
        <w:rPr>
          <w:rFonts w:ascii="Times New Roman" w:hAnsi="Times New Roman" w:eastAsia="Times New Roman" w:cs="Times New Roman"/>
          <w:b/>
          <w:color w:val="auto"/>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170815</wp:posOffset>
            </wp:positionV>
            <wp:extent cx="2159635" cy="2190115"/>
            <wp:effectExtent l="0" t="0" r="0" b="635"/>
            <wp:wrapTopAndBottom/>
            <wp:docPr id="137700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06154"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9635" cy="2190115"/>
                    </a:xfrm>
                    <a:prstGeom prst="rect">
                      <a:avLst/>
                    </a:prstGeom>
                  </pic:spPr>
                </pic:pic>
              </a:graphicData>
            </a:graphic>
          </wp:anchor>
        </w:drawing>
      </w:r>
    </w:p>
    <w:p w14:paraId="248496C5">
      <w:pPr>
        <w:tabs>
          <w:tab w:val="left" w:pos="1049"/>
        </w:tabs>
        <w:spacing w:after="0" w:line="240" w:lineRule="auto"/>
        <w:rPr>
          <w:rFonts w:ascii="Times New Roman" w:hAnsi="Times New Roman" w:eastAsia="Times New Roman" w:cs="Times New Roman"/>
          <w:b/>
          <w:i/>
          <w:iCs/>
          <w:color w:val="auto"/>
          <w:szCs w:val="24"/>
        </w:rPr>
      </w:pPr>
      <w:r>
        <w:rPr>
          <w:rFonts w:ascii="Times New Roman" w:hAnsi="Times New Roman" w:eastAsia="Times New Roman" w:cs="Times New Roman"/>
          <w:b/>
          <w:color w:val="auto"/>
          <w:szCs w:val="24"/>
        </w:rPr>
        <w:t xml:space="preserve">Plate 1: </w:t>
      </w:r>
      <w:r>
        <w:rPr>
          <w:rFonts w:ascii="Times New Roman" w:hAnsi="Times New Roman" w:eastAsia="Times New Roman" w:cs="Times New Roman"/>
          <w:b/>
          <w:i/>
          <w:iCs/>
          <w:color w:val="auto"/>
          <w:szCs w:val="24"/>
        </w:rPr>
        <w:t>Aspergillus sp (Microscopic view)</w:t>
      </w:r>
    </w:p>
    <w:p w14:paraId="0D98B6E5">
      <w:pPr>
        <w:tabs>
          <w:tab w:val="left" w:pos="1049"/>
        </w:tabs>
        <w:spacing w:after="0" w:line="240" w:lineRule="auto"/>
        <w:rPr>
          <w:rFonts w:ascii="Times New Roman" w:hAnsi="Times New Roman" w:eastAsia="Times New Roman" w:cs="Times New Roman"/>
          <w:b/>
          <w:i/>
          <w:iCs/>
          <w:color w:val="auto"/>
          <w:szCs w:val="24"/>
        </w:rPr>
      </w:pPr>
    </w:p>
    <w:p w14:paraId="36AD32ED">
      <w:pPr>
        <w:tabs>
          <w:tab w:val="left" w:pos="1049"/>
        </w:tabs>
        <w:spacing w:after="0" w:line="240" w:lineRule="auto"/>
        <w:rPr>
          <w:rFonts w:ascii="Times New Roman" w:hAnsi="Times New Roman" w:eastAsia="Times New Roman" w:cs="Times New Roman"/>
          <w:b/>
          <w:i/>
          <w:iCs/>
          <w:color w:val="auto"/>
          <w:szCs w:val="24"/>
        </w:rPr>
      </w:pPr>
    </w:p>
    <w:p w14:paraId="2D878FBB">
      <w:pPr>
        <w:tabs>
          <w:tab w:val="left" w:pos="1049"/>
        </w:tabs>
        <w:spacing w:after="0" w:line="240" w:lineRule="auto"/>
        <w:rPr>
          <w:rFonts w:ascii="Times New Roman" w:hAnsi="Times New Roman" w:cs="Times New Roman"/>
        </w:rPr>
      </w:pPr>
      <w:r>
        <w:rPr>
          <w:rFonts w:ascii="Times New Roman" w:hAnsi="Times New Roman" w:cs="Times New Roman"/>
        </w:rPr>
        <w:drawing>
          <wp:anchor distT="0" distB="0" distL="114300" distR="114300" simplePos="0" relativeHeight="251660288" behindDoc="0" locked="0" layoutInCell="1" allowOverlap="1">
            <wp:simplePos x="0" y="0"/>
            <wp:positionH relativeFrom="column">
              <wp:posOffset>117475</wp:posOffset>
            </wp:positionH>
            <wp:positionV relativeFrom="paragraph">
              <wp:posOffset>293370</wp:posOffset>
            </wp:positionV>
            <wp:extent cx="2155190" cy="2468880"/>
            <wp:effectExtent l="0" t="0" r="0" b="7620"/>
            <wp:wrapTopAndBottom/>
            <wp:docPr id="1787503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03861"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5190" cy="2468880"/>
                    </a:xfrm>
                    <a:prstGeom prst="rect">
                      <a:avLst/>
                    </a:prstGeom>
                  </pic:spPr>
                </pic:pic>
              </a:graphicData>
            </a:graphic>
          </wp:anchor>
        </w:drawing>
      </w:r>
      <w:r>
        <w:rPr>
          <w:rFonts w:ascii="Times New Roman" w:hAnsi="Times New Roman" w:cs="Times New Roman"/>
        </w:rPr>
        <w:tab/>
      </w:r>
    </w:p>
    <w:p w14:paraId="44A1C669">
      <w:pPr>
        <w:tabs>
          <w:tab w:val="left" w:pos="1049"/>
        </w:tabs>
        <w:spacing w:after="0" w:line="240" w:lineRule="auto"/>
        <w:rPr>
          <w:rFonts w:ascii="Times New Roman" w:hAnsi="Times New Roman" w:cs="Times New Roman"/>
        </w:rPr>
      </w:pPr>
    </w:p>
    <w:p w14:paraId="0D457CF2">
      <w:pPr>
        <w:tabs>
          <w:tab w:val="left" w:pos="1049"/>
        </w:tabs>
        <w:spacing w:after="0" w:line="240" w:lineRule="auto"/>
        <w:rPr>
          <w:rFonts w:ascii="Times New Roman" w:hAnsi="Times New Roman" w:cs="Times New Roman"/>
        </w:rPr>
      </w:pPr>
    </w:p>
    <w:p w14:paraId="3DD6F860">
      <w:pPr>
        <w:tabs>
          <w:tab w:val="left" w:pos="1049"/>
        </w:tabs>
        <w:spacing w:after="0" w:line="240" w:lineRule="auto"/>
        <w:rPr>
          <w:rFonts w:ascii="Times New Roman" w:hAnsi="Times New Roman" w:cs="Times New Roman"/>
          <w:b/>
          <w:i/>
        </w:rPr>
      </w:pPr>
      <w:r>
        <w:rPr>
          <w:rFonts w:ascii="Times New Roman" w:hAnsi="Times New Roman" w:cs="Times New Roman"/>
          <w:b/>
          <w:i/>
        </w:rPr>
        <w:t>Plate 2:   Picture Showing Indole Test on Isolates</w:t>
      </w:r>
    </w:p>
    <w:p w14:paraId="7B035802">
      <w:pPr>
        <w:tabs>
          <w:tab w:val="left" w:pos="1049"/>
        </w:tabs>
        <w:spacing w:after="0" w:line="240" w:lineRule="auto"/>
        <w:rPr>
          <w:rFonts w:ascii="Times New Roman" w:hAnsi="Times New Roman" w:cs="Times New Roman"/>
        </w:rPr>
      </w:pPr>
      <w:r>
        <w:rPr>
          <w:rFonts w:ascii="Times New Roman" w:hAnsi="Times New Roman" w:cs="Times New Roman"/>
        </w:rPr>
        <w:drawing>
          <wp:anchor distT="0" distB="0" distL="114300" distR="114300" simplePos="0" relativeHeight="251663360" behindDoc="0" locked="0" layoutInCell="1" allowOverlap="1">
            <wp:simplePos x="0" y="0"/>
            <wp:positionH relativeFrom="column">
              <wp:posOffset>2886710</wp:posOffset>
            </wp:positionH>
            <wp:positionV relativeFrom="paragraph">
              <wp:posOffset>3815715</wp:posOffset>
            </wp:positionV>
            <wp:extent cx="2663825" cy="2557780"/>
            <wp:effectExtent l="0" t="0" r="3175" b="0"/>
            <wp:wrapTopAndBottom/>
            <wp:docPr id="120441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14201" name="Picture 5"/>
                    <pic:cNvPicPr>
                      <a:picLocks noChangeAspect="1"/>
                    </pic:cNvPicPr>
                  </pic:nvPicPr>
                  <pic:blipFill>
                    <a:blip r:embed="rId11" cstate="print">
                      <a:extLst>
                        <a:ext uri="{28A0092B-C50C-407E-A947-70E740481C1C}">
                          <a14:useLocalDpi xmlns:a14="http://schemas.microsoft.com/office/drawing/2010/main" val="0"/>
                        </a:ext>
                      </a:extLst>
                    </a:blip>
                    <a:srcRect l="11853" t="17777" r="19547" b="32817"/>
                    <a:stretch>
                      <a:fillRect/>
                    </a:stretch>
                  </pic:blipFill>
                  <pic:spPr>
                    <a:xfrm>
                      <a:off x="0" y="0"/>
                      <a:ext cx="2663825" cy="2557780"/>
                    </a:xfrm>
                    <a:prstGeom prst="rect">
                      <a:avLst/>
                    </a:prstGeom>
                    <a:ln>
                      <a:noFill/>
                    </a:ln>
                  </pic:spPr>
                </pic:pic>
              </a:graphicData>
            </a:graphic>
          </wp:anchor>
        </w:drawing>
      </w:r>
      <w:r>
        <w:rPr>
          <w:rFonts w:ascii="Times New Roman" w:hAnsi="Times New Roman" w:cs="Times New Roman"/>
        </w:rPr>
        <w:drawing>
          <wp:anchor distT="0" distB="0" distL="114300" distR="114300" simplePos="0" relativeHeight="251664384" behindDoc="0" locked="0" layoutInCell="1" allowOverlap="1">
            <wp:simplePos x="0" y="0"/>
            <wp:positionH relativeFrom="column">
              <wp:posOffset>-391160</wp:posOffset>
            </wp:positionH>
            <wp:positionV relativeFrom="paragraph">
              <wp:posOffset>3552190</wp:posOffset>
            </wp:positionV>
            <wp:extent cx="2590800" cy="2651760"/>
            <wp:effectExtent l="0" t="0" r="0" b="0"/>
            <wp:wrapTopAndBottom/>
            <wp:docPr id="1933555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55197" name="Picture 6"/>
                    <pic:cNvPicPr>
                      <a:picLocks noChangeAspect="1"/>
                    </pic:cNvPicPr>
                  </pic:nvPicPr>
                  <pic:blipFill>
                    <a:blip r:embed="rId12" cstate="print">
                      <a:extLst>
                        <a:ext uri="{28A0092B-C50C-407E-A947-70E740481C1C}">
                          <a14:useLocalDpi xmlns:a14="http://schemas.microsoft.com/office/drawing/2010/main" val="0"/>
                        </a:ext>
                      </a:extLst>
                    </a:blip>
                    <a:srcRect l="14587" t="10940" r="17491" b="36924"/>
                    <a:stretch>
                      <a:fillRect/>
                    </a:stretch>
                  </pic:blipFill>
                  <pic:spPr>
                    <a:xfrm>
                      <a:off x="0" y="0"/>
                      <a:ext cx="2590800" cy="2651760"/>
                    </a:xfrm>
                    <a:prstGeom prst="rect">
                      <a:avLst/>
                    </a:prstGeom>
                    <a:ln>
                      <a:noFill/>
                    </a:ln>
                  </pic:spPr>
                </pic:pic>
              </a:graphicData>
            </a:graphic>
          </wp:anchor>
        </w:drawing>
      </w:r>
      <w:r>
        <w:rPr>
          <w:rFonts w:ascii="Times New Roman" w:hAnsi="Times New Roman" w:cs="Times New Roman"/>
        </w:rPr>
        <w:drawing>
          <wp:anchor distT="0" distB="0" distL="114300" distR="114300" simplePos="0" relativeHeight="251662336" behindDoc="0" locked="0" layoutInCell="1" allowOverlap="1">
            <wp:simplePos x="0" y="0"/>
            <wp:positionH relativeFrom="column">
              <wp:posOffset>3004185</wp:posOffset>
            </wp:positionH>
            <wp:positionV relativeFrom="paragraph">
              <wp:posOffset>495935</wp:posOffset>
            </wp:positionV>
            <wp:extent cx="2677795" cy="2967990"/>
            <wp:effectExtent l="0" t="0" r="8255" b="3810"/>
            <wp:wrapTopAndBottom/>
            <wp:docPr id="415835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35703" name="Picture 4"/>
                    <pic:cNvPicPr>
                      <a:picLocks noChangeAspect="1"/>
                    </pic:cNvPicPr>
                  </pic:nvPicPr>
                  <pic:blipFill>
                    <a:blip r:embed="rId13" cstate="print">
                      <a:extLst>
                        <a:ext uri="{28A0092B-C50C-407E-A947-70E740481C1C}">
                          <a14:useLocalDpi xmlns:a14="http://schemas.microsoft.com/office/drawing/2010/main" val="0"/>
                        </a:ext>
                      </a:extLst>
                    </a:blip>
                    <a:srcRect l="16866" t="24616" r="11798" b="16074"/>
                    <a:stretch>
                      <a:fillRect/>
                    </a:stretch>
                  </pic:blipFill>
                  <pic:spPr>
                    <a:xfrm>
                      <a:off x="0" y="0"/>
                      <a:ext cx="2677795" cy="2967990"/>
                    </a:xfrm>
                    <a:prstGeom prst="rect">
                      <a:avLst/>
                    </a:prstGeom>
                    <a:ln>
                      <a:noFill/>
                    </a:ln>
                  </pic:spPr>
                </pic:pic>
              </a:graphicData>
            </a:graphic>
          </wp:anchor>
        </w:drawing>
      </w:r>
      <w:r>
        <w:rPr>
          <w:rFonts w:ascii="Times New Roman" w:hAnsi="Times New Roman" w:cs="Times New Roman"/>
        </w:rPr>
        <w:drawing>
          <wp:anchor distT="0" distB="0" distL="114300" distR="114300" simplePos="0" relativeHeight="251661312" behindDoc="0" locked="0" layoutInCell="1" allowOverlap="1">
            <wp:simplePos x="0" y="0"/>
            <wp:positionH relativeFrom="column">
              <wp:posOffset>-431165</wp:posOffset>
            </wp:positionH>
            <wp:positionV relativeFrom="paragraph">
              <wp:posOffset>560705</wp:posOffset>
            </wp:positionV>
            <wp:extent cx="2631440" cy="2814320"/>
            <wp:effectExtent l="0" t="0" r="0" b="5080"/>
            <wp:wrapTopAndBottom/>
            <wp:docPr id="1190687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87348" name="Picture 3"/>
                    <pic:cNvPicPr>
                      <a:picLocks noChangeAspect="1"/>
                    </pic:cNvPicPr>
                  </pic:nvPicPr>
                  <pic:blipFill>
                    <a:blip r:embed="rId14" cstate="print">
                      <a:extLst>
                        <a:ext uri="{28A0092B-C50C-407E-A947-70E740481C1C}">
                          <a14:useLocalDpi xmlns:a14="http://schemas.microsoft.com/office/drawing/2010/main" val="0"/>
                        </a:ext>
                      </a:extLst>
                    </a:blip>
                    <a:srcRect r="9519"/>
                    <a:stretch>
                      <a:fillRect/>
                    </a:stretch>
                  </pic:blipFill>
                  <pic:spPr>
                    <a:xfrm>
                      <a:off x="0" y="0"/>
                      <a:ext cx="2631440" cy="2814320"/>
                    </a:xfrm>
                    <a:prstGeom prst="rect">
                      <a:avLst/>
                    </a:prstGeom>
                    <a:ln>
                      <a:noFill/>
                    </a:ln>
                  </pic:spPr>
                </pic:pic>
              </a:graphicData>
            </a:graphic>
          </wp:anchor>
        </w:drawing>
      </w:r>
    </w:p>
    <w:p w14:paraId="4A543C76">
      <w:pPr>
        <w:tabs>
          <w:tab w:val="left" w:pos="1049"/>
        </w:tabs>
        <w:spacing w:after="0" w:line="240" w:lineRule="auto"/>
        <w:rPr>
          <w:rFonts w:ascii="Times New Roman" w:hAnsi="Times New Roman" w:cs="Times New Roman"/>
        </w:rPr>
      </w:pPr>
    </w:p>
    <w:p w14:paraId="1CA05EC0">
      <w:pPr>
        <w:tabs>
          <w:tab w:val="left" w:pos="1049"/>
        </w:tabs>
        <w:spacing w:after="0" w:line="240" w:lineRule="auto"/>
        <w:rPr>
          <w:rFonts w:ascii="Times New Roman" w:hAnsi="Times New Roman" w:cs="Times New Roman"/>
        </w:rPr>
      </w:pPr>
    </w:p>
    <w:p w14:paraId="4F5FA418">
      <w:pPr>
        <w:tabs>
          <w:tab w:val="left" w:pos="1049"/>
        </w:tabs>
        <w:spacing w:after="0" w:line="240" w:lineRule="auto"/>
        <w:rPr>
          <w:rFonts w:ascii="Times New Roman" w:hAnsi="Times New Roman" w:cs="Times New Roman"/>
        </w:rPr>
      </w:pPr>
    </w:p>
    <w:p w14:paraId="23271D57">
      <w:pPr>
        <w:tabs>
          <w:tab w:val="left" w:pos="1049"/>
        </w:tabs>
        <w:spacing w:after="0" w:line="240" w:lineRule="auto"/>
        <w:rPr>
          <w:rFonts w:ascii="Times New Roman" w:hAnsi="Times New Roman" w:cs="Times New Roman"/>
        </w:rPr>
      </w:pPr>
    </w:p>
    <w:p w14:paraId="2E9D464F">
      <w:pPr>
        <w:rPr>
          <w:rFonts w:ascii="Times New Roman" w:hAnsi="Times New Roman" w:cs="Times New Roman"/>
        </w:rPr>
      </w:pPr>
      <w:r>
        <w:rPr>
          <w:rFonts w:ascii="Times New Roman" w:hAnsi="Times New Roman" w:cs="Times New Roman"/>
          <w:b/>
          <w:i/>
        </w:rPr>
        <w:t>Plate: 3-4 Pictures showing Citrate activity on Isolates</w:t>
      </w:r>
    </w:p>
    <w:p w14:paraId="629F04E9">
      <w:pPr>
        <w:rPr>
          <w:rFonts w:ascii="Times New Roman" w:hAnsi="Times New Roman" w:cs="Times New Roman"/>
        </w:rPr>
      </w:pPr>
    </w:p>
    <w:sectPr>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1362305"/>
      <w:docPartObj>
        <w:docPartGallery w:val="autotext"/>
      </w:docPartObj>
    </w:sdtPr>
    <w:sdtContent>
      <w:p w14:paraId="7F00769A">
        <w:pPr>
          <w:pStyle w:val="9"/>
          <w:jc w:val="center"/>
        </w:pPr>
        <w:r>
          <w:fldChar w:fldCharType="begin"/>
        </w:r>
        <w:r>
          <w:instrText xml:space="preserve"> PAGE   \* MERGEFORMAT </w:instrText>
        </w:r>
        <w:r>
          <w:fldChar w:fldCharType="separate"/>
        </w:r>
        <w:r>
          <w:t>12</w:t>
        </w:r>
        <w:r>
          <w:fldChar w:fldCharType="end"/>
        </w:r>
      </w:p>
    </w:sdtContent>
  </w:sdt>
  <w:p w14:paraId="4FD2F37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5737768"/>
      <w:docPartObj>
        <w:docPartGallery w:val="autotext"/>
      </w:docPartObj>
    </w:sdtPr>
    <w:sdtContent>
      <w:p w14:paraId="688B0C9C">
        <w:pPr>
          <w:pStyle w:val="9"/>
          <w:jc w:val="center"/>
        </w:pPr>
        <w:r>
          <w:fldChar w:fldCharType="begin"/>
        </w:r>
        <w:r>
          <w:instrText xml:space="preserve"> PAGE   \* MERGEFORMAT </w:instrText>
        </w:r>
        <w:r>
          <w:fldChar w:fldCharType="separate"/>
        </w:r>
        <w:r>
          <w:t>51</w:t>
        </w:r>
        <w:r>
          <w:fldChar w:fldCharType="end"/>
        </w:r>
      </w:p>
    </w:sdtContent>
  </w:sdt>
  <w:p w14:paraId="396FB3E2">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8" w:lineRule="auto"/>
      </w:pPr>
      <w:r>
        <w:separator/>
      </w:r>
    </w:p>
  </w:footnote>
  <w:footnote w:type="continuationSeparator" w:id="1">
    <w:p>
      <w:pPr>
        <w:spacing w:before="0" w:after="0" w:line="24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DA51D8"/>
    <w:multiLevelType w:val="multilevel"/>
    <w:tmpl w:val="29DA51D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23D79EF"/>
    <w:multiLevelType w:val="multilevel"/>
    <w:tmpl w:val="323D79EF"/>
    <w:lvl w:ilvl="0" w:tentative="0">
      <w:start w:val="1"/>
      <w:numFmt w:val="decimal"/>
      <w:lvlText w:val="%1."/>
      <w:lvlJc w:val="left"/>
      <w:pPr>
        <w:ind w:left="720" w:hanging="360"/>
      </w:pPr>
      <w:rPr>
        <w:rFonts w:hint="default" w:eastAsia="Times New Roman"/>
        <w:color w:val="auto"/>
      </w:rPr>
    </w:lvl>
    <w:lvl w:ilvl="1" w:tentative="0">
      <w:start w:val="1"/>
      <w:numFmt w:val="decimal"/>
      <w:isLgl/>
      <w:lvlText w:val="%1.%2"/>
      <w:lvlJc w:val="left"/>
      <w:pPr>
        <w:ind w:left="1018" w:hanging="658"/>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64"/>
    <w:rsid w:val="0008303A"/>
    <w:rsid w:val="006F3705"/>
    <w:rsid w:val="007A1164"/>
    <w:rsid w:val="008039B9"/>
    <w:rsid w:val="00976D8A"/>
    <w:rsid w:val="00992EFB"/>
    <w:rsid w:val="00A01035"/>
    <w:rsid w:val="00C13181"/>
    <w:rsid w:val="00E24023"/>
    <w:rsid w:val="00E306B7"/>
    <w:rsid w:val="00F13B6B"/>
    <w:rsid w:val="00F16AEC"/>
    <w:rsid w:val="00FA3CFB"/>
    <w:rsid w:val="00FE5377"/>
    <w:rsid w:val="040D4EBA"/>
    <w:rsid w:val="35C971B6"/>
    <w:rsid w:val="6ED16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 w:line="248" w:lineRule="auto"/>
      <w:ind w:left="29" w:hanging="10"/>
      <w:jc w:val="both"/>
    </w:pPr>
    <w:rPr>
      <w:rFonts w:ascii="Calibri" w:hAnsi="Calibri" w:eastAsia="Calibri" w:cs="Calibri"/>
      <w:color w:val="000000"/>
      <w:sz w:val="24"/>
      <w:szCs w:val="22"/>
      <w:lang w:val="en-US" w:eastAsia="en-US" w:bidi="ar-SA"/>
    </w:rPr>
  </w:style>
  <w:style w:type="paragraph" w:styleId="2">
    <w:name w:val="heading 1"/>
    <w:basedOn w:val="1"/>
    <w:next w:val="1"/>
    <w:link w:val="25"/>
    <w:qFormat/>
    <w:uiPriority w:val="9"/>
    <w:pPr>
      <w:keepNext/>
      <w:keepLines/>
      <w:spacing w:before="240" w:after="0"/>
      <w:outlineLvl w:val="0"/>
    </w:pPr>
    <w:rPr>
      <w:rFonts w:ascii="Times New Roman" w:hAnsi="Times New Roman" w:eastAsiaTheme="majorEastAsia" w:cstheme="majorBidi"/>
      <w:b/>
      <w:color w:val="000000" w:themeColor="text1"/>
      <w:szCs w:val="32"/>
      <w14:textFill>
        <w14:solidFill>
          <w14:schemeClr w14:val="tx1"/>
        </w14:solidFill>
      </w14:textFill>
    </w:rPr>
  </w:style>
  <w:style w:type="paragraph" w:styleId="3">
    <w:name w:val="heading 2"/>
    <w:basedOn w:val="1"/>
    <w:next w:val="1"/>
    <w:link w:val="26"/>
    <w:unhideWhenUsed/>
    <w:qFormat/>
    <w:uiPriority w:val="9"/>
    <w:pPr>
      <w:keepNext/>
      <w:keepLines/>
      <w:spacing w:before="40" w:after="0"/>
      <w:outlineLvl w:val="1"/>
    </w:pPr>
    <w:rPr>
      <w:rFonts w:ascii="Times New Roman" w:hAnsi="Times New Roman" w:eastAsiaTheme="majorEastAsia" w:cstheme="majorBidi"/>
      <w:b/>
      <w:color w:val="000000" w:themeColor="text1"/>
      <w:szCs w:val="26"/>
      <w14:textFill>
        <w14:solidFill>
          <w14:schemeClr w14:val="tx1"/>
        </w14:solidFill>
      </w14:textFill>
    </w:rPr>
  </w:style>
  <w:style w:type="paragraph" w:styleId="4">
    <w:name w:val="heading 3"/>
    <w:basedOn w:val="1"/>
    <w:next w:val="1"/>
    <w:link w:val="22"/>
    <w:unhideWhenUsed/>
    <w:qFormat/>
    <w:uiPriority w:val="9"/>
    <w:pPr>
      <w:keepNext/>
      <w:keepLines/>
      <w:spacing w:before="40" w:after="0" w:line="259" w:lineRule="auto"/>
      <w:ind w:left="10"/>
      <w:outlineLvl w:val="2"/>
    </w:pPr>
    <w:rPr>
      <w:rFonts w:ascii="Times New Roman" w:hAnsi="Times New Roman" w:eastAsiaTheme="majorEastAsia" w:cstheme="majorBidi"/>
      <w:b/>
      <w:color w:val="000000" w:themeColor="text1"/>
      <w:szCs w:val="24"/>
      <w14:textFill>
        <w14:solidFill>
          <w14:schemeClr w14:val="tx1"/>
        </w14:solidFill>
      </w14:textFill>
    </w:rPr>
  </w:style>
  <w:style w:type="paragraph" w:styleId="5">
    <w:name w:val="heading 4"/>
    <w:basedOn w:val="1"/>
    <w:link w:val="20"/>
    <w:unhideWhenUsed/>
    <w:qFormat/>
    <w:uiPriority w:val="9"/>
    <w:pPr>
      <w:spacing w:before="100" w:beforeAutospacing="1" w:after="100" w:afterAutospacing="1" w:line="240" w:lineRule="auto"/>
      <w:ind w:left="0" w:firstLine="0"/>
      <w:jc w:val="left"/>
      <w:outlineLvl w:val="3"/>
    </w:pPr>
    <w:rPr>
      <w:rFonts w:ascii="Times New Roman" w:hAnsi="Times New Roman" w:eastAsia="Times New Roman" w:cs="Times New Roman"/>
      <w:b/>
      <w:bCs/>
      <w:color w:val="auto"/>
      <w:szCs w:val="24"/>
    </w:rPr>
  </w:style>
  <w:style w:type="character" w:default="1" w:styleId="6">
    <w:name w:val="Default Paragraph Font"/>
    <w:semiHidden/>
    <w:unhideWhenUsed/>
    <w:uiPriority w:val="1"/>
  </w:style>
  <w:style w:type="table" w:default="1" w:styleId="7">
    <w:name w:val="Normal Table"/>
    <w:semiHidden/>
    <w:unhideWhenUsed/>
    <w:uiPriority w:val="99"/>
    <w:pPr>
      <w:keepNext w:val="0"/>
      <w:keepLines w:val="0"/>
      <w:widowControl/>
      <w:suppressLineNumbers w:val="0"/>
      <w:spacing w:before="0" w:beforeAutospacing="0" w:after="200" w:afterAutospacing="0" w:line="27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character" w:styleId="8">
    <w:name w:val="Emphasis"/>
    <w:basedOn w:val="6"/>
    <w:qFormat/>
    <w:uiPriority w:val="20"/>
    <w:rPr>
      <w:i/>
      <w:iCs/>
    </w:rPr>
  </w:style>
  <w:style w:type="paragraph" w:styleId="9">
    <w:name w:val="footer"/>
    <w:basedOn w:val="1"/>
    <w:link w:val="18"/>
    <w:unhideWhenUsed/>
    <w:qFormat/>
    <w:uiPriority w:val="99"/>
    <w:pPr>
      <w:tabs>
        <w:tab w:val="center" w:pos="4680"/>
        <w:tab w:val="right" w:pos="9360"/>
      </w:tabs>
      <w:spacing w:after="0" w:line="240" w:lineRule="auto"/>
    </w:pPr>
  </w:style>
  <w:style w:type="paragraph" w:styleId="10">
    <w:name w:val="header"/>
    <w:basedOn w:val="1"/>
    <w:link w:val="17"/>
    <w:unhideWhenUsed/>
    <w:qFormat/>
    <w:uiPriority w:val="99"/>
    <w:pPr>
      <w:tabs>
        <w:tab w:val="center" w:pos="4680"/>
        <w:tab w:val="right" w:pos="9360"/>
      </w:tabs>
      <w:spacing w:after="0" w:line="240" w:lineRule="auto"/>
    </w:pPr>
  </w:style>
  <w:style w:type="character" w:styleId="11">
    <w:name w:val="Hyperlink"/>
    <w:basedOn w:val="6"/>
    <w:unhideWhenUsed/>
    <w:qFormat/>
    <w:uiPriority w:val="99"/>
    <w:rPr>
      <w:color w:val="0563C1" w:themeColor="hyperlink"/>
      <w:u w:val="single"/>
      <w14:textFill>
        <w14:solidFill>
          <w14:schemeClr w14:val="hlink"/>
        </w14:solidFill>
      </w14:textFill>
    </w:rPr>
  </w:style>
  <w:style w:type="paragraph" w:styleId="12">
    <w:name w:val="Normal (Web)"/>
    <w:basedOn w:val="1"/>
    <w:unhideWhenUsed/>
    <w:qFormat/>
    <w:uiPriority w:val="99"/>
    <w:pPr>
      <w:spacing w:before="100" w:beforeAutospacing="1" w:after="100" w:afterAutospacing="1" w:line="240" w:lineRule="auto"/>
      <w:ind w:left="0" w:firstLine="0"/>
      <w:jc w:val="left"/>
    </w:pPr>
    <w:rPr>
      <w:rFonts w:ascii="Times New Roman" w:hAnsi="Times New Roman" w:eastAsia="Times New Roman" w:cs="Times New Roman"/>
      <w:color w:val="auto"/>
      <w:szCs w:val="24"/>
    </w:rPr>
  </w:style>
  <w:style w:type="character" w:styleId="13">
    <w:name w:val="Strong"/>
    <w:basedOn w:val="6"/>
    <w:qFormat/>
    <w:uiPriority w:val="22"/>
    <w:rPr>
      <w:b/>
      <w:bCs/>
    </w:rPr>
  </w:style>
  <w:style w:type="paragraph" w:styleId="14">
    <w:name w:val="toc 1"/>
    <w:basedOn w:val="1"/>
    <w:next w:val="1"/>
    <w:autoRedefine/>
    <w:unhideWhenUsed/>
    <w:qFormat/>
    <w:uiPriority w:val="39"/>
    <w:pPr>
      <w:spacing w:after="100"/>
      <w:ind w:left="0"/>
    </w:pPr>
  </w:style>
  <w:style w:type="paragraph" w:styleId="15">
    <w:name w:val="toc 2"/>
    <w:basedOn w:val="1"/>
    <w:next w:val="1"/>
    <w:autoRedefine/>
    <w:unhideWhenUsed/>
    <w:qFormat/>
    <w:uiPriority w:val="39"/>
    <w:pPr>
      <w:spacing w:after="100"/>
      <w:ind w:left="240"/>
    </w:pPr>
  </w:style>
  <w:style w:type="paragraph" w:styleId="16">
    <w:name w:val="toc 3"/>
    <w:basedOn w:val="1"/>
    <w:next w:val="1"/>
    <w:autoRedefine/>
    <w:unhideWhenUsed/>
    <w:qFormat/>
    <w:uiPriority w:val="39"/>
    <w:pPr>
      <w:spacing w:after="100"/>
      <w:ind w:left="480"/>
    </w:pPr>
  </w:style>
  <w:style w:type="character" w:customStyle="1" w:styleId="17">
    <w:name w:val="Header Char"/>
    <w:basedOn w:val="6"/>
    <w:link w:val="10"/>
    <w:qFormat/>
    <w:uiPriority w:val="99"/>
    <w:rPr>
      <w:rFonts w:ascii="Calibri" w:hAnsi="Calibri" w:eastAsia="Calibri" w:cs="Calibri"/>
      <w:color w:val="000000"/>
      <w:sz w:val="24"/>
      <w:lang w:val="en-US"/>
    </w:rPr>
  </w:style>
  <w:style w:type="character" w:customStyle="1" w:styleId="18">
    <w:name w:val="Footer Char"/>
    <w:basedOn w:val="6"/>
    <w:link w:val="9"/>
    <w:qFormat/>
    <w:uiPriority w:val="99"/>
    <w:rPr>
      <w:rFonts w:ascii="Calibri" w:hAnsi="Calibri" w:eastAsia="Calibri" w:cs="Calibri"/>
      <w:color w:val="000000"/>
      <w:sz w:val="24"/>
      <w:lang w:val="en-US"/>
    </w:rPr>
  </w:style>
  <w:style w:type="paragraph" w:customStyle="1" w:styleId="1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20">
    <w:name w:val="Heading 4 Char"/>
    <w:basedOn w:val="6"/>
    <w:link w:val="5"/>
    <w:qFormat/>
    <w:uiPriority w:val="9"/>
    <w:rPr>
      <w:rFonts w:ascii="Times New Roman" w:hAnsi="Times New Roman" w:eastAsia="Times New Roman" w:cs="Times New Roman"/>
      <w:b/>
      <w:bCs/>
      <w:sz w:val="24"/>
      <w:szCs w:val="24"/>
      <w:lang w:val="en-US"/>
    </w:rPr>
  </w:style>
  <w:style w:type="paragraph" w:styleId="21">
    <w:name w:val="List Paragraph"/>
    <w:basedOn w:val="1"/>
    <w:qFormat/>
    <w:uiPriority w:val="34"/>
    <w:pPr>
      <w:spacing w:after="2" w:line="259" w:lineRule="auto"/>
      <w:ind w:left="720"/>
      <w:contextualSpacing/>
    </w:pPr>
    <w:rPr>
      <w:rFonts w:ascii="Arial" w:hAnsi="Arial" w:eastAsia="Arial" w:cs="Arial"/>
    </w:rPr>
  </w:style>
  <w:style w:type="character" w:customStyle="1" w:styleId="22">
    <w:name w:val="Heading 3 Char"/>
    <w:basedOn w:val="6"/>
    <w:link w:val="4"/>
    <w:qFormat/>
    <w:uiPriority w:val="9"/>
    <w:rPr>
      <w:rFonts w:ascii="Times New Roman" w:hAnsi="Times New Roman" w:eastAsiaTheme="majorEastAsia" w:cstheme="majorBidi"/>
      <w:b/>
      <w:color w:val="000000" w:themeColor="text1"/>
      <w:sz w:val="24"/>
      <w:szCs w:val="24"/>
      <w:lang w:val="en-US"/>
      <w14:textFill>
        <w14:solidFill>
          <w14:schemeClr w14:val="tx1"/>
        </w14:solidFill>
      </w14:textFill>
    </w:rPr>
  </w:style>
  <w:style w:type="table" w:customStyle="1" w:styleId="23">
    <w:name w:val="List Table 6 Colorful"/>
    <w:basedOn w:val="7"/>
    <w:qFormat/>
    <w:uiPriority w:val="51"/>
    <w:pPr>
      <w:spacing w:after="0" w:line="240" w:lineRule="auto"/>
    </w:pPr>
    <w:rPr>
      <w:color w:val="000000" w:themeColor="text1"/>
      <w:lang w:val="en-US"/>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24">
    <w:name w:val="whitespace-normal"/>
    <w:basedOn w:val="1"/>
    <w:qFormat/>
    <w:uiPriority w:val="0"/>
    <w:pPr>
      <w:spacing w:before="100" w:beforeAutospacing="1" w:after="100" w:afterAutospacing="1" w:line="240" w:lineRule="auto"/>
      <w:ind w:left="0" w:firstLine="0"/>
      <w:jc w:val="left"/>
    </w:pPr>
    <w:rPr>
      <w:rFonts w:ascii="Times New Roman" w:hAnsi="Times New Roman" w:eastAsia="Times New Roman" w:cs="Times New Roman"/>
      <w:color w:val="auto"/>
      <w:szCs w:val="24"/>
    </w:rPr>
  </w:style>
  <w:style w:type="character" w:customStyle="1" w:styleId="25">
    <w:name w:val="Heading 1 Char"/>
    <w:basedOn w:val="6"/>
    <w:link w:val="2"/>
    <w:qFormat/>
    <w:uiPriority w:val="9"/>
    <w:rPr>
      <w:rFonts w:ascii="Times New Roman" w:hAnsi="Times New Roman" w:eastAsiaTheme="majorEastAsia" w:cstheme="majorBidi"/>
      <w:b/>
      <w:color w:val="000000" w:themeColor="text1"/>
      <w:sz w:val="24"/>
      <w:szCs w:val="32"/>
      <w:lang w:val="en-US"/>
      <w14:textFill>
        <w14:solidFill>
          <w14:schemeClr w14:val="tx1"/>
        </w14:solidFill>
      </w14:textFill>
    </w:rPr>
  </w:style>
  <w:style w:type="character" w:customStyle="1" w:styleId="26">
    <w:name w:val="Heading 2 Char"/>
    <w:basedOn w:val="6"/>
    <w:link w:val="3"/>
    <w:qFormat/>
    <w:uiPriority w:val="9"/>
    <w:rPr>
      <w:rFonts w:ascii="Times New Roman" w:hAnsi="Times New Roman" w:eastAsiaTheme="majorEastAsia" w:cstheme="majorBidi"/>
      <w:b/>
      <w:color w:val="000000" w:themeColor="text1"/>
      <w:sz w:val="24"/>
      <w:szCs w:val="26"/>
      <w:lang w:val="en-US"/>
      <w14:textFill>
        <w14:solidFill>
          <w14:schemeClr w14:val="tx1"/>
        </w14:solidFill>
      </w14:textFill>
    </w:rPr>
  </w:style>
  <w:style w:type="paragraph" w:customStyle="1" w:styleId="27">
    <w:name w:val="TOC Heading"/>
    <w:basedOn w:val="2"/>
    <w:next w:val="1"/>
    <w:unhideWhenUsed/>
    <w:qFormat/>
    <w:uiPriority w:val="39"/>
    <w:pPr>
      <w:spacing w:line="259" w:lineRule="auto"/>
      <w:ind w:left="0" w:firstLine="0"/>
      <w:jc w:val="left"/>
      <w:outlineLvl w:val="9"/>
    </w:pPr>
    <w:rPr>
      <w:rFonts w:asciiTheme="majorHAnsi" w:hAnsiTheme="majorHAnsi"/>
      <w:b w:val="0"/>
      <w:color w:val="2F5597" w:themeColor="accent1" w:themeShade="BF"/>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C52C-E1D3-47EE-8577-E22C1C2733AD}">
  <ds:schemaRefs/>
</ds:datastoreItem>
</file>

<file path=docProps/app.xml><?xml version="1.0" encoding="utf-8"?>
<Properties xmlns="http://schemas.openxmlformats.org/officeDocument/2006/extended-properties" xmlns:vt="http://schemas.openxmlformats.org/officeDocument/2006/docPropsVTypes">
  <Template>Normal</Template>
  <Pages>52</Pages>
  <Words>13597</Words>
  <Characters>77504</Characters>
  <Lines>645</Lines>
  <Paragraphs>181</Paragraphs>
  <TotalTime>0</TotalTime>
  <ScaleCrop>false</ScaleCrop>
  <LinksUpToDate>false</LinksUpToDate>
  <CharactersWithSpaces>90920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2025-07-11T07:31:00Z</dcterms:created>
  <dc:creator>Hassan Musa</dc:creator>
  <cp:lastModifiedBy>Musa Muritadho</cp:lastModifiedBy>
  <dcterms:modified xsi:type="dcterms:W3CDTF">2025-07-12T22:09:28Z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5282F23D48DD449D897FD9D88AB8A51F_12</vt:lpwstr>
  </property>
</Properties>
</file>