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jc w:val="center"/>
        <w:rPr>
          <w:rFonts w:ascii="Times New Roman" w:cs="Times New Roman" w:eastAsia="Times New Roman" w:hAnsi="Times New Roman"/>
          <w:b w:val="1"/>
          <w:sz w:val="28"/>
          <w:szCs w:val="28"/>
        </w:rPr>
      </w:pPr>
      <w:bookmarkStart w:colFirst="0" w:colLast="0" w:name="_b3qgt2qwmz37" w:id="0"/>
      <w:bookmarkEnd w:id="0"/>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tab/>
        <w:tab/>
        <w:tab/>
        <w:tab/>
        <w:t xml:space="preserve">        INTRODUCTION</w:t>
      </w:r>
    </w:p>
    <w:p w:rsidR="00000000" w:rsidDel="00000000" w:rsidP="00000000" w:rsidRDefault="00000000" w:rsidRPr="00000000" w14:paraId="00000003">
      <w:pPr>
        <w:pStyle w:val="Heading2"/>
        <w:spacing w:after="200" w:before="280" w:line="360" w:lineRule="auto"/>
        <w:jc w:val="both"/>
        <w:rPr>
          <w:rFonts w:ascii="Times New Roman" w:cs="Times New Roman" w:eastAsia="Times New Roman" w:hAnsi="Times New Roman"/>
          <w:b w:val="1"/>
          <w:sz w:val="26"/>
          <w:szCs w:val="26"/>
        </w:rPr>
      </w:pPr>
      <w:bookmarkStart w:colFirst="0" w:colLast="0" w:name="_ko212i625nt3" w:id="1"/>
      <w:bookmarkEnd w:id="1"/>
      <w:r w:rsidDel="00000000" w:rsidR="00000000" w:rsidRPr="00000000">
        <w:rPr>
          <w:rFonts w:ascii="Times New Roman" w:cs="Times New Roman" w:eastAsia="Times New Roman" w:hAnsi="Times New Roman"/>
          <w:b w:val="1"/>
          <w:sz w:val="26"/>
          <w:szCs w:val="26"/>
          <w:rtl w:val="0"/>
        </w:rPr>
        <w:t xml:space="preserve">1.1</w:t>
        <w:tab/>
        <w:t xml:space="preserve">Background of the Study</w:t>
      </w:r>
    </w:p>
    <w:p w:rsidR="00000000" w:rsidDel="00000000" w:rsidP="00000000" w:rsidRDefault="00000000" w:rsidRPr="00000000" w14:paraId="00000004">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Modern ovens feature advanced technologies like convection, high-speed, and steam systems for efficiency and quality. Specialised designs, such as pizza and bread ovens, cater to diverse culinary needs.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05">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200g.  The oven includes a dual heating source, with top and bottom heating grates fueled by domestic cooking gas.  The dimensions are (1800 x 600 x 600) mm in height, length, and width.  The oven has 19.4 KW of heating capacity and a cooking energy efficiency (CEE) of 70.79%.</w:t>
      </w:r>
    </w:p>
    <w:p w:rsidR="00000000" w:rsidDel="00000000" w:rsidP="00000000" w:rsidRDefault="00000000" w:rsidRPr="00000000" w14:paraId="00000006">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Adedeji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w:t>
      </w:r>
    </w:p>
    <w:p w:rsidR="00000000" w:rsidDel="00000000" w:rsidP="00000000" w:rsidRDefault="00000000" w:rsidRPr="00000000" w14:paraId="00000007">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w:t>
      </w:r>
    </w:p>
    <w:p w:rsidR="00000000" w:rsidDel="00000000" w:rsidP="00000000" w:rsidRDefault="00000000" w:rsidRPr="00000000" w14:paraId="00000008">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Sumbodo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the increasing demand for efficient and multifunctional food processing equipment has highlighted a gap in the availability of ovens designed to meet the specific needs of Small and Micro Enterprises (SMEs). Food processing often involves toasting and drying,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Existing studies on food ovens have attempted to address these challenges using various approaches. For instance, solar-powered ovens have been explored for their energy efficiency, but they are often restricted by weather conditions and limited to specific food types. Gas-powered ovens have shown promise for industrial applications but frequently lack the scalability, multifunctionality, and energy efficiency required for SMEs.</w:t>
      </w:r>
    </w:p>
    <w:p w:rsidR="00000000" w:rsidDel="00000000" w:rsidP="00000000" w:rsidRDefault="00000000" w:rsidRPr="00000000" w14:paraId="00000009">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0A">
      <w:pPr>
        <w:spacing w:after="20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Style w:val="Heading2"/>
        <w:spacing w:after="200" w:before="280" w:line="360" w:lineRule="auto"/>
        <w:jc w:val="both"/>
        <w:rPr>
          <w:rFonts w:ascii="Times New Roman" w:cs="Times New Roman" w:eastAsia="Times New Roman" w:hAnsi="Times New Roman"/>
          <w:b w:val="1"/>
          <w:sz w:val="26"/>
          <w:szCs w:val="26"/>
        </w:rPr>
      </w:pPr>
      <w:bookmarkStart w:colFirst="0" w:colLast="0" w:name="_i0ldafpnccwf" w:id="2"/>
      <w:bookmarkEnd w:id="2"/>
      <w:r w:rsidDel="00000000" w:rsidR="00000000" w:rsidRPr="00000000">
        <w:rPr>
          <w:rFonts w:ascii="Times New Roman" w:cs="Times New Roman" w:eastAsia="Times New Roman" w:hAnsi="Times New Roman"/>
          <w:b w:val="1"/>
          <w:sz w:val="26"/>
          <w:szCs w:val="26"/>
          <w:rtl w:val="0"/>
        </w:rPr>
        <w:t xml:space="preserve">1.2</w:t>
        <w:tab/>
        <w:t xml:space="preserve">Aim</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project work is to design and fabricate a multi-purpose gas-powered oven for domestic food processing.</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2"/>
        <w:spacing w:after="200" w:before="280" w:line="360" w:lineRule="auto"/>
        <w:jc w:val="both"/>
        <w:rPr>
          <w:rFonts w:ascii="Times New Roman" w:cs="Times New Roman" w:eastAsia="Times New Roman" w:hAnsi="Times New Roman"/>
          <w:b w:val="1"/>
          <w:sz w:val="26"/>
          <w:szCs w:val="26"/>
        </w:rPr>
      </w:pPr>
      <w:bookmarkStart w:colFirst="0" w:colLast="0" w:name="_xur2szebjoqz" w:id="3"/>
      <w:bookmarkEnd w:id="3"/>
      <w:r w:rsidDel="00000000" w:rsidR="00000000" w:rsidRPr="00000000">
        <w:rPr>
          <w:rFonts w:ascii="Times New Roman" w:cs="Times New Roman" w:eastAsia="Times New Roman" w:hAnsi="Times New Roman"/>
          <w:b w:val="1"/>
          <w:sz w:val="26"/>
          <w:szCs w:val="26"/>
          <w:rtl w:val="0"/>
        </w:rPr>
        <w:t xml:space="preserve">1.3</w:t>
        <w:tab/>
        <w:t xml:space="preserve">Objectives</w:t>
      </w:r>
    </w:p>
    <w:p w:rsidR="00000000" w:rsidDel="00000000" w:rsidP="00000000" w:rsidRDefault="00000000" w:rsidRPr="00000000" w14:paraId="0000000F">
      <w:pPr>
        <w:spacing w:line="360" w:lineRule="auto"/>
        <w:jc w:val="both"/>
        <w:rPr/>
      </w:pPr>
      <w:r w:rsidDel="00000000" w:rsidR="00000000" w:rsidRPr="00000000">
        <w:rPr>
          <w:rFonts w:ascii="Times New Roman" w:cs="Times New Roman" w:eastAsia="Times New Roman" w:hAnsi="Times New Roman"/>
          <w:sz w:val="24"/>
          <w:szCs w:val="24"/>
          <w:rtl w:val="0"/>
        </w:rPr>
        <w:t xml:space="preserve">The objectives of this research work are to:</w:t>
      </w:r>
      <w:r w:rsidDel="00000000" w:rsidR="00000000" w:rsidRPr="00000000">
        <w:rPr>
          <w:rtl w:val="0"/>
        </w:rPr>
      </w:r>
    </w:p>
    <w:p w:rsidR="00000000" w:rsidDel="00000000" w:rsidP="00000000" w:rsidRDefault="00000000" w:rsidRPr="00000000" w14:paraId="00000010">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design a multi-purpose gas-powered oven capable of roasting and baking.</w:t>
      </w:r>
    </w:p>
    <w:p w:rsidR="00000000" w:rsidDel="00000000" w:rsidP="00000000" w:rsidRDefault="00000000" w:rsidRPr="00000000" w14:paraId="00000011">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fabricate and implement the oven using locally sourced materials.</w:t>
      </w:r>
    </w:p>
    <w:p w:rsidR="00000000" w:rsidDel="00000000" w:rsidP="00000000" w:rsidRDefault="00000000" w:rsidRPr="00000000" w14:paraId="00000012">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integrate safety mechanisms, including temperature regulators and gas leakage prevention, for reliable and safe operation.</w:t>
      </w:r>
    </w:p>
    <w:p w:rsidR="00000000" w:rsidDel="00000000" w:rsidP="00000000" w:rsidRDefault="00000000" w:rsidRPr="00000000" w14:paraId="00000013">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evaluate the oven's performance in terms of heat distribution, efficiency, and versatility in processing different types of food.</w:t>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Style w:val="Heading2"/>
        <w:spacing w:after="200" w:before="280" w:line="360" w:lineRule="auto"/>
        <w:jc w:val="both"/>
        <w:rPr>
          <w:rFonts w:ascii="Times New Roman" w:cs="Times New Roman" w:eastAsia="Times New Roman" w:hAnsi="Times New Roman"/>
          <w:b w:val="1"/>
          <w:sz w:val="26"/>
          <w:szCs w:val="26"/>
        </w:rPr>
      </w:pPr>
      <w:bookmarkStart w:colFirst="0" w:colLast="0" w:name="_evbjccmdruy5" w:id="4"/>
      <w:bookmarkEnd w:id="4"/>
      <w:r w:rsidDel="00000000" w:rsidR="00000000" w:rsidRPr="00000000">
        <w:rPr>
          <w:rFonts w:ascii="Times New Roman" w:cs="Times New Roman" w:eastAsia="Times New Roman" w:hAnsi="Times New Roman"/>
          <w:b w:val="1"/>
          <w:sz w:val="26"/>
          <w:szCs w:val="26"/>
          <w:rtl w:val="0"/>
        </w:rPr>
        <w:t xml:space="preserve">1.4</w:t>
        <w:tab/>
        <w:t xml:space="preserve">Problem Statement</w:t>
      </w:r>
    </w:p>
    <w:p w:rsidR="00000000" w:rsidDel="00000000" w:rsidP="00000000" w:rsidRDefault="00000000" w:rsidRPr="00000000" w14:paraId="00000016">
      <w:pPr>
        <w:numPr>
          <w:ilvl w:val="0"/>
          <w:numId w:val="2"/>
        </w:numPr>
        <w:spacing w:after="0" w:afterAutospacing="0" w:before="28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unreliable power supply limits the use of single-mode ovens.</w:t>
      </w:r>
    </w:p>
    <w:p w:rsidR="00000000" w:rsidDel="00000000" w:rsidP="00000000" w:rsidRDefault="00000000" w:rsidRPr="00000000" w14:paraId="00000017">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ovens have uneven heat distribution.</w:t>
        <w:tab/>
        <w:tab/>
      </w:r>
    </w:p>
    <w:p w:rsidR="00000000" w:rsidDel="00000000" w:rsidP="00000000" w:rsidRDefault="00000000" w:rsidRPr="00000000" w14:paraId="00000018">
      <w:pPr>
        <w:numPr>
          <w:ilvl w:val="0"/>
          <w:numId w:val="2"/>
        </w:numPr>
        <w:spacing w:after="20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Conventional ovens are difficult to maintain and repair.</w:t>
      </w:r>
    </w:p>
    <w:p w:rsidR="00000000" w:rsidDel="00000000" w:rsidP="00000000" w:rsidRDefault="00000000" w:rsidRPr="00000000" w14:paraId="00000019">
      <w:pPr>
        <w:spacing w:after="200" w:before="28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Style w:val="Heading2"/>
        <w:spacing w:after="200" w:before="280" w:line="360" w:lineRule="auto"/>
        <w:jc w:val="both"/>
        <w:rPr>
          <w:rFonts w:ascii="Times New Roman" w:cs="Times New Roman" w:eastAsia="Times New Roman" w:hAnsi="Times New Roman"/>
          <w:b w:val="1"/>
          <w:sz w:val="26"/>
          <w:szCs w:val="26"/>
        </w:rPr>
      </w:pPr>
      <w:bookmarkStart w:colFirst="0" w:colLast="0" w:name="_5wu8vlapl574" w:id="5"/>
      <w:bookmarkEnd w:id="5"/>
      <w:r w:rsidDel="00000000" w:rsidR="00000000" w:rsidRPr="00000000">
        <w:rPr>
          <w:rFonts w:ascii="Times New Roman" w:cs="Times New Roman" w:eastAsia="Times New Roman" w:hAnsi="Times New Roman"/>
          <w:b w:val="1"/>
          <w:sz w:val="26"/>
          <w:szCs w:val="26"/>
          <w:rtl w:val="0"/>
        </w:rPr>
        <w:t xml:space="preserve">1.5</w:t>
        <w:tab/>
      </w:r>
      <w:r w:rsidDel="00000000" w:rsidR="00000000" w:rsidRPr="00000000">
        <w:rPr>
          <w:rFonts w:ascii="Times New Roman" w:cs="Times New Roman" w:eastAsia="Times New Roman" w:hAnsi="Times New Roman"/>
          <w:b w:val="1"/>
          <w:sz w:val="26"/>
          <w:szCs w:val="26"/>
          <w:rtl w:val="0"/>
        </w:rPr>
        <w:t xml:space="preserve">Justification of the Study</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Style w:val="Heading2"/>
        <w:spacing w:after="200" w:before="280" w:line="360" w:lineRule="auto"/>
        <w:jc w:val="both"/>
        <w:rPr>
          <w:rFonts w:ascii="Times New Roman" w:cs="Times New Roman" w:eastAsia="Times New Roman" w:hAnsi="Times New Roman"/>
          <w:sz w:val="24"/>
          <w:szCs w:val="24"/>
        </w:rPr>
      </w:pPr>
      <w:bookmarkStart w:colFirst="0" w:colLast="0" w:name="_ybm270l4dzwz" w:id="6"/>
      <w:bookmarkEnd w:id="6"/>
      <w:r w:rsidDel="00000000" w:rsidR="00000000" w:rsidRPr="00000000">
        <w:rPr>
          <w:rFonts w:ascii="Times New Roman" w:cs="Times New Roman" w:eastAsia="Times New Roman" w:hAnsi="Times New Roman"/>
          <w:b w:val="1"/>
          <w:sz w:val="26"/>
          <w:szCs w:val="26"/>
          <w:rtl w:val="0"/>
        </w:rPr>
        <w:t xml:space="preserve">1.6</w:t>
        <w:tab/>
        <w:t xml:space="preserve">Significance of the Study</w:t>
      </w:r>
      <w:r w:rsidDel="00000000" w:rsidR="00000000" w:rsidRPr="00000000">
        <w:rPr>
          <w:rtl w:val="0"/>
        </w:rPr>
      </w:r>
    </w:p>
    <w:p w:rsidR="00000000" w:rsidDel="00000000" w:rsidP="00000000" w:rsidRDefault="00000000" w:rsidRPr="00000000" w14:paraId="0000001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1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there is the operational versatility and quality improvement; Integrating roasting, baking, frying,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2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2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NO₂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Style w:val="Heading2"/>
        <w:spacing w:after="200" w:before="280" w:line="360" w:lineRule="auto"/>
        <w:jc w:val="both"/>
        <w:rPr/>
      </w:pPr>
      <w:bookmarkStart w:colFirst="0" w:colLast="0" w:name="_l7wpettw4c8v" w:id="7"/>
      <w:bookmarkEnd w:id="7"/>
      <w:r w:rsidDel="00000000" w:rsidR="00000000" w:rsidRPr="00000000">
        <w:rPr>
          <w:rFonts w:ascii="Times New Roman" w:cs="Times New Roman" w:eastAsia="Times New Roman" w:hAnsi="Times New Roman"/>
          <w:b w:val="1"/>
          <w:sz w:val="26"/>
          <w:szCs w:val="26"/>
          <w:rtl w:val="0"/>
        </w:rPr>
        <w:t xml:space="preserve">1.7</w:t>
        <w:tab/>
        <w:t xml:space="preserve">Limitations</w:t>
      </w:r>
      <w:r w:rsidDel="00000000" w:rsidR="00000000" w:rsidRPr="00000000">
        <w:rPr>
          <w:rtl w:val="0"/>
        </w:rPr>
      </w:r>
    </w:p>
    <w:p w:rsidR="00000000" w:rsidDel="00000000" w:rsidP="00000000" w:rsidRDefault="00000000" w:rsidRPr="00000000" w14:paraId="00000024">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Safety Hazards from Leaks and Combustion: Gas ovens pose a significant risk of fuel leakage and fire. Natural gas and propane are highly combustible, and even small leaks can lead to explosions or house fires.</w:t>
      </w:r>
    </w:p>
    <w:p w:rsidR="00000000" w:rsidDel="00000000" w:rsidP="00000000" w:rsidRDefault="00000000" w:rsidRPr="00000000" w14:paraId="00000025">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Indoor Air Pollution and Health Risks: Combustion by-products from gas ovens degrade indoor air quality, emitting nitrogen dioxide (NO₂), carbon monoxide (CO), and volatile organic compounds such as benzene.</w:t>
      </w:r>
    </w:p>
    <w:p w:rsidR="00000000" w:rsidDel="00000000" w:rsidP="00000000" w:rsidRDefault="00000000" w:rsidRPr="00000000" w14:paraId="00000026">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Lower Thermal and Energy Efficiency: Gas ovens generally lose more heat to their surroundings and convert a smaller fraction of fuel energy into cooking heat compared to electric convection ovens.</w:t>
      </w: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spacing w:line="360" w:lineRule="auto"/>
        <w:jc w:val="center"/>
        <w:rPr>
          <w:rFonts w:ascii="Times New Roman" w:cs="Times New Roman" w:eastAsia="Times New Roman" w:hAnsi="Times New Roman"/>
          <w:b w:val="1"/>
          <w:sz w:val="28"/>
          <w:szCs w:val="28"/>
        </w:rPr>
      </w:pPr>
      <w:bookmarkStart w:colFirst="0" w:colLast="0" w:name="_qgzfrzhzcbui" w:id="8"/>
      <w:bookmarkEnd w:id="8"/>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28">
      <w:pPr>
        <w:pStyle w:val="Heading1"/>
        <w:spacing w:line="360" w:lineRule="auto"/>
        <w:jc w:val="both"/>
        <w:rPr>
          <w:rFonts w:ascii="Times New Roman" w:cs="Times New Roman" w:eastAsia="Times New Roman" w:hAnsi="Times New Roman"/>
          <w:sz w:val="24"/>
          <w:szCs w:val="24"/>
        </w:rPr>
      </w:pPr>
      <w:bookmarkStart w:colFirst="0" w:colLast="0" w:name="_7clihs5dkjzr" w:id="9"/>
      <w:bookmarkEnd w:id="9"/>
      <w:r w:rsidDel="00000000" w:rsidR="00000000" w:rsidRPr="00000000">
        <w:rPr>
          <w:rFonts w:ascii="Times New Roman" w:cs="Times New Roman" w:eastAsia="Times New Roman" w:hAnsi="Times New Roman"/>
          <w:b w:val="1"/>
          <w:sz w:val="28"/>
          <w:szCs w:val="28"/>
          <w:rtl w:val="0"/>
        </w:rPr>
        <w:t xml:space="preserve">2.0</w:t>
        <w:tab/>
        <w:tab/>
        <w:tab/>
        <w:tab/>
        <w:t xml:space="preserve">   LITERATURE REVIEW</w:t>
      </w: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Historical Development Of Food-Processing Ovens</w:t>
      </w:r>
    </w:p>
    <w:p w:rsidR="00000000" w:rsidDel="00000000" w:rsidP="00000000" w:rsidRDefault="00000000" w:rsidRPr="00000000" w14:paraId="0000002A">
      <w:pPr>
        <w:pStyle w:val="Heading3"/>
        <w:spacing w:after="200" w:line="360" w:lineRule="auto"/>
        <w:jc w:val="both"/>
        <w:rPr>
          <w:rFonts w:ascii="Times New Roman" w:cs="Times New Roman" w:eastAsia="Times New Roman" w:hAnsi="Times New Roman"/>
          <w:sz w:val="24"/>
          <w:szCs w:val="24"/>
        </w:rPr>
      </w:pPr>
      <w:bookmarkStart w:colFirst="0" w:colLast="0" w:name="_kthanqfn7feo" w:id="10"/>
      <w:bookmarkEnd w:id="10"/>
      <w:r w:rsidDel="00000000" w:rsidR="00000000" w:rsidRPr="00000000">
        <w:rPr>
          <w:rFonts w:ascii="Times New Roman" w:cs="Times New Roman" w:eastAsia="Times New Roman" w:hAnsi="Times New Roman"/>
          <w:b w:val="1"/>
          <w:color w:val="000000"/>
          <w:sz w:val="24"/>
          <w:szCs w:val="24"/>
          <w:rtl w:val="0"/>
        </w:rPr>
        <w:t xml:space="preserve">2.1.1</w:t>
        <w:tab/>
        <w:t xml:space="preserve">Early Baking and Drying Technologies</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Onwude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the Lewis, Henderson–Pabis, Page, and Midilli equations relate the moisture ratio (MR) to time, capturing both the constant-rate and falling-rate periods of drying. These models typically take the form:</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MR </w:t>
      </w:r>
      <m:oMath>
        <m:r>
          <w:rPr>
            <w:rFonts w:ascii="Times New Roman" w:cs="Times New Roman" w:eastAsia="Times New Roman" w:hAnsi="Times New Roman"/>
            <w:sz w:val="24"/>
            <w:szCs w:val="24"/>
          </w:rPr>
          <m:t xml:space="preserve">＝</m:t>
        </m:r>
      </m:oMath>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X</w:t>
      </w:r>
      <w:r w:rsidDel="00000000" w:rsidR="00000000" w:rsidRPr="00000000">
        <w:rPr>
          <w:rFonts w:ascii="Times New Roman" w:cs="Times New Roman" w:eastAsia="Times New Roman" w:hAnsi="Times New Roman"/>
          <w:sz w:val="24"/>
          <w:szCs w:val="24"/>
          <w:vertAlign w:val="subscript"/>
          <w:rtl w:val="0"/>
        </w:rPr>
        <w:t xml:space="preserve">e</w:t>
      </w:r>
      <w:r w:rsidDel="00000000" w:rsidR="00000000" w:rsidRPr="00000000">
        <w:rPr>
          <w:rFonts w:ascii="Times New Roman" w:cs="Times New Roman" w:eastAsia="Times New Roman" w:hAnsi="Times New Roman"/>
          <w:sz w:val="24"/>
          <w:szCs w:val="24"/>
          <w:rtl w:val="0"/>
        </w:rPr>
        <w:t xml:space="preserve"> / X</w:t>
      </w:r>
      <w:r w:rsidDel="00000000" w:rsidR="00000000" w:rsidRPr="00000000">
        <w:rPr>
          <w:rFonts w:ascii="Times New Roman" w:cs="Times New Roman" w:eastAsia="Times New Roman" w:hAnsi="Times New Roman"/>
          <w:sz w:val="24"/>
          <w:szCs w:val="24"/>
          <w:vertAlign w:val="subscript"/>
          <w:rtl w:val="0"/>
        </w:rPr>
        <w:t xml:space="preserve">o </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e</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is the moisture content at time t, X</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is the initial moisture content, and X</w:t>
      </w:r>
      <w:r w:rsidDel="00000000" w:rsidR="00000000" w:rsidRPr="00000000">
        <w:rPr>
          <w:rFonts w:ascii="Times New Roman" w:cs="Times New Roman" w:eastAsia="Times New Roman" w:hAnsi="Times New Roman"/>
          <w:sz w:val="24"/>
          <w:szCs w:val="24"/>
          <w:vertAlign w:val="subscript"/>
          <w:rtl w:val="0"/>
        </w:rPr>
        <w:t xml:space="preserve">e</w:t>
      </w:r>
      <w:r w:rsidDel="00000000" w:rsidR="00000000" w:rsidRPr="00000000">
        <w:rPr>
          <w:rFonts w:ascii="Times New Roman" w:cs="Times New Roman" w:eastAsia="Times New Roman" w:hAnsi="Times New Roman"/>
          <w:sz w:val="24"/>
          <w:szCs w:val="24"/>
          <w:rtl w:val="0"/>
        </w:rPr>
        <w:t xml:space="preserve"> is the equilibrium moisture content.</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Estimating the effective moisture diffusivity (D</w:t>
      </w:r>
      <w:r w:rsidDel="00000000" w:rsidR="00000000" w:rsidRPr="00000000">
        <w:rPr>
          <w:rFonts w:ascii="Times New Roman" w:cs="Times New Roman" w:eastAsia="Times New Roman" w:hAnsi="Times New Roman"/>
          <w:sz w:val="24"/>
          <w:szCs w:val="24"/>
          <w:vertAlign w:val="subscript"/>
          <w:rtl w:val="0"/>
        </w:rPr>
        <w:t xml:space="preserve">eff</w:t>
      </w:r>
      <w:r w:rsidDel="00000000" w:rsidR="00000000" w:rsidRPr="00000000">
        <w:rPr>
          <w:rFonts w:ascii="Times New Roman" w:cs="Times New Roman" w:eastAsia="Times New Roman" w:hAnsi="Times New Roman"/>
          <w:sz w:val="24"/>
          <w:szCs w:val="24"/>
          <w:rtl w:val="0"/>
        </w:rPr>
        <w:t xml:space="preserve">) through Fick’s second law allowed engineers to quantify internal moisture migration, with values commonly determined via Arrhenius-type relationships to account for temperature dependence.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further enhance efficiency and sustainability. By laying this theoretical and empirical foundation, the advent of thin-layer drying models has firmly established the technical groundwork for modern multifunctional ovens designed to roast, bake, and dry a diverse array of food products.</w:t>
      </w:r>
      <w:r w:rsidDel="00000000" w:rsidR="00000000" w:rsidRPr="00000000">
        <w:rPr>
          <w:rtl w:val="0"/>
        </w:rPr>
      </w:r>
    </w:p>
    <w:p w:rsidR="00000000" w:rsidDel="00000000" w:rsidP="00000000" w:rsidRDefault="00000000" w:rsidRPr="00000000" w14:paraId="00000033">
      <w:pPr>
        <w:pStyle w:val="Heading3"/>
        <w:spacing w:after="200" w:line="360" w:lineRule="auto"/>
        <w:jc w:val="both"/>
        <w:rPr>
          <w:rFonts w:ascii="Times New Roman" w:cs="Times New Roman" w:eastAsia="Times New Roman" w:hAnsi="Times New Roman"/>
          <w:sz w:val="24"/>
          <w:szCs w:val="24"/>
        </w:rPr>
      </w:pPr>
      <w:bookmarkStart w:colFirst="0" w:colLast="0" w:name="_5evpzegeck3j" w:id="11"/>
      <w:bookmarkEnd w:id="11"/>
      <w:r w:rsidDel="00000000" w:rsidR="00000000" w:rsidRPr="00000000">
        <w:rPr>
          <w:rFonts w:ascii="Times New Roman" w:cs="Times New Roman" w:eastAsia="Times New Roman" w:hAnsi="Times New Roman"/>
          <w:b w:val="1"/>
          <w:color w:val="000000"/>
          <w:sz w:val="24"/>
          <w:szCs w:val="24"/>
          <w:rtl w:val="0"/>
        </w:rPr>
        <w:t xml:space="preserve">2.1.2</w:t>
        <w:tab/>
        <w:t xml:space="preserve">Introduction of Gas-Fired Ovens</w:t>
      </w: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dual-powered modifications, such as those by Kosemani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the original wood-fired chamber was retrofitted with a gas burner (nozzle size 0.95) and four 2 mm-thick galvanised-steel thermal pipes to enhance convective and conductive heat transfer within the baking chamber. A gas regulator (0–12 bar) was integrated to maintain consistent gas flow and pressure, ensuring stable flame intensity and uniform baking conditions across domestic, small, and medium-scale operations.</w:t>
      </w:r>
      <w:r w:rsidDel="00000000" w:rsidR="00000000" w:rsidRPr="00000000">
        <w:rPr>
          <w:rtl w:val="0"/>
        </w:rPr>
      </w:r>
    </w:p>
    <w:p w:rsidR="00000000" w:rsidDel="00000000" w:rsidP="00000000" w:rsidRDefault="00000000" w:rsidRPr="00000000" w14:paraId="00000037">
      <w:pPr>
        <w:pStyle w:val="Heading3"/>
        <w:spacing w:after="200" w:line="360" w:lineRule="auto"/>
        <w:jc w:val="both"/>
        <w:rPr>
          <w:rFonts w:ascii="Times New Roman" w:cs="Times New Roman" w:eastAsia="Times New Roman" w:hAnsi="Times New Roman"/>
          <w:b w:val="1"/>
          <w:color w:val="000000"/>
          <w:sz w:val="24"/>
          <w:szCs w:val="24"/>
        </w:rPr>
      </w:pPr>
      <w:bookmarkStart w:colFirst="0" w:colLast="0" w:name="_6w9uasaibu9n" w:id="12"/>
      <w:bookmarkEnd w:id="12"/>
      <w:r w:rsidDel="00000000" w:rsidR="00000000" w:rsidRPr="00000000">
        <w:rPr>
          <w:rFonts w:ascii="Times New Roman" w:cs="Times New Roman" w:eastAsia="Times New Roman" w:hAnsi="Times New Roman"/>
          <w:b w:val="1"/>
          <w:color w:val="000000"/>
          <w:sz w:val="24"/>
          <w:szCs w:val="24"/>
          <w:rtl w:val="0"/>
        </w:rPr>
        <w:t xml:space="preserve">2.1.3</w:t>
        <w:tab/>
        <w:t xml:space="preserve">Rise of Electric Ovens</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testing of the prototype revealed high energy‐use efficiency: baking efficiencies of 94.29% for bread, 75% for plantain, and 66.7% for fish, with maximum achievable temperatures of 160 °C, 180 °C, and 200 °C respectively. The heating element registered a resistance of 0.147 Ω/W and delivered at least 1,797.6kJ of thermal energy over 80 minutes, supporting a capacity of six bread loaves per batch. Such electric inverter-based designs demonstrate clear benefits in temperature accuracy, multifunctionality, and resilience to power fluctuation when compared to conventional gas ovens.</w:t>
      </w:r>
    </w:p>
    <w:p w:rsidR="00000000" w:rsidDel="00000000" w:rsidP="00000000" w:rsidRDefault="00000000" w:rsidRPr="00000000" w14:paraId="0000003A">
      <w:pPr>
        <w:pStyle w:val="Heading3"/>
        <w:spacing w:line="360" w:lineRule="auto"/>
        <w:jc w:val="both"/>
        <w:rPr>
          <w:rFonts w:ascii="Times New Roman" w:cs="Times New Roman" w:eastAsia="Times New Roman" w:hAnsi="Times New Roman"/>
          <w:b w:val="1"/>
          <w:sz w:val="24"/>
          <w:szCs w:val="24"/>
        </w:rPr>
      </w:pPr>
      <w:bookmarkStart w:colFirst="0" w:colLast="0" w:name="_skxn7avnylpl" w:id="13"/>
      <w:bookmarkEnd w:id="13"/>
      <w:r w:rsidDel="00000000" w:rsidR="00000000" w:rsidRPr="00000000">
        <w:rPr>
          <w:rFonts w:ascii="Times New Roman" w:cs="Times New Roman" w:eastAsia="Times New Roman" w:hAnsi="Times New Roman"/>
          <w:b w:val="1"/>
          <w:sz w:val="24"/>
          <w:szCs w:val="24"/>
          <w:rtl w:val="0"/>
        </w:rPr>
        <w:t xml:space="preserve">2.1.4</w:t>
        <w:tab/>
        <w:t xml:space="preserve">Emergence of Hybrid and Multifunctional Designs</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synergy between CAFE and EHA fosters hybrid oven systems aligned with sustainability goals by optimising energy use, minimising greenhouse-gas emissions, and enabling adaptability across diverse domestic food-processing operations (Marra 2023).</w:t>
      </w:r>
    </w:p>
    <w:p w:rsidR="00000000" w:rsidDel="00000000" w:rsidP="00000000" w:rsidRDefault="00000000" w:rsidRPr="00000000" w14:paraId="0000003F">
      <w:pPr>
        <w:pStyle w:val="Heading2"/>
        <w:spacing w:after="200" w:before="280" w:line="360" w:lineRule="auto"/>
        <w:jc w:val="both"/>
        <w:rPr>
          <w:rFonts w:ascii="Times New Roman" w:cs="Times New Roman" w:eastAsia="Times New Roman" w:hAnsi="Times New Roman"/>
          <w:sz w:val="24"/>
          <w:szCs w:val="24"/>
        </w:rPr>
      </w:pPr>
      <w:bookmarkStart w:colFirst="0" w:colLast="0" w:name="_92xfpfnibvcq" w:id="14"/>
      <w:bookmarkEnd w:id="14"/>
      <w:r w:rsidDel="00000000" w:rsidR="00000000" w:rsidRPr="00000000">
        <w:rPr>
          <w:rFonts w:ascii="Times New Roman" w:cs="Times New Roman" w:eastAsia="Times New Roman" w:hAnsi="Times New Roman"/>
          <w:b w:val="1"/>
          <w:sz w:val="26"/>
          <w:szCs w:val="26"/>
          <w:rtl w:val="0"/>
        </w:rPr>
        <w:t xml:space="preserve">2.2</w:t>
        <w:tab/>
        <w:t xml:space="preserve">Energy Sources and Efficiency</w:t>
      </w:r>
      <w:r w:rsidDel="00000000" w:rsidR="00000000" w:rsidRPr="00000000">
        <w:rPr>
          <w:rtl w:val="0"/>
        </w:rPr>
      </w:r>
    </w:p>
    <w:p w:rsidR="00000000" w:rsidDel="00000000" w:rsidP="00000000" w:rsidRDefault="00000000" w:rsidRPr="00000000" w14:paraId="00000040">
      <w:pPr>
        <w:pStyle w:val="Heading3"/>
        <w:spacing w:line="360" w:lineRule="auto"/>
        <w:jc w:val="both"/>
        <w:rPr>
          <w:rFonts w:ascii="Times New Roman" w:cs="Times New Roman" w:eastAsia="Times New Roman" w:hAnsi="Times New Roman"/>
          <w:b w:val="1"/>
          <w:color w:val="000000"/>
          <w:sz w:val="24"/>
          <w:szCs w:val="24"/>
        </w:rPr>
      </w:pPr>
      <w:bookmarkStart w:colFirst="0" w:colLast="0" w:name="_u8dboa7sntiq" w:id="15"/>
      <w:bookmarkEnd w:id="15"/>
      <w:r w:rsidDel="00000000" w:rsidR="00000000" w:rsidRPr="00000000">
        <w:rPr>
          <w:rFonts w:ascii="Times New Roman" w:cs="Times New Roman" w:eastAsia="Times New Roman" w:hAnsi="Times New Roman"/>
          <w:b w:val="1"/>
          <w:color w:val="000000"/>
          <w:sz w:val="24"/>
          <w:szCs w:val="24"/>
          <w:rtl w:val="0"/>
        </w:rPr>
        <w:t xml:space="preserve">2.2.1</w:t>
        <w:tab/>
        <w:t xml:space="preserve">Principles of Gas Combustion in Ovens</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Gas-fired ovens rely on premixed combustion of a hydrocarbon fuel, typically natural gas or LP, 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around the food and radiation from the hot burner surfaces and oven walls, both contributing to uniform cooking when properly designed.</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w:t>
      </w:r>
      <w:r w:rsidDel="00000000" w:rsidR="00000000" w:rsidRPr="00000000">
        <w:rPr>
          <w:rFonts w:ascii="Times New Roman" w:cs="Times New Roman" w:eastAsia="Times New Roman" w:hAnsi="Times New Roman"/>
          <w:sz w:val="24"/>
          <w:szCs w:val="24"/>
          <w:vertAlign w:val="subscript"/>
          <w:rtl w:val="0"/>
        </w:rPr>
        <w:t xml:space="preserve">x</w:t>
      </w:r>
      <w:r w:rsidDel="00000000" w:rsidR="00000000" w:rsidRPr="00000000">
        <w:rPr>
          <w:rFonts w:ascii="Times New Roman" w:cs="Times New Roman" w:eastAsia="Times New Roman" w:hAnsi="Times New Roman"/>
          <w:sz w:val="24"/>
          <w:szCs w:val="24"/>
          <w:rtl w:val="0"/>
        </w:rPr>
        <w:t xml:space="preserve"> and CO emissions. By trapping recirculating hot gases, PMC retains heat within the burner zone, enabling lower flame temperatures that minimise thermal NO</w:t>
      </w:r>
      <w:r w:rsidDel="00000000" w:rsidR="00000000" w:rsidRPr="00000000">
        <w:rPr>
          <w:rFonts w:ascii="Times New Roman" w:cs="Times New Roman" w:eastAsia="Times New Roman" w:hAnsi="Times New Roman"/>
          <w:sz w:val="24"/>
          <w:szCs w:val="24"/>
          <w:vertAlign w:val="subscript"/>
          <w:rtl w:val="0"/>
        </w:rPr>
        <w:t xml:space="preserve">x</w:t>
      </w:r>
      <w:r w:rsidDel="00000000" w:rsidR="00000000" w:rsidRPr="00000000">
        <w:rPr>
          <w:rFonts w:ascii="Times New Roman" w:cs="Times New Roman" w:eastAsia="Times New Roman" w:hAnsi="Times New Roman"/>
          <w:sz w:val="24"/>
          <w:szCs w:val="24"/>
          <w:rtl w:val="0"/>
        </w:rPr>
        <w:t xml:space="preserve">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r w:rsidDel="00000000" w:rsidR="00000000" w:rsidRPr="00000000">
        <w:rPr>
          <w:rtl w:val="0"/>
        </w:rPr>
      </w:r>
    </w:p>
    <w:p w:rsidR="00000000" w:rsidDel="00000000" w:rsidP="00000000" w:rsidRDefault="00000000" w:rsidRPr="00000000" w14:paraId="00000043">
      <w:pPr>
        <w:pStyle w:val="Heading3"/>
        <w:spacing w:line="360" w:lineRule="auto"/>
        <w:jc w:val="both"/>
        <w:rPr>
          <w:rFonts w:ascii="Times New Roman" w:cs="Times New Roman" w:eastAsia="Times New Roman" w:hAnsi="Times New Roman"/>
          <w:b w:val="1"/>
          <w:color w:val="000000"/>
          <w:sz w:val="24"/>
          <w:szCs w:val="24"/>
        </w:rPr>
      </w:pPr>
      <w:bookmarkStart w:colFirst="0" w:colLast="0" w:name="_q24ycevjp8aj" w:id="16"/>
      <w:bookmarkEnd w:id="16"/>
      <w:r w:rsidDel="00000000" w:rsidR="00000000" w:rsidRPr="00000000">
        <w:rPr>
          <w:rFonts w:ascii="Times New Roman" w:cs="Times New Roman" w:eastAsia="Times New Roman" w:hAnsi="Times New Roman"/>
          <w:b w:val="1"/>
          <w:color w:val="000000"/>
          <w:sz w:val="24"/>
          <w:szCs w:val="24"/>
          <w:rtl w:val="0"/>
        </w:rPr>
        <w:t xml:space="preserve">2.2.2</w:t>
        <w:tab/>
        <w:t xml:space="preserve">Electric Heating Mechanisms</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(Varghese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𝑅), where 𝐼 is current and 𝑅 is the electrical resistance of the food matrix, enabling rapid and volumetric heating that is more uniform than surface‐only methods.</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r w:rsidDel="00000000" w:rsidR="00000000" w:rsidRPr="00000000">
        <w:rPr>
          <w:rtl w:val="0"/>
        </w:rPr>
      </w:r>
    </w:p>
    <w:p w:rsidR="00000000" w:rsidDel="00000000" w:rsidP="00000000" w:rsidRDefault="00000000" w:rsidRPr="00000000" w14:paraId="00000048">
      <w:pPr>
        <w:pStyle w:val="Heading3"/>
        <w:spacing w:line="360" w:lineRule="auto"/>
        <w:jc w:val="both"/>
        <w:rPr>
          <w:rFonts w:ascii="Times New Roman" w:cs="Times New Roman" w:eastAsia="Times New Roman" w:hAnsi="Times New Roman"/>
          <w:b w:val="1"/>
          <w:color w:val="000000"/>
          <w:sz w:val="24"/>
          <w:szCs w:val="24"/>
        </w:rPr>
      </w:pPr>
      <w:bookmarkStart w:colFirst="0" w:colLast="0" w:name="_tpzwba7xqmrf" w:id="17"/>
      <w:bookmarkEnd w:id="17"/>
      <w:r w:rsidDel="00000000" w:rsidR="00000000" w:rsidRPr="00000000">
        <w:rPr>
          <w:rFonts w:ascii="Times New Roman" w:cs="Times New Roman" w:eastAsia="Times New Roman" w:hAnsi="Times New Roman"/>
          <w:b w:val="1"/>
          <w:color w:val="000000"/>
          <w:sz w:val="24"/>
          <w:szCs w:val="24"/>
          <w:rtl w:val="0"/>
        </w:rPr>
        <w:t xml:space="preserve">2.2.3</w:t>
        <w:tab/>
        <w:t xml:space="preserve">Comparative Energy Efficiencies</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(Kosemani et al., 2021) Conducted a detailed energy audit of their modified gas-fired baking oven against a traditional wood-fired counterpart, revealing a marked improvement in thermal performance. The retrofit comprising a 0.95-nozzle LPG burner and four 2mm galvanised-steel thermal pipes elevated overall thermal efficiency from approximately 28 % in the original design to 45% in the modified oven.</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Fuel consumption metrics further underscored these gains: the modified oven required 0.85kg of LPG to bake a standard 600g loaf of bread, compared to 1.30kg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r w:rsidDel="00000000" w:rsidR="00000000" w:rsidRPr="00000000">
        <w:rPr>
          <w:rtl w:val="0"/>
        </w:rPr>
      </w:r>
    </w:p>
    <w:p w:rsidR="00000000" w:rsidDel="00000000" w:rsidP="00000000" w:rsidRDefault="00000000" w:rsidRPr="00000000" w14:paraId="0000004C">
      <w:pPr>
        <w:pStyle w:val="Heading3"/>
        <w:spacing w:line="360" w:lineRule="auto"/>
        <w:jc w:val="both"/>
        <w:rPr/>
      </w:pPr>
      <w:bookmarkStart w:colFirst="0" w:colLast="0" w:name="_p55gh2lrjxzk" w:id="18"/>
      <w:bookmarkEnd w:id="18"/>
      <w:r w:rsidDel="00000000" w:rsidR="00000000" w:rsidRPr="00000000">
        <w:rPr>
          <w:rFonts w:ascii="Times New Roman" w:cs="Times New Roman" w:eastAsia="Times New Roman" w:hAnsi="Times New Roman"/>
          <w:b w:val="1"/>
          <w:color w:val="000000"/>
          <w:sz w:val="24"/>
          <w:szCs w:val="24"/>
          <w:rtl w:val="0"/>
        </w:rPr>
        <w:t xml:space="preserve">2.2.4</w:t>
        <w:tab/>
        <w:t xml:space="preserve">Energy-Saving Strategies and Insulation</w:t>
      </w: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(Pongpornpradab and Limtrakul 2021), Modified a small-scale baking oven into a dual-powered (wood and gas) unit by introducing four thermal-pipe heat exchangers and enhanced insulation to the baking chamber. The 2mm-thick, 23mm-diameter galvanised-steel pipes increased effective convective and conductive heat transfer, raising gas-fired baking efficiency from 46.44% to 70.34% by reducing thermal gradients within the chamber. Fibreglass batting installed at 50mm thickness around the chamber walls minimised heat loss, contributing to a 15% reduction in fuel consumption per baking cycle.</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04F">
      <w:pPr>
        <w:pStyle w:val="Heading3"/>
        <w:spacing w:line="360" w:lineRule="auto"/>
        <w:jc w:val="both"/>
        <w:rPr>
          <w:rFonts w:ascii="Times New Roman" w:cs="Times New Roman" w:eastAsia="Times New Roman" w:hAnsi="Times New Roman"/>
          <w:sz w:val="24"/>
          <w:szCs w:val="24"/>
        </w:rPr>
      </w:pPr>
      <w:bookmarkStart w:colFirst="0" w:colLast="0" w:name="_j1a5stutrv4k" w:id="19"/>
      <w:bookmarkEnd w:id="19"/>
      <w:r w:rsidDel="00000000" w:rsidR="00000000" w:rsidRPr="00000000">
        <w:rPr>
          <w:rFonts w:ascii="Times New Roman" w:cs="Times New Roman" w:eastAsia="Times New Roman" w:hAnsi="Times New Roman"/>
          <w:b w:val="1"/>
          <w:color w:val="000000"/>
          <w:sz w:val="26"/>
          <w:szCs w:val="26"/>
          <w:rtl w:val="0"/>
        </w:rPr>
        <w:t xml:space="preserve">2.3</w:t>
        <w:tab/>
        <w:t xml:space="preserve">Oven Functionalities and Food Applications</w:t>
      </w:r>
      <w:r w:rsidDel="00000000" w:rsidR="00000000" w:rsidRPr="00000000">
        <w:rPr>
          <w:rtl w:val="0"/>
        </w:rPr>
      </w:r>
    </w:p>
    <w:p w:rsidR="00000000" w:rsidDel="00000000" w:rsidP="00000000" w:rsidRDefault="00000000" w:rsidRPr="00000000" w14:paraId="00000050">
      <w:pPr>
        <w:pStyle w:val="Heading3"/>
        <w:spacing w:line="360" w:lineRule="auto"/>
        <w:jc w:val="both"/>
        <w:rPr>
          <w:rFonts w:ascii="Times New Roman" w:cs="Times New Roman" w:eastAsia="Times New Roman" w:hAnsi="Times New Roman"/>
          <w:b w:val="1"/>
          <w:color w:val="000000"/>
          <w:sz w:val="24"/>
          <w:szCs w:val="24"/>
        </w:rPr>
      </w:pPr>
      <w:bookmarkStart w:colFirst="0" w:colLast="0" w:name="_sb1mxb748ljo" w:id="20"/>
      <w:bookmarkEnd w:id="20"/>
      <w:r w:rsidDel="00000000" w:rsidR="00000000" w:rsidRPr="00000000">
        <w:rPr>
          <w:rFonts w:ascii="Times New Roman" w:cs="Times New Roman" w:eastAsia="Times New Roman" w:hAnsi="Times New Roman"/>
          <w:b w:val="1"/>
          <w:color w:val="000000"/>
          <w:sz w:val="24"/>
          <w:szCs w:val="24"/>
          <w:rtl w:val="0"/>
        </w:rPr>
        <w:t xml:space="preserve">2.3.1</w:t>
        <w:tab/>
        <w:t xml:space="preserve">Roasting (Plantains, Yams, Potatoes)</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(Jimoh and Ogunmoyela 2020), Developed a multi-heat source plantain roaster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Thermal performance tests indicated that roasting times were reduced by up to 25% using the dual heat source, with gas providing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r w:rsidDel="00000000" w:rsidR="00000000" w:rsidRPr="00000000">
        <w:rPr>
          <w:rtl w:val="0"/>
        </w:rPr>
      </w:r>
    </w:p>
    <w:p w:rsidR="00000000" w:rsidDel="00000000" w:rsidP="00000000" w:rsidRDefault="00000000" w:rsidRPr="00000000" w14:paraId="00000053">
      <w:pPr>
        <w:pStyle w:val="Heading3"/>
        <w:spacing w:line="360" w:lineRule="auto"/>
        <w:jc w:val="both"/>
        <w:rPr>
          <w:rFonts w:ascii="Times New Roman" w:cs="Times New Roman" w:eastAsia="Times New Roman" w:hAnsi="Times New Roman"/>
          <w:b w:val="1"/>
          <w:color w:val="000000"/>
          <w:sz w:val="24"/>
          <w:szCs w:val="24"/>
        </w:rPr>
      </w:pPr>
      <w:bookmarkStart w:colFirst="0" w:colLast="0" w:name="_x1i2z3xbmfit" w:id="21"/>
      <w:bookmarkEnd w:id="21"/>
      <w:r w:rsidDel="00000000" w:rsidR="00000000" w:rsidRPr="00000000">
        <w:rPr>
          <w:rFonts w:ascii="Times New Roman" w:cs="Times New Roman" w:eastAsia="Times New Roman" w:hAnsi="Times New Roman"/>
          <w:b w:val="1"/>
          <w:color w:val="000000"/>
          <w:sz w:val="24"/>
          <w:szCs w:val="24"/>
          <w:rtl w:val="0"/>
        </w:rPr>
        <w:t xml:space="preserve">2.3.2</w:t>
        <w:tab/>
        <w:t xml:space="preserve">Baking (Bread, Cakes, Pizzas)</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(Saberi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Evaluated the impact of four industrial oven types, indirect radiation-cyclotherm, indirect convection, hybrid, and industrial tunnel (ITO), on the physical and microstructural properties of baked crackers. The indirect convection oven delivered the highest heat flux (5685.43 ± 51 W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r w:rsidDel="00000000" w:rsidR="00000000" w:rsidRPr="00000000">
        <w:rPr>
          <w:rtl w:val="0"/>
        </w:rPr>
      </w:r>
    </w:p>
    <w:p w:rsidR="00000000" w:rsidDel="00000000" w:rsidP="00000000" w:rsidRDefault="00000000" w:rsidRPr="00000000" w14:paraId="00000057">
      <w:pPr>
        <w:pStyle w:val="Heading3"/>
        <w:spacing w:line="360" w:lineRule="auto"/>
        <w:jc w:val="both"/>
        <w:rPr>
          <w:rFonts w:ascii="Times New Roman" w:cs="Times New Roman" w:eastAsia="Times New Roman" w:hAnsi="Times New Roman"/>
          <w:b w:val="1"/>
          <w:color w:val="000000"/>
          <w:sz w:val="24"/>
          <w:szCs w:val="24"/>
        </w:rPr>
      </w:pPr>
      <w:bookmarkStart w:colFirst="0" w:colLast="0" w:name="_r0pipzxf8svw" w:id="22"/>
      <w:bookmarkEnd w:id="22"/>
      <w:r w:rsidDel="00000000" w:rsidR="00000000" w:rsidRPr="00000000">
        <w:rPr>
          <w:rFonts w:ascii="Times New Roman" w:cs="Times New Roman" w:eastAsia="Times New Roman" w:hAnsi="Times New Roman"/>
          <w:b w:val="1"/>
          <w:color w:val="000000"/>
          <w:sz w:val="24"/>
          <w:szCs w:val="24"/>
          <w:rtl w:val="0"/>
        </w:rPr>
        <w:t xml:space="preserve">2.3.3</w:t>
        <w:tab/>
        <w:t xml:space="preserve">Frying (Fish, Meat)</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also discusses modelling approaches used to optimise frying processes, including empirical, semi-empirical, and mechanistic models. These models help predict heat and mass transfer behaviour during frying, crucial for designing equipment like gas-powered ovens with integrated frying compartments. Proper control of frying parameters is shown to reduce oil uptake and preserve nutritional quality important for domestic health-conscious consumers (Rani et al., 2023).</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thermal management and food safety controls are well designed.</w:t>
      </w:r>
      <w:r w:rsidDel="00000000" w:rsidR="00000000" w:rsidRPr="00000000">
        <w:rPr>
          <w:rtl w:val="0"/>
        </w:rPr>
      </w:r>
    </w:p>
    <w:p w:rsidR="00000000" w:rsidDel="00000000" w:rsidP="00000000" w:rsidRDefault="00000000" w:rsidRPr="00000000" w14:paraId="0000005C">
      <w:pPr>
        <w:pStyle w:val="Heading3"/>
        <w:spacing w:line="360" w:lineRule="auto"/>
        <w:jc w:val="both"/>
        <w:rPr>
          <w:rFonts w:ascii="Times New Roman" w:cs="Times New Roman" w:eastAsia="Times New Roman" w:hAnsi="Times New Roman"/>
          <w:b w:val="1"/>
          <w:color w:val="000000"/>
          <w:sz w:val="24"/>
          <w:szCs w:val="24"/>
        </w:rPr>
      </w:pPr>
      <w:bookmarkStart w:colFirst="0" w:colLast="0" w:name="_h371l4u8ja39" w:id="23"/>
      <w:bookmarkEnd w:id="23"/>
      <w:r w:rsidDel="00000000" w:rsidR="00000000" w:rsidRPr="00000000">
        <w:rPr>
          <w:rFonts w:ascii="Times New Roman" w:cs="Times New Roman" w:eastAsia="Times New Roman" w:hAnsi="Times New Roman"/>
          <w:b w:val="1"/>
          <w:color w:val="000000"/>
          <w:sz w:val="24"/>
          <w:szCs w:val="24"/>
          <w:rtl w:val="0"/>
        </w:rPr>
        <w:t xml:space="preserve">2.3.4</w:t>
        <w:tab/>
        <w:t xml:space="preserve">Warming and Holding</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the development of an inverter-powered baking oven and touches on aspects critical to food warming and holding functions. While the primary focus was baking, the design and operational flexibility of the oven allowed it to also serve for warming and holding cooked food at safe temperatures over time functions essential in domestic and small-scale food processing environments (Ojo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05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2.4</w:t>
        <w:tab/>
        <w:t xml:space="preserve">Design Methodologies for Oven Development</w:t>
      </w:r>
      <w:r w:rsidDel="00000000" w:rsidR="00000000" w:rsidRPr="00000000">
        <w:rPr>
          <w:rtl w:val="0"/>
        </w:rPr>
      </w:r>
    </w:p>
    <w:p w:rsidR="00000000" w:rsidDel="00000000" w:rsidP="00000000" w:rsidRDefault="00000000" w:rsidRPr="00000000" w14:paraId="00000060">
      <w:pPr>
        <w:pStyle w:val="Heading3"/>
        <w:spacing w:line="360" w:lineRule="auto"/>
        <w:jc w:val="both"/>
        <w:rPr>
          <w:rFonts w:ascii="Times New Roman" w:cs="Times New Roman" w:eastAsia="Times New Roman" w:hAnsi="Times New Roman"/>
          <w:b w:val="1"/>
          <w:color w:val="000000"/>
          <w:sz w:val="24"/>
          <w:szCs w:val="24"/>
        </w:rPr>
      </w:pPr>
      <w:bookmarkStart w:colFirst="0" w:colLast="0" w:name="_3nuoeixqjycn" w:id="24"/>
      <w:bookmarkEnd w:id="24"/>
      <w:r w:rsidDel="00000000" w:rsidR="00000000" w:rsidRPr="00000000">
        <w:rPr>
          <w:rFonts w:ascii="Times New Roman" w:cs="Times New Roman" w:eastAsia="Times New Roman" w:hAnsi="Times New Roman"/>
          <w:b w:val="1"/>
          <w:color w:val="000000"/>
          <w:sz w:val="24"/>
          <w:szCs w:val="24"/>
          <w:rtl w:val="0"/>
        </w:rPr>
        <w:t xml:space="preserve">2.4.1</w:t>
        <w:tab/>
        <w:t xml:space="preserve">French Design Method</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(Pahl and Beitz 2013), Present a structured and methodical framework for engineering design known as the Systematic Design Method,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064">
      <w:pPr>
        <w:pStyle w:val="Heading3"/>
        <w:spacing w:line="360" w:lineRule="auto"/>
        <w:jc w:val="both"/>
        <w:rPr>
          <w:rFonts w:ascii="Times New Roman" w:cs="Times New Roman" w:eastAsia="Times New Roman" w:hAnsi="Times New Roman"/>
          <w:sz w:val="24"/>
          <w:szCs w:val="24"/>
        </w:rPr>
      </w:pPr>
      <w:bookmarkStart w:colFirst="0" w:colLast="0" w:name="_cw37tqej80dh" w:id="25"/>
      <w:bookmarkEnd w:id="25"/>
      <w:r w:rsidDel="00000000" w:rsidR="00000000" w:rsidRPr="00000000">
        <w:rPr>
          <w:rFonts w:ascii="Times New Roman" w:cs="Times New Roman" w:eastAsia="Times New Roman" w:hAnsi="Times New Roman"/>
          <w:b w:val="1"/>
          <w:color w:val="000000"/>
          <w:sz w:val="24"/>
          <w:szCs w:val="24"/>
          <w:rtl w:val="0"/>
        </w:rPr>
        <w:t xml:space="preserve">2.4.2</w:t>
        <w:tab/>
        <w:t xml:space="preserve">Morphological Matrix and Concept Selection</w:t>
      </w: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(Ulrich and Eppinger 2016), Provide a comprehensive approach to product development that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warming), ease of maintenance, and user convenience.</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06A">
      <w:pPr>
        <w:pStyle w:val="Heading3"/>
        <w:spacing w:line="360" w:lineRule="auto"/>
        <w:jc w:val="both"/>
        <w:rPr>
          <w:rFonts w:ascii="Times New Roman" w:cs="Times New Roman" w:eastAsia="Times New Roman" w:hAnsi="Times New Roman"/>
          <w:sz w:val="24"/>
          <w:szCs w:val="24"/>
        </w:rPr>
      </w:pPr>
      <w:bookmarkStart w:colFirst="0" w:colLast="0" w:name="_uz0pm4lapwk8" w:id="26"/>
      <w:bookmarkEnd w:id="26"/>
      <w:r w:rsidDel="00000000" w:rsidR="00000000" w:rsidRPr="00000000">
        <w:rPr>
          <w:rFonts w:ascii="Times New Roman" w:cs="Times New Roman" w:eastAsia="Times New Roman" w:hAnsi="Times New Roman"/>
          <w:b w:val="1"/>
          <w:color w:val="000000"/>
          <w:sz w:val="24"/>
          <w:szCs w:val="24"/>
          <w:rtl w:val="0"/>
        </w:rPr>
        <w:t xml:space="preserve">2.4.2</w:t>
        <w:tab/>
        <w:t xml:space="preserve">Prototyping and Validation Techniques</w:t>
      </w:r>
      <w:r w:rsidDel="00000000" w:rsidR="00000000" w:rsidRPr="00000000">
        <w:rPr>
          <w:rtl w:val="0"/>
        </w:rPr>
      </w:r>
    </w:p>
    <w:p w:rsidR="00000000" w:rsidDel="00000000" w:rsidP="00000000" w:rsidRDefault="00000000" w:rsidRPr="00000000" w14:paraId="0000006B">
      <w:pPr>
        <w:spacing w:line="360" w:lineRule="auto"/>
        <w:jc w:val="both"/>
        <w:rPr/>
      </w:pPr>
      <w:r w:rsidDel="00000000" w:rsidR="00000000" w:rsidRPr="00000000">
        <w:rPr>
          <w:rtl w:val="0"/>
        </w:rPr>
        <w:t xml:space="preserve">(Kosemani </w:t>
      </w:r>
      <w:r w:rsidDel="00000000" w:rsidR="00000000" w:rsidRPr="00000000">
        <w:rPr>
          <w:i w:val="1"/>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06C">
      <w:pPr>
        <w:spacing w:line="360" w:lineRule="auto"/>
        <w:jc w:val="both"/>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06D">
      <w:pPr>
        <w:spacing w:line="360" w:lineRule="auto"/>
        <w:jc w:val="both"/>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06E">
      <w:pPr>
        <w:spacing w:line="360" w:lineRule="auto"/>
        <w:jc w:val="both"/>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06F">
      <w:pPr>
        <w:spacing w:line="360" w:lineRule="auto"/>
        <w:jc w:val="both"/>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07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2.5</w:t>
        <w:tab/>
        <w:t xml:space="preserve">Review Of Related Studies</w:t>
      </w:r>
    </w:p>
    <w:p w:rsidR="00000000" w:rsidDel="00000000" w:rsidP="00000000" w:rsidRDefault="00000000" w:rsidRPr="00000000" w14:paraId="0000007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34125" cy="7613323"/>
            <wp:effectExtent b="0" l="0" r="0" t="0"/>
            <wp:docPr id="4"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6334125" cy="7613323"/>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2.1:</w:t>
      </w:r>
      <w:r w:rsidDel="00000000" w:rsidR="00000000" w:rsidRPr="00000000">
        <w:rPr>
          <w:rFonts w:ascii="Times New Roman" w:cs="Times New Roman" w:eastAsia="Times New Roman" w:hAnsi="Times New Roman"/>
          <w:sz w:val="26"/>
          <w:szCs w:val="26"/>
          <w:rtl w:val="0"/>
        </w:rPr>
        <w:t xml:space="preserve"> Tabulated Key Findings, Authors’, and Limitations or Gaps in Knowledge</w:t>
      </w:r>
    </w:p>
    <w:p w:rsidR="00000000" w:rsidDel="00000000" w:rsidP="00000000" w:rsidRDefault="00000000" w:rsidRPr="00000000" w14:paraId="00000074">
      <w:pPr>
        <w:spacing w:line="36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76">
      <w:pPr>
        <w:pStyle w:val="Heading1"/>
        <w:spacing w:line="360" w:lineRule="auto"/>
        <w:jc w:val="both"/>
        <w:rPr>
          <w:rFonts w:ascii="Times New Roman" w:cs="Times New Roman" w:eastAsia="Times New Roman" w:hAnsi="Times New Roman"/>
          <w:b w:val="1"/>
          <w:sz w:val="28"/>
          <w:szCs w:val="28"/>
        </w:rPr>
      </w:pPr>
      <w:bookmarkStart w:colFirst="0" w:colLast="0" w:name="_gawu44m2dm0h" w:id="27"/>
      <w:bookmarkEnd w:id="27"/>
      <w:r w:rsidDel="00000000" w:rsidR="00000000" w:rsidRPr="00000000">
        <w:rPr>
          <w:rFonts w:ascii="Times New Roman" w:cs="Times New Roman" w:eastAsia="Times New Roman" w:hAnsi="Times New Roman"/>
          <w:b w:val="1"/>
          <w:sz w:val="28"/>
          <w:szCs w:val="28"/>
          <w:rtl w:val="0"/>
        </w:rPr>
        <w:t xml:space="preserve">3.0</w:t>
        <w:tab/>
        <w:tab/>
        <w:tab/>
        <w:tab/>
        <w:t xml:space="preserve">        METHODOLOGY</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078">
      <w:pPr>
        <w:pStyle w:val="Heading2"/>
        <w:spacing w:after="200" w:before="280" w:line="360" w:lineRule="auto"/>
        <w:jc w:val="both"/>
        <w:rPr>
          <w:rFonts w:ascii="Times New Roman" w:cs="Times New Roman" w:eastAsia="Times New Roman" w:hAnsi="Times New Roman"/>
          <w:sz w:val="24"/>
          <w:szCs w:val="24"/>
        </w:rPr>
      </w:pPr>
      <w:bookmarkStart w:colFirst="0" w:colLast="0" w:name="_sez24zv69l2b" w:id="28"/>
      <w:bookmarkEnd w:id="28"/>
      <w:r w:rsidDel="00000000" w:rsidR="00000000" w:rsidRPr="00000000">
        <w:rPr>
          <w:rFonts w:ascii="Times New Roman" w:cs="Times New Roman" w:eastAsia="Times New Roman" w:hAnsi="Times New Roman"/>
          <w:b w:val="1"/>
          <w:sz w:val="26"/>
          <w:szCs w:val="26"/>
          <w:rtl w:val="0"/>
        </w:rPr>
        <w:t xml:space="preserve">3.1</w:t>
        <w:tab/>
        <w:t xml:space="preserve">Design Considerations</w:t>
      </w: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factors were considered in the oven’s design:</w:t>
      </w:r>
    </w:p>
    <w:p w:rsidR="00000000" w:rsidDel="00000000" w:rsidP="00000000" w:rsidRDefault="00000000" w:rsidRPr="00000000" w14:paraId="0000007A">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Fuel Type: Liquefied petroleum gas (LPG) selected for cost-effectiveness and energy availability.</w:t>
      </w:r>
    </w:p>
    <w:p w:rsidR="00000000" w:rsidDel="00000000" w:rsidP="00000000" w:rsidRDefault="00000000" w:rsidRPr="00000000" w14:paraId="0000007B">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Capacity: Designed to accommodate common domestic food items (Baking, Roasting, Frying, and Warming).</w:t>
      </w:r>
    </w:p>
    <w:p w:rsidR="00000000" w:rsidDel="00000000" w:rsidP="00000000" w:rsidRDefault="00000000" w:rsidRPr="00000000" w14:paraId="0000007C">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 Corrosion-resistant and heat-conductive materials selected for durability and thermal efficiency.</w:t>
      </w:r>
    </w:p>
    <w:p w:rsidR="00000000" w:rsidDel="00000000" w:rsidP="00000000" w:rsidRDefault="00000000" w:rsidRPr="00000000" w14:paraId="0000007D">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Insulation: To minimise heat loss and prevent external surface overheating.</w:t>
      </w:r>
    </w:p>
    <w:p w:rsidR="00000000" w:rsidDel="00000000" w:rsidP="00000000" w:rsidRDefault="00000000" w:rsidRPr="00000000" w14:paraId="0000007E">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Safety: Incorporation of a control valve, thermocouple, and flame regulation system to prevent gas leakage or overheating.</w:t>
      </w:r>
    </w:p>
    <w:p w:rsidR="00000000" w:rsidDel="00000000" w:rsidP="00000000" w:rsidRDefault="00000000" w:rsidRPr="00000000" w14:paraId="0000007F">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Ease of Maintenance: Detachable trays and burner covers for user access and cleaning.</w:t>
      </w:r>
    </w:p>
    <w:p w:rsidR="00000000" w:rsidDel="00000000" w:rsidP="00000000" w:rsidRDefault="00000000" w:rsidRPr="00000000" w14:paraId="00000080">
      <w:pPr>
        <w:pStyle w:val="Heading2"/>
        <w:spacing w:after="200" w:before="280" w:line="360" w:lineRule="auto"/>
        <w:jc w:val="both"/>
        <w:rPr>
          <w:rFonts w:ascii="Times New Roman" w:cs="Times New Roman" w:eastAsia="Times New Roman" w:hAnsi="Times New Roman"/>
          <w:sz w:val="24"/>
          <w:szCs w:val="24"/>
        </w:rPr>
      </w:pPr>
      <w:bookmarkStart w:colFirst="0" w:colLast="0" w:name="_7wnfr2yg2sxn" w:id="29"/>
      <w:bookmarkEnd w:id="29"/>
      <w:r w:rsidDel="00000000" w:rsidR="00000000" w:rsidRPr="00000000">
        <w:rPr>
          <w:rFonts w:ascii="Times New Roman" w:cs="Times New Roman" w:eastAsia="Times New Roman" w:hAnsi="Times New Roman"/>
          <w:b w:val="1"/>
          <w:sz w:val="26"/>
          <w:szCs w:val="26"/>
          <w:rtl w:val="0"/>
        </w:rPr>
        <w:t xml:space="preserve">3.2</w:t>
        <w:tab/>
        <w:t xml:space="preserve">Design Calculations</w:t>
      </w: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08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thermal power requirement</w:t>
      </w:r>
    </w:p>
    <w:p w:rsidR="00000000" w:rsidDel="00000000" w:rsidP="00000000" w:rsidRDefault="00000000" w:rsidRPr="00000000" w14:paraId="000000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57400" cy="574357"/>
            <wp:effectExtent b="0" l="0" r="0" t="0"/>
            <wp:docPr id="3" name="image11.jpg"/>
            <a:graphic>
              <a:graphicData uri="http://schemas.openxmlformats.org/drawingml/2006/picture">
                <pic:pic>
                  <pic:nvPicPr>
                    <pic:cNvPr id="0" name="image11.jpg"/>
                    <pic:cNvPicPr preferRelativeResize="0"/>
                  </pic:nvPicPr>
                  <pic:blipFill>
                    <a:blip r:embed="rId7"/>
                    <a:srcRect b="0" l="0" r="0" t="0"/>
                    <a:stretch>
                      <a:fillRect/>
                    </a:stretch>
                  </pic:blipFill>
                  <pic:spPr>
                    <a:xfrm>
                      <a:off x="0" y="0"/>
                      <a:ext cx="2057400" cy="574357"/>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first term is the power needed to heat your food or load, and the second term is the power lost through the oven’s insulated walls.</w:t>
      </w:r>
    </w:p>
    <w:p w:rsidR="00000000" w:rsidDel="00000000" w:rsidP="00000000" w:rsidRDefault="00000000" w:rsidRPr="00000000" w14:paraId="00000085">
      <w:pPr>
        <w:pStyle w:val="Heading3"/>
        <w:spacing w:line="360" w:lineRule="auto"/>
        <w:jc w:val="both"/>
        <w:rPr>
          <w:rFonts w:ascii="Times New Roman" w:cs="Times New Roman" w:eastAsia="Times New Roman" w:hAnsi="Times New Roman"/>
          <w:sz w:val="24"/>
          <w:szCs w:val="24"/>
        </w:rPr>
      </w:pPr>
      <w:bookmarkStart w:colFirst="0" w:colLast="0" w:name="_4srio2fpa890" w:id="30"/>
      <w:bookmarkEnd w:id="30"/>
      <w:r w:rsidDel="00000000" w:rsidR="00000000" w:rsidRPr="00000000">
        <w:rPr>
          <w:rFonts w:ascii="Times New Roman" w:cs="Times New Roman" w:eastAsia="Times New Roman" w:hAnsi="Times New Roman"/>
          <w:b w:val="1"/>
          <w:color w:val="000000"/>
          <w:sz w:val="24"/>
          <w:szCs w:val="24"/>
          <w:rtl w:val="0"/>
        </w:rPr>
        <w:t xml:space="preserve">3.4.1</w:t>
        <w:tab/>
        <w:t xml:space="preserve">Explanation of Terms</w:t>
      </w: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3.4.1.1</w:t>
        <w:tab/>
        <w:t xml:space="preserve">Load‑heating term:</w:t>
      </w:r>
    </w:p>
    <w:p w:rsidR="00000000" w:rsidDel="00000000" w:rsidP="00000000" w:rsidRDefault="00000000" w:rsidRPr="00000000" w14:paraId="000000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57400" cy="600075"/>
            <wp:effectExtent b="0" l="0" r="0" t="0"/>
            <wp:docPr id="5"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2057400" cy="600075"/>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 mass of the oven contents (e.g.\ batch of food or material) in kg (or lb).</w:t>
      </w:r>
      <w:r w:rsidDel="00000000" w:rsidR="00000000" w:rsidRPr="00000000">
        <w:rPr>
          <w:rtl w:val="0"/>
        </w:rPr>
      </w:r>
    </w:p>
    <w:p w:rsidR="00000000" w:rsidDel="00000000" w:rsidP="00000000" w:rsidRDefault="00000000" w:rsidRPr="00000000" w14:paraId="00000089">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cpc_pcp​: specific heat capacity of that material, in J/kg·K (or BTU/lb·°F).</w:t>
      </w:r>
      <w:r w:rsidDel="00000000" w:rsidR="00000000" w:rsidRPr="00000000">
        <w:rPr>
          <w:rtl w:val="0"/>
        </w:rPr>
      </w:r>
    </w:p>
    <w:p w:rsidR="00000000" w:rsidDel="00000000" w:rsidP="00000000" w:rsidRDefault="00000000" w:rsidRPr="00000000" w14:paraId="0000008A">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ΔT = Tf - Ti: temperature rise required (final minus initial) in K (or °F).</w:t>
      </w:r>
    </w:p>
    <w:p w:rsidR="00000000" w:rsidDel="00000000" w:rsidP="00000000" w:rsidRDefault="00000000" w:rsidRPr="00000000" w14:paraId="0000008B">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heat​: desired heating time in seconds (or hours), converting to the same time units as Q</w:t>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3.4.1.1</w:t>
        <w:tab/>
        <w:t xml:space="preserve">Heat‑loss term:</w:t>
      </w:r>
    </w:p>
    <w:p w:rsidR="00000000" w:rsidDel="00000000" w:rsidP="00000000" w:rsidRDefault="00000000" w:rsidRPr="00000000" w14:paraId="0000008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57400" cy="457200"/>
            <wp:effectExtent b="0" l="0" r="0" t="0"/>
            <wp:docPr id="1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0574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 overall heat‑transfer coefficient of the oven walls (W/m²·K or Btu/ft²·h·°F), which lumps conduction and convection effects through insulation and metal panels.</w:t>
      </w:r>
    </w:p>
    <w:p w:rsidR="00000000" w:rsidDel="00000000" w:rsidP="00000000" w:rsidRDefault="00000000" w:rsidRPr="00000000" w14:paraId="0000008F">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total surface area of oven panels through which heat is lost (m² or ft²).</w:t>
      </w:r>
    </w:p>
    <w:p w:rsidR="00000000" w:rsidDel="00000000" w:rsidP="00000000" w:rsidRDefault="00000000" w:rsidRPr="00000000" w14:paraId="00000090">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vertAlign w:val="subscript"/>
          <w:rtl w:val="0"/>
        </w:rPr>
        <w:t xml:space="preserve">oven</w:t>
      </w:r>
      <w:r w:rsidDel="00000000" w:rsidR="00000000" w:rsidRPr="00000000">
        <w:rPr>
          <w:rFonts w:ascii="Times New Roman" w:cs="Times New Roman" w:eastAsia="Times New Roman" w:hAnsi="Times New Roman"/>
          <w:sz w:val="24"/>
          <w:szCs w:val="24"/>
          <w:rtl w:val="0"/>
        </w:rPr>
        <w:t xml:space="preserve"> - T</w:t>
      </w:r>
      <w:r w:rsidDel="00000000" w:rsidR="00000000" w:rsidRPr="00000000">
        <w:rPr>
          <w:rFonts w:ascii="Times New Roman" w:cs="Times New Roman" w:eastAsia="Times New Roman" w:hAnsi="Times New Roman"/>
          <w:sz w:val="24"/>
          <w:szCs w:val="24"/>
          <w:vertAlign w:val="subscript"/>
          <w:rtl w:val="0"/>
        </w:rPr>
        <w:t xml:space="preserve">amb</w:t>
      </w:r>
      <w:r w:rsidDel="00000000" w:rsidR="00000000" w:rsidRPr="00000000">
        <w:rPr>
          <w:rFonts w:ascii="Times New Roman" w:cs="Times New Roman" w:eastAsia="Times New Roman" w:hAnsi="Times New Roman"/>
          <w:sz w:val="24"/>
          <w:szCs w:val="24"/>
          <w:rtl w:val="0"/>
        </w:rPr>
        <w:t xml:space="preserve">): temperature difference between the interior set‑point and ambient surroundings (K or °F)</w:t>
      </w:r>
    </w:p>
    <w:p w:rsidR="00000000" w:rsidDel="00000000" w:rsidP="00000000" w:rsidRDefault="00000000" w:rsidRPr="00000000" w14:paraId="00000091">
      <w:pPr>
        <w:pStyle w:val="Heading3"/>
        <w:spacing w:line="360" w:lineRule="auto"/>
        <w:jc w:val="both"/>
        <w:rPr>
          <w:rFonts w:ascii="Times New Roman" w:cs="Times New Roman" w:eastAsia="Times New Roman" w:hAnsi="Times New Roman"/>
          <w:sz w:val="24"/>
          <w:szCs w:val="24"/>
        </w:rPr>
      </w:pPr>
      <w:bookmarkStart w:colFirst="0" w:colLast="0" w:name="_mwy1jfufo53r" w:id="31"/>
      <w:bookmarkEnd w:id="31"/>
      <w:r w:rsidDel="00000000" w:rsidR="00000000" w:rsidRPr="00000000">
        <w:rPr>
          <w:rFonts w:ascii="Times New Roman" w:cs="Times New Roman" w:eastAsia="Times New Roman" w:hAnsi="Times New Roman"/>
          <w:b w:val="1"/>
          <w:color w:val="000000"/>
          <w:sz w:val="24"/>
          <w:szCs w:val="24"/>
          <w:rtl w:val="0"/>
        </w:rPr>
        <w:t xml:space="preserve">3.4.1</w:t>
        <w:tab/>
        <w:t xml:space="preserve">Additional Heat‑Loss Considerations</w:t>
      </w: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detailed designs, you may also break 𝑈 into separate conduction and convection pieces:</w:t>
      </w:r>
    </w:p>
    <w:p w:rsidR="00000000" w:rsidDel="00000000" w:rsidP="00000000" w:rsidRDefault="00000000" w:rsidRPr="00000000" w14:paraId="00000093">
      <w:pPr>
        <w:numPr>
          <w:ilvl w:val="0"/>
          <w:numId w:val="1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Conduction through solid panels:</w:t>
      </w:r>
    </w:p>
    <w:p w:rsidR="00000000" w:rsidDel="00000000" w:rsidP="00000000" w:rsidRDefault="00000000" w:rsidRPr="00000000" w14:paraId="00000094">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57400" cy="455157"/>
            <wp:effectExtent b="0" l="0" r="0" t="0"/>
            <wp:docPr id="1"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2057400" cy="455157"/>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𝜅 is the thermal conductivity and 𝐿 is the thickness</w:t>
      </w:r>
    </w:p>
    <w:p w:rsidR="00000000" w:rsidDel="00000000" w:rsidP="00000000" w:rsidRDefault="00000000" w:rsidRPr="00000000" w14:paraId="00000096">
      <w:pPr>
        <w:numPr>
          <w:ilvl w:val="0"/>
          <w:numId w:val="1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Convection at surfaces:</w:t>
      </w:r>
    </w:p>
    <w:p w:rsidR="00000000" w:rsidDel="00000000" w:rsidP="00000000" w:rsidRDefault="00000000" w:rsidRPr="00000000" w14:paraId="00000097">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57400" cy="457200"/>
            <wp:effectExtent b="0" l="0" r="0" t="0"/>
            <wp:docPr id="7"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20574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w:t>
      </w:r>
      <w:r w:rsidDel="00000000" w:rsidR="00000000" w:rsidRPr="00000000">
        <w:rPr>
          <w:rFonts w:ascii="Times New Roman" w:cs="Times New Roman" w:eastAsia="Times New Roman" w:hAnsi="Times New Roman"/>
          <w:sz w:val="24"/>
          <w:szCs w:val="24"/>
          <w:vertAlign w:val="subscript"/>
          <w:rtl w:val="0"/>
        </w:rPr>
        <w:t xml:space="preserve">c</w:t>
      </w:r>
      <w:r w:rsidDel="00000000" w:rsidR="00000000" w:rsidRPr="00000000">
        <w:rPr>
          <w:rFonts w:ascii="Times New Roman" w:cs="Times New Roman" w:eastAsia="Times New Roman" w:hAnsi="Times New Roman"/>
          <w:sz w:val="24"/>
          <w:szCs w:val="24"/>
          <w:rtl w:val="0"/>
        </w:rPr>
        <w:t xml:space="preserve"> the convective coefficient for air on stainless‑steel facings</w:t>
      </w:r>
    </w:p>
    <w:p w:rsidR="00000000" w:rsidDel="00000000" w:rsidP="00000000" w:rsidRDefault="00000000" w:rsidRPr="00000000" w14:paraId="0000009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finally, include a </w:t>
      </w:r>
      <w:r w:rsidDel="00000000" w:rsidR="00000000" w:rsidRPr="00000000">
        <w:rPr>
          <w:rFonts w:ascii="Times New Roman" w:cs="Times New Roman" w:eastAsia="Times New Roman" w:hAnsi="Times New Roman"/>
          <w:b w:val="1"/>
          <w:sz w:val="24"/>
          <w:szCs w:val="24"/>
          <w:rtl w:val="0"/>
        </w:rPr>
        <w:t xml:space="preserve">safety factor</w:t>
      </w:r>
      <w:r w:rsidDel="00000000" w:rsidR="00000000" w:rsidRPr="00000000">
        <w:rPr>
          <w:rFonts w:ascii="Times New Roman" w:cs="Times New Roman" w:eastAsia="Times New Roman" w:hAnsi="Times New Roman"/>
          <w:sz w:val="24"/>
          <w:szCs w:val="24"/>
          <w:rtl w:val="0"/>
        </w:rPr>
        <w:t xml:space="preserve"> (typically +10–20 %) to cover uncertainties in insulation quality, door leakage, or unmodified radiation losses. </w:t>
      </w:r>
      <w:r w:rsidDel="00000000" w:rsidR="00000000" w:rsidRPr="00000000">
        <w:rPr>
          <w:rtl w:val="0"/>
        </w:rPr>
      </w:r>
    </w:p>
    <w:p w:rsidR="00000000" w:rsidDel="00000000" w:rsidP="00000000" w:rsidRDefault="00000000" w:rsidRPr="00000000" w14:paraId="0000009A">
      <w:pPr>
        <w:pStyle w:val="Heading2"/>
        <w:spacing w:after="200" w:before="280" w:line="360" w:lineRule="auto"/>
        <w:jc w:val="both"/>
        <w:rPr>
          <w:rFonts w:ascii="Times New Roman" w:cs="Times New Roman" w:eastAsia="Times New Roman" w:hAnsi="Times New Roman"/>
          <w:sz w:val="24"/>
          <w:szCs w:val="24"/>
        </w:rPr>
      </w:pPr>
      <w:bookmarkStart w:colFirst="0" w:colLast="0" w:name="_m6i88j8jywxr" w:id="32"/>
      <w:bookmarkEnd w:id="32"/>
      <w:r w:rsidDel="00000000" w:rsidR="00000000" w:rsidRPr="00000000">
        <w:rPr>
          <w:rFonts w:ascii="Times New Roman" w:cs="Times New Roman" w:eastAsia="Times New Roman" w:hAnsi="Times New Roman"/>
          <w:b w:val="1"/>
          <w:sz w:val="26"/>
          <w:szCs w:val="26"/>
          <w:rtl w:val="0"/>
        </w:rPr>
        <w:t xml:space="preserve">3.3</w:t>
        <w:tab/>
        <w:t xml:space="preserve">Materials Selection</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 gas transport</w:t>
            </w:r>
          </w:p>
        </w:tc>
      </w:tr>
    </w:tbl>
    <w:p w:rsidR="00000000" w:rsidDel="00000000" w:rsidP="00000000" w:rsidRDefault="00000000" w:rsidRPr="00000000" w14:paraId="000000B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3.1: </w:t>
      </w:r>
      <w:r w:rsidDel="00000000" w:rsidR="00000000" w:rsidRPr="00000000">
        <w:rPr>
          <w:rFonts w:ascii="Times New Roman" w:cs="Times New Roman" w:eastAsia="Times New Roman" w:hAnsi="Times New Roman"/>
          <w:sz w:val="24"/>
          <w:szCs w:val="24"/>
          <w:rtl w:val="0"/>
        </w:rPr>
        <w:t xml:space="preserve"> Materials Selection Description</w:t>
      </w:r>
    </w:p>
    <w:p w:rsidR="00000000" w:rsidDel="00000000" w:rsidP="00000000" w:rsidRDefault="00000000" w:rsidRPr="00000000" w14:paraId="000000BA">
      <w:pPr>
        <w:pStyle w:val="Heading2"/>
        <w:spacing w:after="200" w:before="280" w:line="360" w:lineRule="auto"/>
        <w:jc w:val="both"/>
        <w:rPr>
          <w:rFonts w:ascii="Times New Roman" w:cs="Times New Roman" w:eastAsia="Times New Roman" w:hAnsi="Times New Roman"/>
          <w:sz w:val="24"/>
          <w:szCs w:val="24"/>
        </w:rPr>
      </w:pPr>
      <w:bookmarkStart w:colFirst="0" w:colLast="0" w:name="_8060lnsap3ri" w:id="33"/>
      <w:bookmarkEnd w:id="33"/>
      <w:r w:rsidDel="00000000" w:rsidR="00000000" w:rsidRPr="00000000">
        <w:rPr>
          <w:rFonts w:ascii="Times New Roman" w:cs="Times New Roman" w:eastAsia="Times New Roman" w:hAnsi="Times New Roman"/>
          <w:b w:val="1"/>
          <w:sz w:val="26"/>
          <w:szCs w:val="26"/>
          <w:rtl w:val="0"/>
        </w:rPr>
        <w:t xml:space="preserve">3.4</w:t>
        <w:tab/>
        <w:t xml:space="preserve">Fabrication Procedure</w:t>
      </w: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Frame and Housing</w:t>
      </w:r>
    </w:p>
    <w:p w:rsidR="00000000" w:rsidDel="00000000" w:rsidP="00000000" w:rsidRDefault="00000000" w:rsidRPr="00000000" w14:paraId="000000BC">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mild steel frame will be constructed to support the oven.</w:t>
      </w:r>
    </w:p>
    <w:p w:rsidR="00000000" w:rsidDel="00000000" w:rsidP="00000000" w:rsidRDefault="00000000" w:rsidRPr="00000000" w14:paraId="000000BD">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inner chamber will be lined with Stainless Steel.</w:t>
      </w:r>
    </w:p>
    <w:p w:rsidR="00000000" w:rsidDel="00000000" w:rsidP="00000000" w:rsidRDefault="00000000" w:rsidRPr="00000000" w14:paraId="000000BE">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space between the inner and outer walls will be packed with insulation material.</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Burner Installation</w:t>
      </w:r>
    </w:p>
    <w:p w:rsidR="00000000" w:rsidDel="00000000" w:rsidP="00000000" w:rsidRDefault="00000000" w:rsidRPr="00000000" w14:paraId="000000C0">
      <w:pPr>
        <w:numPr>
          <w:ilvl w:val="0"/>
          <w:numId w:val="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single gas burner will be fixed at the bottom, supported on a steel frame.</w:t>
      </w:r>
    </w:p>
    <w:p w:rsidR="00000000" w:rsidDel="00000000" w:rsidP="00000000" w:rsidRDefault="00000000" w:rsidRPr="00000000" w14:paraId="000000C1">
      <w:pPr>
        <w:numPr>
          <w:ilvl w:val="0"/>
          <w:numId w:val="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deflector plate will be installed above the burner to distribute heat evenly.</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Door Assembly</w:t>
      </w:r>
    </w:p>
    <w:p w:rsidR="00000000" w:rsidDel="00000000" w:rsidP="00000000" w:rsidRDefault="00000000" w:rsidRPr="00000000" w14:paraId="000000C3">
      <w:pPr>
        <w:numPr>
          <w:ilvl w:val="0"/>
          <w:numId w:val="1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double-layered door with a glass viewing window will be fabricated.</w:t>
      </w:r>
    </w:p>
    <w:p w:rsidR="00000000" w:rsidDel="00000000" w:rsidP="00000000" w:rsidRDefault="00000000" w:rsidRPr="00000000" w14:paraId="000000C4">
      <w:pPr>
        <w:numPr>
          <w:ilvl w:val="0"/>
          <w:numId w:val="1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high-temperature silicone gasket will be used around the edges to prevent heat leakage.</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4: Gas Line Connection</w:t>
      </w:r>
    </w:p>
    <w:p w:rsidR="00000000" w:rsidDel="00000000" w:rsidP="00000000" w:rsidRDefault="00000000" w:rsidRPr="00000000" w14:paraId="000000C6">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reinforced rubber hose will connect from a standard LPG cylinder to the burner.</w:t>
      </w:r>
    </w:p>
    <w:p w:rsidR="00000000" w:rsidDel="00000000" w:rsidP="00000000" w:rsidRDefault="00000000" w:rsidRPr="00000000" w14:paraId="000000C7">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control valve and regulator will be installed to adjust gas flow.</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5: Tray and Rack Installation</w:t>
      </w:r>
    </w:p>
    <w:p w:rsidR="00000000" w:rsidDel="00000000" w:rsidP="00000000" w:rsidRDefault="00000000" w:rsidRPr="00000000" w14:paraId="000000C9">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or three stainless-steel trays will be fixed inside the chamber for food placement.</w:t>
      </w:r>
    </w:p>
    <w:p w:rsidR="00000000" w:rsidDel="00000000" w:rsidP="00000000" w:rsidRDefault="00000000" w:rsidRPr="00000000" w14:paraId="000000CA">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Spacing will be optimised for air circulation and heat uniformity.</w:t>
      </w:r>
    </w:p>
    <w:p w:rsidR="00000000" w:rsidDel="00000000" w:rsidP="00000000" w:rsidRDefault="00000000" w:rsidRPr="00000000" w14:paraId="000000CB">
      <w:pPr>
        <w:pStyle w:val="Heading2"/>
        <w:spacing w:after="200" w:before="280" w:line="360" w:lineRule="auto"/>
        <w:jc w:val="both"/>
        <w:rPr>
          <w:rFonts w:ascii="Times New Roman" w:cs="Times New Roman" w:eastAsia="Times New Roman" w:hAnsi="Times New Roman"/>
          <w:sz w:val="24"/>
          <w:szCs w:val="24"/>
        </w:rPr>
      </w:pPr>
      <w:bookmarkStart w:colFirst="0" w:colLast="0" w:name="_x44ho48k1eay" w:id="34"/>
      <w:bookmarkEnd w:id="34"/>
      <w:r w:rsidDel="00000000" w:rsidR="00000000" w:rsidRPr="00000000">
        <w:rPr>
          <w:rFonts w:ascii="Times New Roman" w:cs="Times New Roman" w:eastAsia="Times New Roman" w:hAnsi="Times New Roman"/>
          <w:b w:val="1"/>
          <w:sz w:val="26"/>
          <w:szCs w:val="26"/>
          <w:rtl w:val="0"/>
        </w:rPr>
        <w:t xml:space="preserve">3.5</w:t>
        <w:tab/>
        <w:t xml:space="preserve">Principle Of Operation</w:t>
      </w: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ignition of the burner:</w:t>
      </w:r>
    </w:p>
    <w:p w:rsidR="00000000" w:rsidDel="00000000" w:rsidP="00000000" w:rsidRDefault="00000000" w:rsidRPr="00000000" w14:paraId="000000CE">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Combustion of LPG generates hot gases and radiant heat.</w:t>
      </w:r>
    </w:p>
    <w:p w:rsidR="00000000" w:rsidDel="00000000" w:rsidP="00000000" w:rsidRDefault="00000000" w:rsidRPr="00000000" w14:paraId="000000CF">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0D0">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0D1">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Heat conduction occurs as trays and metal surfaces absorb and transfer heat directly to the base of the food.</w:t>
      </w:r>
    </w:p>
    <w:p w:rsidR="00000000" w:rsidDel="00000000" w:rsidP="00000000" w:rsidRDefault="00000000" w:rsidRPr="00000000" w14:paraId="000000D2">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Excess moisture and gases are expelled via a venting system, helping maintain optimal humidity levels inside the oven.</w:t>
      </w:r>
    </w:p>
    <w:p w:rsidR="00000000" w:rsidDel="00000000" w:rsidP="00000000" w:rsidRDefault="00000000" w:rsidRPr="00000000" w14:paraId="000000D3">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control valve allows adjustment of flame intensity to regulate oven temperature manually or semi-automatically via a thermostat (if integrated).</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principle allows for efficient baking of items such as baking, roasting, frying,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1"/>
        <w:spacing w:line="360" w:lineRule="auto"/>
        <w:jc w:val="center"/>
        <w:rPr>
          <w:rFonts w:ascii="Times New Roman" w:cs="Times New Roman" w:eastAsia="Times New Roman" w:hAnsi="Times New Roman"/>
          <w:sz w:val="24"/>
          <w:szCs w:val="24"/>
        </w:rPr>
      </w:pPr>
      <w:bookmarkStart w:colFirst="0" w:colLast="0" w:name="_hgc6va74nni6" w:id="35"/>
      <w:bookmarkEnd w:id="35"/>
      <w:r w:rsidDel="00000000" w:rsidR="00000000" w:rsidRPr="00000000">
        <w:rPr>
          <w:rFonts w:ascii="Times New Roman" w:cs="Times New Roman" w:eastAsia="Times New Roman" w:hAnsi="Times New Roman"/>
          <w:b w:val="1"/>
          <w:sz w:val="28"/>
          <w:szCs w:val="28"/>
          <w:rtl w:val="0"/>
        </w:rPr>
        <w:t xml:space="preserve">CHAPTER FOUR</w:t>
      </w:r>
      <w:r w:rsidDel="00000000" w:rsidR="00000000" w:rsidRPr="00000000">
        <w:rPr>
          <w:rtl w:val="0"/>
        </w:rPr>
      </w:r>
    </w:p>
    <w:p w:rsidR="00000000" w:rsidDel="00000000" w:rsidP="00000000" w:rsidRDefault="00000000" w:rsidRPr="00000000" w14:paraId="000000D7">
      <w:pPr>
        <w:pStyle w:val="Heading1"/>
        <w:spacing w:line="360" w:lineRule="auto"/>
        <w:jc w:val="both"/>
        <w:rPr>
          <w:rFonts w:ascii="Times New Roman" w:cs="Times New Roman" w:eastAsia="Times New Roman" w:hAnsi="Times New Roman"/>
          <w:sz w:val="24"/>
          <w:szCs w:val="24"/>
        </w:rPr>
      </w:pPr>
      <w:bookmarkStart w:colFirst="0" w:colLast="0" w:name="_govwiccfvdty" w:id="36"/>
      <w:bookmarkEnd w:id="36"/>
      <w:r w:rsidDel="00000000" w:rsidR="00000000" w:rsidRPr="00000000">
        <w:rPr>
          <w:rFonts w:ascii="Times New Roman" w:cs="Times New Roman" w:eastAsia="Times New Roman" w:hAnsi="Times New Roman"/>
          <w:b w:val="1"/>
          <w:sz w:val="28"/>
          <w:szCs w:val="28"/>
          <w:rtl w:val="0"/>
        </w:rPr>
        <w:t xml:space="preserve">4.0</w:t>
        <w:tab/>
        <w:tab/>
        <w:t xml:space="preserve">DESIGN, CALCULATION AND COST ANALYSIS</w:t>
      </w:r>
      <w:r w:rsidDel="00000000" w:rsidR="00000000" w:rsidRPr="00000000">
        <w:rPr>
          <w:rtl w:val="0"/>
        </w:rPr>
      </w:r>
    </w:p>
    <w:p w:rsidR="00000000" w:rsidDel="00000000" w:rsidP="00000000" w:rsidRDefault="00000000" w:rsidRPr="00000000" w14:paraId="000000D8">
      <w:pPr>
        <w:pStyle w:val="Heading2"/>
        <w:spacing w:after="200" w:before="280" w:line="360" w:lineRule="auto"/>
        <w:jc w:val="both"/>
        <w:rPr>
          <w:rFonts w:ascii="Times New Roman" w:cs="Times New Roman" w:eastAsia="Times New Roman" w:hAnsi="Times New Roman"/>
          <w:sz w:val="24"/>
          <w:szCs w:val="24"/>
        </w:rPr>
      </w:pPr>
      <w:bookmarkStart w:colFirst="0" w:colLast="0" w:name="_wg2kozea91f4" w:id="37"/>
      <w:bookmarkEnd w:id="37"/>
      <w:r w:rsidDel="00000000" w:rsidR="00000000" w:rsidRPr="00000000">
        <w:rPr>
          <w:rFonts w:ascii="Times New Roman" w:cs="Times New Roman" w:eastAsia="Times New Roman" w:hAnsi="Times New Roman"/>
          <w:b w:val="1"/>
          <w:sz w:val="26"/>
          <w:szCs w:val="26"/>
          <w:rtl w:val="0"/>
        </w:rPr>
        <w:t xml:space="preserve">4.1</w:t>
        <w:tab/>
        <w:t xml:space="preserve">Introduction</w:t>
      </w: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detailed presentation of the design principles, material selection, engineering calculations, fabrication processes, and cost evaluation involved in the development of the multi-purpose gas-powered oven. The goal is to achieve a design that ensures even heat distribution across all oven compartments, optimum fuel efficiency, structural integrity, and domestic adaptability.</w:t>
      </w:r>
    </w:p>
    <w:p w:rsidR="00000000" w:rsidDel="00000000" w:rsidP="00000000" w:rsidRDefault="00000000" w:rsidRPr="00000000" w14:paraId="000000DA">
      <w:pPr>
        <w:pStyle w:val="Heading2"/>
        <w:spacing w:after="200" w:before="280" w:line="360" w:lineRule="auto"/>
        <w:jc w:val="both"/>
        <w:rPr>
          <w:rFonts w:ascii="Times New Roman" w:cs="Times New Roman" w:eastAsia="Times New Roman" w:hAnsi="Times New Roman"/>
          <w:b w:val="1"/>
          <w:sz w:val="24"/>
          <w:szCs w:val="24"/>
        </w:rPr>
      </w:pPr>
      <w:bookmarkStart w:colFirst="0" w:colLast="0" w:name="_hj007jqfnj0l" w:id="38"/>
      <w:bookmarkEnd w:id="38"/>
      <w:r w:rsidDel="00000000" w:rsidR="00000000" w:rsidRPr="00000000">
        <w:rPr>
          <w:rFonts w:ascii="Times New Roman" w:cs="Times New Roman" w:eastAsia="Times New Roman" w:hAnsi="Times New Roman"/>
          <w:b w:val="1"/>
          <w:sz w:val="26"/>
          <w:szCs w:val="26"/>
          <w:rtl w:val="0"/>
        </w:rPr>
        <w:t xml:space="preserve">4.2</w:t>
        <w:tab/>
        <w:t xml:space="preserve">Design Considerations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4.2.1</w:t>
        <w:tab/>
        <w:t xml:space="preserve">Functional Requirements</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 is designed to bake at least 100 loaves of bread (200 g each) in a single operation. It is powered by domestic LPG gas and is suitable for baking, roasting, and general food heating. It is multi-layered and must distribute heat evenly.</w:t>
      </w:r>
    </w:p>
    <w:p w:rsidR="00000000" w:rsidDel="00000000" w:rsidP="00000000" w:rsidRDefault="00000000" w:rsidRPr="00000000" w14:paraId="000000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4.2.2</w:t>
        <w:tab/>
        <w:t xml:space="preserve">Material Selection Criteria</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0D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4.2.3</w:t>
        <w:tab/>
        <w:t xml:space="preserve">Structural Integrity and Safety</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incorporated reinforcement for load-bearing parts, with stress concentration zones carefully analysed. Safety features like insulated doors and gas regulators are integrated to reduce hazards.</w:t>
      </w:r>
    </w:p>
    <w:p w:rsidR="00000000" w:rsidDel="00000000" w:rsidP="00000000" w:rsidRDefault="00000000" w:rsidRPr="00000000" w14:paraId="000000E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4.2.4</w:t>
        <w:tab/>
        <w:t xml:space="preserve">Structural Integrity and Safety</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incorporated reinforcement for load-bearing parts, with stress concentration zones carefully analysed. Safety features like insulated doors and gas regulators are integrated to reduce hazards.</w:t>
      </w:r>
    </w:p>
    <w:p w:rsidR="00000000" w:rsidDel="00000000" w:rsidP="00000000" w:rsidRDefault="00000000" w:rsidRPr="00000000" w14:paraId="000000E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4.2.5</w:t>
        <w:tab/>
        <w:t xml:space="preserve">Thermal Efficiency and Insulation</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 retention is enhanced using fibre glass and aluminium foil sheets as insulators. This minimises heat loss and improves fuel economy (Yunus &amp; Cengel, 2015).</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tab/>
        <w:t xml:space="preserve">Environmental and Ergonomic Factors</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oven’s design ensures operator comfort, with proper access height, mobility wheels, and safe handle positioning.</w:t>
      </w:r>
    </w:p>
    <w:p w:rsidR="00000000" w:rsidDel="00000000" w:rsidP="00000000" w:rsidRDefault="00000000" w:rsidRPr="00000000" w14:paraId="000000E6">
      <w:pPr>
        <w:pStyle w:val="Heading2"/>
        <w:spacing w:after="200" w:before="280" w:line="360" w:lineRule="auto"/>
        <w:jc w:val="both"/>
        <w:rPr>
          <w:rFonts w:ascii="Times New Roman" w:cs="Times New Roman" w:eastAsia="Times New Roman" w:hAnsi="Times New Roman"/>
          <w:sz w:val="24"/>
          <w:szCs w:val="24"/>
        </w:rPr>
      </w:pPr>
      <w:bookmarkStart w:colFirst="0" w:colLast="0" w:name="_kuij0s7dfm8t" w:id="39"/>
      <w:bookmarkEnd w:id="39"/>
      <w:r w:rsidDel="00000000" w:rsidR="00000000" w:rsidRPr="00000000">
        <w:rPr>
          <w:rFonts w:ascii="Times New Roman" w:cs="Times New Roman" w:eastAsia="Times New Roman" w:hAnsi="Times New Roman"/>
          <w:b w:val="1"/>
          <w:sz w:val="26"/>
          <w:szCs w:val="26"/>
          <w:rtl w:val="0"/>
        </w:rPr>
        <w:t xml:space="preserve">4.3</w:t>
        <w:tab/>
        <w:t xml:space="preserve">Design Description</w:t>
      </w:r>
      <w:r w:rsidDel="00000000" w:rsidR="00000000" w:rsidRPr="00000000">
        <w:rPr>
          <w:rtl w:val="0"/>
        </w:rPr>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4.3.1</w:t>
        <w:tab/>
        <w:t xml:space="preserve">Frame and Skeleton Construction</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Constructed using 40 mm x 40 mm mild steel square pipes welded into a rigid cuboidal frame measuring 1800 mm (H) x 600 mm (L) x 600 mm (W).</w:t>
      </w:r>
    </w:p>
    <w:p w:rsidR="00000000" w:rsidDel="00000000" w:rsidP="00000000" w:rsidRDefault="00000000" w:rsidRPr="00000000" w14:paraId="000000E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tab/>
        <w:t xml:space="preserve">Baking Chamber</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Divided into three layers, each equipped with a removable tray. Trays are supported on rails to allow even spacing and airflow.</w:t>
      </w:r>
    </w:p>
    <w:p w:rsidR="00000000" w:rsidDel="00000000" w:rsidP="00000000" w:rsidRDefault="00000000" w:rsidRPr="00000000" w14:paraId="000000E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4.3.3</w:t>
        <w:tab/>
        <w:t xml:space="preserve">Gas Burner Unit</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gas burners are installed, one below and one above the chamber, for uniform heating. Each is connected to an LPG regulator and shut-off valve.</w:t>
      </w:r>
    </w:p>
    <w:p w:rsidR="00000000" w:rsidDel="00000000" w:rsidP="00000000" w:rsidRDefault="00000000" w:rsidRPr="00000000" w14:paraId="000000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4.3.4</w:t>
        <w:tab/>
        <w:t xml:space="preserve">Heat Distribution Mechanism</w:t>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0E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4.3.5</w:t>
        <w:tab/>
        <w:t xml:space="preserve">Control Features</w:t>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temperature gauge, gas flow control valves, and safety shut-off mechanism.</w:t>
      </w:r>
    </w:p>
    <w:p w:rsidR="00000000" w:rsidDel="00000000" w:rsidP="00000000" w:rsidRDefault="00000000" w:rsidRPr="00000000" w14:paraId="000000F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4.3.6</w:t>
        <w:tab/>
        <w:t xml:space="preserve">Door and Handle Assembly</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Hinged doors with heat-resistant glass allow monitoring. Doors are sealed with ceramic fibre rope to minimise leakage.</w:t>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4.3.7</w:t>
        <w:tab/>
        <w:t xml:space="preserve">Insulation Design and Materials</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Fibre glass insulation is sandwiched between the inner and outer walls. The external surface is lined with galvanised steel.</w:t>
      </w:r>
    </w:p>
    <w:p w:rsidR="00000000" w:rsidDel="00000000" w:rsidP="00000000" w:rsidRDefault="00000000" w:rsidRPr="00000000" w14:paraId="000000F5">
      <w:pPr>
        <w:pStyle w:val="Heading2"/>
        <w:spacing w:after="200" w:before="280" w:line="360" w:lineRule="auto"/>
        <w:jc w:val="both"/>
        <w:rPr>
          <w:rFonts w:ascii="Times New Roman" w:cs="Times New Roman" w:eastAsia="Times New Roman" w:hAnsi="Times New Roman"/>
          <w:sz w:val="24"/>
          <w:szCs w:val="24"/>
        </w:rPr>
      </w:pPr>
      <w:bookmarkStart w:colFirst="0" w:colLast="0" w:name="_hyxsrhrun991" w:id="40"/>
      <w:bookmarkEnd w:id="40"/>
      <w:r w:rsidDel="00000000" w:rsidR="00000000" w:rsidRPr="00000000">
        <w:rPr>
          <w:rFonts w:ascii="Times New Roman" w:cs="Times New Roman" w:eastAsia="Times New Roman" w:hAnsi="Times New Roman"/>
          <w:b w:val="1"/>
          <w:sz w:val="26"/>
          <w:szCs w:val="26"/>
          <w:rtl w:val="0"/>
        </w:rPr>
        <w:t xml:space="preserve">4.4</w:t>
        <w:tab/>
        <w:t xml:space="preserve">Design Calculations</w:t>
      </w: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4.4.1</w:t>
        <w:tab/>
        <w:t xml:space="preserve">Heat Energy Requirement</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 energy (Q) required to bake 100 loaves of bread:</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mcΔT</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Assume:</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 total mass of loaves = 100 x 0.2 kg = 20 kg</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c = specific heat of bread ≈ 2.7 kJ/kg°C</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ΔT = temperature difference = 180°C - 25°C = 155°C</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20 x 2.7 x 155 = 8370 kJ (Yunus &amp; Cengel, 2015)</w:t>
      </w:r>
    </w:p>
    <w:p w:rsidR="00000000" w:rsidDel="00000000" w:rsidP="00000000" w:rsidRDefault="00000000" w:rsidRPr="00000000" w14:paraId="000000F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4.4.2</w:t>
        <w:tab/>
        <w:t xml:space="preserve">Oven Chamber Volume</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L x W x H = 0.6 m x 0.6 m x 1.8 m = 0.648 m³</w:t>
      </w:r>
    </w:p>
    <w:p w:rsidR="00000000" w:rsidDel="00000000" w:rsidP="00000000" w:rsidRDefault="00000000" w:rsidRPr="00000000" w14:paraId="0000010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4.4.3</w:t>
        <w:tab/>
        <w:t xml:space="preserve">Gas Consumption Rate</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Energy content of LPG ≈ 46.1 MJ/kg</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gas mass: m = Q / energy content = 8370 / 46100 = 0.1815 kg</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Allowing 50% efficiency: actual = 0.1815 / 0.5 = 0.363 kg per cycle</w:t>
      </w:r>
    </w:p>
    <w:p w:rsidR="00000000" w:rsidDel="00000000" w:rsidP="00000000" w:rsidRDefault="00000000" w:rsidRPr="00000000" w14:paraId="000001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4.4.4</w:t>
        <w:tab/>
        <w:t xml:space="preserve">Tray Capacity and Number of Loaves</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tray holds ~33 loaves (based on spacing).</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 3 trays x 33 = ~99 to 100 loaves</w:t>
      </w:r>
    </w:p>
    <w:p w:rsidR="00000000" w:rsidDel="00000000" w:rsidP="00000000" w:rsidRDefault="00000000" w:rsidRPr="00000000" w14:paraId="0000010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4.4.5</w:t>
        <w:tab/>
        <w:t xml:space="preserve">Insulation Efficiency</w:t>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 loss estimation using Fourier's law:</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kAΔT/d</w:t>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Assuming:</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 0.04 W/mK (fibre glass), A = 2 m², d = 0.05 m, ΔT = 155°C</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(0.04 x 2 x 155) / 0.05 = 248 W heat loss (Kalpakjian &amp; Schmid, 2014)</w:t>
      </w:r>
    </w:p>
    <w:p w:rsidR="00000000" w:rsidDel="00000000" w:rsidP="00000000" w:rsidRDefault="00000000" w:rsidRPr="00000000" w14:paraId="000001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4.4.6</w:t>
        <w:tab/>
        <w:t xml:space="preserve">Material Strength and Thickness</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The frame is designed for 2 mm mild steel, with a yield strength ≈ of 250 MPa.</w:t>
      </w:r>
    </w:p>
    <w:p w:rsidR="00000000" w:rsidDel="00000000" w:rsidP="00000000" w:rsidRDefault="00000000" w:rsidRPr="00000000" w14:paraId="0000010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Factor of safety = 2. Load capacity = more than 200 kg total distributed.</w:t>
      </w:r>
      <w:r w:rsidDel="00000000" w:rsidR="00000000" w:rsidRPr="00000000">
        <w:br w:type="page"/>
      </w:r>
      <w:r w:rsidDel="00000000" w:rsidR="00000000" w:rsidRPr="00000000">
        <w:rPr>
          <w:rtl w:val="0"/>
        </w:rPr>
      </w:r>
    </w:p>
    <w:p w:rsidR="00000000" w:rsidDel="00000000" w:rsidP="00000000" w:rsidRDefault="00000000" w:rsidRPr="00000000" w14:paraId="00000110">
      <w:pPr>
        <w:pStyle w:val="Heading2"/>
        <w:spacing w:after="200" w:before="280" w:line="360" w:lineRule="auto"/>
        <w:jc w:val="both"/>
        <w:rPr>
          <w:rFonts w:ascii="Times New Roman" w:cs="Times New Roman" w:eastAsia="Times New Roman" w:hAnsi="Times New Roman"/>
          <w:sz w:val="24"/>
          <w:szCs w:val="24"/>
        </w:rPr>
      </w:pPr>
      <w:bookmarkStart w:colFirst="0" w:colLast="0" w:name="_dz5iugei934" w:id="41"/>
      <w:bookmarkEnd w:id="41"/>
      <w:r w:rsidDel="00000000" w:rsidR="00000000" w:rsidRPr="00000000">
        <w:rPr>
          <w:rFonts w:ascii="Times New Roman" w:cs="Times New Roman" w:eastAsia="Times New Roman" w:hAnsi="Times New Roman"/>
          <w:b w:val="1"/>
          <w:sz w:val="26"/>
          <w:szCs w:val="26"/>
          <w:rtl w:val="0"/>
        </w:rPr>
        <w:t xml:space="preserve">4.5</w:t>
        <w:tab/>
        <w:t xml:space="preserve">Bill of Engineering Measurement and Evaluation (BEME)</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Item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Steel Pipe (40x40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Sheet Metal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m²</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Insulating Fibre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m²</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 Burner Units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Pieces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 Valve and Regulator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(wheels, bolts, handles,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Paint and Finishing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and Fabrication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Tool and Equipment Usage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Overhead and Contingencies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Project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360" w:lineRule="auto"/>
              <w:jc w:val="both"/>
              <w:rPr>
                <w:rFonts w:ascii="Times New Roman" w:cs="Times New Roman" w:eastAsia="Times New Roman" w:hAnsi="Times New Roman"/>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₦185,000</w:t>
            </w:r>
          </w:p>
        </w:tc>
      </w:tr>
    </w:tbl>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w:t>
      </w:r>
      <w:r w:rsidDel="00000000" w:rsidR="00000000" w:rsidRPr="00000000">
        <w:rPr>
          <w:rFonts w:ascii="Times New Roman" w:cs="Times New Roman" w:eastAsia="Times New Roman" w:hAnsi="Times New Roman"/>
          <w:sz w:val="24"/>
          <w:szCs w:val="24"/>
          <w:rtl w:val="0"/>
        </w:rPr>
        <w:t xml:space="preserve"> Estimate of Material for the Oven</w:t>
      </w:r>
    </w:p>
    <w:p w:rsidR="00000000" w:rsidDel="00000000" w:rsidP="00000000" w:rsidRDefault="00000000" w:rsidRPr="00000000" w14:paraId="00000143">
      <w:pPr>
        <w:pStyle w:val="Heading2"/>
        <w:spacing w:after="200" w:before="280" w:line="360" w:lineRule="auto"/>
        <w:jc w:val="both"/>
        <w:rPr>
          <w:rFonts w:ascii="Times New Roman" w:cs="Times New Roman" w:eastAsia="Times New Roman" w:hAnsi="Times New Roman"/>
          <w:sz w:val="24"/>
          <w:szCs w:val="24"/>
        </w:rPr>
      </w:pPr>
      <w:bookmarkStart w:colFirst="0" w:colLast="0" w:name="_g6oup96eweig" w:id="42"/>
      <w:bookmarkEnd w:id="42"/>
      <w:r w:rsidDel="00000000" w:rsidR="00000000" w:rsidRPr="00000000">
        <w:rPr>
          <w:rFonts w:ascii="Times New Roman" w:cs="Times New Roman" w:eastAsia="Times New Roman" w:hAnsi="Times New Roman"/>
          <w:b w:val="1"/>
          <w:sz w:val="26"/>
          <w:szCs w:val="26"/>
          <w:rtl w:val="0"/>
        </w:rPr>
        <w:t xml:space="preserve">4.6</w:t>
        <w:tab/>
        <w:t xml:space="preserve">Fabrication and Assembly Process</w:t>
      </w:r>
      <w:r w:rsidDel="00000000" w:rsidR="00000000" w:rsidRPr="00000000">
        <w:rPr>
          <w:rtl w:val="0"/>
        </w:rPr>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4.6.1</w:t>
        <w:tab/>
        <w:t xml:space="preserve">Material Preparation:</w:t>
      </w:r>
      <w:r w:rsidDel="00000000" w:rsidR="00000000" w:rsidRPr="00000000">
        <w:rPr>
          <w:rFonts w:ascii="Times New Roman" w:cs="Times New Roman" w:eastAsia="Times New Roman" w:hAnsi="Times New Roman"/>
          <w:sz w:val="24"/>
          <w:szCs w:val="24"/>
          <w:rtl w:val="0"/>
        </w:rPr>
        <w:t xml:space="preserve"> Cutting and deburring</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4.6.2</w:t>
        <w:tab/>
        <w:t xml:space="preserve">Cutting and Forming:</w:t>
      </w:r>
      <w:r w:rsidDel="00000000" w:rsidR="00000000" w:rsidRPr="00000000">
        <w:rPr>
          <w:rFonts w:ascii="Times New Roman" w:cs="Times New Roman" w:eastAsia="Times New Roman" w:hAnsi="Times New Roman"/>
          <w:sz w:val="24"/>
          <w:szCs w:val="24"/>
          <w:rtl w:val="0"/>
        </w:rPr>
        <w:t xml:space="preserve"> Manual shearing and bending</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4.6.3</w:t>
        <w:tab/>
        <w:t xml:space="preserve">Welding and Assembly:</w:t>
      </w:r>
      <w:r w:rsidDel="00000000" w:rsidR="00000000" w:rsidRPr="00000000">
        <w:rPr>
          <w:rFonts w:ascii="Times New Roman" w:cs="Times New Roman" w:eastAsia="Times New Roman" w:hAnsi="Times New Roman"/>
          <w:sz w:val="24"/>
          <w:szCs w:val="24"/>
          <w:rtl w:val="0"/>
        </w:rPr>
        <w:t xml:space="preserve"> MIG welding is used</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4.6.4</w:t>
        <w:tab/>
        <w:t xml:space="preserve">Insulation and Housing:</w:t>
      </w:r>
      <w:r w:rsidDel="00000000" w:rsidR="00000000" w:rsidRPr="00000000">
        <w:rPr>
          <w:rFonts w:ascii="Times New Roman" w:cs="Times New Roman" w:eastAsia="Times New Roman" w:hAnsi="Times New Roman"/>
          <w:sz w:val="24"/>
          <w:szCs w:val="24"/>
          <w:rtl w:val="0"/>
        </w:rPr>
        <w:t xml:space="preserve"> Sandwiched and riveted</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4.6.5</w:t>
        <w:tab/>
        <w:t xml:space="preserve">Finishing and Painting:</w:t>
      </w:r>
      <w:r w:rsidDel="00000000" w:rsidR="00000000" w:rsidRPr="00000000">
        <w:rPr>
          <w:rFonts w:ascii="Times New Roman" w:cs="Times New Roman" w:eastAsia="Times New Roman" w:hAnsi="Times New Roman"/>
          <w:sz w:val="24"/>
          <w:szCs w:val="24"/>
          <w:rtl w:val="0"/>
        </w:rPr>
        <w:t xml:space="preserve"> Rust-proof paint</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4.6.6</w:t>
        <w:tab/>
        <w:t xml:space="preserve">Installation of Gas Unit and Controls:</w:t>
      </w:r>
      <w:r w:rsidDel="00000000" w:rsidR="00000000" w:rsidRPr="00000000">
        <w:rPr>
          <w:rFonts w:ascii="Times New Roman" w:cs="Times New Roman" w:eastAsia="Times New Roman" w:hAnsi="Times New Roman"/>
          <w:sz w:val="24"/>
          <w:szCs w:val="24"/>
          <w:rtl w:val="0"/>
        </w:rPr>
        <w:t xml:space="preserve"> Leak test and calibration</w:t>
      </w:r>
    </w:p>
    <w:p w:rsidR="00000000" w:rsidDel="00000000" w:rsidP="00000000" w:rsidRDefault="00000000" w:rsidRPr="00000000" w14:paraId="0000014A">
      <w:pPr>
        <w:pStyle w:val="Heading2"/>
        <w:spacing w:after="200" w:before="280" w:line="360" w:lineRule="auto"/>
        <w:jc w:val="both"/>
        <w:rPr>
          <w:rFonts w:ascii="Times New Roman" w:cs="Times New Roman" w:eastAsia="Times New Roman" w:hAnsi="Times New Roman"/>
          <w:sz w:val="24"/>
          <w:szCs w:val="24"/>
        </w:rPr>
      </w:pPr>
      <w:bookmarkStart w:colFirst="0" w:colLast="0" w:name="_6cb6ojuybqs6" w:id="43"/>
      <w:bookmarkEnd w:id="43"/>
      <w:r w:rsidDel="00000000" w:rsidR="00000000" w:rsidRPr="00000000">
        <w:rPr>
          <w:rFonts w:ascii="Times New Roman" w:cs="Times New Roman" w:eastAsia="Times New Roman" w:hAnsi="Times New Roman"/>
          <w:b w:val="1"/>
          <w:sz w:val="26"/>
          <w:szCs w:val="26"/>
          <w:rtl w:val="0"/>
        </w:rPr>
        <w:t xml:space="preserve">4.7</w:t>
        <w:tab/>
        <w:t xml:space="preserve">Performance Evaluation</w:t>
      </w:r>
      <w:r w:rsidDel="00000000" w:rsidR="00000000" w:rsidRPr="00000000">
        <w:rPr>
          <w:rtl w:val="0"/>
        </w:rPr>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4.7.1</w:t>
        <w:tab/>
        <w:t xml:space="preserve">Test Procedures:</w:t>
      </w:r>
      <w:r w:rsidDel="00000000" w:rsidR="00000000" w:rsidRPr="00000000">
        <w:rPr>
          <w:rFonts w:ascii="Times New Roman" w:cs="Times New Roman" w:eastAsia="Times New Roman" w:hAnsi="Times New Roman"/>
          <w:sz w:val="24"/>
          <w:szCs w:val="24"/>
          <w:rtl w:val="0"/>
        </w:rPr>
        <w:t xml:space="preserve"> Operational test for 30 30-minute cycles</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4.7.2</w:t>
        <w:tab/>
        <w:t xml:space="preserve">Performance Metrics:</w:t>
      </w:r>
      <w:r w:rsidDel="00000000" w:rsidR="00000000" w:rsidRPr="00000000">
        <w:rPr>
          <w:rtl w:val="0"/>
        </w:rPr>
      </w:r>
    </w:p>
    <w:p w:rsidR="00000000" w:rsidDel="00000000" w:rsidP="00000000" w:rsidRDefault="00000000" w:rsidRPr="00000000" w14:paraId="0000014D">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Evenness of heat: Uniform browning of bread</w:t>
      </w:r>
    </w:p>
    <w:p w:rsidR="00000000" w:rsidDel="00000000" w:rsidP="00000000" w:rsidRDefault="00000000" w:rsidRPr="00000000" w14:paraId="0000014E">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Time to reach 180°C: ~10 mins</w:t>
      </w:r>
    </w:p>
    <w:p w:rsidR="00000000" w:rsidDel="00000000" w:rsidP="00000000" w:rsidRDefault="00000000" w:rsidRPr="00000000" w14:paraId="0000014F">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Gas consumption: ~0.36 kg</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4.7.3</w:t>
        <w:tab/>
        <w:t xml:space="preserve">Safety and Control Tests:</w:t>
      </w:r>
      <w:r w:rsidDel="00000000" w:rsidR="00000000" w:rsidRPr="00000000">
        <w:rPr>
          <w:rFonts w:ascii="Times New Roman" w:cs="Times New Roman" w:eastAsia="Times New Roman" w:hAnsi="Times New Roman"/>
          <w:sz w:val="24"/>
          <w:szCs w:val="24"/>
          <w:rtl w:val="0"/>
        </w:rPr>
        <w:t xml:space="preserve"> All safety valves are functional</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4.7.4</w:t>
        <w:tab/>
        <w:t xml:space="preserve">User Feedback or Observation:</w:t>
      </w:r>
      <w:r w:rsidDel="00000000" w:rsidR="00000000" w:rsidRPr="00000000">
        <w:rPr>
          <w:rFonts w:ascii="Times New Roman" w:cs="Times New Roman" w:eastAsia="Times New Roman" w:hAnsi="Times New Roman"/>
          <w:sz w:val="24"/>
          <w:szCs w:val="24"/>
          <w:rtl w:val="0"/>
        </w:rPr>
        <w:t xml:space="preserve"> Easy to load and clean</w:t>
      </w:r>
    </w:p>
    <w:p w:rsidR="00000000" w:rsidDel="00000000" w:rsidP="00000000" w:rsidRDefault="00000000" w:rsidRPr="00000000" w14:paraId="000001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4.7</w:t>
        <w:tab/>
        <w:t xml:space="preserve">Discussion of Results</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 achieved good uniformity in heating across all trays, confirming that the thermal baffles and air flow control are effective. The fuel usage is within an economical range, and the design is mechanically stable.</w:t>
      </w:r>
    </w:p>
    <w:p w:rsidR="00000000" w:rsidDel="00000000" w:rsidP="00000000" w:rsidRDefault="00000000" w:rsidRPr="00000000" w14:paraId="000001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016255" cy="7258050"/>
            <wp:effectExtent b="0" l="0" r="0" t="0"/>
            <wp:docPr id="6"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6016255" cy="7258050"/>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4.1:</w:t>
      </w:r>
      <w:r w:rsidDel="00000000" w:rsidR="00000000" w:rsidRPr="00000000">
        <w:rPr>
          <w:rFonts w:ascii="Times New Roman" w:cs="Times New Roman" w:eastAsia="Times New Roman" w:hAnsi="Times New Roman"/>
          <w:sz w:val="24"/>
          <w:szCs w:val="24"/>
          <w:rtl w:val="0"/>
        </w:rPr>
        <w:t xml:space="preserve"> Design Prototype Phase front view</w:t>
      </w:r>
    </w:p>
    <w:p w:rsidR="00000000" w:rsidDel="00000000" w:rsidP="00000000" w:rsidRDefault="00000000" w:rsidRPr="00000000" w14:paraId="0000015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345449" cy="7324725"/>
            <wp:effectExtent b="0" l="0" r="0" t="0"/>
            <wp:docPr id="11"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6345449" cy="7324725"/>
                    </a:xfrm>
                    <a:prstGeom prst="rect"/>
                    <a:ln/>
                  </pic:spPr>
                </pic:pic>
              </a:graphicData>
            </a:graphic>
          </wp:inline>
        </w:drawing>
      </w:r>
      <w:r w:rsidDel="00000000" w:rsidR="00000000" w:rsidRPr="00000000">
        <w:rPr>
          <w:rtl w:val="0"/>
        </w:rPr>
      </w:r>
    </w:p>
    <w:p w:rsidR="00000000" w:rsidDel="00000000" w:rsidP="00000000" w:rsidRDefault="00000000" w:rsidRPr="00000000" w14:paraId="000001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4.2:</w:t>
      </w:r>
      <w:r w:rsidDel="00000000" w:rsidR="00000000" w:rsidRPr="00000000">
        <w:rPr>
          <w:rFonts w:ascii="Times New Roman" w:cs="Times New Roman" w:eastAsia="Times New Roman" w:hAnsi="Times New Roman"/>
          <w:sz w:val="24"/>
          <w:szCs w:val="24"/>
          <w:rtl w:val="0"/>
        </w:rPr>
        <w:t xml:space="preserve"> Design Prototype Phase One</w:t>
      </w:r>
    </w:p>
    <w:p w:rsidR="00000000" w:rsidDel="00000000" w:rsidP="00000000" w:rsidRDefault="00000000" w:rsidRPr="00000000" w14:paraId="000001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161802" cy="7048500"/>
            <wp:effectExtent b="0" l="0" r="0" t="0"/>
            <wp:docPr id="2"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6161802" cy="7048500"/>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4.3:</w:t>
      </w:r>
      <w:r w:rsidDel="00000000" w:rsidR="00000000" w:rsidRPr="00000000">
        <w:rPr>
          <w:rFonts w:ascii="Times New Roman" w:cs="Times New Roman" w:eastAsia="Times New Roman" w:hAnsi="Times New Roman"/>
          <w:sz w:val="24"/>
          <w:szCs w:val="24"/>
          <w:rtl w:val="0"/>
        </w:rPr>
        <w:t xml:space="preserve"> Design Prototype Phase Two</w:t>
      </w:r>
    </w:p>
    <w:p w:rsidR="00000000" w:rsidDel="00000000" w:rsidP="00000000" w:rsidRDefault="00000000" w:rsidRPr="00000000" w14:paraId="0000015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21719" cy="8277225"/>
            <wp:effectExtent b="0" l="0" r="0" t="0"/>
            <wp:docPr id="9" name="image10.jpg"/>
            <a:graphic>
              <a:graphicData uri="http://schemas.openxmlformats.org/drawingml/2006/picture">
                <pic:pic>
                  <pic:nvPicPr>
                    <pic:cNvPr id="0" name="image10.jpg"/>
                    <pic:cNvPicPr preferRelativeResize="0"/>
                  </pic:nvPicPr>
                  <pic:blipFill>
                    <a:blip r:embed="rId15"/>
                    <a:srcRect b="0" l="0" r="0" t="0"/>
                    <a:stretch>
                      <a:fillRect/>
                    </a:stretch>
                  </pic:blipFill>
                  <pic:spPr>
                    <a:xfrm>
                      <a:off x="0" y="0"/>
                      <a:ext cx="5921719" cy="8277225"/>
                    </a:xfrm>
                    <a:prstGeom prst="rect"/>
                    <a:ln/>
                  </pic:spPr>
                </pic:pic>
              </a:graphicData>
            </a:graphic>
          </wp:inline>
        </w:drawing>
      </w:r>
      <w:r w:rsidDel="00000000" w:rsidR="00000000" w:rsidRPr="00000000">
        <w:rPr>
          <w:rtl w:val="0"/>
        </w:rPr>
      </w:r>
    </w:p>
    <w:p w:rsidR="00000000" w:rsidDel="00000000" w:rsidP="00000000" w:rsidRDefault="00000000" w:rsidRPr="00000000" w14:paraId="0000015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4.4:</w:t>
      </w:r>
      <w:r w:rsidDel="00000000" w:rsidR="00000000" w:rsidRPr="00000000">
        <w:rPr>
          <w:rFonts w:ascii="Times New Roman" w:cs="Times New Roman" w:eastAsia="Times New Roman" w:hAnsi="Times New Roman"/>
          <w:sz w:val="24"/>
          <w:szCs w:val="24"/>
          <w:rtl w:val="0"/>
        </w:rPr>
        <w:t xml:space="preserve"> Design Prototype Parts</w:t>
      </w:r>
    </w:p>
    <w:p w:rsidR="00000000" w:rsidDel="00000000" w:rsidP="00000000" w:rsidRDefault="00000000" w:rsidRPr="00000000" w14:paraId="0000015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158865" cy="7762875"/>
            <wp:effectExtent b="0" l="0" r="0" t="0"/>
            <wp:docPr id="8"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6158865" cy="7762875"/>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4.5:</w:t>
      </w:r>
      <w:r w:rsidDel="00000000" w:rsidR="00000000" w:rsidRPr="00000000">
        <w:rPr>
          <w:rFonts w:ascii="Times New Roman" w:cs="Times New Roman" w:eastAsia="Times New Roman" w:hAnsi="Times New Roman"/>
          <w:sz w:val="24"/>
          <w:szCs w:val="24"/>
          <w:rtl w:val="0"/>
        </w:rPr>
        <w:t xml:space="preserve"> Design Prototype Full Scale</w:t>
      </w:r>
      <w:r w:rsidDel="00000000" w:rsidR="00000000" w:rsidRPr="00000000">
        <w:br w:type="page"/>
      </w:r>
      <w:r w:rsidDel="00000000" w:rsidR="00000000" w:rsidRPr="00000000">
        <w:rPr>
          <w:rtl w:val="0"/>
        </w:rPr>
      </w:r>
    </w:p>
    <w:p w:rsidR="00000000" w:rsidDel="00000000" w:rsidP="00000000" w:rsidRDefault="00000000" w:rsidRPr="00000000" w14:paraId="0000015E">
      <w:pPr>
        <w:pStyle w:val="Heading1"/>
        <w:spacing w:line="360" w:lineRule="auto"/>
        <w:jc w:val="center"/>
        <w:rPr>
          <w:rFonts w:ascii="Times New Roman" w:cs="Times New Roman" w:eastAsia="Times New Roman" w:hAnsi="Times New Roman"/>
          <w:sz w:val="24"/>
          <w:szCs w:val="24"/>
        </w:rPr>
      </w:pPr>
      <w:bookmarkStart w:colFirst="0" w:colLast="0" w:name="_iyhs1wn43d45" w:id="44"/>
      <w:bookmarkEnd w:id="44"/>
      <w:r w:rsidDel="00000000" w:rsidR="00000000" w:rsidRPr="00000000">
        <w:rPr>
          <w:rFonts w:ascii="Times New Roman" w:cs="Times New Roman" w:eastAsia="Times New Roman" w:hAnsi="Times New Roman"/>
          <w:b w:val="1"/>
          <w:sz w:val="28"/>
          <w:szCs w:val="28"/>
          <w:rtl w:val="0"/>
        </w:rPr>
        <w:t xml:space="preserve">CHAPTER FIVE</w:t>
      </w:r>
      <w:r w:rsidDel="00000000" w:rsidR="00000000" w:rsidRPr="00000000">
        <w:rPr>
          <w:rtl w:val="0"/>
        </w:rPr>
      </w:r>
    </w:p>
    <w:p w:rsidR="00000000" w:rsidDel="00000000" w:rsidP="00000000" w:rsidRDefault="00000000" w:rsidRPr="00000000" w14:paraId="0000015F">
      <w:pPr>
        <w:pStyle w:val="Heading1"/>
        <w:spacing w:line="360" w:lineRule="auto"/>
        <w:jc w:val="both"/>
        <w:rPr>
          <w:rFonts w:ascii="Times New Roman" w:cs="Times New Roman" w:eastAsia="Times New Roman" w:hAnsi="Times New Roman"/>
          <w:sz w:val="24"/>
          <w:szCs w:val="24"/>
        </w:rPr>
      </w:pPr>
      <w:bookmarkStart w:colFirst="0" w:colLast="0" w:name="_pbgpj2ery6fg" w:id="45"/>
      <w:bookmarkEnd w:id="45"/>
      <w:r w:rsidDel="00000000" w:rsidR="00000000" w:rsidRPr="00000000">
        <w:rPr>
          <w:rFonts w:ascii="Times New Roman" w:cs="Times New Roman" w:eastAsia="Times New Roman" w:hAnsi="Times New Roman"/>
          <w:b w:val="1"/>
          <w:sz w:val="28"/>
          <w:szCs w:val="28"/>
          <w:rtl w:val="0"/>
        </w:rPr>
        <w:t xml:space="preserve">5.0</w:t>
        <w:tab/>
        <w:tab/>
        <w:t xml:space="preserve">      CONCLUSION AND RECOMMENDATION</w:t>
      </w:r>
      <w:r w:rsidDel="00000000" w:rsidR="00000000" w:rsidRPr="00000000">
        <w:rPr>
          <w:rtl w:val="0"/>
        </w:rPr>
      </w:r>
    </w:p>
    <w:p w:rsidR="00000000" w:rsidDel="00000000" w:rsidP="00000000" w:rsidRDefault="00000000" w:rsidRPr="00000000" w14:paraId="00000160">
      <w:pPr>
        <w:pStyle w:val="Heading2"/>
        <w:spacing w:after="200" w:before="280" w:line="360" w:lineRule="auto"/>
        <w:jc w:val="both"/>
        <w:rPr>
          <w:rFonts w:ascii="Times New Roman" w:cs="Times New Roman" w:eastAsia="Times New Roman" w:hAnsi="Times New Roman"/>
          <w:sz w:val="24"/>
          <w:szCs w:val="24"/>
        </w:rPr>
      </w:pPr>
      <w:bookmarkStart w:colFirst="0" w:colLast="0" w:name="_mif2k2wgm6mt" w:id="46"/>
      <w:bookmarkEnd w:id="46"/>
      <w:r w:rsidDel="00000000" w:rsidR="00000000" w:rsidRPr="00000000">
        <w:rPr>
          <w:rFonts w:ascii="Times New Roman" w:cs="Times New Roman" w:eastAsia="Times New Roman" w:hAnsi="Times New Roman"/>
          <w:b w:val="1"/>
          <w:sz w:val="26"/>
          <w:szCs w:val="26"/>
          <w:rtl w:val="0"/>
        </w:rPr>
        <w:t xml:space="preserve">5.1</w:t>
        <w:tab/>
        <w:t xml:space="preserve">Conclusion</w:t>
      </w:r>
      <w:r w:rsidDel="00000000" w:rsidR="00000000" w:rsidRPr="00000000">
        <w:rPr>
          <w:rtl w:val="0"/>
        </w:rPr>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and fabrication of the multi-purpose gas-powered oven for domestic food processing was successfully carried out. The project achieved its aim of developing an oven capable of processing approximately 100 loaves of bread per batch, using LPG as the energy source, with an efficient and even heat distribution across all compartments.</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 design incorporates essential safety and ergonomic features, cost-effective materials, and straightforward fabrication techniques. Thermal baffles and airflow control mechanisms proved effective in maintaining consistent temperature levels, thereby ensuring uniform baking results. Performance evaluation confirmed that the oven met key operational standards, including fuel efficiency, insulation performance, mechanical strength, and ease of use.</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contributes meaningfully to local manufacturing solutions by offering an affordable, efficient, and scalable food processing tool.</w:t>
      </w:r>
    </w:p>
    <w:p w:rsidR="00000000" w:rsidDel="00000000" w:rsidP="00000000" w:rsidRDefault="00000000" w:rsidRPr="00000000" w14:paraId="00000164">
      <w:pPr>
        <w:pStyle w:val="Heading2"/>
        <w:spacing w:after="200" w:before="280" w:line="360" w:lineRule="auto"/>
        <w:jc w:val="both"/>
        <w:rPr>
          <w:rFonts w:ascii="Times New Roman" w:cs="Times New Roman" w:eastAsia="Times New Roman" w:hAnsi="Times New Roman"/>
          <w:sz w:val="24"/>
          <w:szCs w:val="24"/>
        </w:rPr>
      </w:pPr>
      <w:bookmarkStart w:colFirst="0" w:colLast="0" w:name="_2evs8d5oxyhe" w:id="47"/>
      <w:bookmarkEnd w:id="47"/>
      <w:r w:rsidDel="00000000" w:rsidR="00000000" w:rsidRPr="00000000">
        <w:rPr>
          <w:rFonts w:ascii="Times New Roman" w:cs="Times New Roman" w:eastAsia="Times New Roman" w:hAnsi="Times New Roman"/>
          <w:b w:val="1"/>
          <w:sz w:val="26"/>
          <w:szCs w:val="26"/>
          <w:rtl w:val="0"/>
        </w:rPr>
        <w:t xml:space="preserve">5.2</w:t>
        <w:tab/>
        <w:t xml:space="preserve">Recommendations</w:t>
      </w:r>
      <w:r w:rsidDel="00000000" w:rsidR="00000000" w:rsidRPr="00000000">
        <w:rPr>
          <w:rtl w:val="0"/>
        </w:rPr>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performance of the fabricated oven and identified observations, the following recommendations are suggested:</w:t>
      </w:r>
    </w:p>
    <w:p w:rsidR="00000000" w:rsidDel="00000000" w:rsidP="00000000" w:rsidRDefault="00000000" w:rsidRPr="00000000" w14:paraId="00000166">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Incorporate Digital Temperature Control: Installing a digital thermostat and timer will enhance precision and allow better control of the baking process.</w:t>
      </w:r>
    </w:p>
    <w:p w:rsidR="00000000" w:rsidDel="00000000" w:rsidP="00000000" w:rsidRDefault="00000000" w:rsidRPr="00000000" w14:paraId="00000167">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Automated Ignition System: Future models could integrate an automatic ignition system for easier and safer operation.</w:t>
      </w:r>
    </w:p>
    <w:p w:rsidR="00000000" w:rsidDel="00000000" w:rsidP="00000000" w:rsidRDefault="00000000" w:rsidRPr="00000000" w14:paraId="00000168">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169">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Moisture Control System: Integrating a steam or humidity regulator will enable baking flexibility for a wider range of food products.</w:t>
      </w:r>
    </w:p>
    <w:p w:rsidR="00000000" w:rsidDel="00000000" w:rsidP="00000000" w:rsidRDefault="00000000" w:rsidRPr="00000000" w14:paraId="0000016A">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Adopt in Small-scale Industries: Local bakeries and small-scale food businesses are encouraged to adapt this model to reduce production costs and reliance on imported equipment.</w:t>
      </w:r>
    </w:p>
    <w:p w:rsidR="00000000" w:rsidDel="00000000" w:rsidP="00000000" w:rsidRDefault="00000000" w:rsidRPr="00000000" w14:paraId="0000016B">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Further Testing Under Load Conditions: Future studies could involve testing the oven under continuous operation cycles to analyse long-term durability and fuel efficiency.</w:t>
      </w:r>
      <w:r w:rsidDel="00000000" w:rsidR="00000000" w:rsidRPr="00000000">
        <w:br w:type="page"/>
      </w:r>
      <w:r w:rsidDel="00000000" w:rsidR="00000000" w:rsidRPr="00000000">
        <w:rPr>
          <w:rtl w:val="0"/>
        </w:rPr>
      </w:r>
    </w:p>
    <w:p w:rsidR="00000000" w:rsidDel="00000000" w:rsidP="00000000" w:rsidRDefault="00000000" w:rsidRPr="00000000" w14:paraId="0000016C">
      <w:pPr>
        <w:pStyle w:val="Heading1"/>
        <w:spacing w:line="360" w:lineRule="auto"/>
        <w:jc w:val="center"/>
        <w:rPr>
          <w:rFonts w:ascii="Times New Roman" w:cs="Times New Roman" w:eastAsia="Times New Roman" w:hAnsi="Times New Roman"/>
          <w:sz w:val="28"/>
          <w:szCs w:val="28"/>
        </w:rPr>
      </w:pPr>
      <w:bookmarkStart w:colFirst="0" w:colLast="0" w:name="_uvijj0rgx3ha" w:id="48"/>
      <w:bookmarkEnd w:id="48"/>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16D">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Adedeji O. F., Oyedijo G. E., Saka B. A., Oluseyi Orelaja. (2021). Design and Construction of a Two-way Gas Oven: </w:t>
      </w:r>
      <w:r w:rsidDel="00000000" w:rsidR="00000000" w:rsidRPr="00000000">
        <w:rPr>
          <w:rFonts w:ascii="Times New Roman" w:cs="Times New Roman" w:eastAsia="Times New Roman" w:hAnsi="Times New Roman"/>
          <w:i w:val="1"/>
          <w:sz w:val="24"/>
          <w:szCs w:val="24"/>
          <w:rtl w:val="0"/>
        </w:rPr>
        <w:t xml:space="preserve">Journal of Engineering Research and Reports (v2111017495).</w:t>
      </w:r>
      <w:r w:rsidDel="00000000" w:rsidR="00000000" w:rsidRPr="00000000">
        <w:rPr>
          <w:rtl w:val="0"/>
        </w:rPr>
      </w:r>
    </w:p>
    <w:p w:rsidR="00000000" w:rsidDel="00000000" w:rsidP="00000000" w:rsidRDefault="00000000" w:rsidRPr="00000000" w14:paraId="0000016E">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240" w:lineRule="auto"/>
        <w:ind w:left="850.3937007874016" w:hanging="283.4645669291338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Hadaway, W. S. (1896). Electric stove. U.S. Patent No. 578,359. (Issued June 30, 1896; search using Hadaway 1896 electric stove patent .) </w:t>
      </w:r>
      <w:r w:rsidDel="00000000" w:rsidR="00000000" w:rsidRPr="00000000">
        <w:rPr>
          <w:rFonts w:ascii="Times New Roman" w:cs="Times New Roman" w:eastAsia="Times New Roman" w:hAnsi="Times New Roman"/>
          <w:i w:val="1"/>
          <w:sz w:val="24"/>
          <w:szCs w:val="24"/>
          <w:rtl w:val="0"/>
        </w:rPr>
        <w:t xml:space="preserve">https://patents.google.com/patent/US670670A/en</w:t>
      </w:r>
    </w:p>
    <w:p w:rsidR="00000000" w:rsidDel="00000000" w:rsidP="00000000" w:rsidRDefault="00000000" w:rsidRPr="00000000" w14:paraId="00000170">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172">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Kalpakjian, S., &amp; Schmid, S. R. (2014). Manufacturing Engineering and Technology (7th ed.). Pearson Education.</w:t>
      </w:r>
    </w:p>
    <w:p w:rsidR="00000000" w:rsidDel="00000000" w:rsidP="00000000" w:rsidRDefault="00000000" w:rsidRPr="00000000" w14:paraId="00000174">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176">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Kosemani, B. S., Ilori, A. T., &amp; Atere, A. O. (2021). Modification and optimisation of a baking oven for small-scale bread production. Agricultural sciences, 12(6), 630-644.</w:t>
      </w:r>
    </w:p>
    <w:p w:rsidR="00000000" w:rsidDel="00000000" w:rsidP="00000000" w:rsidRDefault="00000000" w:rsidRPr="00000000" w14:paraId="00000178">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17A">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17C">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Ojo, O., Adeleke, K., Ajayeoba, A., &amp; Bello, K. (2021). Development of a prototype inverter-powered baking oven. Journal of Applied Engineering and Technological Science, 3(1), 26-39.</w:t>
      </w:r>
    </w:p>
    <w:p w:rsidR="00000000" w:rsidDel="00000000" w:rsidP="00000000" w:rsidRDefault="00000000" w:rsidRPr="00000000" w14:paraId="0000017E">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Okoronkwo, E. N., Nnam, R. E., &amp; Adindu, P. U. (2022). Design and characterisation of a gas-powered baking oven fabricated with local engineering materials. </w:t>
      </w:r>
      <w:r w:rsidDel="00000000" w:rsidR="00000000" w:rsidRPr="00000000">
        <w:rPr>
          <w:rFonts w:ascii="Times New Roman" w:cs="Times New Roman" w:eastAsia="Times New Roman" w:hAnsi="Times New Roman"/>
          <w:i w:val="1"/>
          <w:sz w:val="24"/>
          <w:szCs w:val="24"/>
          <w:rtl w:val="0"/>
        </w:rPr>
        <w:t xml:space="preserve">Advanced Journal of Science, Technology and Engineering, 2(1),</w:t>
      </w:r>
      <w:r w:rsidDel="00000000" w:rsidR="00000000" w:rsidRPr="00000000">
        <w:rPr>
          <w:rFonts w:ascii="Times New Roman" w:cs="Times New Roman" w:eastAsia="Times New Roman" w:hAnsi="Times New Roman"/>
          <w:sz w:val="24"/>
          <w:szCs w:val="24"/>
          <w:rtl w:val="0"/>
        </w:rPr>
        <w:t xml:space="preserve"> 63-77.</w:t>
      </w:r>
    </w:p>
    <w:p w:rsidR="00000000" w:rsidDel="00000000" w:rsidP="00000000" w:rsidRDefault="00000000" w:rsidRPr="00000000" w14:paraId="00000180">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182">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Pahl, G., &amp; Beitz, W. (1988). Engineering design: a systematic approach. Nasa Sti/recon Technical Report A, 89, 47350.</w:t>
      </w:r>
    </w:p>
    <w:p w:rsidR="00000000" w:rsidDel="00000000" w:rsidP="00000000" w:rsidRDefault="00000000" w:rsidRPr="00000000" w14:paraId="00000184">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186">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Rani, L., Kumar, M., Kaushik, D., Kaur, J., Kumar, A., Oz, F., ... &amp; Oz, E. (2023). A review on the frying process: Methods, models and their mechanisms and applications in the food industry. Food Research International, 172, 113176.</w:t>
      </w:r>
    </w:p>
    <w:p w:rsidR="00000000" w:rsidDel="00000000" w:rsidP="00000000" w:rsidRDefault="00000000" w:rsidRPr="00000000" w14:paraId="00000188">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18A">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240" w:lineRule="auto"/>
        <w:ind w:left="850.3937007874016" w:hanging="283.4645669291338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Sharp, J. (1826). Process and apparatus for cooking utilising gas. (This is the original patent title; search using Sharp 1826 gas oven patent .) </w:t>
      </w:r>
      <w:r w:rsidDel="00000000" w:rsidR="00000000" w:rsidRPr="00000000">
        <w:rPr>
          <w:rFonts w:ascii="Times New Roman" w:cs="Times New Roman" w:eastAsia="Times New Roman" w:hAnsi="Times New Roman"/>
          <w:i w:val="1"/>
          <w:sz w:val="24"/>
          <w:szCs w:val="24"/>
          <w:rtl w:val="0"/>
        </w:rPr>
        <w:t xml:space="preserve">https://en.wikipedia.org/wiki/Gas_stove</w:t>
      </w:r>
    </w:p>
    <w:p w:rsidR="00000000" w:rsidDel="00000000" w:rsidP="00000000" w:rsidRDefault="00000000" w:rsidRPr="00000000" w14:paraId="0000018C">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18E">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Ulrich, K. T., &amp; Eppinger, S. D. (2016). Product design and development. McGraw-Hill.</w:t>
      </w:r>
    </w:p>
    <w:p w:rsidR="00000000" w:rsidDel="00000000" w:rsidP="00000000" w:rsidRDefault="00000000" w:rsidRPr="00000000" w14:paraId="00000190">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Vanrooy Team. Posted on (March 20, 2024). The History Of Ovens. </w:t>
      </w:r>
      <w:hyperlink r:id="rId17">
        <w:r w:rsidDel="00000000" w:rsidR="00000000" w:rsidRPr="00000000">
          <w:rPr>
            <w:rFonts w:ascii="Times New Roman" w:cs="Times New Roman" w:eastAsia="Times New Roman" w:hAnsi="Times New Roman"/>
            <w:i w:val="1"/>
            <w:sz w:val="24"/>
            <w:szCs w:val="24"/>
            <w:rtl w:val="0"/>
          </w:rPr>
          <w:t xml:space="preserve">https://vanrooy.com.au/history-of-ovens/?srsltid=AfmBOoo4LbuYqL64WJ807dVQoeKubEh2M9lSIe7436DogejpByE0SMVB</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2">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194">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Yunus, A. Cengel. (2015). Heat and Mass Transfer: Fundamentals and Applications (5th ed.). McGraw-Hill Education.</w:t>
      </w:r>
      <w:r w:rsidDel="00000000" w:rsidR="00000000" w:rsidRPr="00000000">
        <w:rPr>
          <w:rtl w:val="0"/>
        </w:rPr>
      </w:r>
    </w:p>
    <w:sectPr>
      <w:headerReference r:id="rId18" w:type="default"/>
      <w:foot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spacing w:line="360" w:lineRule="auto"/>
      <w:jc w:val="center"/>
      <w:rPr>
        <w:rFonts w:ascii="Times New Roman" w:cs="Times New Roman" w:eastAsia="Times New Roman" w:hAnsi="Times New Roman"/>
        <w:sz w:val="24"/>
        <w:szCs w:val="24"/>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5.jpg"/><Relationship Id="rId13" Type="http://schemas.openxmlformats.org/officeDocument/2006/relationships/image" Target="media/image9.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image" Target="media/image10.jpg"/><Relationship Id="rId14" Type="http://schemas.openxmlformats.org/officeDocument/2006/relationships/image" Target="media/image2.jpg"/><Relationship Id="rId17" Type="http://schemas.openxmlformats.org/officeDocument/2006/relationships/hyperlink" Target="https://vanrooy.com.au/history-of-ovens/?srsltid=AfmBOoo4LbuYqL64WJ807dVQoeKubEh2M9lSIe7436DogejpByE0SMVB" TargetMode="External"/><Relationship Id="rId16" Type="http://schemas.openxmlformats.org/officeDocument/2006/relationships/image" Target="media/image4.jp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3.jpg"/><Relationship Id="rId18" Type="http://schemas.openxmlformats.org/officeDocument/2006/relationships/header" Target="header1.xml"/><Relationship Id="rId7" Type="http://schemas.openxmlformats.org/officeDocument/2006/relationships/image" Target="media/image11.jpg"/><Relationship Id="rId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