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1609" w14:textId="77777777" w:rsidR="00591B6F" w:rsidRPr="00591B6F" w:rsidRDefault="00591B6F" w:rsidP="00591B6F">
      <w:pPr>
        <w:jc w:val="center"/>
        <w:rPr>
          <w:rFonts w:ascii="Times New Roman" w:hAnsi="Times New Roman"/>
          <w:b/>
          <w:sz w:val="24"/>
          <w:szCs w:val="24"/>
        </w:rPr>
      </w:pPr>
      <w:bookmarkStart w:id="0" w:name="_Hlk199994930"/>
    </w:p>
    <w:p w14:paraId="77C72AA9" w14:textId="77777777" w:rsidR="00591B6F" w:rsidRPr="00591B6F" w:rsidRDefault="00591B6F" w:rsidP="00591B6F">
      <w:pPr>
        <w:pStyle w:val="Default"/>
        <w:spacing w:line="276" w:lineRule="auto"/>
        <w:jc w:val="center"/>
        <w:rPr>
          <w:b/>
          <w:bCs/>
        </w:rPr>
      </w:pPr>
      <w:r w:rsidRPr="00591B6F">
        <w:rPr>
          <w:b/>
          <w:bCs/>
        </w:rPr>
        <w:t>IMPACT OF RELATIONSHIP MARKETING ON CUSTOMER LOYALTY OF GLOBAL COM NIGERIA PLC, (A STUDY OF UNIVERSITY OF ABUJA)</w:t>
      </w:r>
    </w:p>
    <w:p w14:paraId="2EBC9BF8" w14:textId="77777777" w:rsidR="00591B6F" w:rsidRPr="00591B6F" w:rsidRDefault="00591B6F" w:rsidP="00591B6F">
      <w:pPr>
        <w:adjustRightInd w:val="0"/>
        <w:spacing w:line="360" w:lineRule="auto"/>
        <w:jc w:val="center"/>
        <w:rPr>
          <w:rFonts w:ascii="Times New Roman" w:hAnsi="Times New Roman"/>
          <w:b/>
          <w:sz w:val="24"/>
          <w:szCs w:val="24"/>
        </w:rPr>
      </w:pPr>
    </w:p>
    <w:p w14:paraId="14B83544" w14:textId="77777777" w:rsidR="00591B6F" w:rsidRPr="00591B6F" w:rsidRDefault="00591B6F" w:rsidP="00591B6F">
      <w:pPr>
        <w:spacing w:line="480" w:lineRule="auto"/>
        <w:jc w:val="center"/>
        <w:rPr>
          <w:rFonts w:ascii="Times New Roman" w:hAnsi="Times New Roman"/>
          <w:b/>
          <w:i/>
          <w:sz w:val="24"/>
          <w:szCs w:val="24"/>
        </w:rPr>
      </w:pPr>
      <w:r w:rsidRPr="00591B6F">
        <w:rPr>
          <w:rFonts w:ascii="Times New Roman" w:hAnsi="Times New Roman"/>
          <w:b/>
          <w:i/>
          <w:sz w:val="24"/>
          <w:szCs w:val="24"/>
        </w:rPr>
        <w:t>BY</w:t>
      </w:r>
    </w:p>
    <w:p w14:paraId="79E01FB5" w14:textId="77777777" w:rsidR="00591B6F" w:rsidRPr="00591B6F" w:rsidRDefault="00591B6F" w:rsidP="00591B6F">
      <w:pPr>
        <w:spacing w:line="480" w:lineRule="auto"/>
        <w:jc w:val="center"/>
        <w:rPr>
          <w:rFonts w:ascii="Times New Roman" w:hAnsi="Times New Roman"/>
          <w:b/>
          <w:i/>
          <w:sz w:val="24"/>
          <w:szCs w:val="24"/>
        </w:rPr>
      </w:pPr>
    </w:p>
    <w:p w14:paraId="262D50D3" w14:textId="77777777" w:rsidR="00591B6F" w:rsidRPr="00591B6F" w:rsidRDefault="00591B6F" w:rsidP="00591B6F">
      <w:pPr>
        <w:pStyle w:val="Default"/>
        <w:spacing w:line="276" w:lineRule="auto"/>
        <w:jc w:val="center"/>
        <w:rPr>
          <w:b/>
        </w:rPr>
      </w:pPr>
      <w:r w:rsidRPr="00591B6F">
        <w:rPr>
          <w:b/>
        </w:rPr>
        <w:t>BAMIDELE EMMANUEL ORIADE</w:t>
      </w:r>
    </w:p>
    <w:p w14:paraId="3382820C" w14:textId="77777777" w:rsidR="00591B6F" w:rsidRPr="00591B6F" w:rsidRDefault="00591B6F" w:rsidP="00591B6F">
      <w:pPr>
        <w:pStyle w:val="Default"/>
        <w:spacing w:line="276" w:lineRule="auto"/>
        <w:jc w:val="center"/>
        <w:rPr>
          <w:b/>
        </w:rPr>
      </w:pPr>
      <w:r w:rsidRPr="00591B6F">
        <w:rPr>
          <w:b/>
        </w:rPr>
        <w:t>ND/22/BAM/PT/722</w:t>
      </w:r>
    </w:p>
    <w:p w14:paraId="30C3E692" w14:textId="77777777" w:rsidR="00591B6F" w:rsidRPr="00591B6F" w:rsidRDefault="00591B6F" w:rsidP="00591B6F">
      <w:pPr>
        <w:jc w:val="center"/>
        <w:rPr>
          <w:rFonts w:ascii="Times New Roman" w:hAnsi="Times New Roman"/>
          <w:b/>
          <w:sz w:val="24"/>
          <w:szCs w:val="24"/>
        </w:rPr>
      </w:pPr>
    </w:p>
    <w:p w14:paraId="66712B34" w14:textId="77777777" w:rsidR="00591B6F" w:rsidRPr="00591B6F" w:rsidRDefault="00591B6F" w:rsidP="00591B6F">
      <w:pPr>
        <w:jc w:val="center"/>
        <w:rPr>
          <w:rFonts w:ascii="Times New Roman" w:hAnsi="Times New Roman"/>
          <w:b/>
          <w:sz w:val="24"/>
          <w:szCs w:val="24"/>
        </w:rPr>
      </w:pPr>
    </w:p>
    <w:p w14:paraId="1E9364A0" w14:textId="77777777" w:rsidR="00591B6F" w:rsidRPr="00591B6F" w:rsidRDefault="00591B6F" w:rsidP="00591B6F">
      <w:pPr>
        <w:spacing w:line="480" w:lineRule="auto"/>
        <w:jc w:val="center"/>
        <w:rPr>
          <w:rFonts w:ascii="Times New Roman" w:hAnsi="Times New Roman"/>
          <w:b/>
          <w:sz w:val="24"/>
          <w:szCs w:val="24"/>
        </w:rPr>
      </w:pPr>
      <w:r w:rsidRPr="00591B6F">
        <w:rPr>
          <w:rFonts w:ascii="Times New Roman" w:hAnsi="Times New Roman"/>
          <w:b/>
          <w:sz w:val="24"/>
          <w:szCs w:val="24"/>
        </w:rPr>
        <w:t>BEING PROJECT WORK SUBMITTED TO THE DEPARTMENT OF BUSINESS ADMINISTRATION &amp; MANAGEMENT, INSTITUTE OF FINANCE AND MANAGEMENT STUDIES, KWARA STATE POLYTECHNIC, ILORIN.</w:t>
      </w:r>
    </w:p>
    <w:p w14:paraId="178815D6" w14:textId="77777777" w:rsidR="00591B6F" w:rsidRPr="00591B6F" w:rsidRDefault="00591B6F" w:rsidP="00591B6F">
      <w:pPr>
        <w:spacing w:line="480" w:lineRule="auto"/>
        <w:jc w:val="center"/>
        <w:rPr>
          <w:rFonts w:ascii="Times New Roman" w:hAnsi="Times New Roman"/>
          <w:b/>
          <w:sz w:val="24"/>
          <w:szCs w:val="24"/>
        </w:rPr>
      </w:pPr>
    </w:p>
    <w:p w14:paraId="5ABA5FB3" w14:textId="77777777" w:rsidR="00591B6F" w:rsidRPr="00591B6F" w:rsidRDefault="00591B6F" w:rsidP="00591B6F">
      <w:pPr>
        <w:spacing w:line="480" w:lineRule="auto"/>
        <w:jc w:val="center"/>
        <w:rPr>
          <w:rFonts w:ascii="Times New Roman" w:hAnsi="Times New Roman"/>
          <w:b/>
          <w:sz w:val="24"/>
          <w:szCs w:val="24"/>
        </w:rPr>
      </w:pPr>
      <w:r w:rsidRPr="00591B6F">
        <w:rPr>
          <w:rFonts w:ascii="Times New Roman" w:hAnsi="Times New Roman"/>
          <w:b/>
          <w:sz w:val="24"/>
          <w:szCs w:val="24"/>
        </w:rPr>
        <w:t>IN PARTIAL FULFILMENT OF THE REQUIREMENT FOR THE AWARD OF NATIONAL DIPLOMA IN BUSINESS ADMINISTRATION AND MANAGEMENT</w:t>
      </w:r>
    </w:p>
    <w:p w14:paraId="3AF62F44" w14:textId="77777777" w:rsidR="00591B6F" w:rsidRPr="00591B6F" w:rsidRDefault="00591B6F" w:rsidP="00591B6F">
      <w:pPr>
        <w:spacing w:line="480" w:lineRule="auto"/>
        <w:jc w:val="center"/>
        <w:rPr>
          <w:rFonts w:ascii="Times New Roman" w:hAnsi="Times New Roman"/>
          <w:b/>
          <w:sz w:val="24"/>
          <w:szCs w:val="24"/>
        </w:rPr>
      </w:pPr>
    </w:p>
    <w:p w14:paraId="11802A5C" w14:textId="77777777" w:rsidR="00591B6F" w:rsidRPr="00591B6F" w:rsidRDefault="00591B6F" w:rsidP="00591B6F">
      <w:pPr>
        <w:spacing w:line="480" w:lineRule="auto"/>
        <w:jc w:val="center"/>
        <w:rPr>
          <w:rFonts w:ascii="Times New Roman" w:hAnsi="Times New Roman"/>
          <w:b/>
          <w:sz w:val="24"/>
          <w:szCs w:val="24"/>
        </w:rPr>
      </w:pPr>
    </w:p>
    <w:p w14:paraId="7CE5B90D" w14:textId="77777777" w:rsidR="00591B6F" w:rsidRPr="00591B6F" w:rsidRDefault="00591B6F" w:rsidP="00591B6F">
      <w:pPr>
        <w:spacing w:line="480" w:lineRule="auto"/>
        <w:jc w:val="center"/>
        <w:rPr>
          <w:rFonts w:ascii="Times New Roman" w:hAnsi="Times New Roman"/>
          <w:b/>
          <w:sz w:val="24"/>
          <w:szCs w:val="24"/>
        </w:rPr>
      </w:pPr>
    </w:p>
    <w:p w14:paraId="13F91951" w14:textId="77777777" w:rsidR="00591B6F" w:rsidRPr="00591B6F" w:rsidRDefault="00591B6F" w:rsidP="00591B6F">
      <w:pPr>
        <w:spacing w:line="480" w:lineRule="auto"/>
        <w:ind w:left="5760" w:firstLine="720"/>
        <w:jc w:val="center"/>
        <w:rPr>
          <w:rFonts w:ascii="Times New Roman" w:hAnsi="Times New Roman"/>
          <w:b/>
          <w:sz w:val="24"/>
          <w:szCs w:val="24"/>
        </w:rPr>
      </w:pPr>
      <w:r w:rsidRPr="00591B6F">
        <w:rPr>
          <w:rFonts w:ascii="Times New Roman" w:hAnsi="Times New Roman"/>
          <w:b/>
          <w:sz w:val="24"/>
          <w:szCs w:val="24"/>
        </w:rPr>
        <w:t>JULY, 2025</w:t>
      </w:r>
    </w:p>
    <w:p w14:paraId="564CF9FD" w14:textId="77777777" w:rsidR="00591B6F" w:rsidRPr="00591B6F" w:rsidRDefault="00591B6F" w:rsidP="00591B6F">
      <w:pPr>
        <w:spacing w:line="480" w:lineRule="auto"/>
        <w:ind w:left="2160" w:firstLine="720"/>
        <w:rPr>
          <w:rFonts w:ascii="Times New Roman" w:hAnsi="Times New Roman"/>
          <w:b/>
          <w:sz w:val="24"/>
          <w:szCs w:val="24"/>
        </w:rPr>
      </w:pPr>
    </w:p>
    <w:p w14:paraId="621F3646" w14:textId="77777777" w:rsidR="00591B6F" w:rsidRPr="00591B6F" w:rsidRDefault="00591B6F" w:rsidP="00591B6F">
      <w:pPr>
        <w:spacing w:line="480" w:lineRule="auto"/>
        <w:ind w:left="2160" w:firstLine="720"/>
        <w:rPr>
          <w:rFonts w:ascii="Times New Roman" w:hAnsi="Times New Roman"/>
          <w:b/>
          <w:sz w:val="24"/>
          <w:szCs w:val="24"/>
        </w:rPr>
      </w:pPr>
    </w:p>
    <w:p w14:paraId="627213B0" w14:textId="77777777" w:rsidR="00591B6F" w:rsidRPr="00591B6F" w:rsidRDefault="00591B6F" w:rsidP="00591B6F">
      <w:pPr>
        <w:spacing w:line="480" w:lineRule="auto"/>
        <w:rPr>
          <w:rFonts w:ascii="Times New Roman" w:hAnsi="Times New Roman"/>
          <w:b/>
          <w:sz w:val="24"/>
          <w:szCs w:val="24"/>
        </w:rPr>
      </w:pPr>
    </w:p>
    <w:p w14:paraId="4D6A353B" w14:textId="77777777" w:rsidR="00591B6F" w:rsidRPr="00591B6F" w:rsidRDefault="00591B6F" w:rsidP="00591B6F">
      <w:pPr>
        <w:spacing w:line="480" w:lineRule="auto"/>
        <w:ind w:left="2160" w:firstLine="720"/>
        <w:rPr>
          <w:rFonts w:ascii="Times New Roman" w:hAnsi="Times New Roman"/>
          <w:b/>
          <w:sz w:val="24"/>
          <w:szCs w:val="24"/>
        </w:rPr>
      </w:pPr>
      <w:r w:rsidRPr="00591B6F">
        <w:rPr>
          <w:rFonts w:ascii="Times New Roman" w:hAnsi="Times New Roman"/>
          <w:b/>
          <w:sz w:val="24"/>
          <w:szCs w:val="24"/>
        </w:rPr>
        <w:t>CERTIFICATION</w:t>
      </w:r>
    </w:p>
    <w:p w14:paraId="7E8900A8" w14:textId="77777777" w:rsidR="00591B6F" w:rsidRPr="00591B6F" w:rsidRDefault="00591B6F" w:rsidP="00591B6F">
      <w:pPr>
        <w:spacing w:before="240" w:line="480" w:lineRule="auto"/>
        <w:jc w:val="both"/>
        <w:rPr>
          <w:rFonts w:ascii="Times New Roman" w:hAnsi="Times New Roman"/>
          <w:sz w:val="24"/>
          <w:szCs w:val="24"/>
        </w:rPr>
      </w:pPr>
      <w:r w:rsidRPr="00591B6F">
        <w:rPr>
          <w:rFonts w:ascii="Times New Roman" w:hAnsi="Times New Roman"/>
          <w:sz w:val="24"/>
          <w:szCs w:val="24"/>
        </w:rPr>
        <w:t xml:space="preserve">This is to certify that this project was carried out by BAMIDELE EMMANUEL, with Matric No ND/22/BAM/PT/722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68EB2045" w14:textId="77777777" w:rsidR="00591B6F" w:rsidRPr="00591B6F" w:rsidRDefault="00591B6F" w:rsidP="00591B6F">
      <w:pPr>
        <w:spacing w:line="480" w:lineRule="auto"/>
        <w:rPr>
          <w:rFonts w:ascii="Times New Roman" w:hAnsi="Times New Roman"/>
          <w:sz w:val="24"/>
          <w:szCs w:val="24"/>
        </w:rPr>
      </w:pPr>
    </w:p>
    <w:p w14:paraId="1F41DEFF" w14:textId="77777777" w:rsidR="00591B6F" w:rsidRPr="00591B6F" w:rsidRDefault="00591B6F" w:rsidP="00591B6F">
      <w:pPr>
        <w:pStyle w:val="NoSpacing"/>
        <w:rPr>
          <w:sz w:val="24"/>
          <w:szCs w:val="24"/>
        </w:rPr>
      </w:pPr>
      <w:r w:rsidRPr="00591B6F">
        <w:rPr>
          <w:sz w:val="24"/>
          <w:szCs w:val="24"/>
        </w:rPr>
        <w:t>________________________</w:t>
      </w:r>
      <w:r w:rsidRPr="00591B6F">
        <w:rPr>
          <w:sz w:val="24"/>
          <w:szCs w:val="24"/>
        </w:rPr>
        <w:tab/>
      </w:r>
      <w:r w:rsidRPr="00591B6F">
        <w:rPr>
          <w:sz w:val="24"/>
          <w:szCs w:val="24"/>
        </w:rPr>
        <w:tab/>
      </w:r>
      <w:r w:rsidRPr="00591B6F">
        <w:rPr>
          <w:sz w:val="24"/>
          <w:szCs w:val="24"/>
        </w:rPr>
        <w:tab/>
      </w:r>
      <w:r w:rsidRPr="00591B6F">
        <w:rPr>
          <w:sz w:val="24"/>
          <w:szCs w:val="24"/>
        </w:rPr>
        <w:tab/>
      </w:r>
      <w:r w:rsidRPr="00591B6F">
        <w:rPr>
          <w:sz w:val="24"/>
          <w:szCs w:val="24"/>
        </w:rPr>
        <w:tab/>
      </w:r>
      <w:r w:rsidRPr="00591B6F">
        <w:rPr>
          <w:sz w:val="24"/>
          <w:szCs w:val="24"/>
        </w:rPr>
        <w:tab/>
        <w:t>_______________</w:t>
      </w:r>
    </w:p>
    <w:p w14:paraId="3D148DA4" w14:textId="77777777" w:rsidR="00591B6F" w:rsidRPr="00591B6F" w:rsidRDefault="00591B6F" w:rsidP="00591B6F">
      <w:pPr>
        <w:pStyle w:val="NoSpacing"/>
        <w:rPr>
          <w:b/>
          <w:sz w:val="24"/>
          <w:szCs w:val="24"/>
        </w:rPr>
      </w:pPr>
      <w:r w:rsidRPr="00591B6F">
        <w:rPr>
          <w:b/>
          <w:sz w:val="24"/>
          <w:szCs w:val="24"/>
        </w:rPr>
        <w:t>MR. KUDABO, M. I</w:t>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t>DATE</w:t>
      </w:r>
    </w:p>
    <w:p w14:paraId="588A9E79" w14:textId="77777777" w:rsidR="00591B6F" w:rsidRPr="00591B6F" w:rsidRDefault="00591B6F" w:rsidP="00591B6F">
      <w:pPr>
        <w:pStyle w:val="NoSpacing"/>
        <w:rPr>
          <w:b/>
          <w:sz w:val="24"/>
          <w:szCs w:val="24"/>
        </w:rPr>
      </w:pPr>
      <w:r w:rsidRPr="00591B6F">
        <w:rPr>
          <w:b/>
          <w:sz w:val="24"/>
          <w:szCs w:val="24"/>
        </w:rPr>
        <w:t>Project Supervisor</w:t>
      </w:r>
      <w:r w:rsidRPr="00591B6F">
        <w:rPr>
          <w:b/>
          <w:sz w:val="24"/>
          <w:szCs w:val="24"/>
        </w:rPr>
        <w:tab/>
      </w:r>
    </w:p>
    <w:p w14:paraId="58EE7640" w14:textId="77777777" w:rsidR="00591B6F" w:rsidRPr="00591B6F" w:rsidRDefault="00591B6F" w:rsidP="00591B6F">
      <w:pPr>
        <w:pStyle w:val="NoSpacing"/>
        <w:rPr>
          <w:b/>
          <w:i/>
          <w:sz w:val="24"/>
          <w:szCs w:val="24"/>
        </w:rPr>
      </w:pPr>
    </w:p>
    <w:p w14:paraId="4F3B5D7A" w14:textId="77777777" w:rsidR="00591B6F" w:rsidRPr="00591B6F" w:rsidRDefault="00591B6F" w:rsidP="00591B6F">
      <w:pPr>
        <w:pStyle w:val="NoSpacing"/>
        <w:rPr>
          <w:b/>
          <w:i/>
          <w:sz w:val="24"/>
          <w:szCs w:val="24"/>
        </w:rPr>
      </w:pPr>
    </w:p>
    <w:p w14:paraId="337DDE33" w14:textId="77777777" w:rsidR="00591B6F" w:rsidRPr="00591B6F" w:rsidRDefault="00591B6F" w:rsidP="00591B6F">
      <w:pPr>
        <w:pStyle w:val="NoSpacing"/>
        <w:rPr>
          <w:sz w:val="24"/>
          <w:szCs w:val="24"/>
        </w:rPr>
      </w:pPr>
    </w:p>
    <w:p w14:paraId="7EC20BF0" w14:textId="77777777" w:rsidR="00591B6F" w:rsidRPr="00591B6F" w:rsidRDefault="00591B6F" w:rsidP="00591B6F">
      <w:pPr>
        <w:pStyle w:val="NoSpacing"/>
        <w:rPr>
          <w:sz w:val="24"/>
          <w:szCs w:val="24"/>
        </w:rPr>
      </w:pPr>
    </w:p>
    <w:p w14:paraId="7550E5FA" w14:textId="77777777" w:rsidR="00591B6F" w:rsidRPr="00591B6F" w:rsidRDefault="00591B6F" w:rsidP="00591B6F">
      <w:pPr>
        <w:pStyle w:val="NoSpacing"/>
        <w:rPr>
          <w:sz w:val="24"/>
          <w:szCs w:val="24"/>
        </w:rPr>
      </w:pPr>
      <w:r w:rsidRPr="00591B6F">
        <w:rPr>
          <w:sz w:val="24"/>
          <w:szCs w:val="24"/>
        </w:rPr>
        <w:t>________________________</w:t>
      </w:r>
      <w:r w:rsidRPr="00591B6F">
        <w:rPr>
          <w:sz w:val="24"/>
          <w:szCs w:val="24"/>
        </w:rPr>
        <w:tab/>
      </w:r>
      <w:r w:rsidRPr="00591B6F">
        <w:rPr>
          <w:sz w:val="24"/>
          <w:szCs w:val="24"/>
        </w:rPr>
        <w:tab/>
      </w:r>
      <w:r w:rsidRPr="00591B6F">
        <w:rPr>
          <w:sz w:val="24"/>
          <w:szCs w:val="24"/>
        </w:rPr>
        <w:tab/>
      </w:r>
      <w:r w:rsidRPr="00591B6F">
        <w:rPr>
          <w:sz w:val="24"/>
          <w:szCs w:val="24"/>
        </w:rPr>
        <w:tab/>
      </w:r>
      <w:r w:rsidRPr="00591B6F">
        <w:rPr>
          <w:sz w:val="24"/>
          <w:szCs w:val="24"/>
        </w:rPr>
        <w:tab/>
      </w:r>
      <w:r w:rsidRPr="00591B6F">
        <w:rPr>
          <w:sz w:val="24"/>
          <w:szCs w:val="24"/>
        </w:rPr>
        <w:tab/>
        <w:t>_______________</w:t>
      </w:r>
    </w:p>
    <w:p w14:paraId="3B93A853" w14:textId="77777777" w:rsidR="00591B6F" w:rsidRPr="00591B6F" w:rsidRDefault="00591B6F" w:rsidP="00591B6F">
      <w:pPr>
        <w:pStyle w:val="NoSpacing"/>
        <w:rPr>
          <w:b/>
          <w:sz w:val="24"/>
          <w:szCs w:val="24"/>
        </w:rPr>
      </w:pPr>
      <w:r w:rsidRPr="00591B6F">
        <w:rPr>
          <w:b/>
          <w:sz w:val="24"/>
          <w:szCs w:val="24"/>
        </w:rPr>
        <w:t>MR. KUDABO, M. I</w:t>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t>DATE</w:t>
      </w:r>
    </w:p>
    <w:p w14:paraId="2AAD3F69" w14:textId="77777777" w:rsidR="00591B6F" w:rsidRPr="00591B6F" w:rsidRDefault="00591B6F" w:rsidP="00591B6F">
      <w:pPr>
        <w:pStyle w:val="NoSpacing"/>
        <w:rPr>
          <w:b/>
          <w:sz w:val="24"/>
          <w:szCs w:val="24"/>
        </w:rPr>
      </w:pPr>
      <w:r w:rsidRPr="00591B6F">
        <w:rPr>
          <w:b/>
          <w:sz w:val="24"/>
          <w:szCs w:val="24"/>
        </w:rPr>
        <w:t>Project Coordinator</w:t>
      </w:r>
    </w:p>
    <w:p w14:paraId="53666F04" w14:textId="77777777" w:rsidR="00591B6F" w:rsidRPr="00591B6F" w:rsidRDefault="00591B6F" w:rsidP="00591B6F">
      <w:pPr>
        <w:pStyle w:val="NoSpacing"/>
        <w:rPr>
          <w:b/>
          <w:i/>
          <w:sz w:val="24"/>
          <w:szCs w:val="24"/>
        </w:rPr>
      </w:pPr>
    </w:p>
    <w:p w14:paraId="1BBDDE6C" w14:textId="77777777" w:rsidR="00591B6F" w:rsidRPr="00591B6F" w:rsidRDefault="00591B6F" w:rsidP="00591B6F">
      <w:pPr>
        <w:pStyle w:val="NoSpacing"/>
        <w:rPr>
          <w:b/>
          <w:i/>
          <w:sz w:val="24"/>
          <w:szCs w:val="24"/>
        </w:rPr>
      </w:pPr>
    </w:p>
    <w:p w14:paraId="5E0A9346" w14:textId="77777777" w:rsidR="00591B6F" w:rsidRPr="00591B6F" w:rsidRDefault="00591B6F" w:rsidP="00591B6F">
      <w:pPr>
        <w:pStyle w:val="NoSpacing"/>
        <w:rPr>
          <w:b/>
          <w:i/>
          <w:sz w:val="24"/>
          <w:szCs w:val="24"/>
        </w:rPr>
      </w:pPr>
    </w:p>
    <w:p w14:paraId="56C0CD8E" w14:textId="77777777" w:rsidR="00591B6F" w:rsidRPr="00591B6F" w:rsidRDefault="00591B6F" w:rsidP="00591B6F">
      <w:pPr>
        <w:pStyle w:val="NoSpacing"/>
        <w:rPr>
          <w:b/>
          <w:i/>
          <w:sz w:val="24"/>
          <w:szCs w:val="24"/>
        </w:rPr>
      </w:pPr>
    </w:p>
    <w:p w14:paraId="3D9A945B" w14:textId="77777777" w:rsidR="00591B6F" w:rsidRPr="00591B6F" w:rsidRDefault="00591B6F" w:rsidP="00591B6F">
      <w:pPr>
        <w:pStyle w:val="NoSpacing"/>
        <w:rPr>
          <w:sz w:val="24"/>
          <w:szCs w:val="24"/>
        </w:rPr>
      </w:pPr>
      <w:r w:rsidRPr="00591B6F">
        <w:rPr>
          <w:sz w:val="24"/>
          <w:szCs w:val="24"/>
        </w:rPr>
        <w:t>_________________________</w:t>
      </w:r>
      <w:r w:rsidRPr="00591B6F">
        <w:rPr>
          <w:sz w:val="24"/>
          <w:szCs w:val="24"/>
        </w:rPr>
        <w:tab/>
      </w:r>
      <w:r w:rsidRPr="00591B6F">
        <w:rPr>
          <w:sz w:val="24"/>
          <w:szCs w:val="24"/>
        </w:rPr>
        <w:tab/>
      </w:r>
      <w:r w:rsidRPr="00591B6F">
        <w:rPr>
          <w:sz w:val="24"/>
          <w:szCs w:val="24"/>
        </w:rPr>
        <w:tab/>
      </w:r>
      <w:r w:rsidRPr="00591B6F">
        <w:rPr>
          <w:sz w:val="24"/>
          <w:szCs w:val="24"/>
        </w:rPr>
        <w:tab/>
        <w:t xml:space="preserve"> </w:t>
      </w:r>
      <w:r w:rsidRPr="00591B6F">
        <w:rPr>
          <w:sz w:val="24"/>
          <w:szCs w:val="24"/>
        </w:rPr>
        <w:tab/>
      </w:r>
      <w:r w:rsidRPr="00591B6F">
        <w:rPr>
          <w:sz w:val="24"/>
          <w:szCs w:val="24"/>
        </w:rPr>
        <w:tab/>
        <w:t>_______________</w:t>
      </w:r>
    </w:p>
    <w:p w14:paraId="6E3A43BE" w14:textId="77777777" w:rsidR="00591B6F" w:rsidRPr="00591B6F" w:rsidRDefault="00591B6F" w:rsidP="00591B6F">
      <w:pPr>
        <w:pStyle w:val="NoSpacing"/>
        <w:rPr>
          <w:b/>
          <w:sz w:val="24"/>
          <w:szCs w:val="24"/>
        </w:rPr>
      </w:pPr>
      <w:r w:rsidRPr="00591B6F">
        <w:rPr>
          <w:b/>
          <w:sz w:val="24"/>
          <w:szCs w:val="24"/>
        </w:rPr>
        <w:t>MR. ALAKOSO, I. K</w:t>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t>DATE</w:t>
      </w:r>
    </w:p>
    <w:p w14:paraId="4C45C450" w14:textId="77777777" w:rsidR="00591B6F" w:rsidRPr="00591B6F" w:rsidRDefault="00591B6F" w:rsidP="00591B6F">
      <w:pPr>
        <w:pStyle w:val="NoSpacing"/>
        <w:rPr>
          <w:i/>
          <w:sz w:val="24"/>
          <w:szCs w:val="24"/>
        </w:rPr>
      </w:pPr>
      <w:r w:rsidRPr="00591B6F">
        <w:rPr>
          <w:i/>
          <w:sz w:val="24"/>
          <w:szCs w:val="24"/>
        </w:rPr>
        <w:t>Head of Department</w:t>
      </w:r>
    </w:p>
    <w:p w14:paraId="2B89074E" w14:textId="77777777" w:rsidR="00591B6F" w:rsidRPr="00591B6F" w:rsidRDefault="00591B6F" w:rsidP="00591B6F">
      <w:pPr>
        <w:pStyle w:val="NoSpacing"/>
        <w:rPr>
          <w:i/>
          <w:sz w:val="24"/>
          <w:szCs w:val="24"/>
        </w:rPr>
      </w:pPr>
    </w:p>
    <w:p w14:paraId="42EA17CC" w14:textId="77777777" w:rsidR="00591B6F" w:rsidRPr="00591B6F" w:rsidRDefault="00591B6F" w:rsidP="00591B6F">
      <w:pPr>
        <w:pStyle w:val="NoSpacing"/>
        <w:rPr>
          <w:i/>
          <w:sz w:val="24"/>
          <w:szCs w:val="24"/>
        </w:rPr>
      </w:pPr>
    </w:p>
    <w:p w14:paraId="299FCC7F" w14:textId="77777777" w:rsidR="00591B6F" w:rsidRPr="00591B6F" w:rsidRDefault="00591B6F" w:rsidP="00591B6F">
      <w:pPr>
        <w:pStyle w:val="NoSpacing"/>
        <w:rPr>
          <w:i/>
          <w:sz w:val="24"/>
          <w:szCs w:val="24"/>
        </w:rPr>
      </w:pPr>
    </w:p>
    <w:p w14:paraId="7274E060" w14:textId="77777777" w:rsidR="00591B6F" w:rsidRPr="00591B6F" w:rsidRDefault="00591B6F" w:rsidP="00591B6F">
      <w:pPr>
        <w:pStyle w:val="NoSpacing"/>
        <w:rPr>
          <w:sz w:val="24"/>
          <w:szCs w:val="24"/>
        </w:rPr>
      </w:pPr>
      <w:r w:rsidRPr="00591B6F">
        <w:rPr>
          <w:sz w:val="24"/>
          <w:szCs w:val="24"/>
        </w:rPr>
        <w:t>_________________________</w:t>
      </w:r>
      <w:r w:rsidRPr="00591B6F">
        <w:rPr>
          <w:sz w:val="24"/>
          <w:szCs w:val="24"/>
        </w:rPr>
        <w:tab/>
      </w:r>
      <w:r w:rsidRPr="00591B6F">
        <w:rPr>
          <w:sz w:val="24"/>
          <w:szCs w:val="24"/>
        </w:rPr>
        <w:tab/>
      </w:r>
      <w:r w:rsidRPr="00591B6F">
        <w:rPr>
          <w:sz w:val="24"/>
          <w:szCs w:val="24"/>
        </w:rPr>
        <w:tab/>
      </w:r>
      <w:r w:rsidRPr="00591B6F">
        <w:rPr>
          <w:sz w:val="24"/>
          <w:szCs w:val="24"/>
        </w:rPr>
        <w:tab/>
      </w:r>
      <w:r w:rsidRPr="00591B6F">
        <w:rPr>
          <w:sz w:val="24"/>
          <w:szCs w:val="24"/>
        </w:rPr>
        <w:tab/>
      </w:r>
      <w:r w:rsidRPr="00591B6F">
        <w:rPr>
          <w:sz w:val="24"/>
          <w:szCs w:val="24"/>
        </w:rPr>
        <w:tab/>
        <w:t xml:space="preserve"> _______________</w:t>
      </w:r>
    </w:p>
    <w:p w14:paraId="08D0C494" w14:textId="77777777" w:rsidR="00591B6F" w:rsidRPr="00591B6F" w:rsidRDefault="00591B6F" w:rsidP="00591B6F">
      <w:pPr>
        <w:pStyle w:val="NoSpacing"/>
        <w:rPr>
          <w:b/>
          <w:sz w:val="24"/>
          <w:szCs w:val="24"/>
        </w:rPr>
      </w:pPr>
      <w:r w:rsidRPr="00591B6F">
        <w:rPr>
          <w:b/>
          <w:sz w:val="24"/>
          <w:szCs w:val="24"/>
        </w:rPr>
        <w:lastRenderedPageBreak/>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r>
      <w:r w:rsidRPr="00591B6F">
        <w:rPr>
          <w:b/>
          <w:sz w:val="24"/>
          <w:szCs w:val="24"/>
        </w:rPr>
        <w:tab/>
        <w:t>DATE</w:t>
      </w:r>
    </w:p>
    <w:p w14:paraId="4C12256D" w14:textId="77777777" w:rsidR="00591B6F" w:rsidRPr="00591B6F" w:rsidRDefault="00591B6F" w:rsidP="00591B6F">
      <w:pPr>
        <w:pStyle w:val="NoSpacing"/>
        <w:rPr>
          <w:i/>
          <w:sz w:val="24"/>
          <w:szCs w:val="24"/>
        </w:rPr>
      </w:pPr>
      <w:r w:rsidRPr="00591B6F">
        <w:rPr>
          <w:i/>
          <w:sz w:val="24"/>
          <w:szCs w:val="24"/>
        </w:rPr>
        <w:t>(External Examiner)</w:t>
      </w:r>
    </w:p>
    <w:p w14:paraId="6F32A142" w14:textId="77777777" w:rsidR="00591B6F" w:rsidRPr="00591B6F" w:rsidRDefault="00591B6F" w:rsidP="00591B6F">
      <w:pPr>
        <w:spacing w:line="480" w:lineRule="auto"/>
        <w:contextualSpacing/>
        <w:jc w:val="center"/>
        <w:rPr>
          <w:rFonts w:ascii="Times New Roman" w:hAnsi="Times New Roman"/>
          <w:b/>
          <w:sz w:val="24"/>
          <w:szCs w:val="24"/>
        </w:rPr>
      </w:pPr>
    </w:p>
    <w:p w14:paraId="046158F1" w14:textId="77777777" w:rsidR="00591B6F" w:rsidRPr="00591B6F" w:rsidRDefault="00591B6F" w:rsidP="00591B6F">
      <w:pPr>
        <w:spacing w:line="480" w:lineRule="auto"/>
        <w:contextualSpacing/>
        <w:jc w:val="center"/>
        <w:rPr>
          <w:rFonts w:ascii="Times New Roman" w:hAnsi="Times New Roman"/>
          <w:b/>
          <w:sz w:val="24"/>
          <w:szCs w:val="24"/>
        </w:rPr>
      </w:pPr>
    </w:p>
    <w:p w14:paraId="259DC1AF" w14:textId="77777777" w:rsidR="00591B6F" w:rsidRPr="00591B6F" w:rsidRDefault="00591B6F" w:rsidP="00591B6F">
      <w:pPr>
        <w:spacing w:line="480" w:lineRule="auto"/>
        <w:contextualSpacing/>
        <w:jc w:val="center"/>
        <w:rPr>
          <w:rFonts w:ascii="Times New Roman" w:hAnsi="Times New Roman"/>
          <w:i/>
          <w:sz w:val="24"/>
          <w:szCs w:val="24"/>
        </w:rPr>
      </w:pPr>
      <w:r w:rsidRPr="00591B6F">
        <w:rPr>
          <w:rFonts w:ascii="Times New Roman" w:hAnsi="Times New Roman"/>
          <w:b/>
          <w:sz w:val="24"/>
          <w:szCs w:val="24"/>
        </w:rPr>
        <w:t>DEDICATION</w:t>
      </w:r>
    </w:p>
    <w:p w14:paraId="301C2FE4" w14:textId="77777777" w:rsidR="00591B6F" w:rsidRPr="00591B6F" w:rsidRDefault="00591B6F" w:rsidP="00591B6F">
      <w:pPr>
        <w:spacing w:line="480" w:lineRule="auto"/>
        <w:jc w:val="both"/>
        <w:rPr>
          <w:rFonts w:ascii="Times New Roman" w:hAnsi="Times New Roman"/>
          <w:sz w:val="24"/>
          <w:szCs w:val="24"/>
        </w:rPr>
      </w:pPr>
      <w:r w:rsidRPr="00591B6F">
        <w:rPr>
          <w:rFonts w:ascii="Times New Roman" w:hAnsi="Times New Roman"/>
          <w:sz w:val="24"/>
          <w:szCs w:val="24"/>
        </w:rPr>
        <w:t>This project is dedicated for most to GOD who made is possible for me to be alive and healthy and who made me to participate fully in this project and made it a successful one may his name be praised forever, amen.</w:t>
      </w:r>
    </w:p>
    <w:p w14:paraId="44660516" w14:textId="77777777" w:rsidR="00591B6F" w:rsidRPr="00591B6F" w:rsidRDefault="00591B6F" w:rsidP="00591B6F">
      <w:pPr>
        <w:spacing w:line="480" w:lineRule="auto"/>
        <w:jc w:val="both"/>
        <w:rPr>
          <w:rFonts w:ascii="Times New Roman" w:hAnsi="Times New Roman"/>
          <w:sz w:val="24"/>
          <w:szCs w:val="24"/>
        </w:rPr>
      </w:pPr>
    </w:p>
    <w:p w14:paraId="18DDECDE" w14:textId="77777777" w:rsidR="00591B6F" w:rsidRPr="00591B6F" w:rsidRDefault="00591B6F" w:rsidP="00591B6F">
      <w:pPr>
        <w:spacing w:line="480" w:lineRule="auto"/>
        <w:jc w:val="both"/>
        <w:rPr>
          <w:rFonts w:ascii="Times New Roman" w:hAnsi="Times New Roman"/>
          <w:sz w:val="24"/>
          <w:szCs w:val="24"/>
        </w:rPr>
      </w:pPr>
    </w:p>
    <w:p w14:paraId="14D4CC41" w14:textId="77777777" w:rsidR="00591B6F" w:rsidRPr="00591B6F" w:rsidRDefault="00591B6F" w:rsidP="00591B6F">
      <w:pPr>
        <w:spacing w:line="480" w:lineRule="auto"/>
        <w:jc w:val="both"/>
        <w:rPr>
          <w:rFonts w:ascii="Times New Roman" w:hAnsi="Times New Roman"/>
          <w:sz w:val="24"/>
          <w:szCs w:val="24"/>
        </w:rPr>
      </w:pPr>
    </w:p>
    <w:p w14:paraId="42AC97A7" w14:textId="77777777" w:rsidR="00591B6F" w:rsidRPr="00591B6F" w:rsidRDefault="00591B6F" w:rsidP="00591B6F">
      <w:pPr>
        <w:spacing w:line="480" w:lineRule="auto"/>
        <w:jc w:val="both"/>
        <w:rPr>
          <w:rFonts w:ascii="Times New Roman" w:hAnsi="Times New Roman"/>
          <w:sz w:val="24"/>
          <w:szCs w:val="24"/>
        </w:rPr>
      </w:pPr>
    </w:p>
    <w:p w14:paraId="7242CACA" w14:textId="77777777" w:rsidR="00591B6F" w:rsidRPr="00591B6F" w:rsidRDefault="00591B6F" w:rsidP="00591B6F">
      <w:pPr>
        <w:spacing w:line="480" w:lineRule="auto"/>
        <w:jc w:val="both"/>
        <w:rPr>
          <w:rFonts w:ascii="Times New Roman" w:hAnsi="Times New Roman"/>
          <w:sz w:val="24"/>
          <w:szCs w:val="24"/>
        </w:rPr>
      </w:pPr>
    </w:p>
    <w:p w14:paraId="076AA185" w14:textId="77777777" w:rsidR="00591B6F" w:rsidRPr="00591B6F" w:rsidRDefault="00591B6F" w:rsidP="00591B6F">
      <w:pPr>
        <w:spacing w:line="480" w:lineRule="auto"/>
        <w:jc w:val="both"/>
        <w:rPr>
          <w:rFonts w:ascii="Times New Roman" w:hAnsi="Times New Roman"/>
          <w:b/>
          <w:sz w:val="24"/>
          <w:szCs w:val="24"/>
        </w:rPr>
      </w:pPr>
    </w:p>
    <w:p w14:paraId="20C321CB" w14:textId="77777777" w:rsidR="00591B6F" w:rsidRPr="00591B6F" w:rsidRDefault="00591B6F" w:rsidP="00591B6F">
      <w:pPr>
        <w:spacing w:line="480" w:lineRule="auto"/>
        <w:jc w:val="both"/>
        <w:rPr>
          <w:rFonts w:ascii="Times New Roman" w:hAnsi="Times New Roman"/>
          <w:b/>
          <w:sz w:val="24"/>
          <w:szCs w:val="24"/>
        </w:rPr>
      </w:pPr>
    </w:p>
    <w:p w14:paraId="78F41E3E" w14:textId="77777777" w:rsidR="00591B6F" w:rsidRPr="00591B6F" w:rsidRDefault="00591B6F" w:rsidP="00591B6F">
      <w:pPr>
        <w:spacing w:line="480" w:lineRule="auto"/>
        <w:jc w:val="both"/>
        <w:rPr>
          <w:rFonts w:ascii="Times New Roman" w:hAnsi="Times New Roman"/>
          <w:b/>
          <w:sz w:val="24"/>
          <w:szCs w:val="24"/>
        </w:rPr>
      </w:pPr>
    </w:p>
    <w:p w14:paraId="483924E3" w14:textId="77777777" w:rsidR="00591B6F" w:rsidRPr="00591B6F" w:rsidRDefault="00591B6F" w:rsidP="00591B6F">
      <w:pPr>
        <w:spacing w:line="480" w:lineRule="auto"/>
        <w:jc w:val="both"/>
        <w:rPr>
          <w:rFonts w:ascii="Times New Roman" w:hAnsi="Times New Roman"/>
          <w:b/>
          <w:sz w:val="24"/>
          <w:szCs w:val="24"/>
        </w:rPr>
      </w:pPr>
    </w:p>
    <w:p w14:paraId="5348F5C0" w14:textId="77777777" w:rsidR="00591B6F" w:rsidRPr="00591B6F" w:rsidRDefault="00591B6F" w:rsidP="00591B6F">
      <w:pPr>
        <w:spacing w:line="480" w:lineRule="auto"/>
        <w:jc w:val="both"/>
        <w:rPr>
          <w:rFonts w:ascii="Times New Roman" w:hAnsi="Times New Roman"/>
          <w:b/>
          <w:sz w:val="24"/>
          <w:szCs w:val="24"/>
        </w:rPr>
      </w:pPr>
    </w:p>
    <w:p w14:paraId="3108A60F" w14:textId="77777777" w:rsidR="00591B6F" w:rsidRPr="00591B6F" w:rsidRDefault="00591B6F" w:rsidP="00591B6F">
      <w:pPr>
        <w:spacing w:line="480" w:lineRule="auto"/>
        <w:jc w:val="both"/>
        <w:rPr>
          <w:rFonts w:ascii="Times New Roman" w:hAnsi="Times New Roman"/>
          <w:b/>
          <w:sz w:val="24"/>
          <w:szCs w:val="24"/>
        </w:rPr>
      </w:pPr>
    </w:p>
    <w:p w14:paraId="33D76916" w14:textId="77777777" w:rsidR="00591B6F" w:rsidRPr="00591B6F" w:rsidRDefault="00591B6F" w:rsidP="00591B6F">
      <w:pPr>
        <w:spacing w:line="480" w:lineRule="auto"/>
        <w:jc w:val="both"/>
        <w:rPr>
          <w:rFonts w:ascii="Times New Roman" w:hAnsi="Times New Roman"/>
          <w:b/>
          <w:sz w:val="24"/>
          <w:szCs w:val="24"/>
        </w:rPr>
      </w:pPr>
    </w:p>
    <w:p w14:paraId="69E75073" w14:textId="77777777" w:rsidR="00591B6F" w:rsidRPr="00591B6F" w:rsidRDefault="00591B6F" w:rsidP="00591B6F">
      <w:pPr>
        <w:spacing w:line="480" w:lineRule="auto"/>
        <w:jc w:val="both"/>
        <w:rPr>
          <w:rFonts w:ascii="Times New Roman" w:hAnsi="Times New Roman"/>
          <w:b/>
          <w:sz w:val="24"/>
          <w:szCs w:val="24"/>
        </w:rPr>
      </w:pPr>
    </w:p>
    <w:p w14:paraId="6A063559" w14:textId="77777777" w:rsidR="00591B6F" w:rsidRPr="00591B6F" w:rsidRDefault="00591B6F" w:rsidP="00591B6F">
      <w:pPr>
        <w:spacing w:line="480" w:lineRule="auto"/>
        <w:jc w:val="both"/>
        <w:rPr>
          <w:rFonts w:ascii="Times New Roman" w:hAnsi="Times New Roman"/>
          <w:b/>
          <w:sz w:val="24"/>
          <w:szCs w:val="24"/>
        </w:rPr>
      </w:pPr>
    </w:p>
    <w:p w14:paraId="0B3994EA" w14:textId="77777777" w:rsidR="00591B6F" w:rsidRPr="00591B6F" w:rsidRDefault="00591B6F" w:rsidP="00591B6F">
      <w:pPr>
        <w:spacing w:line="480" w:lineRule="auto"/>
        <w:jc w:val="both"/>
        <w:rPr>
          <w:rFonts w:ascii="Times New Roman" w:hAnsi="Times New Roman"/>
          <w:b/>
          <w:sz w:val="24"/>
          <w:szCs w:val="24"/>
        </w:rPr>
      </w:pPr>
    </w:p>
    <w:p w14:paraId="3B1298F8" w14:textId="77777777" w:rsidR="00591B6F" w:rsidRPr="00591B6F" w:rsidRDefault="00591B6F" w:rsidP="00591B6F">
      <w:pPr>
        <w:spacing w:line="480" w:lineRule="auto"/>
        <w:jc w:val="both"/>
        <w:rPr>
          <w:rFonts w:ascii="Times New Roman" w:hAnsi="Times New Roman"/>
          <w:b/>
          <w:sz w:val="24"/>
          <w:szCs w:val="24"/>
        </w:rPr>
      </w:pPr>
    </w:p>
    <w:p w14:paraId="53833244" w14:textId="77777777" w:rsidR="00591B6F" w:rsidRPr="00591B6F" w:rsidRDefault="00591B6F" w:rsidP="00591B6F">
      <w:pPr>
        <w:spacing w:line="480" w:lineRule="auto"/>
        <w:jc w:val="both"/>
        <w:rPr>
          <w:rFonts w:ascii="Times New Roman" w:hAnsi="Times New Roman"/>
          <w:b/>
          <w:sz w:val="24"/>
          <w:szCs w:val="24"/>
        </w:rPr>
      </w:pPr>
    </w:p>
    <w:p w14:paraId="6B2C422D" w14:textId="77777777" w:rsidR="00591B6F" w:rsidRPr="00591B6F" w:rsidRDefault="00591B6F" w:rsidP="00591B6F">
      <w:pPr>
        <w:spacing w:line="480" w:lineRule="auto"/>
        <w:ind w:left="2160" w:firstLine="720"/>
        <w:rPr>
          <w:rFonts w:ascii="Times New Roman" w:hAnsi="Times New Roman"/>
          <w:b/>
          <w:sz w:val="24"/>
          <w:szCs w:val="24"/>
        </w:rPr>
      </w:pPr>
      <w:r w:rsidRPr="00591B6F">
        <w:rPr>
          <w:rFonts w:ascii="Times New Roman" w:hAnsi="Times New Roman"/>
          <w:b/>
          <w:sz w:val="24"/>
          <w:szCs w:val="24"/>
        </w:rPr>
        <w:t>ACKNOWLEDGEMENT</w:t>
      </w:r>
    </w:p>
    <w:p w14:paraId="1BF3B2A2" w14:textId="77777777" w:rsidR="00591B6F" w:rsidRPr="00591B6F" w:rsidRDefault="00591B6F" w:rsidP="00591B6F">
      <w:pPr>
        <w:spacing w:line="480" w:lineRule="auto"/>
        <w:jc w:val="both"/>
        <w:rPr>
          <w:rFonts w:ascii="Times New Roman" w:hAnsi="Times New Roman"/>
          <w:sz w:val="24"/>
          <w:szCs w:val="24"/>
        </w:rPr>
      </w:pPr>
      <w:r w:rsidRPr="00591B6F">
        <w:rPr>
          <w:rFonts w:ascii="Times New Roman" w:hAnsi="Times New Roman"/>
          <w:sz w:val="24"/>
          <w:szCs w:val="24"/>
        </w:rPr>
        <w:t>My deepest appreciation and gratitude go to God the maker, alpha and Omega the creator of all things for being there for me from the day I was born even till now I say thank you GOD, I would like to express my heart felt gratitude to my supervisor (MR MOSES KUDABO) for his invaluable guidance, support and expertise throughout this project. I also wish to thanks my Parent (</w:t>
      </w:r>
      <w:proofErr w:type="spellStart"/>
      <w:r w:rsidRPr="00591B6F">
        <w:rPr>
          <w:rFonts w:ascii="Times New Roman" w:hAnsi="Times New Roman"/>
          <w:sz w:val="24"/>
          <w:szCs w:val="24"/>
        </w:rPr>
        <w:t>Mr</w:t>
      </w:r>
      <w:proofErr w:type="spellEnd"/>
      <w:r w:rsidRPr="00591B6F">
        <w:rPr>
          <w:rFonts w:ascii="Times New Roman" w:hAnsi="Times New Roman"/>
          <w:sz w:val="24"/>
          <w:szCs w:val="24"/>
        </w:rPr>
        <w:t xml:space="preserve"> &amp; </w:t>
      </w:r>
      <w:proofErr w:type="spellStart"/>
      <w:r w:rsidRPr="00591B6F">
        <w:rPr>
          <w:rFonts w:ascii="Times New Roman" w:hAnsi="Times New Roman"/>
          <w:sz w:val="24"/>
          <w:szCs w:val="24"/>
        </w:rPr>
        <w:t>Mrs</w:t>
      </w:r>
      <w:proofErr w:type="spellEnd"/>
      <w:r w:rsidRPr="00591B6F">
        <w:rPr>
          <w:rFonts w:ascii="Times New Roman" w:hAnsi="Times New Roman"/>
          <w:sz w:val="24"/>
          <w:szCs w:val="24"/>
        </w:rPr>
        <w:t xml:space="preserve"> Bamidele) and  my elder ones for their unwavering support, love and encouragement have been my pillars of strength, who has helped me in making my dream to be established and also for her parental support inform of finance advices , and a lot more ,their sacrifice and prayers have been a constant source of motivation I pray you would eat the fruit of your </w:t>
      </w:r>
      <w:proofErr w:type="spellStart"/>
      <w:r w:rsidRPr="00591B6F">
        <w:rPr>
          <w:rFonts w:ascii="Times New Roman" w:hAnsi="Times New Roman"/>
          <w:sz w:val="24"/>
          <w:szCs w:val="24"/>
        </w:rPr>
        <w:t>labour</w:t>
      </w:r>
      <w:proofErr w:type="spellEnd"/>
      <w:r w:rsidRPr="00591B6F">
        <w:rPr>
          <w:rFonts w:ascii="Times New Roman" w:hAnsi="Times New Roman"/>
          <w:sz w:val="24"/>
          <w:szCs w:val="24"/>
        </w:rPr>
        <w:t> in Jesus name .</w:t>
      </w:r>
    </w:p>
    <w:p w14:paraId="6F18B51C" w14:textId="77777777" w:rsidR="00591B6F" w:rsidRPr="00591B6F" w:rsidRDefault="00591B6F" w:rsidP="00591B6F">
      <w:pPr>
        <w:spacing w:line="480" w:lineRule="auto"/>
        <w:jc w:val="both"/>
        <w:rPr>
          <w:rFonts w:ascii="Times New Roman" w:hAnsi="Times New Roman"/>
          <w:sz w:val="24"/>
          <w:szCs w:val="24"/>
        </w:rPr>
      </w:pPr>
    </w:p>
    <w:p w14:paraId="21E8DF38" w14:textId="77777777" w:rsidR="00591B6F" w:rsidRPr="00591B6F" w:rsidRDefault="00591B6F" w:rsidP="00591B6F">
      <w:pPr>
        <w:spacing w:line="480" w:lineRule="auto"/>
        <w:rPr>
          <w:rFonts w:ascii="Times New Roman" w:hAnsi="Times New Roman"/>
          <w:b/>
          <w:iCs/>
          <w:sz w:val="24"/>
          <w:szCs w:val="24"/>
        </w:rPr>
      </w:pPr>
    </w:p>
    <w:p w14:paraId="7DC83E7B" w14:textId="77777777" w:rsidR="00591B6F" w:rsidRPr="00591B6F" w:rsidRDefault="00591B6F" w:rsidP="00591B6F">
      <w:pPr>
        <w:spacing w:line="480" w:lineRule="auto"/>
        <w:jc w:val="center"/>
        <w:rPr>
          <w:rFonts w:ascii="Times New Roman" w:hAnsi="Times New Roman"/>
          <w:b/>
          <w:iCs/>
          <w:sz w:val="24"/>
          <w:szCs w:val="24"/>
        </w:rPr>
      </w:pPr>
    </w:p>
    <w:p w14:paraId="0611FE68" w14:textId="77777777" w:rsidR="00591B6F" w:rsidRPr="00591B6F" w:rsidRDefault="00591B6F" w:rsidP="00591B6F">
      <w:pPr>
        <w:spacing w:line="480" w:lineRule="auto"/>
        <w:jc w:val="center"/>
        <w:rPr>
          <w:rFonts w:ascii="Times New Roman" w:hAnsi="Times New Roman"/>
          <w:b/>
          <w:iCs/>
          <w:sz w:val="24"/>
          <w:szCs w:val="24"/>
        </w:rPr>
      </w:pPr>
    </w:p>
    <w:p w14:paraId="7B5989DC" w14:textId="77777777" w:rsidR="00591B6F" w:rsidRPr="00591B6F" w:rsidRDefault="00591B6F" w:rsidP="00591B6F">
      <w:pPr>
        <w:spacing w:line="480" w:lineRule="auto"/>
        <w:jc w:val="center"/>
        <w:rPr>
          <w:rFonts w:ascii="Times New Roman" w:hAnsi="Times New Roman"/>
          <w:b/>
          <w:iCs/>
          <w:sz w:val="24"/>
          <w:szCs w:val="24"/>
        </w:rPr>
      </w:pPr>
    </w:p>
    <w:p w14:paraId="350AB1F6" w14:textId="77777777" w:rsidR="00591B6F" w:rsidRPr="00591B6F" w:rsidRDefault="00591B6F" w:rsidP="00591B6F">
      <w:pPr>
        <w:spacing w:line="480" w:lineRule="auto"/>
        <w:jc w:val="center"/>
        <w:rPr>
          <w:rFonts w:ascii="Times New Roman" w:hAnsi="Times New Roman"/>
          <w:b/>
          <w:iCs/>
          <w:sz w:val="24"/>
          <w:szCs w:val="24"/>
        </w:rPr>
      </w:pPr>
    </w:p>
    <w:p w14:paraId="7659F9B7" w14:textId="77777777" w:rsidR="00591B6F" w:rsidRPr="00591B6F" w:rsidRDefault="00591B6F" w:rsidP="00591B6F">
      <w:pPr>
        <w:spacing w:line="480" w:lineRule="auto"/>
        <w:jc w:val="center"/>
        <w:rPr>
          <w:rFonts w:ascii="Times New Roman" w:hAnsi="Times New Roman"/>
          <w:b/>
          <w:iCs/>
          <w:sz w:val="24"/>
          <w:szCs w:val="24"/>
        </w:rPr>
      </w:pPr>
    </w:p>
    <w:p w14:paraId="74CDC907" w14:textId="77777777" w:rsidR="00591B6F" w:rsidRPr="00591B6F" w:rsidRDefault="00591B6F" w:rsidP="00591B6F">
      <w:pPr>
        <w:spacing w:line="480" w:lineRule="auto"/>
        <w:jc w:val="center"/>
        <w:rPr>
          <w:rFonts w:ascii="Times New Roman" w:hAnsi="Times New Roman"/>
          <w:b/>
          <w:iCs/>
          <w:sz w:val="24"/>
          <w:szCs w:val="24"/>
        </w:rPr>
      </w:pPr>
    </w:p>
    <w:p w14:paraId="15A612F2" w14:textId="77777777" w:rsidR="00591B6F" w:rsidRPr="00591B6F" w:rsidRDefault="00591B6F" w:rsidP="00591B6F">
      <w:pPr>
        <w:spacing w:line="480" w:lineRule="auto"/>
        <w:jc w:val="center"/>
        <w:rPr>
          <w:rFonts w:ascii="Times New Roman" w:hAnsi="Times New Roman"/>
          <w:b/>
          <w:iCs/>
          <w:sz w:val="24"/>
          <w:szCs w:val="24"/>
        </w:rPr>
      </w:pPr>
    </w:p>
    <w:p w14:paraId="1F319C11" w14:textId="77777777" w:rsidR="00591B6F" w:rsidRPr="00591B6F" w:rsidRDefault="00591B6F" w:rsidP="00591B6F">
      <w:pPr>
        <w:spacing w:line="480" w:lineRule="auto"/>
        <w:jc w:val="center"/>
        <w:rPr>
          <w:rFonts w:ascii="Times New Roman" w:hAnsi="Times New Roman"/>
          <w:b/>
          <w:iCs/>
          <w:sz w:val="24"/>
          <w:szCs w:val="24"/>
        </w:rPr>
      </w:pPr>
    </w:p>
    <w:p w14:paraId="4D3CFCF6" w14:textId="77777777" w:rsidR="00591B6F" w:rsidRPr="00591B6F" w:rsidRDefault="00591B6F" w:rsidP="00591B6F">
      <w:pPr>
        <w:spacing w:line="360" w:lineRule="auto"/>
        <w:jc w:val="center"/>
        <w:rPr>
          <w:rFonts w:ascii="Times New Roman" w:hAnsi="Times New Roman"/>
          <w:b/>
          <w:iCs/>
          <w:sz w:val="24"/>
          <w:szCs w:val="24"/>
        </w:rPr>
      </w:pPr>
      <w:r w:rsidRPr="00591B6F">
        <w:rPr>
          <w:rFonts w:ascii="Times New Roman" w:hAnsi="Times New Roman"/>
          <w:b/>
          <w:iCs/>
          <w:sz w:val="24"/>
          <w:szCs w:val="24"/>
        </w:rPr>
        <w:t>ABSTRACT</w:t>
      </w:r>
    </w:p>
    <w:p w14:paraId="37C13977" w14:textId="77777777" w:rsidR="00591B6F" w:rsidRPr="00591B6F" w:rsidRDefault="00591B6F" w:rsidP="00591B6F">
      <w:pPr>
        <w:spacing w:line="360" w:lineRule="auto"/>
        <w:jc w:val="center"/>
        <w:rPr>
          <w:rFonts w:ascii="Times New Roman" w:hAnsi="Times New Roman"/>
          <w:iCs/>
          <w:sz w:val="24"/>
          <w:szCs w:val="24"/>
        </w:rPr>
      </w:pPr>
    </w:p>
    <w:p w14:paraId="0AC66ABE" w14:textId="77777777" w:rsidR="00591B6F" w:rsidRPr="00591B6F" w:rsidRDefault="00591B6F" w:rsidP="00591B6F">
      <w:pPr>
        <w:spacing w:line="480" w:lineRule="auto"/>
        <w:jc w:val="both"/>
        <w:rPr>
          <w:rFonts w:ascii="Times New Roman" w:hAnsi="Times New Roman"/>
          <w:i/>
          <w:iCs/>
          <w:sz w:val="24"/>
          <w:szCs w:val="24"/>
          <w:lang w:val="en-NG"/>
        </w:rPr>
      </w:pPr>
      <w:r w:rsidRPr="00591B6F">
        <w:rPr>
          <w:rFonts w:ascii="Times New Roman" w:hAnsi="Times New Roman"/>
          <w:i/>
          <w:iCs/>
          <w:sz w:val="24"/>
          <w:szCs w:val="24"/>
          <w:lang w:val="en-NG"/>
        </w:rPr>
        <w:t xml:space="preserve">This study investigates the impact of relationship marketing on customer loyalty with a specific focus on Global Com Nigeria Plc, using the University of Abuja as a case study. The research explores how key elements of relationship marketing—such as trust, communication, customer satisfaction, and commitment—affect the loyalty of customers in a highly competitive telecommunications industry. The study adopts a quantitative research method through the administration of structured questionnaires to a sample of students and staff of the University of Abuja who are subscribers to Global Com Nigeria Plc. Data collected were </w:t>
      </w:r>
      <w:proofErr w:type="spellStart"/>
      <w:r w:rsidRPr="00591B6F">
        <w:rPr>
          <w:rFonts w:ascii="Times New Roman" w:hAnsi="Times New Roman"/>
          <w:i/>
          <w:iCs/>
          <w:sz w:val="24"/>
          <w:szCs w:val="24"/>
          <w:lang w:val="en-NG"/>
        </w:rPr>
        <w:t>analyzed</w:t>
      </w:r>
      <w:proofErr w:type="spellEnd"/>
      <w:r w:rsidRPr="00591B6F">
        <w:rPr>
          <w:rFonts w:ascii="Times New Roman" w:hAnsi="Times New Roman"/>
          <w:i/>
          <w:iCs/>
          <w:sz w:val="24"/>
          <w:szCs w:val="24"/>
          <w:lang w:val="en-NG"/>
        </w:rPr>
        <w:t xml:space="preserve"> using descriptive and inferential statistics to determine the nature and strength of the relationship between the marketing strategies employed and customer loyalty. The findings reveal that there is a significant positive relationship between relationship marketing and customer loyalty. </w:t>
      </w:r>
      <w:r w:rsidRPr="00591B6F">
        <w:rPr>
          <w:rFonts w:ascii="Times New Roman" w:hAnsi="Times New Roman"/>
          <w:i/>
          <w:iCs/>
          <w:sz w:val="24"/>
          <w:szCs w:val="24"/>
          <w:lang w:val="en-NG"/>
        </w:rPr>
        <w:lastRenderedPageBreak/>
        <w:t>Specifically, personalized communication, prompt service delivery, and customer engagement initiatives were identified as critical factors that enhance loyalty among subscribers. The study concludes that effective relationship marketing plays a vital role in retaining customers and building long-term customer relationships. It recommends that Global Com Nigeria Plc should strengthen its relationship marketing strategies by continuously improving customer interaction, addressing feedback promptly, and offering loyalty incentives to retain and grow its customer base.</w:t>
      </w:r>
    </w:p>
    <w:p w14:paraId="78F9ACB3" w14:textId="77777777" w:rsidR="00591B6F" w:rsidRPr="00591B6F" w:rsidRDefault="00591B6F" w:rsidP="00591B6F">
      <w:pPr>
        <w:spacing w:line="480" w:lineRule="auto"/>
        <w:jc w:val="both"/>
        <w:rPr>
          <w:rStyle w:val="5yl5"/>
          <w:rFonts w:ascii="Times New Roman" w:hAnsi="Times New Roman"/>
          <w:i/>
          <w:sz w:val="24"/>
          <w:szCs w:val="24"/>
        </w:rPr>
      </w:pPr>
    </w:p>
    <w:p w14:paraId="1D633947" w14:textId="77777777" w:rsidR="00591B6F" w:rsidRPr="00591B6F" w:rsidRDefault="00591B6F" w:rsidP="00591B6F">
      <w:pPr>
        <w:spacing w:line="480" w:lineRule="auto"/>
        <w:jc w:val="both"/>
        <w:rPr>
          <w:rStyle w:val="5yl5"/>
          <w:rFonts w:ascii="Times New Roman" w:hAnsi="Times New Roman"/>
          <w:i/>
          <w:sz w:val="24"/>
          <w:szCs w:val="24"/>
        </w:rPr>
      </w:pPr>
    </w:p>
    <w:p w14:paraId="02992227" w14:textId="77777777" w:rsidR="00591B6F" w:rsidRPr="00591B6F" w:rsidRDefault="00591B6F" w:rsidP="00591B6F">
      <w:pPr>
        <w:spacing w:line="480" w:lineRule="auto"/>
        <w:jc w:val="both"/>
        <w:rPr>
          <w:rStyle w:val="5yl5"/>
          <w:rFonts w:ascii="Times New Roman" w:hAnsi="Times New Roman"/>
          <w:i/>
          <w:sz w:val="24"/>
          <w:szCs w:val="24"/>
        </w:rPr>
      </w:pPr>
    </w:p>
    <w:p w14:paraId="47BFDEFA" w14:textId="77777777" w:rsidR="00591B6F" w:rsidRPr="00591B6F" w:rsidRDefault="00591B6F" w:rsidP="00591B6F">
      <w:pPr>
        <w:spacing w:line="480" w:lineRule="auto"/>
        <w:rPr>
          <w:rStyle w:val="5yl5"/>
          <w:rFonts w:ascii="Times New Roman" w:hAnsi="Times New Roman"/>
          <w:i/>
          <w:sz w:val="24"/>
          <w:szCs w:val="24"/>
        </w:rPr>
      </w:pPr>
    </w:p>
    <w:p w14:paraId="26D9E821" w14:textId="77777777" w:rsidR="00591B6F" w:rsidRPr="00591B6F" w:rsidRDefault="00591B6F" w:rsidP="00591B6F">
      <w:pPr>
        <w:spacing w:line="480" w:lineRule="auto"/>
        <w:rPr>
          <w:rStyle w:val="5yl5"/>
          <w:rFonts w:ascii="Times New Roman" w:hAnsi="Times New Roman"/>
          <w:i/>
          <w:sz w:val="24"/>
          <w:szCs w:val="24"/>
        </w:rPr>
      </w:pPr>
    </w:p>
    <w:p w14:paraId="10AAF329" w14:textId="77777777" w:rsidR="00591B6F" w:rsidRPr="00591B6F" w:rsidRDefault="00591B6F" w:rsidP="00591B6F">
      <w:pPr>
        <w:spacing w:line="480" w:lineRule="auto"/>
        <w:rPr>
          <w:rStyle w:val="5yl5"/>
          <w:rFonts w:ascii="Times New Roman" w:hAnsi="Times New Roman"/>
          <w:i/>
          <w:sz w:val="24"/>
          <w:szCs w:val="24"/>
        </w:rPr>
      </w:pPr>
    </w:p>
    <w:p w14:paraId="093F3614" w14:textId="77777777" w:rsidR="00591B6F" w:rsidRPr="00591B6F" w:rsidRDefault="00591B6F" w:rsidP="00591B6F">
      <w:pPr>
        <w:spacing w:line="360" w:lineRule="auto"/>
        <w:ind w:left="2160" w:firstLine="720"/>
        <w:rPr>
          <w:rFonts w:ascii="Times New Roman" w:hAnsi="Times New Roman"/>
          <w:b/>
          <w:sz w:val="24"/>
          <w:szCs w:val="24"/>
        </w:rPr>
      </w:pPr>
      <w:r w:rsidRPr="00591B6F">
        <w:rPr>
          <w:rFonts w:ascii="Times New Roman" w:hAnsi="Times New Roman"/>
          <w:b/>
          <w:sz w:val="24"/>
          <w:szCs w:val="24"/>
        </w:rPr>
        <w:t>TABLE OF CONTENT</w:t>
      </w:r>
    </w:p>
    <w:p w14:paraId="590A49FF" w14:textId="77777777" w:rsidR="00591B6F" w:rsidRPr="00591B6F" w:rsidRDefault="00591B6F" w:rsidP="00591B6F">
      <w:pPr>
        <w:spacing w:line="360" w:lineRule="auto"/>
        <w:rPr>
          <w:rFonts w:ascii="Times New Roman" w:hAnsi="Times New Roman"/>
          <w:sz w:val="24"/>
          <w:szCs w:val="24"/>
        </w:rPr>
      </w:pPr>
    </w:p>
    <w:p w14:paraId="7AC5A655" w14:textId="77777777" w:rsidR="00591B6F" w:rsidRPr="00591B6F" w:rsidRDefault="00591B6F" w:rsidP="00591B6F">
      <w:pPr>
        <w:pStyle w:val="Heading2"/>
        <w:spacing w:line="360" w:lineRule="auto"/>
        <w:rPr>
          <w:rFonts w:ascii="Times New Roman" w:hAnsi="Times New Roman" w:cs="Times New Roman"/>
          <w:sz w:val="24"/>
          <w:szCs w:val="24"/>
        </w:rPr>
      </w:pPr>
      <w:r w:rsidRPr="00591B6F">
        <w:rPr>
          <w:rFonts w:ascii="Times New Roman" w:hAnsi="Times New Roman" w:cs="Times New Roman"/>
          <w:color w:val="auto"/>
          <w:sz w:val="24"/>
          <w:szCs w:val="24"/>
        </w:rPr>
        <w:t xml:space="preserve">Title page </w:t>
      </w:r>
      <w:r w:rsidRPr="00591B6F">
        <w:rPr>
          <w:rFonts w:ascii="Times New Roman" w:hAnsi="Times New Roman" w:cs="Times New Roman"/>
          <w:color w:val="auto"/>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r w:rsidRPr="00591B6F">
        <w:rPr>
          <w:rFonts w:ascii="Times New Roman" w:hAnsi="Times New Roman" w:cs="Times New Roman"/>
          <w:sz w:val="24"/>
          <w:szCs w:val="24"/>
        </w:rPr>
        <w:tab/>
      </w:r>
      <w:proofErr w:type="spellStart"/>
      <w:r w:rsidRPr="00591B6F">
        <w:rPr>
          <w:rFonts w:ascii="Times New Roman" w:hAnsi="Times New Roman" w:cs="Times New Roman"/>
          <w:sz w:val="24"/>
          <w:szCs w:val="24"/>
        </w:rPr>
        <w:t>i</w:t>
      </w:r>
      <w:proofErr w:type="spellEnd"/>
    </w:p>
    <w:p w14:paraId="0B8AFDE6"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sz w:val="24"/>
          <w:szCs w:val="24"/>
        </w:rPr>
        <w:t xml:space="preserve">Certification </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ii</w:t>
      </w:r>
    </w:p>
    <w:p w14:paraId="6E3B0D22"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sz w:val="24"/>
          <w:szCs w:val="24"/>
        </w:rPr>
        <w:t>Dedication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iii</w:t>
      </w:r>
    </w:p>
    <w:p w14:paraId="6A73D479"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sz w:val="24"/>
          <w:szCs w:val="24"/>
        </w:rPr>
        <w:t>Acknowledgment</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iv</w:t>
      </w:r>
    </w:p>
    <w:p w14:paraId="78AB215C"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sz w:val="24"/>
          <w:szCs w:val="24"/>
        </w:rPr>
        <w:lastRenderedPageBreak/>
        <w:t xml:space="preserve">Abstract </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v</w:t>
      </w:r>
    </w:p>
    <w:p w14:paraId="582BCCD8"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sz w:val="24"/>
          <w:szCs w:val="24"/>
        </w:rPr>
        <w:t xml:space="preserve">Table of contents </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vi</w:t>
      </w:r>
    </w:p>
    <w:p w14:paraId="235E4F37" w14:textId="77777777" w:rsidR="00591B6F" w:rsidRPr="00591B6F" w:rsidRDefault="00591B6F" w:rsidP="00591B6F">
      <w:pPr>
        <w:pStyle w:val="Heading3"/>
        <w:spacing w:line="360" w:lineRule="auto"/>
        <w:rPr>
          <w:rFonts w:ascii="Times New Roman" w:hAnsi="Times New Roman" w:cs="Times New Roman"/>
          <w:b/>
          <w:bCs/>
          <w:color w:val="auto"/>
          <w:sz w:val="24"/>
          <w:szCs w:val="24"/>
        </w:rPr>
      </w:pPr>
      <w:r w:rsidRPr="00591B6F">
        <w:rPr>
          <w:rFonts w:ascii="Times New Roman" w:hAnsi="Times New Roman" w:cs="Times New Roman"/>
          <w:color w:val="auto"/>
          <w:sz w:val="24"/>
          <w:szCs w:val="24"/>
        </w:rPr>
        <w:t>CHAPTER ONE:</w:t>
      </w:r>
      <w:r w:rsidRPr="00591B6F">
        <w:rPr>
          <w:rFonts w:ascii="Times New Roman" w:hAnsi="Times New Roman" w:cs="Times New Roman"/>
          <w:color w:val="auto"/>
          <w:sz w:val="24"/>
          <w:szCs w:val="24"/>
        </w:rPr>
        <w:tab/>
      </w:r>
      <w:r w:rsidRPr="00591B6F">
        <w:rPr>
          <w:rFonts w:ascii="Times New Roman" w:hAnsi="Times New Roman" w:cs="Times New Roman"/>
          <w:b/>
          <w:bCs/>
          <w:color w:val="auto"/>
          <w:sz w:val="24"/>
          <w:szCs w:val="24"/>
        </w:rPr>
        <w:t xml:space="preserve">INTRODUCTION </w:t>
      </w:r>
    </w:p>
    <w:p w14:paraId="7411B52A"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Background of the study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1-6</w:t>
      </w:r>
    </w:p>
    <w:p w14:paraId="665FF156"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Statement of the Problem</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6-7</w:t>
      </w:r>
    </w:p>
    <w:p w14:paraId="09BA4B6F"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 xml:space="preserve">Research questions </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7</w:t>
      </w:r>
    </w:p>
    <w:p w14:paraId="4AEC96F9"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Objective of the Study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7</w:t>
      </w:r>
    </w:p>
    <w:p w14:paraId="7168AA64"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Research Hypotheses</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7</w:t>
      </w:r>
    </w:p>
    <w:p w14:paraId="575DB9A9"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Significance of the Study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8</w:t>
      </w:r>
    </w:p>
    <w:p w14:paraId="41A861A2"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Scope of the Study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8</w:t>
      </w:r>
    </w:p>
    <w:p w14:paraId="73B66A80" w14:textId="77777777" w:rsidR="00591B6F" w:rsidRPr="00591B6F" w:rsidRDefault="00591B6F" w:rsidP="00591B6F">
      <w:pPr>
        <w:numPr>
          <w:ilvl w:val="1"/>
          <w:numId w:val="9"/>
        </w:numPr>
        <w:spacing w:after="0" w:line="360" w:lineRule="auto"/>
        <w:jc w:val="both"/>
        <w:rPr>
          <w:rFonts w:ascii="Times New Roman" w:hAnsi="Times New Roman"/>
          <w:sz w:val="24"/>
          <w:szCs w:val="24"/>
        </w:rPr>
      </w:pPr>
      <w:r w:rsidRPr="00591B6F">
        <w:rPr>
          <w:rFonts w:ascii="Times New Roman" w:hAnsi="Times New Roman"/>
          <w:sz w:val="24"/>
          <w:szCs w:val="24"/>
        </w:rPr>
        <w:t xml:space="preserve">Definitions of Terms </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8-9</w:t>
      </w:r>
    </w:p>
    <w:p w14:paraId="3820AADC" w14:textId="77777777" w:rsidR="00591B6F" w:rsidRPr="00591B6F" w:rsidRDefault="00591B6F" w:rsidP="00591B6F">
      <w:pPr>
        <w:spacing w:line="360" w:lineRule="auto"/>
        <w:rPr>
          <w:rFonts w:ascii="Times New Roman" w:hAnsi="Times New Roman"/>
          <w:b/>
          <w:bCs/>
          <w:sz w:val="24"/>
          <w:szCs w:val="24"/>
        </w:rPr>
      </w:pPr>
      <w:r w:rsidRPr="00591B6F">
        <w:rPr>
          <w:rFonts w:ascii="Times New Roman" w:hAnsi="Times New Roman"/>
          <w:sz w:val="24"/>
          <w:szCs w:val="24"/>
        </w:rPr>
        <w:t xml:space="preserve">CHAPTER TWO  : </w:t>
      </w:r>
      <w:r w:rsidRPr="00591B6F">
        <w:rPr>
          <w:rFonts w:ascii="Times New Roman" w:hAnsi="Times New Roman"/>
          <w:b/>
          <w:bCs/>
          <w:sz w:val="24"/>
          <w:szCs w:val="24"/>
        </w:rPr>
        <w:t>LITERATURE REVIEW</w:t>
      </w:r>
    </w:p>
    <w:p w14:paraId="58478539" w14:textId="77777777" w:rsidR="00591B6F" w:rsidRPr="00591B6F" w:rsidRDefault="00591B6F" w:rsidP="00591B6F">
      <w:pPr>
        <w:pStyle w:val="ListParagraph"/>
        <w:numPr>
          <w:ilvl w:val="1"/>
          <w:numId w:val="10"/>
        </w:numPr>
        <w:spacing w:after="0" w:line="360" w:lineRule="auto"/>
        <w:jc w:val="both"/>
        <w:rPr>
          <w:rFonts w:ascii="Times New Roman" w:hAnsi="Times New Roman"/>
          <w:sz w:val="24"/>
          <w:szCs w:val="24"/>
        </w:rPr>
      </w:pPr>
      <w:r w:rsidRPr="00591B6F">
        <w:rPr>
          <w:rFonts w:ascii="Times New Roman" w:hAnsi="Times New Roman"/>
          <w:sz w:val="24"/>
          <w:szCs w:val="24"/>
        </w:rPr>
        <w:t xml:space="preserve">       Conceptual Review</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10</w:t>
      </w:r>
    </w:p>
    <w:p w14:paraId="4ACECA9A" w14:textId="77777777" w:rsidR="00591B6F" w:rsidRPr="00591B6F" w:rsidRDefault="00591B6F" w:rsidP="00591B6F">
      <w:pPr>
        <w:pStyle w:val="ListParagraph"/>
        <w:numPr>
          <w:ilvl w:val="2"/>
          <w:numId w:val="10"/>
        </w:numPr>
        <w:spacing w:after="0" w:line="360" w:lineRule="auto"/>
        <w:jc w:val="both"/>
        <w:rPr>
          <w:rFonts w:ascii="Times New Roman" w:hAnsi="Times New Roman"/>
          <w:sz w:val="24"/>
          <w:szCs w:val="24"/>
        </w:rPr>
      </w:pPr>
      <w:r w:rsidRPr="00591B6F">
        <w:rPr>
          <w:rFonts w:ascii="Times New Roman" w:hAnsi="Times New Roman"/>
          <w:sz w:val="24"/>
          <w:szCs w:val="24"/>
        </w:rPr>
        <w:t xml:space="preserve"> Concept of Service Quality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10-15</w:t>
      </w:r>
    </w:p>
    <w:p w14:paraId="7A3F4930" w14:textId="77777777" w:rsidR="00591B6F" w:rsidRPr="00591B6F" w:rsidRDefault="00591B6F" w:rsidP="00591B6F">
      <w:pPr>
        <w:pStyle w:val="ListParagraph"/>
        <w:numPr>
          <w:ilvl w:val="2"/>
          <w:numId w:val="10"/>
        </w:numPr>
        <w:spacing w:after="0" w:line="360" w:lineRule="auto"/>
        <w:jc w:val="both"/>
        <w:rPr>
          <w:rFonts w:ascii="Times New Roman" w:hAnsi="Times New Roman"/>
          <w:sz w:val="24"/>
          <w:szCs w:val="24"/>
        </w:rPr>
      </w:pPr>
      <w:r w:rsidRPr="00591B6F">
        <w:rPr>
          <w:rFonts w:ascii="Times New Roman" w:hAnsi="Times New Roman"/>
          <w:sz w:val="24"/>
          <w:szCs w:val="24"/>
        </w:rPr>
        <w:t>Concept of Customer Satisfaction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15-20</w:t>
      </w:r>
    </w:p>
    <w:p w14:paraId="68E7AF12" w14:textId="77777777" w:rsidR="00591B6F" w:rsidRPr="00591B6F" w:rsidRDefault="00591B6F" w:rsidP="00591B6F">
      <w:pPr>
        <w:pStyle w:val="ListParagraph"/>
        <w:numPr>
          <w:ilvl w:val="1"/>
          <w:numId w:val="10"/>
        </w:numPr>
        <w:spacing w:after="0" w:line="360" w:lineRule="auto"/>
        <w:jc w:val="both"/>
        <w:rPr>
          <w:rFonts w:ascii="Times New Roman" w:hAnsi="Times New Roman"/>
          <w:sz w:val="24"/>
          <w:szCs w:val="24"/>
        </w:rPr>
      </w:pPr>
      <w:r w:rsidRPr="00591B6F">
        <w:rPr>
          <w:rFonts w:ascii="Times New Roman" w:hAnsi="Times New Roman"/>
          <w:sz w:val="24"/>
          <w:szCs w:val="24"/>
        </w:rPr>
        <w:t xml:space="preserve">      Theoretical Review</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20-24</w:t>
      </w:r>
    </w:p>
    <w:p w14:paraId="1B343077"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sz w:val="24"/>
          <w:szCs w:val="24"/>
        </w:rPr>
        <w:t>2.3</w:t>
      </w:r>
      <w:r w:rsidRPr="00591B6F">
        <w:rPr>
          <w:rFonts w:ascii="Times New Roman" w:hAnsi="Times New Roman"/>
          <w:sz w:val="24"/>
          <w:szCs w:val="24"/>
        </w:rPr>
        <w:tab/>
        <w:t>Empirical Review</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24</w:t>
      </w:r>
    </w:p>
    <w:p w14:paraId="3C34006D" w14:textId="77777777" w:rsidR="00591B6F" w:rsidRPr="00591B6F" w:rsidRDefault="00591B6F" w:rsidP="00591B6F">
      <w:pPr>
        <w:pStyle w:val="Heading3"/>
        <w:spacing w:line="360" w:lineRule="auto"/>
        <w:rPr>
          <w:rFonts w:ascii="Times New Roman" w:hAnsi="Times New Roman" w:cs="Times New Roman"/>
          <w:b/>
          <w:bCs/>
          <w:color w:val="auto"/>
          <w:sz w:val="24"/>
          <w:szCs w:val="24"/>
        </w:rPr>
      </w:pPr>
      <w:r w:rsidRPr="00591B6F">
        <w:rPr>
          <w:rFonts w:ascii="Times New Roman" w:hAnsi="Times New Roman" w:cs="Times New Roman"/>
          <w:b/>
          <w:bCs/>
          <w:color w:val="auto"/>
          <w:sz w:val="24"/>
          <w:szCs w:val="24"/>
        </w:rPr>
        <w:t xml:space="preserve">CHAPTER THREE: RESEARCH METHODOLGY       </w:t>
      </w:r>
    </w:p>
    <w:p w14:paraId="32011C1B" w14:textId="77777777" w:rsidR="00591B6F" w:rsidRPr="00591B6F" w:rsidRDefault="00591B6F" w:rsidP="00591B6F">
      <w:pPr>
        <w:spacing w:line="360" w:lineRule="auto"/>
        <w:jc w:val="both"/>
        <w:rPr>
          <w:rFonts w:ascii="Times New Roman" w:hAnsi="Times New Roman"/>
          <w:sz w:val="24"/>
          <w:szCs w:val="24"/>
        </w:rPr>
      </w:pPr>
      <w:r w:rsidRPr="00591B6F">
        <w:rPr>
          <w:rFonts w:ascii="Times New Roman" w:hAnsi="Times New Roman"/>
          <w:sz w:val="24"/>
          <w:szCs w:val="24"/>
        </w:rPr>
        <w:t>3.1   Research Design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25</w:t>
      </w:r>
    </w:p>
    <w:p w14:paraId="6FA00EB9" w14:textId="77777777" w:rsidR="00591B6F" w:rsidRPr="00591B6F" w:rsidRDefault="00591B6F" w:rsidP="00591B6F">
      <w:pPr>
        <w:pStyle w:val="ListParagraph"/>
        <w:numPr>
          <w:ilvl w:val="1"/>
          <w:numId w:val="13"/>
        </w:numPr>
        <w:spacing w:after="0" w:line="360" w:lineRule="auto"/>
        <w:jc w:val="both"/>
        <w:rPr>
          <w:rFonts w:ascii="Times New Roman" w:hAnsi="Times New Roman"/>
          <w:sz w:val="24"/>
          <w:szCs w:val="24"/>
        </w:rPr>
      </w:pPr>
      <w:r w:rsidRPr="00591B6F">
        <w:rPr>
          <w:rFonts w:ascii="Times New Roman" w:hAnsi="Times New Roman"/>
          <w:sz w:val="24"/>
          <w:szCs w:val="24"/>
        </w:rPr>
        <w:t xml:space="preserve"> Population of the Study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25</w:t>
      </w:r>
    </w:p>
    <w:p w14:paraId="6A61C405" w14:textId="77777777" w:rsidR="00591B6F" w:rsidRPr="00591B6F" w:rsidRDefault="00591B6F" w:rsidP="00591B6F">
      <w:pPr>
        <w:pStyle w:val="ListParagraph"/>
        <w:numPr>
          <w:ilvl w:val="1"/>
          <w:numId w:val="13"/>
        </w:numPr>
        <w:spacing w:after="0" w:line="360" w:lineRule="auto"/>
        <w:jc w:val="both"/>
        <w:rPr>
          <w:rFonts w:ascii="Times New Roman" w:hAnsi="Times New Roman"/>
          <w:sz w:val="24"/>
          <w:szCs w:val="24"/>
        </w:rPr>
      </w:pPr>
      <w:r w:rsidRPr="00591B6F">
        <w:rPr>
          <w:rFonts w:ascii="Times New Roman" w:hAnsi="Times New Roman"/>
          <w:sz w:val="24"/>
          <w:szCs w:val="24"/>
        </w:rPr>
        <w:t xml:space="preserve"> Sample size and Sampling Technique</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25</w:t>
      </w:r>
    </w:p>
    <w:p w14:paraId="43A9D48D" w14:textId="77777777" w:rsidR="00591B6F" w:rsidRPr="00591B6F" w:rsidRDefault="00591B6F" w:rsidP="00591B6F">
      <w:pPr>
        <w:pStyle w:val="ListParagraph"/>
        <w:numPr>
          <w:ilvl w:val="1"/>
          <w:numId w:val="13"/>
        </w:numPr>
        <w:spacing w:after="0" w:line="360" w:lineRule="auto"/>
        <w:jc w:val="both"/>
        <w:rPr>
          <w:rFonts w:ascii="Times New Roman" w:hAnsi="Times New Roman"/>
          <w:sz w:val="24"/>
          <w:szCs w:val="24"/>
        </w:rPr>
      </w:pPr>
      <w:r w:rsidRPr="00591B6F">
        <w:rPr>
          <w:rFonts w:ascii="Times New Roman" w:hAnsi="Times New Roman"/>
          <w:sz w:val="24"/>
          <w:szCs w:val="24"/>
        </w:rPr>
        <w:t>Method of Data Collection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26</w:t>
      </w:r>
    </w:p>
    <w:p w14:paraId="654BEBCE" w14:textId="77777777" w:rsidR="00591B6F" w:rsidRPr="00591B6F" w:rsidRDefault="00591B6F" w:rsidP="00591B6F">
      <w:pPr>
        <w:pStyle w:val="ListParagraph"/>
        <w:numPr>
          <w:ilvl w:val="1"/>
          <w:numId w:val="13"/>
        </w:numPr>
        <w:spacing w:after="0" w:line="360" w:lineRule="auto"/>
        <w:jc w:val="both"/>
        <w:rPr>
          <w:rFonts w:ascii="Times New Roman" w:hAnsi="Times New Roman"/>
          <w:sz w:val="24"/>
          <w:szCs w:val="24"/>
        </w:rPr>
      </w:pPr>
      <w:r w:rsidRPr="00591B6F">
        <w:rPr>
          <w:rFonts w:ascii="Times New Roman" w:hAnsi="Times New Roman"/>
          <w:sz w:val="24"/>
          <w:szCs w:val="24"/>
        </w:rPr>
        <w:t xml:space="preserve"> Method of Data Analysis</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26-28</w:t>
      </w:r>
    </w:p>
    <w:p w14:paraId="2CA21BB9" w14:textId="77777777" w:rsidR="00591B6F" w:rsidRPr="00591B6F" w:rsidRDefault="00591B6F" w:rsidP="00591B6F">
      <w:pPr>
        <w:spacing w:line="360" w:lineRule="auto"/>
        <w:rPr>
          <w:rFonts w:ascii="Times New Roman" w:hAnsi="Times New Roman"/>
          <w:sz w:val="24"/>
          <w:szCs w:val="24"/>
        </w:rPr>
      </w:pPr>
      <w:r w:rsidRPr="00591B6F">
        <w:rPr>
          <w:rFonts w:ascii="Times New Roman" w:hAnsi="Times New Roman"/>
          <w:b/>
          <w:bCs/>
          <w:sz w:val="24"/>
          <w:szCs w:val="24"/>
        </w:rPr>
        <w:t>CHAPTER FOUR: DATA PRESENTATION AND ANALYSIS</w:t>
      </w:r>
      <w:r w:rsidRPr="00591B6F">
        <w:rPr>
          <w:rFonts w:ascii="Times New Roman" w:hAnsi="Times New Roman"/>
          <w:sz w:val="24"/>
          <w:szCs w:val="24"/>
        </w:rPr>
        <w:t xml:space="preserve"> </w:t>
      </w:r>
    </w:p>
    <w:p w14:paraId="620E5289" w14:textId="77777777" w:rsidR="00591B6F" w:rsidRPr="00591B6F" w:rsidRDefault="00591B6F" w:rsidP="00591B6F">
      <w:pPr>
        <w:pStyle w:val="ListParagraph"/>
        <w:numPr>
          <w:ilvl w:val="1"/>
          <w:numId w:val="11"/>
        </w:numPr>
        <w:spacing w:after="0" w:line="360" w:lineRule="auto"/>
        <w:jc w:val="both"/>
        <w:rPr>
          <w:rFonts w:ascii="Times New Roman" w:hAnsi="Times New Roman"/>
          <w:sz w:val="24"/>
          <w:szCs w:val="24"/>
        </w:rPr>
      </w:pPr>
      <w:r w:rsidRPr="00591B6F">
        <w:rPr>
          <w:rFonts w:ascii="Times New Roman" w:hAnsi="Times New Roman"/>
          <w:sz w:val="24"/>
          <w:szCs w:val="24"/>
        </w:rPr>
        <w:t>Introduction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29</w:t>
      </w:r>
    </w:p>
    <w:p w14:paraId="5A8132CD" w14:textId="77777777" w:rsidR="00591B6F" w:rsidRPr="00591B6F" w:rsidRDefault="00591B6F" w:rsidP="00591B6F">
      <w:pPr>
        <w:numPr>
          <w:ilvl w:val="1"/>
          <w:numId w:val="11"/>
        </w:numPr>
        <w:spacing w:after="0" w:line="360" w:lineRule="auto"/>
        <w:jc w:val="both"/>
        <w:rPr>
          <w:rFonts w:ascii="Times New Roman" w:hAnsi="Times New Roman"/>
          <w:sz w:val="24"/>
          <w:szCs w:val="24"/>
        </w:rPr>
      </w:pPr>
      <w:r w:rsidRPr="00591B6F">
        <w:rPr>
          <w:rFonts w:ascii="Times New Roman" w:hAnsi="Times New Roman"/>
          <w:sz w:val="24"/>
          <w:szCs w:val="24"/>
        </w:rPr>
        <w:t>Demographic Data</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29-31</w:t>
      </w:r>
    </w:p>
    <w:p w14:paraId="2986C4EE" w14:textId="77777777" w:rsidR="00591B6F" w:rsidRPr="00591B6F" w:rsidRDefault="00591B6F" w:rsidP="00591B6F">
      <w:pPr>
        <w:numPr>
          <w:ilvl w:val="1"/>
          <w:numId w:val="11"/>
        </w:numPr>
        <w:spacing w:after="0" w:line="360" w:lineRule="auto"/>
        <w:jc w:val="both"/>
        <w:rPr>
          <w:rFonts w:ascii="Times New Roman" w:hAnsi="Times New Roman"/>
          <w:sz w:val="24"/>
          <w:szCs w:val="24"/>
        </w:rPr>
      </w:pPr>
      <w:r w:rsidRPr="00591B6F">
        <w:rPr>
          <w:rFonts w:ascii="Times New Roman" w:hAnsi="Times New Roman"/>
          <w:sz w:val="24"/>
          <w:szCs w:val="24"/>
        </w:rPr>
        <w:lastRenderedPageBreak/>
        <w:t xml:space="preserve">Perceived </w:t>
      </w:r>
      <w:proofErr w:type="spellStart"/>
      <w:r w:rsidRPr="00591B6F">
        <w:rPr>
          <w:rFonts w:ascii="Times New Roman" w:hAnsi="Times New Roman"/>
          <w:sz w:val="24"/>
          <w:szCs w:val="24"/>
        </w:rPr>
        <w:t>Serivce</w:t>
      </w:r>
      <w:proofErr w:type="spellEnd"/>
      <w:r w:rsidRPr="00591B6F">
        <w:rPr>
          <w:rFonts w:ascii="Times New Roman" w:hAnsi="Times New Roman"/>
          <w:sz w:val="24"/>
          <w:szCs w:val="24"/>
        </w:rPr>
        <w:t xml:space="preserve"> Quality and Customer Satisfaction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31-36</w:t>
      </w:r>
    </w:p>
    <w:p w14:paraId="323DABDD" w14:textId="77777777" w:rsidR="00591B6F" w:rsidRPr="00591B6F" w:rsidRDefault="00591B6F" w:rsidP="00591B6F">
      <w:pPr>
        <w:numPr>
          <w:ilvl w:val="1"/>
          <w:numId w:val="11"/>
        </w:numPr>
        <w:spacing w:after="0" w:line="360" w:lineRule="auto"/>
        <w:jc w:val="both"/>
        <w:rPr>
          <w:rFonts w:ascii="Times New Roman" w:hAnsi="Times New Roman"/>
          <w:sz w:val="24"/>
          <w:szCs w:val="24"/>
        </w:rPr>
      </w:pPr>
      <w:r w:rsidRPr="00591B6F">
        <w:rPr>
          <w:rFonts w:ascii="Times New Roman" w:hAnsi="Times New Roman"/>
          <w:sz w:val="24"/>
          <w:szCs w:val="24"/>
        </w:rPr>
        <w:t>Brand Loyalty Analysis</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37-39</w:t>
      </w:r>
    </w:p>
    <w:p w14:paraId="02F7091E" w14:textId="77777777" w:rsidR="00591B6F" w:rsidRPr="00591B6F" w:rsidRDefault="00591B6F" w:rsidP="00591B6F">
      <w:pPr>
        <w:numPr>
          <w:ilvl w:val="1"/>
          <w:numId w:val="11"/>
        </w:numPr>
        <w:spacing w:after="0" w:line="360" w:lineRule="auto"/>
        <w:jc w:val="both"/>
        <w:rPr>
          <w:rFonts w:ascii="Times New Roman" w:hAnsi="Times New Roman"/>
          <w:sz w:val="24"/>
          <w:szCs w:val="24"/>
        </w:rPr>
      </w:pPr>
      <w:r w:rsidRPr="00591B6F">
        <w:rPr>
          <w:rFonts w:ascii="Times New Roman" w:hAnsi="Times New Roman"/>
          <w:sz w:val="24"/>
          <w:szCs w:val="24"/>
        </w:rPr>
        <w:t>Test of Hypotheses</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39-41</w:t>
      </w:r>
    </w:p>
    <w:p w14:paraId="5A25707B" w14:textId="77777777" w:rsidR="00591B6F" w:rsidRPr="00591B6F" w:rsidRDefault="00591B6F" w:rsidP="00591B6F">
      <w:pPr>
        <w:numPr>
          <w:ilvl w:val="1"/>
          <w:numId w:val="11"/>
        </w:numPr>
        <w:spacing w:after="0" w:line="360" w:lineRule="auto"/>
        <w:jc w:val="both"/>
        <w:rPr>
          <w:rFonts w:ascii="Times New Roman" w:hAnsi="Times New Roman"/>
          <w:sz w:val="24"/>
          <w:szCs w:val="24"/>
        </w:rPr>
      </w:pPr>
      <w:r w:rsidRPr="00591B6F">
        <w:rPr>
          <w:rFonts w:ascii="Times New Roman" w:hAnsi="Times New Roman"/>
          <w:sz w:val="24"/>
          <w:szCs w:val="24"/>
        </w:rPr>
        <w:t>Discussion of Findings</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41-42</w:t>
      </w:r>
    </w:p>
    <w:p w14:paraId="6958FB72" w14:textId="77777777" w:rsidR="00591B6F" w:rsidRPr="00591B6F" w:rsidRDefault="00591B6F" w:rsidP="00591B6F">
      <w:pPr>
        <w:pStyle w:val="Heading3"/>
        <w:spacing w:line="360" w:lineRule="auto"/>
        <w:rPr>
          <w:rFonts w:ascii="Times New Roman" w:hAnsi="Times New Roman" w:cs="Times New Roman"/>
          <w:color w:val="auto"/>
          <w:sz w:val="24"/>
          <w:szCs w:val="24"/>
        </w:rPr>
      </w:pPr>
      <w:r w:rsidRPr="00591B6F">
        <w:rPr>
          <w:rFonts w:ascii="Times New Roman" w:hAnsi="Times New Roman" w:cs="Times New Roman"/>
          <w:color w:val="auto"/>
          <w:sz w:val="24"/>
          <w:szCs w:val="24"/>
        </w:rPr>
        <w:t>CHAPTER FIVE</w:t>
      </w:r>
    </w:p>
    <w:p w14:paraId="15B33050" w14:textId="77777777" w:rsidR="00591B6F" w:rsidRPr="00591B6F" w:rsidRDefault="00591B6F" w:rsidP="00591B6F">
      <w:pPr>
        <w:spacing w:line="360" w:lineRule="auto"/>
        <w:rPr>
          <w:rFonts w:ascii="Times New Roman" w:hAnsi="Times New Roman"/>
          <w:b/>
          <w:bCs/>
          <w:sz w:val="24"/>
          <w:szCs w:val="24"/>
        </w:rPr>
      </w:pPr>
      <w:r w:rsidRPr="00591B6F">
        <w:rPr>
          <w:rFonts w:ascii="Times New Roman" w:hAnsi="Times New Roman"/>
          <w:b/>
          <w:bCs/>
          <w:sz w:val="24"/>
          <w:szCs w:val="24"/>
        </w:rPr>
        <w:t>Summary of findings recommendation and conclusion</w:t>
      </w:r>
    </w:p>
    <w:p w14:paraId="1651361F" w14:textId="77777777" w:rsidR="00591B6F" w:rsidRPr="00591B6F" w:rsidRDefault="00591B6F" w:rsidP="00591B6F">
      <w:pPr>
        <w:numPr>
          <w:ilvl w:val="1"/>
          <w:numId w:val="12"/>
        </w:numPr>
        <w:spacing w:after="0" w:line="360" w:lineRule="auto"/>
        <w:jc w:val="both"/>
        <w:rPr>
          <w:rFonts w:ascii="Times New Roman" w:hAnsi="Times New Roman"/>
          <w:sz w:val="24"/>
          <w:szCs w:val="24"/>
        </w:rPr>
      </w:pPr>
      <w:r w:rsidRPr="00591B6F">
        <w:rPr>
          <w:rFonts w:ascii="Times New Roman" w:hAnsi="Times New Roman"/>
          <w:sz w:val="24"/>
          <w:szCs w:val="24"/>
        </w:rPr>
        <w:t>Summary</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43-44</w:t>
      </w:r>
    </w:p>
    <w:p w14:paraId="4495FA8F" w14:textId="77777777" w:rsidR="00591B6F" w:rsidRPr="00591B6F" w:rsidRDefault="00591B6F" w:rsidP="00591B6F">
      <w:pPr>
        <w:numPr>
          <w:ilvl w:val="1"/>
          <w:numId w:val="12"/>
        </w:numPr>
        <w:spacing w:after="0" w:line="360" w:lineRule="auto"/>
        <w:jc w:val="both"/>
        <w:rPr>
          <w:rFonts w:ascii="Times New Roman" w:hAnsi="Times New Roman"/>
          <w:sz w:val="24"/>
          <w:szCs w:val="24"/>
        </w:rPr>
      </w:pPr>
      <w:r w:rsidRPr="00591B6F">
        <w:rPr>
          <w:rFonts w:ascii="Times New Roman" w:hAnsi="Times New Roman"/>
          <w:sz w:val="24"/>
          <w:szCs w:val="24"/>
        </w:rPr>
        <w:t>Conclusion</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44</w:t>
      </w:r>
    </w:p>
    <w:p w14:paraId="48BA1BBC" w14:textId="77777777" w:rsidR="00591B6F" w:rsidRPr="00591B6F" w:rsidRDefault="00591B6F" w:rsidP="00591B6F">
      <w:pPr>
        <w:numPr>
          <w:ilvl w:val="1"/>
          <w:numId w:val="12"/>
        </w:numPr>
        <w:spacing w:after="0" w:line="360" w:lineRule="auto"/>
        <w:jc w:val="both"/>
        <w:rPr>
          <w:rFonts w:ascii="Times New Roman" w:hAnsi="Times New Roman"/>
          <w:sz w:val="24"/>
          <w:szCs w:val="24"/>
        </w:rPr>
      </w:pPr>
      <w:r w:rsidRPr="00591B6F">
        <w:rPr>
          <w:rFonts w:ascii="Times New Roman" w:hAnsi="Times New Roman"/>
          <w:sz w:val="24"/>
          <w:szCs w:val="24"/>
        </w:rPr>
        <w:t>Recommendations</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44-45</w:t>
      </w:r>
    </w:p>
    <w:p w14:paraId="26C6E8B2" w14:textId="77777777" w:rsidR="00591B6F" w:rsidRPr="00591B6F" w:rsidRDefault="00591B6F" w:rsidP="00591B6F">
      <w:pPr>
        <w:spacing w:line="360" w:lineRule="auto"/>
        <w:ind w:left="720"/>
        <w:rPr>
          <w:rFonts w:ascii="Times New Roman" w:hAnsi="Times New Roman"/>
          <w:sz w:val="24"/>
          <w:szCs w:val="24"/>
        </w:rPr>
      </w:pPr>
      <w:r w:rsidRPr="00591B6F">
        <w:rPr>
          <w:rFonts w:ascii="Times New Roman" w:hAnsi="Times New Roman"/>
          <w:sz w:val="24"/>
          <w:szCs w:val="24"/>
        </w:rPr>
        <w:t>Reference</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46-50</w:t>
      </w:r>
    </w:p>
    <w:p w14:paraId="37D9AFA2" w14:textId="77777777" w:rsidR="00591B6F" w:rsidRPr="00591B6F" w:rsidRDefault="00591B6F" w:rsidP="00591B6F">
      <w:pPr>
        <w:spacing w:line="360" w:lineRule="auto"/>
        <w:ind w:left="720"/>
        <w:rPr>
          <w:rFonts w:ascii="Times New Roman" w:hAnsi="Times New Roman"/>
          <w:sz w:val="24"/>
          <w:szCs w:val="24"/>
        </w:rPr>
      </w:pPr>
      <w:r w:rsidRPr="00591B6F">
        <w:rPr>
          <w:rFonts w:ascii="Times New Roman" w:hAnsi="Times New Roman"/>
          <w:sz w:val="24"/>
          <w:szCs w:val="24"/>
        </w:rPr>
        <w:t>Questionnaire</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50-53</w:t>
      </w:r>
    </w:p>
    <w:p w14:paraId="3533B1D2" w14:textId="77777777" w:rsidR="00591B6F" w:rsidRPr="00591B6F" w:rsidRDefault="00591B6F" w:rsidP="00591B6F">
      <w:pPr>
        <w:spacing w:line="360" w:lineRule="auto"/>
        <w:ind w:left="720"/>
        <w:rPr>
          <w:rFonts w:ascii="Times New Roman" w:hAnsi="Times New Roman"/>
          <w:sz w:val="24"/>
          <w:szCs w:val="24"/>
        </w:rPr>
        <w:sectPr w:rsidR="00591B6F" w:rsidRPr="00591B6F" w:rsidSect="00591B6F">
          <w:pgSz w:w="11520" w:h="14400"/>
          <w:pgMar w:top="691" w:right="1080" w:bottom="1440" w:left="1440" w:header="0" w:footer="0" w:gutter="0"/>
          <w:pgNumType w:fmt="lowerRoman" w:start="1"/>
          <w:cols w:space="720"/>
        </w:sectPr>
      </w:pPr>
      <w:r w:rsidRPr="00591B6F">
        <w:rPr>
          <w:rFonts w:ascii="Times New Roman" w:hAnsi="Times New Roman"/>
          <w:sz w:val="24"/>
          <w:szCs w:val="24"/>
        </w:rPr>
        <w:t>APPENDIX</w:t>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r>
      <w:r w:rsidRPr="00591B6F">
        <w:rPr>
          <w:rFonts w:ascii="Times New Roman" w:hAnsi="Times New Roman"/>
          <w:sz w:val="24"/>
          <w:szCs w:val="24"/>
        </w:rPr>
        <w:tab/>
        <w:t>54-64</w:t>
      </w:r>
    </w:p>
    <w:p w14:paraId="0D3A0A0A" w14:textId="77777777" w:rsidR="002D6964" w:rsidRPr="00591B6F" w:rsidRDefault="002D6964" w:rsidP="00591B6F">
      <w:pPr>
        <w:pStyle w:val="Default"/>
        <w:spacing w:line="480" w:lineRule="auto"/>
        <w:jc w:val="both"/>
        <w:rPr>
          <w:b/>
        </w:rPr>
      </w:pPr>
    </w:p>
    <w:p w14:paraId="069FE3B9" w14:textId="77777777" w:rsidR="002D6964" w:rsidRPr="00591B6F" w:rsidRDefault="002D6964" w:rsidP="002D6964">
      <w:pPr>
        <w:pStyle w:val="Default"/>
        <w:spacing w:line="480" w:lineRule="auto"/>
        <w:ind w:left="2880" w:firstLine="720"/>
        <w:jc w:val="both"/>
        <w:rPr>
          <w:b/>
        </w:rPr>
      </w:pPr>
      <w:bookmarkStart w:id="1" w:name="_Hlk188307404"/>
      <w:r w:rsidRPr="00591B6F">
        <w:rPr>
          <w:b/>
        </w:rPr>
        <w:t>CHAPTER ONE</w:t>
      </w:r>
    </w:p>
    <w:p w14:paraId="3EEFEBA0" w14:textId="77777777" w:rsidR="002D6964" w:rsidRPr="00591B6F" w:rsidRDefault="002D6964" w:rsidP="002D6964">
      <w:pPr>
        <w:pStyle w:val="Default"/>
        <w:spacing w:line="480" w:lineRule="auto"/>
        <w:ind w:left="2880" w:firstLine="720"/>
        <w:jc w:val="both"/>
        <w:rPr>
          <w:b/>
        </w:rPr>
      </w:pPr>
      <w:r w:rsidRPr="00591B6F">
        <w:rPr>
          <w:b/>
        </w:rPr>
        <w:t>INTRODUCTION</w:t>
      </w:r>
    </w:p>
    <w:p w14:paraId="152F348A" w14:textId="77777777" w:rsidR="002D6964" w:rsidRPr="00591B6F" w:rsidRDefault="002D6964" w:rsidP="002D6964">
      <w:pPr>
        <w:pStyle w:val="Default"/>
        <w:spacing w:line="480" w:lineRule="auto"/>
        <w:jc w:val="both"/>
        <w:rPr>
          <w:b/>
        </w:rPr>
      </w:pPr>
    </w:p>
    <w:p w14:paraId="4EFF5CB0" w14:textId="77777777" w:rsidR="002D6964" w:rsidRPr="00591B6F" w:rsidRDefault="002D6964" w:rsidP="002D6964">
      <w:pPr>
        <w:pStyle w:val="Default"/>
        <w:spacing w:line="480" w:lineRule="auto"/>
        <w:jc w:val="both"/>
        <w:rPr>
          <w:b/>
        </w:rPr>
      </w:pPr>
      <w:r w:rsidRPr="00591B6F">
        <w:rPr>
          <w:b/>
        </w:rPr>
        <w:t>1.1 Background to the Study</w:t>
      </w:r>
    </w:p>
    <w:p w14:paraId="35939B83" w14:textId="77777777" w:rsidR="002D6964" w:rsidRPr="00591B6F" w:rsidRDefault="002D6964" w:rsidP="002D6964">
      <w:pPr>
        <w:pStyle w:val="Default"/>
        <w:spacing w:line="480" w:lineRule="auto"/>
        <w:jc w:val="both"/>
        <w:rPr>
          <w:b/>
        </w:rPr>
      </w:pPr>
      <w:r w:rsidRPr="00591B6F">
        <w:t xml:space="preserve">In today’s market, the mobile technology has been extremely competitive and service providers are moving aggressively to attract versatile users by offering some meaningful attractive promotions and services. Consumers of telecommunications products and services in Nigeria are varied and their tastes, needs and expectations are also varied. According to Roger, (2010), there are five global system for mobile communication (GSM)network and 13 code division multiple access (CDMA)-based network operators in Nigeria. The GSM operators include Airtel, MTN, MTEL, Globacom, and Etisalat while CDMA network operators include </w:t>
      </w:r>
      <w:proofErr w:type="spellStart"/>
      <w:r w:rsidRPr="00591B6F">
        <w:t>Multilinks</w:t>
      </w:r>
      <w:proofErr w:type="spellEnd"/>
      <w:r w:rsidRPr="00591B6F">
        <w:t xml:space="preserve">, </w:t>
      </w:r>
      <w:proofErr w:type="spellStart"/>
      <w:r w:rsidRPr="00591B6F">
        <w:t>Starcomms</w:t>
      </w:r>
      <w:proofErr w:type="spellEnd"/>
      <w:r w:rsidRPr="00591B6F">
        <w:t xml:space="preserve">, </w:t>
      </w:r>
      <w:proofErr w:type="spellStart"/>
      <w:r w:rsidRPr="00591B6F">
        <w:t>O’net</w:t>
      </w:r>
      <w:proofErr w:type="spellEnd"/>
      <w:r w:rsidRPr="00591B6F">
        <w:t xml:space="preserve">, and </w:t>
      </w:r>
      <w:proofErr w:type="spellStart"/>
      <w:r w:rsidRPr="00591B6F">
        <w:t>Visafone</w:t>
      </w:r>
      <w:proofErr w:type="spellEnd"/>
      <w:r w:rsidRPr="00591B6F">
        <w:t xml:space="preserve"> amongst others.</w:t>
      </w:r>
    </w:p>
    <w:p w14:paraId="7AC1C6AE" w14:textId="77777777" w:rsidR="002D6964" w:rsidRPr="00591B6F" w:rsidRDefault="002D6964" w:rsidP="002D6964">
      <w:pPr>
        <w:pStyle w:val="Default"/>
        <w:spacing w:line="480" w:lineRule="auto"/>
        <w:jc w:val="both"/>
        <w:rPr>
          <w:b/>
        </w:rPr>
      </w:pPr>
      <w:r w:rsidRPr="00591B6F">
        <w:t xml:space="preserve">The Telecommunication industry is considered to be one of the largest and most powerful industries in the global market, vis-a-vis technological advancement, with its operations covering every corner of the globe and with the world heavily dependent on communication. Today, activities in the telecommunication industry are composed of various procedures including service provision, sales of products like Handsets, Subscriber Identity Module (SIM) packs and other communications gadgets. </w:t>
      </w:r>
    </w:p>
    <w:p w14:paraId="76EFF619" w14:textId="77777777" w:rsidR="002D6964" w:rsidRPr="00591B6F" w:rsidRDefault="002D6964" w:rsidP="002D6964">
      <w:p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The concept of relationship marketing was introduced to service marketing in 1983 by Leonard L. Berry. It is a strategy that mainly focuses on developing-maintaining-enhancing. In other words, it is designed with the aim of developing relationship with existing and potential customers, maintaining these relationships by meeting the expectation of customers from time to time and </w:t>
      </w:r>
      <w:r w:rsidRPr="00591B6F">
        <w:rPr>
          <w:rFonts w:ascii="Times New Roman" w:hAnsi="Times New Roman"/>
          <w:sz w:val="24"/>
          <w:szCs w:val="24"/>
        </w:rPr>
        <w:lastRenderedPageBreak/>
        <w:t>enhancing the value to customers by providing high quality product at reasonable prices over the time. The benefits relationship marketing offers has helped it gain popularity in the recent years. Companies who gain competitive edge are using it as a competitive marketing weapon. Companies are now using it as a tool of value creation and in this process customers are also encouraged to give their views on critical decision issues like product designing, pricing, distribution etc. companies are looking forward to customers as their co-producer and co-designer Bhatia (2015) .</w:t>
      </w:r>
    </w:p>
    <w:p w14:paraId="6EC104B5" w14:textId="77777777" w:rsidR="002D6964" w:rsidRPr="00591B6F" w:rsidRDefault="002D6964" w:rsidP="002D6964">
      <w:p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Relationship marketing is very important in this modern world, since consumers all around the world are sophisticated and have good amount of knowledge and seeks better offers. So, this factor force marketers to shift from push marketing to pull marketing. Organizations are now more focusing on mass mediums and relationship marketing these days. Building relationship with customer was basic function for an organization during last few years. Building relationship is the only way that an organization can achieve a permanent competitive advantage and which leads to survival and long term growth in the market (Jorgensen, 2001). The transition from a traditional economy and intense competition in modern dimensions, customer as the person who organization is willing to create values that influence on their behavior, as main element and the center of all activities of organizations .So that in terms of competitiveness, viability and survival of organizations in identifying and attracting new customers and retaining existing customers is expressed (</w:t>
      </w:r>
      <w:proofErr w:type="spellStart"/>
      <w:r w:rsidRPr="00591B6F">
        <w:rPr>
          <w:rFonts w:ascii="Times New Roman" w:hAnsi="Times New Roman"/>
          <w:sz w:val="24"/>
          <w:szCs w:val="24"/>
        </w:rPr>
        <w:t>Gilaninia</w:t>
      </w:r>
      <w:proofErr w:type="spellEnd"/>
      <w:r w:rsidRPr="00591B6F">
        <w:rPr>
          <w:rFonts w:ascii="Times New Roman" w:hAnsi="Times New Roman"/>
          <w:sz w:val="24"/>
          <w:szCs w:val="24"/>
        </w:rPr>
        <w:t xml:space="preserve"> </w:t>
      </w:r>
      <w:r w:rsidRPr="00591B6F">
        <w:rPr>
          <w:rFonts w:ascii="Times New Roman" w:hAnsi="Times New Roman"/>
          <w:i/>
          <w:sz w:val="24"/>
          <w:szCs w:val="24"/>
        </w:rPr>
        <w:t>et al</w:t>
      </w:r>
      <w:r w:rsidRPr="00591B6F">
        <w:rPr>
          <w:rFonts w:ascii="Times New Roman" w:hAnsi="Times New Roman"/>
          <w:sz w:val="24"/>
          <w:szCs w:val="24"/>
        </w:rPr>
        <w:t xml:space="preserve">, 2011). On the other hand improving communication, the evolution of the information age and the advent of new communication tools, organizations have made facing with a host of different customers, and many choices that as results additional providing customers and market instability (Rahbarinia,2011). </w:t>
      </w:r>
    </w:p>
    <w:p w14:paraId="7DDE75AF" w14:textId="77777777" w:rsidR="002D6964" w:rsidRPr="00591B6F" w:rsidRDefault="002D6964" w:rsidP="002D6964">
      <w:p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 Loyalty is a deeply held commitment to re-buy or re-patronize a preferred product or service in the future despite there are situational influence and marketing efforts having the potential to cause </w:t>
      </w:r>
      <w:r w:rsidRPr="00591B6F">
        <w:rPr>
          <w:rFonts w:ascii="Times New Roman" w:hAnsi="Times New Roman"/>
          <w:sz w:val="24"/>
          <w:szCs w:val="24"/>
        </w:rPr>
        <w:lastRenderedPageBreak/>
        <w:t>switching behavior. Kotler defined the term loyalty as a lasting commitment to family, friends or country and believes that it initially entered to the marketing literature by emphasizing on brand loyalty (</w:t>
      </w:r>
      <w:proofErr w:type="spellStart"/>
      <w:r w:rsidRPr="00591B6F">
        <w:rPr>
          <w:rFonts w:ascii="Times New Roman" w:hAnsi="Times New Roman"/>
          <w:sz w:val="24"/>
          <w:szCs w:val="24"/>
        </w:rPr>
        <w:t>Ranjbaryan</w:t>
      </w:r>
      <w:proofErr w:type="spellEnd"/>
      <w:r w:rsidRPr="00591B6F">
        <w:rPr>
          <w:rFonts w:ascii="Times New Roman" w:hAnsi="Times New Roman"/>
          <w:sz w:val="24"/>
          <w:szCs w:val="24"/>
        </w:rPr>
        <w:t xml:space="preserve"> &amp; </w:t>
      </w:r>
      <w:proofErr w:type="spellStart"/>
      <w:r w:rsidRPr="00591B6F">
        <w:rPr>
          <w:rFonts w:ascii="Times New Roman" w:hAnsi="Times New Roman"/>
          <w:sz w:val="24"/>
          <w:szCs w:val="24"/>
        </w:rPr>
        <w:t>Barari</w:t>
      </w:r>
      <w:proofErr w:type="spellEnd"/>
      <w:r w:rsidRPr="00591B6F">
        <w:rPr>
          <w:rFonts w:ascii="Times New Roman" w:hAnsi="Times New Roman"/>
          <w:sz w:val="24"/>
          <w:szCs w:val="24"/>
        </w:rPr>
        <w:t xml:space="preserve">, 2009). One of the basic assumptions in relationship marketing is that long-term loyal customers are profitable. </w:t>
      </w:r>
    </w:p>
    <w:p w14:paraId="5A55A3FF" w14:textId="77777777" w:rsidR="002D6964" w:rsidRPr="00591B6F" w:rsidRDefault="002D6964" w:rsidP="002D6964">
      <w:p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 There is undoubtedly a growing interest in the subject of relationship marketing. The strong rivalry characterizing today’s business environment has resulted to the building of stronger firm-customer relationships (Ndubisi, 2007). Ndubisi (2007) reported that more and more firms are capitalizing on strong firm-customer relationship to gain invaluable information on how best to serve customers and keep them from defecting to competing brands. Hence, customer relationship building creates mutual rewards which benefit both the firm and the customer. </w:t>
      </w:r>
      <w:r w:rsidRPr="00591B6F">
        <w:rPr>
          <w:rFonts w:ascii="Times New Roman" w:hAnsi="Times New Roman"/>
          <w:sz w:val="24"/>
          <w:szCs w:val="24"/>
        </w:rPr>
        <w:tab/>
      </w:r>
    </w:p>
    <w:p w14:paraId="22815D5B" w14:textId="77777777" w:rsidR="002D6964" w:rsidRPr="00591B6F" w:rsidRDefault="002D6964" w:rsidP="002D6964">
      <w:pPr>
        <w:tabs>
          <w:tab w:val="left" w:pos="1995"/>
        </w:tabs>
        <w:spacing w:line="480" w:lineRule="auto"/>
        <w:jc w:val="both"/>
        <w:rPr>
          <w:rFonts w:ascii="Times New Roman" w:hAnsi="Times New Roman"/>
          <w:b/>
          <w:sz w:val="24"/>
          <w:szCs w:val="24"/>
        </w:rPr>
      </w:pPr>
      <w:r w:rsidRPr="00591B6F">
        <w:rPr>
          <w:rFonts w:ascii="Times New Roman" w:hAnsi="Times New Roman"/>
          <w:b/>
          <w:sz w:val="24"/>
          <w:szCs w:val="24"/>
        </w:rPr>
        <w:t>1.2 Statement of the Problem</w:t>
      </w:r>
    </w:p>
    <w:p w14:paraId="57E73F3A" w14:textId="77777777" w:rsidR="002D6964" w:rsidRPr="00591B6F" w:rsidRDefault="002D6964" w:rsidP="002D6964">
      <w:pPr>
        <w:tabs>
          <w:tab w:val="left" w:pos="1995"/>
        </w:tabs>
        <w:spacing w:line="480" w:lineRule="auto"/>
        <w:jc w:val="both"/>
        <w:rPr>
          <w:rFonts w:ascii="Times New Roman" w:hAnsi="Times New Roman"/>
          <w:sz w:val="24"/>
          <w:szCs w:val="24"/>
        </w:rPr>
      </w:pPr>
      <w:r w:rsidRPr="00591B6F">
        <w:rPr>
          <w:rFonts w:ascii="Times New Roman" w:hAnsi="Times New Roman"/>
          <w:sz w:val="24"/>
          <w:szCs w:val="24"/>
        </w:rPr>
        <w:t>Variety of relationship marketing components has become the market norm, leading to strong scramble for market share. Customers are indeed benefiting from the numerous promos, price war and enticing customer services. They are being bombarded by a number of marketing activities and aggressive sales tactics such as doorstep selling, radio advertisement, TV advertisement, internet promotion and other customer loyalty programs. However, a lot of money have being spent and continue to be spent on these tactics which has led some of the telecommunication operators to be struggling to meet their core objective of increasing shareholders’ fund (Asare, 2008).</w:t>
      </w:r>
    </w:p>
    <w:p w14:paraId="5D7185BC" w14:textId="77777777" w:rsidR="002D6964" w:rsidRPr="00591B6F" w:rsidRDefault="002D6964" w:rsidP="002D6964">
      <w:pPr>
        <w:tabs>
          <w:tab w:val="left" w:pos="1995"/>
        </w:tabs>
        <w:spacing w:line="480" w:lineRule="auto"/>
        <w:jc w:val="both"/>
        <w:rPr>
          <w:rFonts w:ascii="Times New Roman" w:hAnsi="Times New Roman"/>
          <w:b/>
          <w:sz w:val="24"/>
          <w:szCs w:val="24"/>
        </w:rPr>
      </w:pPr>
      <w:r w:rsidRPr="00591B6F">
        <w:rPr>
          <w:rFonts w:ascii="Times New Roman" w:hAnsi="Times New Roman"/>
          <w:sz w:val="24"/>
          <w:szCs w:val="24"/>
        </w:rPr>
        <w:t>However consumers would most likely behave differently toward the various mobile operators’ products and services, hence, achieving optimum consumers’ satisfaction is of paramount interest to the mobile service providers. Evaluating the perception of a mobile user in a highly competitive tele-communication market is very crucial.</w:t>
      </w:r>
    </w:p>
    <w:p w14:paraId="67246C30" w14:textId="77777777" w:rsidR="002D6964" w:rsidRPr="00591B6F" w:rsidRDefault="002D6964" w:rsidP="002D6964">
      <w:pPr>
        <w:autoSpaceDE w:val="0"/>
        <w:autoSpaceDN w:val="0"/>
        <w:adjustRightInd w:val="0"/>
        <w:spacing w:after="0" w:line="480" w:lineRule="auto"/>
        <w:ind w:firstLine="60"/>
        <w:jc w:val="both"/>
        <w:rPr>
          <w:rFonts w:ascii="Times New Roman" w:hAnsi="Times New Roman"/>
          <w:sz w:val="24"/>
          <w:szCs w:val="24"/>
        </w:rPr>
      </w:pPr>
      <w:r w:rsidRPr="00591B6F">
        <w:rPr>
          <w:rFonts w:ascii="Times New Roman" w:hAnsi="Times New Roman"/>
          <w:sz w:val="24"/>
          <w:szCs w:val="24"/>
        </w:rPr>
        <w:lastRenderedPageBreak/>
        <w:t xml:space="preserve">There is undoubtedly a growing interest in the subject of relationship marketing. The strong rivalry characterizing today’s business environment has resulted to the building of stronger firm-customer relationships (Ndubisi, 2007).  Ndubisi (2007) reported that more and more firms are capitalizing on strong firm-customer relationship to gain invaluable information on how best to serve customers and keep them from defecting to competing brands. Hence, customer relationship building creates mutual rewards which benefit both the firm and the customer. By building relationship with customers, an organization can also gain quality sources of marketing intelligence for better planning of marketing strategy. </w:t>
      </w:r>
    </w:p>
    <w:p w14:paraId="7B57670B" w14:textId="77777777" w:rsidR="002D6964" w:rsidRPr="00591B6F" w:rsidRDefault="002D6964" w:rsidP="002D6964">
      <w:pPr>
        <w:autoSpaceDE w:val="0"/>
        <w:autoSpaceDN w:val="0"/>
        <w:adjustRightInd w:val="0"/>
        <w:spacing w:after="0" w:line="480" w:lineRule="auto"/>
        <w:ind w:firstLine="60"/>
        <w:jc w:val="both"/>
        <w:rPr>
          <w:rFonts w:ascii="Times New Roman" w:hAnsi="Times New Roman"/>
          <w:sz w:val="24"/>
          <w:szCs w:val="24"/>
        </w:rPr>
      </w:pPr>
      <w:r w:rsidRPr="00591B6F">
        <w:rPr>
          <w:rFonts w:ascii="Times New Roman" w:hAnsi="Times New Roman"/>
          <w:sz w:val="24"/>
          <w:szCs w:val="24"/>
        </w:rPr>
        <w:t>It is important, therefore, to empirically examine the actual impact of relationship marketing on customer loyalty. Such understanding will assist in better management of firm-customer relationship and in achieving higher level of loyalty among customers.</w:t>
      </w:r>
    </w:p>
    <w:p w14:paraId="3277BEA4" w14:textId="14323EBD" w:rsidR="00751558" w:rsidRPr="00591B6F" w:rsidRDefault="00751558" w:rsidP="00751558">
      <w:pPr>
        <w:autoSpaceDE w:val="0"/>
        <w:autoSpaceDN w:val="0"/>
        <w:adjustRightInd w:val="0"/>
        <w:spacing w:after="0" w:line="480" w:lineRule="auto"/>
        <w:jc w:val="both"/>
        <w:rPr>
          <w:rFonts w:ascii="Times New Roman" w:hAnsi="Times New Roman"/>
          <w:b/>
          <w:sz w:val="24"/>
          <w:szCs w:val="24"/>
        </w:rPr>
      </w:pPr>
      <w:r w:rsidRPr="00591B6F">
        <w:rPr>
          <w:rFonts w:ascii="Times New Roman" w:hAnsi="Times New Roman"/>
          <w:b/>
          <w:sz w:val="24"/>
          <w:szCs w:val="24"/>
        </w:rPr>
        <w:t>1.3 Research questions</w:t>
      </w:r>
    </w:p>
    <w:p w14:paraId="36D9772A" w14:textId="77777777" w:rsidR="00751558" w:rsidRPr="00591B6F" w:rsidRDefault="00751558" w:rsidP="00751558">
      <w:p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In a bid to successfully achieve the goal of this research on the impact of relationship marketing in the telecommunication industry the following research questions will be considered </w:t>
      </w:r>
    </w:p>
    <w:p w14:paraId="4FBD5B13" w14:textId="77777777" w:rsidR="00751558" w:rsidRPr="00591B6F" w:rsidRDefault="00751558" w:rsidP="00751558">
      <w:pPr>
        <w:pStyle w:val="ListParagraph"/>
        <w:numPr>
          <w:ilvl w:val="0"/>
          <w:numId w:val="3"/>
        </w:num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To what extend does conflict handling influences customer loyalty?</w:t>
      </w:r>
    </w:p>
    <w:p w14:paraId="73E1A4AF" w14:textId="5733F3B7" w:rsidR="00751558" w:rsidRPr="00591B6F" w:rsidRDefault="00751558" w:rsidP="00751558">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sidRPr="00591B6F">
        <w:rPr>
          <w:rFonts w:ascii="Times New Roman" w:hAnsi="Times New Roman"/>
          <w:color w:val="000000"/>
          <w:sz w:val="24"/>
          <w:szCs w:val="24"/>
        </w:rPr>
        <w:t>Does sales promotion influence customer loyalty?</w:t>
      </w:r>
    </w:p>
    <w:p w14:paraId="631909A1" w14:textId="44C57002" w:rsidR="002D6964" w:rsidRPr="00591B6F" w:rsidRDefault="002D6964" w:rsidP="002D6964">
      <w:pPr>
        <w:autoSpaceDE w:val="0"/>
        <w:autoSpaceDN w:val="0"/>
        <w:adjustRightInd w:val="0"/>
        <w:spacing w:after="0" w:line="480" w:lineRule="auto"/>
        <w:jc w:val="both"/>
        <w:rPr>
          <w:rFonts w:ascii="Times New Roman" w:hAnsi="Times New Roman"/>
          <w:b/>
          <w:sz w:val="24"/>
          <w:szCs w:val="24"/>
        </w:rPr>
      </w:pPr>
      <w:r w:rsidRPr="00591B6F">
        <w:rPr>
          <w:rFonts w:ascii="Times New Roman" w:hAnsi="Times New Roman"/>
          <w:b/>
          <w:sz w:val="24"/>
          <w:szCs w:val="24"/>
        </w:rPr>
        <w:t>1.</w:t>
      </w:r>
      <w:r w:rsidR="00751558" w:rsidRPr="00591B6F">
        <w:rPr>
          <w:rFonts w:ascii="Times New Roman" w:hAnsi="Times New Roman"/>
          <w:b/>
          <w:sz w:val="24"/>
          <w:szCs w:val="24"/>
        </w:rPr>
        <w:t>4</w:t>
      </w:r>
      <w:r w:rsidRPr="00591B6F">
        <w:rPr>
          <w:rFonts w:ascii="Times New Roman" w:hAnsi="Times New Roman"/>
          <w:b/>
          <w:sz w:val="24"/>
          <w:szCs w:val="24"/>
        </w:rPr>
        <w:t xml:space="preserve"> Objectives of the Study</w:t>
      </w:r>
    </w:p>
    <w:p w14:paraId="52935069" w14:textId="77777777" w:rsidR="002D6964" w:rsidRPr="00591B6F" w:rsidRDefault="002D6964" w:rsidP="002D6964">
      <w:p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The main objective of this study is to find out the impact of relationship marketing on customer loyalty. </w:t>
      </w:r>
    </w:p>
    <w:p w14:paraId="7880ADB3" w14:textId="77777777" w:rsidR="002D6964" w:rsidRPr="00591B6F" w:rsidRDefault="002D6964" w:rsidP="002D6964">
      <w:pPr>
        <w:autoSpaceDE w:val="0"/>
        <w:autoSpaceDN w:val="0"/>
        <w:adjustRightInd w:val="0"/>
        <w:spacing w:after="0" w:line="480" w:lineRule="auto"/>
        <w:jc w:val="both"/>
        <w:rPr>
          <w:rFonts w:ascii="Times New Roman" w:hAnsi="Times New Roman"/>
          <w:b/>
          <w:sz w:val="24"/>
          <w:szCs w:val="24"/>
        </w:rPr>
      </w:pPr>
      <w:r w:rsidRPr="00591B6F">
        <w:rPr>
          <w:rFonts w:ascii="Times New Roman" w:hAnsi="Times New Roman"/>
          <w:sz w:val="24"/>
          <w:szCs w:val="24"/>
        </w:rPr>
        <w:t>Other objectives of the study are to:</w:t>
      </w:r>
    </w:p>
    <w:p w14:paraId="7B9498E5" w14:textId="77777777" w:rsidR="002D6964" w:rsidRPr="00591B6F" w:rsidRDefault="002D6964" w:rsidP="002D6964">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Find out the extend which handling influence customer loyalty</w:t>
      </w:r>
    </w:p>
    <w:p w14:paraId="0EBA868D" w14:textId="77777777" w:rsidR="002D6964" w:rsidRPr="00591B6F" w:rsidRDefault="002D6964" w:rsidP="002D6964">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Find out the extent which sales promotion influences customer loyalty.</w:t>
      </w:r>
    </w:p>
    <w:p w14:paraId="353C8A9B" w14:textId="77777777" w:rsidR="00751558" w:rsidRPr="00591B6F" w:rsidRDefault="00751558" w:rsidP="00751558">
      <w:pPr>
        <w:pStyle w:val="ListParagraph"/>
        <w:autoSpaceDE w:val="0"/>
        <w:autoSpaceDN w:val="0"/>
        <w:adjustRightInd w:val="0"/>
        <w:spacing w:after="0" w:line="480" w:lineRule="auto"/>
        <w:jc w:val="both"/>
        <w:rPr>
          <w:rFonts w:ascii="Times New Roman" w:hAnsi="Times New Roman"/>
          <w:sz w:val="24"/>
          <w:szCs w:val="24"/>
        </w:rPr>
      </w:pPr>
    </w:p>
    <w:p w14:paraId="4C0C3C6F" w14:textId="59EA4F2C" w:rsidR="002D6964" w:rsidRPr="00591B6F" w:rsidRDefault="002D6964" w:rsidP="002D6964">
      <w:pPr>
        <w:autoSpaceDE w:val="0"/>
        <w:autoSpaceDN w:val="0"/>
        <w:adjustRightInd w:val="0"/>
        <w:spacing w:after="0" w:line="480" w:lineRule="auto"/>
        <w:jc w:val="both"/>
        <w:rPr>
          <w:rFonts w:ascii="Times New Roman" w:hAnsi="Times New Roman"/>
          <w:b/>
          <w:sz w:val="24"/>
          <w:szCs w:val="24"/>
        </w:rPr>
      </w:pPr>
      <w:r w:rsidRPr="00591B6F">
        <w:rPr>
          <w:rFonts w:ascii="Times New Roman" w:hAnsi="Times New Roman"/>
          <w:b/>
          <w:sz w:val="24"/>
          <w:szCs w:val="24"/>
        </w:rPr>
        <w:lastRenderedPageBreak/>
        <w:t xml:space="preserve">1.5 </w:t>
      </w:r>
      <w:r w:rsidRPr="00591B6F">
        <w:rPr>
          <w:rFonts w:ascii="Times New Roman" w:hAnsi="Times New Roman"/>
          <w:b/>
          <w:sz w:val="24"/>
          <w:szCs w:val="24"/>
        </w:rPr>
        <w:tab/>
      </w:r>
      <w:r w:rsidR="00751558" w:rsidRPr="00591B6F">
        <w:rPr>
          <w:rFonts w:ascii="Times New Roman" w:hAnsi="Times New Roman"/>
          <w:b/>
          <w:sz w:val="24"/>
          <w:szCs w:val="24"/>
        </w:rPr>
        <w:t>Research Hypothesis</w:t>
      </w:r>
    </w:p>
    <w:p w14:paraId="0C774026" w14:textId="77777777" w:rsidR="002D6964" w:rsidRPr="00591B6F" w:rsidRDefault="002D6964" w:rsidP="002D6964">
      <w:pPr>
        <w:pStyle w:val="Default"/>
        <w:spacing w:line="480" w:lineRule="auto"/>
        <w:ind w:left="720" w:hanging="720"/>
        <w:jc w:val="both"/>
      </w:pPr>
      <w:r w:rsidRPr="00591B6F">
        <w:rPr>
          <w:b/>
        </w:rPr>
        <w:t>Ho</w:t>
      </w:r>
      <w:r w:rsidRPr="00591B6F">
        <w:rPr>
          <w:b/>
          <w:vertAlign w:val="subscript"/>
        </w:rPr>
        <w:t>1</w:t>
      </w:r>
      <w:r w:rsidRPr="00591B6F">
        <w:rPr>
          <w:b/>
        </w:rPr>
        <w:t xml:space="preserve">: </w:t>
      </w:r>
      <w:r w:rsidRPr="00591B6F">
        <w:rPr>
          <w:b/>
        </w:rPr>
        <w:tab/>
      </w:r>
      <w:r w:rsidRPr="00591B6F">
        <w:t>conflict handling does not influence customer loyalty.</w:t>
      </w:r>
    </w:p>
    <w:p w14:paraId="6EF39001" w14:textId="0CEC2008" w:rsidR="001A75C7" w:rsidRPr="00591B6F" w:rsidRDefault="002D6964" w:rsidP="00751558">
      <w:pPr>
        <w:pStyle w:val="Default"/>
        <w:spacing w:line="480" w:lineRule="auto"/>
        <w:ind w:left="720" w:hanging="720"/>
        <w:jc w:val="both"/>
      </w:pPr>
      <w:r w:rsidRPr="00591B6F">
        <w:rPr>
          <w:b/>
        </w:rPr>
        <w:t>Ho</w:t>
      </w:r>
      <w:r w:rsidRPr="00591B6F">
        <w:rPr>
          <w:b/>
          <w:vertAlign w:val="subscript"/>
        </w:rPr>
        <w:t>2</w:t>
      </w:r>
      <w:r w:rsidRPr="00591B6F">
        <w:rPr>
          <w:b/>
        </w:rPr>
        <w:t>:</w:t>
      </w:r>
      <w:r w:rsidRPr="00591B6F">
        <w:tab/>
        <w:t>sales promotion have no significant influence on customer loyalty</w:t>
      </w:r>
    </w:p>
    <w:p w14:paraId="41AAF58D" w14:textId="53996C58" w:rsidR="002D6964" w:rsidRPr="00591B6F" w:rsidRDefault="002D6964" w:rsidP="002D6964">
      <w:pPr>
        <w:autoSpaceDE w:val="0"/>
        <w:autoSpaceDN w:val="0"/>
        <w:adjustRightInd w:val="0"/>
        <w:spacing w:after="0" w:line="480" w:lineRule="auto"/>
        <w:jc w:val="both"/>
        <w:rPr>
          <w:rFonts w:ascii="Times New Roman" w:hAnsi="Times New Roman"/>
          <w:b/>
          <w:sz w:val="24"/>
          <w:szCs w:val="24"/>
        </w:rPr>
      </w:pPr>
      <w:r w:rsidRPr="00591B6F">
        <w:rPr>
          <w:rFonts w:ascii="Times New Roman" w:hAnsi="Times New Roman"/>
          <w:b/>
          <w:sz w:val="24"/>
          <w:szCs w:val="24"/>
        </w:rPr>
        <w:t xml:space="preserve">1.6 </w:t>
      </w:r>
      <w:r w:rsidRPr="00591B6F">
        <w:rPr>
          <w:rFonts w:ascii="Times New Roman" w:hAnsi="Times New Roman"/>
          <w:b/>
          <w:sz w:val="24"/>
          <w:szCs w:val="24"/>
        </w:rPr>
        <w:tab/>
      </w:r>
      <w:r w:rsidR="00751558" w:rsidRPr="00591B6F">
        <w:rPr>
          <w:rFonts w:ascii="Times New Roman" w:hAnsi="Times New Roman"/>
          <w:b/>
          <w:sz w:val="24"/>
          <w:szCs w:val="24"/>
        </w:rPr>
        <w:t>Significance Of The Study</w:t>
      </w:r>
    </w:p>
    <w:p w14:paraId="569AEEB9" w14:textId="77777777" w:rsidR="002D6964" w:rsidRPr="00591B6F" w:rsidRDefault="002D6964" w:rsidP="002D6964">
      <w:pPr>
        <w:pStyle w:val="Default"/>
        <w:spacing w:line="480" w:lineRule="auto"/>
        <w:jc w:val="both"/>
      </w:pPr>
      <w:r w:rsidRPr="00591B6F">
        <w:t>By the time this study is completed, it is hoped to:</w:t>
      </w:r>
    </w:p>
    <w:p w14:paraId="10C51A82" w14:textId="77777777" w:rsidR="002D6964" w:rsidRPr="00591B6F" w:rsidRDefault="002D6964" w:rsidP="002D6964">
      <w:pPr>
        <w:pStyle w:val="Default"/>
        <w:spacing w:line="480" w:lineRule="auto"/>
        <w:jc w:val="both"/>
      </w:pPr>
      <w:r w:rsidRPr="00591B6F">
        <w:t xml:space="preserve">To provide both theory development for academics and practical implication for marketing </w:t>
      </w:r>
    </w:p>
    <w:p w14:paraId="7496A4E5" w14:textId="77777777" w:rsidR="002D6964" w:rsidRPr="00591B6F" w:rsidRDefault="002D6964" w:rsidP="002D6964">
      <w:pPr>
        <w:pStyle w:val="Default"/>
        <w:spacing w:line="480" w:lineRule="auto"/>
        <w:jc w:val="both"/>
      </w:pPr>
      <w:r w:rsidRPr="00591B6F">
        <w:t xml:space="preserve">Also, the result is expected to inform Mobile operators about their customers’ response to the variety of relationship marketing strategies being deployed as it is helpful for marketers to understand the effectiveness of relationship marketing tactics from consumer’s perspective, </w:t>
      </w:r>
    </w:p>
    <w:p w14:paraId="5240E3D2" w14:textId="77777777" w:rsidR="002D6964" w:rsidRPr="00591B6F" w:rsidRDefault="002D6964" w:rsidP="002D6964">
      <w:pPr>
        <w:pStyle w:val="Default"/>
        <w:spacing w:line="480" w:lineRule="auto"/>
        <w:jc w:val="both"/>
      </w:pPr>
      <w:r w:rsidRPr="00591B6F">
        <w:t>Lastly, to serve as a yard stick for those that implements and formulate policies in the mobile telecommunication industry. The academic world may also benefit from this study; it may serve as a basis for more research in this area, the telecom sector, as well as the rest of the service sectors.</w:t>
      </w:r>
    </w:p>
    <w:p w14:paraId="1E70C83B" w14:textId="77777777" w:rsidR="002D6964" w:rsidRPr="00591B6F" w:rsidRDefault="002D6964" w:rsidP="002D6964">
      <w:pPr>
        <w:pStyle w:val="NormalWeb"/>
        <w:shd w:val="clear" w:color="auto" w:fill="FFFFFF"/>
        <w:tabs>
          <w:tab w:val="center" w:pos="4680"/>
        </w:tabs>
        <w:spacing w:before="120" w:beforeAutospacing="0" w:after="120" w:afterAutospacing="0" w:line="480" w:lineRule="auto"/>
        <w:jc w:val="both"/>
        <w:rPr>
          <w:rStyle w:val="nowrap"/>
          <w:rFonts w:ascii="Times New Roman" w:hAnsi="Times New Roman"/>
          <w:b/>
          <w:color w:val="252525"/>
          <w:shd w:val="clear" w:color="auto" w:fill="FFFFFF"/>
        </w:rPr>
      </w:pPr>
      <w:r w:rsidRPr="00591B6F">
        <w:rPr>
          <w:rStyle w:val="nowrap"/>
          <w:rFonts w:ascii="Times New Roman" w:hAnsi="Times New Roman"/>
          <w:b/>
          <w:color w:val="252525"/>
          <w:shd w:val="clear" w:color="auto" w:fill="FFFFFF"/>
        </w:rPr>
        <w:t>1.9 Definition Of Terms</w:t>
      </w:r>
      <w:r w:rsidRPr="00591B6F">
        <w:rPr>
          <w:rStyle w:val="nowrap"/>
          <w:rFonts w:ascii="Times New Roman" w:hAnsi="Times New Roman"/>
          <w:b/>
          <w:color w:val="252525"/>
          <w:shd w:val="clear" w:color="auto" w:fill="FFFFFF"/>
        </w:rPr>
        <w:tab/>
      </w:r>
    </w:p>
    <w:p w14:paraId="67BE4A36" w14:textId="77777777" w:rsidR="002D6964" w:rsidRPr="00591B6F" w:rsidRDefault="002D6964" w:rsidP="002D6964">
      <w:pPr>
        <w:pStyle w:val="NormalWeb"/>
        <w:numPr>
          <w:ilvl w:val="0"/>
          <w:numId w:val="2"/>
        </w:numPr>
        <w:shd w:val="clear" w:color="auto" w:fill="FFFFFF"/>
        <w:spacing w:before="240" w:beforeAutospacing="0" w:after="120" w:afterAutospacing="0" w:line="480" w:lineRule="auto"/>
        <w:jc w:val="both"/>
        <w:rPr>
          <w:rStyle w:val="nowrap"/>
          <w:rFonts w:ascii="Times New Roman" w:hAnsi="Times New Roman"/>
          <w:b/>
          <w:color w:val="000000"/>
          <w:shd w:val="clear" w:color="auto" w:fill="FFFFFF"/>
        </w:rPr>
      </w:pPr>
      <w:r w:rsidRPr="00591B6F">
        <w:rPr>
          <w:rStyle w:val="nowrap"/>
          <w:rFonts w:ascii="Times New Roman" w:hAnsi="Times New Roman"/>
          <w:b/>
          <w:color w:val="000000"/>
          <w:shd w:val="clear" w:color="auto" w:fill="FFFFFF"/>
        </w:rPr>
        <w:t>Marketing:</w:t>
      </w:r>
      <w:r w:rsidRPr="00591B6F">
        <w:rPr>
          <w:rStyle w:val="nowrap"/>
          <w:rFonts w:ascii="Times New Roman" w:hAnsi="Times New Roman"/>
          <w:color w:val="000000"/>
          <w:shd w:val="clear" w:color="auto" w:fill="FFFFFF"/>
        </w:rPr>
        <w:t xml:space="preserve">  Marketing in the context of this work may be defined as a continuous process where consumers’ needs are identified and met by way of creating and delivering value.</w:t>
      </w:r>
    </w:p>
    <w:p w14:paraId="0A31DE1A" w14:textId="77777777" w:rsidR="002D6964" w:rsidRPr="00591B6F" w:rsidRDefault="002D6964" w:rsidP="002D6964">
      <w:pPr>
        <w:pStyle w:val="NormalWeb"/>
        <w:numPr>
          <w:ilvl w:val="0"/>
          <w:numId w:val="2"/>
        </w:numPr>
        <w:shd w:val="clear" w:color="auto" w:fill="FFFFFF"/>
        <w:autoSpaceDE w:val="0"/>
        <w:autoSpaceDN w:val="0"/>
        <w:adjustRightInd w:val="0"/>
        <w:spacing w:before="120" w:beforeAutospacing="0" w:after="0" w:afterAutospacing="0" w:line="480" w:lineRule="auto"/>
        <w:jc w:val="both"/>
        <w:rPr>
          <w:b/>
          <w:color w:val="000000"/>
          <w:shd w:val="clear" w:color="auto" w:fill="FFFFFF"/>
        </w:rPr>
      </w:pPr>
      <w:r w:rsidRPr="00591B6F">
        <w:rPr>
          <w:rStyle w:val="nowrap"/>
          <w:rFonts w:ascii="Times New Roman" w:hAnsi="Times New Roman"/>
          <w:b/>
          <w:color w:val="000000"/>
          <w:shd w:val="clear" w:color="auto" w:fill="FFFFFF"/>
        </w:rPr>
        <w:t xml:space="preserve">Relationship Marketing: </w:t>
      </w:r>
      <w:r w:rsidRPr="00591B6F">
        <w:rPr>
          <w:color w:val="000000"/>
        </w:rPr>
        <w:t xml:space="preserve">Relationship marketing essentially means developing customers as partners, where the approach is different from traditional transaction. </w:t>
      </w:r>
    </w:p>
    <w:p w14:paraId="36222ED0" w14:textId="77777777" w:rsidR="002D6964" w:rsidRPr="00591B6F" w:rsidRDefault="002D6964" w:rsidP="002D6964">
      <w:pPr>
        <w:pStyle w:val="ListParagraph"/>
        <w:numPr>
          <w:ilvl w:val="0"/>
          <w:numId w:val="2"/>
        </w:numPr>
        <w:autoSpaceDE w:val="0"/>
        <w:autoSpaceDN w:val="0"/>
        <w:adjustRightInd w:val="0"/>
        <w:spacing w:after="0" w:line="480" w:lineRule="auto"/>
        <w:jc w:val="both"/>
        <w:rPr>
          <w:rStyle w:val="nowrap"/>
          <w:rFonts w:ascii="Times New Roman" w:hAnsi="Times New Roman"/>
          <w:color w:val="000000"/>
          <w:sz w:val="24"/>
          <w:szCs w:val="24"/>
        </w:rPr>
      </w:pPr>
      <w:r w:rsidRPr="00591B6F">
        <w:rPr>
          <w:rStyle w:val="nowrap"/>
          <w:rFonts w:ascii="Times New Roman" w:hAnsi="Times New Roman"/>
          <w:b/>
          <w:color w:val="000000"/>
          <w:sz w:val="24"/>
          <w:szCs w:val="24"/>
          <w:shd w:val="clear" w:color="auto" w:fill="FFFFFF"/>
        </w:rPr>
        <w:t xml:space="preserve">Transaction Marketing: </w:t>
      </w:r>
      <w:r w:rsidRPr="00591B6F">
        <w:rPr>
          <w:rFonts w:ascii="Times New Roman" w:hAnsi="Times New Roman"/>
          <w:color w:val="000000"/>
          <w:sz w:val="24"/>
          <w:szCs w:val="24"/>
        </w:rPr>
        <w:t>Short, discrete transactions that have a distinct beginning and end, and are based solely on price.</w:t>
      </w:r>
    </w:p>
    <w:p w14:paraId="586AB136" w14:textId="77777777" w:rsidR="002D6964" w:rsidRPr="00591B6F" w:rsidRDefault="002D6964" w:rsidP="002D6964">
      <w:pPr>
        <w:pStyle w:val="Default"/>
        <w:numPr>
          <w:ilvl w:val="0"/>
          <w:numId w:val="2"/>
        </w:numPr>
        <w:spacing w:line="480" w:lineRule="auto"/>
        <w:jc w:val="both"/>
        <w:rPr>
          <w:rStyle w:val="nowrap"/>
          <w:rFonts w:ascii="Times New Roman" w:hAnsi="Times New Roman"/>
        </w:rPr>
      </w:pPr>
      <w:r w:rsidRPr="00591B6F">
        <w:rPr>
          <w:rStyle w:val="nowrap"/>
          <w:rFonts w:ascii="Times New Roman" w:hAnsi="Times New Roman"/>
          <w:b/>
          <w:shd w:val="clear" w:color="auto" w:fill="FFFFFF"/>
        </w:rPr>
        <w:t xml:space="preserve">Service Quality: </w:t>
      </w:r>
      <w:r w:rsidRPr="00591B6F">
        <w:t xml:space="preserve"> Service quality may be defined as the consumers’ judgment about a firm’s overall excellence or superiority.</w:t>
      </w:r>
    </w:p>
    <w:p w14:paraId="101D41AE" w14:textId="77777777" w:rsidR="002D6964" w:rsidRPr="00591B6F" w:rsidRDefault="002D6964" w:rsidP="002D6964">
      <w:pPr>
        <w:pStyle w:val="NormalWeb"/>
        <w:numPr>
          <w:ilvl w:val="0"/>
          <w:numId w:val="2"/>
        </w:numPr>
        <w:shd w:val="clear" w:color="auto" w:fill="FFFFFF"/>
        <w:spacing w:before="120" w:beforeAutospacing="0" w:after="120" w:afterAutospacing="0" w:line="480" w:lineRule="auto"/>
        <w:jc w:val="both"/>
        <w:rPr>
          <w:color w:val="000000"/>
          <w:shd w:val="clear" w:color="auto" w:fill="FFFFFF"/>
        </w:rPr>
      </w:pPr>
      <w:r w:rsidRPr="00591B6F">
        <w:rPr>
          <w:rStyle w:val="nowrap"/>
          <w:rFonts w:ascii="Times New Roman" w:hAnsi="Times New Roman"/>
          <w:b/>
          <w:color w:val="000000"/>
          <w:shd w:val="clear" w:color="auto" w:fill="FFFFFF"/>
        </w:rPr>
        <w:t xml:space="preserve">Price </w:t>
      </w:r>
      <w:proofErr w:type="spellStart"/>
      <w:r w:rsidRPr="00591B6F">
        <w:rPr>
          <w:rStyle w:val="nowrap"/>
          <w:rFonts w:ascii="Times New Roman" w:hAnsi="Times New Roman"/>
          <w:b/>
          <w:color w:val="000000"/>
          <w:shd w:val="clear" w:color="auto" w:fill="FFFFFF"/>
        </w:rPr>
        <w:t>Perception:</w:t>
      </w:r>
      <w:r w:rsidRPr="00591B6F">
        <w:rPr>
          <w:color w:val="000000"/>
        </w:rPr>
        <w:t>Is</w:t>
      </w:r>
      <w:proofErr w:type="spellEnd"/>
      <w:r w:rsidRPr="00591B6F">
        <w:rPr>
          <w:color w:val="000000"/>
        </w:rPr>
        <w:t xml:space="preserve"> the monetary cost for a customer to buy products or services. </w:t>
      </w:r>
    </w:p>
    <w:p w14:paraId="4D6D7A9D" w14:textId="77777777" w:rsidR="002D6964" w:rsidRPr="00591B6F" w:rsidRDefault="002D6964" w:rsidP="002D6964">
      <w:pPr>
        <w:pStyle w:val="NormalWeb"/>
        <w:numPr>
          <w:ilvl w:val="0"/>
          <w:numId w:val="2"/>
        </w:numPr>
        <w:shd w:val="clear" w:color="auto" w:fill="FFFFFF"/>
        <w:spacing w:before="120" w:beforeAutospacing="0" w:after="120" w:afterAutospacing="0" w:line="480" w:lineRule="auto"/>
        <w:jc w:val="both"/>
        <w:rPr>
          <w:color w:val="FF0000"/>
          <w:shd w:val="clear" w:color="auto" w:fill="FFFFFF"/>
        </w:rPr>
      </w:pPr>
      <w:r w:rsidRPr="00591B6F">
        <w:rPr>
          <w:rStyle w:val="nowrap"/>
          <w:rFonts w:ascii="Times New Roman" w:hAnsi="Times New Roman"/>
          <w:b/>
          <w:color w:val="000000"/>
          <w:shd w:val="clear" w:color="auto" w:fill="FFFFFF"/>
        </w:rPr>
        <w:lastRenderedPageBreak/>
        <w:t xml:space="preserve">Brand Image: </w:t>
      </w:r>
      <w:r w:rsidRPr="00591B6F">
        <w:rPr>
          <w:color w:val="000000"/>
        </w:rPr>
        <w:t xml:space="preserve"> May be defined as the perception or mental picture of a brand formed and held in customers’ mind, through customers’ response, whether rational or emotional. </w:t>
      </w:r>
    </w:p>
    <w:p w14:paraId="7C05C108" w14:textId="77777777" w:rsidR="002D6964" w:rsidRPr="00591B6F" w:rsidRDefault="002D6964" w:rsidP="002D6964">
      <w:pPr>
        <w:pStyle w:val="NormalWeb"/>
        <w:numPr>
          <w:ilvl w:val="0"/>
          <w:numId w:val="2"/>
        </w:numPr>
        <w:shd w:val="clear" w:color="auto" w:fill="FFFFFF"/>
        <w:spacing w:before="120" w:beforeAutospacing="0" w:after="120" w:afterAutospacing="0" w:line="480" w:lineRule="auto"/>
        <w:jc w:val="both"/>
        <w:rPr>
          <w:color w:val="000000"/>
          <w:shd w:val="clear" w:color="auto" w:fill="FFFFFF"/>
        </w:rPr>
      </w:pPr>
      <w:r w:rsidRPr="00591B6F">
        <w:rPr>
          <w:rStyle w:val="nowrap"/>
          <w:rFonts w:ascii="Times New Roman" w:hAnsi="Times New Roman"/>
          <w:b/>
          <w:color w:val="000000"/>
          <w:shd w:val="clear" w:color="auto" w:fill="FFFFFF"/>
        </w:rPr>
        <w:t xml:space="preserve">Value Offers: </w:t>
      </w:r>
      <w:r w:rsidRPr="00591B6F">
        <w:rPr>
          <w:color w:val="000000"/>
          <w:shd w:val="clear" w:color="auto" w:fill="FFFFFF"/>
        </w:rPr>
        <w:t>V</w:t>
      </w:r>
      <w:r w:rsidRPr="00591B6F">
        <w:rPr>
          <w:color w:val="000000"/>
        </w:rPr>
        <w:t xml:space="preserve">alue offers to a customer means adding something to the core .product that the customer perceives important, beneficial and of unique value. </w:t>
      </w:r>
    </w:p>
    <w:p w14:paraId="03CB549C" w14:textId="77777777" w:rsidR="002D6964" w:rsidRPr="00591B6F" w:rsidRDefault="002D6964" w:rsidP="002D6964">
      <w:pPr>
        <w:pStyle w:val="NormalWeb"/>
        <w:numPr>
          <w:ilvl w:val="0"/>
          <w:numId w:val="2"/>
        </w:numPr>
        <w:shd w:val="clear" w:color="auto" w:fill="FFFFFF"/>
        <w:spacing w:after="24" w:afterAutospacing="0" w:line="480" w:lineRule="auto"/>
        <w:jc w:val="both"/>
        <w:rPr>
          <w:color w:val="000000"/>
          <w:shd w:val="clear" w:color="auto" w:fill="FFFFFF"/>
        </w:rPr>
      </w:pPr>
      <w:r w:rsidRPr="00591B6F">
        <w:rPr>
          <w:rStyle w:val="nowrap"/>
          <w:rFonts w:ascii="Times New Roman" w:hAnsi="Times New Roman"/>
          <w:b/>
          <w:color w:val="000000"/>
          <w:shd w:val="clear" w:color="auto" w:fill="FFFFFF"/>
        </w:rPr>
        <w:t xml:space="preserve">Customer Loyalty: </w:t>
      </w:r>
      <w:r w:rsidRPr="00591B6F">
        <w:rPr>
          <w:color w:val="000000"/>
          <w:shd w:val="clear" w:color="auto" w:fill="FFFFFF"/>
        </w:rPr>
        <w:t>C</w:t>
      </w:r>
      <w:r w:rsidRPr="00591B6F">
        <w:rPr>
          <w:color w:val="000000"/>
        </w:rPr>
        <w:t xml:space="preserve">ustomer loyalty is the most important goal of implementing relationship marketing activities. Customer loyalty as a deeply held commitment to re-buy or re-patronize a preferred product or service consistently. </w:t>
      </w:r>
    </w:p>
    <w:p w14:paraId="2A798C29" w14:textId="77777777" w:rsidR="002D6964" w:rsidRPr="00591B6F" w:rsidRDefault="002D6964" w:rsidP="002D6964">
      <w:pPr>
        <w:pStyle w:val="ListParagraph"/>
        <w:numPr>
          <w:ilvl w:val="0"/>
          <w:numId w:val="2"/>
        </w:numPr>
        <w:shd w:val="clear" w:color="auto" w:fill="FFFFFF"/>
        <w:spacing w:before="100" w:beforeAutospacing="1" w:after="24" w:line="480" w:lineRule="auto"/>
        <w:jc w:val="both"/>
        <w:rPr>
          <w:rFonts w:ascii="Times New Roman" w:eastAsia="Times New Roman" w:hAnsi="Times New Roman"/>
          <w:color w:val="000000"/>
          <w:sz w:val="24"/>
          <w:szCs w:val="24"/>
        </w:rPr>
      </w:pPr>
      <w:r w:rsidRPr="00591B6F">
        <w:rPr>
          <w:rStyle w:val="nowrap"/>
          <w:rFonts w:ascii="Times New Roman" w:hAnsi="Times New Roman"/>
          <w:b/>
          <w:color w:val="000000"/>
          <w:sz w:val="24"/>
          <w:szCs w:val="24"/>
          <w:shd w:val="clear" w:color="auto" w:fill="FFFFFF"/>
        </w:rPr>
        <w:t xml:space="preserve"> Telecommunication</w:t>
      </w:r>
      <w:r w:rsidRPr="00591B6F">
        <w:rPr>
          <w:rFonts w:ascii="Times New Roman" w:hAnsi="Times New Roman"/>
          <w:b/>
          <w:color w:val="000000"/>
          <w:sz w:val="24"/>
          <w:szCs w:val="24"/>
        </w:rPr>
        <w:t>:</w:t>
      </w:r>
      <w:r w:rsidRPr="00591B6F">
        <w:rPr>
          <w:rFonts w:ascii="Times New Roman" w:hAnsi="Times New Roman"/>
          <w:color w:val="000000"/>
          <w:sz w:val="24"/>
          <w:szCs w:val="24"/>
        </w:rPr>
        <w:t xml:space="preserve"> Telecommunication occurs when the exchange of information between two entities (</w:t>
      </w:r>
      <w:hyperlink r:id="rId7" w:tooltip="Communication" w:history="1">
        <w:r w:rsidRPr="00591B6F">
          <w:rPr>
            <w:rFonts w:ascii="Times New Roman" w:hAnsi="Times New Roman"/>
            <w:color w:val="000000"/>
            <w:sz w:val="24"/>
            <w:szCs w:val="24"/>
          </w:rPr>
          <w:t>communication</w:t>
        </w:r>
      </w:hyperlink>
      <w:r w:rsidRPr="00591B6F">
        <w:rPr>
          <w:rFonts w:ascii="Times New Roman" w:hAnsi="Times New Roman"/>
          <w:color w:val="000000"/>
          <w:sz w:val="24"/>
          <w:szCs w:val="24"/>
        </w:rPr>
        <w:t xml:space="preserve">) includes the use of technology. </w:t>
      </w:r>
    </w:p>
    <w:p w14:paraId="1402D02C" w14:textId="77777777" w:rsidR="002D6964" w:rsidRPr="00591B6F" w:rsidRDefault="002D6964" w:rsidP="002D6964">
      <w:pPr>
        <w:pStyle w:val="ListParagraph"/>
        <w:shd w:val="clear" w:color="auto" w:fill="FFFFFF"/>
        <w:spacing w:before="100" w:beforeAutospacing="1" w:after="24" w:line="480" w:lineRule="auto"/>
        <w:jc w:val="both"/>
        <w:rPr>
          <w:rFonts w:ascii="Times New Roman" w:eastAsia="Times New Roman" w:hAnsi="Times New Roman"/>
          <w:color w:val="FF0000"/>
          <w:sz w:val="24"/>
          <w:szCs w:val="24"/>
        </w:rPr>
      </w:pPr>
    </w:p>
    <w:p w14:paraId="4AF8E234" w14:textId="77777777" w:rsidR="002D6964" w:rsidRPr="00591B6F" w:rsidRDefault="002D6964" w:rsidP="002D6964">
      <w:pPr>
        <w:pStyle w:val="ListParagraph"/>
        <w:shd w:val="clear" w:color="auto" w:fill="FFFFFF"/>
        <w:spacing w:before="100" w:beforeAutospacing="1" w:after="24" w:line="480" w:lineRule="auto"/>
        <w:jc w:val="both"/>
        <w:rPr>
          <w:rFonts w:ascii="Times New Roman" w:eastAsia="Times New Roman" w:hAnsi="Times New Roman"/>
          <w:color w:val="FF0000"/>
          <w:sz w:val="24"/>
          <w:szCs w:val="24"/>
        </w:rPr>
      </w:pPr>
    </w:p>
    <w:p w14:paraId="490AC3E6"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3D0A34AF"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4B93E727"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0417AB3F"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1B114ED4"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0209E4AD"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5096632A"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34672371"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73C78715"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48961316"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7563401C" w14:textId="77777777" w:rsidR="00751558" w:rsidRPr="00591B6F" w:rsidRDefault="00751558" w:rsidP="002D6964">
      <w:pPr>
        <w:autoSpaceDE w:val="0"/>
        <w:autoSpaceDN w:val="0"/>
        <w:adjustRightInd w:val="0"/>
        <w:spacing w:after="0" w:line="480" w:lineRule="auto"/>
        <w:ind w:left="720" w:hanging="720"/>
        <w:jc w:val="both"/>
        <w:rPr>
          <w:rFonts w:ascii="Times New Roman" w:hAnsi="Times New Roman"/>
          <w:sz w:val="24"/>
          <w:szCs w:val="24"/>
        </w:rPr>
      </w:pPr>
    </w:p>
    <w:p w14:paraId="4067008B"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sz w:val="24"/>
          <w:szCs w:val="24"/>
        </w:rPr>
      </w:pPr>
    </w:p>
    <w:p w14:paraId="4A8CAE43" w14:textId="77777777" w:rsidR="002D6964" w:rsidRPr="00591B6F" w:rsidRDefault="002D6964" w:rsidP="002D6964">
      <w:pPr>
        <w:spacing w:line="480" w:lineRule="auto"/>
        <w:jc w:val="center"/>
        <w:rPr>
          <w:rFonts w:ascii="Times New Roman" w:hAnsi="Times New Roman"/>
          <w:b/>
          <w:sz w:val="24"/>
          <w:szCs w:val="24"/>
        </w:rPr>
      </w:pPr>
      <w:r w:rsidRPr="00591B6F">
        <w:rPr>
          <w:rFonts w:ascii="Times New Roman" w:hAnsi="Times New Roman"/>
          <w:b/>
          <w:sz w:val="24"/>
          <w:szCs w:val="24"/>
        </w:rPr>
        <w:lastRenderedPageBreak/>
        <w:t>CHAPTER TWO</w:t>
      </w:r>
    </w:p>
    <w:p w14:paraId="12060B0C" w14:textId="77777777" w:rsidR="002D6964" w:rsidRPr="00591B6F" w:rsidRDefault="002D6964" w:rsidP="002D6964">
      <w:pPr>
        <w:spacing w:line="480" w:lineRule="auto"/>
        <w:jc w:val="center"/>
        <w:rPr>
          <w:rFonts w:ascii="Times New Roman" w:hAnsi="Times New Roman"/>
          <w:b/>
          <w:sz w:val="24"/>
          <w:szCs w:val="24"/>
        </w:rPr>
      </w:pPr>
      <w:r w:rsidRPr="00591B6F">
        <w:rPr>
          <w:rFonts w:ascii="Times New Roman" w:hAnsi="Times New Roman"/>
          <w:b/>
          <w:sz w:val="24"/>
          <w:szCs w:val="24"/>
        </w:rPr>
        <w:t>LITERATURE REVIEW</w:t>
      </w:r>
    </w:p>
    <w:p w14:paraId="0CE28283" w14:textId="4458ECFF"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 xml:space="preserve">2.1 </w:t>
      </w:r>
      <w:r w:rsidR="00751558" w:rsidRPr="00591B6F">
        <w:rPr>
          <w:rFonts w:ascii="Times New Roman" w:hAnsi="Times New Roman"/>
          <w:b/>
          <w:sz w:val="24"/>
          <w:szCs w:val="24"/>
        </w:rPr>
        <w:t>Conceptual Review</w:t>
      </w:r>
    </w:p>
    <w:p w14:paraId="68B58313" w14:textId="07585FF6"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2.1.1</w:t>
      </w:r>
      <w:r w:rsidRPr="00591B6F">
        <w:rPr>
          <w:rFonts w:ascii="Times New Roman" w:hAnsi="Times New Roman"/>
          <w:b/>
          <w:sz w:val="24"/>
          <w:szCs w:val="24"/>
        </w:rPr>
        <w:tab/>
      </w:r>
      <w:r w:rsidR="00751558" w:rsidRPr="00591B6F">
        <w:rPr>
          <w:rFonts w:ascii="Times New Roman" w:hAnsi="Times New Roman"/>
          <w:b/>
          <w:sz w:val="24"/>
          <w:szCs w:val="24"/>
        </w:rPr>
        <w:t>Concept Of Relationship Marketing</w:t>
      </w:r>
    </w:p>
    <w:p w14:paraId="1672658B"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sz w:val="24"/>
          <w:szCs w:val="24"/>
        </w:rPr>
        <w:t>The concept of relationship marketing was introduced to service marketing in 1983 by Leonard L. Berry. It is a strategy that mainly focuses on developing-maintaining-enhancing. Companies who gain competitive edge are using it as a competitive marketing weapon. Companies are now using it as a tool of value creation and in this process customers are also encouraged to give their views on critical decision issues like product designing, pricing, distribution etc. companies are looking forward to customers as their co-producer and co-designer (Bhatia, 2015) .</w:t>
      </w:r>
    </w:p>
    <w:p w14:paraId="3DAE3FB7"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As the competitive environment becomes more turbulent, the most important issue is no longer to provide excellent or good quality products or services, but also to keep loyal customers who will contribute long-term profit to organizations (Tseng, 2007). Therefore, relationship marketing has become an alternative means for organizations to build strong, ongoing associations with their customers. Relationship marketing has received much attention in both academy and practice areas in the last few decades. It was during the last decade of the 20th century that relationship marketing began to dominate the marketing field (Egan, 2001). During this period relationship marketing became a major trend in marketing and management business Relationship marketing is concerned about building customer loyalty by providing value to all the sections involved in the relational exchanges (Peng and Wang, 2006),  In order to create a personal and business relationship with customers we should attract and keep them satisfy. </w:t>
      </w:r>
    </w:p>
    <w:p w14:paraId="60CF2E7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 xml:space="preserve">The development of industrial marketing and service marketing led to a new approach that emphasized long term and close relations with customers. Therefore, transaction-based marketing that focus only on the selling of the product shifted to interactive marketing that focus on the establishment of sustainable and long term relations with customers (Abbasi and </w:t>
      </w:r>
      <w:proofErr w:type="spellStart"/>
      <w:r w:rsidRPr="00591B6F">
        <w:rPr>
          <w:rFonts w:ascii="Times New Roman" w:hAnsi="Times New Roman"/>
          <w:sz w:val="24"/>
          <w:szCs w:val="24"/>
        </w:rPr>
        <w:t>Torkemani</w:t>
      </w:r>
      <w:proofErr w:type="spellEnd"/>
      <w:r w:rsidRPr="00591B6F">
        <w:rPr>
          <w:rFonts w:ascii="Times New Roman" w:hAnsi="Times New Roman"/>
          <w:sz w:val="24"/>
          <w:szCs w:val="24"/>
        </w:rPr>
        <w:t xml:space="preserve">, 2010, p.25). Berry (1983) viewed relationship marketing as a strategy to attract, maintain and enhance customer relationships (Berry, 1983). </w:t>
      </w:r>
    </w:p>
    <w:p w14:paraId="0737578B"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An organization must exceed their customers’ expectations in order to satisfy, retain and develop a healthy relationship with them. Relationship marketing involves the organization undertaking a number of important activities. But we ought to know that an organization must first put in place methods and strategies in order to pursue and achieve its set goals and objectives. Methods used to attract customers may include promoting the product and brand, offering good quality products/services and competitive prices. Secondly, customers that are attracted to the organization have to be retained and there trust, commitment and loyalty has to be earned. The Harvard business school Newsletter executive Education (2009) suggests that brand loyalty can only be secured through relationship marketing. However, Gregory (2010) opined that relationship marketing itself is to be achieved through effective customer service. Gregory (2010) posit that relationship marketing focuses on using customer service and quality of service as benchmarks in a company’s marketing activities. </w:t>
      </w:r>
    </w:p>
    <w:p w14:paraId="712612B6"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Relationship marketing campaigns are developed by looking at the lifetime relationships with clients rather than the individual dealings in order to increase short term profit. However, the study conducted by Main (2008), shows that relationship marketing involves using methods and tactics to develop long-term relationships with customers in order to retain and grow them.</w:t>
      </w:r>
    </w:p>
    <w:p w14:paraId="5CA8B831"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lastRenderedPageBreak/>
        <w:t>When a relationship management program is properly implemented, the organization will begin to focus as much on managing its customers as on managing its products. This has been shown to be useful as it allows companies to improve their customer service before the customer defects, thus making it far more likely that the customer will return next time. Good customer service is all about bringing customers back, that is turning customers into loyal customers. However, Kotler and Keller (2006) posit that customer loyalty describes the tendency of a customer to choose one business or product over another for a particular need. Increased customer loyalty is the desired end result for any product and this is the desired benefit of relationship marketing. Customer loyalty can make the organization achieve revenue and market share growth and cost shrinkages, as the expenses associated with acquiring and establishing relationships with new customers and replacing old ones declines. As cost goes down and revenue goes up, profit increases as a third-order effect of loyalty.</w:t>
      </w:r>
    </w:p>
    <w:p w14:paraId="4FAF152E"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This however, according to </w:t>
      </w:r>
      <w:proofErr w:type="spellStart"/>
      <w:r w:rsidRPr="00591B6F">
        <w:rPr>
          <w:rFonts w:ascii="Times New Roman" w:hAnsi="Times New Roman"/>
          <w:sz w:val="24"/>
          <w:szCs w:val="24"/>
        </w:rPr>
        <w:t>Holetzky</w:t>
      </w:r>
      <w:proofErr w:type="spellEnd"/>
      <w:r w:rsidRPr="00591B6F">
        <w:rPr>
          <w:rFonts w:ascii="Times New Roman" w:hAnsi="Times New Roman"/>
          <w:sz w:val="24"/>
          <w:szCs w:val="24"/>
        </w:rPr>
        <w:t xml:space="preserve"> [2009], customer loyalty is the behavior of repeat customers offering favorable word of mouth to friends and family about a certain product and/or organization. He posits that the keys to happy customers are managing project profitably, lead them, build trust and create value. He also believes that, the term customer loyalty is used to describe the behavior of repeat customers, as well as those that offer good ratings, reviews, or testimonials. Lawfer [2009] state that loyal customers are easier to do business with, are more predictable and do not attract the additional expense usually associated with attracting new customers. Companies with a substantial loyal customer base enjoy greater profitability in good economic times and depend on their loyal customers to help them survive difficult financial conditions and economic down-turns. The adoption by an organization of customer service operation with the influence of relationship marketing strategies to achieve customer loyalty deserves some empirical research attention.</w:t>
      </w:r>
    </w:p>
    <w:p w14:paraId="0ACC5656"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lastRenderedPageBreak/>
        <w:t>Customer price perception</w:t>
      </w:r>
    </w:p>
    <w:p w14:paraId="5C18E5C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 From the consumer’s perspective, price is what is given up or sacrificed to obtain a product. This definition is with </w:t>
      </w:r>
      <w:proofErr w:type="spellStart"/>
      <w:r w:rsidRPr="00591B6F">
        <w:rPr>
          <w:rFonts w:ascii="Times New Roman" w:hAnsi="Times New Roman"/>
          <w:sz w:val="24"/>
          <w:szCs w:val="24"/>
        </w:rPr>
        <w:t>Ahtola’s</w:t>
      </w:r>
      <w:proofErr w:type="spellEnd"/>
      <w:r w:rsidRPr="00591B6F">
        <w:rPr>
          <w:rFonts w:ascii="Times New Roman" w:hAnsi="Times New Roman"/>
          <w:sz w:val="24"/>
          <w:szCs w:val="24"/>
        </w:rPr>
        <w:t xml:space="preserve"> (1984) argument against including monetary price as lower level attributes in multi attribute models because price is a given component of the model, rather than a get component. Defining price as a sacrifice is consistent with conceptualizations by other pricing researchers Chapman (2004).</w:t>
      </w:r>
    </w:p>
    <w:p w14:paraId="4234CB08"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Price reliance is a general tendency in some consumers to depend on price as a cure to quality (Lambert 1972). The body of literature summarized by Olson (1977) is based on the assumption that a general price perceived quality relationship exists.  Consumers appear to depend more on price as a quality signal in some product categories than in others</w:t>
      </w:r>
    </w:p>
    <w:p w14:paraId="7E5DB869"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Firm commitment to the customer</w:t>
      </w:r>
    </w:p>
    <w:p w14:paraId="24B39A18" w14:textId="3DF232AD"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Commitment is as an essential ingredient for successful long-term relationships. Developing a customer's commitment in business relationships does pay off in increased profits, customer retention, willingness to refer and recommend. Relationship marketing literature suggests customer satisfaction and trust as major determinants of commitment. Recently, practitioners and scholars have identified customer value as a pivotal issue in the management of business of relationships.</w:t>
      </w:r>
    </w:p>
    <w:p w14:paraId="192B514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Promotion</w:t>
      </w:r>
    </w:p>
    <w:p w14:paraId="2DDAD4DC"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Promotion  is  part  of  the  Promotional  Mix,  and  industry achieves  short-term  sales  goals  through  promotion. Industry   use    a    great promotion  activities  to  attract  customer  purchase because  of  internal  and  external  factors.  The America Marketing Association claimed that </w:t>
      </w:r>
      <w:r w:rsidRPr="00591B6F">
        <w:rPr>
          <w:rFonts w:ascii="Times New Roman" w:hAnsi="Times New Roman"/>
          <w:sz w:val="24"/>
          <w:szCs w:val="24"/>
        </w:rPr>
        <w:lastRenderedPageBreak/>
        <w:t xml:space="preserve">promotional activity is all marketing activities that stimulate customer purchase and the effects of sellers.  It is different from personal selling, advertising, sales promotion, and public relations. Therefore,  according  to  the  aspect  of  relationship marketing  and  the  combination  of  the  traditional definitions  of  promotion,  this  study  adopts  the  following definition: Relationship-orientated  promotion  is  all activities  that  offer  extra  </w:t>
      </w:r>
      <w:proofErr w:type="spellStart"/>
      <w:r w:rsidRPr="00591B6F">
        <w:rPr>
          <w:rFonts w:ascii="Times New Roman" w:hAnsi="Times New Roman"/>
          <w:sz w:val="24"/>
          <w:szCs w:val="24"/>
        </w:rPr>
        <w:t>economical</w:t>
      </w:r>
      <w:proofErr w:type="spellEnd"/>
      <w:r w:rsidRPr="00591B6F">
        <w:rPr>
          <w:rFonts w:ascii="Times New Roman" w:hAnsi="Times New Roman"/>
          <w:sz w:val="24"/>
          <w:szCs w:val="24"/>
        </w:rPr>
        <w:t xml:space="preserve"> incentives  or  direct incentives with long-term effects to the end consumers in terms of customers’ values. In the mobile telecommunication industry, it would be some activities that are customers’ value orientation, such as data bundles service, etc.</w:t>
      </w:r>
    </w:p>
    <w:p w14:paraId="3F24C640"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Conflict handling</w:t>
      </w:r>
    </w:p>
    <w:p w14:paraId="00D66649"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Conflict is a process in which a person finds that another person has affected negatively on what he follows or is a process that a person deliberately tries to obstacle the success of others (Rezaeian, 2001)</w:t>
      </w:r>
    </w:p>
    <w:p w14:paraId="3C1EBA9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Conflict management, is identifying and managing conflicts in a reasonable, fairly and efficient manner. Conflict can be managed with skills like effective communication, problem solving and negotiation. Our ability to manage conflict management can affect the results. To manage conflict before anything else, it must be identified and analyzed and examined the causes of the conflict. After identifying the conflict and its causes, the key point in conflict management is choosing the right style.</w:t>
      </w:r>
    </w:p>
    <w:p w14:paraId="01E9E671"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Evolution of relationship marketing theory</w:t>
      </w:r>
    </w:p>
    <w:p w14:paraId="053A2DFC"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 xml:space="preserve">The roots of marketing and relationship marketing theory stem from economics. When Wroe Alderson (1958, pp. 27, 28) extended the institutional economics view that exchanges are driven by value maximization and market efficiency, he argued that because people are involved, </w:t>
      </w:r>
      <w:r w:rsidRPr="00591B6F">
        <w:rPr>
          <w:rFonts w:ascii="Times New Roman" w:hAnsi="Times New Roman"/>
          <w:sz w:val="24"/>
          <w:szCs w:val="24"/>
        </w:rPr>
        <w:lastRenderedPageBreak/>
        <w:t>marketing thought must include the sociological factors of power structure and two-way exchange of commitments, as well as the social psychological factors of communication and emotional reactions.</w:t>
      </w:r>
    </w:p>
    <w:p w14:paraId="2402C11E"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Bagozzi (2005, p. 32) further refined marketing’s focus by applying exchange theory. To what he considers the two key questions of marketing theory: Why do people and organizations engage in exchange relationships? And how are exchanges created, resolved, or avoided? Consistent with the emergence of middlemen in business exchanges, channel researchers employed the power dependence framework from social exchange theory, developed in sociology, to understand relationships between channel partners (Emerson 1962). Specifically, early channel researchers proposed a positive effect of dependence on performance because the dependent partner wanted to maintain the relationship to achieve its goals rather than undertake the difficulty or cost of finding a replacement partner (El-Ansary 1975; Frazier 1983).</w:t>
      </w:r>
    </w:p>
    <w:p w14:paraId="18B75895"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 xml:space="preserve">Recent research recasts dependence as a contextual or background variable rather than a prime driver of relationship performance (Morgan and Hunt 1994; Palmatier, Dant, and Grewal 2007). This perspective indicates that the dependence between relationship partners is important because it affects the development and maintenance of a relationship, not because it is an immediate precursor of relationship performance (Palmatier, Dant, and Grewal 2007, p. 183). Thus, though early relational exchange research gave dependence a central theoretical role, it has since been recast in a supporting role. Dwyer, Schurr, and Oh’s (1987) classic paper integrated relational contract theory (Macaulay 1963; Macneil 1980) with social exchange theory (Blau 1964; Thibaut and Kelley 1959) to develop a framework of buyer seller relationships in which exchanges lie on a continuum from discrete to relational transactions. Dwyer and colleagues also offer a wide range of relational constructs (trust, commitment, norms, dependence, justice, conflict, cooperation, and </w:t>
      </w:r>
      <w:r w:rsidRPr="00591B6F">
        <w:rPr>
          <w:rFonts w:ascii="Times New Roman" w:hAnsi="Times New Roman"/>
          <w:sz w:val="24"/>
          <w:szCs w:val="24"/>
        </w:rPr>
        <w:lastRenderedPageBreak/>
        <w:t xml:space="preserve">communication) that they suggest are instrumental in relationship development and dissolution. Perhaps due to their significant influence, the next 20 years of relationship marketing research, grounded in social exchange and relational contracting theory. </w:t>
      </w:r>
    </w:p>
    <w:p w14:paraId="4CCE1BAA"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 xml:space="preserve">Empirical research in marketing supports the Commitment-Trust Theory of Relationship Marketing (perhaps the most influential RM paper to date), posit that presence of </w:t>
      </w:r>
      <w:r w:rsidRPr="00591B6F">
        <w:rPr>
          <w:rFonts w:ascii="Times New Roman" w:hAnsi="Times New Roman"/>
          <w:iCs/>
          <w:sz w:val="24"/>
          <w:szCs w:val="24"/>
        </w:rPr>
        <w:t xml:space="preserve">relationship commitment </w:t>
      </w:r>
      <w:r w:rsidRPr="00591B6F">
        <w:rPr>
          <w:rFonts w:ascii="Times New Roman" w:hAnsi="Times New Roman"/>
          <w:sz w:val="24"/>
          <w:szCs w:val="24"/>
        </w:rPr>
        <w:t>and trust is central to successful relationship marketing, not power. On the basis of research grounded in social exchange theory, marriage, and organizational behavior, they argue that relationship commitment, an enduring desire to maintain a valued relationship.</w:t>
      </w:r>
    </w:p>
    <w:p w14:paraId="1A082E8D"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(Moorman, Zaltman, and Deshpande 1992, p. 316), and trust, the confidence in an exchange partner’s reliability and integrity (Morgan and Hunt 1994, p.23), represent the key elements that explain a relationship’s impact on performance. Thus, relationship partners who are committed expend extra effort and work to maintain and strengthen relational bonds, which positively influences co-operation, financial performance. The empirically well-supported </w:t>
      </w:r>
      <w:proofErr w:type="spellStart"/>
      <w:r w:rsidRPr="00591B6F">
        <w:rPr>
          <w:rFonts w:ascii="Times New Roman" w:hAnsi="Times New Roman"/>
          <w:sz w:val="24"/>
          <w:szCs w:val="24"/>
        </w:rPr>
        <w:t>commitmenttrust</w:t>
      </w:r>
      <w:proofErr w:type="spellEnd"/>
      <w:r w:rsidRPr="00591B6F">
        <w:rPr>
          <w:rFonts w:ascii="Times New Roman" w:hAnsi="Times New Roman"/>
          <w:sz w:val="24"/>
          <w:szCs w:val="24"/>
        </w:rPr>
        <w:t xml:space="preserve"> theory has provided the default theoretical basis for most relationship research during the past decade (Morgan and Hunt 1994; Palmatier et al. 2006). </w:t>
      </w:r>
    </w:p>
    <w:p w14:paraId="46EE94AA"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Second, contrary to conventional wisdom, relationship quality, a composite construct that captures multiple aspects or dimensions of a relationship (e.g., trust, commitment, relationship satisfaction), has a stronger impact on objective performance than any single dimension. Thus, Palmatier et al (2006, p. 149) suggest that different dimensions of a relationship may be synergistic, and superior performance may be possible only when the relationship is sufficiently strong on all critical aspects.</w:t>
      </w:r>
    </w:p>
    <w:p w14:paraId="2EDF9FBF" w14:textId="77777777" w:rsidR="00751558" w:rsidRPr="00591B6F" w:rsidRDefault="00751558" w:rsidP="002D6964">
      <w:pPr>
        <w:autoSpaceDE w:val="0"/>
        <w:autoSpaceDN w:val="0"/>
        <w:adjustRightInd w:val="0"/>
        <w:spacing w:line="480" w:lineRule="auto"/>
        <w:jc w:val="both"/>
        <w:rPr>
          <w:rFonts w:ascii="Times New Roman" w:hAnsi="Times New Roman"/>
          <w:sz w:val="24"/>
          <w:szCs w:val="24"/>
        </w:rPr>
      </w:pPr>
    </w:p>
    <w:p w14:paraId="49CA1580" w14:textId="5E80647A" w:rsidR="002D6964" w:rsidRPr="00591B6F" w:rsidRDefault="00751558"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lastRenderedPageBreak/>
        <w:t>Differences Between Relationship Marketing And Transactional Marketing</w:t>
      </w:r>
    </w:p>
    <w:p w14:paraId="68A79DDF"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The table developed from the text in Grönroos (1996) demonstrates the main differences between Transaction based Marketing and Relationship based Marketing.</w:t>
      </w:r>
    </w:p>
    <w:p w14:paraId="01607411" w14:textId="77777777" w:rsidR="002D6964" w:rsidRPr="00591B6F" w:rsidRDefault="002D6964" w:rsidP="002D6964">
      <w:pPr>
        <w:autoSpaceDE w:val="0"/>
        <w:autoSpaceDN w:val="0"/>
        <w:adjustRightInd w:val="0"/>
        <w:spacing w:after="0" w:line="480" w:lineRule="auto"/>
        <w:jc w:val="both"/>
        <w:rPr>
          <w:rFonts w:ascii="Times New Roman" w:hAnsi="Times New Roman"/>
          <w:b/>
          <w:sz w:val="24"/>
          <w:szCs w:val="24"/>
        </w:rPr>
      </w:pPr>
      <w:r w:rsidRPr="00591B6F">
        <w:rPr>
          <w:rFonts w:ascii="Times New Roman" w:hAnsi="Times New Roman"/>
          <w:b/>
          <w:sz w:val="24"/>
          <w:szCs w:val="24"/>
        </w:rPr>
        <w:t>Table 1</w:t>
      </w:r>
      <w:r w:rsidRPr="00591B6F">
        <w:rPr>
          <w:rFonts w:ascii="Times New Roman" w:hAnsi="Times New Roman"/>
          <w:sz w:val="24"/>
          <w:szCs w:val="24"/>
        </w:rPr>
        <w:t xml:space="preserve">: </w:t>
      </w:r>
      <w:r w:rsidRPr="00591B6F">
        <w:rPr>
          <w:rFonts w:ascii="Times New Roman" w:hAnsi="Times New Roman"/>
          <w:b/>
          <w:sz w:val="24"/>
          <w:szCs w:val="24"/>
        </w:rPr>
        <w:t>Difference between transaction based marketing and relationship based marketing</w:t>
      </w:r>
    </w:p>
    <w:tbl>
      <w:tblPr>
        <w:tblpPr w:leftFromText="180" w:rightFromText="180" w:vertAnchor="text" w:horzAnchor="margin" w:tblpY="29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67"/>
        <w:gridCol w:w="4367"/>
      </w:tblGrid>
      <w:tr w:rsidR="002D6964" w:rsidRPr="00591B6F" w14:paraId="0E96E3E3" w14:textId="77777777" w:rsidTr="003A6BDB">
        <w:trPr>
          <w:trHeight w:val="331"/>
        </w:trPr>
        <w:tc>
          <w:tcPr>
            <w:tcW w:w="4367" w:type="dxa"/>
            <w:tcBorders>
              <w:top w:val="single" w:sz="4" w:space="0" w:color="000000"/>
              <w:left w:val="single" w:sz="4" w:space="0" w:color="000000"/>
              <w:bottom w:val="single" w:sz="4" w:space="0" w:color="000000"/>
              <w:right w:val="nil"/>
            </w:tcBorders>
            <w:shd w:val="clear" w:color="auto" w:fill="000000"/>
          </w:tcPr>
          <w:p w14:paraId="6C5173E9" w14:textId="77777777" w:rsidR="002D6964" w:rsidRPr="00591B6F" w:rsidRDefault="002D6964" w:rsidP="003A6BDB">
            <w:pPr>
              <w:autoSpaceDE w:val="0"/>
              <w:autoSpaceDN w:val="0"/>
              <w:adjustRightInd w:val="0"/>
              <w:spacing w:line="480" w:lineRule="auto"/>
              <w:jc w:val="both"/>
              <w:rPr>
                <w:rFonts w:ascii="Times New Roman" w:hAnsi="Times New Roman"/>
                <w:bCs/>
                <w:color w:val="FFFFFF"/>
                <w:sz w:val="24"/>
                <w:szCs w:val="24"/>
              </w:rPr>
            </w:pPr>
            <w:r w:rsidRPr="00591B6F">
              <w:rPr>
                <w:rFonts w:ascii="Times New Roman" w:hAnsi="Times New Roman"/>
                <w:bCs/>
                <w:color w:val="FFFFFF"/>
                <w:sz w:val="24"/>
                <w:szCs w:val="24"/>
              </w:rPr>
              <w:t>TRANSACTION FOCUS</w:t>
            </w:r>
          </w:p>
        </w:tc>
        <w:tc>
          <w:tcPr>
            <w:tcW w:w="4367" w:type="dxa"/>
            <w:tcBorders>
              <w:top w:val="single" w:sz="4" w:space="0" w:color="000000"/>
              <w:left w:val="nil"/>
              <w:bottom w:val="single" w:sz="4" w:space="0" w:color="000000"/>
              <w:right w:val="single" w:sz="4" w:space="0" w:color="000000"/>
            </w:tcBorders>
            <w:shd w:val="clear" w:color="auto" w:fill="000000"/>
          </w:tcPr>
          <w:p w14:paraId="0BD89348" w14:textId="77777777" w:rsidR="002D6964" w:rsidRPr="00591B6F" w:rsidRDefault="002D6964" w:rsidP="003A6BDB">
            <w:pPr>
              <w:autoSpaceDE w:val="0"/>
              <w:autoSpaceDN w:val="0"/>
              <w:adjustRightInd w:val="0"/>
              <w:spacing w:line="480" w:lineRule="auto"/>
              <w:jc w:val="both"/>
              <w:rPr>
                <w:rFonts w:ascii="Times New Roman" w:hAnsi="Times New Roman"/>
                <w:bCs/>
                <w:color w:val="FFFFFF"/>
                <w:sz w:val="24"/>
                <w:szCs w:val="24"/>
              </w:rPr>
            </w:pPr>
            <w:r w:rsidRPr="00591B6F">
              <w:rPr>
                <w:rFonts w:ascii="Times New Roman" w:hAnsi="Times New Roman"/>
                <w:bCs/>
                <w:color w:val="FFFFFF"/>
                <w:sz w:val="24"/>
                <w:szCs w:val="24"/>
              </w:rPr>
              <w:t>MARKETING FOCUS</w:t>
            </w:r>
          </w:p>
        </w:tc>
      </w:tr>
      <w:tr w:rsidR="002D6964" w:rsidRPr="00591B6F" w14:paraId="6A4920BC" w14:textId="77777777" w:rsidTr="003A6BDB">
        <w:trPr>
          <w:trHeight w:val="331"/>
        </w:trPr>
        <w:tc>
          <w:tcPr>
            <w:tcW w:w="4367" w:type="dxa"/>
            <w:shd w:val="clear" w:color="auto" w:fill="CCCCCC"/>
          </w:tcPr>
          <w:p w14:paraId="4DB12DD1" w14:textId="77777777" w:rsidR="002D6964" w:rsidRPr="00591B6F" w:rsidRDefault="002D6964" w:rsidP="003A6BDB">
            <w:pPr>
              <w:autoSpaceDE w:val="0"/>
              <w:autoSpaceDN w:val="0"/>
              <w:adjustRightInd w:val="0"/>
              <w:spacing w:line="480" w:lineRule="auto"/>
              <w:jc w:val="both"/>
              <w:rPr>
                <w:rFonts w:ascii="Times New Roman" w:hAnsi="Times New Roman"/>
                <w:bCs/>
                <w:sz w:val="24"/>
                <w:szCs w:val="24"/>
              </w:rPr>
            </w:pPr>
            <w:r w:rsidRPr="00591B6F">
              <w:rPr>
                <w:rFonts w:ascii="Times New Roman" w:hAnsi="Times New Roman"/>
                <w:bCs/>
                <w:sz w:val="24"/>
                <w:szCs w:val="24"/>
              </w:rPr>
              <w:t>Orientation to single sales.</w:t>
            </w:r>
          </w:p>
        </w:tc>
        <w:tc>
          <w:tcPr>
            <w:tcW w:w="4367" w:type="dxa"/>
            <w:shd w:val="clear" w:color="auto" w:fill="CCCCCC"/>
          </w:tcPr>
          <w:p w14:paraId="2137872A" w14:textId="77777777" w:rsidR="002D6964" w:rsidRPr="00591B6F" w:rsidRDefault="002D6964" w:rsidP="003A6BDB">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Orientation on customer retention.</w:t>
            </w:r>
          </w:p>
        </w:tc>
      </w:tr>
      <w:tr w:rsidR="002D6964" w:rsidRPr="00591B6F" w14:paraId="43AD7A85" w14:textId="77777777" w:rsidTr="003A6BDB">
        <w:trPr>
          <w:trHeight w:val="331"/>
        </w:trPr>
        <w:tc>
          <w:tcPr>
            <w:tcW w:w="4367" w:type="dxa"/>
            <w:shd w:val="clear" w:color="auto" w:fill="auto"/>
          </w:tcPr>
          <w:p w14:paraId="1279BB45" w14:textId="77777777" w:rsidR="002D6964" w:rsidRPr="00591B6F" w:rsidRDefault="002D6964" w:rsidP="003A6BDB">
            <w:pPr>
              <w:autoSpaceDE w:val="0"/>
              <w:autoSpaceDN w:val="0"/>
              <w:adjustRightInd w:val="0"/>
              <w:spacing w:line="480" w:lineRule="auto"/>
              <w:jc w:val="both"/>
              <w:rPr>
                <w:rFonts w:ascii="Times New Roman" w:hAnsi="Times New Roman"/>
                <w:bCs/>
                <w:sz w:val="24"/>
                <w:szCs w:val="24"/>
              </w:rPr>
            </w:pPr>
            <w:r w:rsidRPr="00591B6F">
              <w:rPr>
                <w:rFonts w:ascii="Times New Roman" w:hAnsi="Times New Roman"/>
                <w:bCs/>
                <w:sz w:val="24"/>
                <w:szCs w:val="24"/>
              </w:rPr>
              <w:t>Discontinuous customer contact.</w:t>
            </w:r>
          </w:p>
        </w:tc>
        <w:tc>
          <w:tcPr>
            <w:tcW w:w="4367" w:type="dxa"/>
            <w:shd w:val="clear" w:color="auto" w:fill="auto"/>
          </w:tcPr>
          <w:p w14:paraId="6311F9EA" w14:textId="77777777" w:rsidR="002D6964" w:rsidRPr="00591B6F" w:rsidRDefault="002D6964" w:rsidP="003A6BDB">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Continuous customer contact.</w:t>
            </w:r>
          </w:p>
        </w:tc>
      </w:tr>
      <w:tr w:rsidR="002D6964" w:rsidRPr="00591B6F" w14:paraId="5D6C2B19" w14:textId="77777777" w:rsidTr="003A6BDB">
        <w:trPr>
          <w:trHeight w:val="331"/>
        </w:trPr>
        <w:tc>
          <w:tcPr>
            <w:tcW w:w="4367" w:type="dxa"/>
            <w:shd w:val="clear" w:color="auto" w:fill="CCCCCC"/>
          </w:tcPr>
          <w:p w14:paraId="71422B76" w14:textId="77777777" w:rsidR="002D6964" w:rsidRPr="00591B6F" w:rsidRDefault="002D6964" w:rsidP="003A6BDB">
            <w:pPr>
              <w:autoSpaceDE w:val="0"/>
              <w:autoSpaceDN w:val="0"/>
              <w:adjustRightInd w:val="0"/>
              <w:spacing w:line="480" w:lineRule="auto"/>
              <w:jc w:val="both"/>
              <w:rPr>
                <w:rFonts w:ascii="Times New Roman" w:hAnsi="Times New Roman"/>
                <w:bCs/>
                <w:sz w:val="24"/>
                <w:szCs w:val="24"/>
              </w:rPr>
            </w:pPr>
            <w:r w:rsidRPr="00591B6F">
              <w:rPr>
                <w:rFonts w:ascii="Times New Roman" w:hAnsi="Times New Roman"/>
                <w:bCs/>
                <w:sz w:val="24"/>
                <w:szCs w:val="24"/>
              </w:rPr>
              <w:t>Focus on product features.</w:t>
            </w:r>
          </w:p>
        </w:tc>
        <w:tc>
          <w:tcPr>
            <w:tcW w:w="4367" w:type="dxa"/>
            <w:shd w:val="clear" w:color="auto" w:fill="CCCCCC"/>
          </w:tcPr>
          <w:p w14:paraId="128A4455" w14:textId="77777777" w:rsidR="002D6964" w:rsidRPr="00591B6F" w:rsidRDefault="002D6964" w:rsidP="003A6BDB">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Focus on customer value</w:t>
            </w:r>
          </w:p>
        </w:tc>
      </w:tr>
      <w:tr w:rsidR="002D6964" w:rsidRPr="00591B6F" w14:paraId="09863BA1" w14:textId="77777777" w:rsidTr="003A6BDB">
        <w:trPr>
          <w:trHeight w:val="331"/>
        </w:trPr>
        <w:tc>
          <w:tcPr>
            <w:tcW w:w="4367" w:type="dxa"/>
            <w:shd w:val="clear" w:color="auto" w:fill="auto"/>
          </w:tcPr>
          <w:p w14:paraId="19BE3D18" w14:textId="77777777" w:rsidR="002D6964" w:rsidRPr="00591B6F" w:rsidRDefault="002D6964" w:rsidP="003A6BDB">
            <w:pPr>
              <w:autoSpaceDE w:val="0"/>
              <w:autoSpaceDN w:val="0"/>
              <w:adjustRightInd w:val="0"/>
              <w:spacing w:line="480" w:lineRule="auto"/>
              <w:jc w:val="both"/>
              <w:rPr>
                <w:rFonts w:ascii="Times New Roman" w:hAnsi="Times New Roman"/>
                <w:bCs/>
                <w:sz w:val="24"/>
                <w:szCs w:val="24"/>
              </w:rPr>
            </w:pPr>
            <w:r w:rsidRPr="00591B6F">
              <w:rPr>
                <w:rFonts w:ascii="Times New Roman" w:hAnsi="Times New Roman"/>
                <w:bCs/>
                <w:sz w:val="24"/>
                <w:szCs w:val="24"/>
              </w:rPr>
              <w:t>Short term scale.</w:t>
            </w:r>
          </w:p>
        </w:tc>
        <w:tc>
          <w:tcPr>
            <w:tcW w:w="4367" w:type="dxa"/>
            <w:shd w:val="clear" w:color="auto" w:fill="auto"/>
          </w:tcPr>
          <w:p w14:paraId="323A817C" w14:textId="77777777" w:rsidR="002D6964" w:rsidRPr="00591B6F" w:rsidRDefault="002D6964" w:rsidP="003A6BDB">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Long term scale</w:t>
            </w:r>
          </w:p>
        </w:tc>
      </w:tr>
      <w:tr w:rsidR="002D6964" w:rsidRPr="00591B6F" w14:paraId="557F1308" w14:textId="77777777" w:rsidTr="003A6BDB">
        <w:trPr>
          <w:trHeight w:val="664"/>
        </w:trPr>
        <w:tc>
          <w:tcPr>
            <w:tcW w:w="4367" w:type="dxa"/>
            <w:shd w:val="clear" w:color="auto" w:fill="CCCCCC"/>
          </w:tcPr>
          <w:p w14:paraId="7DAA5132" w14:textId="77777777" w:rsidR="002D6964" w:rsidRPr="00591B6F" w:rsidRDefault="002D6964" w:rsidP="003A6BDB">
            <w:pPr>
              <w:autoSpaceDE w:val="0"/>
              <w:autoSpaceDN w:val="0"/>
              <w:adjustRightInd w:val="0"/>
              <w:spacing w:line="480" w:lineRule="auto"/>
              <w:jc w:val="both"/>
              <w:rPr>
                <w:rFonts w:ascii="Times New Roman" w:hAnsi="Times New Roman"/>
                <w:bCs/>
                <w:sz w:val="24"/>
                <w:szCs w:val="24"/>
              </w:rPr>
            </w:pPr>
            <w:r w:rsidRPr="00591B6F">
              <w:rPr>
                <w:rFonts w:ascii="Times New Roman" w:hAnsi="Times New Roman"/>
                <w:bCs/>
                <w:sz w:val="24"/>
                <w:szCs w:val="24"/>
              </w:rPr>
              <w:t>Limited commitment to meeting customer expectations.</w:t>
            </w:r>
          </w:p>
        </w:tc>
        <w:tc>
          <w:tcPr>
            <w:tcW w:w="4367" w:type="dxa"/>
            <w:shd w:val="clear" w:color="auto" w:fill="CCCCCC"/>
          </w:tcPr>
          <w:p w14:paraId="09F9F6D6" w14:textId="77777777" w:rsidR="002D6964" w:rsidRPr="00591B6F" w:rsidRDefault="002D6964" w:rsidP="003A6BDB">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High commitment to meeting customer expectations.</w:t>
            </w:r>
          </w:p>
        </w:tc>
      </w:tr>
      <w:tr w:rsidR="002D6964" w:rsidRPr="00591B6F" w14:paraId="33F0FFE6" w14:textId="77777777" w:rsidTr="003A6BDB">
        <w:trPr>
          <w:trHeight w:val="331"/>
        </w:trPr>
        <w:tc>
          <w:tcPr>
            <w:tcW w:w="4367" w:type="dxa"/>
            <w:shd w:val="clear" w:color="auto" w:fill="auto"/>
          </w:tcPr>
          <w:p w14:paraId="070A08F4" w14:textId="77777777" w:rsidR="002D6964" w:rsidRPr="00591B6F" w:rsidRDefault="002D6964" w:rsidP="003A6BDB">
            <w:pPr>
              <w:autoSpaceDE w:val="0"/>
              <w:autoSpaceDN w:val="0"/>
              <w:adjustRightInd w:val="0"/>
              <w:spacing w:line="480" w:lineRule="auto"/>
              <w:jc w:val="both"/>
              <w:rPr>
                <w:rFonts w:ascii="Times New Roman" w:hAnsi="Times New Roman"/>
                <w:bCs/>
                <w:sz w:val="24"/>
                <w:szCs w:val="24"/>
              </w:rPr>
            </w:pPr>
            <w:r w:rsidRPr="00591B6F">
              <w:rPr>
                <w:rFonts w:ascii="Times New Roman" w:hAnsi="Times New Roman"/>
                <w:bCs/>
                <w:sz w:val="24"/>
                <w:szCs w:val="24"/>
              </w:rPr>
              <w:t>Quality is the concern of production staff.</w:t>
            </w:r>
          </w:p>
        </w:tc>
        <w:tc>
          <w:tcPr>
            <w:tcW w:w="4367" w:type="dxa"/>
            <w:shd w:val="clear" w:color="auto" w:fill="auto"/>
          </w:tcPr>
          <w:p w14:paraId="27063376" w14:textId="77777777" w:rsidR="002D6964" w:rsidRPr="00591B6F" w:rsidRDefault="002D6964" w:rsidP="003A6BDB">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Quality is the concern of all staff.</w:t>
            </w:r>
          </w:p>
        </w:tc>
      </w:tr>
    </w:tbl>
    <w:p w14:paraId="3F95DFB7"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73B43C0E"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6470D75A"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580271AF"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70D0262E"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7C55AA38"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7D701BC1"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50E5AD3A"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16337C7D"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p>
    <w:p w14:paraId="503B88E6"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Source - Adapted from text - Grönroos (1996).</w:t>
      </w:r>
    </w:p>
    <w:p w14:paraId="16FFAFF5"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Sales performance refers to the measurement and evaluation of the effectiveness and efficiency of a sales team or individual salesperson in achieving their sales targets and objectives. It encompasses various key performance indicators (KPIs) and metrics that assess the productivity, revenue generation, and overall success of sales efforts within an organization.</w:t>
      </w:r>
    </w:p>
    <w:p w14:paraId="6A0DF9A8"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lastRenderedPageBreak/>
        <w:t>1. Sales Targets/Objectives: These are specific goals set by the organization for its sales team or individual sales representatives. Targets can be based on revenue, units sold, market share, customer acquisition, or other metrics.</w:t>
      </w:r>
    </w:p>
    <w:p w14:paraId="352F8FF4"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2. Key Performance Indicators (KPIs): These are quantifiable metrics used to evaluate the performance of sales activities. Common KPIs include sales revenue, conversion rates, average deal size, sales growth, customer acquisition cost (CAC), customer lifetime value (CLV), and sales pipeline metrics like lead-to-opportunity ratio and win rate.</w:t>
      </w:r>
    </w:p>
    <w:p w14:paraId="7CB24905"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3. Sales Metrics: These are specific measurements used to track and analyze various aspects of the sales process. Examples include number of calls made, emails sent, meetings held, demos conducted, proposals sent, and deals closed.</w:t>
      </w:r>
    </w:p>
    <w:p w14:paraId="5EA84CA9"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4. Sales Pipeline: This refers to the visual representation of the stages that a sales prospect goes through before becoming a customer. Tracking the movement of prospects through the pipeline helps identify bottlenecks and areas for improvement in the sales process.</w:t>
      </w:r>
    </w:p>
    <w:p w14:paraId="7991D55E"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5. Sales Forecasting: This involves predicting future sales performance based on historical data, market trends, and other relevant factors. Accurate sales forecasting is crucial for effective resource allocation, inventory management, and strategic planning.</w:t>
      </w:r>
    </w:p>
    <w:p w14:paraId="6AB37F84"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6. Sales Training and Development: Continuous training and skill development programs help sales professionals enhance their selling techniques, product knowledge, communication skills, and ability to overcome objections, ultimately improving sales performance.</w:t>
      </w:r>
    </w:p>
    <w:p w14:paraId="032FDB46"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lastRenderedPageBreak/>
        <w:t>7. Sales Incentives and Compensation: Providing incentives such as bonuses, commissions, and rewards motivates salespeople to achieve their targets and excel in their roles. A well-designed compensation plan aligns the interests of sales reps with the goals of the organization.</w:t>
      </w:r>
    </w:p>
    <w:p w14:paraId="5DFBCA9E"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8. Sales Technology and Tools: Leveraging technology such as customer relationship management (CRM) systems, sales automation software, analytics platforms, and communication tools can streamline sales processes, enhance productivity, and provide valuable insights for optimizing sales performance.</w:t>
      </w:r>
    </w:p>
    <w:p w14:paraId="1F990677"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Overall, effective sales performance management involves setting clear objectives, tracking relevant metrics, providing adequate training and support, incentivizing desired behaviors, and leveraging technology to drive continuous improvement and achieve sales goals.</w:t>
      </w:r>
    </w:p>
    <w:p w14:paraId="11EA48B7" w14:textId="472D14AC"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2.1.2</w:t>
      </w:r>
      <w:r w:rsidRPr="00591B6F">
        <w:rPr>
          <w:rFonts w:ascii="Times New Roman" w:hAnsi="Times New Roman"/>
          <w:b/>
          <w:sz w:val="24"/>
          <w:szCs w:val="24"/>
        </w:rPr>
        <w:tab/>
      </w:r>
      <w:r w:rsidR="00751558" w:rsidRPr="00591B6F">
        <w:rPr>
          <w:rFonts w:ascii="Times New Roman" w:hAnsi="Times New Roman"/>
          <w:b/>
          <w:sz w:val="24"/>
          <w:szCs w:val="24"/>
        </w:rPr>
        <w:t>Concept Of Customer Loyalty</w:t>
      </w:r>
    </w:p>
    <w:p w14:paraId="63F45BF6"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Customer loyalty can be defined as a situation when a customer has a positive attitude towards a company, expresses a willingness to repurchase from that company and actually does make the next purchase from that company rather than from a competitor (Chojnacki, 2000).Reynolds (2002) explained the importance of customer loyalty should be seen not only as only a tool to gain market share but as a tool to maximize the value of individual customers. This means shifting the emphasis from selling one million widgets, to that of ensuring that the companies widgets are used daily by its customers for the next 20 years. That customer loyalty in a nutshell is earned one customer at a time.</w:t>
      </w:r>
    </w:p>
    <w:p w14:paraId="3078D126"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 xml:space="preserve">Butscher (2002) stated that most customer loyalty strategies offer primarily financial benefits. In essence, they provide price discounts and discounts are the last thing that creates loyalty among customers. Customers who buy the organizations product or service merely because of its price </w:t>
      </w:r>
      <w:r w:rsidRPr="00591B6F">
        <w:rPr>
          <w:rFonts w:ascii="Times New Roman" w:hAnsi="Times New Roman"/>
          <w:sz w:val="24"/>
          <w:szCs w:val="24"/>
        </w:rPr>
        <w:lastRenderedPageBreak/>
        <w:t>will not continue to do so if they can find a better price elsewhere. The only way to create long-term customer loyalty is to establish a true relationship with customers, which is based not on financial incentives, but on emotion, trust and partnership. (Butscher, 2002).Loyal customers, who have emotional connections, are less likely to switch to rival companies based on price alone, and additionally loyal customers tend to spend more money than non-loyal customers (Bowen and Shoemaker, 2003)</w:t>
      </w:r>
    </w:p>
    <w:p w14:paraId="4DA2223B" w14:textId="6F141760" w:rsidR="00751558" w:rsidRPr="00591B6F" w:rsidRDefault="002D6964" w:rsidP="002D6964">
      <w:pPr>
        <w:spacing w:line="480" w:lineRule="auto"/>
        <w:jc w:val="both"/>
        <w:rPr>
          <w:rFonts w:ascii="Times New Roman" w:hAnsi="Times New Roman"/>
          <w:sz w:val="24"/>
          <w:szCs w:val="24"/>
        </w:rPr>
      </w:pPr>
      <w:proofErr w:type="spellStart"/>
      <w:r w:rsidRPr="00591B6F">
        <w:rPr>
          <w:rFonts w:ascii="Times New Roman" w:hAnsi="Times New Roman"/>
          <w:sz w:val="24"/>
          <w:szCs w:val="24"/>
        </w:rPr>
        <w:t>Sällberg</w:t>
      </w:r>
      <w:proofErr w:type="spellEnd"/>
      <w:r w:rsidRPr="00591B6F">
        <w:rPr>
          <w:rFonts w:ascii="Times New Roman" w:hAnsi="Times New Roman"/>
          <w:sz w:val="24"/>
          <w:szCs w:val="24"/>
        </w:rPr>
        <w:t xml:space="preserve"> (2004)   indicated    that there   are   different   concepts positively   related    to   why customers   continue   to   purchase   a   certain brand   or   from   a   certain   firm. She introduced four   </w:t>
      </w:r>
      <w:r w:rsidR="00751558" w:rsidRPr="00591B6F">
        <w:rPr>
          <w:rFonts w:ascii="Times New Roman" w:hAnsi="Times New Roman"/>
          <w:sz w:val="24"/>
          <w:szCs w:val="24"/>
        </w:rPr>
        <w:t>concepts, which</w:t>
      </w:r>
      <w:r w:rsidRPr="00591B6F">
        <w:rPr>
          <w:rFonts w:ascii="Times New Roman" w:hAnsi="Times New Roman"/>
          <w:sz w:val="24"/>
          <w:szCs w:val="24"/>
        </w:rPr>
        <w:t xml:space="preserve">   are   behavioral   </w:t>
      </w:r>
      <w:r w:rsidR="00751558" w:rsidRPr="00591B6F">
        <w:rPr>
          <w:rFonts w:ascii="Times New Roman" w:hAnsi="Times New Roman"/>
          <w:sz w:val="24"/>
          <w:szCs w:val="24"/>
        </w:rPr>
        <w:t>loyalty, attitudinal</w:t>
      </w:r>
      <w:r w:rsidRPr="00591B6F">
        <w:rPr>
          <w:rFonts w:ascii="Times New Roman" w:hAnsi="Times New Roman"/>
          <w:sz w:val="24"/>
          <w:szCs w:val="24"/>
        </w:rPr>
        <w:t xml:space="preserve">   </w:t>
      </w:r>
      <w:r w:rsidR="00751558" w:rsidRPr="00591B6F">
        <w:rPr>
          <w:rFonts w:ascii="Times New Roman" w:hAnsi="Times New Roman"/>
          <w:sz w:val="24"/>
          <w:szCs w:val="24"/>
        </w:rPr>
        <w:t>loyalty, customer</w:t>
      </w:r>
      <w:r w:rsidRPr="00591B6F">
        <w:rPr>
          <w:rFonts w:ascii="Times New Roman" w:hAnsi="Times New Roman"/>
          <w:sz w:val="24"/>
          <w:szCs w:val="24"/>
        </w:rPr>
        <w:t xml:space="preserve">   satisfaction and switching costs. Behavioral loyalty and attitudinal loyalty </w:t>
      </w:r>
      <w:r w:rsidR="00751558" w:rsidRPr="00591B6F">
        <w:rPr>
          <w:rFonts w:ascii="Times New Roman" w:hAnsi="Times New Roman"/>
          <w:sz w:val="24"/>
          <w:szCs w:val="24"/>
        </w:rPr>
        <w:t>focus</w:t>
      </w:r>
      <w:r w:rsidRPr="00591B6F">
        <w:rPr>
          <w:rFonts w:ascii="Times New Roman" w:hAnsi="Times New Roman"/>
          <w:sz w:val="24"/>
          <w:szCs w:val="24"/>
        </w:rPr>
        <w:t xml:space="preserve"> on the value of the brand</w:t>
      </w:r>
      <w:r w:rsidR="00751558" w:rsidRPr="00591B6F">
        <w:rPr>
          <w:rFonts w:ascii="Times New Roman" w:hAnsi="Times New Roman"/>
          <w:sz w:val="24"/>
          <w:szCs w:val="24"/>
        </w:rPr>
        <w:t xml:space="preserve"> </w:t>
      </w:r>
      <w:r w:rsidRPr="00591B6F">
        <w:rPr>
          <w:rFonts w:ascii="Times New Roman" w:hAnsi="Times New Roman"/>
          <w:sz w:val="24"/>
          <w:szCs w:val="24"/>
        </w:rPr>
        <w:t xml:space="preserve">to the   customer.  </w:t>
      </w:r>
    </w:p>
    <w:p w14:paraId="25FC5E0C" w14:textId="732AD7B5" w:rsidR="002D6964" w:rsidRPr="00591B6F" w:rsidRDefault="002D6964" w:rsidP="002D6964">
      <w:pPr>
        <w:spacing w:line="480" w:lineRule="auto"/>
        <w:jc w:val="both"/>
        <w:rPr>
          <w:rFonts w:ascii="Times New Roman" w:hAnsi="Times New Roman"/>
          <w:sz w:val="24"/>
          <w:szCs w:val="24"/>
        </w:rPr>
      </w:pPr>
      <w:proofErr w:type="spellStart"/>
      <w:r w:rsidRPr="00591B6F">
        <w:rPr>
          <w:rFonts w:ascii="Times New Roman" w:hAnsi="Times New Roman"/>
          <w:sz w:val="24"/>
          <w:szCs w:val="24"/>
        </w:rPr>
        <w:t>Keenhove</w:t>
      </w:r>
      <w:proofErr w:type="spellEnd"/>
      <w:r w:rsidR="00751558" w:rsidRPr="00591B6F">
        <w:rPr>
          <w:rFonts w:ascii="Times New Roman" w:hAnsi="Times New Roman"/>
          <w:sz w:val="24"/>
          <w:szCs w:val="24"/>
        </w:rPr>
        <w:t xml:space="preserve"> </w:t>
      </w:r>
      <w:r w:rsidRPr="00591B6F">
        <w:rPr>
          <w:rFonts w:ascii="Times New Roman" w:hAnsi="Times New Roman"/>
          <w:sz w:val="24"/>
          <w:szCs w:val="24"/>
        </w:rPr>
        <w:t>(2003)</w:t>
      </w:r>
      <w:r w:rsidR="00751558" w:rsidRPr="00591B6F">
        <w:rPr>
          <w:rFonts w:ascii="Times New Roman" w:hAnsi="Times New Roman"/>
          <w:sz w:val="24"/>
          <w:szCs w:val="24"/>
        </w:rPr>
        <w:t xml:space="preserve"> </w:t>
      </w:r>
      <w:r w:rsidRPr="00591B6F">
        <w:rPr>
          <w:rFonts w:ascii="Times New Roman" w:hAnsi="Times New Roman"/>
          <w:sz w:val="24"/>
          <w:szCs w:val="24"/>
        </w:rPr>
        <w:t>indicated</w:t>
      </w:r>
      <w:r w:rsidR="00751558" w:rsidRPr="00591B6F">
        <w:rPr>
          <w:rFonts w:ascii="Times New Roman" w:hAnsi="Times New Roman"/>
          <w:sz w:val="24"/>
          <w:szCs w:val="24"/>
        </w:rPr>
        <w:t xml:space="preserve"> </w:t>
      </w:r>
      <w:r w:rsidRPr="00591B6F">
        <w:rPr>
          <w:rFonts w:ascii="Times New Roman" w:hAnsi="Times New Roman"/>
          <w:sz w:val="24"/>
          <w:szCs w:val="24"/>
        </w:rPr>
        <w:t xml:space="preserve">that behavioral loyalty is a customer’s repeat patronage behavior, developed relationship overtime. For any companies, customer loyalty becomes more meaningful only when it translates into purchase behavior. Purchase behavior generates direct and tangible returns to the company   as compared to   the effects of pure   attitudinal loyalty   where commitment and trust   that   do not   translate   directly   into   actual purchase behavior. Therefore,    it is important      for a company     to build   behavioral     loyalty.   Pure   attitudinal   loyalty   of   a customer without behavioral loyalty may provide only limited or no tangible returns to the company.  Most loyalty programs in existence today reward behavioral loyalty. As   mentioned   earlier,   attitudinal   loyalty   is   consisted   from   trust,   emotional   attachment, and commitment to a brand and a relationship. </w:t>
      </w:r>
    </w:p>
    <w:p w14:paraId="5DB0B186" w14:textId="77777777" w:rsidR="002D6964" w:rsidRPr="00591B6F" w:rsidRDefault="002D6964" w:rsidP="002D6964">
      <w:pPr>
        <w:spacing w:line="480" w:lineRule="auto"/>
        <w:jc w:val="both"/>
        <w:rPr>
          <w:rFonts w:ascii="Times New Roman" w:hAnsi="Times New Roman"/>
          <w:sz w:val="24"/>
          <w:szCs w:val="24"/>
        </w:rPr>
      </w:pPr>
      <w:proofErr w:type="spellStart"/>
      <w:r w:rsidRPr="00591B6F">
        <w:rPr>
          <w:rFonts w:ascii="Times New Roman" w:hAnsi="Times New Roman"/>
          <w:sz w:val="24"/>
          <w:szCs w:val="24"/>
        </w:rPr>
        <w:lastRenderedPageBreak/>
        <w:t>Baloglu</w:t>
      </w:r>
      <w:proofErr w:type="spellEnd"/>
      <w:r w:rsidRPr="00591B6F">
        <w:rPr>
          <w:rFonts w:ascii="Times New Roman" w:hAnsi="Times New Roman"/>
          <w:sz w:val="24"/>
          <w:szCs w:val="24"/>
        </w:rPr>
        <w:t xml:space="preserve"> (2002) suggested that customer loyalty should be studied on a two-dimensional scale as behavioral (repeat patronage) and attitudinal (commitment) loyalty. And here is the chart of loyalty typology based on behavior and attitude, which is used in </w:t>
      </w:r>
      <w:proofErr w:type="spellStart"/>
      <w:r w:rsidRPr="00591B6F">
        <w:rPr>
          <w:rFonts w:ascii="Times New Roman" w:hAnsi="Times New Roman"/>
          <w:sz w:val="24"/>
          <w:szCs w:val="24"/>
        </w:rPr>
        <w:t>Baloglu’s</w:t>
      </w:r>
      <w:proofErr w:type="spellEnd"/>
      <w:r w:rsidRPr="00591B6F">
        <w:rPr>
          <w:rFonts w:ascii="Times New Roman" w:hAnsi="Times New Roman"/>
          <w:sz w:val="24"/>
          <w:szCs w:val="24"/>
        </w:rPr>
        <w:t xml:space="preserve"> study in 2002.</w:t>
      </w:r>
    </w:p>
    <w:p w14:paraId="5E97403D"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Table2: LOYALTY TYPOLOGY BASED ON BEHAVIOR AND ATTITUDE</w:t>
      </w:r>
    </w:p>
    <w:tbl>
      <w:tblPr>
        <w:tblW w:w="0" w:type="auto"/>
        <w:tblInd w:w="181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6201"/>
      </w:tblGrid>
      <w:tr w:rsidR="002D6964" w:rsidRPr="00591B6F" w14:paraId="1B14875A" w14:textId="77777777" w:rsidTr="003A6BDB">
        <w:trPr>
          <w:cantSplit/>
          <w:trHeight w:val="4726"/>
        </w:trPr>
        <w:tc>
          <w:tcPr>
            <w:tcW w:w="6201" w:type="dxa"/>
            <w:shd w:val="clear" w:color="auto" w:fill="DBDBDB"/>
            <w:vAlign w:val="center"/>
          </w:tcPr>
          <w:p w14:paraId="6B8846D7"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 xml:space="preserve">                           LOW                               HIGH</w:t>
            </w:r>
          </w:p>
          <w:p w14:paraId="66128869" w14:textId="77777777" w:rsidR="002D6964" w:rsidRPr="00591B6F" w:rsidRDefault="002D6964" w:rsidP="003A6BDB">
            <w:pPr>
              <w:spacing w:line="480" w:lineRule="auto"/>
              <w:jc w:val="both"/>
              <w:rPr>
                <w:rFonts w:ascii="Times New Roman" w:hAnsi="Times New Roman"/>
                <w:sz w:val="24"/>
                <w:szCs w:val="24"/>
              </w:rPr>
            </w:pPr>
          </w:p>
          <w:tbl>
            <w:tblPr>
              <w:tblpPr w:leftFromText="180" w:rightFromText="180" w:vertAnchor="page" w:horzAnchor="margin" w:tblpXSpec="center" w:tblpY="94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068"/>
              <w:gridCol w:w="2191"/>
            </w:tblGrid>
            <w:tr w:rsidR="002D6964" w:rsidRPr="00591B6F" w14:paraId="2CA15C20" w14:textId="77777777" w:rsidTr="003A6BDB">
              <w:trPr>
                <w:trHeight w:val="1424"/>
              </w:trPr>
              <w:tc>
                <w:tcPr>
                  <w:tcW w:w="2068" w:type="dxa"/>
                  <w:shd w:val="clear" w:color="auto" w:fill="auto"/>
                </w:tcPr>
                <w:p w14:paraId="700809F8" w14:textId="77777777" w:rsidR="002D6964" w:rsidRPr="00591B6F" w:rsidRDefault="002D6964" w:rsidP="003A6BDB">
                  <w:pPr>
                    <w:spacing w:line="480" w:lineRule="auto"/>
                    <w:jc w:val="both"/>
                    <w:rPr>
                      <w:rFonts w:ascii="Times New Roman" w:hAnsi="Times New Roman"/>
                      <w:sz w:val="24"/>
                      <w:szCs w:val="24"/>
                    </w:rPr>
                  </w:pPr>
                </w:p>
                <w:p w14:paraId="7F736986"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SERIOUS LOYALTY</w:t>
                  </w:r>
                </w:p>
              </w:tc>
              <w:tc>
                <w:tcPr>
                  <w:tcW w:w="2191" w:type="dxa"/>
                </w:tcPr>
                <w:p w14:paraId="09A43265" w14:textId="77777777" w:rsidR="002D6964" w:rsidRPr="00591B6F" w:rsidRDefault="002D6964" w:rsidP="003A6BDB">
                  <w:pPr>
                    <w:spacing w:line="480" w:lineRule="auto"/>
                    <w:jc w:val="both"/>
                    <w:rPr>
                      <w:rFonts w:ascii="Times New Roman" w:hAnsi="Times New Roman"/>
                      <w:sz w:val="24"/>
                      <w:szCs w:val="24"/>
                    </w:rPr>
                  </w:pPr>
                </w:p>
                <w:p w14:paraId="7B2DF1C7"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TRUE LOYALTY</w:t>
                  </w:r>
                </w:p>
              </w:tc>
            </w:tr>
            <w:tr w:rsidR="002D6964" w:rsidRPr="00591B6F" w14:paraId="2B7C8D87" w14:textId="77777777" w:rsidTr="003A6BDB">
              <w:trPr>
                <w:trHeight w:val="1631"/>
              </w:trPr>
              <w:tc>
                <w:tcPr>
                  <w:tcW w:w="2068" w:type="dxa"/>
                </w:tcPr>
                <w:p w14:paraId="455802C7" w14:textId="77777777" w:rsidR="002D6964" w:rsidRPr="00591B6F" w:rsidRDefault="002D6964" w:rsidP="003A6BDB">
                  <w:pPr>
                    <w:spacing w:line="480" w:lineRule="auto"/>
                    <w:jc w:val="both"/>
                    <w:rPr>
                      <w:rFonts w:ascii="Times New Roman" w:hAnsi="Times New Roman"/>
                      <w:sz w:val="24"/>
                      <w:szCs w:val="24"/>
                    </w:rPr>
                  </w:pPr>
                </w:p>
                <w:p w14:paraId="5C6F6D40"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LOW LOYALTY</w:t>
                  </w:r>
                </w:p>
              </w:tc>
              <w:tc>
                <w:tcPr>
                  <w:tcW w:w="2191" w:type="dxa"/>
                </w:tcPr>
                <w:p w14:paraId="39BF0BBD" w14:textId="77777777" w:rsidR="002D6964" w:rsidRPr="00591B6F" w:rsidRDefault="002D6964" w:rsidP="003A6BDB">
                  <w:pPr>
                    <w:spacing w:line="480" w:lineRule="auto"/>
                    <w:jc w:val="both"/>
                    <w:rPr>
                      <w:rFonts w:ascii="Times New Roman" w:hAnsi="Times New Roman"/>
                      <w:sz w:val="24"/>
                      <w:szCs w:val="24"/>
                    </w:rPr>
                  </w:pPr>
                </w:p>
                <w:p w14:paraId="7132232E"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LATENT LOYALTY</w:t>
                  </w:r>
                </w:p>
              </w:tc>
            </w:tr>
          </w:tbl>
          <w:p w14:paraId="644E4A95" w14:textId="77777777" w:rsidR="002D6964" w:rsidRPr="00591B6F" w:rsidRDefault="002D6964" w:rsidP="003A6BDB">
            <w:pPr>
              <w:spacing w:line="480" w:lineRule="auto"/>
              <w:jc w:val="both"/>
              <w:rPr>
                <w:rFonts w:ascii="Times New Roman" w:hAnsi="Times New Roman"/>
                <w:sz w:val="24"/>
                <w:szCs w:val="24"/>
              </w:rPr>
            </w:pPr>
          </w:p>
          <w:p w14:paraId="2A902E77"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HIGH</w:t>
            </w:r>
          </w:p>
          <w:p w14:paraId="78535A20" w14:textId="77777777" w:rsidR="002D6964" w:rsidRPr="00591B6F" w:rsidRDefault="002D6964" w:rsidP="003A6BDB">
            <w:pPr>
              <w:spacing w:line="480" w:lineRule="auto"/>
              <w:jc w:val="both"/>
              <w:rPr>
                <w:rFonts w:ascii="Times New Roman" w:hAnsi="Times New Roman"/>
                <w:sz w:val="24"/>
                <w:szCs w:val="24"/>
              </w:rPr>
            </w:pPr>
          </w:p>
          <w:p w14:paraId="30B58818" w14:textId="77777777" w:rsidR="002D6964" w:rsidRPr="00591B6F" w:rsidRDefault="002D6964" w:rsidP="003A6BDB">
            <w:pPr>
              <w:spacing w:line="480" w:lineRule="auto"/>
              <w:jc w:val="both"/>
              <w:rPr>
                <w:rFonts w:ascii="Times New Roman" w:hAnsi="Times New Roman"/>
                <w:sz w:val="24"/>
                <w:szCs w:val="24"/>
              </w:rPr>
            </w:pPr>
          </w:p>
          <w:p w14:paraId="3F32CDF8" w14:textId="77777777" w:rsidR="002D6964" w:rsidRPr="00591B6F" w:rsidRDefault="002D6964" w:rsidP="003A6BDB">
            <w:pPr>
              <w:spacing w:line="480" w:lineRule="auto"/>
              <w:jc w:val="both"/>
              <w:rPr>
                <w:rFonts w:ascii="Times New Roman" w:hAnsi="Times New Roman"/>
                <w:sz w:val="24"/>
                <w:szCs w:val="24"/>
              </w:rPr>
            </w:pPr>
            <w:r w:rsidRPr="00591B6F">
              <w:rPr>
                <w:rFonts w:ascii="Times New Roman" w:hAnsi="Times New Roman"/>
                <w:sz w:val="24"/>
                <w:szCs w:val="24"/>
              </w:rPr>
              <w:t>LOW</w:t>
            </w:r>
          </w:p>
        </w:tc>
      </w:tr>
    </w:tbl>
    <w:p w14:paraId="7D993C84"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Source: </w:t>
      </w:r>
      <w:proofErr w:type="spellStart"/>
      <w:r w:rsidRPr="00591B6F">
        <w:rPr>
          <w:rFonts w:ascii="Times New Roman" w:hAnsi="Times New Roman"/>
          <w:sz w:val="24"/>
          <w:szCs w:val="24"/>
        </w:rPr>
        <w:t>Baloglu</w:t>
      </w:r>
      <w:proofErr w:type="spellEnd"/>
      <w:r w:rsidRPr="00591B6F">
        <w:rPr>
          <w:rFonts w:ascii="Times New Roman" w:hAnsi="Times New Roman"/>
          <w:sz w:val="24"/>
          <w:szCs w:val="24"/>
        </w:rPr>
        <w:t xml:space="preserve"> (2002,)</w:t>
      </w:r>
    </w:p>
    <w:p w14:paraId="7AB3965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chart   shows   four   loyalty   archetypes   based   on   the   cross-classification   of   attitudinal and behavioral loyalty levels, which are true loyalty, latent loyalty, serious loyalty, and low loyalty. Customers with true loyalty are characterized by a strong attitudinal attachment and high repeat patronage. They are the one always patronage a particular brand or a company, and are least vulnerable to competitive offerings.</w:t>
      </w:r>
    </w:p>
    <w:p w14:paraId="569AF074"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Those with latent loyalty low patronage levels, although they hold a strong attitudinal commitment to the firm. Their low patronage may occur because they do not have enough resources to increase </w:t>
      </w:r>
      <w:r w:rsidRPr="00591B6F">
        <w:rPr>
          <w:rFonts w:ascii="Times New Roman" w:hAnsi="Times New Roman"/>
          <w:sz w:val="24"/>
          <w:szCs w:val="24"/>
        </w:rPr>
        <w:lastRenderedPageBreak/>
        <w:t xml:space="preserve">their patronage or because of the price, accessibility, or distribution strategy may not encourage them to become repeat customers. Customers with spurious loyalty make frequent purchases, even though they are not emotionally attached to the brand or the firm. The high patronage levels of spuriously loyal customers can be explained by factors such as habitual buying, financial incentives, convenience, and lack of alternatives, as well as factors relating to the individual customer’s situation. </w:t>
      </w:r>
    </w:p>
    <w:p w14:paraId="1107673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 Finally, the low loyalty group shows low levels of both attitudinal attachment and repeats patronage. It can be said that spurious and low loyalty groups are highly volatile and susceptible to incursions from competitors.</w:t>
      </w:r>
    </w:p>
    <w:p w14:paraId="640E5621"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Loyalty programs</w:t>
      </w:r>
    </w:p>
    <w:p w14:paraId="150B2AF3" w14:textId="4606F94D"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color w:val="000000"/>
          <w:sz w:val="24"/>
          <w:szCs w:val="24"/>
        </w:rPr>
        <w:t>“Loyalty programs are structured marketing efforts which reward, and therefore</w:t>
      </w:r>
      <w:r w:rsidR="00A806A0" w:rsidRPr="00591B6F">
        <w:rPr>
          <w:rFonts w:ascii="Times New Roman" w:hAnsi="Times New Roman"/>
          <w:color w:val="000000"/>
          <w:sz w:val="24"/>
          <w:szCs w:val="24"/>
        </w:rPr>
        <w:t xml:space="preserve"> </w:t>
      </w:r>
      <w:r w:rsidRPr="00591B6F">
        <w:rPr>
          <w:rFonts w:ascii="Times New Roman" w:hAnsi="Times New Roman"/>
          <w:color w:val="000000"/>
          <w:sz w:val="24"/>
          <w:szCs w:val="24"/>
        </w:rPr>
        <w:t>encourage loyal behavior, behavior which is hopefully of benefit to the firm” (</w:t>
      </w:r>
      <w:proofErr w:type="spellStart"/>
      <w:r w:rsidRPr="00591B6F">
        <w:rPr>
          <w:rFonts w:ascii="Times New Roman" w:hAnsi="Times New Roman"/>
          <w:color w:val="000000"/>
          <w:sz w:val="24"/>
          <w:szCs w:val="24"/>
        </w:rPr>
        <w:t>Sharpand</w:t>
      </w:r>
      <w:proofErr w:type="spellEnd"/>
      <w:r w:rsidRPr="00591B6F">
        <w:rPr>
          <w:rFonts w:ascii="Times New Roman" w:hAnsi="Times New Roman"/>
          <w:color w:val="000000"/>
          <w:sz w:val="24"/>
          <w:szCs w:val="24"/>
        </w:rPr>
        <w:t xml:space="preserve"> Sharp 2002, p. 474)</w:t>
      </w:r>
      <w:r w:rsidRPr="00591B6F">
        <w:rPr>
          <w:rFonts w:ascii="Times New Roman" w:hAnsi="Times New Roman"/>
          <w:color w:val="FF0000"/>
          <w:sz w:val="24"/>
          <w:szCs w:val="24"/>
        </w:rPr>
        <w:t>.</w:t>
      </w:r>
      <w:r w:rsidRPr="00591B6F">
        <w:rPr>
          <w:rFonts w:ascii="Times New Roman" w:hAnsi="Times New Roman"/>
          <w:color w:val="000000"/>
          <w:sz w:val="24"/>
          <w:szCs w:val="24"/>
        </w:rPr>
        <w:t>A customer loyalty program is a scheme where customers are rewarded for repeat</w:t>
      </w:r>
      <w:r w:rsidR="00A806A0" w:rsidRPr="00591B6F">
        <w:rPr>
          <w:rFonts w:ascii="Times New Roman" w:hAnsi="Times New Roman"/>
          <w:color w:val="000000"/>
          <w:sz w:val="24"/>
          <w:szCs w:val="24"/>
        </w:rPr>
        <w:t xml:space="preserve"> </w:t>
      </w:r>
      <w:r w:rsidRPr="00591B6F">
        <w:rPr>
          <w:rFonts w:ascii="Times New Roman" w:hAnsi="Times New Roman"/>
          <w:color w:val="000000"/>
          <w:sz w:val="24"/>
          <w:szCs w:val="24"/>
        </w:rPr>
        <w:t>patronages. Sharp and Sharp (2002) mentioned that loyalty programs,</w:t>
      </w:r>
      <w:r w:rsidR="00A806A0" w:rsidRPr="00591B6F">
        <w:rPr>
          <w:rFonts w:ascii="Times New Roman" w:hAnsi="Times New Roman"/>
          <w:color w:val="000000"/>
          <w:sz w:val="24"/>
          <w:szCs w:val="24"/>
        </w:rPr>
        <w:t xml:space="preserve"> </w:t>
      </w:r>
      <w:r w:rsidRPr="00591B6F">
        <w:rPr>
          <w:rFonts w:ascii="Times New Roman" w:hAnsi="Times New Roman"/>
          <w:color w:val="000000"/>
          <w:sz w:val="24"/>
          <w:szCs w:val="24"/>
        </w:rPr>
        <w:t xml:space="preserve">which provide customers with loyalty incentives, are back in the marketing spotlight. </w:t>
      </w:r>
    </w:p>
    <w:p w14:paraId="687B6286"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The difference between sales promotion and loyalty promotions</w:t>
      </w:r>
    </w:p>
    <w:p w14:paraId="607F9C00"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t xml:space="preserve">The difference between sales promotion and loyalty promotion is the length of term. Usually customers that companies obtained through a promotion will leave when the promotion ends since there is nothing to stop them from going back to their former patterns. However loyalty promotion will keep the customers over a longer term. </w:t>
      </w:r>
    </w:p>
    <w:p w14:paraId="1A90865E"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sz w:val="24"/>
          <w:szCs w:val="24"/>
        </w:rPr>
        <w:lastRenderedPageBreak/>
        <w:t>Smith (2000) distinguished between six types of loyalty programs; service program, information and advice program, discount program, community program, access program, and point program. Service program is the one provide special services as their point of differentiation, such as VIP services. Information and advice program is the one use information or advice to enhance a product experience. Discount program provides members discount. Community programs evolve around getting customers interact with one another. Access program provides customers with an avenue to exclusive events. Point program is the one that customers receive points when they purchase products or services, and they achieve a reward when they have collected a certain number of points.</w:t>
      </w:r>
    </w:p>
    <w:p w14:paraId="357F79DF"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Benefit of customer loyalty to the firm</w:t>
      </w:r>
    </w:p>
    <w:p w14:paraId="3EDB0238" w14:textId="1496D19F"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Customer’s satisfaction has been paid much attention among theoretical literatures and practical researches. It is also an expected outcome of implementing marketing activities, as providing satisfying products or services to customers relates to success achieved in today’s tensely competitive world of business. Fornell (2000) defined satisfaction as an overall evaluation dependent on the total purchase and consumption experience of the target product or service performance compared with repurchase expectations over time (Fornell, 2000). </w:t>
      </w:r>
    </w:p>
    <w:p w14:paraId="72F0F7E1"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2.2 Theoretical Review</w:t>
      </w:r>
    </w:p>
    <w:p w14:paraId="21627544"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Theories are said to be a representation of reality. They are subject to test and they give rise to generalization of truths, ideas and guidelines on which other truths depend on. Theories embody facts and information about a certain thought which aids decision making depending on the prevailing situation.</w:t>
      </w:r>
    </w:p>
    <w:p w14:paraId="5939755D"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lastRenderedPageBreak/>
        <w:t>For the purpose of this research work, three relationship marketing theories will be adopted (the commitment-trust theory, the multi-level theory and switching cost theory).</w:t>
      </w:r>
    </w:p>
    <w:p w14:paraId="0C584B74"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The Commitment-Trust Theory</w:t>
      </w:r>
    </w:p>
    <w:p w14:paraId="32534C60"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 Relationship’s where asymmetrical dependence occurs in an exchange situation makes one party susceptible to the power and influence of the other party. The more powerful party is in a position to create more favorable terms of trade asymmetrical dependence relationships are less stable and likely to break up over time. Maintaining status quo is not a profitable action for the dependent partner over the long run, thus forming only a Calculative Commitment, which is less likely to last than a relationship that is built on mutual benefits, which is likely to build trust and create affective commitment (Gounaris 2005).</w:t>
      </w:r>
    </w:p>
    <w:p w14:paraId="40A5D14C"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The study found that typical measures of quality such as customer satisfaction or product performance had little effect on the relationship commitment. They believe that;</w:t>
      </w:r>
    </w:p>
    <w:p w14:paraId="345B22F5" w14:textId="77777777" w:rsidR="002D6964" w:rsidRPr="00591B6F" w:rsidRDefault="002D6964" w:rsidP="002D6964">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 Trust occurs when the parties share common values, communicate and a believe that the other party will not take advantage of the other.</w:t>
      </w:r>
    </w:p>
    <w:p w14:paraId="2758DC62" w14:textId="77777777" w:rsidR="002D6964" w:rsidRPr="00591B6F" w:rsidRDefault="002D6964" w:rsidP="002D6964">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 xml:space="preserve"> Commitment arises not only from trust but from shared values and belief that the partner would be difficult to replace</w:t>
      </w:r>
    </w:p>
    <w:p w14:paraId="170B6B1A" w14:textId="77777777" w:rsidR="002D6964" w:rsidRPr="00591B6F" w:rsidRDefault="002D6964" w:rsidP="002D6964">
      <w:pPr>
        <w:pStyle w:val="ListParagraph"/>
        <w:numPr>
          <w:ilvl w:val="0"/>
          <w:numId w:val="8"/>
        </w:numPr>
        <w:autoSpaceDE w:val="0"/>
        <w:autoSpaceDN w:val="0"/>
        <w:adjustRightInd w:val="0"/>
        <w:spacing w:after="0" w:line="480" w:lineRule="auto"/>
        <w:jc w:val="both"/>
        <w:rPr>
          <w:rFonts w:ascii="Times New Roman" w:hAnsi="Times New Roman"/>
          <w:sz w:val="24"/>
          <w:szCs w:val="24"/>
        </w:rPr>
      </w:pPr>
      <w:r w:rsidRPr="00591B6F">
        <w:rPr>
          <w:rFonts w:ascii="Times New Roman" w:hAnsi="Times New Roman"/>
          <w:sz w:val="24"/>
          <w:szCs w:val="24"/>
        </w:rPr>
        <w:t>The majority of relationships characterized by poor cooperation could also be characterized by poor levels of commitment and trust.</w:t>
      </w:r>
    </w:p>
    <w:p w14:paraId="2C189392"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From these findings good relationships are built on a solid platform of Commitment and Trust, which can be created from finding partners with shared values and seeking mutual benefits. Relationship Marketing offers an alternative to traditional 4Ps or Transaction Marketing. Transaction marketing is aimed at manipulating a customer into making a purchase where </w:t>
      </w:r>
      <w:r w:rsidRPr="00591B6F">
        <w:rPr>
          <w:rFonts w:ascii="Times New Roman" w:hAnsi="Times New Roman"/>
          <w:sz w:val="24"/>
          <w:szCs w:val="24"/>
        </w:rPr>
        <w:lastRenderedPageBreak/>
        <w:t xml:space="preserve">Relationship Marketing is focused on learning about the customer and realizing that the next purchase is as important as the one they are making now. </w:t>
      </w:r>
    </w:p>
    <w:p w14:paraId="45E21AAF" w14:textId="77777777" w:rsidR="002D6964" w:rsidRPr="00591B6F" w:rsidRDefault="002D6964" w:rsidP="002D6964">
      <w:pPr>
        <w:autoSpaceDE w:val="0"/>
        <w:autoSpaceDN w:val="0"/>
        <w:adjustRightInd w:val="0"/>
        <w:spacing w:line="480" w:lineRule="auto"/>
        <w:ind w:left="720" w:hanging="720"/>
        <w:jc w:val="both"/>
        <w:rPr>
          <w:rFonts w:ascii="Times New Roman" w:hAnsi="Times New Roman"/>
          <w:b/>
          <w:color w:val="000000"/>
          <w:sz w:val="24"/>
          <w:szCs w:val="24"/>
        </w:rPr>
      </w:pPr>
      <w:r w:rsidRPr="00591B6F">
        <w:rPr>
          <w:rFonts w:ascii="Times New Roman" w:hAnsi="Times New Roman"/>
          <w:b/>
          <w:color w:val="000000"/>
          <w:sz w:val="24"/>
          <w:szCs w:val="24"/>
        </w:rPr>
        <w:t>Requirements for the practice of relationship marketing</w:t>
      </w:r>
    </w:p>
    <w:p w14:paraId="0E2692D4"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color w:val="000000"/>
          <w:sz w:val="24"/>
          <w:szCs w:val="24"/>
        </w:rPr>
        <w:t>Strategic issues for SMEs identified three main strategic issues in relationship marketing as follows: The firm as a service business, the firm from a process management perspective and partnerships, and networks. It could therefore, be suggested that successful relationship marketing practice requires firms to view their firms as a service firm, view the organization from a process management perspective, and develop partnerships and networks.</w:t>
      </w:r>
    </w:p>
    <w:p w14:paraId="78DB8E07" w14:textId="77777777" w:rsidR="002D6964" w:rsidRPr="00591B6F" w:rsidRDefault="002D6964" w:rsidP="002D6964">
      <w:pPr>
        <w:autoSpaceDE w:val="0"/>
        <w:autoSpaceDN w:val="0"/>
        <w:adjustRightInd w:val="0"/>
        <w:spacing w:line="480" w:lineRule="auto"/>
        <w:jc w:val="both"/>
        <w:rPr>
          <w:rFonts w:ascii="Times New Roman" w:hAnsi="Times New Roman"/>
          <w:b/>
          <w:color w:val="000000"/>
          <w:sz w:val="24"/>
          <w:szCs w:val="24"/>
        </w:rPr>
      </w:pPr>
      <w:r w:rsidRPr="00591B6F">
        <w:rPr>
          <w:rFonts w:ascii="Times New Roman" w:hAnsi="Times New Roman"/>
          <w:b/>
          <w:color w:val="000000"/>
          <w:sz w:val="24"/>
          <w:szCs w:val="24"/>
        </w:rPr>
        <w:t>Relationship marketing stages</w:t>
      </w:r>
    </w:p>
    <w:p w14:paraId="19E49988"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color w:val="000000"/>
          <w:sz w:val="24"/>
          <w:szCs w:val="24"/>
        </w:rPr>
        <w:t xml:space="preserve">The definition of RM anticipates that, once a company begins thinking about individual customers, it must recognize that different customers are at different stages of relational development. Most importantly, it also suggests that each customer type (e.g. prospect, customer) should be treated in a different way like separate targeted messages and diverse value propositions. The appreciation of different relational stages in RM also includes the assumption that the higher the stage of development the greater the profitability to the business. Dwyer et al. suggest a five-stage model where each phase represents a major transition in how parties in a relationship regard each other (Dwyer et al., 1987). </w:t>
      </w:r>
    </w:p>
    <w:p w14:paraId="71E2BAF7"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b/>
          <w:color w:val="000000"/>
          <w:sz w:val="24"/>
          <w:szCs w:val="24"/>
        </w:rPr>
        <w:t>Awareness</w:t>
      </w:r>
      <w:r w:rsidRPr="00591B6F">
        <w:rPr>
          <w:rFonts w:ascii="Times New Roman" w:hAnsi="Times New Roman"/>
          <w:color w:val="000000"/>
          <w:sz w:val="24"/>
          <w:szCs w:val="24"/>
        </w:rPr>
        <w:t>: is where one party realizes that the other party is a feasible exchange partner. Interaction has not yet taken place although there may be positioning by the parties.</w:t>
      </w:r>
    </w:p>
    <w:p w14:paraId="222B774A"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b/>
          <w:color w:val="000000"/>
          <w:sz w:val="24"/>
          <w:szCs w:val="24"/>
        </w:rPr>
        <w:t>Exploration:</w:t>
      </w:r>
      <w:r w:rsidRPr="00591B6F">
        <w:rPr>
          <w:rFonts w:ascii="Times New Roman" w:hAnsi="Times New Roman"/>
          <w:color w:val="000000"/>
          <w:sz w:val="24"/>
          <w:szCs w:val="24"/>
        </w:rPr>
        <w:t xml:space="preserve"> refers to the research and trial stage. Partners consider obligations, benefits and burdens of the exchange.</w:t>
      </w:r>
    </w:p>
    <w:p w14:paraId="788C1889"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b/>
          <w:color w:val="000000"/>
          <w:sz w:val="24"/>
          <w:szCs w:val="24"/>
        </w:rPr>
        <w:lastRenderedPageBreak/>
        <w:t>Expansion:</w:t>
      </w:r>
      <w:r w:rsidRPr="00591B6F">
        <w:rPr>
          <w:rFonts w:ascii="Times New Roman" w:hAnsi="Times New Roman"/>
          <w:color w:val="000000"/>
          <w:sz w:val="24"/>
          <w:szCs w:val="24"/>
        </w:rPr>
        <w:t xml:space="preserve"> refers to the period where there is a continual increase in benefits obtained by partners and where they become progressively more interdependent.</w:t>
      </w:r>
    </w:p>
    <w:p w14:paraId="31964AFD"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b/>
          <w:color w:val="000000"/>
          <w:sz w:val="24"/>
          <w:szCs w:val="24"/>
        </w:rPr>
        <w:t>Commitment:</w:t>
      </w:r>
      <w:r w:rsidRPr="00591B6F">
        <w:rPr>
          <w:rFonts w:ascii="Times New Roman" w:hAnsi="Times New Roman"/>
          <w:color w:val="000000"/>
          <w:sz w:val="24"/>
          <w:szCs w:val="24"/>
        </w:rPr>
        <w:t xml:space="preserve"> relates to the implicit or explicit promise of relational continuity between the parties.</w:t>
      </w:r>
    </w:p>
    <w:p w14:paraId="6DC79244" w14:textId="77777777" w:rsidR="002D6964" w:rsidRPr="00591B6F" w:rsidRDefault="002D6964" w:rsidP="002D6964">
      <w:pPr>
        <w:autoSpaceDE w:val="0"/>
        <w:autoSpaceDN w:val="0"/>
        <w:adjustRightInd w:val="0"/>
        <w:spacing w:line="480" w:lineRule="auto"/>
        <w:jc w:val="both"/>
        <w:rPr>
          <w:rFonts w:ascii="Times New Roman" w:hAnsi="Times New Roman"/>
          <w:color w:val="000000"/>
          <w:sz w:val="24"/>
          <w:szCs w:val="24"/>
        </w:rPr>
      </w:pPr>
      <w:r w:rsidRPr="00591B6F">
        <w:rPr>
          <w:rFonts w:ascii="Times New Roman" w:hAnsi="Times New Roman"/>
          <w:b/>
          <w:color w:val="000000"/>
          <w:sz w:val="24"/>
          <w:szCs w:val="24"/>
        </w:rPr>
        <w:t>Dissolution:</w:t>
      </w:r>
      <w:r w:rsidRPr="00591B6F">
        <w:rPr>
          <w:rFonts w:ascii="Times New Roman" w:hAnsi="Times New Roman"/>
          <w:color w:val="000000"/>
          <w:sz w:val="24"/>
          <w:szCs w:val="24"/>
        </w:rPr>
        <w:t xml:space="preserve"> implies that disengagement always remains a possibility in any relationship</w:t>
      </w:r>
    </w:p>
    <w:p w14:paraId="1C432A0D"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r w:rsidRPr="00591B6F">
        <w:rPr>
          <w:rFonts w:ascii="Times New Roman" w:hAnsi="Times New Roman"/>
          <w:b/>
          <w:sz w:val="24"/>
          <w:szCs w:val="24"/>
        </w:rPr>
        <w:t>Life time value of the customer</w:t>
      </w:r>
    </w:p>
    <w:p w14:paraId="2F946061" w14:textId="78F481A5" w:rsidR="00E3120F"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The increasing importance of RM was driven, in part, by the realization that people engage in relationships over lifetimes. The lifetime value concept concludes that an enterprise should restrict taking a short-term view but rather should consider the income derived from that company’s lifetime association with the consumer. Decisions concerning investment in relational approaches should be made on the basis of the customer’s lifetime value. These investments may include those designed to enhance product or service quality in order to improve competitive positioning, or defensively to discourage defection to the competition. In the latter case the enterprise can create exit barriers to promote retention by making switching costs high. Switching costs are effectively barriers to exit from the relationship from the perspective of the customer. In this respect RM strategies are likely to be more successful if there are long time horizons and high switching costs. These are monetary and non-monetary costs that customers face when switching from one supplier to another. (Kinard and Capella, 2006). Switching costs may be created by the supplier, by the customer or by the relationship itself and include for example search costs, learning costs, emotional costs, financial costs and legal barriers (Egan, 2008).</w:t>
      </w:r>
      <w:bookmarkEnd w:id="1"/>
    </w:p>
    <w:p w14:paraId="65A442DA"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5B4A2AE8" w14:textId="77777777" w:rsidR="00A806A0" w:rsidRPr="00591B6F" w:rsidRDefault="00A806A0" w:rsidP="00A806A0">
      <w:pPr>
        <w:spacing w:line="480" w:lineRule="auto"/>
        <w:jc w:val="both"/>
        <w:rPr>
          <w:rFonts w:ascii="Times New Roman" w:hAnsi="Times New Roman"/>
          <w:b/>
          <w:bCs/>
          <w:color w:val="000000" w:themeColor="text1"/>
          <w:sz w:val="24"/>
          <w:szCs w:val="24"/>
        </w:rPr>
      </w:pPr>
      <w:r w:rsidRPr="00591B6F">
        <w:rPr>
          <w:rFonts w:ascii="Times New Roman" w:hAnsi="Times New Roman"/>
          <w:b/>
          <w:bCs/>
          <w:color w:val="000000" w:themeColor="text1"/>
          <w:sz w:val="24"/>
          <w:szCs w:val="24"/>
        </w:rPr>
        <w:lastRenderedPageBreak/>
        <w:t>2.3</w:t>
      </w:r>
      <w:r w:rsidRPr="00591B6F">
        <w:rPr>
          <w:rFonts w:ascii="Times New Roman" w:hAnsi="Times New Roman"/>
          <w:b/>
          <w:bCs/>
          <w:color w:val="000000" w:themeColor="text1"/>
          <w:sz w:val="24"/>
          <w:szCs w:val="24"/>
        </w:rPr>
        <w:tab/>
        <w:t>Empirical Review</w:t>
      </w:r>
    </w:p>
    <w:p w14:paraId="475CF972" w14:textId="77777777" w:rsidR="00A806A0" w:rsidRPr="00591B6F" w:rsidRDefault="00A806A0" w:rsidP="00A806A0">
      <w:pPr>
        <w:spacing w:line="480" w:lineRule="auto"/>
        <w:jc w:val="both"/>
        <w:rPr>
          <w:rFonts w:ascii="Times New Roman" w:hAnsi="Times New Roman"/>
          <w:sz w:val="24"/>
          <w:szCs w:val="24"/>
        </w:rPr>
      </w:pPr>
      <w:r w:rsidRPr="00591B6F">
        <w:rPr>
          <w:rFonts w:ascii="Times New Roman" w:hAnsi="Times New Roman"/>
          <w:sz w:val="24"/>
          <w:szCs w:val="24"/>
        </w:rPr>
        <w:t>Chicago (2021) discuss “</w:t>
      </w:r>
      <w:r w:rsidRPr="00591B6F">
        <w:rPr>
          <w:rFonts w:ascii="Times New Roman" w:hAnsi="Times New Roman"/>
          <w:color w:val="222222"/>
          <w:sz w:val="24"/>
          <w:szCs w:val="24"/>
          <w:shd w:val="clear" w:color="auto" w:fill="FFFFFF"/>
        </w:rPr>
        <w:t>Impact of product innovation on organizational performance (A Survey of Nestle Nigeria Plc)." </w:t>
      </w:r>
      <w:r w:rsidRPr="00591B6F">
        <w:rPr>
          <w:rFonts w:ascii="Times New Roman" w:hAnsi="Times New Roman"/>
          <w:sz w:val="24"/>
          <w:szCs w:val="24"/>
        </w:rPr>
        <w:t>This study was designed to investigate the impact of product innovation on organizational performance. The data was collected from the production department, research and development department, sales department, marketing department, and quality and control department, which have been involving greatly in product innovation process. A total of 340 copies of useable questionnaires were completed. The results of the study were interpreted using SPSS package for the analysis of some appropriate statistical methods such as regression and correlation. The findings show that the impact of product innovation on organizational performance was higher in the company when consumers perceive product innovation as stronger, more favorable and more unique. Creativity/quality of the innovation process exerts a positive influence on product and organizational performance. The study has supported previous studies on product innovation and performance especially in developing economies such as Nigeria, Malaysia, Ghana, and among others. Therefore, it was recommended that creative/quality innovations should be maintained continuously to develop appropriate product continually and increase the organizational performance.</w:t>
      </w:r>
    </w:p>
    <w:p w14:paraId="54DA6B38" w14:textId="77777777" w:rsidR="00A806A0" w:rsidRPr="00591B6F" w:rsidRDefault="00A806A0" w:rsidP="00A806A0">
      <w:pPr>
        <w:spacing w:line="480" w:lineRule="auto"/>
        <w:jc w:val="both"/>
        <w:rPr>
          <w:rFonts w:ascii="Times New Roman" w:hAnsi="Times New Roman"/>
          <w:sz w:val="24"/>
          <w:szCs w:val="24"/>
        </w:rPr>
      </w:pPr>
      <w:r w:rsidRPr="00591B6F">
        <w:rPr>
          <w:rFonts w:ascii="Times New Roman" w:hAnsi="Times New Roman"/>
          <w:sz w:val="24"/>
          <w:szCs w:val="24"/>
        </w:rPr>
        <w:t>Havard (2022) explain the “</w:t>
      </w:r>
      <w:r w:rsidRPr="00591B6F">
        <w:rPr>
          <w:rFonts w:ascii="Times New Roman" w:hAnsi="Times New Roman"/>
          <w:color w:val="222222"/>
          <w:sz w:val="24"/>
          <w:szCs w:val="24"/>
          <w:shd w:val="clear" w:color="auto" w:fill="FFFFFF"/>
        </w:rPr>
        <w:t xml:space="preserve">The impact of sales promotion on organization effectiveness in Nigerian manufacturing industry. </w:t>
      </w:r>
      <w:r w:rsidRPr="00591B6F">
        <w:rPr>
          <w:rFonts w:ascii="Times New Roman" w:hAnsi="Times New Roman"/>
          <w:sz w:val="24"/>
          <w:szCs w:val="24"/>
        </w:rPr>
        <w:t xml:space="preserve">This study examines sales promotion and its effects on organizational effectiveness in Nigerian manufacturing industry. The study focuses on how sales promotion is used to generate higher sales, increased profitability and greater market share. The study focused on sales promotional tools and how NESTLE Nigeria Plc has adopted sales promotion to generate its effectiveness. Sales promotion is an important component of any organization’s overall marketing strategies alongside advertising, public relations, and personal </w:t>
      </w:r>
      <w:r w:rsidRPr="00591B6F">
        <w:rPr>
          <w:rFonts w:ascii="Times New Roman" w:hAnsi="Times New Roman"/>
          <w:sz w:val="24"/>
          <w:szCs w:val="24"/>
        </w:rPr>
        <w:lastRenderedPageBreak/>
        <w:t>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describes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respondents comprising management and staff of NESTLE Nigeria Plc. The result of the study indicated that the beverage drink companies increasingly make use of sales promotions. Chi-square independence test was used to test the hypotheses stated. The results show that adoption of sales promotion strategies significantly influence the effectiveness of beverage drink industry. It was concluded that management may engage regularly in more promotional mix strategies, and also tend to be creative to consumers; this in turn would enhance and boost their sales revenue.</w:t>
      </w:r>
    </w:p>
    <w:p w14:paraId="5A503742" w14:textId="77777777" w:rsidR="00A806A0" w:rsidRPr="00591B6F" w:rsidRDefault="00A806A0" w:rsidP="00A806A0">
      <w:pPr>
        <w:spacing w:line="480" w:lineRule="auto"/>
        <w:jc w:val="both"/>
        <w:rPr>
          <w:rFonts w:ascii="Times New Roman" w:hAnsi="Times New Roman"/>
          <w:sz w:val="24"/>
          <w:szCs w:val="24"/>
          <w:shd w:val="clear" w:color="auto" w:fill="FFFFFF"/>
        </w:rPr>
      </w:pPr>
      <w:r w:rsidRPr="00591B6F">
        <w:rPr>
          <w:rFonts w:ascii="Times New Roman" w:hAnsi="Times New Roman"/>
          <w:color w:val="505050"/>
          <w:sz w:val="24"/>
          <w:szCs w:val="24"/>
          <w:shd w:val="clear" w:color="auto" w:fill="FFFFFF"/>
        </w:rPr>
        <w:t>Apa (2022) Explain the “Working</w:t>
      </w:r>
      <w:r w:rsidRPr="00591B6F">
        <w:rPr>
          <w:rFonts w:ascii="Times New Roman" w:hAnsi="Times New Roman"/>
          <w:color w:val="222222"/>
          <w:sz w:val="24"/>
          <w:szCs w:val="24"/>
          <w:shd w:val="clear" w:color="auto" w:fill="FFFFFF"/>
        </w:rPr>
        <w:t xml:space="preserve"> capital management and profitability of the manufacturing sector: An empirical investigation of Nestle Nigeria PLC and Cadbury Nigeria”</w:t>
      </w:r>
      <w:r w:rsidRPr="00591B6F">
        <w:rPr>
          <w:rFonts w:ascii="Times New Roman" w:hAnsi="Times New Roman"/>
          <w:color w:val="505050"/>
          <w:sz w:val="24"/>
          <w:szCs w:val="24"/>
          <w:shd w:val="clear" w:color="auto" w:fill="FFFFFF"/>
        </w:rPr>
        <w:t xml:space="preserve"> Working capital management is very fundamental to the liquidity and profitability of any </w:t>
      </w:r>
      <w:proofErr w:type="spellStart"/>
      <w:r w:rsidRPr="00591B6F">
        <w:rPr>
          <w:rFonts w:ascii="Times New Roman" w:hAnsi="Times New Roman"/>
          <w:color w:val="505050"/>
          <w:sz w:val="24"/>
          <w:szCs w:val="24"/>
          <w:shd w:val="clear" w:color="auto" w:fill="FFFFFF"/>
        </w:rPr>
        <w:t>organisation</w:t>
      </w:r>
      <w:proofErr w:type="spellEnd"/>
      <w:r w:rsidRPr="00591B6F">
        <w:rPr>
          <w:rFonts w:ascii="Times New Roman" w:hAnsi="Times New Roman"/>
          <w:color w:val="505050"/>
          <w:sz w:val="24"/>
          <w:szCs w:val="24"/>
          <w:shd w:val="clear" w:color="auto" w:fill="FFFFFF"/>
        </w:rPr>
        <w:t xml:space="preserve"> and the two variables are vital in evaluating the performance and ultimately deciding the survival of any </w:t>
      </w:r>
      <w:proofErr w:type="spellStart"/>
      <w:r w:rsidRPr="00591B6F">
        <w:rPr>
          <w:rFonts w:ascii="Times New Roman" w:hAnsi="Times New Roman"/>
          <w:color w:val="505050"/>
          <w:sz w:val="24"/>
          <w:szCs w:val="24"/>
          <w:shd w:val="clear" w:color="auto" w:fill="FFFFFF"/>
        </w:rPr>
        <w:t>organisation</w:t>
      </w:r>
      <w:proofErr w:type="spellEnd"/>
      <w:r w:rsidRPr="00591B6F">
        <w:rPr>
          <w:rFonts w:ascii="Times New Roman" w:hAnsi="Times New Roman"/>
          <w:color w:val="505050"/>
          <w:sz w:val="24"/>
          <w:szCs w:val="24"/>
          <w:shd w:val="clear" w:color="auto" w:fill="FFFFFF"/>
        </w:rPr>
        <w:t xml:space="preserve">. This study presents an empirical investigation of the relationship between working capital management and profitability using Nestle Nigeria PLC and Cadbury Nigeria PLC as case studies. </w:t>
      </w:r>
      <w:r w:rsidRPr="00591B6F">
        <w:rPr>
          <w:rFonts w:ascii="Times New Roman" w:hAnsi="Times New Roman"/>
          <w:sz w:val="24"/>
          <w:szCs w:val="24"/>
          <w:shd w:val="clear" w:color="auto" w:fill="FFFFFF"/>
        </w:rPr>
        <w:t xml:space="preserve">The study used correlation and regression analysis to </w:t>
      </w:r>
      <w:proofErr w:type="spellStart"/>
      <w:r w:rsidRPr="00591B6F">
        <w:rPr>
          <w:rFonts w:ascii="Times New Roman" w:hAnsi="Times New Roman"/>
          <w:sz w:val="24"/>
          <w:szCs w:val="24"/>
          <w:shd w:val="clear" w:color="auto" w:fill="FFFFFF"/>
        </w:rPr>
        <w:t>analyse</w:t>
      </w:r>
      <w:proofErr w:type="spellEnd"/>
      <w:r w:rsidRPr="00591B6F">
        <w:rPr>
          <w:rFonts w:ascii="Times New Roman" w:hAnsi="Times New Roman"/>
          <w:sz w:val="24"/>
          <w:szCs w:val="24"/>
          <w:shd w:val="clear" w:color="auto" w:fill="FFFFFF"/>
        </w:rPr>
        <w:t xml:space="preserve"> data. Quick ratio was used to measure liquidity, current ratio, trade receivable collection and trade payables payment periods were used as efficiency variables to capture the working capital management policy adopted by these companies while return on equity was used as the profitability variable. Liquidity and </w:t>
      </w:r>
      <w:r w:rsidRPr="00591B6F">
        <w:rPr>
          <w:rFonts w:ascii="Times New Roman" w:hAnsi="Times New Roman"/>
          <w:sz w:val="24"/>
          <w:szCs w:val="24"/>
          <w:shd w:val="clear" w:color="auto" w:fill="FFFFFF"/>
        </w:rPr>
        <w:lastRenderedPageBreak/>
        <w:t>efficiency variables were correlated against return on equity. The study found a negative relationship between the liquidity, two of the efficiency ratios and return on equity for Nestle Nigeria PLC while it found a positive relationship between the liquidity, efficiency ratios and return on equity of Cadbury Nigeria PLC. To enhance profitable short-term investments, the study recommends that companies should manage their working capital efficiently by upgrading the quality of their assets while obsolete inventories should be written off.</w:t>
      </w:r>
    </w:p>
    <w:p w14:paraId="5264B8BD" w14:textId="77777777" w:rsidR="00A806A0" w:rsidRPr="00591B6F" w:rsidRDefault="00A806A0" w:rsidP="00A806A0">
      <w:pPr>
        <w:spacing w:line="480" w:lineRule="auto"/>
        <w:jc w:val="both"/>
        <w:rPr>
          <w:rFonts w:ascii="Times New Roman" w:hAnsi="Times New Roman"/>
          <w:sz w:val="24"/>
          <w:szCs w:val="24"/>
          <w:shd w:val="clear" w:color="auto" w:fill="FFFFFF"/>
        </w:rPr>
      </w:pPr>
    </w:p>
    <w:p w14:paraId="4D53E446" w14:textId="77777777" w:rsidR="00A806A0" w:rsidRPr="00591B6F" w:rsidRDefault="00A806A0" w:rsidP="002D6964">
      <w:pPr>
        <w:autoSpaceDE w:val="0"/>
        <w:autoSpaceDN w:val="0"/>
        <w:adjustRightInd w:val="0"/>
        <w:spacing w:line="480" w:lineRule="auto"/>
        <w:jc w:val="both"/>
        <w:rPr>
          <w:rFonts w:ascii="Times New Roman" w:hAnsi="Times New Roman"/>
          <w:sz w:val="24"/>
          <w:szCs w:val="24"/>
        </w:rPr>
      </w:pPr>
    </w:p>
    <w:p w14:paraId="11EF756E"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7357A762"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6C8B6273"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2DF98FB1"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573E939B"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32A00909"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28EF3225"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3517F35B"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0BFB30C9"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7E0764E0"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13FE92B1" w14:textId="77777777" w:rsidR="007B2C8A" w:rsidRPr="00591B6F" w:rsidRDefault="007B2C8A" w:rsidP="002D6964">
      <w:pPr>
        <w:autoSpaceDE w:val="0"/>
        <w:autoSpaceDN w:val="0"/>
        <w:adjustRightInd w:val="0"/>
        <w:spacing w:line="480" w:lineRule="auto"/>
        <w:jc w:val="both"/>
        <w:rPr>
          <w:rFonts w:ascii="Times New Roman" w:hAnsi="Times New Roman"/>
          <w:sz w:val="24"/>
          <w:szCs w:val="24"/>
        </w:rPr>
      </w:pPr>
    </w:p>
    <w:p w14:paraId="68FFADC3" w14:textId="77777777" w:rsidR="002D6964" w:rsidRPr="00591B6F" w:rsidRDefault="002D6964" w:rsidP="002D6964">
      <w:pPr>
        <w:autoSpaceDE w:val="0"/>
        <w:autoSpaceDN w:val="0"/>
        <w:adjustRightInd w:val="0"/>
        <w:spacing w:line="480" w:lineRule="auto"/>
        <w:jc w:val="center"/>
        <w:rPr>
          <w:rFonts w:ascii="Times New Roman" w:hAnsi="Times New Roman"/>
          <w:sz w:val="24"/>
          <w:szCs w:val="24"/>
        </w:rPr>
      </w:pPr>
      <w:r w:rsidRPr="00591B6F">
        <w:rPr>
          <w:rFonts w:ascii="Times New Roman" w:hAnsi="Times New Roman"/>
          <w:b/>
          <w:sz w:val="24"/>
          <w:szCs w:val="24"/>
        </w:rPr>
        <w:lastRenderedPageBreak/>
        <w:t>CHAPTER THREE</w:t>
      </w:r>
    </w:p>
    <w:p w14:paraId="33B9F7AB" w14:textId="77777777" w:rsidR="002D6964" w:rsidRPr="00591B6F" w:rsidRDefault="002D6964" w:rsidP="002D6964">
      <w:pPr>
        <w:spacing w:line="480" w:lineRule="auto"/>
        <w:jc w:val="center"/>
        <w:rPr>
          <w:rFonts w:ascii="Times New Roman" w:hAnsi="Times New Roman"/>
          <w:b/>
          <w:sz w:val="24"/>
          <w:szCs w:val="24"/>
        </w:rPr>
      </w:pPr>
      <w:r w:rsidRPr="00591B6F">
        <w:rPr>
          <w:rFonts w:ascii="Times New Roman" w:hAnsi="Times New Roman"/>
          <w:b/>
          <w:sz w:val="24"/>
          <w:szCs w:val="24"/>
        </w:rPr>
        <w:t>RESEARCH METHODOLOGY</w:t>
      </w:r>
    </w:p>
    <w:p w14:paraId="005F2F32"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3.1. RESEARCH DESIGN</w:t>
      </w:r>
    </w:p>
    <w:p w14:paraId="5EA23CF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 research methodology is the manner in which an investigation is carried out. It guides the investigator in the process of collecting, analyzing, and interpreting observations. The researcher will adopt the observational and questionnaire methods in the course of this research work.</w:t>
      </w:r>
    </w:p>
    <w:p w14:paraId="110AE672"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observational method is a situation whereby the researcher is interested in the behavior of his object of study due to certain changes in some aspects of the object environment. While the questionnaire allows the researcher to ask questions related to areas where he wish to gather information on which references could be drawn. It was also defined as “The questionnaire is a list of prepared questions for data collection” (</w:t>
      </w:r>
      <w:proofErr w:type="spellStart"/>
      <w:r w:rsidRPr="00591B6F">
        <w:rPr>
          <w:rFonts w:ascii="Times New Roman" w:hAnsi="Times New Roman"/>
          <w:sz w:val="24"/>
          <w:szCs w:val="24"/>
        </w:rPr>
        <w:t>Eguzoikpe</w:t>
      </w:r>
      <w:proofErr w:type="spellEnd"/>
      <w:r w:rsidRPr="00591B6F">
        <w:rPr>
          <w:rFonts w:ascii="Times New Roman" w:hAnsi="Times New Roman"/>
          <w:sz w:val="24"/>
          <w:szCs w:val="24"/>
        </w:rPr>
        <w:t>, 2008).</w:t>
      </w:r>
    </w:p>
    <w:p w14:paraId="50BF2B26" w14:textId="229F0C4A" w:rsidR="0069587C" w:rsidRPr="00591B6F" w:rsidRDefault="0069587C" w:rsidP="0069587C">
      <w:pPr>
        <w:spacing w:line="480" w:lineRule="auto"/>
        <w:jc w:val="both"/>
        <w:rPr>
          <w:rFonts w:ascii="Times New Roman" w:hAnsi="Times New Roman"/>
          <w:b/>
          <w:sz w:val="24"/>
          <w:szCs w:val="24"/>
        </w:rPr>
      </w:pPr>
      <w:r w:rsidRPr="00591B6F">
        <w:rPr>
          <w:rFonts w:ascii="Times New Roman" w:hAnsi="Times New Roman"/>
          <w:b/>
          <w:sz w:val="24"/>
          <w:szCs w:val="24"/>
        </w:rPr>
        <w:t>3.2</w:t>
      </w:r>
      <w:r w:rsidRPr="00591B6F">
        <w:rPr>
          <w:rFonts w:ascii="Times New Roman" w:hAnsi="Times New Roman"/>
          <w:b/>
          <w:sz w:val="24"/>
          <w:szCs w:val="24"/>
        </w:rPr>
        <w:tab/>
        <w:t>POPULATION OF THE STUDY</w:t>
      </w:r>
    </w:p>
    <w:p w14:paraId="50E731D6" w14:textId="5BEF6751"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 xml:space="preserve">The term population means the total number of actual object of a certain class under consideration. </w:t>
      </w:r>
      <w:proofErr w:type="spellStart"/>
      <w:r w:rsidRPr="00591B6F">
        <w:rPr>
          <w:rFonts w:ascii="Times New Roman" w:hAnsi="Times New Roman"/>
          <w:sz w:val="24"/>
          <w:szCs w:val="24"/>
        </w:rPr>
        <w:t>Bereh</w:t>
      </w:r>
      <w:proofErr w:type="spellEnd"/>
      <w:r w:rsidRPr="00591B6F">
        <w:rPr>
          <w:rFonts w:ascii="Times New Roman" w:hAnsi="Times New Roman"/>
          <w:sz w:val="24"/>
          <w:szCs w:val="24"/>
        </w:rPr>
        <w:t xml:space="preserve"> (2010) has defined population as the entire elements in a study. There are several thousands of mobile service users at university of Abuja</w:t>
      </w:r>
    </w:p>
    <w:p w14:paraId="506FC133"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 xml:space="preserve"> For the purpose of this study, a population of about </w:t>
      </w:r>
      <w:r w:rsidRPr="00591B6F">
        <w:rPr>
          <w:rFonts w:ascii="Times New Roman" w:hAnsi="Times New Roman"/>
          <w:color w:val="000000"/>
          <w:sz w:val="24"/>
          <w:szCs w:val="24"/>
        </w:rPr>
        <w:t>470</w:t>
      </w:r>
      <w:r w:rsidRPr="00591B6F">
        <w:rPr>
          <w:rFonts w:ascii="Times New Roman" w:hAnsi="Times New Roman"/>
          <w:sz w:val="24"/>
          <w:szCs w:val="24"/>
        </w:rPr>
        <w:t xml:space="preserve"> people consisting of only fulltime students of the Business Administration department  including fresh students and up to final year students shall make up the target population (100level to 400level).</w:t>
      </w:r>
    </w:p>
    <w:p w14:paraId="5002443B" w14:textId="77777777" w:rsidR="0069587C" w:rsidRPr="00591B6F" w:rsidRDefault="0069587C" w:rsidP="0069587C">
      <w:pPr>
        <w:spacing w:line="480" w:lineRule="auto"/>
        <w:jc w:val="both"/>
        <w:rPr>
          <w:rFonts w:ascii="Times New Roman" w:hAnsi="Times New Roman"/>
          <w:sz w:val="24"/>
          <w:szCs w:val="24"/>
        </w:rPr>
      </w:pPr>
    </w:p>
    <w:p w14:paraId="63990758" w14:textId="77777777" w:rsidR="0069587C" w:rsidRPr="00591B6F" w:rsidRDefault="0069587C" w:rsidP="0069587C">
      <w:pPr>
        <w:spacing w:line="480" w:lineRule="auto"/>
        <w:jc w:val="both"/>
        <w:rPr>
          <w:rFonts w:ascii="Times New Roman" w:hAnsi="Times New Roman"/>
          <w:sz w:val="24"/>
          <w:szCs w:val="24"/>
        </w:rPr>
      </w:pPr>
    </w:p>
    <w:p w14:paraId="56046214" w14:textId="2F6142BD" w:rsidR="0069587C" w:rsidRPr="00591B6F" w:rsidRDefault="0069587C" w:rsidP="0069587C">
      <w:pPr>
        <w:spacing w:line="480" w:lineRule="auto"/>
        <w:jc w:val="both"/>
        <w:rPr>
          <w:rFonts w:ascii="Times New Roman" w:hAnsi="Times New Roman"/>
          <w:b/>
          <w:sz w:val="24"/>
          <w:szCs w:val="24"/>
        </w:rPr>
      </w:pPr>
      <w:r w:rsidRPr="00591B6F">
        <w:rPr>
          <w:rFonts w:ascii="Times New Roman" w:hAnsi="Times New Roman"/>
          <w:b/>
          <w:sz w:val="24"/>
          <w:szCs w:val="24"/>
        </w:rPr>
        <w:lastRenderedPageBreak/>
        <w:t>3.3. SAMPLE SIZE</w:t>
      </w:r>
    </w:p>
    <w:p w14:paraId="01336D7D" w14:textId="77777777" w:rsidR="0069587C" w:rsidRPr="00591B6F" w:rsidRDefault="0069587C" w:rsidP="0069587C">
      <w:pPr>
        <w:spacing w:line="480" w:lineRule="auto"/>
        <w:jc w:val="both"/>
        <w:rPr>
          <w:rFonts w:ascii="Times New Roman" w:hAnsi="Times New Roman"/>
          <w:sz w:val="24"/>
          <w:szCs w:val="24"/>
        </w:rPr>
      </w:pPr>
      <w:proofErr w:type="spellStart"/>
      <w:r w:rsidRPr="00591B6F">
        <w:rPr>
          <w:rFonts w:ascii="Times New Roman" w:hAnsi="Times New Roman"/>
          <w:sz w:val="24"/>
          <w:szCs w:val="24"/>
        </w:rPr>
        <w:t>Eguzoikpe</w:t>
      </w:r>
      <w:proofErr w:type="spellEnd"/>
      <w:r w:rsidRPr="00591B6F">
        <w:rPr>
          <w:rFonts w:ascii="Times New Roman" w:hAnsi="Times New Roman"/>
          <w:sz w:val="24"/>
          <w:szCs w:val="24"/>
        </w:rPr>
        <w:t xml:space="preserve"> (2008) has defined a sample size as the total number of elements in the sample. It is normally denoted by “n”. “N” designates the total number of the population elements.</w:t>
      </w:r>
    </w:p>
    <w:p w14:paraId="2CFC0E2E"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 xml:space="preserve">The population (N) that will be adopted for this research at primary source is </w:t>
      </w:r>
      <w:r w:rsidRPr="00591B6F">
        <w:rPr>
          <w:rFonts w:ascii="Times New Roman" w:hAnsi="Times New Roman"/>
          <w:color w:val="000000"/>
          <w:sz w:val="24"/>
          <w:szCs w:val="24"/>
        </w:rPr>
        <w:t>470</w:t>
      </w:r>
      <w:r w:rsidRPr="00591B6F">
        <w:rPr>
          <w:rFonts w:ascii="Times New Roman" w:hAnsi="Times New Roman"/>
          <w:sz w:val="24"/>
          <w:szCs w:val="24"/>
        </w:rPr>
        <w:t xml:space="preserve"> with 10% degree of confidence. To determine the minimum sample size, the Yamane’s statistical formula is applied below. </w:t>
      </w:r>
    </w:p>
    <w:p w14:paraId="5CB8D646"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 xml:space="preserve">n=N /1+N (e)²   </w:t>
      </w:r>
    </w:p>
    <w:p w14:paraId="3A011F6C"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Where,</w:t>
      </w:r>
    </w:p>
    <w:p w14:paraId="581F4840"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sample size (number of respondents)</w:t>
      </w:r>
    </w:p>
    <w:p w14:paraId="4323AD2C"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target population (470)</w:t>
      </w:r>
    </w:p>
    <w:p w14:paraId="4AB7365E"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e= degree of confidence (0.10)</w:t>
      </w:r>
    </w:p>
    <w:p w14:paraId="71AD95A1"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Therefore</w:t>
      </w:r>
    </w:p>
    <w:p w14:paraId="2B522764"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N /1+N (e)²</w:t>
      </w:r>
    </w:p>
    <w:p w14:paraId="09BE025F"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470/1+470(0.10)²</w:t>
      </w:r>
    </w:p>
    <w:p w14:paraId="596D9E39"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470/1+470(0.01)</w:t>
      </w:r>
    </w:p>
    <w:p w14:paraId="5D5BD4E2"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470/1+4.7</w:t>
      </w:r>
    </w:p>
    <w:p w14:paraId="2702DCB0"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 400/5.7</w:t>
      </w:r>
    </w:p>
    <w:p w14:paraId="33D905B5"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n=82.45</w:t>
      </w:r>
    </w:p>
    <w:p w14:paraId="27BCCC51"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lastRenderedPageBreak/>
        <w:t>n=82</w:t>
      </w:r>
    </w:p>
    <w:p w14:paraId="10F717EB"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The sample size that shall be adopted for the purpose of this work is 80 using the researcher’s discretion. This is done for the purpose of having a round figure number for even questionnaire administration.</w:t>
      </w:r>
    </w:p>
    <w:p w14:paraId="2515A131" w14:textId="374E719E" w:rsidR="0069587C" w:rsidRPr="00591B6F" w:rsidRDefault="0069587C" w:rsidP="0069587C">
      <w:pPr>
        <w:spacing w:line="480" w:lineRule="auto"/>
        <w:jc w:val="both"/>
        <w:rPr>
          <w:rFonts w:ascii="Times New Roman" w:hAnsi="Times New Roman"/>
          <w:b/>
          <w:sz w:val="24"/>
          <w:szCs w:val="24"/>
        </w:rPr>
      </w:pPr>
      <w:r w:rsidRPr="00591B6F">
        <w:rPr>
          <w:rFonts w:ascii="Times New Roman" w:hAnsi="Times New Roman"/>
          <w:b/>
          <w:sz w:val="24"/>
          <w:szCs w:val="24"/>
        </w:rPr>
        <w:t>3.4. SAMPLING TECHNIQUE</w:t>
      </w:r>
    </w:p>
    <w:p w14:paraId="49D58847" w14:textId="77777777" w:rsidR="0069587C" w:rsidRPr="00591B6F" w:rsidRDefault="0069587C" w:rsidP="0069587C">
      <w:pPr>
        <w:spacing w:line="480" w:lineRule="auto"/>
        <w:jc w:val="both"/>
        <w:rPr>
          <w:rFonts w:ascii="Times New Roman" w:hAnsi="Times New Roman"/>
          <w:b/>
          <w:sz w:val="24"/>
          <w:szCs w:val="24"/>
        </w:rPr>
      </w:pPr>
      <w:r w:rsidRPr="00591B6F">
        <w:rPr>
          <w:rFonts w:ascii="Times New Roman" w:hAnsi="Times New Roman"/>
          <w:sz w:val="24"/>
          <w:szCs w:val="24"/>
        </w:rPr>
        <w:t xml:space="preserve">For the purpose of this research work, the simple random sampling technique shall be adopted. </w:t>
      </w:r>
      <w:proofErr w:type="spellStart"/>
      <w:r w:rsidRPr="00591B6F">
        <w:rPr>
          <w:rFonts w:ascii="Times New Roman" w:hAnsi="Times New Roman"/>
          <w:sz w:val="24"/>
          <w:szCs w:val="24"/>
        </w:rPr>
        <w:t>Eguzoikpe</w:t>
      </w:r>
      <w:proofErr w:type="spellEnd"/>
      <w:r w:rsidRPr="00591B6F">
        <w:rPr>
          <w:rFonts w:ascii="Times New Roman" w:hAnsi="Times New Roman"/>
          <w:sz w:val="24"/>
          <w:szCs w:val="24"/>
        </w:rPr>
        <w:t xml:space="preserve"> (2008) has defined simple random sampling as a procedure of sampling in which the choice of a particular element does not jeopardize the chance of other elements being selected into the same sample.</w:t>
      </w:r>
    </w:p>
    <w:p w14:paraId="1FD9DD78" w14:textId="77777777"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Random sampling shall be adopted for the selection of respondents at the primary source in order to give respondents equal opportunity of being selected.</w:t>
      </w:r>
    </w:p>
    <w:p w14:paraId="2BFF6C12" w14:textId="7E025428" w:rsidR="0069587C" w:rsidRPr="00591B6F" w:rsidRDefault="0069587C" w:rsidP="0069587C">
      <w:pPr>
        <w:spacing w:line="480" w:lineRule="auto"/>
        <w:jc w:val="both"/>
        <w:rPr>
          <w:rFonts w:ascii="Times New Roman" w:hAnsi="Times New Roman"/>
          <w:b/>
          <w:sz w:val="24"/>
          <w:szCs w:val="24"/>
        </w:rPr>
      </w:pPr>
      <w:r w:rsidRPr="00591B6F">
        <w:rPr>
          <w:rFonts w:ascii="Times New Roman" w:hAnsi="Times New Roman"/>
          <w:b/>
          <w:sz w:val="24"/>
          <w:szCs w:val="24"/>
        </w:rPr>
        <w:t>3.5. SOURCES OF DATA</w:t>
      </w:r>
    </w:p>
    <w:p w14:paraId="6BC2D201" w14:textId="3A636DC1" w:rsidR="0069587C" w:rsidRPr="00591B6F" w:rsidRDefault="0069587C" w:rsidP="0069587C">
      <w:pPr>
        <w:spacing w:line="480" w:lineRule="auto"/>
        <w:jc w:val="both"/>
        <w:rPr>
          <w:rFonts w:ascii="Times New Roman" w:hAnsi="Times New Roman"/>
          <w:sz w:val="24"/>
          <w:szCs w:val="24"/>
        </w:rPr>
      </w:pPr>
      <w:r w:rsidRPr="00591B6F">
        <w:rPr>
          <w:rFonts w:ascii="Times New Roman" w:hAnsi="Times New Roman"/>
          <w:sz w:val="24"/>
          <w:szCs w:val="24"/>
        </w:rPr>
        <w:t xml:space="preserve">For the purpose of this research work, data shall be collected from both primary and secondary sources. Primary data shall be collected using the instrument of the questionnaire, while secondary data shall be collected from text books, professional articles in the daily </w:t>
      </w:r>
      <w:proofErr w:type="spellStart"/>
      <w:r w:rsidRPr="00591B6F">
        <w:rPr>
          <w:rFonts w:ascii="Times New Roman" w:hAnsi="Times New Roman"/>
          <w:sz w:val="24"/>
          <w:szCs w:val="24"/>
        </w:rPr>
        <w:t>news papers</w:t>
      </w:r>
      <w:proofErr w:type="spellEnd"/>
      <w:r w:rsidRPr="00591B6F">
        <w:rPr>
          <w:rFonts w:ascii="Times New Roman" w:hAnsi="Times New Roman"/>
          <w:sz w:val="24"/>
          <w:szCs w:val="24"/>
        </w:rPr>
        <w:t xml:space="preserve"> and magazines, relevant paper presentations.</w:t>
      </w:r>
    </w:p>
    <w:p w14:paraId="0411F7A0" w14:textId="77777777" w:rsidR="0069587C" w:rsidRPr="00591B6F" w:rsidRDefault="0069587C" w:rsidP="0069587C">
      <w:pPr>
        <w:spacing w:line="480" w:lineRule="auto"/>
        <w:jc w:val="both"/>
        <w:rPr>
          <w:rFonts w:ascii="Times New Roman" w:hAnsi="Times New Roman"/>
          <w:b/>
          <w:sz w:val="24"/>
          <w:szCs w:val="24"/>
        </w:rPr>
      </w:pPr>
      <w:r w:rsidRPr="00591B6F">
        <w:rPr>
          <w:rFonts w:ascii="Times New Roman" w:hAnsi="Times New Roman"/>
          <w:b/>
          <w:sz w:val="24"/>
          <w:szCs w:val="24"/>
        </w:rPr>
        <w:t>3.6. METHOD OF DATA PRESENTATION AND ANALYSIS</w:t>
      </w:r>
    </w:p>
    <w:p w14:paraId="6CB4020A" w14:textId="13765C42" w:rsidR="0069587C" w:rsidRPr="00591B6F" w:rsidRDefault="0069587C" w:rsidP="002D6964">
      <w:pPr>
        <w:spacing w:line="480" w:lineRule="auto"/>
        <w:jc w:val="both"/>
        <w:rPr>
          <w:rFonts w:ascii="Times New Roman" w:hAnsi="Times New Roman"/>
          <w:sz w:val="24"/>
          <w:szCs w:val="24"/>
        </w:rPr>
      </w:pPr>
      <w:r w:rsidRPr="00591B6F">
        <w:rPr>
          <w:rFonts w:ascii="Times New Roman" w:hAnsi="Times New Roman"/>
          <w:sz w:val="24"/>
          <w:szCs w:val="24"/>
        </w:rPr>
        <w:t>Data shall, for the purpose of this research work, be presented in statistical tables, while in data analysis; the chi- square technique shall be adopted. Analysis shall be executed by way of testing the hypothesis.</w:t>
      </w:r>
    </w:p>
    <w:p w14:paraId="105D1E7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lastRenderedPageBreak/>
        <w:t>3.6.1. CHI- SQUARE STATISTICS</w:t>
      </w:r>
    </w:p>
    <w:p w14:paraId="5F65921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According to </w:t>
      </w:r>
      <w:proofErr w:type="spellStart"/>
      <w:r w:rsidRPr="00591B6F">
        <w:rPr>
          <w:rFonts w:ascii="Times New Roman" w:hAnsi="Times New Roman"/>
          <w:sz w:val="24"/>
          <w:szCs w:val="24"/>
        </w:rPr>
        <w:t>Eguzoikpe</w:t>
      </w:r>
      <w:proofErr w:type="spellEnd"/>
      <w:r w:rsidRPr="00591B6F">
        <w:rPr>
          <w:rFonts w:ascii="Times New Roman" w:hAnsi="Times New Roman"/>
          <w:sz w:val="24"/>
          <w:szCs w:val="24"/>
        </w:rPr>
        <w:t xml:space="preserve"> (2010) chi- square is a measure of the discrepancy existing between observed and expected frequencies  and is supplied by the statistics X² (chi- square). Chi- square test can be </w:t>
      </w:r>
      <w:proofErr w:type="spellStart"/>
      <w:r w:rsidRPr="00591B6F">
        <w:rPr>
          <w:rFonts w:ascii="Times New Roman" w:hAnsi="Times New Roman"/>
          <w:sz w:val="24"/>
          <w:szCs w:val="24"/>
        </w:rPr>
        <w:t>use</w:t>
      </w:r>
      <w:proofErr w:type="spellEnd"/>
      <w:r w:rsidRPr="00591B6F">
        <w:rPr>
          <w:rFonts w:ascii="Times New Roman" w:hAnsi="Times New Roman"/>
          <w:sz w:val="24"/>
          <w:szCs w:val="24"/>
        </w:rPr>
        <w:t xml:space="preserve"> to determine how well theoretical distribution (such as the normal binominal distributions) fit empirical distributions (</w:t>
      </w:r>
      <w:proofErr w:type="spellStart"/>
      <w:r w:rsidRPr="00591B6F">
        <w:rPr>
          <w:rFonts w:ascii="Times New Roman" w:hAnsi="Times New Roman"/>
          <w:sz w:val="24"/>
          <w:szCs w:val="24"/>
        </w:rPr>
        <w:t>i.e</w:t>
      </w:r>
      <w:proofErr w:type="spellEnd"/>
      <w:r w:rsidRPr="00591B6F">
        <w:rPr>
          <w:rFonts w:ascii="Times New Roman" w:hAnsi="Times New Roman"/>
          <w:sz w:val="24"/>
          <w:szCs w:val="24"/>
        </w:rPr>
        <w:t xml:space="preserve"> those obtain from sample data). Chi- square is calculated using the formula;</w:t>
      </w:r>
    </w:p>
    <w:p w14:paraId="56A36429"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X²=∑(</w:t>
      </w:r>
      <w:proofErr w:type="spellStart"/>
      <w:r w:rsidRPr="00591B6F">
        <w:rPr>
          <w:rFonts w:ascii="Times New Roman" w:hAnsi="Times New Roman"/>
          <w:sz w:val="24"/>
          <w:szCs w:val="24"/>
        </w:rPr>
        <w:t>fo-fe</w:t>
      </w:r>
      <w:proofErr w:type="spellEnd"/>
      <w:r w:rsidRPr="00591B6F">
        <w:rPr>
          <w:rFonts w:ascii="Times New Roman" w:hAnsi="Times New Roman"/>
          <w:sz w:val="24"/>
          <w:szCs w:val="24"/>
        </w:rPr>
        <w:t xml:space="preserve">)² ̸̸ </w:t>
      </w:r>
      <w:proofErr w:type="spellStart"/>
      <w:r w:rsidRPr="00591B6F">
        <w:rPr>
          <w:rFonts w:ascii="Times New Roman" w:hAnsi="Times New Roman"/>
          <w:sz w:val="24"/>
          <w:szCs w:val="24"/>
        </w:rPr>
        <w:t>fe</w:t>
      </w:r>
      <w:proofErr w:type="spellEnd"/>
    </w:p>
    <w:p w14:paraId="55465BE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Given a degree of freedom (</w:t>
      </w:r>
      <w:proofErr w:type="spellStart"/>
      <w:r w:rsidRPr="00591B6F">
        <w:rPr>
          <w:rFonts w:ascii="Times New Roman" w:hAnsi="Times New Roman"/>
          <w:sz w:val="24"/>
          <w:szCs w:val="24"/>
        </w:rPr>
        <w:t>df</w:t>
      </w:r>
      <w:proofErr w:type="spellEnd"/>
      <w:r w:rsidRPr="00591B6F">
        <w:rPr>
          <w:rFonts w:ascii="Times New Roman" w:hAnsi="Times New Roman"/>
          <w:sz w:val="24"/>
          <w:szCs w:val="24"/>
        </w:rPr>
        <w:t>) = (R-1) (C-1)</w:t>
      </w:r>
    </w:p>
    <w:p w14:paraId="073F7832"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Where </w:t>
      </w:r>
    </w:p>
    <w:p w14:paraId="28F2C52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X= chi- square symbol</w:t>
      </w:r>
    </w:p>
    <w:p w14:paraId="0481F20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Fo= observed frequency</w:t>
      </w:r>
    </w:p>
    <w:p w14:paraId="082E2134"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expected frequency</w:t>
      </w:r>
    </w:p>
    <w:p w14:paraId="6CBC7FA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sigma sign of summarization</w:t>
      </w:r>
    </w:p>
    <w:p w14:paraId="16796F74" w14:textId="77777777" w:rsidR="002D6964" w:rsidRPr="00591B6F" w:rsidRDefault="002D6964" w:rsidP="002D6964">
      <w:pPr>
        <w:spacing w:line="480" w:lineRule="auto"/>
        <w:jc w:val="center"/>
        <w:rPr>
          <w:rFonts w:ascii="Times New Roman" w:hAnsi="Times New Roman"/>
          <w:b/>
          <w:sz w:val="24"/>
          <w:szCs w:val="24"/>
        </w:rPr>
      </w:pPr>
    </w:p>
    <w:p w14:paraId="4BB56385" w14:textId="77777777" w:rsidR="002D6964" w:rsidRPr="00591B6F" w:rsidRDefault="002D6964" w:rsidP="002D6964">
      <w:pPr>
        <w:spacing w:line="480" w:lineRule="auto"/>
        <w:jc w:val="center"/>
        <w:rPr>
          <w:rFonts w:ascii="Times New Roman" w:hAnsi="Times New Roman"/>
          <w:b/>
          <w:sz w:val="24"/>
          <w:szCs w:val="24"/>
        </w:rPr>
      </w:pPr>
    </w:p>
    <w:p w14:paraId="08B7CFDE" w14:textId="77777777" w:rsidR="002D6964" w:rsidRPr="00591B6F" w:rsidRDefault="002D6964" w:rsidP="002D6964">
      <w:pPr>
        <w:spacing w:line="480" w:lineRule="auto"/>
        <w:jc w:val="center"/>
        <w:rPr>
          <w:rFonts w:ascii="Times New Roman" w:hAnsi="Times New Roman"/>
          <w:b/>
          <w:sz w:val="24"/>
          <w:szCs w:val="24"/>
        </w:rPr>
      </w:pPr>
    </w:p>
    <w:p w14:paraId="0EAE365E" w14:textId="77777777" w:rsidR="002D6964" w:rsidRPr="00591B6F" w:rsidRDefault="002D6964" w:rsidP="002D6964">
      <w:pPr>
        <w:spacing w:line="480" w:lineRule="auto"/>
        <w:jc w:val="center"/>
        <w:rPr>
          <w:rFonts w:ascii="Times New Roman" w:hAnsi="Times New Roman"/>
          <w:b/>
          <w:sz w:val="24"/>
          <w:szCs w:val="24"/>
        </w:rPr>
      </w:pPr>
    </w:p>
    <w:p w14:paraId="061D952D" w14:textId="77777777" w:rsidR="002D6964" w:rsidRPr="00591B6F" w:rsidRDefault="002D6964" w:rsidP="0069587C">
      <w:pPr>
        <w:spacing w:line="480" w:lineRule="auto"/>
        <w:rPr>
          <w:rFonts w:ascii="Times New Roman" w:hAnsi="Times New Roman"/>
          <w:b/>
          <w:sz w:val="24"/>
          <w:szCs w:val="24"/>
        </w:rPr>
      </w:pPr>
    </w:p>
    <w:p w14:paraId="37F09599" w14:textId="77777777" w:rsidR="002D6964" w:rsidRPr="00591B6F" w:rsidRDefault="002D6964" w:rsidP="002D6964">
      <w:pPr>
        <w:spacing w:line="480" w:lineRule="auto"/>
        <w:jc w:val="center"/>
        <w:rPr>
          <w:rFonts w:ascii="Times New Roman" w:hAnsi="Times New Roman"/>
          <w:sz w:val="24"/>
          <w:szCs w:val="24"/>
        </w:rPr>
      </w:pPr>
      <w:r w:rsidRPr="00591B6F">
        <w:rPr>
          <w:rFonts w:ascii="Times New Roman" w:hAnsi="Times New Roman"/>
          <w:b/>
          <w:sz w:val="24"/>
          <w:szCs w:val="24"/>
        </w:rPr>
        <w:lastRenderedPageBreak/>
        <w:t>CHAPTER FOUR</w:t>
      </w:r>
    </w:p>
    <w:p w14:paraId="23A7D58B" w14:textId="77777777" w:rsidR="002D6964" w:rsidRPr="00591B6F" w:rsidRDefault="002D6964" w:rsidP="002D6964">
      <w:pPr>
        <w:spacing w:line="480" w:lineRule="auto"/>
        <w:jc w:val="center"/>
        <w:rPr>
          <w:rFonts w:ascii="Times New Roman" w:hAnsi="Times New Roman"/>
          <w:b/>
          <w:sz w:val="24"/>
          <w:szCs w:val="24"/>
        </w:rPr>
      </w:pPr>
      <w:r w:rsidRPr="00591B6F">
        <w:rPr>
          <w:rFonts w:ascii="Times New Roman" w:hAnsi="Times New Roman"/>
          <w:b/>
          <w:sz w:val="24"/>
          <w:szCs w:val="24"/>
        </w:rPr>
        <w:t>DATA PRESENTATION AND ANALYSIS</w:t>
      </w:r>
    </w:p>
    <w:p w14:paraId="78B7E97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4.1 INTRODUCTION</w:t>
      </w:r>
    </w:p>
    <w:p w14:paraId="42858939"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In this chapter the researcher shall present and analyze data using the methods specified in the previous chapter. Data shall be presented in simple statistical tables, while analysis shall be by the use of the chi-square technique.</w:t>
      </w:r>
    </w:p>
    <w:p w14:paraId="17EE32B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4.2 DATA PRESENTATION</w:t>
      </w:r>
    </w:p>
    <w:p w14:paraId="281B61C1"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Data shall be presented in this section. Presentation shall be in simple statistical tables. Of the eighty (80) questionnaires distributed, all were completed and returned. This represents 100% success. The presentation and analysis shall be based on the returned responses.</w:t>
      </w:r>
    </w:p>
    <w:p w14:paraId="3D81FE75"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4.2.1. GENERAL INFORMATION</w:t>
      </w:r>
    </w:p>
    <w:p w14:paraId="3F0BA41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1: </w:t>
      </w:r>
      <w:r w:rsidRPr="00591B6F">
        <w:rPr>
          <w:rFonts w:ascii="Times New Roman" w:hAnsi="Times New Roman"/>
          <w:sz w:val="24"/>
          <w:szCs w:val="24"/>
        </w:rPr>
        <w:t>Class level</w:t>
      </w:r>
    </w:p>
    <w:p w14:paraId="3CA23103"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0"/>
        <w:gridCol w:w="3133"/>
        <w:gridCol w:w="3127"/>
      </w:tblGrid>
      <w:tr w:rsidR="002D6964" w:rsidRPr="00591B6F" w14:paraId="6FD288CE" w14:textId="77777777" w:rsidTr="003A6BDB">
        <w:tc>
          <w:tcPr>
            <w:tcW w:w="3192" w:type="dxa"/>
          </w:tcPr>
          <w:p w14:paraId="353F1E3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CLASS LEVEL</w:t>
            </w:r>
          </w:p>
        </w:tc>
        <w:tc>
          <w:tcPr>
            <w:tcW w:w="3192" w:type="dxa"/>
          </w:tcPr>
          <w:p w14:paraId="517669C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NO. OF RESPONDENTS</w:t>
            </w:r>
          </w:p>
        </w:tc>
        <w:tc>
          <w:tcPr>
            <w:tcW w:w="3192" w:type="dxa"/>
          </w:tcPr>
          <w:p w14:paraId="46C432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PERCENTAGE (%)</w:t>
            </w:r>
          </w:p>
        </w:tc>
      </w:tr>
      <w:tr w:rsidR="002D6964" w:rsidRPr="00591B6F" w14:paraId="7C9E206A" w14:textId="77777777" w:rsidTr="003A6BDB">
        <w:tc>
          <w:tcPr>
            <w:tcW w:w="3192" w:type="dxa"/>
          </w:tcPr>
          <w:p w14:paraId="7AD730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3192" w:type="dxa"/>
          </w:tcPr>
          <w:p w14:paraId="2C5AA40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3192" w:type="dxa"/>
          </w:tcPr>
          <w:p w14:paraId="2C52B9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2E6564A2" w14:textId="77777777" w:rsidTr="003A6BDB">
        <w:tc>
          <w:tcPr>
            <w:tcW w:w="3192" w:type="dxa"/>
          </w:tcPr>
          <w:p w14:paraId="594E777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3192" w:type="dxa"/>
          </w:tcPr>
          <w:p w14:paraId="324A254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3192" w:type="dxa"/>
          </w:tcPr>
          <w:p w14:paraId="618460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689C9506" w14:textId="77777777" w:rsidTr="003A6BDB">
        <w:tc>
          <w:tcPr>
            <w:tcW w:w="3192" w:type="dxa"/>
          </w:tcPr>
          <w:p w14:paraId="02D25E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3192" w:type="dxa"/>
          </w:tcPr>
          <w:p w14:paraId="5B7242E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3192" w:type="dxa"/>
          </w:tcPr>
          <w:p w14:paraId="497D57C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6A2A535A" w14:textId="77777777" w:rsidTr="003A6BDB">
        <w:tc>
          <w:tcPr>
            <w:tcW w:w="3192" w:type="dxa"/>
          </w:tcPr>
          <w:p w14:paraId="5A0E08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3192" w:type="dxa"/>
          </w:tcPr>
          <w:p w14:paraId="67664A7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3192" w:type="dxa"/>
          </w:tcPr>
          <w:p w14:paraId="5A437D4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0F397B5F" w14:textId="77777777" w:rsidTr="003A6BDB">
        <w:tc>
          <w:tcPr>
            <w:tcW w:w="3192" w:type="dxa"/>
          </w:tcPr>
          <w:p w14:paraId="74CC8AD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3192" w:type="dxa"/>
          </w:tcPr>
          <w:p w14:paraId="65F86B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3192" w:type="dxa"/>
          </w:tcPr>
          <w:p w14:paraId="063DE2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2B3EAA3A" w14:textId="1C045A64"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1E154E2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 xml:space="preserve">The table above shows that 80 respondents completed the questionnaire and all the questionnaires were returned recording a 100%  success. </w:t>
      </w:r>
    </w:p>
    <w:p w14:paraId="3265361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2: </w:t>
      </w:r>
      <w:r w:rsidRPr="00591B6F">
        <w:rPr>
          <w:rFonts w:ascii="Times New Roman" w:hAnsi="Times New Roman"/>
          <w:sz w:val="24"/>
          <w:szCs w:val="24"/>
        </w:rPr>
        <w:t>Service provider.</w:t>
      </w:r>
    </w:p>
    <w:p w14:paraId="6FD9FCF4"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3096"/>
        <w:gridCol w:w="3131"/>
      </w:tblGrid>
      <w:tr w:rsidR="002D6964" w:rsidRPr="00591B6F" w14:paraId="26190785" w14:textId="77777777" w:rsidTr="003A6BDB">
        <w:tc>
          <w:tcPr>
            <w:tcW w:w="3192" w:type="dxa"/>
          </w:tcPr>
          <w:p w14:paraId="18CA17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SERVICE PROVIDER</w:t>
            </w:r>
          </w:p>
        </w:tc>
        <w:tc>
          <w:tcPr>
            <w:tcW w:w="3192" w:type="dxa"/>
          </w:tcPr>
          <w:p w14:paraId="1BF8254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NO. OF USERS</w:t>
            </w:r>
          </w:p>
        </w:tc>
        <w:tc>
          <w:tcPr>
            <w:tcW w:w="3192" w:type="dxa"/>
          </w:tcPr>
          <w:p w14:paraId="19BA95F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PERCENTAGE (%)</w:t>
            </w:r>
          </w:p>
        </w:tc>
      </w:tr>
      <w:tr w:rsidR="002D6964" w:rsidRPr="00591B6F" w14:paraId="3A36AAAA" w14:textId="77777777" w:rsidTr="003A6BDB">
        <w:tc>
          <w:tcPr>
            <w:tcW w:w="3192" w:type="dxa"/>
          </w:tcPr>
          <w:p w14:paraId="29422F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MTN</w:t>
            </w:r>
          </w:p>
        </w:tc>
        <w:tc>
          <w:tcPr>
            <w:tcW w:w="3192" w:type="dxa"/>
          </w:tcPr>
          <w:p w14:paraId="6B21D4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26</w:t>
            </w:r>
          </w:p>
        </w:tc>
        <w:tc>
          <w:tcPr>
            <w:tcW w:w="3192" w:type="dxa"/>
          </w:tcPr>
          <w:p w14:paraId="0BF111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32.5%</w:t>
            </w:r>
          </w:p>
        </w:tc>
      </w:tr>
      <w:tr w:rsidR="002D6964" w:rsidRPr="00591B6F" w14:paraId="53D5235E" w14:textId="77777777" w:rsidTr="003A6BDB">
        <w:tc>
          <w:tcPr>
            <w:tcW w:w="3192" w:type="dxa"/>
          </w:tcPr>
          <w:p w14:paraId="5E3DFF5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GLOBACOM</w:t>
            </w:r>
          </w:p>
        </w:tc>
        <w:tc>
          <w:tcPr>
            <w:tcW w:w="3192" w:type="dxa"/>
          </w:tcPr>
          <w:p w14:paraId="0B79A6A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3192" w:type="dxa"/>
          </w:tcPr>
          <w:p w14:paraId="54FB9D7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8.75%</w:t>
            </w:r>
          </w:p>
        </w:tc>
      </w:tr>
      <w:tr w:rsidR="002D6964" w:rsidRPr="00591B6F" w14:paraId="76028BCB" w14:textId="77777777" w:rsidTr="003A6BDB">
        <w:tc>
          <w:tcPr>
            <w:tcW w:w="3192" w:type="dxa"/>
          </w:tcPr>
          <w:p w14:paraId="32BAA30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AIRTEL</w:t>
            </w:r>
          </w:p>
        </w:tc>
        <w:tc>
          <w:tcPr>
            <w:tcW w:w="3192" w:type="dxa"/>
          </w:tcPr>
          <w:p w14:paraId="3D0CB0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3192" w:type="dxa"/>
          </w:tcPr>
          <w:p w14:paraId="2AD9865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15%</w:t>
            </w:r>
          </w:p>
        </w:tc>
      </w:tr>
      <w:tr w:rsidR="002D6964" w:rsidRPr="00591B6F" w14:paraId="7295FA04" w14:textId="77777777" w:rsidTr="003A6BDB">
        <w:tc>
          <w:tcPr>
            <w:tcW w:w="3192" w:type="dxa"/>
          </w:tcPr>
          <w:p w14:paraId="5AB9D7B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ETISALAT</w:t>
            </w:r>
          </w:p>
        </w:tc>
        <w:tc>
          <w:tcPr>
            <w:tcW w:w="3192" w:type="dxa"/>
          </w:tcPr>
          <w:p w14:paraId="26947F5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w:t>
            </w:r>
          </w:p>
        </w:tc>
        <w:tc>
          <w:tcPr>
            <w:tcW w:w="3192" w:type="dxa"/>
          </w:tcPr>
          <w:p w14:paraId="29E5DE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13.75%</w:t>
            </w:r>
          </w:p>
        </w:tc>
      </w:tr>
      <w:tr w:rsidR="002D6964" w:rsidRPr="00591B6F" w14:paraId="2AA13748" w14:textId="77777777" w:rsidTr="003A6BDB">
        <w:tc>
          <w:tcPr>
            <w:tcW w:w="3192" w:type="dxa"/>
          </w:tcPr>
          <w:p w14:paraId="7EA54E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MULTIPLE SIM USERS</w:t>
            </w:r>
          </w:p>
        </w:tc>
        <w:tc>
          <w:tcPr>
            <w:tcW w:w="3192" w:type="dxa"/>
          </w:tcPr>
          <w:p w14:paraId="26C76FC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24</w:t>
            </w:r>
          </w:p>
        </w:tc>
        <w:tc>
          <w:tcPr>
            <w:tcW w:w="3192" w:type="dxa"/>
          </w:tcPr>
          <w:p w14:paraId="4C17082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w:t>
            </w:r>
          </w:p>
        </w:tc>
      </w:tr>
      <w:tr w:rsidR="002D6964" w:rsidRPr="00591B6F" w14:paraId="556EB3ED" w14:textId="77777777" w:rsidTr="003A6BDB">
        <w:tc>
          <w:tcPr>
            <w:tcW w:w="3192" w:type="dxa"/>
          </w:tcPr>
          <w:p w14:paraId="05D2A0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3192" w:type="dxa"/>
          </w:tcPr>
          <w:p w14:paraId="7C752AF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3192" w:type="dxa"/>
          </w:tcPr>
          <w:p w14:paraId="35FD673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12F97559" w14:textId="6E0DB69D"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0717A08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table above shows that 26 respondents (32.5%) were MTN service customers, 7 respondents (8.75%) were GLOBACOM service customers, 12 respondents (15%) were AIRTEL service customers, 11 respondents (13.75%) were ETISALAT service customers while 24 respondents (30%) were multiple service customers,</w:t>
      </w:r>
    </w:p>
    <w:p w14:paraId="3076935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4.2.2 COMMITMENT</w:t>
      </w:r>
    </w:p>
    <w:p w14:paraId="500050B1"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b/>
          <w:sz w:val="24"/>
          <w:szCs w:val="24"/>
        </w:rPr>
        <w:t xml:space="preserve">Question 1: </w:t>
      </w:r>
      <w:r w:rsidRPr="00591B6F">
        <w:rPr>
          <w:rFonts w:ascii="Times New Roman" w:hAnsi="Times New Roman"/>
          <w:color w:val="000000"/>
          <w:sz w:val="24"/>
          <w:szCs w:val="24"/>
        </w:rPr>
        <w:t>The higher a customer rates the quality of service, the more he or she will trust the supplier for the future of the relationship.</w:t>
      </w:r>
    </w:p>
    <w:p w14:paraId="35646876" w14:textId="77777777" w:rsidR="0069587C" w:rsidRPr="00591B6F" w:rsidRDefault="0069587C" w:rsidP="002D6964">
      <w:pPr>
        <w:spacing w:line="480" w:lineRule="auto"/>
        <w:jc w:val="both"/>
        <w:rPr>
          <w:rFonts w:ascii="Times New Roman" w:hAnsi="Times New Roman"/>
          <w:color w:val="000000"/>
          <w:sz w:val="24"/>
          <w:szCs w:val="24"/>
        </w:rPr>
      </w:pPr>
    </w:p>
    <w:p w14:paraId="37248472" w14:textId="77777777" w:rsidR="002D6964" w:rsidRPr="00591B6F" w:rsidRDefault="002D6964" w:rsidP="002D6964">
      <w:pPr>
        <w:spacing w:line="480" w:lineRule="auto"/>
        <w:jc w:val="both"/>
        <w:rPr>
          <w:rFonts w:ascii="Times New Roman" w:hAnsi="Times New Roman"/>
          <w:b/>
          <w:color w:val="000000"/>
          <w:sz w:val="24"/>
          <w:szCs w:val="24"/>
        </w:rPr>
      </w:pPr>
      <w:r w:rsidRPr="00591B6F">
        <w:rPr>
          <w:rFonts w:ascii="Times New Roman" w:hAnsi="Times New Roman"/>
          <w:b/>
          <w:color w:val="000000"/>
          <w:sz w:val="24"/>
          <w:szCs w:val="24"/>
        </w:rPr>
        <w:lastRenderedPageBreak/>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983"/>
        <w:gridCol w:w="990"/>
        <w:gridCol w:w="990"/>
        <w:gridCol w:w="990"/>
        <w:gridCol w:w="1260"/>
        <w:gridCol w:w="1354"/>
      </w:tblGrid>
      <w:tr w:rsidR="002D6964" w:rsidRPr="00591B6F" w14:paraId="04078EB0" w14:textId="77777777" w:rsidTr="003A6BDB">
        <w:tc>
          <w:tcPr>
            <w:tcW w:w="1915" w:type="dxa"/>
            <w:shd w:val="clear" w:color="auto" w:fill="auto"/>
          </w:tcPr>
          <w:p w14:paraId="0EF9E3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983" w:type="dxa"/>
            <w:shd w:val="clear" w:color="auto" w:fill="auto"/>
          </w:tcPr>
          <w:p w14:paraId="23A1458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990" w:type="dxa"/>
            <w:shd w:val="clear" w:color="auto" w:fill="auto"/>
          </w:tcPr>
          <w:p w14:paraId="7CF473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48F6551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90" w:type="dxa"/>
            <w:shd w:val="clear" w:color="auto" w:fill="auto"/>
          </w:tcPr>
          <w:p w14:paraId="2D2B0A2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260" w:type="dxa"/>
            <w:shd w:val="clear" w:color="auto" w:fill="auto"/>
          </w:tcPr>
          <w:p w14:paraId="673065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4" w:type="dxa"/>
            <w:tcBorders>
              <w:top w:val="single" w:sz="4" w:space="0" w:color="auto"/>
              <w:bottom w:val="single" w:sz="4" w:space="0" w:color="auto"/>
              <w:right w:val="single" w:sz="4" w:space="0" w:color="auto"/>
            </w:tcBorders>
            <w:shd w:val="clear" w:color="auto" w:fill="auto"/>
          </w:tcPr>
          <w:p w14:paraId="46AD5E4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w:t>
            </w:r>
          </w:p>
        </w:tc>
      </w:tr>
      <w:tr w:rsidR="002D6964" w:rsidRPr="00591B6F" w14:paraId="25E370AB" w14:textId="77777777" w:rsidTr="003A6BDB">
        <w:tc>
          <w:tcPr>
            <w:tcW w:w="1915" w:type="dxa"/>
            <w:shd w:val="clear" w:color="auto" w:fill="auto"/>
          </w:tcPr>
          <w:p w14:paraId="30F999D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 Strongly agree</w:t>
            </w:r>
          </w:p>
        </w:tc>
        <w:tc>
          <w:tcPr>
            <w:tcW w:w="983" w:type="dxa"/>
            <w:shd w:val="clear" w:color="auto" w:fill="auto"/>
          </w:tcPr>
          <w:p w14:paraId="728F341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990" w:type="dxa"/>
            <w:shd w:val="clear" w:color="auto" w:fill="auto"/>
          </w:tcPr>
          <w:p w14:paraId="7ACDC9D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15</w:t>
            </w:r>
          </w:p>
        </w:tc>
        <w:tc>
          <w:tcPr>
            <w:tcW w:w="990" w:type="dxa"/>
            <w:shd w:val="clear" w:color="auto" w:fill="auto"/>
          </w:tcPr>
          <w:p w14:paraId="43C5309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w:t>
            </w:r>
          </w:p>
        </w:tc>
        <w:tc>
          <w:tcPr>
            <w:tcW w:w="990" w:type="dxa"/>
            <w:shd w:val="clear" w:color="auto" w:fill="auto"/>
          </w:tcPr>
          <w:p w14:paraId="7EE527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1260" w:type="dxa"/>
            <w:tcBorders>
              <w:bottom w:val="single" w:sz="4" w:space="0" w:color="auto"/>
            </w:tcBorders>
            <w:shd w:val="clear" w:color="auto" w:fill="auto"/>
          </w:tcPr>
          <w:p w14:paraId="382691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58</w:t>
            </w:r>
          </w:p>
        </w:tc>
        <w:tc>
          <w:tcPr>
            <w:tcW w:w="1354" w:type="dxa"/>
            <w:tcBorders>
              <w:top w:val="single" w:sz="4" w:space="0" w:color="auto"/>
              <w:bottom w:val="single" w:sz="4" w:space="0" w:color="auto"/>
              <w:right w:val="single" w:sz="4" w:space="0" w:color="auto"/>
            </w:tcBorders>
            <w:shd w:val="clear" w:color="auto" w:fill="auto"/>
          </w:tcPr>
          <w:p w14:paraId="3AA34D9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72.5%</w:t>
            </w:r>
          </w:p>
        </w:tc>
      </w:tr>
      <w:tr w:rsidR="002D6964" w:rsidRPr="00591B6F" w14:paraId="3B02F62B" w14:textId="77777777" w:rsidTr="003A6BDB">
        <w:tc>
          <w:tcPr>
            <w:tcW w:w="1915" w:type="dxa"/>
            <w:shd w:val="clear" w:color="auto" w:fill="auto"/>
          </w:tcPr>
          <w:p w14:paraId="216624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983" w:type="dxa"/>
            <w:shd w:val="clear" w:color="auto" w:fill="auto"/>
          </w:tcPr>
          <w:p w14:paraId="668FDD9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990" w:type="dxa"/>
            <w:shd w:val="clear" w:color="auto" w:fill="auto"/>
          </w:tcPr>
          <w:p w14:paraId="383581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90" w:type="dxa"/>
            <w:shd w:val="clear" w:color="auto" w:fill="auto"/>
          </w:tcPr>
          <w:p w14:paraId="77A70E6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90" w:type="dxa"/>
            <w:shd w:val="clear" w:color="auto" w:fill="auto"/>
          </w:tcPr>
          <w:p w14:paraId="5EE0493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260" w:type="dxa"/>
            <w:shd w:val="clear" w:color="auto" w:fill="auto"/>
          </w:tcPr>
          <w:p w14:paraId="5D661E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tc>
        <w:tc>
          <w:tcPr>
            <w:tcW w:w="1354" w:type="dxa"/>
            <w:tcBorders>
              <w:top w:val="single" w:sz="4" w:space="0" w:color="auto"/>
              <w:bottom w:val="single" w:sz="4" w:space="0" w:color="auto"/>
              <w:right w:val="single" w:sz="4" w:space="0" w:color="auto"/>
            </w:tcBorders>
            <w:shd w:val="clear" w:color="auto" w:fill="auto"/>
          </w:tcPr>
          <w:p w14:paraId="31B655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23.75%</w:t>
            </w:r>
          </w:p>
        </w:tc>
      </w:tr>
      <w:tr w:rsidR="002D6964" w:rsidRPr="00591B6F" w14:paraId="280F1687" w14:textId="77777777" w:rsidTr="003A6BDB">
        <w:tc>
          <w:tcPr>
            <w:tcW w:w="1915" w:type="dxa"/>
            <w:shd w:val="clear" w:color="auto" w:fill="auto"/>
          </w:tcPr>
          <w:p w14:paraId="7BAA9B4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983" w:type="dxa"/>
            <w:shd w:val="clear" w:color="auto" w:fill="auto"/>
          </w:tcPr>
          <w:p w14:paraId="5B149D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0FD8B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9D4647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41E8B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260" w:type="dxa"/>
            <w:shd w:val="clear" w:color="auto" w:fill="auto"/>
          </w:tcPr>
          <w:p w14:paraId="62CE6A2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4" w:type="dxa"/>
            <w:tcBorders>
              <w:top w:val="single" w:sz="4" w:space="0" w:color="auto"/>
              <w:bottom w:val="single" w:sz="4" w:space="0" w:color="auto"/>
              <w:right w:val="single" w:sz="4" w:space="0" w:color="auto"/>
            </w:tcBorders>
            <w:shd w:val="clear" w:color="auto" w:fill="auto"/>
          </w:tcPr>
          <w:p w14:paraId="23CA6E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1ABCFF11" w14:textId="77777777" w:rsidTr="003A6BDB">
        <w:tc>
          <w:tcPr>
            <w:tcW w:w="1915" w:type="dxa"/>
            <w:shd w:val="clear" w:color="auto" w:fill="auto"/>
          </w:tcPr>
          <w:p w14:paraId="65E0000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4.Disagree</w:t>
            </w:r>
          </w:p>
        </w:tc>
        <w:tc>
          <w:tcPr>
            <w:tcW w:w="983" w:type="dxa"/>
            <w:shd w:val="clear" w:color="auto" w:fill="auto"/>
          </w:tcPr>
          <w:p w14:paraId="5D6CDA5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3401FDE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B7536E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AC8A63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260" w:type="dxa"/>
            <w:shd w:val="clear" w:color="auto" w:fill="auto"/>
          </w:tcPr>
          <w:p w14:paraId="2E9D8BC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4" w:type="dxa"/>
            <w:tcBorders>
              <w:top w:val="single" w:sz="4" w:space="0" w:color="auto"/>
              <w:bottom w:val="single" w:sz="4" w:space="0" w:color="auto"/>
              <w:right w:val="single" w:sz="4" w:space="0" w:color="auto"/>
            </w:tcBorders>
            <w:shd w:val="clear" w:color="auto" w:fill="auto"/>
          </w:tcPr>
          <w:p w14:paraId="6D0959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7FFDC473" w14:textId="77777777" w:rsidTr="003A6BDB">
        <w:tc>
          <w:tcPr>
            <w:tcW w:w="1915" w:type="dxa"/>
            <w:shd w:val="clear" w:color="auto" w:fill="auto"/>
          </w:tcPr>
          <w:p w14:paraId="5F91F36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983" w:type="dxa"/>
            <w:shd w:val="clear" w:color="auto" w:fill="auto"/>
          </w:tcPr>
          <w:p w14:paraId="7D34D5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EEA748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33844E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5BEDCA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260" w:type="dxa"/>
            <w:shd w:val="clear" w:color="auto" w:fill="auto"/>
          </w:tcPr>
          <w:p w14:paraId="3623426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4" w:type="dxa"/>
            <w:tcBorders>
              <w:top w:val="single" w:sz="4" w:space="0" w:color="auto"/>
              <w:bottom w:val="single" w:sz="4" w:space="0" w:color="auto"/>
              <w:right w:val="single" w:sz="4" w:space="0" w:color="auto"/>
            </w:tcBorders>
            <w:shd w:val="clear" w:color="auto" w:fill="auto"/>
          </w:tcPr>
          <w:p w14:paraId="01B7B7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4ADD1B20" w14:textId="77777777" w:rsidTr="003A6BDB">
        <w:tc>
          <w:tcPr>
            <w:tcW w:w="1915" w:type="dxa"/>
            <w:shd w:val="clear" w:color="auto" w:fill="auto"/>
          </w:tcPr>
          <w:p w14:paraId="456664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983" w:type="dxa"/>
            <w:shd w:val="clear" w:color="auto" w:fill="auto"/>
          </w:tcPr>
          <w:p w14:paraId="04282C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144A8D1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0B1340B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7CA657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260" w:type="dxa"/>
            <w:shd w:val="clear" w:color="auto" w:fill="auto"/>
          </w:tcPr>
          <w:p w14:paraId="1465FB1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4" w:type="dxa"/>
            <w:tcBorders>
              <w:top w:val="single" w:sz="4" w:space="0" w:color="auto"/>
              <w:bottom w:val="single" w:sz="4" w:space="0" w:color="auto"/>
              <w:right w:val="single" w:sz="4" w:space="0" w:color="auto"/>
            </w:tcBorders>
            <w:shd w:val="clear" w:color="auto" w:fill="auto"/>
          </w:tcPr>
          <w:p w14:paraId="275D8C5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1F6685B3" w14:textId="1EF0C540"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3B23ED28"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sz w:val="24"/>
          <w:szCs w:val="24"/>
        </w:rPr>
        <w:t xml:space="preserve"> From the above table it can be seen that 58 respondents (72.5%) strongly affirm that, </w:t>
      </w:r>
      <w:r w:rsidRPr="00591B6F">
        <w:rPr>
          <w:rFonts w:ascii="Times New Roman" w:hAnsi="Times New Roman"/>
          <w:color w:val="000000"/>
          <w:sz w:val="24"/>
          <w:szCs w:val="24"/>
        </w:rPr>
        <w:t>the higher a customer rates the quality of service, the more he or she will trust the supplier for the future of the relationship. Another 19 respondents (23.75%) agree to the fact while 2 others held a contrary opinion, 1 respondent is undecided.</w:t>
      </w:r>
    </w:p>
    <w:p w14:paraId="6C4DFC28" w14:textId="77777777" w:rsidR="002D6964" w:rsidRPr="00591B6F" w:rsidRDefault="002D6964" w:rsidP="002D6964">
      <w:pPr>
        <w:spacing w:after="0" w:line="480" w:lineRule="auto"/>
        <w:jc w:val="both"/>
        <w:rPr>
          <w:rFonts w:ascii="Times New Roman" w:hAnsi="Times New Roman"/>
          <w:sz w:val="24"/>
          <w:szCs w:val="24"/>
        </w:rPr>
      </w:pPr>
      <w:r w:rsidRPr="00591B6F">
        <w:rPr>
          <w:rFonts w:ascii="Times New Roman" w:hAnsi="Times New Roman"/>
          <w:b/>
          <w:sz w:val="24"/>
          <w:szCs w:val="24"/>
        </w:rPr>
        <w:t xml:space="preserve">Question 2: </w:t>
      </w:r>
      <w:r w:rsidRPr="00591B6F">
        <w:rPr>
          <w:rFonts w:ascii="Times New Roman" w:hAnsi="Times New Roman"/>
          <w:color w:val="000000"/>
          <w:sz w:val="24"/>
          <w:szCs w:val="24"/>
        </w:rPr>
        <w:t>The lesser cost a customer incurs in borrowing extra time, the higher he or she values the business relationship with the service provider.</w:t>
      </w:r>
    </w:p>
    <w:p w14:paraId="06CF889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990"/>
        <w:gridCol w:w="990"/>
        <w:gridCol w:w="990"/>
        <w:gridCol w:w="990"/>
        <w:gridCol w:w="1350"/>
        <w:gridCol w:w="1406"/>
      </w:tblGrid>
      <w:tr w:rsidR="002D6964" w:rsidRPr="00591B6F" w14:paraId="269AB630" w14:textId="77777777" w:rsidTr="003A6BDB">
        <w:trPr>
          <w:trHeight w:val="593"/>
        </w:trPr>
        <w:tc>
          <w:tcPr>
            <w:tcW w:w="2088" w:type="dxa"/>
            <w:shd w:val="clear" w:color="auto" w:fill="auto"/>
          </w:tcPr>
          <w:p w14:paraId="62B6C3D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990" w:type="dxa"/>
            <w:shd w:val="clear" w:color="auto" w:fill="auto"/>
          </w:tcPr>
          <w:p w14:paraId="1885076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990" w:type="dxa"/>
            <w:shd w:val="clear" w:color="auto" w:fill="auto"/>
          </w:tcPr>
          <w:p w14:paraId="42798F2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4C7670E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90" w:type="dxa"/>
            <w:shd w:val="clear" w:color="auto" w:fill="auto"/>
          </w:tcPr>
          <w:p w14:paraId="76D58F8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350" w:type="dxa"/>
            <w:tcBorders>
              <w:bottom w:val="single" w:sz="4" w:space="0" w:color="auto"/>
            </w:tcBorders>
            <w:shd w:val="clear" w:color="auto" w:fill="auto"/>
          </w:tcPr>
          <w:p w14:paraId="79EF15E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406" w:type="dxa"/>
            <w:tcBorders>
              <w:top w:val="single" w:sz="4" w:space="0" w:color="auto"/>
              <w:bottom w:val="single" w:sz="4" w:space="0" w:color="auto"/>
              <w:right w:val="single" w:sz="4" w:space="0" w:color="auto"/>
            </w:tcBorders>
            <w:shd w:val="clear" w:color="auto" w:fill="auto"/>
          </w:tcPr>
          <w:p w14:paraId="64297C84"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3DB9B63B" w14:textId="77777777" w:rsidTr="003A6BDB">
        <w:tc>
          <w:tcPr>
            <w:tcW w:w="2088" w:type="dxa"/>
            <w:shd w:val="clear" w:color="auto" w:fill="auto"/>
          </w:tcPr>
          <w:p w14:paraId="184C07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990" w:type="dxa"/>
            <w:shd w:val="clear" w:color="auto" w:fill="auto"/>
          </w:tcPr>
          <w:p w14:paraId="37D9340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90" w:type="dxa"/>
            <w:shd w:val="clear" w:color="auto" w:fill="auto"/>
          </w:tcPr>
          <w:p w14:paraId="22AD4F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990" w:type="dxa"/>
            <w:shd w:val="clear" w:color="auto" w:fill="auto"/>
          </w:tcPr>
          <w:p w14:paraId="6DC717C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18</w:t>
            </w:r>
          </w:p>
        </w:tc>
        <w:tc>
          <w:tcPr>
            <w:tcW w:w="990" w:type="dxa"/>
            <w:shd w:val="clear" w:color="auto" w:fill="auto"/>
          </w:tcPr>
          <w:p w14:paraId="09E733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350" w:type="dxa"/>
            <w:shd w:val="clear" w:color="auto" w:fill="auto"/>
          </w:tcPr>
          <w:p w14:paraId="05AE028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50</w:t>
            </w:r>
          </w:p>
        </w:tc>
        <w:tc>
          <w:tcPr>
            <w:tcW w:w="1406" w:type="dxa"/>
            <w:tcBorders>
              <w:top w:val="single" w:sz="4" w:space="0" w:color="auto"/>
              <w:bottom w:val="single" w:sz="4" w:space="0" w:color="auto"/>
              <w:right w:val="single" w:sz="4" w:space="0" w:color="auto"/>
            </w:tcBorders>
            <w:shd w:val="clear" w:color="auto" w:fill="auto"/>
          </w:tcPr>
          <w:p w14:paraId="7FA37B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62.5%</w:t>
            </w:r>
          </w:p>
        </w:tc>
      </w:tr>
      <w:tr w:rsidR="002D6964" w:rsidRPr="00591B6F" w14:paraId="667170CE" w14:textId="77777777" w:rsidTr="003A6BDB">
        <w:tc>
          <w:tcPr>
            <w:tcW w:w="2088" w:type="dxa"/>
            <w:shd w:val="clear" w:color="auto" w:fill="auto"/>
          </w:tcPr>
          <w:p w14:paraId="1890CE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lastRenderedPageBreak/>
              <w:t>2. Agree</w:t>
            </w:r>
          </w:p>
        </w:tc>
        <w:tc>
          <w:tcPr>
            <w:tcW w:w="990" w:type="dxa"/>
            <w:shd w:val="clear" w:color="auto" w:fill="auto"/>
          </w:tcPr>
          <w:p w14:paraId="064FC36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90" w:type="dxa"/>
            <w:shd w:val="clear" w:color="auto" w:fill="auto"/>
          </w:tcPr>
          <w:p w14:paraId="3D07D5E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990" w:type="dxa"/>
            <w:shd w:val="clear" w:color="auto" w:fill="auto"/>
          </w:tcPr>
          <w:p w14:paraId="70A6D5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90" w:type="dxa"/>
            <w:shd w:val="clear" w:color="auto" w:fill="auto"/>
          </w:tcPr>
          <w:p w14:paraId="4B6A472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350" w:type="dxa"/>
            <w:shd w:val="clear" w:color="auto" w:fill="auto"/>
          </w:tcPr>
          <w:p w14:paraId="4738A3D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w:t>
            </w:r>
          </w:p>
        </w:tc>
        <w:tc>
          <w:tcPr>
            <w:tcW w:w="1406" w:type="dxa"/>
            <w:tcBorders>
              <w:top w:val="single" w:sz="4" w:space="0" w:color="auto"/>
              <w:bottom w:val="single" w:sz="4" w:space="0" w:color="auto"/>
              <w:right w:val="single" w:sz="4" w:space="0" w:color="auto"/>
            </w:tcBorders>
            <w:shd w:val="clear" w:color="auto" w:fill="auto"/>
          </w:tcPr>
          <w:p w14:paraId="62F184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28.75%</w:t>
            </w:r>
          </w:p>
        </w:tc>
      </w:tr>
      <w:tr w:rsidR="002D6964" w:rsidRPr="00591B6F" w14:paraId="2A8D8FD7" w14:textId="77777777" w:rsidTr="003A6BDB">
        <w:tc>
          <w:tcPr>
            <w:tcW w:w="2088" w:type="dxa"/>
            <w:shd w:val="clear" w:color="auto" w:fill="auto"/>
          </w:tcPr>
          <w:p w14:paraId="290185A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990" w:type="dxa"/>
            <w:shd w:val="clear" w:color="auto" w:fill="auto"/>
          </w:tcPr>
          <w:p w14:paraId="3A71F4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0BC896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1BEFAD7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4DDF2B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shd w:val="clear" w:color="auto" w:fill="auto"/>
          </w:tcPr>
          <w:p w14:paraId="61B60DF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406" w:type="dxa"/>
            <w:tcBorders>
              <w:top w:val="single" w:sz="4" w:space="0" w:color="auto"/>
              <w:bottom w:val="single" w:sz="4" w:space="0" w:color="auto"/>
              <w:right w:val="single" w:sz="4" w:space="0" w:color="auto"/>
            </w:tcBorders>
            <w:shd w:val="clear" w:color="auto" w:fill="auto"/>
          </w:tcPr>
          <w:p w14:paraId="20424CE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2ED062A3" w14:textId="77777777" w:rsidTr="003A6BDB">
        <w:tc>
          <w:tcPr>
            <w:tcW w:w="2088" w:type="dxa"/>
            <w:shd w:val="clear" w:color="auto" w:fill="auto"/>
          </w:tcPr>
          <w:p w14:paraId="13D3F4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990" w:type="dxa"/>
            <w:shd w:val="clear" w:color="auto" w:fill="auto"/>
          </w:tcPr>
          <w:p w14:paraId="456A452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18EAFE2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0A25A9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1D684A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shd w:val="clear" w:color="auto" w:fill="auto"/>
          </w:tcPr>
          <w:p w14:paraId="7DAC95F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406" w:type="dxa"/>
            <w:tcBorders>
              <w:top w:val="single" w:sz="4" w:space="0" w:color="auto"/>
              <w:bottom w:val="single" w:sz="4" w:space="0" w:color="auto"/>
              <w:right w:val="single" w:sz="4" w:space="0" w:color="auto"/>
            </w:tcBorders>
            <w:shd w:val="clear" w:color="auto" w:fill="auto"/>
          </w:tcPr>
          <w:p w14:paraId="610242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r>
      <w:tr w:rsidR="002D6964" w:rsidRPr="00591B6F" w14:paraId="5A7563CB" w14:textId="77777777" w:rsidTr="003A6BDB">
        <w:tc>
          <w:tcPr>
            <w:tcW w:w="2088" w:type="dxa"/>
            <w:shd w:val="clear" w:color="auto" w:fill="auto"/>
          </w:tcPr>
          <w:p w14:paraId="0B64DDB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990" w:type="dxa"/>
            <w:shd w:val="clear" w:color="auto" w:fill="auto"/>
          </w:tcPr>
          <w:p w14:paraId="37994D9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0F41F9C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11877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2B6D18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shd w:val="clear" w:color="auto" w:fill="auto"/>
          </w:tcPr>
          <w:p w14:paraId="4A90D45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406" w:type="dxa"/>
            <w:tcBorders>
              <w:top w:val="single" w:sz="4" w:space="0" w:color="auto"/>
              <w:bottom w:val="single" w:sz="4" w:space="0" w:color="auto"/>
              <w:right w:val="single" w:sz="4" w:space="0" w:color="auto"/>
            </w:tcBorders>
            <w:shd w:val="clear" w:color="auto" w:fill="auto"/>
          </w:tcPr>
          <w:p w14:paraId="312E5B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3664E189" w14:textId="77777777" w:rsidTr="003A6BDB">
        <w:tc>
          <w:tcPr>
            <w:tcW w:w="2088" w:type="dxa"/>
            <w:shd w:val="clear" w:color="auto" w:fill="auto"/>
          </w:tcPr>
          <w:p w14:paraId="648259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990" w:type="dxa"/>
            <w:shd w:val="clear" w:color="auto" w:fill="auto"/>
          </w:tcPr>
          <w:p w14:paraId="77B945D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19B9C41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06A579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153521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350" w:type="dxa"/>
            <w:shd w:val="clear" w:color="auto" w:fill="auto"/>
          </w:tcPr>
          <w:p w14:paraId="3250B2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406" w:type="dxa"/>
            <w:tcBorders>
              <w:top w:val="single" w:sz="4" w:space="0" w:color="auto"/>
              <w:bottom w:val="single" w:sz="4" w:space="0" w:color="auto"/>
              <w:right w:val="single" w:sz="4" w:space="0" w:color="auto"/>
            </w:tcBorders>
            <w:shd w:val="clear" w:color="auto" w:fill="auto"/>
          </w:tcPr>
          <w:p w14:paraId="5CD36F6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572D23ED" w14:textId="4D006EF8"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79C82F29" w14:textId="77777777" w:rsidR="002D6964" w:rsidRPr="00591B6F" w:rsidRDefault="002D6964" w:rsidP="002D6964">
      <w:pPr>
        <w:spacing w:after="0" w:line="480" w:lineRule="auto"/>
        <w:jc w:val="both"/>
        <w:rPr>
          <w:rFonts w:ascii="Times New Roman" w:hAnsi="Times New Roman"/>
          <w:sz w:val="24"/>
          <w:szCs w:val="24"/>
        </w:rPr>
      </w:pPr>
      <w:r w:rsidRPr="00591B6F">
        <w:rPr>
          <w:rFonts w:ascii="Times New Roman" w:hAnsi="Times New Roman"/>
          <w:sz w:val="24"/>
          <w:szCs w:val="24"/>
        </w:rPr>
        <w:t xml:space="preserve">Table II above shows that 50 respondents (62.5%) strongly agree that </w:t>
      </w:r>
      <w:r w:rsidRPr="00591B6F">
        <w:rPr>
          <w:rFonts w:ascii="Times New Roman" w:hAnsi="Times New Roman"/>
          <w:color w:val="000000"/>
          <w:sz w:val="24"/>
          <w:szCs w:val="24"/>
        </w:rPr>
        <w:t>the lesser cost a customer incurs in borrowing extra time, the higher he or she values the business relationship with the service provider. another  23 respondents (28.75) agreed to the same fact while 5 others had a contrary opinion, 2 respondents (2.5%) were undecided.</w:t>
      </w:r>
    </w:p>
    <w:p w14:paraId="0FC61F99" w14:textId="77777777" w:rsidR="002D6964" w:rsidRPr="00591B6F" w:rsidRDefault="002D6964" w:rsidP="002D6964">
      <w:pPr>
        <w:spacing w:after="0" w:line="480" w:lineRule="auto"/>
        <w:jc w:val="both"/>
        <w:rPr>
          <w:rFonts w:ascii="Times New Roman" w:hAnsi="Times New Roman"/>
          <w:sz w:val="24"/>
          <w:szCs w:val="24"/>
        </w:rPr>
      </w:pPr>
      <w:r w:rsidRPr="00591B6F">
        <w:rPr>
          <w:rFonts w:ascii="Times New Roman" w:hAnsi="Times New Roman"/>
          <w:b/>
          <w:sz w:val="24"/>
          <w:szCs w:val="24"/>
        </w:rPr>
        <w:t xml:space="preserve">Question 3: </w:t>
      </w:r>
      <w:r w:rsidRPr="00591B6F">
        <w:rPr>
          <w:rFonts w:ascii="Times New Roman" w:hAnsi="Times New Roman"/>
          <w:color w:val="000000"/>
          <w:sz w:val="24"/>
          <w:szCs w:val="24"/>
        </w:rPr>
        <w:t>The more reliable a service provider’s tariffs and internet bundles, the stronger the customer's commitment towards the relationship with this supplier will be.</w:t>
      </w:r>
    </w:p>
    <w:p w14:paraId="3EB6F30B"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color w:val="000000"/>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990"/>
        <w:gridCol w:w="990"/>
        <w:gridCol w:w="990"/>
        <w:gridCol w:w="990"/>
        <w:gridCol w:w="1260"/>
        <w:gridCol w:w="1457"/>
      </w:tblGrid>
      <w:tr w:rsidR="002D6964" w:rsidRPr="00591B6F" w14:paraId="5247616C" w14:textId="77777777" w:rsidTr="003A6BDB">
        <w:trPr>
          <w:trHeight w:val="593"/>
        </w:trPr>
        <w:tc>
          <w:tcPr>
            <w:tcW w:w="2088" w:type="dxa"/>
            <w:shd w:val="clear" w:color="auto" w:fill="auto"/>
          </w:tcPr>
          <w:p w14:paraId="0B96CB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990" w:type="dxa"/>
            <w:shd w:val="clear" w:color="auto" w:fill="auto"/>
          </w:tcPr>
          <w:p w14:paraId="330069C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990" w:type="dxa"/>
            <w:shd w:val="clear" w:color="auto" w:fill="auto"/>
          </w:tcPr>
          <w:p w14:paraId="31E7107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086EC9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90" w:type="dxa"/>
            <w:shd w:val="clear" w:color="auto" w:fill="auto"/>
          </w:tcPr>
          <w:p w14:paraId="1D3E60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260" w:type="dxa"/>
            <w:shd w:val="clear" w:color="auto" w:fill="auto"/>
          </w:tcPr>
          <w:p w14:paraId="7CFC9C9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457" w:type="dxa"/>
            <w:tcBorders>
              <w:top w:val="single" w:sz="4" w:space="0" w:color="auto"/>
              <w:bottom w:val="single" w:sz="4" w:space="0" w:color="auto"/>
              <w:right w:val="single" w:sz="4" w:space="0" w:color="auto"/>
            </w:tcBorders>
            <w:shd w:val="clear" w:color="auto" w:fill="auto"/>
          </w:tcPr>
          <w:p w14:paraId="02109C43"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7EC4664B" w14:textId="77777777" w:rsidTr="003A6BDB">
        <w:tc>
          <w:tcPr>
            <w:tcW w:w="2088" w:type="dxa"/>
            <w:shd w:val="clear" w:color="auto" w:fill="auto"/>
          </w:tcPr>
          <w:p w14:paraId="1771571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990" w:type="dxa"/>
            <w:shd w:val="clear" w:color="auto" w:fill="auto"/>
          </w:tcPr>
          <w:p w14:paraId="7226B23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w:t>
            </w:r>
          </w:p>
        </w:tc>
        <w:tc>
          <w:tcPr>
            <w:tcW w:w="990" w:type="dxa"/>
            <w:shd w:val="clear" w:color="auto" w:fill="auto"/>
          </w:tcPr>
          <w:p w14:paraId="518FF64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90" w:type="dxa"/>
            <w:shd w:val="clear" w:color="auto" w:fill="auto"/>
          </w:tcPr>
          <w:p w14:paraId="1AE78C8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18</w:t>
            </w:r>
          </w:p>
        </w:tc>
        <w:tc>
          <w:tcPr>
            <w:tcW w:w="990" w:type="dxa"/>
            <w:shd w:val="clear" w:color="auto" w:fill="auto"/>
          </w:tcPr>
          <w:p w14:paraId="4006301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1260" w:type="dxa"/>
            <w:shd w:val="clear" w:color="auto" w:fill="auto"/>
          </w:tcPr>
          <w:p w14:paraId="486FCC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59</w:t>
            </w:r>
          </w:p>
        </w:tc>
        <w:tc>
          <w:tcPr>
            <w:tcW w:w="1457" w:type="dxa"/>
            <w:tcBorders>
              <w:top w:val="single" w:sz="4" w:space="0" w:color="auto"/>
              <w:bottom w:val="single" w:sz="4" w:space="0" w:color="auto"/>
              <w:right w:val="single" w:sz="4" w:space="0" w:color="auto"/>
            </w:tcBorders>
            <w:shd w:val="clear" w:color="auto" w:fill="auto"/>
          </w:tcPr>
          <w:p w14:paraId="04063FA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73.75%</w:t>
            </w:r>
          </w:p>
        </w:tc>
      </w:tr>
      <w:tr w:rsidR="002D6964" w:rsidRPr="00591B6F" w14:paraId="75AE3CFD" w14:textId="77777777" w:rsidTr="003A6BDB">
        <w:tc>
          <w:tcPr>
            <w:tcW w:w="2088" w:type="dxa"/>
            <w:shd w:val="clear" w:color="auto" w:fill="auto"/>
          </w:tcPr>
          <w:p w14:paraId="4F9544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990" w:type="dxa"/>
            <w:shd w:val="clear" w:color="auto" w:fill="auto"/>
          </w:tcPr>
          <w:p w14:paraId="2C7C78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90" w:type="dxa"/>
            <w:shd w:val="clear" w:color="auto" w:fill="auto"/>
          </w:tcPr>
          <w:p w14:paraId="3E18A0A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90" w:type="dxa"/>
            <w:shd w:val="clear" w:color="auto" w:fill="auto"/>
          </w:tcPr>
          <w:p w14:paraId="51D77E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90" w:type="dxa"/>
            <w:shd w:val="clear" w:color="auto" w:fill="auto"/>
          </w:tcPr>
          <w:p w14:paraId="531FED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260" w:type="dxa"/>
            <w:shd w:val="clear" w:color="auto" w:fill="auto"/>
          </w:tcPr>
          <w:p w14:paraId="0AD9AE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tc>
        <w:tc>
          <w:tcPr>
            <w:tcW w:w="1457" w:type="dxa"/>
            <w:tcBorders>
              <w:top w:val="single" w:sz="4" w:space="0" w:color="auto"/>
              <w:bottom w:val="single" w:sz="4" w:space="0" w:color="auto"/>
              <w:right w:val="single" w:sz="4" w:space="0" w:color="auto"/>
            </w:tcBorders>
            <w:shd w:val="clear" w:color="auto" w:fill="auto"/>
          </w:tcPr>
          <w:p w14:paraId="5C098E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23.75%</w:t>
            </w:r>
          </w:p>
        </w:tc>
      </w:tr>
      <w:tr w:rsidR="002D6964" w:rsidRPr="00591B6F" w14:paraId="52A25652" w14:textId="77777777" w:rsidTr="003A6BDB">
        <w:tc>
          <w:tcPr>
            <w:tcW w:w="2088" w:type="dxa"/>
            <w:shd w:val="clear" w:color="auto" w:fill="auto"/>
          </w:tcPr>
          <w:p w14:paraId="3866B59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990" w:type="dxa"/>
            <w:shd w:val="clear" w:color="auto" w:fill="auto"/>
          </w:tcPr>
          <w:p w14:paraId="575129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FA30D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0D4640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B2EC3C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260" w:type="dxa"/>
            <w:shd w:val="clear" w:color="auto" w:fill="auto"/>
          </w:tcPr>
          <w:p w14:paraId="2C1A05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457" w:type="dxa"/>
            <w:tcBorders>
              <w:top w:val="single" w:sz="4" w:space="0" w:color="auto"/>
              <w:bottom w:val="single" w:sz="4" w:space="0" w:color="auto"/>
              <w:right w:val="single" w:sz="4" w:space="0" w:color="auto"/>
            </w:tcBorders>
            <w:shd w:val="clear" w:color="auto" w:fill="auto"/>
          </w:tcPr>
          <w:p w14:paraId="7D521F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144675B1" w14:textId="77777777" w:rsidTr="003A6BDB">
        <w:tc>
          <w:tcPr>
            <w:tcW w:w="2088" w:type="dxa"/>
            <w:shd w:val="clear" w:color="auto" w:fill="auto"/>
          </w:tcPr>
          <w:p w14:paraId="38D67C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990" w:type="dxa"/>
            <w:shd w:val="clear" w:color="auto" w:fill="auto"/>
          </w:tcPr>
          <w:p w14:paraId="1765C16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35B87E9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01DCD3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0FAB9AC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260" w:type="dxa"/>
            <w:shd w:val="clear" w:color="auto" w:fill="auto"/>
          </w:tcPr>
          <w:p w14:paraId="455D17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457" w:type="dxa"/>
            <w:tcBorders>
              <w:top w:val="single" w:sz="4" w:space="0" w:color="auto"/>
              <w:bottom w:val="single" w:sz="4" w:space="0" w:color="auto"/>
              <w:right w:val="single" w:sz="4" w:space="0" w:color="auto"/>
            </w:tcBorders>
            <w:shd w:val="clear" w:color="auto" w:fill="auto"/>
          </w:tcPr>
          <w:p w14:paraId="1F6C2E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565A9D87" w14:textId="77777777" w:rsidTr="003A6BDB">
        <w:tc>
          <w:tcPr>
            <w:tcW w:w="2088" w:type="dxa"/>
            <w:shd w:val="clear" w:color="auto" w:fill="auto"/>
          </w:tcPr>
          <w:p w14:paraId="6E1DC3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990" w:type="dxa"/>
            <w:shd w:val="clear" w:color="auto" w:fill="auto"/>
          </w:tcPr>
          <w:p w14:paraId="06E386D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1B8836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E95E11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6E8B43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260" w:type="dxa"/>
            <w:shd w:val="clear" w:color="auto" w:fill="auto"/>
          </w:tcPr>
          <w:p w14:paraId="3856E79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457" w:type="dxa"/>
            <w:tcBorders>
              <w:top w:val="single" w:sz="4" w:space="0" w:color="auto"/>
              <w:bottom w:val="single" w:sz="4" w:space="0" w:color="auto"/>
              <w:right w:val="single" w:sz="4" w:space="0" w:color="auto"/>
            </w:tcBorders>
            <w:shd w:val="clear" w:color="auto" w:fill="auto"/>
          </w:tcPr>
          <w:p w14:paraId="78FE7E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2EE4FD6E" w14:textId="77777777" w:rsidTr="003A6BDB">
        <w:tc>
          <w:tcPr>
            <w:tcW w:w="2088" w:type="dxa"/>
            <w:shd w:val="clear" w:color="auto" w:fill="auto"/>
          </w:tcPr>
          <w:p w14:paraId="6D5A3A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990" w:type="dxa"/>
            <w:shd w:val="clear" w:color="auto" w:fill="auto"/>
          </w:tcPr>
          <w:p w14:paraId="397D87A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1FC90B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7EDB2DC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3979263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260" w:type="dxa"/>
            <w:shd w:val="clear" w:color="auto" w:fill="auto"/>
          </w:tcPr>
          <w:p w14:paraId="77BB882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457" w:type="dxa"/>
            <w:tcBorders>
              <w:top w:val="single" w:sz="4" w:space="0" w:color="auto"/>
              <w:bottom w:val="single" w:sz="4" w:space="0" w:color="auto"/>
              <w:right w:val="single" w:sz="4" w:space="0" w:color="auto"/>
            </w:tcBorders>
            <w:shd w:val="clear" w:color="auto" w:fill="auto"/>
          </w:tcPr>
          <w:p w14:paraId="70635C9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100%S</w:t>
            </w:r>
          </w:p>
        </w:tc>
      </w:tr>
    </w:tbl>
    <w:p w14:paraId="21DB2B52" w14:textId="41B3337D"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7019B1C4"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sz w:val="24"/>
          <w:szCs w:val="24"/>
        </w:rPr>
        <w:lastRenderedPageBreak/>
        <w:t xml:space="preserve">From the table above, 59 respondents (73.75%) strongly agreed that </w:t>
      </w:r>
      <w:r w:rsidRPr="00591B6F">
        <w:rPr>
          <w:rFonts w:ascii="Times New Roman" w:hAnsi="Times New Roman"/>
          <w:color w:val="000000"/>
          <w:sz w:val="24"/>
          <w:szCs w:val="24"/>
        </w:rPr>
        <w:t>the more reliable a service provider’s tariffs and internet bundles, the stronger the customer's commitment towards the relationship with this supplier will be. 19 other respondents representing 23.75% also affirm to that fact. 2 others had a contrary opinion.</w:t>
      </w:r>
    </w:p>
    <w:p w14:paraId="24C5A943"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b/>
          <w:sz w:val="24"/>
          <w:szCs w:val="24"/>
        </w:rPr>
        <w:t xml:space="preserve">Question 4: </w:t>
      </w:r>
      <w:r w:rsidRPr="00591B6F">
        <w:rPr>
          <w:rFonts w:ascii="Times New Roman" w:hAnsi="Times New Roman"/>
          <w:color w:val="000000"/>
          <w:sz w:val="24"/>
          <w:szCs w:val="24"/>
        </w:rPr>
        <w:t>Where customers are bombarded with bonuses, the stronger the customer’s commitment.</w:t>
      </w:r>
    </w:p>
    <w:p w14:paraId="4DFB28F6"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color w:val="000000"/>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945"/>
        <w:gridCol w:w="1046"/>
        <w:gridCol w:w="1102"/>
        <w:gridCol w:w="1591"/>
        <w:gridCol w:w="1346"/>
      </w:tblGrid>
      <w:tr w:rsidR="002D6964" w:rsidRPr="00591B6F" w14:paraId="15C69D4A" w14:textId="77777777" w:rsidTr="003A6BDB">
        <w:trPr>
          <w:trHeight w:val="989"/>
        </w:trPr>
        <w:tc>
          <w:tcPr>
            <w:tcW w:w="2088" w:type="dxa"/>
          </w:tcPr>
          <w:p w14:paraId="375F32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tcPr>
          <w:p w14:paraId="5A341B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945" w:type="dxa"/>
          </w:tcPr>
          <w:p w14:paraId="1BFCE25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1046" w:type="dxa"/>
          </w:tcPr>
          <w:p w14:paraId="4F82CE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1102" w:type="dxa"/>
          </w:tcPr>
          <w:p w14:paraId="683C1AD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591" w:type="dxa"/>
          </w:tcPr>
          <w:p w14:paraId="64DDCB5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46" w:type="dxa"/>
          </w:tcPr>
          <w:p w14:paraId="2BCDEB3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w:t>
            </w:r>
          </w:p>
        </w:tc>
      </w:tr>
      <w:tr w:rsidR="002D6964" w:rsidRPr="00591B6F" w14:paraId="49A21304" w14:textId="77777777" w:rsidTr="003A6BDB">
        <w:tc>
          <w:tcPr>
            <w:tcW w:w="2088" w:type="dxa"/>
          </w:tcPr>
          <w:p w14:paraId="7F8CEB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tcPr>
          <w:p w14:paraId="5C3B781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945" w:type="dxa"/>
          </w:tcPr>
          <w:p w14:paraId="7079DAA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046" w:type="dxa"/>
          </w:tcPr>
          <w:p w14:paraId="0DC5EE2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18</w:t>
            </w:r>
          </w:p>
        </w:tc>
        <w:tc>
          <w:tcPr>
            <w:tcW w:w="1102" w:type="dxa"/>
          </w:tcPr>
          <w:p w14:paraId="7D4EB5C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591" w:type="dxa"/>
          </w:tcPr>
          <w:p w14:paraId="4FA031B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62</w:t>
            </w:r>
          </w:p>
        </w:tc>
        <w:tc>
          <w:tcPr>
            <w:tcW w:w="1346" w:type="dxa"/>
          </w:tcPr>
          <w:p w14:paraId="4FA009B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77.5%</w:t>
            </w:r>
          </w:p>
        </w:tc>
      </w:tr>
      <w:tr w:rsidR="002D6964" w:rsidRPr="00591B6F" w14:paraId="4778D745" w14:textId="77777777" w:rsidTr="003A6BDB">
        <w:tc>
          <w:tcPr>
            <w:tcW w:w="2088" w:type="dxa"/>
          </w:tcPr>
          <w:p w14:paraId="69C050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tcPr>
          <w:p w14:paraId="11D392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45" w:type="dxa"/>
          </w:tcPr>
          <w:p w14:paraId="7C9E636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046" w:type="dxa"/>
          </w:tcPr>
          <w:p w14:paraId="63589B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02" w:type="dxa"/>
          </w:tcPr>
          <w:p w14:paraId="596177A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591" w:type="dxa"/>
          </w:tcPr>
          <w:p w14:paraId="0B375AB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346" w:type="dxa"/>
          </w:tcPr>
          <w:p w14:paraId="65A008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17.5%</w:t>
            </w:r>
          </w:p>
        </w:tc>
      </w:tr>
      <w:tr w:rsidR="002D6964" w:rsidRPr="00591B6F" w14:paraId="730BFAD7" w14:textId="77777777" w:rsidTr="003A6BDB">
        <w:tc>
          <w:tcPr>
            <w:tcW w:w="2088" w:type="dxa"/>
          </w:tcPr>
          <w:p w14:paraId="01E73B6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tcPr>
          <w:p w14:paraId="1EDF71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45" w:type="dxa"/>
          </w:tcPr>
          <w:p w14:paraId="7D0E6E1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46" w:type="dxa"/>
          </w:tcPr>
          <w:p w14:paraId="2DA221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02" w:type="dxa"/>
          </w:tcPr>
          <w:p w14:paraId="3FED024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591" w:type="dxa"/>
          </w:tcPr>
          <w:p w14:paraId="027DF7A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46" w:type="dxa"/>
          </w:tcPr>
          <w:p w14:paraId="3593681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050ABC99" w14:textId="77777777" w:rsidTr="003A6BDB">
        <w:tc>
          <w:tcPr>
            <w:tcW w:w="2088" w:type="dxa"/>
          </w:tcPr>
          <w:p w14:paraId="2DA2F0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tcPr>
          <w:p w14:paraId="5EEF97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45" w:type="dxa"/>
          </w:tcPr>
          <w:p w14:paraId="288603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46" w:type="dxa"/>
          </w:tcPr>
          <w:p w14:paraId="383BE4F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02" w:type="dxa"/>
          </w:tcPr>
          <w:p w14:paraId="6CCBE44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591" w:type="dxa"/>
          </w:tcPr>
          <w:p w14:paraId="6502082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46" w:type="dxa"/>
          </w:tcPr>
          <w:p w14:paraId="19FFCA9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79514BB7" w14:textId="77777777" w:rsidTr="003A6BDB">
        <w:tc>
          <w:tcPr>
            <w:tcW w:w="2088" w:type="dxa"/>
          </w:tcPr>
          <w:p w14:paraId="07F1FB9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tcPr>
          <w:p w14:paraId="694DD1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45" w:type="dxa"/>
          </w:tcPr>
          <w:p w14:paraId="6958FF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46" w:type="dxa"/>
          </w:tcPr>
          <w:p w14:paraId="164C5C3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02" w:type="dxa"/>
          </w:tcPr>
          <w:p w14:paraId="0A7B168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591" w:type="dxa"/>
          </w:tcPr>
          <w:p w14:paraId="2F1C23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46" w:type="dxa"/>
          </w:tcPr>
          <w:p w14:paraId="6593FCA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0BC5E8A9" w14:textId="77777777" w:rsidTr="003A6BDB">
        <w:tc>
          <w:tcPr>
            <w:tcW w:w="2088" w:type="dxa"/>
          </w:tcPr>
          <w:p w14:paraId="3ED2A7A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tcPr>
          <w:p w14:paraId="3275F14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45" w:type="dxa"/>
          </w:tcPr>
          <w:p w14:paraId="71B716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46" w:type="dxa"/>
          </w:tcPr>
          <w:p w14:paraId="17D5CCF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02" w:type="dxa"/>
          </w:tcPr>
          <w:p w14:paraId="0024C3E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591" w:type="dxa"/>
          </w:tcPr>
          <w:p w14:paraId="1D7D045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46" w:type="dxa"/>
          </w:tcPr>
          <w:p w14:paraId="601B20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427B57DD" w14:textId="13108B8F"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10E6832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Table IV above shows that 62 respondents (77.5%) strongly agreed that </w:t>
      </w:r>
      <w:r w:rsidRPr="00591B6F">
        <w:rPr>
          <w:rFonts w:ascii="Times New Roman" w:hAnsi="Times New Roman"/>
          <w:color w:val="000000"/>
          <w:sz w:val="24"/>
          <w:szCs w:val="24"/>
        </w:rPr>
        <w:t>where customers are bombarded with bonuses, the stronger the customer’s commitment. 14 others (17.5%) also agreed while 3 other respondents had a contrary opinion and 1 respondent was undecided.</w:t>
      </w:r>
    </w:p>
    <w:p w14:paraId="52806009" w14:textId="7CC69841"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b/>
          <w:sz w:val="24"/>
          <w:szCs w:val="24"/>
        </w:rPr>
        <w:t xml:space="preserve">Question 5: </w:t>
      </w:r>
      <w:r w:rsidRPr="00591B6F">
        <w:rPr>
          <w:rFonts w:ascii="Times New Roman" w:hAnsi="Times New Roman"/>
          <w:color w:val="000000"/>
          <w:sz w:val="24"/>
          <w:szCs w:val="24"/>
        </w:rPr>
        <w:t>The more customers are bombarded with service text messages, it makes customers commitment to the firm even stronger.</w:t>
      </w:r>
    </w:p>
    <w:p w14:paraId="21F11A4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lastRenderedPageBreak/>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5A5995A0" w14:textId="77777777" w:rsidTr="003A6BDB">
        <w:trPr>
          <w:trHeight w:val="593"/>
        </w:trPr>
        <w:tc>
          <w:tcPr>
            <w:tcW w:w="2088" w:type="dxa"/>
            <w:shd w:val="clear" w:color="auto" w:fill="auto"/>
          </w:tcPr>
          <w:p w14:paraId="398ADE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1F83EF5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23828E9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62A5EF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12F44C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4138B4C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377D3B52"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1EE10BDF" w14:textId="77777777" w:rsidTr="003A6BDB">
        <w:tc>
          <w:tcPr>
            <w:tcW w:w="2088" w:type="dxa"/>
            <w:shd w:val="clear" w:color="auto" w:fill="auto"/>
          </w:tcPr>
          <w:p w14:paraId="39CDF6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2D8915E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80" w:type="dxa"/>
            <w:shd w:val="clear" w:color="auto" w:fill="auto"/>
          </w:tcPr>
          <w:p w14:paraId="7F1A68D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90" w:type="dxa"/>
            <w:shd w:val="clear" w:color="auto" w:fill="auto"/>
          </w:tcPr>
          <w:p w14:paraId="333571E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45F646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shd w:val="clear" w:color="auto" w:fill="auto"/>
          </w:tcPr>
          <w:p w14:paraId="7A9B100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350" w:type="dxa"/>
            <w:tcBorders>
              <w:top w:val="single" w:sz="4" w:space="0" w:color="auto"/>
              <w:bottom w:val="single" w:sz="4" w:space="0" w:color="auto"/>
              <w:right w:val="single" w:sz="4" w:space="0" w:color="auto"/>
            </w:tcBorders>
            <w:shd w:val="clear" w:color="auto" w:fill="auto"/>
          </w:tcPr>
          <w:p w14:paraId="29C252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7.5%</w:t>
            </w:r>
          </w:p>
        </w:tc>
      </w:tr>
      <w:tr w:rsidR="002D6964" w:rsidRPr="00591B6F" w14:paraId="6A74A4DD" w14:textId="77777777" w:rsidTr="003A6BDB">
        <w:tc>
          <w:tcPr>
            <w:tcW w:w="2088" w:type="dxa"/>
            <w:shd w:val="clear" w:color="auto" w:fill="auto"/>
          </w:tcPr>
          <w:p w14:paraId="3A912F8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6ED9D6E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3616ACA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1EEAF8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373B2C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bottom w:val="single" w:sz="4" w:space="0" w:color="auto"/>
            </w:tcBorders>
            <w:shd w:val="clear" w:color="auto" w:fill="auto"/>
          </w:tcPr>
          <w:p w14:paraId="7423DDF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350" w:type="dxa"/>
            <w:tcBorders>
              <w:top w:val="single" w:sz="4" w:space="0" w:color="auto"/>
              <w:bottom w:val="single" w:sz="4" w:space="0" w:color="auto"/>
              <w:right w:val="single" w:sz="4" w:space="0" w:color="auto"/>
            </w:tcBorders>
            <w:shd w:val="clear" w:color="auto" w:fill="auto"/>
          </w:tcPr>
          <w:p w14:paraId="1F06FF1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r>
      <w:tr w:rsidR="002D6964" w:rsidRPr="00591B6F" w14:paraId="5D1B3BA0" w14:textId="77777777" w:rsidTr="003A6BDB">
        <w:tc>
          <w:tcPr>
            <w:tcW w:w="2088" w:type="dxa"/>
            <w:shd w:val="clear" w:color="auto" w:fill="auto"/>
          </w:tcPr>
          <w:p w14:paraId="17E5A32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5FAFF1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18</w:t>
            </w:r>
          </w:p>
        </w:tc>
        <w:tc>
          <w:tcPr>
            <w:tcW w:w="1080" w:type="dxa"/>
            <w:shd w:val="clear" w:color="auto" w:fill="auto"/>
          </w:tcPr>
          <w:p w14:paraId="7BD42E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15</w:t>
            </w:r>
          </w:p>
        </w:tc>
        <w:tc>
          <w:tcPr>
            <w:tcW w:w="990" w:type="dxa"/>
            <w:shd w:val="clear" w:color="auto" w:fill="auto"/>
          </w:tcPr>
          <w:p w14:paraId="1606267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tc>
        <w:tc>
          <w:tcPr>
            <w:tcW w:w="900" w:type="dxa"/>
            <w:shd w:val="clear" w:color="auto" w:fill="auto"/>
          </w:tcPr>
          <w:p w14:paraId="04FEDB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170" w:type="dxa"/>
            <w:tcBorders>
              <w:right w:val="single" w:sz="4" w:space="0" w:color="auto"/>
            </w:tcBorders>
            <w:shd w:val="clear" w:color="auto" w:fill="auto"/>
          </w:tcPr>
          <w:p w14:paraId="402B4A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7E090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76.25%</w:t>
            </w:r>
          </w:p>
        </w:tc>
      </w:tr>
      <w:tr w:rsidR="002D6964" w:rsidRPr="00591B6F" w14:paraId="74620324" w14:textId="77777777" w:rsidTr="003A6BDB">
        <w:tc>
          <w:tcPr>
            <w:tcW w:w="2088" w:type="dxa"/>
            <w:shd w:val="clear" w:color="auto" w:fill="auto"/>
          </w:tcPr>
          <w:p w14:paraId="78CB4FD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2AC3392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1E74A1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B57250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00" w:type="dxa"/>
            <w:shd w:val="clear" w:color="auto" w:fill="auto"/>
          </w:tcPr>
          <w:p w14:paraId="5934E29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5CE5EC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9DEB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050C52FE" w14:textId="77777777" w:rsidTr="003A6BDB">
        <w:tc>
          <w:tcPr>
            <w:tcW w:w="2088" w:type="dxa"/>
            <w:shd w:val="clear" w:color="auto" w:fill="auto"/>
          </w:tcPr>
          <w:p w14:paraId="6F1F7F9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266E223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80" w:type="dxa"/>
            <w:shd w:val="clear" w:color="auto" w:fill="auto"/>
          </w:tcPr>
          <w:p w14:paraId="6A235C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90" w:type="dxa"/>
            <w:shd w:val="clear" w:color="auto" w:fill="auto"/>
          </w:tcPr>
          <w:p w14:paraId="69A1FBB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06417BD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right w:val="single" w:sz="4" w:space="0" w:color="auto"/>
            </w:tcBorders>
            <w:shd w:val="clear" w:color="auto" w:fill="auto"/>
          </w:tcPr>
          <w:p w14:paraId="19378B1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E0CC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8.75%</w:t>
            </w:r>
          </w:p>
        </w:tc>
      </w:tr>
      <w:tr w:rsidR="002D6964" w:rsidRPr="00591B6F" w14:paraId="42B6FA02" w14:textId="77777777" w:rsidTr="003A6BDB">
        <w:tc>
          <w:tcPr>
            <w:tcW w:w="2088" w:type="dxa"/>
            <w:shd w:val="clear" w:color="auto" w:fill="auto"/>
          </w:tcPr>
          <w:p w14:paraId="44D899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449492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12C3B73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7957DC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3AB0CE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2BF813E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1F9C2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00A1F725" w14:textId="5090E573"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609306CE"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sz w:val="24"/>
          <w:szCs w:val="24"/>
        </w:rPr>
        <w:t xml:space="preserve">From the table above, only 6 respondents (7.5%) strongly agreed that </w:t>
      </w:r>
      <w:r w:rsidRPr="00591B6F">
        <w:rPr>
          <w:rFonts w:ascii="Times New Roman" w:hAnsi="Times New Roman"/>
          <w:color w:val="000000"/>
          <w:sz w:val="24"/>
          <w:szCs w:val="24"/>
        </w:rPr>
        <w:t>the more customers are bombarded with service text messages, it makes customers commitment to the firm even stronger. 4 other respondents (5%) also agreed. But majority of the respondents 61 (76.25%) strongly disagreed while 7 respondents (8.75) were undecided.</w:t>
      </w:r>
    </w:p>
    <w:p w14:paraId="0378E7C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4.2.3 CONFLICT HANDLING</w:t>
      </w:r>
    </w:p>
    <w:p w14:paraId="5061760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1: </w:t>
      </w:r>
      <w:r w:rsidRPr="00591B6F">
        <w:rPr>
          <w:rFonts w:ascii="Times New Roman" w:hAnsi="Times New Roman"/>
          <w:sz w:val="24"/>
          <w:szCs w:val="24"/>
        </w:rPr>
        <w:t>polite collaboration between customer care agents and the customers is essential to customer loyalty.</w:t>
      </w:r>
    </w:p>
    <w:p w14:paraId="45FA6447"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684A6A7E" w14:textId="77777777" w:rsidTr="003A6BDB">
        <w:trPr>
          <w:trHeight w:val="593"/>
        </w:trPr>
        <w:tc>
          <w:tcPr>
            <w:tcW w:w="2088" w:type="dxa"/>
            <w:shd w:val="clear" w:color="auto" w:fill="auto"/>
          </w:tcPr>
          <w:p w14:paraId="31E5E14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5B00CA7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4865323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6D445E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72DC76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0EAA9F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2B3016C"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31F8F472" w14:textId="77777777" w:rsidTr="003A6BDB">
        <w:tc>
          <w:tcPr>
            <w:tcW w:w="2088" w:type="dxa"/>
            <w:shd w:val="clear" w:color="auto" w:fill="auto"/>
          </w:tcPr>
          <w:p w14:paraId="09E450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170220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080" w:type="dxa"/>
            <w:shd w:val="clear" w:color="auto" w:fill="auto"/>
          </w:tcPr>
          <w:p w14:paraId="479F8DE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990" w:type="dxa"/>
            <w:shd w:val="clear" w:color="auto" w:fill="auto"/>
          </w:tcPr>
          <w:p w14:paraId="4F14EB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w:t>
            </w:r>
          </w:p>
        </w:tc>
        <w:tc>
          <w:tcPr>
            <w:tcW w:w="900" w:type="dxa"/>
            <w:shd w:val="clear" w:color="auto" w:fill="auto"/>
          </w:tcPr>
          <w:p w14:paraId="70ADD41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170" w:type="dxa"/>
            <w:shd w:val="clear" w:color="auto" w:fill="auto"/>
          </w:tcPr>
          <w:p w14:paraId="57ADB93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w:t>
            </w:r>
          </w:p>
        </w:tc>
        <w:tc>
          <w:tcPr>
            <w:tcW w:w="1350" w:type="dxa"/>
            <w:tcBorders>
              <w:top w:val="single" w:sz="4" w:space="0" w:color="auto"/>
              <w:bottom w:val="single" w:sz="4" w:space="0" w:color="auto"/>
              <w:right w:val="single" w:sz="4" w:space="0" w:color="auto"/>
            </w:tcBorders>
            <w:shd w:val="clear" w:color="auto" w:fill="auto"/>
          </w:tcPr>
          <w:p w14:paraId="3EA744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57.5%</w:t>
            </w:r>
          </w:p>
        </w:tc>
      </w:tr>
      <w:tr w:rsidR="002D6964" w:rsidRPr="00591B6F" w14:paraId="1E68E957" w14:textId="77777777" w:rsidTr="003A6BDB">
        <w:tc>
          <w:tcPr>
            <w:tcW w:w="2088" w:type="dxa"/>
            <w:shd w:val="clear" w:color="auto" w:fill="auto"/>
          </w:tcPr>
          <w:p w14:paraId="36C694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lastRenderedPageBreak/>
              <w:t>2. Agree</w:t>
            </w:r>
          </w:p>
        </w:tc>
        <w:tc>
          <w:tcPr>
            <w:tcW w:w="1080" w:type="dxa"/>
            <w:shd w:val="clear" w:color="auto" w:fill="auto"/>
          </w:tcPr>
          <w:p w14:paraId="7B28B4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080" w:type="dxa"/>
            <w:shd w:val="clear" w:color="auto" w:fill="auto"/>
          </w:tcPr>
          <w:p w14:paraId="63B44AD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990" w:type="dxa"/>
            <w:shd w:val="clear" w:color="auto" w:fill="auto"/>
          </w:tcPr>
          <w:p w14:paraId="16A705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00" w:type="dxa"/>
            <w:shd w:val="clear" w:color="auto" w:fill="auto"/>
          </w:tcPr>
          <w:p w14:paraId="209CF75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170" w:type="dxa"/>
            <w:tcBorders>
              <w:bottom w:val="single" w:sz="4" w:space="0" w:color="auto"/>
            </w:tcBorders>
            <w:shd w:val="clear" w:color="auto" w:fill="auto"/>
          </w:tcPr>
          <w:p w14:paraId="40C90B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32</w:t>
            </w:r>
          </w:p>
        </w:tc>
        <w:tc>
          <w:tcPr>
            <w:tcW w:w="1350" w:type="dxa"/>
            <w:tcBorders>
              <w:top w:val="single" w:sz="4" w:space="0" w:color="auto"/>
              <w:bottom w:val="single" w:sz="4" w:space="0" w:color="auto"/>
              <w:right w:val="single" w:sz="4" w:space="0" w:color="auto"/>
            </w:tcBorders>
            <w:shd w:val="clear" w:color="auto" w:fill="auto"/>
          </w:tcPr>
          <w:p w14:paraId="7BBD0B5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w:t>
            </w:r>
          </w:p>
        </w:tc>
      </w:tr>
      <w:tr w:rsidR="002D6964" w:rsidRPr="00591B6F" w14:paraId="2B12C804" w14:textId="77777777" w:rsidTr="003A6BDB">
        <w:tc>
          <w:tcPr>
            <w:tcW w:w="2088" w:type="dxa"/>
            <w:shd w:val="clear" w:color="auto" w:fill="auto"/>
          </w:tcPr>
          <w:p w14:paraId="39CC75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73BB703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78CBF4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36AC1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71A113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4B6C604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7B58DE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133626F1" w14:textId="77777777" w:rsidTr="003A6BDB">
        <w:tc>
          <w:tcPr>
            <w:tcW w:w="2088" w:type="dxa"/>
            <w:shd w:val="clear" w:color="auto" w:fill="auto"/>
          </w:tcPr>
          <w:p w14:paraId="0A90122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54152DB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4B86E31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10C3235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92F20E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100E6A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260F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6D98C337" w14:textId="77777777" w:rsidTr="003A6BDB">
        <w:tc>
          <w:tcPr>
            <w:tcW w:w="2088" w:type="dxa"/>
            <w:shd w:val="clear" w:color="auto" w:fill="auto"/>
          </w:tcPr>
          <w:p w14:paraId="1F80B3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2769BE4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80" w:type="dxa"/>
            <w:shd w:val="clear" w:color="auto" w:fill="auto"/>
          </w:tcPr>
          <w:p w14:paraId="1EB642D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12F657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2551A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35D4E33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31DE9A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4290A892" w14:textId="77777777" w:rsidTr="003A6BDB">
        <w:tc>
          <w:tcPr>
            <w:tcW w:w="2088" w:type="dxa"/>
            <w:shd w:val="clear" w:color="auto" w:fill="auto"/>
          </w:tcPr>
          <w:p w14:paraId="18860D3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69B6CB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24AAE93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4BC291E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0264A62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6A4738C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5AFC5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429FBDA2" w14:textId="00F3D95C"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053ACC78" w14:textId="25E65951"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From the table above 46 respondents (57.5%) strongly agreed that</w:t>
      </w:r>
      <w:r w:rsidR="0069587C" w:rsidRPr="00591B6F">
        <w:rPr>
          <w:rFonts w:ascii="Times New Roman" w:hAnsi="Times New Roman"/>
          <w:sz w:val="24"/>
          <w:szCs w:val="24"/>
        </w:rPr>
        <w:t xml:space="preserve"> </w:t>
      </w:r>
      <w:r w:rsidRPr="00591B6F">
        <w:rPr>
          <w:rFonts w:ascii="Times New Roman" w:hAnsi="Times New Roman"/>
          <w:sz w:val="24"/>
          <w:szCs w:val="24"/>
        </w:rPr>
        <w:t>polite collaboration between customer care agents and the customers is essential to customer loyalty. 32 other respondents (40%) also agreed to it while 1 respondent (1.25%) had a contrary opinion as 1 other respondent was undecided.</w:t>
      </w:r>
    </w:p>
    <w:p w14:paraId="3BC2B83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Question2: </w:t>
      </w:r>
      <w:r w:rsidRPr="00591B6F">
        <w:rPr>
          <w:rFonts w:ascii="Times New Roman" w:hAnsi="Times New Roman"/>
          <w:sz w:val="24"/>
          <w:szCs w:val="24"/>
        </w:rPr>
        <w:t>Extra efforts in treating customer queries are vital in improving trust</w:t>
      </w:r>
    </w:p>
    <w:p w14:paraId="3820E3CD"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41B6E4A9" w14:textId="77777777" w:rsidTr="003A6BDB">
        <w:trPr>
          <w:trHeight w:val="593"/>
        </w:trPr>
        <w:tc>
          <w:tcPr>
            <w:tcW w:w="2088" w:type="dxa"/>
            <w:shd w:val="clear" w:color="auto" w:fill="auto"/>
          </w:tcPr>
          <w:p w14:paraId="60D00B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28584F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5EFC55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116550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76C4561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65272B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2AB375B2"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2A96ECA4" w14:textId="77777777" w:rsidTr="003A6BDB">
        <w:tc>
          <w:tcPr>
            <w:tcW w:w="2088" w:type="dxa"/>
            <w:shd w:val="clear" w:color="auto" w:fill="auto"/>
          </w:tcPr>
          <w:p w14:paraId="206F0DA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5F6C570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1080" w:type="dxa"/>
            <w:shd w:val="clear" w:color="auto" w:fill="auto"/>
          </w:tcPr>
          <w:p w14:paraId="5A527AD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990" w:type="dxa"/>
            <w:shd w:val="clear" w:color="auto" w:fill="auto"/>
          </w:tcPr>
          <w:p w14:paraId="293F236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900" w:type="dxa"/>
            <w:shd w:val="clear" w:color="auto" w:fill="auto"/>
          </w:tcPr>
          <w:p w14:paraId="763F1BE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1170" w:type="dxa"/>
            <w:shd w:val="clear" w:color="auto" w:fill="auto"/>
          </w:tcPr>
          <w:p w14:paraId="6E1F8C0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w:t>
            </w:r>
          </w:p>
        </w:tc>
        <w:tc>
          <w:tcPr>
            <w:tcW w:w="1350" w:type="dxa"/>
            <w:tcBorders>
              <w:top w:val="single" w:sz="4" w:space="0" w:color="auto"/>
              <w:bottom w:val="single" w:sz="4" w:space="0" w:color="auto"/>
              <w:right w:val="single" w:sz="4" w:space="0" w:color="auto"/>
            </w:tcBorders>
            <w:shd w:val="clear" w:color="auto" w:fill="auto"/>
          </w:tcPr>
          <w:p w14:paraId="4B4B80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57.5%</w:t>
            </w:r>
          </w:p>
        </w:tc>
      </w:tr>
      <w:tr w:rsidR="002D6964" w:rsidRPr="00591B6F" w14:paraId="1680BE25" w14:textId="77777777" w:rsidTr="003A6BDB">
        <w:tc>
          <w:tcPr>
            <w:tcW w:w="2088" w:type="dxa"/>
            <w:shd w:val="clear" w:color="auto" w:fill="auto"/>
          </w:tcPr>
          <w:p w14:paraId="7B010D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726E8F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1080" w:type="dxa"/>
            <w:shd w:val="clear" w:color="auto" w:fill="auto"/>
          </w:tcPr>
          <w:p w14:paraId="168EC7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990" w:type="dxa"/>
            <w:shd w:val="clear" w:color="auto" w:fill="auto"/>
          </w:tcPr>
          <w:p w14:paraId="7E91A70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00" w:type="dxa"/>
            <w:shd w:val="clear" w:color="auto" w:fill="auto"/>
          </w:tcPr>
          <w:p w14:paraId="34C0A92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bottom w:val="single" w:sz="4" w:space="0" w:color="auto"/>
            </w:tcBorders>
            <w:shd w:val="clear" w:color="auto" w:fill="auto"/>
          </w:tcPr>
          <w:p w14:paraId="5E271F0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w:t>
            </w:r>
          </w:p>
        </w:tc>
        <w:tc>
          <w:tcPr>
            <w:tcW w:w="1350" w:type="dxa"/>
            <w:tcBorders>
              <w:top w:val="single" w:sz="4" w:space="0" w:color="auto"/>
              <w:bottom w:val="single" w:sz="4" w:space="0" w:color="auto"/>
              <w:right w:val="single" w:sz="4" w:space="0" w:color="auto"/>
            </w:tcBorders>
            <w:shd w:val="clear" w:color="auto" w:fill="auto"/>
          </w:tcPr>
          <w:p w14:paraId="1DDF31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37.5%</w:t>
            </w:r>
          </w:p>
        </w:tc>
      </w:tr>
      <w:tr w:rsidR="002D6964" w:rsidRPr="00591B6F" w14:paraId="5821BA2B" w14:textId="77777777" w:rsidTr="003A6BDB">
        <w:tc>
          <w:tcPr>
            <w:tcW w:w="2088" w:type="dxa"/>
            <w:shd w:val="clear" w:color="auto" w:fill="auto"/>
          </w:tcPr>
          <w:p w14:paraId="640B493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200395A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4491BC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25EC07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6AF213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right w:val="single" w:sz="4" w:space="0" w:color="auto"/>
            </w:tcBorders>
            <w:shd w:val="clear" w:color="auto" w:fill="auto"/>
          </w:tcPr>
          <w:p w14:paraId="63E63C3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2A17C1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581F483F" w14:textId="77777777" w:rsidTr="003A6BDB">
        <w:tc>
          <w:tcPr>
            <w:tcW w:w="2088" w:type="dxa"/>
            <w:shd w:val="clear" w:color="auto" w:fill="auto"/>
          </w:tcPr>
          <w:p w14:paraId="20EFF89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31205AB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414548F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1A0C284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5F73219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5EDD3F6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D540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6FE7EA36" w14:textId="77777777" w:rsidTr="003A6BDB">
        <w:tc>
          <w:tcPr>
            <w:tcW w:w="2088" w:type="dxa"/>
            <w:shd w:val="clear" w:color="auto" w:fill="auto"/>
          </w:tcPr>
          <w:p w14:paraId="43238E7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461CAB6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54E7FE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6319B44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6C2515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65A676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2015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298269C7" w14:textId="77777777" w:rsidTr="003A6BDB">
        <w:tc>
          <w:tcPr>
            <w:tcW w:w="2088" w:type="dxa"/>
            <w:shd w:val="clear" w:color="auto" w:fill="auto"/>
          </w:tcPr>
          <w:p w14:paraId="2F10FC9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39B751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48BD6B4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25C9078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2C3217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18B9FE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25CB46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0B20C945" w14:textId="5FF6A723"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03D6049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Table II above reveals 46 respondents (57.5%) strongly agreed that extra efforts in treating customer queries are vital in improving trust. 30 other respondents (37.5%) also agreed as only 1 respondent had a contrary opinion and another 1 was undecided.</w:t>
      </w:r>
    </w:p>
    <w:p w14:paraId="447B6C0D"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 xml:space="preserve">Question 3: </w:t>
      </w:r>
      <w:r w:rsidRPr="00591B6F">
        <w:rPr>
          <w:rFonts w:ascii="Times New Roman" w:hAnsi="Times New Roman"/>
          <w:sz w:val="24"/>
          <w:szCs w:val="24"/>
        </w:rPr>
        <w:t>delay and slow response to customer care service affects customer loyalty.</w:t>
      </w:r>
    </w:p>
    <w:p w14:paraId="4DECFBF9"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5C72B8D2" w14:textId="77777777" w:rsidTr="003A6BDB">
        <w:trPr>
          <w:trHeight w:val="593"/>
        </w:trPr>
        <w:tc>
          <w:tcPr>
            <w:tcW w:w="2088" w:type="dxa"/>
            <w:shd w:val="clear" w:color="auto" w:fill="auto"/>
          </w:tcPr>
          <w:p w14:paraId="178B63B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597D184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2F1A445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1DBCE64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72DABA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4C1FC4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79BCD635"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6644C979" w14:textId="77777777" w:rsidTr="003A6BDB">
        <w:tc>
          <w:tcPr>
            <w:tcW w:w="2088" w:type="dxa"/>
            <w:shd w:val="clear" w:color="auto" w:fill="auto"/>
          </w:tcPr>
          <w:p w14:paraId="38293D0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2116651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080" w:type="dxa"/>
            <w:shd w:val="clear" w:color="auto" w:fill="auto"/>
          </w:tcPr>
          <w:p w14:paraId="73303A3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90" w:type="dxa"/>
            <w:shd w:val="clear" w:color="auto" w:fill="auto"/>
          </w:tcPr>
          <w:p w14:paraId="1C36C9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00" w:type="dxa"/>
            <w:shd w:val="clear" w:color="auto" w:fill="auto"/>
          </w:tcPr>
          <w:p w14:paraId="7CD6FB9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1170" w:type="dxa"/>
            <w:shd w:val="clear" w:color="auto" w:fill="auto"/>
          </w:tcPr>
          <w:p w14:paraId="5E800D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47</w:t>
            </w:r>
          </w:p>
        </w:tc>
        <w:tc>
          <w:tcPr>
            <w:tcW w:w="1350" w:type="dxa"/>
            <w:tcBorders>
              <w:top w:val="single" w:sz="4" w:space="0" w:color="auto"/>
              <w:bottom w:val="single" w:sz="4" w:space="0" w:color="auto"/>
              <w:right w:val="single" w:sz="4" w:space="0" w:color="auto"/>
            </w:tcBorders>
            <w:shd w:val="clear" w:color="auto" w:fill="auto"/>
          </w:tcPr>
          <w:p w14:paraId="71A51C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58.75%</w:t>
            </w:r>
          </w:p>
        </w:tc>
      </w:tr>
      <w:tr w:rsidR="002D6964" w:rsidRPr="00591B6F" w14:paraId="66BC8BBB" w14:textId="77777777" w:rsidTr="003A6BDB">
        <w:tc>
          <w:tcPr>
            <w:tcW w:w="2088" w:type="dxa"/>
            <w:shd w:val="clear" w:color="auto" w:fill="auto"/>
          </w:tcPr>
          <w:p w14:paraId="77F2242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1F6226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080" w:type="dxa"/>
            <w:shd w:val="clear" w:color="auto" w:fill="auto"/>
          </w:tcPr>
          <w:p w14:paraId="1375059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90" w:type="dxa"/>
            <w:shd w:val="clear" w:color="auto" w:fill="auto"/>
          </w:tcPr>
          <w:p w14:paraId="0B643F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00" w:type="dxa"/>
            <w:shd w:val="clear" w:color="auto" w:fill="auto"/>
          </w:tcPr>
          <w:p w14:paraId="1FD2F33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tcBorders>
            <w:shd w:val="clear" w:color="auto" w:fill="auto"/>
          </w:tcPr>
          <w:p w14:paraId="7AC87E1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22</w:t>
            </w:r>
          </w:p>
        </w:tc>
        <w:tc>
          <w:tcPr>
            <w:tcW w:w="1350" w:type="dxa"/>
            <w:tcBorders>
              <w:top w:val="single" w:sz="4" w:space="0" w:color="auto"/>
              <w:bottom w:val="single" w:sz="4" w:space="0" w:color="auto"/>
              <w:right w:val="single" w:sz="4" w:space="0" w:color="auto"/>
            </w:tcBorders>
            <w:shd w:val="clear" w:color="auto" w:fill="auto"/>
          </w:tcPr>
          <w:p w14:paraId="789AD3C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27.5%</w:t>
            </w:r>
          </w:p>
        </w:tc>
      </w:tr>
      <w:tr w:rsidR="002D6964" w:rsidRPr="00591B6F" w14:paraId="71D16645" w14:textId="77777777" w:rsidTr="003A6BDB">
        <w:tc>
          <w:tcPr>
            <w:tcW w:w="2088" w:type="dxa"/>
            <w:shd w:val="clear" w:color="auto" w:fill="auto"/>
          </w:tcPr>
          <w:p w14:paraId="6A49758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1F2F7C4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7BBFE31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0B7803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161C188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4EE58DD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780588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52823276" w14:textId="77777777" w:rsidTr="003A6BDB">
        <w:tc>
          <w:tcPr>
            <w:tcW w:w="2088" w:type="dxa"/>
            <w:shd w:val="clear" w:color="auto" w:fill="auto"/>
          </w:tcPr>
          <w:p w14:paraId="094D517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763BFBF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763DADC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3740D2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CD6B5A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6402ED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F62206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7F092768" w14:textId="77777777" w:rsidTr="003A6BDB">
        <w:tc>
          <w:tcPr>
            <w:tcW w:w="2088" w:type="dxa"/>
            <w:shd w:val="clear" w:color="auto" w:fill="auto"/>
          </w:tcPr>
          <w:p w14:paraId="67D6BC4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34028AE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080" w:type="dxa"/>
            <w:shd w:val="clear" w:color="auto" w:fill="auto"/>
          </w:tcPr>
          <w:p w14:paraId="60966F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90" w:type="dxa"/>
            <w:shd w:val="clear" w:color="auto" w:fill="auto"/>
          </w:tcPr>
          <w:p w14:paraId="06533B1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20EB6B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4983C6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F669FB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8.75%</w:t>
            </w:r>
          </w:p>
        </w:tc>
      </w:tr>
      <w:tr w:rsidR="002D6964" w:rsidRPr="00591B6F" w14:paraId="03B828B3" w14:textId="77777777" w:rsidTr="003A6BDB">
        <w:tc>
          <w:tcPr>
            <w:tcW w:w="2088" w:type="dxa"/>
            <w:shd w:val="clear" w:color="auto" w:fill="auto"/>
          </w:tcPr>
          <w:p w14:paraId="1D39C66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4C7C4B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577BC6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4283D90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5729233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603856E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6BEEE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4AFE115A" w14:textId="2B7C7D42"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0FEC77A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From the table above, 47 respondents (58.75%) strongly agreed that delay and slow response to customer care service affects customer loyalty. though 2 respondents (2.5%) strongly disagreed, 2 others also disagreed while 7 other respondents (8.75%) were undecided.</w:t>
      </w:r>
    </w:p>
    <w:p w14:paraId="1FF48F16" w14:textId="77777777" w:rsidR="0069587C" w:rsidRPr="00591B6F" w:rsidRDefault="0069587C" w:rsidP="002D6964">
      <w:pPr>
        <w:spacing w:line="480" w:lineRule="auto"/>
        <w:jc w:val="both"/>
        <w:rPr>
          <w:rFonts w:ascii="Times New Roman" w:hAnsi="Times New Roman"/>
          <w:sz w:val="24"/>
          <w:szCs w:val="24"/>
        </w:rPr>
      </w:pPr>
    </w:p>
    <w:p w14:paraId="2822D774" w14:textId="77777777" w:rsidR="0069587C" w:rsidRPr="00591B6F" w:rsidRDefault="0069587C" w:rsidP="002D6964">
      <w:pPr>
        <w:spacing w:line="480" w:lineRule="auto"/>
        <w:jc w:val="both"/>
        <w:rPr>
          <w:rFonts w:ascii="Times New Roman" w:hAnsi="Times New Roman"/>
          <w:sz w:val="24"/>
          <w:szCs w:val="24"/>
        </w:rPr>
      </w:pPr>
    </w:p>
    <w:p w14:paraId="1481C9D4" w14:textId="77777777" w:rsidR="0069587C" w:rsidRPr="00591B6F" w:rsidRDefault="0069587C" w:rsidP="002D6964">
      <w:pPr>
        <w:spacing w:line="480" w:lineRule="auto"/>
        <w:jc w:val="both"/>
        <w:rPr>
          <w:rFonts w:ascii="Times New Roman" w:hAnsi="Times New Roman"/>
          <w:sz w:val="24"/>
          <w:szCs w:val="24"/>
        </w:rPr>
      </w:pPr>
    </w:p>
    <w:p w14:paraId="36140530" w14:textId="52287F70"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lastRenderedPageBreak/>
        <w:t xml:space="preserve">Question 4: </w:t>
      </w:r>
      <w:r w:rsidRPr="00591B6F">
        <w:rPr>
          <w:rFonts w:ascii="Times New Roman" w:hAnsi="Times New Roman"/>
          <w:sz w:val="24"/>
          <w:szCs w:val="24"/>
        </w:rPr>
        <w:t>irrespective of the situation, treating the customer as a king will lead to loyalty and trust.</w:t>
      </w:r>
    </w:p>
    <w:p w14:paraId="3917CC9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486070B3" w14:textId="77777777" w:rsidTr="003A6BDB">
        <w:trPr>
          <w:trHeight w:val="593"/>
        </w:trPr>
        <w:tc>
          <w:tcPr>
            <w:tcW w:w="2088" w:type="dxa"/>
            <w:shd w:val="clear" w:color="auto" w:fill="auto"/>
          </w:tcPr>
          <w:p w14:paraId="61119C7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7BAD787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48F3869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417FE19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61FF472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1959C4C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23DF4B82"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7EEA44A1" w14:textId="77777777" w:rsidTr="003A6BDB">
        <w:tc>
          <w:tcPr>
            <w:tcW w:w="2088" w:type="dxa"/>
            <w:shd w:val="clear" w:color="auto" w:fill="auto"/>
          </w:tcPr>
          <w:p w14:paraId="36D05E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72D51ED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080" w:type="dxa"/>
            <w:shd w:val="clear" w:color="auto" w:fill="auto"/>
          </w:tcPr>
          <w:p w14:paraId="750C883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90" w:type="dxa"/>
            <w:shd w:val="clear" w:color="auto" w:fill="auto"/>
          </w:tcPr>
          <w:p w14:paraId="7CD2F1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900" w:type="dxa"/>
            <w:shd w:val="clear" w:color="auto" w:fill="auto"/>
          </w:tcPr>
          <w:p w14:paraId="438428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170" w:type="dxa"/>
            <w:shd w:val="clear" w:color="auto" w:fill="auto"/>
          </w:tcPr>
          <w:p w14:paraId="4024E4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53</w:t>
            </w:r>
          </w:p>
        </w:tc>
        <w:tc>
          <w:tcPr>
            <w:tcW w:w="1350" w:type="dxa"/>
            <w:tcBorders>
              <w:top w:val="single" w:sz="4" w:space="0" w:color="auto"/>
              <w:bottom w:val="single" w:sz="4" w:space="0" w:color="auto"/>
              <w:right w:val="single" w:sz="4" w:space="0" w:color="auto"/>
            </w:tcBorders>
            <w:shd w:val="clear" w:color="auto" w:fill="auto"/>
          </w:tcPr>
          <w:p w14:paraId="627007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66.25%</w:t>
            </w:r>
          </w:p>
        </w:tc>
      </w:tr>
      <w:tr w:rsidR="002D6964" w:rsidRPr="00591B6F" w14:paraId="6C5244F4" w14:textId="77777777" w:rsidTr="003A6BDB">
        <w:tc>
          <w:tcPr>
            <w:tcW w:w="2088" w:type="dxa"/>
            <w:shd w:val="clear" w:color="auto" w:fill="auto"/>
          </w:tcPr>
          <w:p w14:paraId="7C57E0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523F28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1080" w:type="dxa"/>
            <w:shd w:val="clear" w:color="auto" w:fill="auto"/>
          </w:tcPr>
          <w:p w14:paraId="5BF5823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90" w:type="dxa"/>
            <w:shd w:val="clear" w:color="auto" w:fill="auto"/>
          </w:tcPr>
          <w:p w14:paraId="749079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00" w:type="dxa"/>
            <w:shd w:val="clear" w:color="auto" w:fill="auto"/>
          </w:tcPr>
          <w:p w14:paraId="65A34B8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bottom w:val="single" w:sz="4" w:space="0" w:color="auto"/>
            </w:tcBorders>
            <w:shd w:val="clear" w:color="auto" w:fill="auto"/>
          </w:tcPr>
          <w:p w14:paraId="449625D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24</w:t>
            </w:r>
          </w:p>
        </w:tc>
        <w:tc>
          <w:tcPr>
            <w:tcW w:w="1350" w:type="dxa"/>
            <w:tcBorders>
              <w:top w:val="single" w:sz="4" w:space="0" w:color="auto"/>
              <w:bottom w:val="single" w:sz="4" w:space="0" w:color="auto"/>
              <w:right w:val="single" w:sz="4" w:space="0" w:color="auto"/>
            </w:tcBorders>
            <w:shd w:val="clear" w:color="auto" w:fill="auto"/>
          </w:tcPr>
          <w:p w14:paraId="4F362C6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w:t>
            </w:r>
          </w:p>
        </w:tc>
      </w:tr>
      <w:tr w:rsidR="002D6964" w:rsidRPr="00591B6F" w14:paraId="1EDFEC0D" w14:textId="77777777" w:rsidTr="003A6BDB">
        <w:tc>
          <w:tcPr>
            <w:tcW w:w="2088" w:type="dxa"/>
            <w:shd w:val="clear" w:color="auto" w:fill="auto"/>
          </w:tcPr>
          <w:p w14:paraId="2B2C472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5CB3004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5A1EA4D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4A5DDE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A3E1FE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4C5A19D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9D0BF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73793937" w14:textId="77777777" w:rsidTr="003A6BDB">
        <w:tc>
          <w:tcPr>
            <w:tcW w:w="2088" w:type="dxa"/>
            <w:shd w:val="clear" w:color="auto" w:fill="auto"/>
          </w:tcPr>
          <w:p w14:paraId="0F6F7DD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433BC07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6653EF9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3D1A99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07C6E7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00A7C2B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E5083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406C69E4" w14:textId="77777777" w:rsidTr="003A6BDB">
        <w:tc>
          <w:tcPr>
            <w:tcW w:w="2088" w:type="dxa"/>
            <w:shd w:val="clear" w:color="auto" w:fill="auto"/>
          </w:tcPr>
          <w:p w14:paraId="0C94D55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44CA174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80" w:type="dxa"/>
            <w:shd w:val="clear" w:color="auto" w:fill="auto"/>
          </w:tcPr>
          <w:p w14:paraId="17EC6F2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4716C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6E643C6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166E6E2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5837D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2186A60A" w14:textId="77777777" w:rsidTr="003A6BDB">
        <w:tc>
          <w:tcPr>
            <w:tcW w:w="2088" w:type="dxa"/>
            <w:shd w:val="clear" w:color="auto" w:fill="auto"/>
          </w:tcPr>
          <w:p w14:paraId="1A2730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6C734B6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1E20E98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6FAB35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163E08A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64DE85F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7C667B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459C8215" w14:textId="066DDBF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20373F2A"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sz w:val="24"/>
          <w:szCs w:val="24"/>
        </w:rPr>
        <w:t>53 respondents (66.24%) strongly agreed that irrespective of the situation, treating the customer as a king will lead to loyalty and trust. 24 other respondents (30%) also agreed as 1 respondent had a contrary opinion and 1 other respondent was undecided.</w:t>
      </w:r>
    </w:p>
    <w:p w14:paraId="027EF87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 xml:space="preserve">Question 5: </w:t>
      </w:r>
      <w:r w:rsidRPr="00591B6F">
        <w:rPr>
          <w:rFonts w:ascii="Times New Roman" w:hAnsi="Times New Roman"/>
          <w:sz w:val="24"/>
          <w:szCs w:val="24"/>
        </w:rPr>
        <w:t>transparency is relevant to customer satisfaction.</w:t>
      </w:r>
    </w:p>
    <w:p w14:paraId="5C0DB3C8"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117E0AFC" w14:textId="77777777" w:rsidTr="003A6BDB">
        <w:trPr>
          <w:trHeight w:val="593"/>
        </w:trPr>
        <w:tc>
          <w:tcPr>
            <w:tcW w:w="2088" w:type="dxa"/>
            <w:shd w:val="clear" w:color="auto" w:fill="auto"/>
          </w:tcPr>
          <w:p w14:paraId="14B6EA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484988B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480E9E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73DB2D2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3A5F70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7A71A7E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7542748C"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5EF0E897" w14:textId="77777777" w:rsidTr="003A6BDB">
        <w:tc>
          <w:tcPr>
            <w:tcW w:w="2088" w:type="dxa"/>
            <w:shd w:val="clear" w:color="auto" w:fill="auto"/>
          </w:tcPr>
          <w:p w14:paraId="2B781D3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3A05C59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080" w:type="dxa"/>
            <w:shd w:val="clear" w:color="auto" w:fill="auto"/>
          </w:tcPr>
          <w:p w14:paraId="0A7ACA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90" w:type="dxa"/>
            <w:shd w:val="clear" w:color="auto" w:fill="auto"/>
          </w:tcPr>
          <w:p w14:paraId="23B5F4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00" w:type="dxa"/>
            <w:shd w:val="clear" w:color="auto" w:fill="auto"/>
          </w:tcPr>
          <w:p w14:paraId="166143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170" w:type="dxa"/>
            <w:shd w:val="clear" w:color="auto" w:fill="auto"/>
          </w:tcPr>
          <w:p w14:paraId="2C5E2A5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338A627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46.25%</w:t>
            </w:r>
          </w:p>
        </w:tc>
      </w:tr>
      <w:tr w:rsidR="002D6964" w:rsidRPr="00591B6F" w14:paraId="12A50053" w14:textId="77777777" w:rsidTr="003A6BDB">
        <w:tc>
          <w:tcPr>
            <w:tcW w:w="2088" w:type="dxa"/>
            <w:shd w:val="clear" w:color="auto" w:fill="auto"/>
          </w:tcPr>
          <w:p w14:paraId="5B17D5E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3C74D73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080" w:type="dxa"/>
            <w:shd w:val="clear" w:color="auto" w:fill="auto"/>
          </w:tcPr>
          <w:p w14:paraId="6971B8A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90" w:type="dxa"/>
            <w:shd w:val="clear" w:color="auto" w:fill="auto"/>
          </w:tcPr>
          <w:p w14:paraId="4AC54CF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00" w:type="dxa"/>
            <w:shd w:val="clear" w:color="auto" w:fill="auto"/>
          </w:tcPr>
          <w:p w14:paraId="0E273E7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bottom w:val="single" w:sz="4" w:space="0" w:color="auto"/>
            </w:tcBorders>
            <w:shd w:val="clear" w:color="auto" w:fill="auto"/>
          </w:tcPr>
          <w:p w14:paraId="1294D3D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31</w:t>
            </w:r>
          </w:p>
        </w:tc>
        <w:tc>
          <w:tcPr>
            <w:tcW w:w="1350" w:type="dxa"/>
            <w:tcBorders>
              <w:top w:val="single" w:sz="4" w:space="0" w:color="auto"/>
              <w:bottom w:val="single" w:sz="4" w:space="0" w:color="auto"/>
              <w:right w:val="single" w:sz="4" w:space="0" w:color="auto"/>
            </w:tcBorders>
            <w:shd w:val="clear" w:color="auto" w:fill="auto"/>
          </w:tcPr>
          <w:p w14:paraId="728FD32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38.75%</w:t>
            </w:r>
          </w:p>
        </w:tc>
      </w:tr>
      <w:tr w:rsidR="002D6964" w:rsidRPr="00591B6F" w14:paraId="0482E150" w14:textId="77777777" w:rsidTr="003A6BDB">
        <w:tc>
          <w:tcPr>
            <w:tcW w:w="2088" w:type="dxa"/>
            <w:shd w:val="clear" w:color="auto" w:fill="auto"/>
          </w:tcPr>
          <w:p w14:paraId="5F0A329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lastRenderedPageBreak/>
              <w:t>3.Strongly disagree</w:t>
            </w:r>
          </w:p>
        </w:tc>
        <w:tc>
          <w:tcPr>
            <w:tcW w:w="1080" w:type="dxa"/>
            <w:shd w:val="clear" w:color="auto" w:fill="auto"/>
          </w:tcPr>
          <w:p w14:paraId="25448F4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523A1D6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1A875E4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56396D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743B725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9E71D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7B6EEA2F" w14:textId="77777777" w:rsidTr="003A6BDB">
        <w:tc>
          <w:tcPr>
            <w:tcW w:w="2088" w:type="dxa"/>
            <w:shd w:val="clear" w:color="auto" w:fill="auto"/>
          </w:tcPr>
          <w:p w14:paraId="2C0A6C1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26E27B4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599F944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A093B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F3A46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69A9BE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FFF97C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391F21B0" w14:textId="77777777" w:rsidTr="003A6BDB">
        <w:tc>
          <w:tcPr>
            <w:tcW w:w="2088" w:type="dxa"/>
            <w:shd w:val="clear" w:color="auto" w:fill="auto"/>
          </w:tcPr>
          <w:p w14:paraId="691B0A0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4D5D940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1080" w:type="dxa"/>
            <w:shd w:val="clear" w:color="auto" w:fill="auto"/>
          </w:tcPr>
          <w:p w14:paraId="1A049B5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90" w:type="dxa"/>
            <w:shd w:val="clear" w:color="auto" w:fill="auto"/>
          </w:tcPr>
          <w:p w14:paraId="3DC77D4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91D89C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6D3C26C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A7BD8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13.75%</w:t>
            </w:r>
          </w:p>
        </w:tc>
      </w:tr>
      <w:tr w:rsidR="002D6964" w:rsidRPr="00591B6F" w14:paraId="26313710" w14:textId="77777777" w:rsidTr="003A6BDB">
        <w:tc>
          <w:tcPr>
            <w:tcW w:w="2088" w:type="dxa"/>
            <w:shd w:val="clear" w:color="auto" w:fill="auto"/>
          </w:tcPr>
          <w:p w14:paraId="7A5C2C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3D2473A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3A76CF2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7AF6B99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663A408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63C9515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41F3C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491A35A2" w14:textId="68F9340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0D885302"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Table V above shows that 37 respondents (46.25%) strongly agreed that transparency is relevant to customer satisfaction. another 31 respondents (38.75%) also agreed as 11 other respondents (13.75%) were undecided and 1 respondent had a contrary opinion</w:t>
      </w:r>
    </w:p>
    <w:p w14:paraId="41E52E52"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4.2.4 PROMOTION</w:t>
      </w:r>
    </w:p>
    <w:p w14:paraId="102EDB48"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1: </w:t>
      </w:r>
      <w:r w:rsidRPr="00591B6F">
        <w:rPr>
          <w:rFonts w:ascii="Times New Roman" w:hAnsi="Times New Roman"/>
          <w:sz w:val="24"/>
          <w:szCs w:val="24"/>
        </w:rPr>
        <w:t>Higher relationship-orientated promotion has a great effect on customer satisfaction.</w:t>
      </w:r>
    </w:p>
    <w:p w14:paraId="709F0450"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6F1B31A3" w14:textId="77777777" w:rsidTr="003A6BDB">
        <w:trPr>
          <w:trHeight w:val="593"/>
        </w:trPr>
        <w:tc>
          <w:tcPr>
            <w:tcW w:w="2088" w:type="dxa"/>
            <w:shd w:val="clear" w:color="auto" w:fill="auto"/>
          </w:tcPr>
          <w:p w14:paraId="1F7562E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755F28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5E99242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340BD50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44F8AC4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12F73E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32151D8B"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230DC10C" w14:textId="77777777" w:rsidTr="003A6BDB">
        <w:tc>
          <w:tcPr>
            <w:tcW w:w="2088" w:type="dxa"/>
            <w:shd w:val="clear" w:color="auto" w:fill="auto"/>
          </w:tcPr>
          <w:p w14:paraId="014C39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64500D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080" w:type="dxa"/>
            <w:shd w:val="clear" w:color="auto" w:fill="auto"/>
          </w:tcPr>
          <w:p w14:paraId="6E30709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90" w:type="dxa"/>
            <w:shd w:val="clear" w:color="auto" w:fill="auto"/>
          </w:tcPr>
          <w:p w14:paraId="535D05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00" w:type="dxa"/>
            <w:shd w:val="clear" w:color="auto" w:fill="auto"/>
          </w:tcPr>
          <w:p w14:paraId="3299E78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w:t>
            </w:r>
          </w:p>
        </w:tc>
        <w:tc>
          <w:tcPr>
            <w:tcW w:w="1170" w:type="dxa"/>
            <w:shd w:val="clear" w:color="auto" w:fill="auto"/>
          </w:tcPr>
          <w:p w14:paraId="5552FB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29</w:t>
            </w:r>
          </w:p>
        </w:tc>
        <w:tc>
          <w:tcPr>
            <w:tcW w:w="1350" w:type="dxa"/>
            <w:tcBorders>
              <w:top w:val="single" w:sz="4" w:space="0" w:color="auto"/>
              <w:bottom w:val="single" w:sz="4" w:space="0" w:color="auto"/>
              <w:right w:val="single" w:sz="4" w:space="0" w:color="auto"/>
            </w:tcBorders>
            <w:shd w:val="clear" w:color="auto" w:fill="auto"/>
          </w:tcPr>
          <w:p w14:paraId="6B8D33E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36.25%</w:t>
            </w:r>
          </w:p>
        </w:tc>
      </w:tr>
      <w:tr w:rsidR="002D6964" w:rsidRPr="00591B6F" w14:paraId="44904634" w14:textId="77777777" w:rsidTr="003A6BDB">
        <w:tc>
          <w:tcPr>
            <w:tcW w:w="2088" w:type="dxa"/>
            <w:shd w:val="clear" w:color="auto" w:fill="auto"/>
          </w:tcPr>
          <w:p w14:paraId="61B3BAC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47125BA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080" w:type="dxa"/>
            <w:shd w:val="clear" w:color="auto" w:fill="auto"/>
          </w:tcPr>
          <w:p w14:paraId="2654232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990" w:type="dxa"/>
            <w:shd w:val="clear" w:color="auto" w:fill="auto"/>
          </w:tcPr>
          <w:p w14:paraId="04D5CC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00" w:type="dxa"/>
            <w:shd w:val="clear" w:color="auto" w:fill="auto"/>
          </w:tcPr>
          <w:p w14:paraId="1921F70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170" w:type="dxa"/>
            <w:tcBorders>
              <w:bottom w:val="single" w:sz="4" w:space="0" w:color="auto"/>
            </w:tcBorders>
            <w:shd w:val="clear" w:color="auto" w:fill="auto"/>
          </w:tcPr>
          <w:p w14:paraId="470DD9B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796576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46.25%</w:t>
            </w:r>
          </w:p>
        </w:tc>
      </w:tr>
      <w:tr w:rsidR="002D6964" w:rsidRPr="00591B6F" w14:paraId="4046767A" w14:textId="77777777" w:rsidTr="003A6BDB">
        <w:tc>
          <w:tcPr>
            <w:tcW w:w="2088" w:type="dxa"/>
            <w:shd w:val="clear" w:color="auto" w:fill="auto"/>
          </w:tcPr>
          <w:p w14:paraId="6DE206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1312775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4678D33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244BCEE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0B4E542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right w:val="single" w:sz="4" w:space="0" w:color="auto"/>
            </w:tcBorders>
            <w:shd w:val="clear" w:color="auto" w:fill="auto"/>
          </w:tcPr>
          <w:p w14:paraId="56FF58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E9614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456E3B8A" w14:textId="77777777" w:rsidTr="003A6BDB">
        <w:tc>
          <w:tcPr>
            <w:tcW w:w="2088" w:type="dxa"/>
            <w:shd w:val="clear" w:color="auto" w:fill="auto"/>
          </w:tcPr>
          <w:p w14:paraId="6A3C064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1BCAABF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4933DD1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5B5F50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1085EB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bottom w:val="single" w:sz="4" w:space="0" w:color="auto"/>
              <w:right w:val="single" w:sz="4" w:space="0" w:color="auto"/>
            </w:tcBorders>
            <w:shd w:val="clear" w:color="auto" w:fill="auto"/>
          </w:tcPr>
          <w:p w14:paraId="7CA5A5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9C2E8E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5CD8A45E" w14:textId="77777777" w:rsidTr="003A6BDB">
        <w:tc>
          <w:tcPr>
            <w:tcW w:w="2088" w:type="dxa"/>
            <w:shd w:val="clear" w:color="auto" w:fill="auto"/>
          </w:tcPr>
          <w:p w14:paraId="30EEF19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59B689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1080" w:type="dxa"/>
            <w:shd w:val="clear" w:color="auto" w:fill="auto"/>
          </w:tcPr>
          <w:p w14:paraId="4AC383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98F07D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0F2D8C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6170A4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5A6B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15%</w:t>
            </w:r>
          </w:p>
        </w:tc>
      </w:tr>
      <w:tr w:rsidR="002D6964" w:rsidRPr="00591B6F" w14:paraId="31F71022" w14:textId="77777777" w:rsidTr="003A6BDB">
        <w:tc>
          <w:tcPr>
            <w:tcW w:w="2088" w:type="dxa"/>
            <w:shd w:val="clear" w:color="auto" w:fill="auto"/>
          </w:tcPr>
          <w:p w14:paraId="7E268D9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281242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5F7BE9A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2FC0513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7FF95E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1CA206A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EE63E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6E32A4F7" w14:textId="359B7DC5"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27EF95E9"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The table above shows that 29 respondents (36.25%) strongly agreed that higher relationship-orientated promotion has a great effect on customer satisfaction. 37 other respondents (46.25%) also agreed while 2 other respondents (2.5%) had a contrary opinion and 12 respondents (15%) were undecided.</w:t>
      </w:r>
    </w:p>
    <w:p w14:paraId="2D56E0F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2: </w:t>
      </w:r>
      <w:r w:rsidRPr="00591B6F">
        <w:rPr>
          <w:rFonts w:ascii="Times New Roman" w:hAnsi="Times New Roman"/>
          <w:sz w:val="24"/>
          <w:szCs w:val="24"/>
        </w:rPr>
        <w:t>Gifts and discounts promotion has a great effect on trust.</w:t>
      </w:r>
    </w:p>
    <w:p w14:paraId="79021F7A"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12B2D5DB" w14:textId="77777777" w:rsidTr="003A6BDB">
        <w:trPr>
          <w:trHeight w:val="593"/>
        </w:trPr>
        <w:tc>
          <w:tcPr>
            <w:tcW w:w="2088" w:type="dxa"/>
            <w:shd w:val="clear" w:color="auto" w:fill="auto"/>
          </w:tcPr>
          <w:p w14:paraId="617E75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4B79CAE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1A6AF2A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13EC344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679F784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6BD694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220E1E73"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109E957C" w14:textId="77777777" w:rsidTr="003A6BDB">
        <w:tc>
          <w:tcPr>
            <w:tcW w:w="2088" w:type="dxa"/>
            <w:shd w:val="clear" w:color="auto" w:fill="auto"/>
          </w:tcPr>
          <w:p w14:paraId="71C2EF3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5E6149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1080" w:type="dxa"/>
            <w:shd w:val="clear" w:color="auto" w:fill="auto"/>
          </w:tcPr>
          <w:p w14:paraId="553BAF9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90" w:type="dxa"/>
            <w:shd w:val="clear" w:color="auto" w:fill="auto"/>
          </w:tcPr>
          <w:p w14:paraId="6DCB2A9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00" w:type="dxa"/>
            <w:shd w:val="clear" w:color="auto" w:fill="auto"/>
          </w:tcPr>
          <w:p w14:paraId="262D9F5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170" w:type="dxa"/>
            <w:shd w:val="clear" w:color="auto" w:fill="auto"/>
          </w:tcPr>
          <w:p w14:paraId="3F45FD1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7B0BD9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46.25%</w:t>
            </w:r>
          </w:p>
        </w:tc>
      </w:tr>
      <w:tr w:rsidR="002D6964" w:rsidRPr="00591B6F" w14:paraId="6F8028EF" w14:textId="77777777" w:rsidTr="003A6BDB">
        <w:tc>
          <w:tcPr>
            <w:tcW w:w="2088" w:type="dxa"/>
            <w:shd w:val="clear" w:color="auto" w:fill="auto"/>
          </w:tcPr>
          <w:p w14:paraId="2ED981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694FA1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1080" w:type="dxa"/>
            <w:shd w:val="clear" w:color="auto" w:fill="auto"/>
          </w:tcPr>
          <w:p w14:paraId="2EFB85E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990" w:type="dxa"/>
            <w:shd w:val="clear" w:color="auto" w:fill="auto"/>
          </w:tcPr>
          <w:p w14:paraId="024BDC8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00" w:type="dxa"/>
            <w:shd w:val="clear" w:color="auto" w:fill="auto"/>
          </w:tcPr>
          <w:p w14:paraId="335743E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170" w:type="dxa"/>
            <w:tcBorders>
              <w:bottom w:val="single" w:sz="4" w:space="0" w:color="auto"/>
            </w:tcBorders>
            <w:shd w:val="clear" w:color="auto" w:fill="auto"/>
          </w:tcPr>
          <w:p w14:paraId="35D535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34</w:t>
            </w:r>
          </w:p>
        </w:tc>
        <w:tc>
          <w:tcPr>
            <w:tcW w:w="1350" w:type="dxa"/>
            <w:tcBorders>
              <w:top w:val="single" w:sz="4" w:space="0" w:color="auto"/>
              <w:bottom w:val="single" w:sz="4" w:space="0" w:color="auto"/>
              <w:right w:val="single" w:sz="4" w:space="0" w:color="auto"/>
            </w:tcBorders>
            <w:shd w:val="clear" w:color="auto" w:fill="auto"/>
          </w:tcPr>
          <w:p w14:paraId="4F82FF1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42.5%</w:t>
            </w:r>
          </w:p>
        </w:tc>
      </w:tr>
      <w:tr w:rsidR="002D6964" w:rsidRPr="00591B6F" w14:paraId="3E2635D1" w14:textId="77777777" w:rsidTr="003A6BDB">
        <w:tc>
          <w:tcPr>
            <w:tcW w:w="2088" w:type="dxa"/>
            <w:shd w:val="clear" w:color="auto" w:fill="auto"/>
          </w:tcPr>
          <w:p w14:paraId="22AF39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372BCA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2601FF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35A2AA2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3C6693D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170" w:type="dxa"/>
            <w:tcBorders>
              <w:right w:val="single" w:sz="4" w:space="0" w:color="auto"/>
            </w:tcBorders>
            <w:shd w:val="clear" w:color="auto" w:fill="auto"/>
          </w:tcPr>
          <w:p w14:paraId="4642EB6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04EE7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r>
      <w:tr w:rsidR="002D6964" w:rsidRPr="00591B6F" w14:paraId="4D50D9FD" w14:textId="77777777" w:rsidTr="003A6BDB">
        <w:tc>
          <w:tcPr>
            <w:tcW w:w="2088" w:type="dxa"/>
            <w:shd w:val="clear" w:color="auto" w:fill="auto"/>
          </w:tcPr>
          <w:p w14:paraId="5AEB5E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1287E61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0292FE1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C2A63E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6146E9C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7882B6B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A8019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6E1EA437" w14:textId="77777777" w:rsidTr="003A6BDB">
        <w:tc>
          <w:tcPr>
            <w:tcW w:w="2088" w:type="dxa"/>
            <w:shd w:val="clear" w:color="auto" w:fill="auto"/>
          </w:tcPr>
          <w:p w14:paraId="31C78F3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4FCEBFD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49A2B3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90" w:type="dxa"/>
            <w:shd w:val="clear" w:color="auto" w:fill="auto"/>
          </w:tcPr>
          <w:p w14:paraId="01CD6D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0F26B9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2F162DA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E1B66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3.75%</w:t>
            </w:r>
          </w:p>
        </w:tc>
      </w:tr>
      <w:tr w:rsidR="002D6964" w:rsidRPr="00591B6F" w14:paraId="5FD82920" w14:textId="77777777" w:rsidTr="003A6BDB">
        <w:tc>
          <w:tcPr>
            <w:tcW w:w="2088" w:type="dxa"/>
            <w:shd w:val="clear" w:color="auto" w:fill="auto"/>
          </w:tcPr>
          <w:p w14:paraId="288ED1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09FFB3E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31A5DC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42F769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2889471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357851D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E83F7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02AE897E" w14:textId="68079A50"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7CDD6A9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table above shows that 37 respondents (46.25%) strongly agreed that Gifts and discounts promotion has a great effect on trust. 34 others (42.5%) also agreed as 6 others had a contrary opinion and 3 other respondents (3.75%) were undecided.</w:t>
      </w:r>
    </w:p>
    <w:p w14:paraId="59741499" w14:textId="77777777" w:rsidR="0069587C" w:rsidRPr="00591B6F" w:rsidRDefault="0069587C" w:rsidP="002D6964">
      <w:pPr>
        <w:spacing w:line="480" w:lineRule="auto"/>
        <w:jc w:val="both"/>
        <w:rPr>
          <w:rFonts w:ascii="Times New Roman" w:hAnsi="Times New Roman"/>
          <w:sz w:val="24"/>
          <w:szCs w:val="24"/>
        </w:rPr>
      </w:pPr>
    </w:p>
    <w:p w14:paraId="2387E926" w14:textId="77777777" w:rsidR="0069587C" w:rsidRPr="00591B6F" w:rsidRDefault="0069587C" w:rsidP="002D6964">
      <w:pPr>
        <w:spacing w:line="480" w:lineRule="auto"/>
        <w:jc w:val="both"/>
        <w:rPr>
          <w:rFonts w:ascii="Times New Roman" w:hAnsi="Times New Roman"/>
          <w:sz w:val="24"/>
          <w:szCs w:val="24"/>
        </w:rPr>
      </w:pPr>
    </w:p>
    <w:p w14:paraId="3FF7F866" w14:textId="77777777" w:rsidR="0069587C" w:rsidRPr="00591B6F" w:rsidRDefault="0069587C" w:rsidP="002D6964">
      <w:pPr>
        <w:spacing w:line="480" w:lineRule="auto"/>
        <w:jc w:val="both"/>
        <w:rPr>
          <w:rFonts w:ascii="Times New Roman" w:hAnsi="Times New Roman"/>
          <w:sz w:val="24"/>
          <w:szCs w:val="24"/>
        </w:rPr>
      </w:pPr>
    </w:p>
    <w:p w14:paraId="554EBEB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lastRenderedPageBreak/>
        <w:t xml:space="preserve">Question 3: </w:t>
      </w:r>
      <w:r w:rsidRPr="00591B6F">
        <w:rPr>
          <w:rFonts w:ascii="Times New Roman" w:hAnsi="Times New Roman"/>
          <w:sz w:val="24"/>
          <w:szCs w:val="24"/>
        </w:rPr>
        <w:t>endorsements and personal selling has a great effect on customer loyalty.</w:t>
      </w:r>
    </w:p>
    <w:p w14:paraId="48F7EC5E"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37965428" w14:textId="77777777" w:rsidTr="003A6BDB">
        <w:trPr>
          <w:trHeight w:val="593"/>
        </w:trPr>
        <w:tc>
          <w:tcPr>
            <w:tcW w:w="2088" w:type="dxa"/>
            <w:shd w:val="clear" w:color="auto" w:fill="auto"/>
          </w:tcPr>
          <w:p w14:paraId="6A33A33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5A0989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3AF4FA5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633397D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4D5415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2DB9662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3C9191E2"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3E4B8547" w14:textId="77777777" w:rsidTr="003A6BDB">
        <w:tc>
          <w:tcPr>
            <w:tcW w:w="2088" w:type="dxa"/>
            <w:shd w:val="clear" w:color="auto" w:fill="auto"/>
          </w:tcPr>
          <w:p w14:paraId="1D27603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0AA2139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080" w:type="dxa"/>
            <w:shd w:val="clear" w:color="auto" w:fill="auto"/>
          </w:tcPr>
          <w:p w14:paraId="06D64E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669D3B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900" w:type="dxa"/>
            <w:shd w:val="clear" w:color="auto" w:fill="auto"/>
          </w:tcPr>
          <w:p w14:paraId="390BD9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170" w:type="dxa"/>
            <w:shd w:val="clear" w:color="auto" w:fill="auto"/>
          </w:tcPr>
          <w:p w14:paraId="169391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w:t>
            </w:r>
          </w:p>
        </w:tc>
        <w:tc>
          <w:tcPr>
            <w:tcW w:w="1350" w:type="dxa"/>
            <w:tcBorders>
              <w:top w:val="single" w:sz="4" w:space="0" w:color="auto"/>
              <w:bottom w:val="single" w:sz="4" w:space="0" w:color="auto"/>
              <w:right w:val="single" w:sz="4" w:space="0" w:color="auto"/>
            </w:tcBorders>
            <w:shd w:val="clear" w:color="auto" w:fill="auto"/>
          </w:tcPr>
          <w:p w14:paraId="3635856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35%</w:t>
            </w:r>
          </w:p>
        </w:tc>
      </w:tr>
      <w:tr w:rsidR="002D6964" w:rsidRPr="00591B6F" w14:paraId="277B6373" w14:textId="77777777" w:rsidTr="003A6BDB">
        <w:tc>
          <w:tcPr>
            <w:tcW w:w="2088" w:type="dxa"/>
            <w:shd w:val="clear" w:color="auto" w:fill="auto"/>
          </w:tcPr>
          <w:p w14:paraId="7244CB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544D934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080" w:type="dxa"/>
            <w:shd w:val="clear" w:color="auto" w:fill="auto"/>
          </w:tcPr>
          <w:p w14:paraId="3F19163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w:t>
            </w:r>
          </w:p>
        </w:tc>
        <w:tc>
          <w:tcPr>
            <w:tcW w:w="990" w:type="dxa"/>
            <w:shd w:val="clear" w:color="auto" w:fill="auto"/>
          </w:tcPr>
          <w:p w14:paraId="40751D2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900" w:type="dxa"/>
            <w:shd w:val="clear" w:color="auto" w:fill="auto"/>
          </w:tcPr>
          <w:p w14:paraId="67EB783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bottom w:val="single" w:sz="4" w:space="0" w:color="auto"/>
            </w:tcBorders>
            <w:shd w:val="clear" w:color="auto" w:fill="auto"/>
          </w:tcPr>
          <w:p w14:paraId="4F6EDDA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w:t>
            </w:r>
          </w:p>
        </w:tc>
        <w:tc>
          <w:tcPr>
            <w:tcW w:w="1350" w:type="dxa"/>
            <w:tcBorders>
              <w:top w:val="single" w:sz="4" w:space="0" w:color="auto"/>
              <w:bottom w:val="single" w:sz="4" w:space="0" w:color="auto"/>
              <w:right w:val="single" w:sz="4" w:space="0" w:color="auto"/>
            </w:tcBorders>
            <w:shd w:val="clear" w:color="auto" w:fill="auto"/>
          </w:tcPr>
          <w:p w14:paraId="6B39E7B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35%</w:t>
            </w:r>
          </w:p>
        </w:tc>
      </w:tr>
      <w:tr w:rsidR="002D6964" w:rsidRPr="00591B6F" w14:paraId="726E3F7B" w14:textId="77777777" w:rsidTr="003A6BDB">
        <w:tc>
          <w:tcPr>
            <w:tcW w:w="2088" w:type="dxa"/>
            <w:shd w:val="clear" w:color="auto" w:fill="auto"/>
          </w:tcPr>
          <w:p w14:paraId="43A2F1F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5D2889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7720D9D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252628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6D99AE5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170" w:type="dxa"/>
            <w:tcBorders>
              <w:right w:val="single" w:sz="4" w:space="0" w:color="auto"/>
            </w:tcBorders>
            <w:shd w:val="clear" w:color="auto" w:fill="auto"/>
          </w:tcPr>
          <w:p w14:paraId="3BC1A09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E3A6CD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7.5%</w:t>
            </w:r>
          </w:p>
        </w:tc>
      </w:tr>
      <w:tr w:rsidR="002D6964" w:rsidRPr="00591B6F" w14:paraId="7B5B7ACA" w14:textId="77777777" w:rsidTr="003A6BDB">
        <w:tc>
          <w:tcPr>
            <w:tcW w:w="2088" w:type="dxa"/>
            <w:shd w:val="clear" w:color="auto" w:fill="auto"/>
          </w:tcPr>
          <w:p w14:paraId="0A86478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5C7395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592A3A1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4025AF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967B54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0AA33E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9F250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2.25%</w:t>
            </w:r>
          </w:p>
        </w:tc>
      </w:tr>
      <w:tr w:rsidR="002D6964" w:rsidRPr="00591B6F" w14:paraId="2C6DE95B" w14:textId="77777777" w:rsidTr="003A6BDB">
        <w:tc>
          <w:tcPr>
            <w:tcW w:w="2088" w:type="dxa"/>
            <w:shd w:val="clear" w:color="auto" w:fill="auto"/>
          </w:tcPr>
          <w:p w14:paraId="7F8299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5034C4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080" w:type="dxa"/>
            <w:shd w:val="clear" w:color="auto" w:fill="auto"/>
          </w:tcPr>
          <w:p w14:paraId="1370EB6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90" w:type="dxa"/>
            <w:shd w:val="clear" w:color="auto" w:fill="auto"/>
          </w:tcPr>
          <w:p w14:paraId="6E0309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057E707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right w:val="single" w:sz="4" w:space="0" w:color="auto"/>
            </w:tcBorders>
            <w:shd w:val="clear" w:color="auto" w:fill="auto"/>
          </w:tcPr>
          <w:p w14:paraId="5EAD69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A635E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21.25%</w:t>
            </w:r>
          </w:p>
        </w:tc>
      </w:tr>
      <w:tr w:rsidR="002D6964" w:rsidRPr="00591B6F" w14:paraId="0A20B024" w14:textId="77777777" w:rsidTr="003A6BDB">
        <w:tc>
          <w:tcPr>
            <w:tcW w:w="2088" w:type="dxa"/>
            <w:shd w:val="clear" w:color="auto" w:fill="auto"/>
          </w:tcPr>
          <w:p w14:paraId="0F9E222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408FE5D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6B71362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713685B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53B40B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3D2FE7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D4C1E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2311FF1D" w14:textId="723AD785"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0474D18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table above shows that 28 respondents (35%) strongly agreed that endorsements and personal selling has a great effect on customer loyalty. another 28 respondents also agreed to the claim as 1 respondent had a contrary opinion and 17 other respondents (21.25%) were undecided.</w:t>
      </w:r>
    </w:p>
    <w:p w14:paraId="1097FC2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4: </w:t>
      </w:r>
      <w:r w:rsidRPr="00591B6F">
        <w:rPr>
          <w:rFonts w:ascii="Times New Roman" w:hAnsi="Times New Roman"/>
          <w:sz w:val="24"/>
          <w:szCs w:val="24"/>
        </w:rPr>
        <w:t>Free data bundles promotion has a great effect on customer patronage.</w:t>
      </w:r>
    </w:p>
    <w:p w14:paraId="31B0DCD4"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18DE33E7" w14:textId="77777777" w:rsidTr="003A6BDB">
        <w:trPr>
          <w:trHeight w:val="593"/>
        </w:trPr>
        <w:tc>
          <w:tcPr>
            <w:tcW w:w="2088" w:type="dxa"/>
            <w:shd w:val="clear" w:color="auto" w:fill="auto"/>
          </w:tcPr>
          <w:p w14:paraId="69146C2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4F853A4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4518AA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5E5796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613EDB3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436C2E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2831C84F"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22D52C3A" w14:textId="77777777" w:rsidTr="003A6BDB">
        <w:tc>
          <w:tcPr>
            <w:tcW w:w="2088" w:type="dxa"/>
            <w:shd w:val="clear" w:color="auto" w:fill="auto"/>
          </w:tcPr>
          <w:p w14:paraId="1F79D7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203BAEB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1080" w:type="dxa"/>
            <w:shd w:val="clear" w:color="auto" w:fill="auto"/>
          </w:tcPr>
          <w:p w14:paraId="2CA9932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90" w:type="dxa"/>
            <w:shd w:val="clear" w:color="auto" w:fill="auto"/>
          </w:tcPr>
          <w:p w14:paraId="007EB9E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900" w:type="dxa"/>
            <w:shd w:val="clear" w:color="auto" w:fill="auto"/>
          </w:tcPr>
          <w:p w14:paraId="18AF778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1170" w:type="dxa"/>
            <w:shd w:val="clear" w:color="auto" w:fill="auto"/>
          </w:tcPr>
          <w:p w14:paraId="1E88C23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47</w:t>
            </w:r>
          </w:p>
        </w:tc>
        <w:tc>
          <w:tcPr>
            <w:tcW w:w="1350" w:type="dxa"/>
            <w:tcBorders>
              <w:top w:val="single" w:sz="4" w:space="0" w:color="auto"/>
              <w:bottom w:val="single" w:sz="4" w:space="0" w:color="auto"/>
              <w:right w:val="single" w:sz="4" w:space="0" w:color="auto"/>
            </w:tcBorders>
            <w:shd w:val="clear" w:color="auto" w:fill="auto"/>
          </w:tcPr>
          <w:p w14:paraId="7F8EC2D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58.75%</w:t>
            </w:r>
          </w:p>
        </w:tc>
      </w:tr>
      <w:tr w:rsidR="002D6964" w:rsidRPr="00591B6F" w14:paraId="4B810F5B" w14:textId="77777777" w:rsidTr="003A6BDB">
        <w:tc>
          <w:tcPr>
            <w:tcW w:w="2088" w:type="dxa"/>
            <w:shd w:val="clear" w:color="auto" w:fill="auto"/>
          </w:tcPr>
          <w:p w14:paraId="670E69D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2EFF1C7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1080" w:type="dxa"/>
            <w:shd w:val="clear" w:color="auto" w:fill="auto"/>
          </w:tcPr>
          <w:p w14:paraId="0BF5013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90" w:type="dxa"/>
            <w:shd w:val="clear" w:color="auto" w:fill="auto"/>
          </w:tcPr>
          <w:p w14:paraId="513D577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00" w:type="dxa"/>
            <w:shd w:val="clear" w:color="auto" w:fill="auto"/>
          </w:tcPr>
          <w:p w14:paraId="3951C6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170" w:type="dxa"/>
            <w:tcBorders>
              <w:bottom w:val="single" w:sz="4" w:space="0" w:color="auto"/>
            </w:tcBorders>
            <w:shd w:val="clear" w:color="auto" w:fill="auto"/>
          </w:tcPr>
          <w:p w14:paraId="11428F0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31</w:t>
            </w:r>
          </w:p>
        </w:tc>
        <w:tc>
          <w:tcPr>
            <w:tcW w:w="1350" w:type="dxa"/>
            <w:tcBorders>
              <w:top w:val="single" w:sz="4" w:space="0" w:color="auto"/>
              <w:bottom w:val="single" w:sz="4" w:space="0" w:color="auto"/>
              <w:right w:val="single" w:sz="4" w:space="0" w:color="auto"/>
            </w:tcBorders>
            <w:shd w:val="clear" w:color="auto" w:fill="auto"/>
          </w:tcPr>
          <w:p w14:paraId="4175491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38.75%</w:t>
            </w:r>
          </w:p>
        </w:tc>
      </w:tr>
      <w:tr w:rsidR="002D6964" w:rsidRPr="00591B6F" w14:paraId="7713B7C6" w14:textId="77777777" w:rsidTr="003A6BDB">
        <w:tc>
          <w:tcPr>
            <w:tcW w:w="2088" w:type="dxa"/>
            <w:shd w:val="clear" w:color="auto" w:fill="auto"/>
          </w:tcPr>
          <w:p w14:paraId="3136EB6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22F1A3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2B2CE50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45ACE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5AC1395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41C1469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EBF2C5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63675CE3" w14:textId="77777777" w:rsidTr="003A6BDB">
        <w:tc>
          <w:tcPr>
            <w:tcW w:w="2088" w:type="dxa"/>
            <w:shd w:val="clear" w:color="auto" w:fill="auto"/>
          </w:tcPr>
          <w:p w14:paraId="4A7E286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lastRenderedPageBreak/>
              <w:t>4. Disagree</w:t>
            </w:r>
          </w:p>
        </w:tc>
        <w:tc>
          <w:tcPr>
            <w:tcW w:w="1080" w:type="dxa"/>
            <w:shd w:val="clear" w:color="auto" w:fill="auto"/>
          </w:tcPr>
          <w:p w14:paraId="64E0F2D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24D068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A4DE2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8FF3CB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02C998E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FB3D3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069BDCCB" w14:textId="77777777" w:rsidTr="003A6BDB">
        <w:tc>
          <w:tcPr>
            <w:tcW w:w="2088" w:type="dxa"/>
            <w:shd w:val="clear" w:color="auto" w:fill="auto"/>
          </w:tcPr>
          <w:p w14:paraId="0F636A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73F450A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7EC6A22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2546C4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26E393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039513D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25B4F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6751DB2A" w14:textId="77777777" w:rsidTr="003A6BDB">
        <w:tc>
          <w:tcPr>
            <w:tcW w:w="2088" w:type="dxa"/>
            <w:shd w:val="clear" w:color="auto" w:fill="auto"/>
          </w:tcPr>
          <w:p w14:paraId="24721D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48E87B9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19D932B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3C7C0D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7E225C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07307FC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A216C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4A51BD8A" w14:textId="621153CE"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3CE1247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table above showed that 47 respondents (58.75%) strongly agreed that free data bundles promotion has a great effect on customer patronage. 31 other respondents (38.75%) also agreed while 2 other respondents had a contrary opinion.</w:t>
      </w:r>
    </w:p>
    <w:p w14:paraId="244087B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5: </w:t>
      </w:r>
      <w:r w:rsidRPr="00591B6F">
        <w:rPr>
          <w:rFonts w:ascii="Times New Roman" w:hAnsi="Times New Roman"/>
          <w:sz w:val="24"/>
          <w:szCs w:val="24"/>
        </w:rPr>
        <w:t>Higher relationship-orientated promotion has a great effect on long term value to the firm.</w:t>
      </w:r>
    </w:p>
    <w:p w14:paraId="5AA3C1A3"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16D5ABF2" w14:textId="77777777" w:rsidTr="003A6BDB">
        <w:trPr>
          <w:trHeight w:val="593"/>
        </w:trPr>
        <w:tc>
          <w:tcPr>
            <w:tcW w:w="2088" w:type="dxa"/>
            <w:shd w:val="clear" w:color="auto" w:fill="auto"/>
          </w:tcPr>
          <w:p w14:paraId="574866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0F94FA5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615582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286EC6C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3CCC3AA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01F3C0C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7F37B2DC"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0EB65E62" w14:textId="77777777" w:rsidTr="003A6BDB">
        <w:tc>
          <w:tcPr>
            <w:tcW w:w="2088" w:type="dxa"/>
            <w:shd w:val="clear" w:color="auto" w:fill="auto"/>
          </w:tcPr>
          <w:p w14:paraId="1E321D6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039FFFD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080" w:type="dxa"/>
            <w:shd w:val="clear" w:color="auto" w:fill="auto"/>
          </w:tcPr>
          <w:p w14:paraId="2C26D7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90" w:type="dxa"/>
            <w:shd w:val="clear" w:color="auto" w:fill="auto"/>
          </w:tcPr>
          <w:p w14:paraId="69173E9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00" w:type="dxa"/>
            <w:shd w:val="clear" w:color="auto" w:fill="auto"/>
          </w:tcPr>
          <w:p w14:paraId="3BC9E70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1170" w:type="dxa"/>
            <w:shd w:val="clear" w:color="auto" w:fill="auto"/>
          </w:tcPr>
          <w:p w14:paraId="4BB0B0C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31</w:t>
            </w:r>
          </w:p>
        </w:tc>
        <w:tc>
          <w:tcPr>
            <w:tcW w:w="1350" w:type="dxa"/>
            <w:tcBorders>
              <w:top w:val="single" w:sz="4" w:space="0" w:color="auto"/>
              <w:bottom w:val="single" w:sz="4" w:space="0" w:color="auto"/>
              <w:right w:val="single" w:sz="4" w:space="0" w:color="auto"/>
            </w:tcBorders>
            <w:shd w:val="clear" w:color="auto" w:fill="auto"/>
          </w:tcPr>
          <w:p w14:paraId="547B06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38.75%</w:t>
            </w:r>
          </w:p>
        </w:tc>
      </w:tr>
      <w:tr w:rsidR="002D6964" w:rsidRPr="00591B6F" w14:paraId="77BADE99" w14:textId="77777777" w:rsidTr="003A6BDB">
        <w:tc>
          <w:tcPr>
            <w:tcW w:w="2088" w:type="dxa"/>
            <w:shd w:val="clear" w:color="auto" w:fill="auto"/>
          </w:tcPr>
          <w:p w14:paraId="054F9A5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59DFB83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1080" w:type="dxa"/>
            <w:shd w:val="clear" w:color="auto" w:fill="auto"/>
          </w:tcPr>
          <w:p w14:paraId="76AA146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90" w:type="dxa"/>
            <w:shd w:val="clear" w:color="auto" w:fill="auto"/>
          </w:tcPr>
          <w:p w14:paraId="75DE97A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00" w:type="dxa"/>
            <w:shd w:val="clear" w:color="auto" w:fill="auto"/>
          </w:tcPr>
          <w:p w14:paraId="776BC3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170" w:type="dxa"/>
            <w:tcBorders>
              <w:bottom w:val="single" w:sz="4" w:space="0" w:color="auto"/>
            </w:tcBorders>
            <w:shd w:val="clear" w:color="auto" w:fill="auto"/>
          </w:tcPr>
          <w:p w14:paraId="7C2668D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36</w:t>
            </w:r>
          </w:p>
        </w:tc>
        <w:tc>
          <w:tcPr>
            <w:tcW w:w="1350" w:type="dxa"/>
            <w:tcBorders>
              <w:top w:val="single" w:sz="4" w:space="0" w:color="auto"/>
              <w:bottom w:val="single" w:sz="4" w:space="0" w:color="auto"/>
              <w:right w:val="single" w:sz="4" w:space="0" w:color="auto"/>
            </w:tcBorders>
            <w:shd w:val="clear" w:color="auto" w:fill="auto"/>
          </w:tcPr>
          <w:p w14:paraId="6890027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45%</w:t>
            </w:r>
          </w:p>
        </w:tc>
      </w:tr>
      <w:tr w:rsidR="002D6964" w:rsidRPr="00591B6F" w14:paraId="285FAEAB" w14:textId="77777777" w:rsidTr="003A6BDB">
        <w:tc>
          <w:tcPr>
            <w:tcW w:w="2088" w:type="dxa"/>
            <w:shd w:val="clear" w:color="auto" w:fill="auto"/>
          </w:tcPr>
          <w:p w14:paraId="56FA983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66ADF03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39E521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2655764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37A717F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204F7C4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46095C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7A3CA540" w14:textId="77777777" w:rsidTr="003A6BDB">
        <w:tc>
          <w:tcPr>
            <w:tcW w:w="2088" w:type="dxa"/>
            <w:shd w:val="clear" w:color="auto" w:fill="auto"/>
          </w:tcPr>
          <w:p w14:paraId="79BC9D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53FCC1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2296CFA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0EA99A0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1B85EBC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7BB251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F489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26BAB4F4" w14:textId="77777777" w:rsidTr="003A6BDB">
        <w:tc>
          <w:tcPr>
            <w:tcW w:w="2088" w:type="dxa"/>
            <w:shd w:val="clear" w:color="auto" w:fill="auto"/>
          </w:tcPr>
          <w:p w14:paraId="039C7D4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257F662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080" w:type="dxa"/>
            <w:shd w:val="clear" w:color="auto" w:fill="auto"/>
          </w:tcPr>
          <w:p w14:paraId="237F0A6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90" w:type="dxa"/>
            <w:shd w:val="clear" w:color="auto" w:fill="auto"/>
          </w:tcPr>
          <w:p w14:paraId="5BBF3D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00" w:type="dxa"/>
            <w:shd w:val="clear" w:color="auto" w:fill="auto"/>
          </w:tcPr>
          <w:p w14:paraId="52B985D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3251A4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13343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13.75%</w:t>
            </w:r>
          </w:p>
        </w:tc>
      </w:tr>
      <w:tr w:rsidR="002D6964" w:rsidRPr="00591B6F" w14:paraId="207043A8" w14:textId="77777777" w:rsidTr="003A6BDB">
        <w:tc>
          <w:tcPr>
            <w:tcW w:w="2088" w:type="dxa"/>
            <w:shd w:val="clear" w:color="auto" w:fill="auto"/>
          </w:tcPr>
          <w:p w14:paraId="63BCC1D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5B6457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3385CF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2F6757E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2AA37CD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5CF890E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6DCD1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0DE043B9" w14:textId="309E05F9"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6F92D2D1"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Table V above show that 31 respondents (38.75%) strongly agreed that higher relationship-orientated promotion has a great effect on long term value to the firm. 36 other respondents (45%) also agreed as 2 others had a contrary opinion and 11 other respondents were undecided.</w:t>
      </w:r>
    </w:p>
    <w:p w14:paraId="6EAE881F"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4.2.5 CUSTOMER PRICE PERCEPTION</w:t>
      </w:r>
    </w:p>
    <w:p w14:paraId="38A8F231"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1: </w:t>
      </w:r>
      <w:r w:rsidRPr="00591B6F">
        <w:rPr>
          <w:rFonts w:ascii="Times New Roman" w:hAnsi="Times New Roman"/>
          <w:sz w:val="24"/>
          <w:szCs w:val="24"/>
        </w:rPr>
        <w:t>monetary price is not the only sacrifice perceived by customers.</w:t>
      </w:r>
    </w:p>
    <w:p w14:paraId="44600F0D"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5D688C4F" w14:textId="77777777" w:rsidTr="003A6BDB">
        <w:trPr>
          <w:trHeight w:val="593"/>
        </w:trPr>
        <w:tc>
          <w:tcPr>
            <w:tcW w:w="2088" w:type="dxa"/>
            <w:shd w:val="clear" w:color="auto" w:fill="auto"/>
          </w:tcPr>
          <w:p w14:paraId="342E49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6ED8D7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0FBD43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6ADC85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28FE138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3640E1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72165284"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6ECA1845" w14:textId="77777777" w:rsidTr="003A6BDB">
        <w:tc>
          <w:tcPr>
            <w:tcW w:w="2088" w:type="dxa"/>
            <w:shd w:val="clear" w:color="auto" w:fill="auto"/>
          </w:tcPr>
          <w:p w14:paraId="0EDBA4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1B3D72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080" w:type="dxa"/>
            <w:shd w:val="clear" w:color="auto" w:fill="auto"/>
          </w:tcPr>
          <w:p w14:paraId="1F6550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0CCC6A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900" w:type="dxa"/>
            <w:shd w:val="clear" w:color="auto" w:fill="auto"/>
          </w:tcPr>
          <w:p w14:paraId="192918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1170" w:type="dxa"/>
            <w:shd w:val="clear" w:color="auto" w:fill="auto"/>
          </w:tcPr>
          <w:p w14:paraId="58A5850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29</w:t>
            </w:r>
          </w:p>
        </w:tc>
        <w:tc>
          <w:tcPr>
            <w:tcW w:w="1350" w:type="dxa"/>
            <w:tcBorders>
              <w:top w:val="single" w:sz="4" w:space="0" w:color="auto"/>
              <w:bottom w:val="single" w:sz="4" w:space="0" w:color="auto"/>
              <w:right w:val="single" w:sz="4" w:space="0" w:color="auto"/>
            </w:tcBorders>
            <w:shd w:val="clear" w:color="auto" w:fill="auto"/>
          </w:tcPr>
          <w:p w14:paraId="60EC92D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36.25%</w:t>
            </w:r>
          </w:p>
        </w:tc>
      </w:tr>
      <w:tr w:rsidR="002D6964" w:rsidRPr="00591B6F" w14:paraId="336FB29D" w14:textId="77777777" w:rsidTr="003A6BDB">
        <w:tc>
          <w:tcPr>
            <w:tcW w:w="2088" w:type="dxa"/>
            <w:shd w:val="clear" w:color="auto" w:fill="auto"/>
          </w:tcPr>
          <w:p w14:paraId="5A120A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0139E35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080" w:type="dxa"/>
            <w:shd w:val="clear" w:color="auto" w:fill="auto"/>
          </w:tcPr>
          <w:p w14:paraId="24D25D4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990" w:type="dxa"/>
            <w:shd w:val="clear" w:color="auto" w:fill="auto"/>
          </w:tcPr>
          <w:p w14:paraId="3550AE1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00" w:type="dxa"/>
            <w:shd w:val="clear" w:color="auto" w:fill="auto"/>
          </w:tcPr>
          <w:p w14:paraId="7333195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bottom w:val="single" w:sz="4" w:space="0" w:color="auto"/>
            </w:tcBorders>
            <w:shd w:val="clear" w:color="auto" w:fill="auto"/>
          </w:tcPr>
          <w:p w14:paraId="0A5FAED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27</w:t>
            </w:r>
          </w:p>
        </w:tc>
        <w:tc>
          <w:tcPr>
            <w:tcW w:w="1350" w:type="dxa"/>
            <w:tcBorders>
              <w:top w:val="single" w:sz="4" w:space="0" w:color="auto"/>
              <w:bottom w:val="single" w:sz="4" w:space="0" w:color="auto"/>
              <w:right w:val="single" w:sz="4" w:space="0" w:color="auto"/>
            </w:tcBorders>
            <w:shd w:val="clear" w:color="auto" w:fill="auto"/>
          </w:tcPr>
          <w:p w14:paraId="13C2CE4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33.75%</w:t>
            </w:r>
          </w:p>
        </w:tc>
      </w:tr>
      <w:tr w:rsidR="002D6964" w:rsidRPr="00591B6F" w14:paraId="37A54100" w14:textId="77777777" w:rsidTr="003A6BDB">
        <w:tc>
          <w:tcPr>
            <w:tcW w:w="2088" w:type="dxa"/>
            <w:shd w:val="clear" w:color="auto" w:fill="auto"/>
          </w:tcPr>
          <w:p w14:paraId="5F23F5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018BEA0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6F9E2A0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21BED7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3170BF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170" w:type="dxa"/>
            <w:tcBorders>
              <w:right w:val="single" w:sz="4" w:space="0" w:color="auto"/>
            </w:tcBorders>
            <w:shd w:val="clear" w:color="auto" w:fill="auto"/>
          </w:tcPr>
          <w:p w14:paraId="4D72733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ABB1F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3.75%</w:t>
            </w:r>
          </w:p>
        </w:tc>
      </w:tr>
      <w:tr w:rsidR="002D6964" w:rsidRPr="00591B6F" w14:paraId="70DB2130" w14:textId="77777777" w:rsidTr="003A6BDB">
        <w:tc>
          <w:tcPr>
            <w:tcW w:w="2088" w:type="dxa"/>
            <w:shd w:val="clear" w:color="auto" w:fill="auto"/>
          </w:tcPr>
          <w:p w14:paraId="59BB6FF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06C273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6CDC88B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6376B32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00" w:type="dxa"/>
            <w:shd w:val="clear" w:color="auto" w:fill="auto"/>
          </w:tcPr>
          <w:p w14:paraId="5BC36F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7390D2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5EE45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3.75%</w:t>
            </w:r>
          </w:p>
        </w:tc>
      </w:tr>
      <w:tr w:rsidR="002D6964" w:rsidRPr="00591B6F" w14:paraId="2F4E7ADB" w14:textId="77777777" w:rsidTr="003A6BDB">
        <w:tc>
          <w:tcPr>
            <w:tcW w:w="2088" w:type="dxa"/>
            <w:shd w:val="clear" w:color="auto" w:fill="auto"/>
          </w:tcPr>
          <w:p w14:paraId="219534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73FCF1C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1080" w:type="dxa"/>
            <w:shd w:val="clear" w:color="auto" w:fill="auto"/>
          </w:tcPr>
          <w:p w14:paraId="49D571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1C7623C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00" w:type="dxa"/>
            <w:shd w:val="clear" w:color="auto" w:fill="auto"/>
          </w:tcPr>
          <w:p w14:paraId="7B4688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right w:val="single" w:sz="4" w:space="0" w:color="auto"/>
            </w:tcBorders>
            <w:shd w:val="clear" w:color="auto" w:fill="auto"/>
          </w:tcPr>
          <w:p w14:paraId="5BE67AC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18</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401420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22.5%</w:t>
            </w:r>
          </w:p>
        </w:tc>
      </w:tr>
      <w:tr w:rsidR="002D6964" w:rsidRPr="00591B6F" w14:paraId="3FBB6838" w14:textId="77777777" w:rsidTr="003A6BDB">
        <w:tc>
          <w:tcPr>
            <w:tcW w:w="2088" w:type="dxa"/>
            <w:shd w:val="clear" w:color="auto" w:fill="auto"/>
          </w:tcPr>
          <w:p w14:paraId="70CBF0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5AD699F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75DDAAE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53F2BB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220E59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1B89E0A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7D0F2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1399FB65" w14:textId="7FEE7D2A"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154E1D5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table above shows that 29 respondents (36.25%) strongly agreed that monetary price is not the only sacrifice perceived by customers. 27 other respondents (33.75%) also agreed to the claim while 6 other respondents had a contrary opinion and 18 others (22.5%) were undecided.</w:t>
      </w:r>
    </w:p>
    <w:p w14:paraId="1641BF3D" w14:textId="77777777" w:rsidR="0069587C" w:rsidRPr="00591B6F" w:rsidRDefault="0069587C" w:rsidP="002D6964">
      <w:pPr>
        <w:spacing w:line="480" w:lineRule="auto"/>
        <w:jc w:val="both"/>
        <w:rPr>
          <w:rFonts w:ascii="Times New Roman" w:hAnsi="Times New Roman"/>
          <w:sz w:val="24"/>
          <w:szCs w:val="24"/>
        </w:rPr>
      </w:pPr>
    </w:p>
    <w:p w14:paraId="37FEAA17" w14:textId="77777777" w:rsidR="0069587C" w:rsidRPr="00591B6F" w:rsidRDefault="0069587C" w:rsidP="002D6964">
      <w:pPr>
        <w:spacing w:line="480" w:lineRule="auto"/>
        <w:jc w:val="both"/>
        <w:rPr>
          <w:rFonts w:ascii="Times New Roman" w:hAnsi="Times New Roman"/>
          <w:sz w:val="24"/>
          <w:szCs w:val="24"/>
        </w:rPr>
      </w:pPr>
    </w:p>
    <w:p w14:paraId="70C98A8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lastRenderedPageBreak/>
        <w:t xml:space="preserve">Question 2: </w:t>
      </w:r>
      <w:r w:rsidRPr="00591B6F">
        <w:rPr>
          <w:rFonts w:ascii="Times New Roman" w:hAnsi="Times New Roman"/>
          <w:sz w:val="24"/>
          <w:szCs w:val="24"/>
        </w:rPr>
        <w:t>the use of price as an indicator of quality depends on customer awareness.</w:t>
      </w:r>
    </w:p>
    <w:p w14:paraId="7ED3F55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67F147C2" w14:textId="77777777" w:rsidTr="003A6BDB">
        <w:trPr>
          <w:trHeight w:val="593"/>
        </w:trPr>
        <w:tc>
          <w:tcPr>
            <w:tcW w:w="2088" w:type="dxa"/>
            <w:shd w:val="clear" w:color="auto" w:fill="auto"/>
          </w:tcPr>
          <w:p w14:paraId="24771E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08EA901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29A59C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5170553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5D825D4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6D42148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1B1AA323"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5C8E41C1" w14:textId="77777777" w:rsidTr="003A6BDB">
        <w:tc>
          <w:tcPr>
            <w:tcW w:w="2088" w:type="dxa"/>
            <w:shd w:val="clear" w:color="auto" w:fill="auto"/>
          </w:tcPr>
          <w:p w14:paraId="2E5AD9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6E5ED4B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080" w:type="dxa"/>
            <w:shd w:val="clear" w:color="auto" w:fill="auto"/>
          </w:tcPr>
          <w:p w14:paraId="471424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6AC0E5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900" w:type="dxa"/>
            <w:shd w:val="clear" w:color="auto" w:fill="auto"/>
          </w:tcPr>
          <w:p w14:paraId="0527B53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170" w:type="dxa"/>
            <w:shd w:val="clear" w:color="auto" w:fill="auto"/>
          </w:tcPr>
          <w:p w14:paraId="5F5F1D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350" w:type="dxa"/>
            <w:tcBorders>
              <w:top w:val="single" w:sz="4" w:space="0" w:color="auto"/>
              <w:bottom w:val="single" w:sz="4" w:space="0" w:color="auto"/>
              <w:right w:val="single" w:sz="4" w:space="0" w:color="auto"/>
            </w:tcBorders>
            <w:shd w:val="clear" w:color="auto" w:fill="auto"/>
          </w:tcPr>
          <w:p w14:paraId="5EEA460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15F4A2C5" w14:textId="77777777" w:rsidTr="003A6BDB">
        <w:tc>
          <w:tcPr>
            <w:tcW w:w="2088" w:type="dxa"/>
            <w:shd w:val="clear" w:color="auto" w:fill="auto"/>
          </w:tcPr>
          <w:p w14:paraId="587D6B9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5E948D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1080" w:type="dxa"/>
            <w:shd w:val="clear" w:color="auto" w:fill="auto"/>
          </w:tcPr>
          <w:p w14:paraId="0402F3E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w:t>
            </w:r>
          </w:p>
        </w:tc>
        <w:tc>
          <w:tcPr>
            <w:tcW w:w="990" w:type="dxa"/>
            <w:shd w:val="clear" w:color="auto" w:fill="auto"/>
          </w:tcPr>
          <w:p w14:paraId="0052D1B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900" w:type="dxa"/>
            <w:shd w:val="clear" w:color="auto" w:fill="auto"/>
          </w:tcPr>
          <w:p w14:paraId="0443035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170" w:type="dxa"/>
            <w:tcBorders>
              <w:bottom w:val="single" w:sz="4" w:space="0" w:color="auto"/>
            </w:tcBorders>
            <w:shd w:val="clear" w:color="auto" w:fill="auto"/>
          </w:tcPr>
          <w:p w14:paraId="19E3CF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36</w:t>
            </w:r>
          </w:p>
        </w:tc>
        <w:tc>
          <w:tcPr>
            <w:tcW w:w="1350" w:type="dxa"/>
            <w:tcBorders>
              <w:top w:val="single" w:sz="4" w:space="0" w:color="auto"/>
              <w:bottom w:val="single" w:sz="4" w:space="0" w:color="auto"/>
              <w:right w:val="single" w:sz="4" w:space="0" w:color="auto"/>
            </w:tcBorders>
            <w:shd w:val="clear" w:color="auto" w:fill="auto"/>
          </w:tcPr>
          <w:p w14:paraId="538E523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45%</w:t>
            </w:r>
          </w:p>
        </w:tc>
      </w:tr>
      <w:tr w:rsidR="002D6964" w:rsidRPr="00591B6F" w14:paraId="50B2C429" w14:textId="77777777" w:rsidTr="003A6BDB">
        <w:tc>
          <w:tcPr>
            <w:tcW w:w="2088" w:type="dxa"/>
            <w:shd w:val="clear" w:color="auto" w:fill="auto"/>
          </w:tcPr>
          <w:p w14:paraId="651523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770961D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3DFADD2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C0210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562DE2F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170" w:type="dxa"/>
            <w:tcBorders>
              <w:right w:val="single" w:sz="4" w:space="0" w:color="auto"/>
            </w:tcBorders>
            <w:shd w:val="clear" w:color="auto" w:fill="auto"/>
          </w:tcPr>
          <w:p w14:paraId="3968F25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A2536C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3.75%</w:t>
            </w:r>
          </w:p>
        </w:tc>
      </w:tr>
      <w:tr w:rsidR="002D6964" w:rsidRPr="00591B6F" w14:paraId="78BC5831" w14:textId="77777777" w:rsidTr="003A6BDB">
        <w:tc>
          <w:tcPr>
            <w:tcW w:w="2088" w:type="dxa"/>
            <w:shd w:val="clear" w:color="auto" w:fill="auto"/>
          </w:tcPr>
          <w:p w14:paraId="751C334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55E7471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249E13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F6A2A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900" w:type="dxa"/>
            <w:shd w:val="clear" w:color="auto" w:fill="auto"/>
          </w:tcPr>
          <w:p w14:paraId="06EFABA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339921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AAD5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r>
      <w:tr w:rsidR="002D6964" w:rsidRPr="00591B6F" w14:paraId="5A7B8961" w14:textId="77777777" w:rsidTr="003A6BDB">
        <w:tc>
          <w:tcPr>
            <w:tcW w:w="2088" w:type="dxa"/>
            <w:shd w:val="clear" w:color="auto" w:fill="auto"/>
          </w:tcPr>
          <w:p w14:paraId="6C90556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7828FEC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1080" w:type="dxa"/>
            <w:shd w:val="clear" w:color="auto" w:fill="auto"/>
          </w:tcPr>
          <w:p w14:paraId="57C3C2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90" w:type="dxa"/>
            <w:shd w:val="clear" w:color="auto" w:fill="auto"/>
          </w:tcPr>
          <w:p w14:paraId="0C126C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900" w:type="dxa"/>
            <w:shd w:val="clear" w:color="auto" w:fill="auto"/>
          </w:tcPr>
          <w:p w14:paraId="39C833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170" w:type="dxa"/>
            <w:tcBorders>
              <w:right w:val="single" w:sz="4" w:space="0" w:color="auto"/>
            </w:tcBorders>
            <w:shd w:val="clear" w:color="auto" w:fill="auto"/>
          </w:tcPr>
          <w:p w14:paraId="505B24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39A1DF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21.25%</w:t>
            </w:r>
          </w:p>
        </w:tc>
      </w:tr>
      <w:tr w:rsidR="002D6964" w:rsidRPr="00591B6F" w14:paraId="345D7B00" w14:textId="77777777" w:rsidTr="003A6BDB">
        <w:tc>
          <w:tcPr>
            <w:tcW w:w="2088" w:type="dxa"/>
            <w:shd w:val="clear" w:color="auto" w:fill="auto"/>
          </w:tcPr>
          <w:p w14:paraId="50523E7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7E33D24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251675E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69B5509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6BE29E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6FE1E48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809A0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01448852" w14:textId="2A64755B"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3D2E52A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From the table above 20 respondents (25%) strongly agreed to the claim that the use of price as an indicator of quality depends on customer awareness. 36 other respondents (45%) also agreed to the assertion while 7 others had a contrary opinion and 17 other respondents (21.25%) were undecided.</w:t>
      </w:r>
    </w:p>
    <w:p w14:paraId="3526D37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3: </w:t>
      </w:r>
      <w:r w:rsidRPr="00591B6F">
        <w:rPr>
          <w:rFonts w:ascii="Times New Roman" w:hAnsi="Times New Roman"/>
          <w:sz w:val="24"/>
          <w:szCs w:val="24"/>
        </w:rPr>
        <w:t>the perception of value depends on the frame of reference in which the consumer is making an evaluation.</w:t>
      </w:r>
    </w:p>
    <w:p w14:paraId="2D8AB9D8"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3906C68B" w14:textId="77777777" w:rsidTr="003A6BDB">
        <w:trPr>
          <w:trHeight w:val="593"/>
        </w:trPr>
        <w:tc>
          <w:tcPr>
            <w:tcW w:w="2088" w:type="dxa"/>
            <w:shd w:val="clear" w:color="auto" w:fill="auto"/>
          </w:tcPr>
          <w:p w14:paraId="3E086F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64B7FCF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0170C33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5DFCBD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43ECEF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73B6196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2BFA366D"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1FC2B63F" w14:textId="77777777" w:rsidTr="003A6BDB">
        <w:tc>
          <w:tcPr>
            <w:tcW w:w="2088" w:type="dxa"/>
            <w:shd w:val="clear" w:color="auto" w:fill="auto"/>
          </w:tcPr>
          <w:p w14:paraId="53FB9F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77197BD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80" w:type="dxa"/>
            <w:shd w:val="clear" w:color="auto" w:fill="auto"/>
          </w:tcPr>
          <w:p w14:paraId="27B1EC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6FBCB1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900" w:type="dxa"/>
            <w:shd w:val="clear" w:color="auto" w:fill="auto"/>
          </w:tcPr>
          <w:p w14:paraId="34E65A4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170" w:type="dxa"/>
            <w:shd w:val="clear" w:color="auto" w:fill="auto"/>
          </w:tcPr>
          <w:p w14:paraId="04230A2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w:t>
            </w:r>
          </w:p>
        </w:tc>
        <w:tc>
          <w:tcPr>
            <w:tcW w:w="1350" w:type="dxa"/>
            <w:tcBorders>
              <w:top w:val="single" w:sz="4" w:space="0" w:color="auto"/>
              <w:bottom w:val="single" w:sz="4" w:space="0" w:color="auto"/>
              <w:right w:val="single" w:sz="4" w:space="0" w:color="auto"/>
            </w:tcBorders>
            <w:shd w:val="clear" w:color="auto" w:fill="auto"/>
          </w:tcPr>
          <w:p w14:paraId="4F48326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35%</w:t>
            </w:r>
          </w:p>
        </w:tc>
      </w:tr>
      <w:tr w:rsidR="002D6964" w:rsidRPr="00591B6F" w14:paraId="203DC065" w14:textId="77777777" w:rsidTr="003A6BDB">
        <w:tc>
          <w:tcPr>
            <w:tcW w:w="2088" w:type="dxa"/>
            <w:shd w:val="clear" w:color="auto" w:fill="auto"/>
          </w:tcPr>
          <w:p w14:paraId="0BD649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lastRenderedPageBreak/>
              <w:t>2. Agree</w:t>
            </w:r>
          </w:p>
        </w:tc>
        <w:tc>
          <w:tcPr>
            <w:tcW w:w="1080" w:type="dxa"/>
            <w:shd w:val="clear" w:color="auto" w:fill="auto"/>
          </w:tcPr>
          <w:p w14:paraId="36BC8F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15</w:t>
            </w:r>
          </w:p>
        </w:tc>
        <w:tc>
          <w:tcPr>
            <w:tcW w:w="1080" w:type="dxa"/>
            <w:shd w:val="clear" w:color="auto" w:fill="auto"/>
          </w:tcPr>
          <w:p w14:paraId="7AEB212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w:t>
            </w:r>
          </w:p>
        </w:tc>
        <w:tc>
          <w:tcPr>
            <w:tcW w:w="990" w:type="dxa"/>
            <w:shd w:val="clear" w:color="auto" w:fill="auto"/>
          </w:tcPr>
          <w:p w14:paraId="2964117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00" w:type="dxa"/>
            <w:shd w:val="clear" w:color="auto" w:fill="auto"/>
          </w:tcPr>
          <w:p w14:paraId="7EFEC78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1170" w:type="dxa"/>
            <w:tcBorders>
              <w:bottom w:val="single" w:sz="4" w:space="0" w:color="auto"/>
            </w:tcBorders>
            <w:shd w:val="clear" w:color="auto" w:fill="auto"/>
          </w:tcPr>
          <w:p w14:paraId="0F39D3A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w:t>
            </w:r>
          </w:p>
        </w:tc>
        <w:tc>
          <w:tcPr>
            <w:tcW w:w="1350" w:type="dxa"/>
            <w:tcBorders>
              <w:top w:val="single" w:sz="4" w:space="0" w:color="auto"/>
              <w:bottom w:val="single" w:sz="4" w:space="0" w:color="auto"/>
              <w:right w:val="single" w:sz="4" w:space="0" w:color="auto"/>
            </w:tcBorders>
            <w:shd w:val="clear" w:color="auto" w:fill="auto"/>
          </w:tcPr>
          <w:p w14:paraId="38794AF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46.25%</w:t>
            </w:r>
          </w:p>
        </w:tc>
      </w:tr>
      <w:tr w:rsidR="002D6964" w:rsidRPr="00591B6F" w14:paraId="108C98C9" w14:textId="77777777" w:rsidTr="003A6BDB">
        <w:tc>
          <w:tcPr>
            <w:tcW w:w="2088" w:type="dxa"/>
            <w:shd w:val="clear" w:color="auto" w:fill="auto"/>
          </w:tcPr>
          <w:p w14:paraId="7C0AB4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41B34D4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16A97BA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EFAB3F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72D667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170" w:type="dxa"/>
            <w:tcBorders>
              <w:right w:val="single" w:sz="4" w:space="0" w:color="auto"/>
            </w:tcBorders>
            <w:shd w:val="clear" w:color="auto" w:fill="auto"/>
          </w:tcPr>
          <w:p w14:paraId="263F9F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CE407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r>
      <w:tr w:rsidR="002D6964" w:rsidRPr="00591B6F" w14:paraId="51BF00A4" w14:textId="77777777" w:rsidTr="003A6BDB">
        <w:tc>
          <w:tcPr>
            <w:tcW w:w="2088" w:type="dxa"/>
            <w:shd w:val="clear" w:color="auto" w:fill="auto"/>
          </w:tcPr>
          <w:p w14:paraId="7CCE12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08A06E5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0DB6925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3019FCE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70084B8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170" w:type="dxa"/>
            <w:tcBorders>
              <w:bottom w:val="single" w:sz="4" w:space="0" w:color="auto"/>
              <w:right w:val="single" w:sz="4" w:space="0" w:color="auto"/>
            </w:tcBorders>
            <w:shd w:val="clear" w:color="auto" w:fill="auto"/>
          </w:tcPr>
          <w:p w14:paraId="0946BF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23FD7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2.5%</w:t>
            </w:r>
          </w:p>
        </w:tc>
      </w:tr>
      <w:tr w:rsidR="002D6964" w:rsidRPr="00591B6F" w14:paraId="4CD7CC2E" w14:textId="77777777" w:rsidTr="003A6BDB">
        <w:tc>
          <w:tcPr>
            <w:tcW w:w="2088" w:type="dxa"/>
            <w:shd w:val="clear" w:color="auto" w:fill="auto"/>
          </w:tcPr>
          <w:p w14:paraId="278861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361A07B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080" w:type="dxa"/>
            <w:shd w:val="clear" w:color="auto" w:fill="auto"/>
          </w:tcPr>
          <w:p w14:paraId="1FA6EDF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990" w:type="dxa"/>
            <w:shd w:val="clear" w:color="auto" w:fill="auto"/>
          </w:tcPr>
          <w:p w14:paraId="620317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00" w:type="dxa"/>
            <w:shd w:val="clear" w:color="auto" w:fill="auto"/>
          </w:tcPr>
          <w:p w14:paraId="2B98727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170" w:type="dxa"/>
            <w:tcBorders>
              <w:right w:val="single" w:sz="4" w:space="0" w:color="auto"/>
            </w:tcBorders>
            <w:shd w:val="clear" w:color="auto" w:fill="auto"/>
          </w:tcPr>
          <w:p w14:paraId="126D0FA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FE8F9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16.25%</w:t>
            </w:r>
          </w:p>
        </w:tc>
      </w:tr>
      <w:tr w:rsidR="002D6964" w:rsidRPr="00591B6F" w14:paraId="26D54A53" w14:textId="77777777" w:rsidTr="003A6BDB">
        <w:tc>
          <w:tcPr>
            <w:tcW w:w="2088" w:type="dxa"/>
            <w:shd w:val="clear" w:color="auto" w:fill="auto"/>
          </w:tcPr>
          <w:p w14:paraId="0DC0D4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399BAFC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24B27FC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6EDC575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160ECBD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50ADE1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AFC2E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5F911849" w14:textId="1FC4FA3F"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5C5D82F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From the table above 28 respondents (35%) strongly agreed to the claim that the perception of value depends on the frame of reference in which the consumer is making an evaluation. 37 other respondents (46.25%) also agreed to the assertion while 2 others had a contrary opinion and 13other respondents (16.25%) were undecided.</w:t>
      </w:r>
    </w:p>
    <w:p w14:paraId="0A75D41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4: </w:t>
      </w:r>
      <w:r w:rsidRPr="00591B6F">
        <w:rPr>
          <w:rFonts w:ascii="Times New Roman" w:hAnsi="Times New Roman"/>
          <w:sz w:val="24"/>
          <w:szCs w:val="24"/>
        </w:rPr>
        <w:t>Perceived value affects the relationship between quality and purchase.</w:t>
      </w:r>
    </w:p>
    <w:p w14:paraId="6555223B"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73378D5B" w14:textId="77777777" w:rsidTr="003A6BDB">
        <w:trPr>
          <w:trHeight w:val="593"/>
        </w:trPr>
        <w:tc>
          <w:tcPr>
            <w:tcW w:w="2088" w:type="dxa"/>
            <w:shd w:val="clear" w:color="auto" w:fill="auto"/>
          </w:tcPr>
          <w:p w14:paraId="0E0F290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76A57AC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45634B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0D51849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0B596A1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0047627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4D989FCE"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5DFD9998" w14:textId="77777777" w:rsidTr="003A6BDB">
        <w:tc>
          <w:tcPr>
            <w:tcW w:w="2088" w:type="dxa"/>
            <w:shd w:val="clear" w:color="auto" w:fill="auto"/>
          </w:tcPr>
          <w:p w14:paraId="3536DD6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14D7E63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080" w:type="dxa"/>
            <w:shd w:val="clear" w:color="auto" w:fill="auto"/>
          </w:tcPr>
          <w:p w14:paraId="39A7E8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799267B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900" w:type="dxa"/>
            <w:shd w:val="clear" w:color="auto" w:fill="auto"/>
          </w:tcPr>
          <w:p w14:paraId="00A2555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170" w:type="dxa"/>
            <w:shd w:val="clear" w:color="auto" w:fill="auto"/>
          </w:tcPr>
          <w:p w14:paraId="6EB0AD5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w:t>
            </w:r>
          </w:p>
        </w:tc>
        <w:tc>
          <w:tcPr>
            <w:tcW w:w="1350" w:type="dxa"/>
            <w:tcBorders>
              <w:top w:val="single" w:sz="4" w:space="0" w:color="auto"/>
              <w:bottom w:val="single" w:sz="4" w:space="0" w:color="auto"/>
              <w:right w:val="single" w:sz="4" w:space="0" w:color="auto"/>
            </w:tcBorders>
            <w:shd w:val="clear" w:color="auto" w:fill="auto"/>
          </w:tcPr>
          <w:p w14:paraId="0AF7C2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37.5%</w:t>
            </w:r>
          </w:p>
        </w:tc>
      </w:tr>
      <w:tr w:rsidR="002D6964" w:rsidRPr="00591B6F" w14:paraId="30B38AC6" w14:textId="77777777" w:rsidTr="003A6BDB">
        <w:tc>
          <w:tcPr>
            <w:tcW w:w="2088" w:type="dxa"/>
            <w:shd w:val="clear" w:color="auto" w:fill="auto"/>
          </w:tcPr>
          <w:p w14:paraId="64FA4F7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71C723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w:t>
            </w:r>
          </w:p>
        </w:tc>
        <w:tc>
          <w:tcPr>
            <w:tcW w:w="1080" w:type="dxa"/>
            <w:shd w:val="clear" w:color="auto" w:fill="auto"/>
          </w:tcPr>
          <w:p w14:paraId="7FA14A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90" w:type="dxa"/>
            <w:shd w:val="clear" w:color="auto" w:fill="auto"/>
          </w:tcPr>
          <w:p w14:paraId="69B736A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00" w:type="dxa"/>
            <w:shd w:val="clear" w:color="auto" w:fill="auto"/>
          </w:tcPr>
          <w:p w14:paraId="34B7AC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w:t>
            </w:r>
          </w:p>
        </w:tc>
        <w:tc>
          <w:tcPr>
            <w:tcW w:w="1170" w:type="dxa"/>
            <w:tcBorders>
              <w:bottom w:val="single" w:sz="4" w:space="0" w:color="auto"/>
            </w:tcBorders>
            <w:shd w:val="clear" w:color="auto" w:fill="auto"/>
          </w:tcPr>
          <w:p w14:paraId="05527E0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41</w:t>
            </w:r>
          </w:p>
        </w:tc>
        <w:tc>
          <w:tcPr>
            <w:tcW w:w="1350" w:type="dxa"/>
            <w:tcBorders>
              <w:top w:val="single" w:sz="4" w:space="0" w:color="auto"/>
              <w:bottom w:val="single" w:sz="4" w:space="0" w:color="auto"/>
              <w:right w:val="single" w:sz="4" w:space="0" w:color="auto"/>
            </w:tcBorders>
            <w:shd w:val="clear" w:color="auto" w:fill="auto"/>
          </w:tcPr>
          <w:p w14:paraId="48BA5DF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51.25%</w:t>
            </w:r>
          </w:p>
        </w:tc>
      </w:tr>
      <w:tr w:rsidR="002D6964" w:rsidRPr="00591B6F" w14:paraId="0317D58C" w14:textId="77777777" w:rsidTr="003A6BDB">
        <w:tc>
          <w:tcPr>
            <w:tcW w:w="2088" w:type="dxa"/>
            <w:shd w:val="clear" w:color="auto" w:fill="auto"/>
          </w:tcPr>
          <w:p w14:paraId="72DF90B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05BEAA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7E8F515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5B31ABB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1B963FD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6E1AD3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62ACD6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1210D16F" w14:textId="77777777" w:rsidTr="003A6BDB">
        <w:tc>
          <w:tcPr>
            <w:tcW w:w="2088" w:type="dxa"/>
            <w:shd w:val="clear" w:color="auto" w:fill="auto"/>
          </w:tcPr>
          <w:p w14:paraId="4468148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67E77E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36FFB6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0B16CE9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04FF76C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577D866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9A789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5C5DDC76" w14:textId="77777777" w:rsidTr="003A6BDB">
        <w:tc>
          <w:tcPr>
            <w:tcW w:w="2088" w:type="dxa"/>
            <w:shd w:val="clear" w:color="auto" w:fill="auto"/>
          </w:tcPr>
          <w:p w14:paraId="2A3F58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5B455DD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080" w:type="dxa"/>
            <w:shd w:val="clear" w:color="auto" w:fill="auto"/>
          </w:tcPr>
          <w:p w14:paraId="0F2EC87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90" w:type="dxa"/>
            <w:shd w:val="clear" w:color="auto" w:fill="auto"/>
          </w:tcPr>
          <w:p w14:paraId="10CD6DA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900" w:type="dxa"/>
            <w:shd w:val="clear" w:color="auto" w:fill="auto"/>
          </w:tcPr>
          <w:p w14:paraId="33F358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198EB51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2C64B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8.75</w:t>
            </w:r>
          </w:p>
        </w:tc>
      </w:tr>
      <w:tr w:rsidR="002D6964" w:rsidRPr="00591B6F" w14:paraId="716EA3DA" w14:textId="77777777" w:rsidTr="003A6BDB">
        <w:tc>
          <w:tcPr>
            <w:tcW w:w="2088" w:type="dxa"/>
            <w:shd w:val="clear" w:color="auto" w:fill="auto"/>
          </w:tcPr>
          <w:p w14:paraId="17DF738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725F177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451531B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5921E7F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04CCD37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40D827F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81CB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3C90C866" w14:textId="23727486"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1964C19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30 respondents (37.5%) strongly agreed that Perceived value affects the relationship between quality and purchase. 41 other respondents (51.25%) also agreed to the claim as 2 others had a contrary opinion and 7 others (8.75%) were undecided.</w:t>
      </w:r>
    </w:p>
    <w:p w14:paraId="496414E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 xml:space="preserve">Question 5: </w:t>
      </w:r>
      <w:r w:rsidRPr="00591B6F">
        <w:rPr>
          <w:rFonts w:ascii="Times New Roman" w:hAnsi="Times New Roman"/>
          <w:sz w:val="24"/>
          <w:szCs w:val="24"/>
        </w:rPr>
        <w:t>discounts and tariffs determine the level of customer loyalty.</w:t>
      </w:r>
    </w:p>
    <w:p w14:paraId="1F82A13C"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080"/>
        <w:gridCol w:w="1080"/>
        <w:gridCol w:w="990"/>
        <w:gridCol w:w="900"/>
        <w:gridCol w:w="1170"/>
        <w:gridCol w:w="1350"/>
      </w:tblGrid>
      <w:tr w:rsidR="002D6964" w:rsidRPr="00591B6F" w14:paraId="70B1DF46" w14:textId="77777777" w:rsidTr="003A6BDB">
        <w:trPr>
          <w:trHeight w:val="593"/>
        </w:trPr>
        <w:tc>
          <w:tcPr>
            <w:tcW w:w="2088" w:type="dxa"/>
            <w:shd w:val="clear" w:color="auto" w:fill="auto"/>
          </w:tcPr>
          <w:p w14:paraId="717040E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b/>
                <w:sz w:val="24"/>
                <w:szCs w:val="24"/>
              </w:rPr>
              <w:t>Variable</w:t>
            </w:r>
          </w:p>
        </w:tc>
        <w:tc>
          <w:tcPr>
            <w:tcW w:w="1080" w:type="dxa"/>
            <w:shd w:val="clear" w:color="auto" w:fill="auto"/>
          </w:tcPr>
          <w:p w14:paraId="7A77C4E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 level</w:t>
            </w:r>
          </w:p>
        </w:tc>
        <w:tc>
          <w:tcPr>
            <w:tcW w:w="1080" w:type="dxa"/>
            <w:shd w:val="clear" w:color="auto" w:fill="auto"/>
          </w:tcPr>
          <w:p w14:paraId="5FC98EA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200 level</w:t>
            </w:r>
          </w:p>
        </w:tc>
        <w:tc>
          <w:tcPr>
            <w:tcW w:w="990" w:type="dxa"/>
            <w:shd w:val="clear" w:color="auto" w:fill="auto"/>
          </w:tcPr>
          <w:p w14:paraId="5273B56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300 level</w:t>
            </w:r>
          </w:p>
        </w:tc>
        <w:tc>
          <w:tcPr>
            <w:tcW w:w="900" w:type="dxa"/>
            <w:shd w:val="clear" w:color="auto" w:fill="auto"/>
          </w:tcPr>
          <w:p w14:paraId="3C03047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400 level</w:t>
            </w:r>
          </w:p>
        </w:tc>
        <w:tc>
          <w:tcPr>
            <w:tcW w:w="1170" w:type="dxa"/>
            <w:shd w:val="clear" w:color="auto" w:fill="auto"/>
          </w:tcPr>
          <w:p w14:paraId="5AD0019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Borders>
              <w:top w:val="single" w:sz="4" w:space="0" w:color="auto"/>
              <w:bottom w:val="single" w:sz="4" w:space="0" w:color="auto"/>
              <w:right w:val="single" w:sz="4" w:space="0" w:color="auto"/>
            </w:tcBorders>
            <w:shd w:val="clear" w:color="auto" w:fill="auto"/>
          </w:tcPr>
          <w:p w14:paraId="78DA7B1C"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w:t>
            </w:r>
          </w:p>
        </w:tc>
      </w:tr>
      <w:tr w:rsidR="002D6964" w:rsidRPr="00591B6F" w14:paraId="42D40F72" w14:textId="77777777" w:rsidTr="003A6BDB">
        <w:tc>
          <w:tcPr>
            <w:tcW w:w="2088" w:type="dxa"/>
            <w:shd w:val="clear" w:color="auto" w:fill="auto"/>
          </w:tcPr>
          <w:p w14:paraId="72CF753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1.Strongly agree</w:t>
            </w:r>
          </w:p>
        </w:tc>
        <w:tc>
          <w:tcPr>
            <w:tcW w:w="1080" w:type="dxa"/>
            <w:shd w:val="clear" w:color="auto" w:fill="auto"/>
          </w:tcPr>
          <w:p w14:paraId="1BD1AC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w:t>
            </w:r>
          </w:p>
        </w:tc>
        <w:tc>
          <w:tcPr>
            <w:tcW w:w="1080" w:type="dxa"/>
            <w:shd w:val="clear" w:color="auto" w:fill="auto"/>
          </w:tcPr>
          <w:p w14:paraId="55CA26A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15</w:t>
            </w:r>
          </w:p>
        </w:tc>
        <w:tc>
          <w:tcPr>
            <w:tcW w:w="990" w:type="dxa"/>
            <w:shd w:val="clear" w:color="auto" w:fill="auto"/>
          </w:tcPr>
          <w:p w14:paraId="4738F9B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900" w:type="dxa"/>
            <w:shd w:val="clear" w:color="auto" w:fill="auto"/>
          </w:tcPr>
          <w:p w14:paraId="6FD05AF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14</w:t>
            </w:r>
          </w:p>
        </w:tc>
        <w:tc>
          <w:tcPr>
            <w:tcW w:w="1170" w:type="dxa"/>
            <w:shd w:val="clear" w:color="auto" w:fill="auto"/>
          </w:tcPr>
          <w:p w14:paraId="273E70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53</w:t>
            </w:r>
          </w:p>
        </w:tc>
        <w:tc>
          <w:tcPr>
            <w:tcW w:w="1350" w:type="dxa"/>
            <w:tcBorders>
              <w:top w:val="single" w:sz="4" w:space="0" w:color="auto"/>
              <w:bottom w:val="single" w:sz="4" w:space="0" w:color="auto"/>
              <w:right w:val="single" w:sz="4" w:space="0" w:color="auto"/>
            </w:tcBorders>
            <w:shd w:val="clear" w:color="auto" w:fill="auto"/>
          </w:tcPr>
          <w:p w14:paraId="21793AD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66.25%</w:t>
            </w:r>
          </w:p>
        </w:tc>
      </w:tr>
      <w:tr w:rsidR="002D6964" w:rsidRPr="00591B6F" w14:paraId="04D3DE33" w14:textId="77777777" w:rsidTr="003A6BDB">
        <w:tc>
          <w:tcPr>
            <w:tcW w:w="2088" w:type="dxa"/>
            <w:shd w:val="clear" w:color="auto" w:fill="auto"/>
          </w:tcPr>
          <w:p w14:paraId="5C6156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 Agree</w:t>
            </w:r>
          </w:p>
        </w:tc>
        <w:tc>
          <w:tcPr>
            <w:tcW w:w="1080" w:type="dxa"/>
            <w:shd w:val="clear" w:color="auto" w:fill="auto"/>
          </w:tcPr>
          <w:p w14:paraId="1D317E3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080" w:type="dxa"/>
            <w:shd w:val="clear" w:color="auto" w:fill="auto"/>
          </w:tcPr>
          <w:p w14:paraId="0EC4ACA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w:t>
            </w:r>
          </w:p>
        </w:tc>
        <w:tc>
          <w:tcPr>
            <w:tcW w:w="990" w:type="dxa"/>
            <w:shd w:val="clear" w:color="auto" w:fill="auto"/>
          </w:tcPr>
          <w:p w14:paraId="2A1F2E0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900" w:type="dxa"/>
            <w:shd w:val="clear" w:color="auto" w:fill="auto"/>
          </w:tcPr>
          <w:p w14:paraId="093562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170" w:type="dxa"/>
            <w:tcBorders>
              <w:bottom w:val="single" w:sz="4" w:space="0" w:color="auto"/>
            </w:tcBorders>
            <w:shd w:val="clear" w:color="auto" w:fill="auto"/>
          </w:tcPr>
          <w:p w14:paraId="6023505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w:t>
            </w:r>
          </w:p>
        </w:tc>
        <w:tc>
          <w:tcPr>
            <w:tcW w:w="1350" w:type="dxa"/>
            <w:tcBorders>
              <w:top w:val="single" w:sz="4" w:space="0" w:color="auto"/>
              <w:bottom w:val="single" w:sz="4" w:space="0" w:color="auto"/>
              <w:right w:val="single" w:sz="4" w:space="0" w:color="auto"/>
            </w:tcBorders>
            <w:shd w:val="clear" w:color="auto" w:fill="auto"/>
          </w:tcPr>
          <w:p w14:paraId="45CDD79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28.75%</w:t>
            </w:r>
          </w:p>
        </w:tc>
      </w:tr>
      <w:tr w:rsidR="002D6964" w:rsidRPr="00591B6F" w14:paraId="4C812C61" w14:textId="77777777" w:rsidTr="003A6BDB">
        <w:tc>
          <w:tcPr>
            <w:tcW w:w="2088" w:type="dxa"/>
            <w:shd w:val="clear" w:color="auto" w:fill="auto"/>
          </w:tcPr>
          <w:p w14:paraId="4EFFFC0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3.Strongly disagree</w:t>
            </w:r>
          </w:p>
        </w:tc>
        <w:tc>
          <w:tcPr>
            <w:tcW w:w="1080" w:type="dxa"/>
            <w:shd w:val="clear" w:color="auto" w:fill="auto"/>
          </w:tcPr>
          <w:p w14:paraId="4D75816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2FF1F78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0B0D4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4ACF34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0A2E0C7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A0023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3009BBAC" w14:textId="77777777" w:rsidTr="003A6BDB">
        <w:tc>
          <w:tcPr>
            <w:tcW w:w="2088" w:type="dxa"/>
            <w:shd w:val="clear" w:color="auto" w:fill="auto"/>
          </w:tcPr>
          <w:p w14:paraId="1290548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 Disagree</w:t>
            </w:r>
          </w:p>
        </w:tc>
        <w:tc>
          <w:tcPr>
            <w:tcW w:w="1080" w:type="dxa"/>
            <w:shd w:val="clear" w:color="auto" w:fill="auto"/>
          </w:tcPr>
          <w:p w14:paraId="4607062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80" w:type="dxa"/>
            <w:shd w:val="clear" w:color="auto" w:fill="auto"/>
          </w:tcPr>
          <w:p w14:paraId="1684A4F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79BA8A6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045C5B0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bottom w:val="single" w:sz="4" w:space="0" w:color="auto"/>
              <w:right w:val="single" w:sz="4" w:space="0" w:color="auto"/>
            </w:tcBorders>
            <w:shd w:val="clear" w:color="auto" w:fill="auto"/>
          </w:tcPr>
          <w:p w14:paraId="661BD0D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287B2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67A9E94B" w14:textId="77777777" w:rsidTr="003A6BDB">
        <w:tc>
          <w:tcPr>
            <w:tcW w:w="2088" w:type="dxa"/>
            <w:shd w:val="clear" w:color="auto" w:fill="auto"/>
          </w:tcPr>
          <w:p w14:paraId="00717EE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 Undecided</w:t>
            </w:r>
          </w:p>
        </w:tc>
        <w:tc>
          <w:tcPr>
            <w:tcW w:w="1080" w:type="dxa"/>
            <w:shd w:val="clear" w:color="auto" w:fill="auto"/>
          </w:tcPr>
          <w:p w14:paraId="1D1EB1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80" w:type="dxa"/>
            <w:shd w:val="clear" w:color="auto" w:fill="auto"/>
          </w:tcPr>
          <w:p w14:paraId="3D7EC5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90" w:type="dxa"/>
            <w:shd w:val="clear" w:color="auto" w:fill="auto"/>
          </w:tcPr>
          <w:p w14:paraId="437E4F5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900" w:type="dxa"/>
            <w:shd w:val="clear" w:color="auto" w:fill="auto"/>
          </w:tcPr>
          <w:p w14:paraId="5FB5B4D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70" w:type="dxa"/>
            <w:tcBorders>
              <w:right w:val="single" w:sz="4" w:space="0" w:color="auto"/>
            </w:tcBorders>
            <w:shd w:val="clear" w:color="auto" w:fill="auto"/>
          </w:tcPr>
          <w:p w14:paraId="58E74A7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2161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1.25%</w:t>
            </w:r>
          </w:p>
        </w:tc>
      </w:tr>
      <w:tr w:rsidR="002D6964" w:rsidRPr="00591B6F" w14:paraId="0647FC71" w14:textId="77777777" w:rsidTr="003A6BDB">
        <w:tc>
          <w:tcPr>
            <w:tcW w:w="2088" w:type="dxa"/>
            <w:shd w:val="clear" w:color="auto" w:fill="auto"/>
          </w:tcPr>
          <w:p w14:paraId="7C67E3B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080" w:type="dxa"/>
            <w:shd w:val="clear" w:color="auto" w:fill="auto"/>
          </w:tcPr>
          <w:p w14:paraId="389805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080" w:type="dxa"/>
            <w:shd w:val="clear" w:color="auto" w:fill="auto"/>
          </w:tcPr>
          <w:p w14:paraId="3B0E486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90" w:type="dxa"/>
            <w:shd w:val="clear" w:color="auto" w:fill="auto"/>
          </w:tcPr>
          <w:p w14:paraId="2DFBB32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900" w:type="dxa"/>
            <w:shd w:val="clear" w:color="auto" w:fill="auto"/>
          </w:tcPr>
          <w:p w14:paraId="2C152A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w:t>
            </w:r>
          </w:p>
        </w:tc>
        <w:tc>
          <w:tcPr>
            <w:tcW w:w="1170" w:type="dxa"/>
            <w:tcBorders>
              <w:right w:val="single" w:sz="4" w:space="0" w:color="auto"/>
            </w:tcBorders>
            <w:shd w:val="clear" w:color="auto" w:fill="auto"/>
          </w:tcPr>
          <w:p w14:paraId="4315CF1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B62F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100%</w:t>
            </w:r>
          </w:p>
        </w:tc>
      </w:tr>
    </w:tbl>
    <w:p w14:paraId="12AC3978" w14:textId="3609B6BC"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Source (field work 20</w:t>
      </w:r>
      <w:r w:rsidR="0069587C" w:rsidRPr="00591B6F">
        <w:rPr>
          <w:rFonts w:ascii="Times New Roman" w:hAnsi="Times New Roman"/>
          <w:sz w:val="24"/>
          <w:szCs w:val="24"/>
        </w:rPr>
        <w:t>2</w:t>
      </w:r>
      <w:r w:rsidRPr="00591B6F">
        <w:rPr>
          <w:rFonts w:ascii="Times New Roman" w:hAnsi="Times New Roman"/>
          <w:sz w:val="24"/>
          <w:szCs w:val="24"/>
        </w:rPr>
        <w:t>5)</w:t>
      </w:r>
    </w:p>
    <w:p w14:paraId="74256FD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The table above shows that 53 respondents (66.25%) strongly agreed that discounts and tariffs determine the level of customer loyalty. another 23 respondents (28.75%) also agreed to the claim as 2 other respondents had a contrary opinion and 1 respondent was undecided</w:t>
      </w:r>
    </w:p>
    <w:p w14:paraId="5B4023E8"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4.3 DATA ANALYSIS</w:t>
      </w:r>
    </w:p>
    <w:p w14:paraId="46AE59E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As earlier stated in chapter three, data shall be analyzed by the use of the chi-square to test the hypothesis. The level of confidence adopted for the test of hypothesis is 95%. Questions 1, 2, and 3 shall be used to test each hypothesis.</w:t>
      </w:r>
    </w:p>
    <w:p w14:paraId="29BC4FA9"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lastRenderedPageBreak/>
        <w:t>4.3.1 COMMITMENT</w:t>
      </w:r>
    </w:p>
    <w:p w14:paraId="3848BE38"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HYPOTHESIS ONE:</w:t>
      </w:r>
    </w:p>
    <w:p w14:paraId="6A4D9228" w14:textId="73C11A0A" w:rsidR="002D6964" w:rsidRPr="00591B6F" w:rsidRDefault="002D6964" w:rsidP="0069587C">
      <w:pPr>
        <w:pStyle w:val="Default"/>
        <w:spacing w:line="480" w:lineRule="auto"/>
        <w:ind w:left="720" w:hanging="720"/>
        <w:jc w:val="both"/>
      </w:pPr>
      <w:r w:rsidRPr="00591B6F">
        <w:rPr>
          <w:b/>
        </w:rPr>
        <w:t>Ho</w:t>
      </w:r>
      <w:r w:rsidRPr="00591B6F">
        <w:rPr>
          <w:b/>
          <w:vertAlign w:val="subscript"/>
        </w:rPr>
        <w:t>1</w:t>
      </w:r>
      <w:r w:rsidRPr="00591B6F">
        <w:rPr>
          <w:b/>
        </w:rPr>
        <w:t xml:space="preserve">: </w:t>
      </w:r>
      <w:r w:rsidRPr="00591B6F">
        <w:rPr>
          <w:b/>
        </w:rPr>
        <w:tab/>
      </w:r>
      <w:r w:rsidRPr="00591B6F">
        <w:t>There is no significant relationship between a firms commitment to customer  service and customer loyalty.</w:t>
      </w:r>
    </w:p>
    <w:p w14:paraId="3CECF507"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 TABLE OF OBSERVED FREQUENCIES (FO)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350"/>
        <w:gridCol w:w="1080"/>
        <w:gridCol w:w="1530"/>
        <w:gridCol w:w="1440"/>
        <w:gridCol w:w="1620"/>
        <w:gridCol w:w="1098"/>
      </w:tblGrid>
      <w:tr w:rsidR="002D6964" w:rsidRPr="00591B6F" w14:paraId="07DA4621" w14:textId="77777777" w:rsidTr="003A6BDB">
        <w:tc>
          <w:tcPr>
            <w:tcW w:w="1458" w:type="dxa"/>
          </w:tcPr>
          <w:p w14:paraId="6980E7F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QUESTION</w:t>
            </w:r>
          </w:p>
        </w:tc>
        <w:tc>
          <w:tcPr>
            <w:tcW w:w="1350" w:type="dxa"/>
          </w:tcPr>
          <w:p w14:paraId="11506B3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STRONGLY AGREE</w:t>
            </w:r>
          </w:p>
        </w:tc>
        <w:tc>
          <w:tcPr>
            <w:tcW w:w="1080" w:type="dxa"/>
          </w:tcPr>
          <w:p w14:paraId="552EE1F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AGREE</w:t>
            </w:r>
          </w:p>
        </w:tc>
        <w:tc>
          <w:tcPr>
            <w:tcW w:w="1530" w:type="dxa"/>
          </w:tcPr>
          <w:p w14:paraId="029ED2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STRONGLY DISAGREE</w:t>
            </w:r>
          </w:p>
        </w:tc>
        <w:tc>
          <w:tcPr>
            <w:tcW w:w="1440" w:type="dxa"/>
          </w:tcPr>
          <w:p w14:paraId="21F05EA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DISAGREE</w:t>
            </w:r>
          </w:p>
        </w:tc>
        <w:tc>
          <w:tcPr>
            <w:tcW w:w="1620" w:type="dxa"/>
            <w:tcBorders>
              <w:right w:val="single" w:sz="4" w:space="0" w:color="auto"/>
            </w:tcBorders>
          </w:tcPr>
          <w:p w14:paraId="1D6C39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UNDECIDED</w:t>
            </w:r>
          </w:p>
        </w:tc>
        <w:tc>
          <w:tcPr>
            <w:tcW w:w="1098" w:type="dxa"/>
            <w:tcBorders>
              <w:left w:val="single" w:sz="4" w:space="0" w:color="auto"/>
            </w:tcBorders>
          </w:tcPr>
          <w:p w14:paraId="5BF9590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r>
      <w:tr w:rsidR="002D6964" w:rsidRPr="00591B6F" w14:paraId="76B16D53" w14:textId="77777777" w:rsidTr="003A6BDB">
        <w:tc>
          <w:tcPr>
            <w:tcW w:w="1458" w:type="dxa"/>
          </w:tcPr>
          <w:p w14:paraId="5BC123D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Pr>
          <w:p w14:paraId="1B8A119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58</w:t>
            </w:r>
          </w:p>
        </w:tc>
        <w:tc>
          <w:tcPr>
            <w:tcW w:w="1080" w:type="dxa"/>
          </w:tcPr>
          <w:p w14:paraId="1AD1465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tc>
        <w:tc>
          <w:tcPr>
            <w:tcW w:w="1530" w:type="dxa"/>
          </w:tcPr>
          <w:p w14:paraId="6985315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440" w:type="dxa"/>
          </w:tcPr>
          <w:p w14:paraId="35C251A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620" w:type="dxa"/>
            <w:tcBorders>
              <w:right w:val="single" w:sz="4" w:space="0" w:color="auto"/>
            </w:tcBorders>
          </w:tcPr>
          <w:p w14:paraId="7AC39A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098" w:type="dxa"/>
            <w:tcBorders>
              <w:left w:val="single" w:sz="4" w:space="0" w:color="auto"/>
            </w:tcBorders>
          </w:tcPr>
          <w:p w14:paraId="3D1200B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r>
      <w:tr w:rsidR="002D6964" w:rsidRPr="00591B6F" w14:paraId="3E8E67FF" w14:textId="77777777" w:rsidTr="003A6BDB">
        <w:tc>
          <w:tcPr>
            <w:tcW w:w="1458" w:type="dxa"/>
          </w:tcPr>
          <w:p w14:paraId="0FBBFF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Pr>
          <w:p w14:paraId="3A586A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50</w:t>
            </w:r>
          </w:p>
        </w:tc>
        <w:tc>
          <w:tcPr>
            <w:tcW w:w="1080" w:type="dxa"/>
          </w:tcPr>
          <w:p w14:paraId="6CE91F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w:t>
            </w:r>
          </w:p>
        </w:tc>
        <w:tc>
          <w:tcPr>
            <w:tcW w:w="1530" w:type="dxa"/>
          </w:tcPr>
          <w:p w14:paraId="46732CD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440" w:type="dxa"/>
          </w:tcPr>
          <w:p w14:paraId="4B8B065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620" w:type="dxa"/>
            <w:tcBorders>
              <w:right w:val="single" w:sz="4" w:space="0" w:color="auto"/>
            </w:tcBorders>
          </w:tcPr>
          <w:p w14:paraId="2F7F558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098" w:type="dxa"/>
            <w:tcBorders>
              <w:left w:val="single" w:sz="4" w:space="0" w:color="auto"/>
            </w:tcBorders>
          </w:tcPr>
          <w:p w14:paraId="4301FE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r>
      <w:tr w:rsidR="002D6964" w:rsidRPr="00591B6F" w14:paraId="6E9CFCF0" w14:textId="77777777" w:rsidTr="003A6BDB">
        <w:tc>
          <w:tcPr>
            <w:tcW w:w="1458" w:type="dxa"/>
          </w:tcPr>
          <w:p w14:paraId="78386B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tcPr>
          <w:p w14:paraId="2773253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59</w:t>
            </w:r>
          </w:p>
        </w:tc>
        <w:tc>
          <w:tcPr>
            <w:tcW w:w="1080" w:type="dxa"/>
          </w:tcPr>
          <w:p w14:paraId="0766658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tc>
        <w:tc>
          <w:tcPr>
            <w:tcW w:w="1530" w:type="dxa"/>
          </w:tcPr>
          <w:p w14:paraId="7E50A8C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440" w:type="dxa"/>
          </w:tcPr>
          <w:p w14:paraId="7767CC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620" w:type="dxa"/>
            <w:tcBorders>
              <w:right w:val="single" w:sz="4" w:space="0" w:color="auto"/>
            </w:tcBorders>
          </w:tcPr>
          <w:p w14:paraId="642AE36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098" w:type="dxa"/>
            <w:tcBorders>
              <w:left w:val="single" w:sz="4" w:space="0" w:color="auto"/>
            </w:tcBorders>
          </w:tcPr>
          <w:p w14:paraId="5C63756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r>
      <w:tr w:rsidR="002D6964" w:rsidRPr="00591B6F" w14:paraId="4D3E0948" w14:textId="77777777" w:rsidTr="003A6BDB">
        <w:tc>
          <w:tcPr>
            <w:tcW w:w="1458" w:type="dxa"/>
          </w:tcPr>
          <w:p w14:paraId="17A0665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Pr>
          <w:p w14:paraId="7F8217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167</w:t>
            </w:r>
          </w:p>
        </w:tc>
        <w:tc>
          <w:tcPr>
            <w:tcW w:w="1080" w:type="dxa"/>
          </w:tcPr>
          <w:p w14:paraId="3CC2ECA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61</w:t>
            </w:r>
          </w:p>
        </w:tc>
        <w:tc>
          <w:tcPr>
            <w:tcW w:w="1530" w:type="dxa"/>
          </w:tcPr>
          <w:p w14:paraId="1CFEC7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440" w:type="dxa"/>
          </w:tcPr>
          <w:p w14:paraId="754874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tc>
        <w:tc>
          <w:tcPr>
            <w:tcW w:w="1620" w:type="dxa"/>
            <w:tcBorders>
              <w:right w:val="single" w:sz="4" w:space="0" w:color="auto"/>
            </w:tcBorders>
          </w:tcPr>
          <w:p w14:paraId="779B4C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098" w:type="dxa"/>
            <w:tcBorders>
              <w:left w:val="single" w:sz="4" w:space="0" w:color="auto"/>
            </w:tcBorders>
          </w:tcPr>
          <w:p w14:paraId="1BC0C4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240</w:t>
            </w:r>
          </w:p>
        </w:tc>
      </w:tr>
    </w:tbl>
    <w:p w14:paraId="5FF6F941"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 RT/GT X CT</w:t>
      </w:r>
    </w:p>
    <w:p w14:paraId="20C5143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Where,</w:t>
      </w:r>
    </w:p>
    <w:p w14:paraId="43A6825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 Expected frequencies</w:t>
      </w:r>
    </w:p>
    <w:p w14:paraId="65E3FC94"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RT = Row total</w:t>
      </w:r>
    </w:p>
    <w:p w14:paraId="765DAEF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GT = Grand total</w:t>
      </w:r>
    </w:p>
    <w:p w14:paraId="030DA3C8"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CT = Column total</w:t>
      </w:r>
    </w:p>
    <w:p w14:paraId="3D50DAB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(Strongly agree)  = 80/ 240 x 167 = 55.67</w:t>
      </w:r>
    </w:p>
    <w:p w14:paraId="61E46F82"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(Agree) = 80/ 240 x 61 = 20.33</w:t>
      </w:r>
    </w:p>
    <w:p w14:paraId="1396BFD2"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Fe (Strongly disagree) = 80/ 240 x 3 = 1</w:t>
      </w:r>
    </w:p>
    <w:p w14:paraId="19499CD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(Disagree) = 80/ 240 x 6 = 2</w:t>
      </w:r>
    </w:p>
    <w:p w14:paraId="52EE1C35" w14:textId="5210DA9B"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(Undecided) = 80/ 240 x 3 = 1</w:t>
      </w:r>
    </w:p>
    <w:p w14:paraId="13BD0B8D"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TABLE II: TABLE OF CHI-SQUARE</w:t>
      </w: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1929"/>
        <w:gridCol w:w="1929"/>
        <w:gridCol w:w="1929"/>
        <w:gridCol w:w="1930"/>
      </w:tblGrid>
      <w:tr w:rsidR="002D6964" w:rsidRPr="00591B6F" w14:paraId="62A393C1" w14:textId="77777777" w:rsidTr="003A6BDB">
        <w:trPr>
          <w:trHeight w:val="285"/>
        </w:trPr>
        <w:tc>
          <w:tcPr>
            <w:tcW w:w="1929" w:type="dxa"/>
          </w:tcPr>
          <w:p w14:paraId="5670E215"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w:t>
            </w:r>
          </w:p>
        </w:tc>
        <w:tc>
          <w:tcPr>
            <w:tcW w:w="1929" w:type="dxa"/>
          </w:tcPr>
          <w:p w14:paraId="439E32DE"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Fe</w:t>
            </w:r>
          </w:p>
        </w:tc>
        <w:tc>
          <w:tcPr>
            <w:tcW w:w="1929" w:type="dxa"/>
          </w:tcPr>
          <w:p w14:paraId="2712566D"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 - Fe</w:t>
            </w:r>
          </w:p>
        </w:tc>
        <w:tc>
          <w:tcPr>
            <w:tcW w:w="1929" w:type="dxa"/>
          </w:tcPr>
          <w:p w14:paraId="058A5D08"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 - Fe)²</w:t>
            </w:r>
          </w:p>
        </w:tc>
        <w:tc>
          <w:tcPr>
            <w:tcW w:w="1930" w:type="dxa"/>
          </w:tcPr>
          <w:p w14:paraId="281FAFAF"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 - Fe)²] / Fe</w:t>
            </w:r>
          </w:p>
        </w:tc>
      </w:tr>
      <w:tr w:rsidR="002D6964" w:rsidRPr="00591B6F" w14:paraId="3E351DC6" w14:textId="77777777" w:rsidTr="003A6BDB">
        <w:trPr>
          <w:trHeight w:val="4314"/>
        </w:trPr>
        <w:tc>
          <w:tcPr>
            <w:tcW w:w="1929" w:type="dxa"/>
          </w:tcPr>
          <w:p w14:paraId="3868426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58</w:t>
            </w:r>
          </w:p>
          <w:p w14:paraId="12C7795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50</w:t>
            </w:r>
          </w:p>
          <w:p w14:paraId="098649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59</w:t>
            </w:r>
          </w:p>
          <w:p w14:paraId="7FB256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p w14:paraId="77A7C9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w:t>
            </w:r>
          </w:p>
          <w:p w14:paraId="7AE7823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19</w:t>
            </w:r>
          </w:p>
          <w:p w14:paraId="1E7B383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7827A3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23AF3E0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14EB294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1C9A31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p w14:paraId="625C61C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0D2033D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27716E1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459917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929" w:type="dxa"/>
          </w:tcPr>
          <w:p w14:paraId="1D29B36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55.67</w:t>
            </w:r>
          </w:p>
          <w:p w14:paraId="63D514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55.67</w:t>
            </w:r>
          </w:p>
          <w:p w14:paraId="007A533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55.67</w:t>
            </w:r>
          </w:p>
          <w:p w14:paraId="6FD6C68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20.33</w:t>
            </w:r>
          </w:p>
          <w:p w14:paraId="1D8C3F8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20.33</w:t>
            </w:r>
          </w:p>
          <w:p w14:paraId="286E12D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20.33</w:t>
            </w:r>
          </w:p>
          <w:p w14:paraId="21D63C3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32D0EFF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14926C0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504679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3A9E7F8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6D9014E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4B7F6D4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728F80C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064C192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929" w:type="dxa"/>
          </w:tcPr>
          <w:p w14:paraId="306EA6E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2.33</w:t>
            </w:r>
          </w:p>
          <w:p w14:paraId="200566F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-5.67</w:t>
            </w:r>
          </w:p>
          <w:p w14:paraId="0A4C38C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3.33</w:t>
            </w:r>
          </w:p>
          <w:p w14:paraId="2929CC8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439757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2.67</w:t>
            </w:r>
          </w:p>
          <w:p w14:paraId="2013964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2A79E4F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215174C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4CFAC8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4BEE4D2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1013AF0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5E2DBCA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1BAA9C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7B31423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2BC6FB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929" w:type="dxa"/>
          </w:tcPr>
          <w:p w14:paraId="0BB4A34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5.4289</w:t>
            </w:r>
          </w:p>
          <w:p w14:paraId="2BE8D34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32.1489</w:t>
            </w:r>
          </w:p>
          <w:p w14:paraId="1DFE27A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11.0889</w:t>
            </w:r>
          </w:p>
          <w:p w14:paraId="3A4327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1.7689</w:t>
            </w:r>
          </w:p>
          <w:p w14:paraId="3D4975B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7.1289</w:t>
            </w:r>
          </w:p>
          <w:p w14:paraId="46350AE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1.7689</w:t>
            </w:r>
          </w:p>
          <w:p w14:paraId="7BEF0B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1CA14B3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72D0426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3A8FF15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3F2B3A2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p w14:paraId="7862BAF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7EAA82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6E4BDF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6FD3970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930" w:type="dxa"/>
          </w:tcPr>
          <w:p w14:paraId="2356A08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0.0975</w:t>
            </w:r>
          </w:p>
          <w:p w14:paraId="4D58DD3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0.5775</w:t>
            </w:r>
          </w:p>
          <w:p w14:paraId="652B6B1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0.1992</w:t>
            </w:r>
          </w:p>
          <w:p w14:paraId="4DB7F83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0.0870</w:t>
            </w:r>
          </w:p>
          <w:p w14:paraId="25BB46C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0.3507</w:t>
            </w:r>
          </w:p>
          <w:p w14:paraId="1C971B7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0.0870</w:t>
            </w:r>
          </w:p>
          <w:p w14:paraId="6C0619B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41149D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4EEEF1F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3FC656F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0.5</w:t>
            </w:r>
          </w:p>
          <w:p w14:paraId="37033CB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123C088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0.5</w:t>
            </w:r>
          </w:p>
          <w:p w14:paraId="2420D02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19DF4F1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26E967F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634737D0" w14:textId="77777777" w:rsidR="002D6964" w:rsidRPr="00591B6F" w:rsidRDefault="002D6964" w:rsidP="003A6BDB">
            <w:pPr>
              <w:spacing w:after="0" w:line="480" w:lineRule="auto"/>
              <w:jc w:val="both"/>
              <w:rPr>
                <w:rFonts w:ascii="Times New Roman" w:hAnsi="Times New Roman"/>
                <w:sz w:val="24"/>
                <w:szCs w:val="24"/>
              </w:rPr>
            </w:pPr>
          </w:p>
        </w:tc>
      </w:tr>
      <w:tr w:rsidR="002D6964" w:rsidRPr="00591B6F" w14:paraId="109CFEDB" w14:textId="77777777" w:rsidTr="003A6BDB">
        <w:trPr>
          <w:trHeight w:val="285"/>
        </w:trPr>
        <w:tc>
          <w:tcPr>
            <w:tcW w:w="1929" w:type="dxa"/>
          </w:tcPr>
          <w:p w14:paraId="16C40E66" w14:textId="77777777" w:rsidR="002D6964" w:rsidRPr="00591B6F" w:rsidRDefault="002D6964" w:rsidP="003A6BDB">
            <w:pPr>
              <w:spacing w:after="0" w:line="480" w:lineRule="auto"/>
              <w:jc w:val="both"/>
              <w:rPr>
                <w:rFonts w:ascii="Times New Roman" w:hAnsi="Times New Roman"/>
                <w:b/>
                <w:sz w:val="24"/>
                <w:szCs w:val="24"/>
              </w:rPr>
            </w:pPr>
          </w:p>
        </w:tc>
        <w:tc>
          <w:tcPr>
            <w:tcW w:w="1929" w:type="dxa"/>
          </w:tcPr>
          <w:p w14:paraId="7A690DE2" w14:textId="77777777" w:rsidR="002D6964" w:rsidRPr="00591B6F" w:rsidRDefault="002D6964" w:rsidP="003A6BDB">
            <w:pPr>
              <w:spacing w:after="0" w:line="480" w:lineRule="auto"/>
              <w:jc w:val="both"/>
              <w:rPr>
                <w:rFonts w:ascii="Times New Roman" w:hAnsi="Times New Roman"/>
                <w:b/>
                <w:sz w:val="24"/>
                <w:szCs w:val="24"/>
              </w:rPr>
            </w:pPr>
          </w:p>
        </w:tc>
        <w:tc>
          <w:tcPr>
            <w:tcW w:w="1929" w:type="dxa"/>
          </w:tcPr>
          <w:p w14:paraId="2B468519" w14:textId="77777777" w:rsidR="002D6964" w:rsidRPr="00591B6F" w:rsidRDefault="002D6964" w:rsidP="003A6BDB">
            <w:pPr>
              <w:spacing w:after="0" w:line="480" w:lineRule="auto"/>
              <w:jc w:val="both"/>
              <w:rPr>
                <w:rFonts w:ascii="Times New Roman" w:hAnsi="Times New Roman"/>
                <w:b/>
                <w:sz w:val="24"/>
                <w:szCs w:val="24"/>
              </w:rPr>
            </w:pPr>
          </w:p>
        </w:tc>
        <w:tc>
          <w:tcPr>
            <w:tcW w:w="1929" w:type="dxa"/>
          </w:tcPr>
          <w:p w14:paraId="4B6CDC6F"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x²</w:t>
            </w:r>
          </w:p>
        </w:tc>
        <w:tc>
          <w:tcPr>
            <w:tcW w:w="1930" w:type="dxa"/>
          </w:tcPr>
          <w:p w14:paraId="2A516BB0"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6.3987</w:t>
            </w:r>
          </w:p>
        </w:tc>
      </w:tr>
    </w:tbl>
    <w:p w14:paraId="148D645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Degree of freedom (</w:t>
      </w:r>
      <w:proofErr w:type="spellStart"/>
      <w:r w:rsidRPr="00591B6F">
        <w:rPr>
          <w:rFonts w:ascii="Times New Roman" w:hAnsi="Times New Roman"/>
          <w:sz w:val="24"/>
          <w:szCs w:val="24"/>
        </w:rPr>
        <w:t>df</w:t>
      </w:r>
      <w:proofErr w:type="spellEnd"/>
      <w:r w:rsidRPr="00591B6F">
        <w:rPr>
          <w:rFonts w:ascii="Times New Roman" w:hAnsi="Times New Roman"/>
          <w:sz w:val="24"/>
          <w:szCs w:val="24"/>
        </w:rPr>
        <w:t>) = ( R -1 ) (C - 1)</w:t>
      </w:r>
    </w:p>
    <w:p w14:paraId="0F50058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b/>
        <w:t>= (3 - 1) (5 - 1)</w:t>
      </w:r>
    </w:p>
    <w:p w14:paraId="0BEFBE71"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b/>
        <w:t>= 2 X 4</w:t>
      </w:r>
    </w:p>
    <w:p w14:paraId="0769BEB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b/>
      </w:r>
      <w:proofErr w:type="spellStart"/>
      <w:r w:rsidRPr="00591B6F">
        <w:rPr>
          <w:rFonts w:ascii="Times New Roman" w:hAnsi="Times New Roman"/>
          <w:sz w:val="24"/>
          <w:szCs w:val="24"/>
        </w:rPr>
        <w:t>df</w:t>
      </w:r>
      <w:proofErr w:type="spellEnd"/>
      <w:r w:rsidRPr="00591B6F">
        <w:rPr>
          <w:rFonts w:ascii="Times New Roman" w:hAnsi="Times New Roman"/>
          <w:sz w:val="24"/>
          <w:szCs w:val="24"/>
        </w:rPr>
        <w:t>= 8</w:t>
      </w:r>
    </w:p>
    <w:p w14:paraId="7EC5EE6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With a degree of freedom (</w:t>
      </w:r>
      <w:proofErr w:type="spellStart"/>
      <w:r w:rsidRPr="00591B6F">
        <w:rPr>
          <w:rFonts w:ascii="Times New Roman" w:hAnsi="Times New Roman"/>
          <w:sz w:val="24"/>
          <w:szCs w:val="24"/>
        </w:rPr>
        <w:t>df</w:t>
      </w:r>
      <w:proofErr w:type="spellEnd"/>
      <w:r w:rsidRPr="00591B6F">
        <w:rPr>
          <w:rFonts w:ascii="Times New Roman" w:hAnsi="Times New Roman"/>
          <w:sz w:val="24"/>
          <w:szCs w:val="24"/>
        </w:rPr>
        <w:t>) of 8 at 95% level of confidence:</w:t>
      </w:r>
    </w:p>
    <w:p w14:paraId="0A58F98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Table value = 2.7330</w:t>
      </w:r>
    </w:p>
    <w:p w14:paraId="1268BA5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Calculated chi-square (X²) = 6.3987</w:t>
      </w:r>
    </w:p>
    <w:p w14:paraId="56C11B0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INTERPRETATION AND DISCUSSION OF RESULTS</w:t>
      </w:r>
    </w:p>
    <w:p w14:paraId="4935E42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Considering that the calculated chi-square ( X² = 6.3987) is greater than the table value of chi-square ( 2.7330) we reject the null hypothesis (Ho) which asserts </w:t>
      </w:r>
      <w:proofErr w:type="spellStart"/>
      <w:r w:rsidRPr="00591B6F">
        <w:rPr>
          <w:rFonts w:ascii="Times New Roman" w:hAnsi="Times New Roman"/>
          <w:sz w:val="24"/>
          <w:szCs w:val="24"/>
        </w:rPr>
        <w:t>thatthere</w:t>
      </w:r>
      <w:proofErr w:type="spellEnd"/>
      <w:r w:rsidRPr="00591B6F">
        <w:rPr>
          <w:rFonts w:ascii="Times New Roman" w:hAnsi="Times New Roman"/>
          <w:sz w:val="24"/>
          <w:szCs w:val="24"/>
        </w:rPr>
        <w:t xml:space="preserve"> is no significant relationship between a firms commitment to customer  service and customer </w:t>
      </w:r>
      <w:proofErr w:type="spellStart"/>
      <w:r w:rsidRPr="00591B6F">
        <w:rPr>
          <w:rFonts w:ascii="Times New Roman" w:hAnsi="Times New Roman"/>
          <w:sz w:val="24"/>
          <w:szCs w:val="24"/>
        </w:rPr>
        <w:t>loyaltyand</w:t>
      </w:r>
      <w:proofErr w:type="spellEnd"/>
      <w:r w:rsidRPr="00591B6F">
        <w:rPr>
          <w:rFonts w:ascii="Times New Roman" w:hAnsi="Times New Roman"/>
          <w:sz w:val="24"/>
          <w:szCs w:val="24"/>
        </w:rPr>
        <w:t xml:space="preserve"> accept the alternative hypothesis (H1) which states that There is significant relationship between a firms commitment to customer  service and customer loyalty.</w:t>
      </w:r>
    </w:p>
    <w:p w14:paraId="78B06FCF" w14:textId="77777777" w:rsidR="0069587C"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What the above result shows is that, a firm’s commitment to customer service has a significant impact on customer loyalty.</w:t>
      </w:r>
    </w:p>
    <w:p w14:paraId="3F24AF92" w14:textId="5B1611A9"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b/>
          <w:sz w:val="24"/>
          <w:szCs w:val="24"/>
        </w:rPr>
        <w:t>4.3.2 CONFLICT HANDLING</w:t>
      </w:r>
    </w:p>
    <w:p w14:paraId="7D705B23" w14:textId="77777777" w:rsidR="002D6964" w:rsidRPr="00591B6F" w:rsidRDefault="002D6964" w:rsidP="002D6964">
      <w:pPr>
        <w:pStyle w:val="Default"/>
        <w:tabs>
          <w:tab w:val="left" w:pos="2205"/>
        </w:tabs>
        <w:spacing w:line="480" w:lineRule="auto"/>
        <w:jc w:val="both"/>
        <w:rPr>
          <w:b/>
        </w:rPr>
      </w:pPr>
      <w:r w:rsidRPr="00591B6F">
        <w:rPr>
          <w:b/>
        </w:rPr>
        <w:t>HYPOTHESIS TWO</w:t>
      </w:r>
    </w:p>
    <w:p w14:paraId="5A654B85" w14:textId="77777777" w:rsidR="002D6964" w:rsidRPr="00591B6F" w:rsidRDefault="002D6964" w:rsidP="002D6964">
      <w:pPr>
        <w:pStyle w:val="ListParagraph"/>
        <w:autoSpaceDE w:val="0"/>
        <w:autoSpaceDN w:val="0"/>
        <w:adjustRightInd w:val="0"/>
        <w:spacing w:after="0" w:line="480" w:lineRule="auto"/>
        <w:ind w:hanging="720"/>
        <w:jc w:val="both"/>
        <w:rPr>
          <w:rFonts w:ascii="Times New Roman" w:hAnsi="Times New Roman"/>
          <w:sz w:val="24"/>
          <w:szCs w:val="24"/>
        </w:rPr>
      </w:pPr>
      <w:r w:rsidRPr="00591B6F">
        <w:rPr>
          <w:rFonts w:ascii="Times New Roman" w:hAnsi="Times New Roman"/>
          <w:b/>
          <w:sz w:val="24"/>
          <w:szCs w:val="24"/>
        </w:rPr>
        <w:t>Ho</w:t>
      </w:r>
      <w:r w:rsidRPr="00591B6F">
        <w:rPr>
          <w:rFonts w:ascii="Times New Roman" w:hAnsi="Times New Roman"/>
          <w:b/>
          <w:sz w:val="24"/>
          <w:szCs w:val="24"/>
          <w:vertAlign w:val="subscript"/>
        </w:rPr>
        <w:t>2</w:t>
      </w:r>
      <w:r w:rsidRPr="00591B6F">
        <w:rPr>
          <w:rFonts w:ascii="Times New Roman" w:hAnsi="Times New Roman"/>
          <w:b/>
          <w:sz w:val="24"/>
          <w:szCs w:val="24"/>
        </w:rPr>
        <w:t>:</w:t>
      </w:r>
      <w:r w:rsidRPr="00591B6F">
        <w:rPr>
          <w:rFonts w:ascii="Times New Roman" w:hAnsi="Times New Roman"/>
          <w:sz w:val="24"/>
          <w:szCs w:val="24"/>
        </w:rPr>
        <w:tab/>
        <w:t>there is no significant impact of conflict handling on customer loyalty</w:t>
      </w:r>
    </w:p>
    <w:p w14:paraId="7B0F0641"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lastRenderedPageBreak/>
        <w:t>TABLE I: TABLE OF OBSERVED FREQUENCIES (FO)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350"/>
        <w:gridCol w:w="1080"/>
        <w:gridCol w:w="1530"/>
        <w:gridCol w:w="1440"/>
        <w:gridCol w:w="1530"/>
        <w:gridCol w:w="1188"/>
      </w:tblGrid>
      <w:tr w:rsidR="002D6964" w:rsidRPr="00591B6F" w14:paraId="2A63613D" w14:textId="77777777" w:rsidTr="003A6BDB">
        <w:tc>
          <w:tcPr>
            <w:tcW w:w="1458" w:type="dxa"/>
          </w:tcPr>
          <w:p w14:paraId="0A6FDCC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QUESTION</w:t>
            </w:r>
          </w:p>
        </w:tc>
        <w:tc>
          <w:tcPr>
            <w:tcW w:w="1350" w:type="dxa"/>
          </w:tcPr>
          <w:p w14:paraId="0074BC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STRONGLY AGREE</w:t>
            </w:r>
          </w:p>
        </w:tc>
        <w:tc>
          <w:tcPr>
            <w:tcW w:w="1080" w:type="dxa"/>
          </w:tcPr>
          <w:p w14:paraId="19799CB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AGREE</w:t>
            </w:r>
          </w:p>
        </w:tc>
        <w:tc>
          <w:tcPr>
            <w:tcW w:w="1530" w:type="dxa"/>
          </w:tcPr>
          <w:p w14:paraId="697CF9B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STRONGLY DISAGREE</w:t>
            </w:r>
          </w:p>
        </w:tc>
        <w:tc>
          <w:tcPr>
            <w:tcW w:w="1440" w:type="dxa"/>
          </w:tcPr>
          <w:p w14:paraId="7A847E1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DISAGREE</w:t>
            </w:r>
          </w:p>
        </w:tc>
        <w:tc>
          <w:tcPr>
            <w:tcW w:w="1530" w:type="dxa"/>
            <w:tcBorders>
              <w:right w:val="single" w:sz="4" w:space="0" w:color="auto"/>
            </w:tcBorders>
          </w:tcPr>
          <w:p w14:paraId="47E524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UNDECIDED</w:t>
            </w:r>
          </w:p>
        </w:tc>
        <w:tc>
          <w:tcPr>
            <w:tcW w:w="1188" w:type="dxa"/>
            <w:tcBorders>
              <w:left w:val="single" w:sz="4" w:space="0" w:color="auto"/>
            </w:tcBorders>
          </w:tcPr>
          <w:p w14:paraId="3CA894D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r>
      <w:tr w:rsidR="002D6964" w:rsidRPr="00591B6F" w14:paraId="45195707" w14:textId="77777777" w:rsidTr="003A6BDB">
        <w:tc>
          <w:tcPr>
            <w:tcW w:w="1458" w:type="dxa"/>
          </w:tcPr>
          <w:p w14:paraId="4196262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350" w:type="dxa"/>
          </w:tcPr>
          <w:p w14:paraId="384324A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w:t>
            </w:r>
          </w:p>
        </w:tc>
        <w:tc>
          <w:tcPr>
            <w:tcW w:w="1080" w:type="dxa"/>
          </w:tcPr>
          <w:p w14:paraId="02E0E24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32</w:t>
            </w:r>
          </w:p>
        </w:tc>
        <w:tc>
          <w:tcPr>
            <w:tcW w:w="1530" w:type="dxa"/>
          </w:tcPr>
          <w:p w14:paraId="08554A3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tc>
        <w:tc>
          <w:tcPr>
            <w:tcW w:w="1440" w:type="dxa"/>
          </w:tcPr>
          <w:p w14:paraId="4B0D991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530" w:type="dxa"/>
            <w:tcBorders>
              <w:right w:val="single" w:sz="4" w:space="0" w:color="auto"/>
            </w:tcBorders>
          </w:tcPr>
          <w:p w14:paraId="63B8030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88" w:type="dxa"/>
            <w:tcBorders>
              <w:left w:val="single" w:sz="4" w:space="0" w:color="auto"/>
            </w:tcBorders>
          </w:tcPr>
          <w:p w14:paraId="25583C9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r>
      <w:tr w:rsidR="002D6964" w:rsidRPr="00591B6F" w14:paraId="5FFA5D33" w14:textId="77777777" w:rsidTr="003A6BDB">
        <w:tc>
          <w:tcPr>
            <w:tcW w:w="1458" w:type="dxa"/>
          </w:tcPr>
          <w:p w14:paraId="782C902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350" w:type="dxa"/>
          </w:tcPr>
          <w:p w14:paraId="60A2A4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w:t>
            </w:r>
          </w:p>
        </w:tc>
        <w:tc>
          <w:tcPr>
            <w:tcW w:w="1080" w:type="dxa"/>
          </w:tcPr>
          <w:p w14:paraId="5A98F9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w:t>
            </w:r>
          </w:p>
        </w:tc>
        <w:tc>
          <w:tcPr>
            <w:tcW w:w="1530" w:type="dxa"/>
          </w:tcPr>
          <w:p w14:paraId="39A2EA5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440" w:type="dxa"/>
          </w:tcPr>
          <w:p w14:paraId="3A04834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530" w:type="dxa"/>
            <w:tcBorders>
              <w:right w:val="single" w:sz="4" w:space="0" w:color="auto"/>
            </w:tcBorders>
          </w:tcPr>
          <w:p w14:paraId="5A2D818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tc>
        <w:tc>
          <w:tcPr>
            <w:tcW w:w="1188" w:type="dxa"/>
            <w:tcBorders>
              <w:left w:val="single" w:sz="4" w:space="0" w:color="auto"/>
            </w:tcBorders>
          </w:tcPr>
          <w:p w14:paraId="1ECE009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r>
      <w:tr w:rsidR="002D6964" w:rsidRPr="00591B6F" w14:paraId="1E9FFEF8" w14:textId="77777777" w:rsidTr="003A6BDB">
        <w:tc>
          <w:tcPr>
            <w:tcW w:w="1458" w:type="dxa"/>
          </w:tcPr>
          <w:p w14:paraId="22D6696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350" w:type="dxa"/>
          </w:tcPr>
          <w:p w14:paraId="1695B81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47</w:t>
            </w:r>
          </w:p>
        </w:tc>
        <w:tc>
          <w:tcPr>
            <w:tcW w:w="1080" w:type="dxa"/>
          </w:tcPr>
          <w:p w14:paraId="08C4C60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22</w:t>
            </w:r>
          </w:p>
        </w:tc>
        <w:tc>
          <w:tcPr>
            <w:tcW w:w="1530" w:type="dxa"/>
          </w:tcPr>
          <w:p w14:paraId="7FEE4C7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440" w:type="dxa"/>
          </w:tcPr>
          <w:p w14:paraId="73F955F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tc>
        <w:tc>
          <w:tcPr>
            <w:tcW w:w="1530" w:type="dxa"/>
            <w:tcBorders>
              <w:right w:val="single" w:sz="4" w:space="0" w:color="auto"/>
            </w:tcBorders>
          </w:tcPr>
          <w:p w14:paraId="3F63B6A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188" w:type="dxa"/>
            <w:tcBorders>
              <w:left w:val="single" w:sz="4" w:space="0" w:color="auto"/>
            </w:tcBorders>
          </w:tcPr>
          <w:p w14:paraId="6F62067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80</w:t>
            </w:r>
          </w:p>
        </w:tc>
      </w:tr>
      <w:tr w:rsidR="002D6964" w:rsidRPr="00591B6F" w14:paraId="0F1F22C4" w14:textId="77777777" w:rsidTr="003A6BDB">
        <w:tc>
          <w:tcPr>
            <w:tcW w:w="1458" w:type="dxa"/>
          </w:tcPr>
          <w:p w14:paraId="7B0538D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TOTAL</w:t>
            </w:r>
          </w:p>
        </w:tc>
        <w:tc>
          <w:tcPr>
            <w:tcW w:w="1350" w:type="dxa"/>
          </w:tcPr>
          <w:p w14:paraId="1262C4F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139</w:t>
            </w:r>
          </w:p>
        </w:tc>
        <w:tc>
          <w:tcPr>
            <w:tcW w:w="1080" w:type="dxa"/>
          </w:tcPr>
          <w:p w14:paraId="722BBD9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84</w:t>
            </w:r>
          </w:p>
        </w:tc>
        <w:tc>
          <w:tcPr>
            <w:tcW w:w="1530" w:type="dxa"/>
          </w:tcPr>
          <w:p w14:paraId="1315B6C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440" w:type="dxa"/>
          </w:tcPr>
          <w:p w14:paraId="4311D79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530" w:type="dxa"/>
            <w:tcBorders>
              <w:right w:val="single" w:sz="4" w:space="0" w:color="auto"/>
            </w:tcBorders>
          </w:tcPr>
          <w:p w14:paraId="1E89B4B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9</w:t>
            </w:r>
          </w:p>
        </w:tc>
        <w:tc>
          <w:tcPr>
            <w:tcW w:w="1188" w:type="dxa"/>
            <w:tcBorders>
              <w:left w:val="single" w:sz="4" w:space="0" w:color="auto"/>
            </w:tcBorders>
          </w:tcPr>
          <w:p w14:paraId="23E7CF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240</w:t>
            </w:r>
          </w:p>
        </w:tc>
      </w:tr>
    </w:tbl>
    <w:p w14:paraId="388570E0" w14:textId="77777777" w:rsidR="002D6964" w:rsidRPr="00591B6F" w:rsidRDefault="002D6964" w:rsidP="002D6964">
      <w:pPr>
        <w:spacing w:line="480" w:lineRule="auto"/>
        <w:jc w:val="both"/>
        <w:rPr>
          <w:rFonts w:ascii="Times New Roman" w:hAnsi="Times New Roman"/>
          <w:sz w:val="24"/>
          <w:szCs w:val="24"/>
        </w:rPr>
      </w:pPr>
    </w:p>
    <w:p w14:paraId="724819A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 RT/GT X CT</w:t>
      </w:r>
    </w:p>
    <w:p w14:paraId="530C815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Where,</w:t>
      </w:r>
    </w:p>
    <w:p w14:paraId="21CBD66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 Expected frequencies</w:t>
      </w:r>
    </w:p>
    <w:p w14:paraId="23EE074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RT = Row total</w:t>
      </w:r>
    </w:p>
    <w:p w14:paraId="7D9A66B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GT = Grand total</w:t>
      </w:r>
    </w:p>
    <w:p w14:paraId="27645E18"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CT = Column total</w:t>
      </w:r>
    </w:p>
    <w:p w14:paraId="507A74E4"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(Strongly agree)  = 80/ 240 x 139 = 46.33</w:t>
      </w:r>
    </w:p>
    <w:p w14:paraId="04E3352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(Agree) = 80/ 240 x 84 = 28</w:t>
      </w:r>
    </w:p>
    <w:p w14:paraId="1B7C043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(Strongly disagree) = 80/ 240 x 4 = 1.33</w:t>
      </w:r>
    </w:p>
    <w:p w14:paraId="7FB9CDDF"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(Disagree) = 80/ 240 x 4 = 1.33</w:t>
      </w:r>
    </w:p>
    <w:p w14:paraId="161BF0C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Fe (Undecided) = 80/ 240 x 9 = 3</w:t>
      </w:r>
    </w:p>
    <w:p w14:paraId="48F1CE00"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lastRenderedPageBreak/>
        <w:t>TABLE II: TABLE OF CHI-SQUARE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1870"/>
        <w:gridCol w:w="1865"/>
        <w:gridCol w:w="1875"/>
        <w:gridCol w:w="1880"/>
      </w:tblGrid>
      <w:tr w:rsidR="002D6964" w:rsidRPr="00591B6F" w14:paraId="70D16A6E" w14:textId="77777777" w:rsidTr="003A6BDB">
        <w:tc>
          <w:tcPr>
            <w:tcW w:w="1915" w:type="dxa"/>
          </w:tcPr>
          <w:p w14:paraId="7F78B48E"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w:t>
            </w:r>
          </w:p>
        </w:tc>
        <w:tc>
          <w:tcPr>
            <w:tcW w:w="1915" w:type="dxa"/>
          </w:tcPr>
          <w:p w14:paraId="54B3B4A1"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Fe</w:t>
            </w:r>
          </w:p>
        </w:tc>
        <w:tc>
          <w:tcPr>
            <w:tcW w:w="1915" w:type="dxa"/>
          </w:tcPr>
          <w:p w14:paraId="0D2566DF"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 - Fe</w:t>
            </w:r>
          </w:p>
        </w:tc>
        <w:tc>
          <w:tcPr>
            <w:tcW w:w="1915" w:type="dxa"/>
          </w:tcPr>
          <w:p w14:paraId="6EE83F71"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 - Fe)²</w:t>
            </w:r>
          </w:p>
        </w:tc>
        <w:tc>
          <w:tcPr>
            <w:tcW w:w="1916" w:type="dxa"/>
          </w:tcPr>
          <w:p w14:paraId="5ED6C85C"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[(Fo - Fe)²] / Fe</w:t>
            </w:r>
          </w:p>
        </w:tc>
      </w:tr>
      <w:tr w:rsidR="002D6964" w:rsidRPr="00591B6F" w14:paraId="590FFD43" w14:textId="77777777" w:rsidTr="003A6BDB">
        <w:tc>
          <w:tcPr>
            <w:tcW w:w="1915" w:type="dxa"/>
          </w:tcPr>
          <w:p w14:paraId="2CECE53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w:t>
            </w:r>
          </w:p>
          <w:p w14:paraId="17222E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w:t>
            </w:r>
          </w:p>
          <w:p w14:paraId="155120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47</w:t>
            </w:r>
          </w:p>
          <w:p w14:paraId="644582A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32</w:t>
            </w:r>
          </w:p>
          <w:p w14:paraId="59B32F8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30</w:t>
            </w:r>
          </w:p>
          <w:p w14:paraId="4A32C0C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22</w:t>
            </w:r>
          </w:p>
          <w:p w14:paraId="181A8CB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w:t>
            </w:r>
          </w:p>
          <w:p w14:paraId="4D958DC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7D6C7C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45DE307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77F63A0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3C1D98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567624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0D6E6FB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w:t>
            </w:r>
          </w:p>
          <w:p w14:paraId="60BF9B0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7</w:t>
            </w:r>
          </w:p>
        </w:tc>
        <w:tc>
          <w:tcPr>
            <w:tcW w:w="1915" w:type="dxa"/>
          </w:tcPr>
          <w:p w14:paraId="31AAA76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46.33</w:t>
            </w:r>
          </w:p>
          <w:p w14:paraId="7AE4975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46.33</w:t>
            </w:r>
          </w:p>
          <w:p w14:paraId="2E8EFA0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46.33</w:t>
            </w:r>
          </w:p>
          <w:p w14:paraId="3E1A266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w:t>
            </w:r>
          </w:p>
          <w:p w14:paraId="0C40D53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w:t>
            </w:r>
          </w:p>
          <w:p w14:paraId="2E3FE8C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28</w:t>
            </w:r>
          </w:p>
          <w:p w14:paraId="64D31A8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11AD71E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45F781F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43427CE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68BFB53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1D98CBE4"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09D29E6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p w14:paraId="7014A91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p w14:paraId="63A6D9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w:t>
            </w:r>
          </w:p>
        </w:tc>
        <w:tc>
          <w:tcPr>
            <w:tcW w:w="1915" w:type="dxa"/>
          </w:tcPr>
          <w:p w14:paraId="12F1F12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w:t>
            </w:r>
          </w:p>
          <w:p w14:paraId="66BDBBE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w:t>
            </w:r>
          </w:p>
          <w:p w14:paraId="17DEC9D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0.67</w:t>
            </w:r>
          </w:p>
          <w:p w14:paraId="58F1072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p w14:paraId="31AD48A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5FC8F97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6</w:t>
            </w:r>
          </w:p>
          <w:p w14:paraId="3C166EE5"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43A910EC"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0.67</w:t>
            </w:r>
          </w:p>
          <w:p w14:paraId="47FAFD6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0.67</w:t>
            </w:r>
          </w:p>
          <w:p w14:paraId="02D775A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w:t>
            </w:r>
          </w:p>
          <w:p w14:paraId="1EC9C52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w:t>
            </w:r>
          </w:p>
          <w:p w14:paraId="3D9D9DE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0.67</w:t>
            </w:r>
          </w:p>
          <w:p w14:paraId="62BF4F8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605AD91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-2</w:t>
            </w:r>
          </w:p>
          <w:p w14:paraId="18481D0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tc>
        <w:tc>
          <w:tcPr>
            <w:tcW w:w="1915" w:type="dxa"/>
          </w:tcPr>
          <w:p w14:paraId="218E7A2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0.1089</w:t>
            </w:r>
          </w:p>
          <w:p w14:paraId="71F1C1A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0.1089</w:t>
            </w:r>
          </w:p>
          <w:p w14:paraId="629EEB1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0.4489</w:t>
            </w:r>
          </w:p>
          <w:p w14:paraId="05AD15C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p w14:paraId="5C29B0B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p w14:paraId="466D17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36</w:t>
            </w:r>
          </w:p>
          <w:p w14:paraId="621DEF42"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1.7689</w:t>
            </w:r>
          </w:p>
          <w:p w14:paraId="3170AABE"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0.4489</w:t>
            </w:r>
          </w:p>
          <w:p w14:paraId="4A5306D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0.4489</w:t>
            </w:r>
          </w:p>
          <w:p w14:paraId="6E3AAC2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0.1089</w:t>
            </w:r>
          </w:p>
          <w:p w14:paraId="5BEABDD7"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0.1089</w:t>
            </w:r>
          </w:p>
          <w:p w14:paraId="5781B626"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0.4489</w:t>
            </w:r>
          </w:p>
          <w:p w14:paraId="2635AFD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p w14:paraId="74A885E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4</w:t>
            </w:r>
          </w:p>
          <w:p w14:paraId="0024E55B"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16</w:t>
            </w:r>
          </w:p>
        </w:tc>
        <w:tc>
          <w:tcPr>
            <w:tcW w:w="1916" w:type="dxa"/>
          </w:tcPr>
          <w:p w14:paraId="227F74A8"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0.0024</w:t>
            </w:r>
          </w:p>
          <w:p w14:paraId="0EAB050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0.0024</w:t>
            </w:r>
          </w:p>
          <w:p w14:paraId="51ECEE6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0.0097</w:t>
            </w:r>
          </w:p>
          <w:p w14:paraId="0981DD5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0.5714</w:t>
            </w:r>
          </w:p>
          <w:p w14:paraId="56157E9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0.1429</w:t>
            </w:r>
          </w:p>
          <w:p w14:paraId="11A5555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1.2857</w:t>
            </w:r>
          </w:p>
          <w:p w14:paraId="0EC7F48D"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27FD880F"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0.3375</w:t>
            </w:r>
          </w:p>
          <w:p w14:paraId="44598230"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0.3375</w:t>
            </w:r>
          </w:p>
          <w:p w14:paraId="38E44401"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0.0819</w:t>
            </w:r>
          </w:p>
          <w:p w14:paraId="2811A8A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0.0819</w:t>
            </w:r>
          </w:p>
          <w:p w14:paraId="4880547A"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0.3375</w:t>
            </w:r>
          </w:p>
          <w:p w14:paraId="7E35BA8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6E422163"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1.33</w:t>
            </w:r>
          </w:p>
          <w:p w14:paraId="7A07CA79" w14:textId="77777777" w:rsidR="002D6964" w:rsidRPr="00591B6F" w:rsidRDefault="002D6964" w:rsidP="003A6BDB">
            <w:pPr>
              <w:spacing w:after="0" w:line="480" w:lineRule="auto"/>
              <w:jc w:val="both"/>
              <w:rPr>
                <w:rFonts w:ascii="Times New Roman" w:hAnsi="Times New Roman"/>
                <w:sz w:val="24"/>
                <w:szCs w:val="24"/>
              </w:rPr>
            </w:pPr>
            <w:r w:rsidRPr="00591B6F">
              <w:rPr>
                <w:rFonts w:ascii="Times New Roman" w:hAnsi="Times New Roman"/>
                <w:sz w:val="24"/>
                <w:szCs w:val="24"/>
              </w:rPr>
              <w:t>5.33</w:t>
            </w:r>
          </w:p>
          <w:p w14:paraId="17EF795F" w14:textId="77777777" w:rsidR="002D6964" w:rsidRPr="00591B6F" w:rsidRDefault="002D6964" w:rsidP="003A6BDB">
            <w:pPr>
              <w:spacing w:after="0" w:line="480" w:lineRule="auto"/>
              <w:jc w:val="both"/>
              <w:rPr>
                <w:rFonts w:ascii="Times New Roman" w:hAnsi="Times New Roman"/>
                <w:sz w:val="24"/>
                <w:szCs w:val="24"/>
              </w:rPr>
            </w:pPr>
          </w:p>
        </w:tc>
      </w:tr>
      <w:tr w:rsidR="002D6964" w:rsidRPr="00591B6F" w14:paraId="22222726" w14:textId="77777777" w:rsidTr="003A6BDB">
        <w:tc>
          <w:tcPr>
            <w:tcW w:w="1915" w:type="dxa"/>
          </w:tcPr>
          <w:p w14:paraId="5573E5AE" w14:textId="77777777" w:rsidR="002D6964" w:rsidRPr="00591B6F" w:rsidRDefault="002D6964" w:rsidP="003A6BDB">
            <w:pPr>
              <w:spacing w:after="0" w:line="480" w:lineRule="auto"/>
              <w:jc w:val="both"/>
              <w:rPr>
                <w:rFonts w:ascii="Times New Roman" w:hAnsi="Times New Roman"/>
                <w:b/>
                <w:sz w:val="24"/>
                <w:szCs w:val="24"/>
              </w:rPr>
            </w:pPr>
          </w:p>
        </w:tc>
        <w:tc>
          <w:tcPr>
            <w:tcW w:w="1915" w:type="dxa"/>
          </w:tcPr>
          <w:p w14:paraId="5A3F2518" w14:textId="77777777" w:rsidR="002D6964" w:rsidRPr="00591B6F" w:rsidRDefault="002D6964" w:rsidP="003A6BDB">
            <w:pPr>
              <w:spacing w:after="0" w:line="480" w:lineRule="auto"/>
              <w:jc w:val="both"/>
              <w:rPr>
                <w:rFonts w:ascii="Times New Roman" w:hAnsi="Times New Roman"/>
                <w:b/>
                <w:sz w:val="24"/>
                <w:szCs w:val="24"/>
              </w:rPr>
            </w:pPr>
          </w:p>
        </w:tc>
        <w:tc>
          <w:tcPr>
            <w:tcW w:w="1915" w:type="dxa"/>
          </w:tcPr>
          <w:p w14:paraId="437EDE3D" w14:textId="77777777" w:rsidR="002D6964" w:rsidRPr="00591B6F" w:rsidRDefault="002D6964" w:rsidP="003A6BDB">
            <w:pPr>
              <w:spacing w:after="0" w:line="480" w:lineRule="auto"/>
              <w:jc w:val="both"/>
              <w:rPr>
                <w:rFonts w:ascii="Times New Roman" w:hAnsi="Times New Roman"/>
                <w:b/>
                <w:sz w:val="24"/>
                <w:szCs w:val="24"/>
              </w:rPr>
            </w:pPr>
          </w:p>
        </w:tc>
        <w:tc>
          <w:tcPr>
            <w:tcW w:w="1915" w:type="dxa"/>
          </w:tcPr>
          <w:p w14:paraId="75209FCD"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X²</w:t>
            </w:r>
          </w:p>
        </w:tc>
        <w:tc>
          <w:tcPr>
            <w:tcW w:w="1916" w:type="dxa"/>
          </w:tcPr>
          <w:p w14:paraId="7F9F6CE9" w14:textId="77777777" w:rsidR="002D6964" w:rsidRPr="00591B6F" w:rsidRDefault="002D6964" w:rsidP="003A6BDB">
            <w:pPr>
              <w:spacing w:after="0" w:line="480" w:lineRule="auto"/>
              <w:jc w:val="both"/>
              <w:rPr>
                <w:rFonts w:ascii="Times New Roman" w:hAnsi="Times New Roman"/>
                <w:b/>
                <w:sz w:val="24"/>
                <w:szCs w:val="24"/>
              </w:rPr>
            </w:pPr>
            <w:r w:rsidRPr="00591B6F">
              <w:rPr>
                <w:rFonts w:ascii="Times New Roman" w:hAnsi="Times New Roman"/>
                <w:b/>
                <w:sz w:val="24"/>
                <w:szCs w:val="24"/>
              </w:rPr>
              <w:t>12.5108</w:t>
            </w:r>
          </w:p>
        </w:tc>
      </w:tr>
    </w:tbl>
    <w:p w14:paraId="1344A411" w14:textId="77777777" w:rsidR="002D6964" w:rsidRPr="00591B6F" w:rsidRDefault="002D6964" w:rsidP="002D6964">
      <w:pPr>
        <w:spacing w:line="480" w:lineRule="auto"/>
        <w:jc w:val="both"/>
        <w:rPr>
          <w:rFonts w:ascii="Times New Roman" w:hAnsi="Times New Roman"/>
          <w:b/>
          <w:sz w:val="24"/>
          <w:szCs w:val="24"/>
        </w:rPr>
      </w:pPr>
    </w:p>
    <w:p w14:paraId="4B56C9B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Degree of freedom (</w:t>
      </w:r>
      <w:proofErr w:type="spellStart"/>
      <w:r w:rsidRPr="00591B6F">
        <w:rPr>
          <w:rFonts w:ascii="Times New Roman" w:hAnsi="Times New Roman"/>
          <w:sz w:val="24"/>
          <w:szCs w:val="24"/>
        </w:rPr>
        <w:t>df</w:t>
      </w:r>
      <w:proofErr w:type="spellEnd"/>
      <w:r w:rsidRPr="00591B6F">
        <w:rPr>
          <w:rFonts w:ascii="Times New Roman" w:hAnsi="Times New Roman"/>
          <w:sz w:val="24"/>
          <w:szCs w:val="24"/>
        </w:rPr>
        <w:t>) = ( R -1 ) (C - 1)</w:t>
      </w:r>
    </w:p>
    <w:p w14:paraId="5B84308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b/>
        <w:t>= (3 - 1) (5 - 1)</w:t>
      </w:r>
    </w:p>
    <w:p w14:paraId="79470289"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ab/>
        <w:t>= 2 X 4</w:t>
      </w:r>
    </w:p>
    <w:p w14:paraId="34392AE5"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b/>
      </w:r>
      <w:proofErr w:type="spellStart"/>
      <w:r w:rsidRPr="00591B6F">
        <w:rPr>
          <w:rFonts w:ascii="Times New Roman" w:hAnsi="Times New Roman"/>
          <w:sz w:val="24"/>
          <w:szCs w:val="24"/>
        </w:rPr>
        <w:t>df</w:t>
      </w:r>
      <w:proofErr w:type="spellEnd"/>
      <w:r w:rsidRPr="00591B6F">
        <w:rPr>
          <w:rFonts w:ascii="Times New Roman" w:hAnsi="Times New Roman"/>
          <w:sz w:val="24"/>
          <w:szCs w:val="24"/>
        </w:rPr>
        <w:t>= 8</w:t>
      </w:r>
    </w:p>
    <w:p w14:paraId="102F670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With a degree of freedom (</w:t>
      </w:r>
      <w:proofErr w:type="spellStart"/>
      <w:r w:rsidRPr="00591B6F">
        <w:rPr>
          <w:rFonts w:ascii="Times New Roman" w:hAnsi="Times New Roman"/>
          <w:sz w:val="24"/>
          <w:szCs w:val="24"/>
        </w:rPr>
        <w:t>df</w:t>
      </w:r>
      <w:proofErr w:type="spellEnd"/>
      <w:r w:rsidRPr="00591B6F">
        <w:rPr>
          <w:rFonts w:ascii="Times New Roman" w:hAnsi="Times New Roman"/>
          <w:sz w:val="24"/>
          <w:szCs w:val="24"/>
        </w:rPr>
        <w:t>) of 8 at 95% level of confidence:</w:t>
      </w:r>
    </w:p>
    <w:p w14:paraId="0590A7E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Table value = 2.7330</w:t>
      </w:r>
    </w:p>
    <w:p w14:paraId="1986F8E8"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Calculated chi-square (X²) = 12.5108</w:t>
      </w:r>
    </w:p>
    <w:p w14:paraId="6A078C88"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INTERPRETATION AND DISCUSSION OF RESULTS</w:t>
      </w:r>
    </w:p>
    <w:p w14:paraId="3EA73CB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Considering that the calculated chi-square ( X² = 12.5108) is greater than the table value of chi-square ( 2.7330) we reject the null hypothesis (Ho) which claims that there is no significant impact of  conflict handling on customer loyalty  and accept the alternative hypothesis (H2) which asserts that there is a significant impact of  conflict handling on customer loyalty.</w:t>
      </w:r>
    </w:p>
    <w:p w14:paraId="30D0DCE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What the above result shows is that, conflict handling has a significant impact on customer loyalty.</w:t>
      </w:r>
    </w:p>
    <w:p w14:paraId="57B721AB" w14:textId="77777777" w:rsidR="002D6964" w:rsidRPr="00591B6F" w:rsidRDefault="002D6964" w:rsidP="002D6964">
      <w:pPr>
        <w:spacing w:line="480" w:lineRule="auto"/>
        <w:jc w:val="both"/>
        <w:rPr>
          <w:rFonts w:ascii="Times New Roman" w:hAnsi="Times New Roman"/>
          <w:sz w:val="24"/>
          <w:szCs w:val="24"/>
        </w:rPr>
      </w:pPr>
    </w:p>
    <w:p w14:paraId="27938D37" w14:textId="77777777" w:rsidR="002D6964" w:rsidRPr="00591B6F" w:rsidRDefault="002D6964" w:rsidP="002D6964">
      <w:pPr>
        <w:spacing w:line="480" w:lineRule="auto"/>
        <w:jc w:val="both"/>
        <w:rPr>
          <w:rFonts w:ascii="Times New Roman" w:hAnsi="Times New Roman"/>
          <w:sz w:val="24"/>
          <w:szCs w:val="24"/>
        </w:rPr>
      </w:pPr>
    </w:p>
    <w:p w14:paraId="629D46A1" w14:textId="77777777" w:rsidR="002D6964" w:rsidRPr="00591B6F" w:rsidRDefault="002D6964" w:rsidP="002D6964">
      <w:pPr>
        <w:spacing w:line="480" w:lineRule="auto"/>
        <w:jc w:val="both"/>
        <w:rPr>
          <w:rFonts w:ascii="Times New Roman" w:hAnsi="Times New Roman"/>
          <w:sz w:val="24"/>
          <w:szCs w:val="24"/>
        </w:rPr>
      </w:pPr>
    </w:p>
    <w:p w14:paraId="46AB6B8D" w14:textId="77777777" w:rsidR="002D6964" w:rsidRPr="00591B6F" w:rsidRDefault="002D6964" w:rsidP="002D6964">
      <w:pPr>
        <w:spacing w:line="480" w:lineRule="auto"/>
        <w:jc w:val="both"/>
        <w:rPr>
          <w:rFonts w:ascii="Times New Roman" w:hAnsi="Times New Roman"/>
          <w:b/>
          <w:sz w:val="24"/>
          <w:szCs w:val="24"/>
        </w:rPr>
      </w:pPr>
    </w:p>
    <w:p w14:paraId="46457E16" w14:textId="77777777" w:rsidR="00BB451E" w:rsidRPr="00591B6F" w:rsidRDefault="00BB451E" w:rsidP="002D6964">
      <w:pPr>
        <w:spacing w:line="480" w:lineRule="auto"/>
        <w:jc w:val="both"/>
        <w:rPr>
          <w:rFonts w:ascii="Times New Roman" w:hAnsi="Times New Roman"/>
          <w:b/>
          <w:sz w:val="24"/>
          <w:szCs w:val="24"/>
        </w:rPr>
      </w:pPr>
    </w:p>
    <w:p w14:paraId="52EA32DE" w14:textId="77777777" w:rsidR="00BB451E" w:rsidRPr="00591B6F" w:rsidRDefault="00BB451E" w:rsidP="002D6964">
      <w:pPr>
        <w:spacing w:line="480" w:lineRule="auto"/>
        <w:jc w:val="both"/>
        <w:rPr>
          <w:rFonts w:ascii="Times New Roman" w:hAnsi="Times New Roman"/>
          <w:b/>
          <w:sz w:val="24"/>
          <w:szCs w:val="24"/>
        </w:rPr>
      </w:pPr>
    </w:p>
    <w:p w14:paraId="73AF93C1" w14:textId="77777777" w:rsidR="00BB451E" w:rsidRPr="00591B6F" w:rsidRDefault="00BB451E" w:rsidP="002D6964">
      <w:pPr>
        <w:spacing w:line="480" w:lineRule="auto"/>
        <w:jc w:val="both"/>
        <w:rPr>
          <w:rFonts w:ascii="Times New Roman" w:hAnsi="Times New Roman"/>
          <w:b/>
          <w:sz w:val="24"/>
          <w:szCs w:val="24"/>
        </w:rPr>
      </w:pPr>
    </w:p>
    <w:p w14:paraId="3949CAA1" w14:textId="77777777" w:rsidR="002D6964" w:rsidRPr="00591B6F" w:rsidRDefault="002D6964" w:rsidP="002D6964">
      <w:pPr>
        <w:spacing w:line="480" w:lineRule="auto"/>
        <w:jc w:val="center"/>
        <w:rPr>
          <w:rFonts w:ascii="Times New Roman" w:hAnsi="Times New Roman"/>
          <w:b/>
          <w:sz w:val="24"/>
          <w:szCs w:val="24"/>
        </w:rPr>
      </w:pPr>
      <w:r w:rsidRPr="00591B6F">
        <w:rPr>
          <w:rFonts w:ascii="Times New Roman" w:hAnsi="Times New Roman"/>
          <w:b/>
          <w:sz w:val="24"/>
          <w:szCs w:val="24"/>
        </w:rPr>
        <w:lastRenderedPageBreak/>
        <w:t>CHAPTER FIVE</w:t>
      </w:r>
    </w:p>
    <w:p w14:paraId="5EEF4420" w14:textId="77777777" w:rsidR="002D6964" w:rsidRPr="00591B6F" w:rsidRDefault="002D6964" w:rsidP="002D6964">
      <w:pPr>
        <w:spacing w:line="480" w:lineRule="auto"/>
        <w:jc w:val="center"/>
        <w:rPr>
          <w:rFonts w:ascii="Times New Roman" w:hAnsi="Times New Roman"/>
          <w:b/>
          <w:sz w:val="24"/>
          <w:szCs w:val="24"/>
        </w:rPr>
      </w:pPr>
      <w:r w:rsidRPr="00591B6F">
        <w:rPr>
          <w:rFonts w:ascii="Times New Roman" w:hAnsi="Times New Roman"/>
          <w:b/>
          <w:sz w:val="24"/>
          <w:szCs w:val="24"/>
        </w:rPr>
        <w:t>CONCLUSION</w:t>
      </w:r>
    </w:p>
    <w:p w14:paraId="1C155DF6" w14:textId="0A965F83"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 xml:space="preserve">5.1 </w:t>
      </w:r>
      <w:r w:rsidR="00B300DA" w:rsidRPr="00591B6F">
        <w:rPr>
          <w:rFonts w:ascii="Times New Roman" w:hAnsi="Times New Roman"/>
          <w:b/>
          <w:sz w:val="24"/>
          <w:szCs w:val="24"/>
        </w:rPr>
        <w:t>Summary Of Findings</w:t>
      </w:r>
    </w:p>
    <w:p w14:paraId="7AC27424"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After thorough research, the process has been concluded; the findings are hereby presented below:</w:t>
      </w:r>
    </w:p>
    <w:p w14:paraId="10EE77C0"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sz w:val="24"/>
          <w:szCs w:val="24"/>
        </w:rPr>
        <w:t xml:space="preserve">1. </w:t>
      </w:r>
      <w:r w:rsidRPr="00591B6F">
        <w:rPr>
          <w:rFonts w:ascii="Times New Roman" w:hAnsi="Times New Roman"/>
          <w:color w:val="000000"/>
          <w:sz w:val="24"/>
          <w:szCs w:val="24"/>
        </w:rPr>
        <w:t>The higher a customer rates the quality of service, the more he or she will trust the supplier for the future of the relationship.</w:t>
      </w:r>
    </w:p>
    <w:p w14:paraId="2774BF2B"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color w:val="000000"/>
          <w:sz w:val="24"/>
          <w:szCs w:val="24"/>
        </w:rPr>
        <w:t>2. The lesser cost a customer incurs in borrowing extra time, the higher he or she values the business relationship with the service provider.</w:t>
      </w:r>
    </w:p>
    <w:p w14:paraId="44D693DC"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color w:val="000000"/>
          <w:sz w:val="24"/>
          <w:szCs w:val="24"/>
        </w:rPr>
        <w:t>3. The more reliable a service provider’s tariffs and internet bundles, the stronger the customer's commitment towards the relationship with this supplier will be.</w:t>
      </w:r>
    </w:p>
    <w:p w14:paraId="76F34472"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sz w:val="24"/>
          <w:szCs w:val="24"/>
        </w:rPr>
        <w:t xml:space="preserve">4. </w:t>
      </w:r>
      <w:r w:rsidRPr="00591B6F">
        <w:rPr>
          <w:rFonts w:ascii="Times New Roman" w:hAnsi="Times New Roman"/>
          <w:color w:val="000000"/>
          <w:sz w:val="24"/>
          <w:szCs w:val="24"/>
        </w:rPr>
        <w:t>Where customers are bombarded with bonuses, the stronger the customer’s commitment.</w:t>
      </w:r>
    </w:p>
    <w:p w14:paraId="6D95CE5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5. Polite collaboration between customer care agents and the customers is essential to customer loyalty.</w:t>
      </w:r>
    </w:p>
    <w:p w14:paraId="27199C13" w14:textId="77777777"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sz w:val="24"/>
          <w:szCs w:val="24"/>
        </w:rPr>
        <w:t>6. Extra efforts in treating customer queries are vital in improving trust</w:t>
      </w:r>
    </w:p>
    <w:p w14:paraId="1C854EDC"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7. Irrespective of the situation, treating the customer as a king will lead to loyalty and trust.</w:t>
      </w:r>
    </w:p>
    <w:p w14:paraId="412F0C1D"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8. Higher relationship-orientated promotion has a great effect on customer satisfaction.</w:t>
      </w:r>
    </w:p>
    <w:p w14:paraId="44F0853C"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9. Gifts and discounts promotion has a great effect on trust.</w:t>
      </w:r>
    </w:p>
    <w:p w14:paraId="5A341A53"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10. Endorsements and personal selling has a great effect on customer loyalty.</w:t>
      </w:r>
    </w:p>
    <w:p w14:paraId="1BE2BF97"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lastRenderedPageBreak/>
        <w:t>11. The perception of value depends on the frame of reference in which the consumer is making an evaluation.</w:t>
      </w:r>
    </w:p>
    <w:p w14:paraId="64DCCABC"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12. In a nutshell, relationship marketing has a significant impact on customer loyalty in the mobile telecommunication industry.</w:t>
      </w:r>
    </w:p>
    <w:p w14:paraId="055A880F" w14:textId="08201AC6"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 xml:space="preserve">5.2 </w:t>
      </w:r>
      <w:r w:rsidR="00B300DA" w:rsidRPr="00591B6F">
        <w:rPr>
          <w:rFonts w:ascii="Times New Roman" w:hAnsi="Times New Roman"/>
          <w:b/>
          <w:sz w:val="24"/>
          <w:szCs w:val="24"/>
        </w:rPr>
        <w:t>Conclusion</w:t>
      </w:r>
    </w:p>
    <w:p w14:paraId="7D22614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Based on the findings of this research work, we can safely conclude that relationship marketing has a significant impact on customer loyalty in the mobile telecommunication industry. It is also worthy of note that, although business failure is not only attributable to relationship marketing not been relevant or adequate, it could be a contributing factor.</w:t>
      </w:r>
    </w:p>
    <w:p w14:paraId="2AFB5CC7" w14:textId="1A362F0A" w:rsidR="002D6964" w:rsidRPr="00591B6F" w:rsidRDefault="002D6964" w:rsidP="002D6964">
      <w:pPr>
        <w:spacing w:line="480" w:lineRule="auto"/>
        <w:jc w:val="both"/>
        <w:rPr>
          <w:rFonts w:ascii="Times New Roman" w:hAnsi="Times New Roman"/>
          <w:b/>
          <w:sz w:val="24"/>
          <w:szCs w:val="24"/>
        </w:rPr>
      </w:pPr>
      <w:r w:rsidRPr="00591B6F">
        <w:rPr>
          <w:rFonts w:ascii="Times New Roman" w:hAnsi="Times New Roman"/>
          <w:b/>
          <w:sz w:val="24"/>
          <w:szCs w:val="24"/>
        </w:rPr>
        <w:t xml:space="preserve">5.3 </w:t>
      </w:r>
      <w:r w:rsidR="00B300DA" w:rsidRPr="00591B6F">
        <w:rPr>
          <w:rFonts w:ascii="Times New Roman" w:hAnsi="Times New Roman"/>
          <w:b/>
          <w:sz w:val="24"/>
          <w:szCs w:val="24"/>
        </w:rPr>
        <w:t>Recommendation</w:t>
      </w:r>
    </w:p>
    <w:p w14:paraId="082312BE"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In line with the findings of this research work, the following recommendations have been drawn:</w:t>
      </w:r>
    </w:p>
    <w:p w14:paraId="4492AB56"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1. Mobile telecommunication service providers and their management should consider building successful marketing relationships in order to preserve and enhance the intangible asset known as “Goodwill”. It is true that </w:t>
      </w:r>
      <w:r w:rsidRPr="00591B6F">
        <w:rPr>
          <w:rFonts w:ascii="Times New Roman" w:hAnsi="Times New Roman"/>
          <w:color w:val="000000"/>
          <w:sz w:val="24"/>
          <w:szCs w:val="24"/>
        </w:rPr>
        <w:t>the higher a customer rates the quality of service, the more he or she will trust the supplier for the future of the relationship. In essence mobile telecommunication firms should ensure the delivery of quality services to their customers in other to delight customers and earn their loyalty in the long run.</w:t>
      </w:r>
    </w:p>
    <w:p w14:paraId="49C3D171"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2. If </w:t>
      </w:r>
      <w:r w:rsidRPr="00591B6F">
        <w:rPr>
          <w:rFonts w:ascii="Times New Roman" w:hAnsi="Times New Roman"/>
          <w:color w:val="000000"/>
          <w:sz w:val="24"/>
          <w:szCs w:val="24"/>
        </w:rPr>
        <w:t xml:space="preserve">the lesser cost a customer incurs in borrowing extra time, the higher he or she values the business relationship with the service provider. It will therefore be more profitable in the long run if organizations in this line will charge customs less in terms of borrowed credit. </w:t>
      </w:r>
      <w:r w:rsidRPr="00591B6F">
        <w:rPr>
          <w:rFonts w:ascii="Times New Roman" w:hAnsi="Times New Roman"/>
          <w:sz w:val="24"/>
          <w:szCs w:val="24"/>
        </w:rPr>
        <w:t xml:space="preserve"> Marketing relationships require time and effort that in turn leads to greater customer loyalty, increased market </w:t>
      </w:r>
      <w:r w:rsidRPr="00591B6F">
        <w:rPr>
          <w:rFonts w:ascii="Times New Roman" w:hAnsi="Times New Roman"/>
          <w:sz w:val="24"/>
          <w:szCs w:val="24"/>
        </w:rPr>
        <w:lastRenderedPageBreak/>
        <w:t>share, and increased profits. “In short, relationship-building is neither simple nor easy, but it can be well worth the effort.</w:t>
      </w:r>
    </w:p>
    <w:p w14:paraId="7846B5A9" w14:textId="77777777" w:rsidR="002D6964" w:rsidRPr="00591B6F" w:rsidRDefault="002D6964" w:rsidP="002D6964">
      <w:pPr>
        <w:spacing w:line="480" w:lineRule="auto"/>
        <w:jc w:val="both"/>
        <w:rPr>
          <w:rFonts w:ascii="Times New Roman" w:hAnsi="Times New Roman"/>
          <w:color w:val="000000"/>
          <w:sz w:val="24"/>
          <w:szCs w:val="24"/>
        </w:rPr>
      </w:pPr>
      <w:r w:rsidRPr="00591B6F">
        <w:rPr>
          <w:rFonts w:ascii="Times New Roman" w:hAnsi="Times New Roman"/>
          <w:sz w:val="24"/>
          <w:szCs w:val="24"/>
        </w:rPr>
        <w:t xml:space="preserve">3. Firms should ensure they provide affordable tariffs and reliable internet bundles to customers since it is now a prove that </w:t>
      </w:r>
      <w:r w:rsidRPr="00591B6F">
        <w:rPr>
          <w:rFonts w:ascii="Times New Roman" w:hAnsi="Times New Roman"/>
          <w:color w:val="000000"/>
          <w:sz w:val="24"/>
          <w:szCs w:val="24"/>
        </w:rPr>
        <w:t>the more reliable a service provider’s tariffs and internet bundles are, the stronger the customer's commitment towards the relationship with this supplier will be.</w:t>
      </w:r>
    </w:p>
    <w:p w14:paraId="4BB41DE3"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4.</w:t>
      </w:r>
      <w:r w:rsidRPr="00591B6F">
        <w:rPr>
          <w:rFonts w:ascii="Times New Roman" w:hAnsi="Times New Roman"/>
          <w:color w:val="000000"/>
          <w:sz w:val="24"/>
          <w:szCs w:val="24"/>
        </w:rPr>
        <w:t xml:space="preserve"> Where customers are bombarded with bonuses, the stronger the customer’s commitment. Firms should therefore ensure they feed customers with reasonable bonuses that can </w:t>
      </w:r>
      <w:proofErr w:type="spellStart"/>
      <w:r w:rsidRPr="00591B6F">
        <w:rPr>
          <w:rFonts w:ascii="Times New Roman" w:hAnsi="Times New Roman"/>
          <w:color w:val="000000"/>
          <w:sz w:val="24"/>
          <w:szCs w:val="24"/>
        </w:rPr>
        <w:t>strenghten</w:t>
      </w:r>
      <w:proofErr w:type="spellEnd"/>
      <w:r w:rsidRPr="00591B6F">
        <w:rPr>
          <w:rFonts w:ascii="Times New Roman" w:hAnsi="Times New Roman"/>
          <w:color w:val="000000"/>
          <w:sz w:val="24"/>
          <w:szCs w:val="24"/>
        </w:rPr>
        <w:t xml:space="preserve"> relationships over time.</w:t>
      </w:r>
    </w:p>
    <w:p w14:paraId="57EB734B"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5. Firms should ensure polite collaboration with customers or service users because polite collaboration between customer care agents and the customers is essential to customer loyalty. Extra efforts in treating customer queries are vital in improving trust. Delay and slow response to customer care service affects customer loyalty.</w:t>
      </w:r>
    </w:p>
    <w:p w14:paraId="7EB2D85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 In essence, marketers can retain customers by recognizing they exist, communicating with them, and responding to the needs they express. Also, the longer customers are with a company, the more willing they are to pay premium prices, make referrals, demand less hand holding, and spend more money especially where there is transparency and the customer is treated as a king.</w:t>
      </w:r>
    </w:p>
    <w:p w14:paraId="2E216DA0"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6. Organizations should be highly relationship oriented in their activities because higher relationship-orientated promotion has a great effect on customer satisfaction.</w:t>
      </w:r>
    </w:p>
    <w:p w14:paraId="537750A4"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 The difference between sales promotion and loyalty promotion is the length of term. Usually customers that companies obtained through sales promotion will leave when the promotion ends since there is nothing to stop them from going back to their former patterns. However loyalty </w:t>
      </w:r>
      <w:r w:rsidRPr="00591B6F">
        <w:rPr>
          <w:rFonts w:ascii="Times New Roman" w:hAnsi="Times New Roman"/>
          <w:sz w:val="24"/>
          <w:szCs w:val="24"/>
        </w:rPr>
        <w:lastRenderedPageBreak/>
        <w:t>promotion will keep the customers over a longer term. It is therefore recommended that companies should do more of loyalty promotion rather than much of sales promotion. For a customer, loyalty is a positive attitude and behavior related to the level of re-purchasing commitment to a brand in the future. Loyal customers are less likely to switch to a competitor solely because of price, and they even make more purchases than non-loyal customers.</w:t>
      </w:r>
    </w:p>
    <w:p w14:paraId="235D824A"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 xml:space="preserve">7. It is also recommended that firms should </w:t>
      </w:r>
      <w:proofErr w:type="spellStart"/>
      <w:r w:rsidRPr="00591B6F">
        <w:rPr>
          <w:rFonts w:ascii="Times New Roman" w:hAnsi="Times New Roman"/>
          <w:sz w:val="24"/>
          <w:szCs w:val="24"/>
        </w:rPr>
        <w:t>endeavour</w:t>
      </w:r>
      <w:proofErr w:type="spellEnd"/>
      <w:r w:rsidRPr="00591B6F">
        <w:rPr>
          <w:rFonts w:ascii="Times New Roman" w:hAnsi="Times New Roman"/>
          <w:sz w:val="24"/>
          <w:szCs w:val="24"/>
        </w:rPr>
        <w:t xml:space="preserve"> to provide discounts to their customers in other to improve their level of satisfaction and promote customer loyalty in the long run.</w:t>
      </w:r>
    </w:p>
    <w:p w14:paraId="555C1B23"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8. It is recommended that companies should carry out endorsement exercises and personal selling in other to maintain closeness to customers, deliver what they want, when they want it, meet their expectations and earn their loyalty.</w:t>
      </w:r>
    </w:p>
    <w:p w14:paraId="4989E7C7"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9. Companies, marketers and policy makers should not neglect the concept of relationship marketing when taking decisions. Neglecting such may be counter-productive. Companies should see beyond marketing products to customers, in order to avoid been myopic, companies should strive to market and manage relationships with customers in order to earn customer loyalty.</w:t>
      </w:r>
    </w:p>
    <w:p w14:paraId="4A8DA3DF"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r w:rsidRPr="00591B6F">
        <w:rPr>
          <w:rFonts w:ascii="Times New Roman" w:hAnsi="Times New Roman"/>
          <w:sz w:val="24"/>
          <w:szCs w:val="24"/>
        </w:rPr>
        <w:t>10. The perception of value depends on the frame of reference in which the consumer is making an evaluation. In essence, companies should be transparent when dealing with customers because transparency will bring about clarity and where customers are clarified, they will be delighted and the end result will be that of a loyal customer to the firm.</w:t>
      </w:r>
    </w:p>
    <w:p w14:paraId="36D46F0A"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34146ECC" w14:textId="77777777" w:rsidR="00B300DA" w:rsidRPr="00591B6F" w:rsidRDefault="00B300DA" w:rsidP="002D6964">
      <w:pPr>
        <w:autoSpaceDE w:val="0"/>
        <w:autoSpaceDN w:val="0"/>
        <w:adjustRightInd w:val="0"/>
        <w:spacing w:line="480" w:lineRule="auto"/>
        <w:jc w:val="both"/>
        <w:rPr>
          <w:rFonts w:ascii="Times New Roman" w:hAnsi="Times New Roman"/>
          <w:sz w:val="24"/>
          <w:szCs w:val="24"/>
        </w:rPr>
      </w:pPr>
    </w:p>
    <w:p w14:paraId="4CC016C9" w14:textId="77777777" w:rsidR="002D6964" w:rsidRPr="00591B6F" w:rsidRDefault="002D6964" w:rsidP="002D6964">
      <w:pPr>
        <w:autoSpaceDE w:val="0"/>
        <w:autoSpaceDN w:val="0"/>
        <w:adjustRightInd w:val="0"/>
        <w:spacing w:line="480" w:lineRule="auto"/>
        <w:jc w:val="both"/>
        <w:rPr>
          <w:rFonts w:ascii="Times New Roman" w:hAnsi="Times New Roman"/>
          <w:b/>
          <w:sz w:val="24"/>
          <w:szCs w:val="24"/>
        </w:rPr>
      </w:pPr>
    </w:p>
    <w:p w14:paraId="0036EFBF" w14:textId="77777777" w:rsidR="002D6964" w:rsidRPr="00591B6F" w:rsidRDefault="002D6964" w:rsidP="002D6964">
      <w:pPr>
        <w:autoSpaceDE w:val="0"/>
        <w:autoSpaceDN w:val="0"/>
        <w:adjustRightInd w:val="0"/>
        <w:spacing w:line="480" w:lineRule="auto"/>
        <w:jc w:val="center"/>
        <w:rPr>
          <w:rFonts w:ascii="Times New Roman" w:hAnsi="Times New Roman"/>
          <w:b/>
          <w:sz w:val="24"/>
          <w:szCs w:val="24"/>
        </w:rPr>
      </w:pPr>
      <w:r w:rsidRPr="00591B6F">
        <w:rPr>
          <w:rFonts w:ascii="Times New Roman" w:hAnsi="Times New Roman"/>
          <w:b/>
          <w:sz w:val="24"/>
          <w:szCs w:val="24"/>
        </w:rPr>
        <w:lastRenderedPageBreak/>
        <w:t>REFERENCES</w:t>
      </w:r>
    </w:p>
    <w:p w14:paraId="569813E1"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Asare, P.M., 2008</w:t>
      </w:r>
      <w:r w:rsidRPr="00591B6F">
        <w:rPr>
          <w:rFonts w:ascii="Times New Roman" w:hAnsi="Times New Roman"/>
          <w:i/>
          <w:color w:val="000000"/>
          <w:sz w:val="24"/>
          <w:szCs w:val="24"/>
        </w:rPr>
        <w:t>. Improving corporate performance in the telecommunication industry with special reference to Ghana telecom company</w:t>
      </w:r>
      <w:r w:rsidRPr="00591B6F">
        <w:rPr>
          <w:rFonts w:ascii="Times New Roman" w:hAnsi="Times New Roman"/>
          <w:color w:val="000000"/>
          <w:sz w:val="24"/>
          <w:szCs w:val="24"/>
        </w:rPr>
        <w:t>. MBA Thesis, Partial Fulfillment of the Requirements of Halmstad University, Ghana.</w:t>
      </w:r>
    </w:p>
    <w:p w14:paraId="233F8000" w14:textId="77777777" w:rsidR="002D6964" w:rsidRPr="00591B6F" w:rsidRDefault="002D6964" w:rsidP="002D6964">
      <w:pPr>
        <w:spacing w:line="480" w:lineRule="auto"/>
        <w:jc w:val="both"/>
        <w:rPr>
          <w:rFonts w:ascii="Times New Roman" w:hAnsi="Times New Roman"/>
          <w:sz w:val="24"/>
          <w:szCs w:val="24"/>
        </w:rPr>
      </w:pPr>
      <w:proofErr w:type="spellStart"/>
      <w:r w:rsidRPr="00591B6F">
        <w:rPr>
          <w:rFonts w:ascii="Times New Roman" w:hAnsi="Times New Roman"/>
          <w:sz w:val="24"/>
          <w:szCs w:val="24"/>
        </w:rPr>
        <w:t>Bereh</w:t>
      </w:r>
      <w:proofErr w:type="spellEnd"/>
      <w:r w:rsidRPr="00591B6F">
        <w:rPr>
          <w:rFonts w:ascii="Times New Roman" w:hAnsi="Times New Roman"/>
          <w:sz w:val="24"/>
          <w:szCs w:val="24"/>
        </w:rPr>
        <w:t xml:space="preserve">, M.N. (2010). </w:t>
      </w:r>
      <w:r w:rsidRPr="00591B6F">
        <w:rPr>
          <w:rFonts w:ascii="Times New Roman" w:hAnsi="Times New Roman"/>
          <w:i/>
          <w:sz w:val="24"/>
          <w:szCs w:val="24"/>
        </w:rPr>
        <w:t>A practical guide to research writing.</w:t>
      </w:r>
      <w:r w:rsidRPr="00591B6F">
        <w:rPr>
          <w:rFonts w:ascii="Times New Roman" w:hAnsi="Times New Roman"/>
          <w:sz w:val="24"/>
          <w:szCs w:val="24"/>
        </w:rPr>
        <w:t>1</w:t>
      </w:r>
      <w:r w:rsidRPr="00591B6F">
        <w:rPr>
          <w:rFonts w:ascii="Times New Roman" w:hAnsi="Times New Roman"/>
          <w:sz w:val="24"/>
          <w:szCs w:val="24"/>
          <w:vertAlign w:val="superscript"/>
        </w:rPr>
        <w:t>st</w:t>
      </w:r>
      <w:r w:rsidRPr="00591B6F">
        <w:rPr>
          <w:rFonts w:ascii="Times New Roman" w:hAnsi="Times New Roman"/>
          <w:sz w:val="24"/>
          <w:szCs w:val="24"/>
        </w:rPr>
        <w:t xml:space="preserve"> ed. Jos: Jos </w:t>
      </w:r>
      <w:r w:rsidRPr="00591B6F">
        <w:rPr>
          <w:rFonts w:ascii="Times New Roman" w:hAnsi="Times New Roman"/>
          <w:sz w:val="24"/>
          <w:szCs w:val="24"/>
        </w:rPr>
        <w:tab/>
        <w:t xml:space="preserve">professional tutors </w:t>
      </w:r>
      <w:r w:rsidRPr="00591B6F">
        <w:rPr>
          <w:rFonts w:ascii="Times New Roman" w:hAnsi="Times New Roman"/>
          <w:sz w:val="24"/>
          <w:szCs w:val="24"/>
        </w:rPr>
        <w:tab/>
        <w:t>consult.</w:t>
      </w:r>
    </w:p>
    <w:p w14:paraId="561E3905"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Berry. L. L., (1983). </w:t>
      </w:r>
      <w:r w:rsidRPr="00591B6F">
        <w:rPr>
          <w:rFonts w:ascii="Times New Roman" w:hAnsi="Times New Roman"/>
          <w:i/>
          <w:color w:val="000000"/>
          <w:sz w:val="24"/>
          <w:szCs w:val="24"/>
        </w:rPr>
        <w:t>Relationship marketing in emerging perspectives and services marketing eds</w:t>
      </w:r>
      <w:r w:rsidRPr="00591B6F">
        <w:rPr>
          <w:rFonts w:ascii="Times New Roman" w:hAnsi="Times New Roman"/>
          <w:color w:val="000000"/>
          <w:sz w:val="24"/>
          <w:szCs w:val="24"/>
        </w:rPr>
        <w:t>: American Marketing Association Chicago IL.p25-38</w:t>
      </w:r>
    </w:p>
    <w:p w14:paraId="607E576C" w14:textId="77777777" w:rsidR="002D6964" w:rsidRPr="00591B6F" w:rsidRDefault="002D6964" w:rsidP="002D6964">
      <w:pPr>
        <w:pStyle w:val="Default"/>
        <w:spacing w:line="480" w:lineRule="auto"/>
        <w:ind w:left="720" w:hanging="720"/>
        <w:jc w:val="both"/>
      </w:pPr>
      <w:r w:rsidRPr="00591B6F">
        <w:t>Ndubisi N.O.(2007</w:t>
      </w:r>
      <w:r w:rsidRPr="00591B6F">
        <w:rPr>
          <w:i/>
        </w:rPr>
        <w:t>). Relationship marketing and customer loyalty.</w:t>
      </w:r>
      <w:r w:rsidRPr="00591B6F">
        <w:t xml:space="preserve"> Mark. Intel. Plan., 25(1),pp.98- 106. </w:t>
      </w:r>
    </w:p>
    <w:p w14:paraId="69ECA592" w14:textId="77777777" w:rsidR="002D6964" w:rsidRPr="00591B6F" w:rsidRDefault="002D6964" w:rsidP="002D6964">
      <w:pPr>
        <w:pStyle w:val="Default"/>
        <w:spacing w:after="23" w:line="480" w:lineRule="auto"/>
        <w:ind w:left="720" w:hanging="720"/>
        <w:jc w:val="both"/>
      </w:pPr>
      <w:proofErr w:type="spellStart"/>
      <w:r w:rsidRPr="00591B6F">
        <w:t>Rahbarinia</w:t>
      </w:r>
      <w:proofErr w:type="spellEnd"/>
      <w:r w:rsidRPr="00591B6F">
        <w:t xml:space="preserve">, S.A. (2011). </w:t>
      </w:r>
      <w:r w:rsidRPr="00591B6F">
        <w:rPr>
          <w:i/>
        </w:rPr>
        <w:t xml:space="preserve">The relationship of between relationship marketing Benefits and customer satisfaction of </w:t>
      </w:r>
      <w:proofErr w:type="spellStart"/>
      <w:r w:rsidRPr="00591B6F">
        <w:rPr>
          <w:i/>
        </w:rPr>
        <w:t>saderat</w:t>
      </w:r>
      <w:proofErr w:type="spellEnd"/>
      <w:r w:rsidRPr="00591B6F">
        <w:rPr>
          <w:i/>
        </w:rPr>
        <w:t xml:space="preserve"> Bank of Iran</w:t>
      </w:r>
      <w:r w:rsidRPr="00591B6F">
        <w:t xml:space="preserve"> (Case Study: Customers of </w:t>
      </w:r>
      <w:proofErr w:type="spellStart"/>
      <w:r w:rsidRPr="00591B6F">
        <w:t>saderat</w:t>
      </w:r>
      <w:proofErr w:type="spellEnd"/>
      <w:r w:rsidRPr="00591B6F">
        <w:t xml:space="preserve"> Bank in Bandar </w:t>
      </w:r>
      <w:proofErr w:type="spellStart"/>
      <w:r w:rsidRPr="00591B6F">
        <w:t>Anzali</w:t>
      </w:r>
      <w:proofErr w:type="spellEnd"/>
      <w:r w:rsidRPr="00591B6F">
        <w:t xml:space="preserve"> branches, </w:t>
      </w:r>
      <w:proofErr w:type="spellStart"/>
      <w:r w:rsidRPr="00591B6F">
        <w:t>Guilan</w:t>
      </w:r>
      <w:proofErr w:type="spellEnd"/>
      <w:r w:rsidRPr="00591B6F">
        <w:t xml:space="preserve">), The Master of Business Administration, Rasht Branch. </w:t>
      </w:r>
    </w:p>
    <w:p w14:paraId="3698BBFD"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sz w:val="24"/>
          <w:szCs w:val="24"/>
        </w:rPr>
        <w:t xml:space="preserve">Roger, E. M. (2010) </w:t>
      </w:r>
      <w:r w:rsidRPr="00591B6F">
        <w:rPr>
          <w:rFonts w:ascii="Times New Roman" w:hAnsi="Times New Roman"/>
          <w:i/>
          <w:sz w:val="24"/>
          <w:szCs w:val="24"/>
        </w:rPr>
        <w:t>Diffusion of innovations</w:t>
      </w:r>
      <w:r w:rsidRPr="00591B6F">
        <w:rPr>
          <w:rFonts w:ascii="Times New Roman" w:hAnsi="Times New Roman"/>
          <w:sz w:val="24"/>
          <w:szCs w:val="24"/>
        </w:rPr>
        <w:t>, The Free Press, New York</w:t>
      </w:r>
    </w:p>
    <w:p w14:paraId="1C70AC9C" w14:textId="53FB2455" w:rsidR="002D6964" w:rsidRPr="00591B6F" w:rsidRDefault="002D6964" w:rsidP="002D6964">
      <w:pPr>
        <w:pStyle w:val="Default"/>
        <w:spacing w:after="200" w:line="480" w:lineRule="auto"/>
        <w:ind w:left="720" w:hanging="720"/>
        <w:jc w:val="both"/>
      </w:pPr>
      <w:r w:rsidRPr="00591B6F">
        <w:t xml:space="preserve">Tseng, Y.M., 2007. </w:t>
      </w:r>
      <w:r w:rsidRPr="00591B6F">
        <w:rPr>
          <w:i/>
        </w:rPr>
        <w:t>The impacts</w:t>
      </w:r>
      <w:r w:rsidR="0031172D" w:rsidRPr="00591B6F">
        <w:rPr>
          <w:i/>
        </w:rPr>
        <w:t xml:space="preserve"> </w:t>
      </w:r>
      <w:r w:rsidRPr="00591B6F">
        <w:rPr>
          <w:i/>
        </w:rPr>
        <w:t>of relationship marketing tactics on relationship quality in service industry</w:t>
      </w:r>
      <w:r w:rsidRPr="00591B6F">
        <w:t xml:space="preserve">: The business review. Cambridge, 7(2): 310-314. </w:t>
      </w:r>
    </w:p>
    <w:p w14:paraId="299A8C07"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28FABA97"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Bagozzi, Richard P. (2005),“Marketing as Exchange.” </w:t>
      </w:r>
      <w:r w:rsidRPr="00591B6F">
        <w:rPr>
          <w:rFonts w:ascii="Times New Roman" w:hAnsi="Times New Roman"/>
          <w:i/>
          <w:iCs/>
          <w:sz w:val="24"/>
          <w:szCs w:val="24"/>
        </w:rPr>
        <w:t xml:space="preserve">Journal of Marketing </w:t>
      </w:r>
      <w:r w:rsidRPr="00591B6F">
        <w:rPr>
          <w:rFonts w:ascii="Times New Roman" w:hAnsi="Times New Roman"/>
          <w:sz w:val="24"/>
          <w:szCs w:val="24"/>
        </w:rPr>
        <w:t>39 (October), 32–9.</w:t>
      </w:r>
    </w:p>
    <w:p w14:paraId="35D508B9"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Baloglu</w:t>
      </w:r>
      <w:proofErr w:type="spellEnd"/>
      <w:r w:rsidRPr="00591B6F">
        <w:rPr>
          <w:rFonts w:ascii="Times New Roman" w:hAnsi="Times New Roman"/>
          <w:sz w:val="24"/>
          <w:szCs w:val="24"/>
        </w:rPr>
        <w:t xml:space="preserve"> S. (2002). ”Dimensions of customer loyalty: separating friends from well </w:t>
      </w:r>
    </w:p>
    <w:p w14:paraId="48BC8131" w14:textId="77777777" w:rsidR="002D6964" w:rsidRPr="00591B6F" w:rsidRDefault="002D6964" w:rsidP="002D6964">
      <w:pPr>
        <w:pStyle w:val="Default"/>
        <w:spacing w:after="240" w:line="480" w:lineRule="auto"/>
        <w:ind w:left="720" w:hanging="720"/>
        <w:jc w:val="both"/>
      </w:pPr>
      <w:r w:rsidRPr="00591B6F">
        <w:lastRenderedPageBreak/>
        <w:t xml:space="preserve">Berry, L.L. (1983), “Relationship marketing”, in Berry, L.L., </w:t>
      </w:r>
      <w:proofErr w:type="spellStart"/>
      <w:r w:rsidRPr="00591B6F">
        <w:t>Shostack</w:t>
      </w:r>
      <w:proofErr w:type="spellEnd"/>
      <w:r w:rsidRPr="00591B6F">
        <w:t xml:space="preserve">, G.L. and Upah, G.D. (Eds), Emerging Perspectives of Services Marketing, American Marketing Association, Chicago, IL. </w:t>
      </w:r>
    </w:p>
    <w:p w14:paraId="02B5026E" w14:textId="77777777" w:rsidR="002D6964" w:rsidRPr="00591B6F" w:rsidRDefault="002D6964" w:rsidP="002D6964">
      <w:pPr>
        <w:pStyle w:val="ListParagraph"/>
        <w:autoSpaceDE w:val="0"/>
        <w:autoSpaceDN w:val="0"/>
        <w:adjustRightInd w:val="0"/>
        <w:spacing w:after="240" w:line="480" w:lineRule="auto"/>
        <w:ind w:left="0"/>
        <w:jc w:val="both"/>
        <w:rPr>
          <w:rFonts w:ascii="Times New Roman" w:hAnsi="Times New Roman"/>
          <w:sz w:val="24"/>
          <w:szCs w:val="24"/>
        </w:rPr>
      </w:pPr>
      <w:r w:rsidRPr="00591B6F">
        <w:rPr>
          <w:rFonts w:ascii="Times New Roman" w:hAnsi="Times New Roman"/>
          <w:sz w:val="24"/>
          <w:szCs w:val="24"/>
        </w:rPr>
        <w:t xml:space="preserve">Blau, Peter (1964), </w:t>
      </w:r>
      <w:r w:rsidRPr="00591B6F">
        <w:rPr>
          <w:rFonts w:ascii="Times New Roman" w:hAnsi="Times New Roman"/>
          <w:i/>
          <w:iCs/>
          <w:sz w:val="24"/>
          <w:szCs w:val="24"/>
        </w:rPr>
        <w:t>Exchange and Power in Social Life</w:t>
      </w:r>
      <w:r w:rsidRPr="00591B6F">
        <w:rPr>
          <w:rFonts w:ascii="Times New Roman" w:hAnsi="Times New Roman"/>
          <w:sz w:val="24"/>
          <w:szCs w:val="24"/>
        </w:rPr>
        <w:t>. New York, N.Y.: John Wiley &amp; Sons.</w:t>
      </w:r>
    </w:p>
    <w:p w14:paraId="752AF054"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0B52B378"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Bowen, T. J. &amp; Shoemaker, S. (2003). Loyalty, A Strategic Commitment. </w:t>
      </w:r>
      <w:r w:rsidRPr="00591B6F">
        <w:rPr>
          <w:rFonts w:ascii="Times New Roman" w:hAnsi="Times New Roman"/>
          <w:i/>
          <w:iCs/>
          <w:sz w:val="24"/>
          <w:szCs w:val="24"/>
        </w:rPr>
        <w:t xml:space="preserve">The Cornell Hotel and Restaurant Administration Quarterly, </w:t>
      </w:r>
      <w:r w:rsidRPr="00591B6F">
        <w:rPr>
          <w:rFonts w:ascii="Times New Roman" w:hAnsi="Times New Roman"/>
          <w:sz w:val="24"/>
          <w:szCs w:val="24"/>
        </w:rPr>
        <w:t>Volume44, Issues 5-6, October- December 2003, Pages 31-46</w:t>
      </w:r>
    </w:p>
    <w:p w14:paraId="7EBBAAD4"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Burnham, Frels, and Mahajan (1996) in Science and Technology Thesis No.1116, The Swedish research school of Management and Information Technology, MIT, Licentiate Thesis No.8 International Journal of Bank Marketing, 17 (1), pp. 36-43</w:t>
      </w:r>
    </w:p>
    <w:p w14:paraId="0095759D"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Chapman, J. (2004). The impact of discounts on subjective product evaluations,” </w:t>
      </w:r>
      <w:r w:rsidRPr="00591B6F">
        <w:rPr>
          <w:rFonts w:ascii="Times New Roman" w:hAnsi="Times New Roman"/>
          <w:sz w:val="24"/>
          <w:szCs w:val="24"/>
        </w:rPr>
        <w:tab/>
        <w:t>working paper,</w:t>
      </w:r>
    </w:p>
    <w:p w14:paraId="00CDBF69"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proofErr w:type="spellStart"/>
      <w:r w:rsidRPr="00591B6F">
        <w:rPr>
          <w:rFonts w:ascii="Times New Roman" w:hAnsi="Times New Roman"/>
          <w:sz w:val="24"/>
          <w:szCs w:val="24"/>
        </w:rPr>
        <w:t>Chojnacki,K</w:t>
      </w:r>
      <w:proofErr w:type="spellEnd"/>
      <w:r w:rsidRPr="00591B6F">
        <w:rPr>
          <w:rFonts w:ascii="Times New Roman" w:hAnsi="Times New Roman"/>
          <w:sz w:val="24"/>
          <w:szCs w:val="24"/>
        </w:rPr>
        <w:t xml:space="preserve"> (2000) Relationship Marketing at Volkswagen. </w:t>
      </w:r>
      <w:r w:rsidRPr="00591B6F">
        <w:rPr>
          <w:rFonts w:ascii="Times New Roman" w:hAnsi="Times New Roman"/>
          <w:i/>
          <w:iCs/>
          <w:sz w:val="24"/>
          <w:szCs w:val="24"/>
        </w:rPr>
        <w:t>Relationship Marketing, Gaining Competitive Advantage Through Customer Satisfaction and Customer Retention</w:t>
      </w:r>
      <w:r w:rsidRPr="00591B6F">
        <w:rPr>
          <w:rFonts w:ascii="Times New Roman" w:hAnsi="Times New Roman"/>
          <w:sz w:val="24"/>
          <w:szCs w:val="24"/>
        </w:rPr>
        <w:t>. Henning-Thurau Hansen (eds) Springer, Ch3 pp49-58</w:t>
      </w:r>
    </w:p>
    <w:p w14:paraId="7034DB89"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 xml:space="preserve"> Crosby, Lawrence A. and Nancy Stephens (2007), “Effects of Relationship Marketing and satisfaction, retention, and prices in the Life Insurance Industry,” </w:t>
      </w:r>
      <w:r w:rsidRPr="00591B6F">
        <w:rPr>
          <w:rFonts w:ascii="Times New Roman" w:hAnsi="Times New Roman"/>
          <w:i/>
          <w:sz w:val="24"/>
          <w:szCs w:val="24"/>
        </w:rPr>
        <w:t>Journal of Marketing Research</w:t>
      </w:r>
      <w:r w:rsidRPr="00591B6F">
        <w:rPr>
          <w:rFonts w:ascii="Times New Roman" w:hAnsi="Times New Roman"/>
          <w:sz w:val="24"/>
          <w:szCs w:val="24"/>
        </w:rPr>
        <w:t>, (November), pp. 404-411.</w:t>
      </w:r>
    </w:p>
    <w:p w14:paraId="36D70B8B"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Dwyer, F. Robert, Paul H. Schurr, and </w:t>
      </w:r>
      <w:proofErr w:type="spellStart"/>
      <w:r w:rsidRPr="00591B6F">
        <w:rPr>
          <w:rFonts w:ascii="Times New Roman" w:hAnsi="Times New Roman"/>
          <w:sz w:val="24"/>
          <w:szCs w:val="24"/>
        </w:rPr>
        <w:t>Sejo</w:t>
      </w:r>
      <w:proofErr w:type="spellEnd"/>
      <w:r w:rsidRPr="00591B6F">
        <w:rPr>
          <w:rFonts w:ascii="Times New Roman" w:hAnsi="Times New Roman"/>
          <w:sz w:val="24"/>
          <w:szCs w:val="24"/>
        </w:rPr>
        <w:t xml:space="preserve"> Oh (1987), "Developing Buyer-Seller Relationships,” Journal of Marketing, 51 (April), pp. 11-27.</w:t>
      </w:r>
    </w:p>
    <w:p w14:paraId="72E2ACE2"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lastRenderedPageBreak/>
        <w:t>Education Limited, ISBN 0273-646.pp 12-5.</w:t>
      </w:r>
    </w:p>
    <w:p w14:paraId="7D0F4EB0"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Egan J. 2001. Relationship Marketing: Exploring Relational Strategies in </w:t>
      </w:r>
      <w:r w:rsidRPr="00591B6F">
        <w:rPr>
          <w:rFonts w:ascii="Times New Roman" w:hAnsi="Times New Roman"/>
          <w:sz w:val="24"/>
          <w:szCs w:val="24"/>
        </w:rPr>
        <w:tab/>
        <w:t xml:space="preserve">Marketing, Pearson </w:t>
      </w:r>
    </w:p>
    <w:p w14:paraId="4F4AA80D" w14:textId="77777777" w:rsidR="002D6964" w:rsidRPr="00591B6F" w:rsidRDefault="002D6964" w:rsidP="002D6964">
      <w:pPr>
        <w:tabs>
          <w:tab w:val="left" w:pos="900"/>
        </w:tabs>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Egan, J. (2008) Relationship Marketing, Pearson Education, Harlow</w:t>
      </w:r>
    </w:p>
    <w:p w14:paraId="7E1DED22"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El-Ansary, Adel (1997), “Relationship Marketing: A Marketing Channel Context,” Research in Marketing, 13, pp. 33-46.</w:t>
      </w:r>
    </w:p>
    <w:p w14:paraId="5D1F3F90"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Fornell C.2000. A national customer satisfaction barometer: The Swedish </w:t>
      </w:r>
      <w:r w:rsidRPr="00591B6F">
        <w:rPr>
          <w:rFonts w:ascii="Times New Roman" w:hAnsi="Times New Roman"/>
          <w:sz w:val="24"/>
          <w:szCs w:val="24"/>
        </w:rPr>
        <w:tab/>
        <w:t xml:space="preserve">experience. Journal of </w:t>
      </w:r>
    </w:p>
    <w:p w14:paraId="12D66E3A"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474F64A9"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color w:val="000000"/>
          <w:sz w:val="24"/>
          <w:szCs w:val="24"/>
        </w:rPr>
      </w:pPr>
      <w:r w:rsidRPr="00591B6F">
        <w:rPr>
          <w:rFonts w:ascii="Times New Roman" w:hAnsi="Times New Roman"/>
          <w:color w:val="000000"/>
          <w:sz w:val="24"/>
          <w:szCs w:val="24"/>
        </w:rPr>
        <w:t>Gounaris, S.P.(2005)</w:t>
      </w:r>
      <w:r w:rsidRPr="00591B6F">
        <w:rPr>
          <w:rFonts w:ascii="Times New Roman" w:hAnsi="Times New Roman"/>
          <w:color w:val="FF0000"/>
          <w:sz w:val="24"/>
          <w:szCs w:val="24"/>
        </w:rPr>
        <w:t xml:space="preserve">. </w:t>
      </w:r>
      <w:r w:rsidRPr="00591B6F">
        <w:rPr>
          <w:rFonts w:ascii="Times New Roman" w:hAnsi="Times New Roman"/>
          <w:color w:val="000000"/>
          <w:sz w:val="24"/>
          <w:szCs w:val="24"/>
        </w:rPr>
        <w:t xml:space="preserve">Trust and commitment influences on customer retention: insights from business-to-business services. </w:t>
      </w:r>
      <w:r w:rsidRPr="00591B6F">
        <w:rPr>
          <w:rFonts w:ascii="Times New Roman" w:hAnsi="Times New Roman"/>
          <w:i/>
          <w:iCs/>
          <w:color w:val="000000"/>
          <w:sz w:val="24"/>
          <w:szCs w:val="24"/>
        </w:rPr>
        <w:t xml:space="preserve">Journal of Business </w:t>
      </w:r>
      <w:proofErr w:type="spellStart"/>
      <w:r w:rsidRPr="00591B6F">
        <w:rPr>
          <w:rFonts w:ascii="Times New Roman" w:hAnsi="Times New Roman"/>
          <w:i/>
          <w:iCs/>
          <w:color w:val="000000"/>
          <w:sz w:val="24"/>
          <w:szCs w:val="24"/>
        </w:rPr>
        <w:t>Research,</w:t>
      </w:r>
      <w:r w:rsidRPr="00591B6F">
        <w:rPr>
          <w:rFonts w:ascii="Times New Roman" w:hAnsi="Times New Roman"/>
          <w:color w:val="000000"/>
          <w:sz w:val="24"/>
          <w:szCs w:val="24"/>
        </w:rPr>
        <w:t>Volume</w:t>
      </w:r>
      <w:proofErr w:type="spellEnd"/>
      <w:r w:rsidRPr="00591B6F">
        <w:rPr>
          <w:rFonts w:ascii="Times New Roman" w:hAnsi="Times New Roman"/>
          <w:color w:val="000000"/>
          <w:sz w:val="24"/>
          <w:szCs w:val="24"/>
        </w:rPr>
        <w:t xml:space="preserve"> 58;126– 140</w:t>
      </w:r>
    </w:p>
    <w:p w14:paraId="4BD58D12"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color w:val="000000"/>
          <w:sz w:val="24"/>
          <w:szCs w:val="24"/>
        </w:rPr>
      </w:pPr>
    </w:p>
    <w:p w14:paraId="5A91D809"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r w:rsidRPr="00591B6F">
        <w:rPr>
          <w:rFonts w:ascii="Times New Roman" w:hAnsi="Times New Roman"/>
          <w:iCs/>
          <w:sz w:val="24"/>
          <w:szCs w:val="24"/>
        </w:rPr>
        <w:t>Gregory, A. (2010). Focus on clients with relationship marketing. Retrieved february2, 2010, from http:www.sitepoint.com/blog/2010/01/28/relationship-marketing/+focus</w:t>
      </w:r>
    </w:p>
    <w:p w14:paraId="2819ABB6"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7BDD21CE"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Harvard Business School Executive Education (2009). The free newsletter, December 15.</w:t>
      </w:r>
    </w:p>
    <w:p w14:paraId="6D66E0FB"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1ED1F4D9"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roofErr w:type="spellStart"/>
      <w:r w:rsidRPr="00591B6F">
        <w:rPr>
          <w:rFonts w:ascii="Times New Roman" w:hAnsi="Times New Roman"/>
          <w:sz w:val="24"/>
          <w:szCs w:val="24"/>
        </w:rPr>
        <w:t>Holetzky</w:t>
      </w:r>
      <w:proofErr w:type="spellEnd"/>
      <w:r w:rsidRPr="00591B6F">
        <w:rPr>
          <w:rFonts w:ascii="Times New Roman" w:hAnsi="Times New Roman"/>
          <w:sz w:val="24"/>
          <w:szCs w:val="24"/>
        </w:rPr>
        <w:t xml:space="preserve">, S,. (2000).What is customer loyalty? </w:t>
      </w:r>
      <w:proofErr w:type="spellStart"/>
      <w:r w:rsidRPr="00591B6F">
        <w:rPr>
          <w:rFonts w:ascii="Times New Roman" w:hAnsi="Times New Roman"/>
          <w:sz w:val="24"/>
          <w:szCs w:val="24"/>
        </w:rPr>
        <w:t>Wisegeek</w:t>
      </w:r>
      <w:proofErr w:type="spellEnd"/>
      <w:r w:rsidRPr="00591B6F">
        <w:rPr>
          <w:rFonts w:ascii="Times New Roman" w:hAnsi="Times New Roman"/>
          <w:sz w:val="24"/>
          <w:szCs w:val="24"/>
        </w:rPr>
        <w:t xml:space="preserve"> features. Retrieved December 19, 2009, from www.wisegeek.com</w:t>
      </w:r>
    </w:p>
    <w:p w14:paraId="77AADF74"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 xml:space="preserve">Hollensen, S and </w:t>
      </w:r>
      <w:proofErr w:type="spellStart"/>
      <w:r w:rsidRPr="00591B6F">
        <w:rPr>
          <w:rFonts w:ascii="Times New Roman" w:hAnsi="Times New Roman"/>
          <w:sz w:val="24"/>
          <w:szCs w:val="24"/>
        </w:rPr>
        <w:t>Opresnik</w:t>
      </w:r>
      <w:proofErr w:type="spellEnd"/>
      <w:r w:rsidRPr="00591B6F">
        <w:rPr>
          <w:rFonts w:ascii="Times New Roman" w:hAnsi="Times New Roman"/>
          <w:sz w:val="24"/>
          <w:szCs w:val="24"/>
        </w:rPr>
        <w:t>, M.(2010). Marketing: A relationship perspective. Munchen, Germany. VFGH. Retrieved from www.opresnik-mgt-consulting.de/media/marketing-a relationship-perspective-chapter1.pdf</w:t>
      </w:r>
    </w:p>
    <w:p w14:paraId="714B4EF0" w14:textId="77777777" w:rsidR="002D6964" w:rsidRPr="00591B6F" w:rsidRDefault="002D6964" w:rsidP="002D6964">
      <w:pPr>
        <w:spacing w:after="240" w:line="480" w:lineRule="auto"/>
        <w:jc w:val="both"/>
        <w:rPr>
          <w:rFonts w:ascii="Times New Roman" w:hAnsi="Times New Roman"/>
          <w:sz w:val="24"/>
          <w:szCs w:val="24"/>
        </w:rPr>
      </w:pPr>
    </w:p>
    <w:p w14:paraId="7120394E"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Kenhove</w:t>
      </w:r>
      <w:proofErr w:type="spellEnd"/>
      <w:r w:rsidRPr="00591B6F">
        <w:rPr>
          <w:rFonts w:ascii="Times New Roman" w:hAnsi="Times New Roman"/>
          <w:sz w:val="24"/>
          <w:szCs w:val="24"/>
        </w:rPr>
        <w:t xml:space="preserve"> Patrick Van De Wulf Kristof and </w:t>
      </w:r>
      <w:proofErr w:type="spellStart"/>
      <w:r w:rsidRPr="00591B6F">
        <w:rPr>
          <w:rFonts w:ascii="Times New Roman" w:hAnsi="Times New Roman"/>
          <w:sz w:val="24"/>
          <w:szCs w:val="24"/>
        </w:rPr>
        <w:t>Steenhaut</w:t>
      </w:r>
      <w:proofErr w:type="spellEnd"/>
      <w:r w:rsidRPr="00591B6F">
        <w:rPr>
          <w:rFonts w:ascii="Times New Roman" w:hAnsi="Times New Roman"/>
          <w:sz w:val="24"/>
          <w:szCs w:val="24"/>
        </w:rPr>
        <w:t xml:space="preserve"> S. (2003). “The Relationship </w:t>
      </w:r>
    </w:p>
    <w:p w14:paraId="7C4369BB" w14:textId="77777777" w:rsidR="002D6964" w:rsidRPr="00591B6F" w:rsidRDefault="002D6964" w:rsidP="002D6964">
      <w:pPr>
        <w:tabs>
          <w:tab w:val="left" w:pos="900"/>
        </w:tabs>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Kinard, B. R. and Capella, M. L. (2006) Relationship Marketing: the influence of consumer involvement on perceived service benefits, Journal of Service Marketing, 21 (6), pp. 359-368</w:t>
      </w:r>
    </w:p>
    <w:p w14:paraId="413C29A3"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Kotler, P. and Keller, K.L. (2006) marketing management (12</w:t>
      </w:r>
      <w:r w:rsidRPr="00591B6F">
        <w:rPr>
          <w:rFonts w:ascii="Times New Roman" w:hAnsi="Times New Roman"/>
          <w:sz w:val="24"/>
          <w:szCs w:val="24"/>
          <w:vertAlign w:val="superscript"/>
        </w:rPr>
        <w:t>th</w:t>
      </w:r>
      <w:r w:rsidRPr="00591B6F">
        <w:rPr>
          <w:rFonts w:ascii="Times New Roman" w:hAnsi="Times New Roman"/>
          <w:sz w:val="24"/>
          <w:szCs w:val="24"/>
        </w:rPr>
        <w:t xml:space="preserve"> ed). Upper saddle river, New Jersey: Pearson Prentice Hall.</w:t>
      </w:r>
    </w:p>
    <w:p w14:paraId="3C16320C"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 xml:space="preserve">Lawfer, M.R. (2009). Why customers come back: </w:t>
      </w:r>
      <w:r w:rsidRPr="00591B6F">
        <w:rPr>
          <w:rFonts w:ascii="Times New Roman" w:hAnsi="Times New Roman"/>
          <w:i/>
          <w:sz w:val="24"/>
          <w:szCs w:val="24"/>
        </w:rPr>
        <w:t>How to create lasting customer loyalty</w:t>
      </w:r>
      <w:r w:rsidRPr="00591B6F">
        <w:rPr>
          <w:rFonts w:ascii="Times New Roman" w:hAnsi="Times New Roman"/>
          <w:sz w:val="24"/>
          <w:szCs w:val="24"/>
        </w:rPr>
        <w:t>. The university of Wales MBA online, N.J. Canada career press.</w:t>
      </w:r>
    </w:p>
    <w:p w14:paraId="3A8ADC6A"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Main, M. (</w:t>
      </w:r>
      <w:proofErr w:type="spellStart"/>
      <w:r w:rsidRPr="00591B6F">
        <w:rPr>
          <w:rFonts w:ascii="Times New Roman" w:hAnsi="Times New Roman"/>
          <w:sz w:val="24"/>
          <w:szCs w:val="24"/>
        </w:rPr>
        <w:t>n.d</w:t>
      </w:r>
      <w:proofErr w:type="spellEnd"/>
      <w:r w:rsidRPr="00591B6F">
        <w:rPr>
          <w:rFonts w:ascii="Times New Roman" w:hAnsi="Times New Roman"/>
          <w:sz w:val="24"/>
          <w:szCs w:val="24"/>
        </w:rPr>
        <w:t xml:space="preserve">). </w:t>
      </w:r>
      <w:r w:rsidRPr="00591B6F">
        <w:rPr>
          <w:rFonts w:ascii="Times New Roman" w:hAnsi="Times New Roman"/>
          <w:i/>
          <w:sz w:val="24"/>
          <w:szCs w:val="24"/>
        </w:rPr>
        <w:t>Relationship marketing:</w:t>
      </w:r>
      <w:r w:rsidRPr="00591B6F">
        <w:rPr>
          <w:rFonts w:ascii="Times New Roman" w:hAnsi="Times New Roman"/>
          <w:sz w:val="24"/>
          <w:szCs w:val="24"/>
        </w:rPr>
        <w:t xml:space="preserve"> What is it? Learn marketing for marketing lecturers globally. journal of Marketing research, Vol. 56, No.1, pp.6-21.</w:t>
      </w:r>
    </w:p>
    <w:p w14:paraId="7C36911E"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Moorman, Christine, Gerald Zaltman, and Rohit </w:t>
      </w:r>
      <w:proofErr w:type="spellStart"/>
      <w:r w:rsidRPr="00591B6F">
        <w:rPr>
          <w:rFonts w:ascii="Times New Roman" w:hAnsi="Times New Roman"/>
          <w:sz w:val="24"/>
          <w:szCs w:val="24"/>
        </w:rPr>
        <w:t>Deshpandé</w:t>
      </w:r>
      <w:proofErr w:type="spellEnd"/>
      <w:r w:rsidRPr="00591B6F">
        <w:rPr>
          <w:rFonts w:ascii="Times New Roman" w:hAnsi="Times New Roman"/>
          <w:sz w:val="24"/>
          <w:szCs w:val="24"/>
        </w:rPr>
        <w:t xml:space="preserve"> (1992), “Relationships Between Providers and Users of Market Research: The Dynamics of Trust within and Between Organizations.” </w:t>
      </w:r>
      <w:r w:rsidRPr="00591B6F">
        <w:rPr>
          <w:rFonts w:ascii="Times New Roman" w:hAnsi="Times New Roman"/>
          <w:i/>
          <w:iCs/>
          <w:sz w:val="24"/>
          <w:szCs w:val="24"/>
        </w:rPr>
        <w:t xml:space="preserve">Journal of Marketing Research </w:t>
      </w:r>
      <w:r w:rsidRPr="00591B6F">
        <w:rPr>
          <w:rFonts w:ascii="Times New Roman" w:hAnsi="Times New Roman"/>
          <w:sz w:val="24"/>
          <w:szCs w:val="24"/>
        </w:rPr>
        <w:t>29 (August), 314–29.</w:t>
      </w:r>
    </w:p>
    <w:p w14:paraId="546A1818"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052B35A7"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Morgan, R.M. &amp; Hunt, S.D. (1994). The commitment-trust theory of relationship marketing. </w:t>
      </w:r>
      <w:r w:rsidRPr="00591B6F">
        <w:rPr>
          <w:rFonts w:ascii="Times New Roman" w:hAnsi="Times New Roman"/>
          <w:i/>
          <w:iCs/>
          <w:sz w:val="24"/>
          <w:szCs w:val="24"/>
        </w:rPr>
        <w:t>Journal of Marketing</w:t>
      </w:r>
      <w:r w:rsidRPr="00591B6F">
        <w:rPr>
          <w:rFonts w:ascii="Times New Roman" w:hAnsi="Times New Roman"/>
          <w:sz w:val="24"/>
          <w:szCs w:val="24"/>
        </w:rPr>
        <w:t>, Volume58:20– 38.</w:t>
      </w:r>
    </w:p>
    <w:p w14:paraId="65B5EE7B" w14:textId="77777777" w:rsidR="002D6964" w:rsidRPr="00591B6F" w:rsidRDefault="002D6964" w:rsidP="002D6964">
      <w:pPr>
        <w:pStyle w:val="Default"/>
        <w:spacing w:after="240" w:line="480" w:lineRule="auto"/>
        <w:ind w:left="720" w:hanging="720"/>
        <w:jc w:val="both"/>
      </w:pPr>
      <w:r w:rsidRPr="00591B6F">
        <w:t xml:space="preserve">Ndubisi, N.O. (2003a), “Markets-marketers symbiosis under globalization: the aftermath of poor customer value”, Academy of Marketing Studies, Vol. 8 No. 1, pp. 45-52. </w:t>
      </w:r>
    </w:p>
    <w:p w14:paraId="0F8AC1F9" w14:textId="77777777" w:rsidR="002D6964" w:rsidRPr="00591B6F" w:rsidRDefault="002D6964" w:rsidP="002D6964">
      <w:pPr>
        <w:pStyle w:val="Default"/>
        <w:spacing w:after="240" w:line="480" w:lineRule="auto"/>
        <w:ind w:left="720" w:hanging="720"/>
        <w:jc w:val="both"/>
      </w:pPr>
      <w:r w:rsidRPr="00591B6F">
        <w:lastRenderedPageBreak/>
        <w:t xml:space="preserve">Ndubisi, N.O. (2003b), “Service quality: understanding customer perceptions and reaction, and its impact on business”, International Journal of Business, Vol. 5 No. 2, pp. 207-19. </w:t>
      </w:r>
    </w:p>
    <w:p w14:paraId="59402667" w14:textId="77777777" w:rsidR="002D6964" w:rsidRPr="00591B6F" w:rsidRDefault="002D6964" w:rsidP="002D6964">
      <w:pPr>
        <w:spacing w:after="240"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Peng, L.Y. and Q. Wang, 2006</w:t>
      </w:r>
      <w:r w:rsidRPr="00591B6F">
        <w:rPr>
          <w:rFonts w:ascii="Times New Roman" w:hAnsi="Times New Roman"/>
          <w:i/>
          <w:color w:val="000000"/>
          <w:sz w:val="24"/>
          <w:szCs w:val="24"/>
        </w:rPr>
        <w:t>. Impact of relationship marketing tactics (RMTs) on switchers and Stayers in a competitive service industry</w:t>
      </w:r>
      <w:r w:rsidRPr="00591B6F">
        <w:rPr>
          <w:rFonts w:ascii="Times New Roman" w:hAnsi="Times New Roman"/>
          <w:color w:val="000000"/>
          <w:sz w:val="24"/>
          <w:szCs w:val="24"/>
        </w:rPr>
        <w:t>. J. Marketing Manag., 22: 25-59.</w:t>
      </w:r>
    </w:p>
    <w:p w14:paraId="0D0E190F" w14:textId="77777777" w:rsidR="002D6964" w:rsidRPr="00591B6F" w:rsidRDefault="002D6964" w:rsidP="002D6964">
      <w:pPr>
        <w:pStyle w:val="ListParagraph"/>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Reynolds, J. (2002) </w:t>
      </w:r>
      <w:r w:rsidRPr="00591B6F">
        <w:rPr>
          <w:rFonts w:ascii="Times New Roman" w:hAnsi="Times New Roman"/>
          <w:i/>
          <w:iCs/>
          <w:sz w:val="24"/>
          <w:szCs w:val="24"/>
        </w:rPr>
        <w:t>Practical Guide to CRM : Building More Profitable Customer</w:t>
      </w:r>
    </w:p>
    <w:p w14:paraId="70E40D8B"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Rezaeian A.2001. The article of Conflict Management, Sadegh Magazine, Imam </w:t>
      </w:r>
      <w:r w:rsidRPr="00591B6F">
        <w:rPr>
          <w:rFonts w:ascii="Times New Roman" w:hAnsi="Times New Roman"/>
          <w:sz w:val="24"/>
          <w:szCs w:val="24"/>
        </w:rPr>
        <w:tab/>
        <w:t xml:space="preserve">Sadeghuniversity </w:t>
      </w:r>
    </w:p>
    <w:p w14:paraId="77E87711"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Sällberg</w:t>
      </w:r>
      <w:proofErr w:type="spellEnd"/>
      <w:r w:rsidRPr="00591B6F">
        <w:rPr>
          <w:rFonts w:ascii="Times New Roman" w:hAnsi="Times New Roman"/>
          <w:sz w:val="24"/>
          <w:szCs w:val="24"/>
        </w:rPr>
        <w:t xml:space="preserve"> H. (2004) ”On the value of customer loyalty programs” Linköping Studies</w:t>
      </w:r>
    </w:p>
    <w:p w14:paraId="2C2CC4D5" w14:textId="77777777" w:rsidR="002D6964" w:rsidRPr="00591B6F" w:rsidRDefault="002D6964" w:rsidP="002D6964">
      <w:pPr>
        <w:autoSpaceDE w:val="0"/>
        <w:autoSpaceDN w:val="0"/>
        <w:adjustRightInd w:val="0"/>
        <w:spacing w:after="240" w:line="480" w:lineRule="auto"/>
        <w:jc w:val="both"/>
        <w:rPr>
          <w:rFonts w:ascii="Times New Roman" w:hAnsi="Times New Roman"/>
          <w:i/>
          <w:iCs/>
          <w:sz w:val="24"/>
          <w:szCs w:val="24"/>
        </w:rPr>
      </w:pPr>
      <w:r w:rsidRPr="00591B6F">
        <w:rPr>
          <w:rFonts w:ascii="Times New Roman" w:hAnsi="Times New Roman"/>
          <w:sz w:val="24"/>
          <w:szCs w:val="24"/>
        </w:rPr>
        <w:t>Smith E. (2000) “</w:t>
      </w:r>
      <w:r w:rsidRPr="00591B6F">
        <w:rPr>
          <w:rFonts w:ascii="Times New Roman" w:hAnsi="Times New Roman"/>
          <w:i/>
          <w:iCs/>
          <w:sz w:val="24"/>
          <w:szCs w:val="24"/>
        </w:rPr>
        <w:t xml:space="preserve">E-loyalty: how to keep customers coming back to your website”, </w:t>
      </w:r>
      <w:r w:rsidRPr="00591B6F">
        <w:rPr>
          <w:rFonts w:ascii="Times New Roman" w:hAnsi="Times New Roman"/>
          <w:sz w:val="24"/>
          <w:szCs w:val="24"/>
        </w:rPr>
        <w:t>HarperCollins</w:t>
      </w:r>
    </w:p>
    <w:p w14:paraId="4C87EA62" w14:textId="77777777" w:rsidR="002D6964" w:rsidRPr="00591B6F" w:rsidRDefault="002D6964" w:rsidP="002D6964">
      <w:pPr>
        <w:pStyle w:val="Default"/>
        <w:spacing w:after="240" w:line="480" w:lineRule="auto"/>
        <w:ind w:left="720" w:hanging="720"/>
        <w:jc w:val="both"/>
      </w:pPr>
      <w:r w:rsidRPr="00591B6F">
        <w:t xml:space="preserve">Tseng, Y.M., 2007. </w:t>
      </w:r>
      <w:r w:rsidRPr="00591B6F">
        <w:rPr>
          <w:i/>
        </w:rPr>
        <w:t xml:space="preserve">The </w:t>
      </w:r>
      <w:proofErr w:type="spellStart"/>
      <w:r w:rsidRPr="00591B6F">
        <w:rPr>
          <w:i/>
        </w:rPr>
        <w:t>impactsof</w:t>
      </w:r>
      <w:proofErr w:type="spellEnd"/>
      <w:r w:rsidRPr="00591B6F">
        <w:rPr>
          <w:i/>
        </w:rPr>
        <w:t xml:space="preserve"> relationship marketing tactics on relationship quality in service industry</w:t>
      </w:r>
      <w:r w:rsidRPr="00591B6F">
        <w:t xml:space="preserve">: The business review. Cambridge, 7(2): 310-314. </w:t>
      </w:r>
    </w:p>
    <w:p w14:paraId="153784A0" w14:textId="77777777" w:rsidR="002D6964" w:rsidRPr="00591B6F" w:rsidRDefault="002D6964" w:rsidP="002D6964">
      <w:pPr>
        <w:autoSpaceDE w:val="0"/>
        <w:autoSpaceDN w:val="0"/>
        <w:adjustRightInd w:val="0"/>
        <w:spacing w:line="480" w:lineRule="auto"/>
        <w:jc w:val="both"/>
        <w:rPr>
          <w:rFonts w:ascii="Times New Roman" w:hAnsi="Times New Roman"/>
          <w:sz w:val="24"/>
          <w:szCs w:val="24"/>
        </w:rPr>
      </w:pPr>
    </w:p>
    <w:p w14:paraId="0DE7AB7F"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Aaker DA  (1973). Toward a normative model of promotional decision making. </w:t>
      </w:r>
      <w:r w:rsidRPr="00591B6F">
        <w:rPr>
          <w:rFonts w:ascii="Times New Roman" w:hAnsi="Times New Roman"/>
          <w:sz w:val="24"/>
          <w:szCs w:val="24"/>
        </w:rPr>
        <w:tab/>
        <w:t xml:space="preserve">Manage. Sci., </w:t>
      </w:r>
      <w:r w:rsidRPr="00591B6F">
        <w:rPr>
          <w:rFonts w:ascii="Times New Roman" w:hAnsi="Times New Roman"/>
          <w:sz w:val="24"/>
          <w:szCs w:val="24"/>
        </w:rPr>
        <w:tab/>
        <w:t>19(6): 593-603.</w:t>
      </w:r>
    </w:p>
    <w:p w14:paraId="0BAAD18D" w14:textId="77777777" w:rsidR="002D6964" w:rsidRPr="00591B6F" w:rsidRDefault="002D6964" w:rsidP="002D6964">
      <w:pPr>
        <w:pStyle w:val="Default"/>
        <w:spacing w:after="240" w:line="480" w:lineRule="auto"/>
        <w:ind w:left="720" w:hanging="720"/>
        <w:jc w:val="both"/>
      </w:pPr>
      <w:r w:rsidRPr="00591B6F">
        <w:t xml:space="preserve">Abbasi, M.R. and </w:t>
      </w:r>
      <w:proofErr w:type="spellStart"/>
      <w:r w:rsidRPr="00591B6F">
        <w:t>Turkamani</w:t>
      </w:r>
      <w:proofErr w:type="spellEnd"/>
      <w:r w:rsidRPr="00591B6F">
        <w:t xml:space="preserve">, M. (2010).Theoretical Models of Customer Relationship Management, Journal of Commerce Reviews, No. 41, pp.34-19. </w:t>
      </w:r>
    </w:p>
    <w:p w14:paraId="3335BA5B"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Ahtola</w:t>
      </w:r>
      <w:proofErr w:type="spellEnd"/>
      <w:r w:rsidRPr="00591B6F">
        <w:rPr>
          <w:rFonts w:ascii="Times New Roman" w:hAnsi="Times New Roman"/>
          <w:sz w:val="24"/>
          <w:szCs w:val="24"/>
        </w:rPr>
        <w:t xml:space="preserve">, Olli, T. (1984). “Price as a ‘give’ component in an exchange theoretic multi component   </w:t>
      </w:r>
      <w:r w:rsidRPr="00591B6F">
        <w:rPr>
          <w:rFonts w:ascii="Times New Roman" w:hAnsi="Times New Roman"/>
          <w:sz w:val="24"/>
          <w:szCs w:val="24"/>
        </w:rPr>
        <w:tab/>
        <w:t xml:space="preserve">model, “in </w:t>
      </w:r>
      <w:r w:rsidRPr="00591B6F">
        <w:rPr>
          <w:rFonts w:ascii="Times New Roman" w:hAnsi="Times New Roman"/>
          <w:sz w:val="24"/>
          <w:szCs w:val="24"/>
        </w:rPr>
        <w:tab/>
        <w:t xml:space="preserve">advances in consumer research, Vol.  11. </w:t>
      </w:r>
      <w:r w:rsidRPr="00591B6F">
        <w:rPr>
          <w:rFonts w:ascii="Times New Roman" w:hAnsi="Times New Roman"/>
          <w:sz w:val="24"/>
          <w:szCs w:val="24"/>
        </w:rPr>
        <w:tab/>
        <w:t xml:space="preserve">Thomas C. Kinnear, ed. Ann </w:t>
      </w:r>
      <w:r w:rsidRPr="00591B6F">
        <w:rPr>
          <w:rFonts w:ascii="Times New Roman" w:hAnsi="Times New Roman"/>
          <w:sz w:val="24"/>
          <w:szCs w:val="24"/>
        </w:rPr>
        <w:tab/>
        <w:t xml:space="preserve">Arbor. MI: Association for </w:t>
      </w:r>
      <w:r w:rsidRPr="00591B6F">
        <w:rPr>
          <w:rFonts w:ascii="Times New Roman" w:hAnsi="Times New Roman"/>
          <w:sz w:val="24"/>
          <w:szCs w:val="24"/>
        </w:rPr>
        <w:tab/>
        <w:t xml:space="preserve">consumer </w:t>
      </w:r>
      <w:r w:rsidRPr="00591B6F">
        <w:rPr>
          <w:rFonts w:ascii="Times New Roman" w:hAnsi="Times New Roman"/>
          <w:sz w:val="24"/>
          <w:szCs w:val="24"/>
        </w:rPr>
        <w:tab/>
        <w:t>research, 623-6.</w:t>
      </w:r>
    </w:p>
    <w:p w14:paraId="2F3B0E60"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roofErr w:type="spellStart"/>
      <w:r w:rsidRPr="00591B6F">
        <w:rPr>
          <w:rFonts w:ascii="Times New Roman" w:hAnsi="Times New Roman"/>
          <w:sz w:val="24"/>
          <w:szCs w:val="24"/>
        </w:rPr>
        <w:lastRenderedPageBreak/>
        <w:t>Alderson,Wroe</w:t>
      </w:r>
      <w:proofErr w:type="spellEnd"/>
      <w:r w:rsidRPr="00591B6F">
        <w:rPr>
          <w:rFonts w:ascii="Times New Roman" w:hAnsi="Times New Roman"/>
          <w:sz w:val="24"/>
          <w:szCs w:val="24"/>
        </w:rPr>
        <w:t xml:space="preserve"> (1958), “The Analytical Framework for Marketing.” In </w:t>
      </w:r>
      <w:r w:rsidRPr="00591B6F">
        <w:rPr>
          <w:rFonts w:ascii="Times New Roman" w:hAnsi="Times New Roman"/>
          <w:i/>
          <w:iCs/>
          <w:sz w:val="24"/>
          <w:szCs w:val="24"/>
        </w:rPr>
        <w:t>Proceedings: Conference of Marketing Teachers from Far Western States</w:t>
      </w:r>
      <w:r w:rsidRPr="00591B6F">
        <w:rPr>
          <w:rFonts w:ascii="Times New Roman" w:hAnsi="Times New Roman"/>
          <w:sz w:val="24"/>
          <w:szCs w:val="24"/>
        </w:rPr>
        <w:t>, ed. Delbert Duncan, 15-28. Berkeley, Calif.: University of California, Berkeley.</w:t>
      </w:r>
    </w:p>
    <w:p w14:paraId="07A34023"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Andaleeb SS.1996. An Experimental Investigation of Satisfaction and </w:t>
      </w:r>
      <w:r w:rsidRPr="00591B6F">
        <w:rPr>
          <w:rFonts w:ascii="Times New Roman" w:hAnsi="Times New Roman"/>
          <w:sz w:val="24"/>
          <w:szCs w:val="24"/>
        </w:rPr>
        <w:tab/>
        <w:t xml:space="preserve">Commitment in </w:t>
      </w:r>
      <w:r w:rsidRPr="00591B6F">
        <w:rPr>
          <w:rFonts w:ascii="Times New Roman" w:hAnsi="Times New Roman"/>
          <w:sz w:val="24"/>
          <w:szCs w:val="24"/>
        </w:rPr>
        <w:tab/>
        <w:t xml:space="preserve">Marketing Channels: The Role of Trust and Dependence, </w:t>
      </w:r>
      <w:r w:rsidRPr="00591B6F">
        <w:rPr>
          <w:rFonts w:ascii="Times New Roman" w:hAnsi="Times New Roman"/>
          <w:sz w:val="24"/>
          <w:szCs w:val="24"/>
        </w:rPr>
        <w:tab/>
        <w:t xml:space="preserve">Journal of Retailing, </w:t>
      </w:r>
      <w:r w:rsidRPr="00591B6F">
        <w:rPr>
          <w:rFonts w:ascii="Times New Roman" w:hAnsi="Times New Roman"/>
          <w:sz w:val="24"/>
          <w:szCs w:val="24"/>
        </w:rPr>
        <w:tab/>
        <w:t>Vol.72,No.1, pp.77-93, ISSN 0022-4359.</w:t>
      </w:r>
    </w:p>
    <w:p w14:paraId="1CE0283A"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Anderson, Erin W. and Barton Weitz (1992), "The Use of Pledges to Build and </w:t>
      </w:r>
      <w:r w:rsidRPr="00591B6F">
        <w:rPr>
          <w:rFonts w:ascii="Times New Roman" w:hAnsi="Times New Roman"/>
          <w:sz w:val="24"/>
          <w:szCs w:val="24"/>
        </w:rPr>
        <w:tab/>
        <w:t xml:space="preserve">Sustain </w:t>
      </w:r>
      <w:r w:rsidRPr="00591B6F">
        <w:rPr>
          <w:rFonts w:ascii="Times New Roman" w:hAnsi="Times New Roman"/>
          <w:sz w:val="24"/>
          <w:szCs w:val="24"/>
        </w:rPr>
        <w:tab/>
        <w:t xml:space="preserve">Commitment in Distribution Channels,” Journal of Marketing </w:t>
      </w:r>
      <w:r w:rsidRPr="00591B6F">
        <w:rPr>
          <w:rFonts w:ascii="Times New Roman" w:hAnsi="Times New Roman"/>
          <w:sz w:val="24"/>
          <w:szCs w:val="24"/>
        </w:rPr>
        <w:tab/>
        <w:t xml:space="preserve">Research, 29 </w:t>
      </w:r>
      <w:r w:rsidRPr="00591B6F">
        <w:rPr>
          <w:rFonts w:ascii="Times New Roman" w:hAnsi="Times New Roman"/>
          <w:sz w:val="24"/>
          <w:szCs w:val="24"/>
        </w:rPr>
        <w:tab/>
        <w:t>(February), 18-34.</w:t>
      </w:r>
    </w:p>
    <w:p w14:paraId="5E7404AC"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Armstrong. G., and Kotler. P., 2000. </w:t>
      </w:r>
      <w:r w:rsidRPr="00591B6F">
        <w:rPr>
          <w:rFonts w:ascii="Times New Roman" w:hAnsi="Times New Roman"/>
          <w:i/>
          <w:color w:val="000000"/>
          <w:sz w:val="24"/>
          <w:szCs w:val="24"/>
        </w:rPr>
        <w:t>Principles of marketing 12</w:t>
      </w:r>
      <w:r w:rsidRPr="00591B6F">
        <w:rPr>
          <w:rFonts w:ascii="Times New Roman" w:hAnsi="Times New Roman"/>
          <w:i/>
          <w:color w:val="000000"/>
          <w:sz w:val="24"/>
          <w:szCs w:val="24"/>
          <w:vertAlign w:val="superscript"/>
        </w:rPr>
        <w:t>th</w:t>
      </w:r>
      <w:r w:rsidRPr="00591B6F">
        <w:rPr>
          <w:rFonts w:ascii="Times New Roman" w:hAnsi="Times New Roman"/>
          <w:i/>
          <w:color w:val="000000"/>
          <w:sz w:val="24"/>
          <w:szCs w:val="24"/>
        </w:rPr>
        <w:t xml:space="preserve"> edition prentice hall</w:t>
      </w:r>
      <w:r w:rsidRPr="00591B6F">
        <w:rPr>
          <w:rFonts w:ascii="Times New Roman" w:hAnsi="Times New Roman"/>
          <w:color w:val="000000"/>
          <w:sz w:val="24"/>
          <w:szCs w:val="24"/>
        </w:rPr>
        <w:t>: upper saddle river, New York.</w:t>
      </w:r>
    </w:p>
    <w:p w14:paraId="23E41EE4" w14:textId="77777777" w:rsidR="002D6964" w:rsidRPr="00591B6F" w:rsidRDefault="002D6964" w:rsidP="002D6964">
      <w:pPr>
        <w:spacing w:line="480" w:lineRule="auto"/>
        <w:ind w:left="720" w:hanging="720"/>
        <w:jc w:val="both"/>
        <w:rPr>
          <w:rFonts w:ascii="Times New Roman" w:hAnsi="Times New Roman"/>
          <w:i/>
          <w:color w:val="000000"/>
          <w:sz w:val="24"/>
          <w:szCs w:val="24"/>
        </w:rPr>
      </w:pPr>
      <w:proofErr w:type="spellStart"/>
      <w:r w:rsidRPr="00591B6F">
        <w:rPr>
          <w:rFonts w:ascii="Times New Roman" w:hAnsi="Times New Roman"/>
          <w:sz w:val="24"/>
          <w:szCs w:val="24"/>
        </w:rPr>
        <w:t>Arzika,M</w:t>
      </w:r>
      <w:proofErr w:type="spellEnd"/>
      <w:r w:rsidRPr="00591B6F">
        <w:rPr>
          <w:rFonts w:ascii="Times New Roman" w:hAnsi="Times New Roman"/>
          <w:sz w:val="24"/>
          <w:szCs w:val="24"/>
        </w:rPr>
        <w:t>. (2000). National policy on telecommunications. Retrieved from http:// www.aitinfotech.com/nationalpolicy.htm. Accessed 15/08/2003</w:t>
      </w:r>
    </w:p>
    <w:p w14:paraId="0181D398"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Asare, P.M., 2008</w:t>
      </w:r>
      <w:r w:rsidRPr="00591B6F">
        <w:rPr>
          <w:rFonts w:ascii="Times New Roman" w:hAnsi="Times New Roman"/>
          <w:i/>
          <w:color w:val="000000"/>
          <w:sz w:val="24"/>
          <w:szCs w:val="24"/>
        </w:rPr>
        <w:t>. Improving corporate performance in the telecommunication industry with special reference to Ghana telecom company</w:t>
      </w:r>
      <w:r w:rsidRPr="00591B6F">
        <w:rPr>
          <w:rFonts w:ascii="Times New Roman" w:hAnsi="Times New Roman"/>
          <w:color w:val="000000"/>
          <w:sz w:val="24"/>
          <w:szCs w:val="24"/>
        </w:rPr>
        <w:t xml:space="preserve">. MBA Thesis, Partial Fulfillment of the Requirements of Halmstad University, </w:t>
      </w:r>
      <w:proofErr w:type="spellStart"/>
      <w:r w:rsidRPr="00591B6F">
        <w:rPr>
          <w:rFonts w:ascii="Times New Roman" w:hAnsi="Times New Roman"/>
          <w:color w:val="000000"/>
          <w:sz w:val="24"/>
          <w:szCs w:val="24"/>
        </w:rPr>
        <w:t>Ghana.Asia</w:t>
      </w:r>
      <w:proofErr w:type="spellEnd"/>
      <w:r w:rsidRPr="00591B6F">
        <w:rPr>
          <w:rFonts w:ascii="Times New Roman" w:hAnsi="Times New Roman"/>
          <w:color w:val="000000"/>
          <w:sz w:val="24"/>
          <w:szCs w:val="24"/>
        </w:rPr>
        <w:t>-Aust. Market. J., 2(1): 55-66.</w:t>
      </w:r>
    </w:p>
    <w:p w14:paraId="6C9F1B9F"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Bagozzi, Richard P. (1975),“Marketing as Exchange.” </w:t>
      </w:r>
      <w:r w:rsidRPr="00591B6F">
        <w:rPr>
          <w:rFonts w:ascii="Times New Roman" w:hAnsi="Times New Roman"/>
          <w:i/>
          <w:iCs/>
          <w:sz w:val="24"/>
          <w:szCs w:val="24"/>
        </w:rPr>
        <w:t xml:space="preserve">Journal of Marketing </w:t>
      </w:r>
      <w:r w:rsidRPr="00591B6F">
        <w:rPr>
          <w:rFonts w:ascii="Times New Roman" w:hAnsi="Times New Roman"/>
          <w:sz w:val="24"/>
          <w:szCs w:val="24"/>
        </w:rPr>
        <w:t>39 (October), 32–9.</w:t>
      </w:r>
    </w:p>
    <w:p w14:paraId="2EF3A5D0"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Baloglu</w:t>
      </w:r>
      <w:proofErr w:type="spellEnd"/>
      <w:r w:rsidRPr="00591B6F">
        <w:rPr>
          <w:rFonts w:ascii="Times New Roman" w:hAnsi="Times New Roman"/>
          <w:sz w:val="24"/>
          <w:szCs w:val="24"/>
        </w:rPr>
        <w:t xml:space="preserve"> S. (2002). ”Dimensions of customer loyalty: separating friends from well </w:t>
      </w:r>
    </w:p>
    <w:p w14:paraId="542CF61A" w14:textId="77777777" w:rsidR="002D6964" w:rsidRPr="00591B6F" w:rsidRDefault="002D6964" w:rsidP="002D6964">
      <w:pPr>
        <w:spacing w:line="480" w:lineRule="auto"/>
        <w:jc w:val="both"/>
        <w:rPr>
          <w:rFonts w:ascii="Times New Roman" w:hAnsi="Times New Roman"/>
          <w:sz w:val="24"/>
          <w:szCs w:val="24"/>
        </w:rPr>
      </w:pPr>
      <w:proofErr w:type="spellStart"/>
      <w:r w:rsidRPr="00591B6F">
        <w:rPr>
          <w:rFonts w:ascii="Times New Roman" w:hAnsi="Times New Roman"/>
          <w:sz w:val="24"/>
          <w:szCs w:val="24"/>
        </w:rPr>
        <w:t>Bereh</w:t>
      </w:r>
      <w:proofErr w:type="spellEnd"/>
      <w:r w:rsidRPr="00591B6F">
        <w:rPr>
          <w:rFonts w:ascii="Times New Roman" w:hAnsi="Times New Roman"/>
          <w:sz w:val="24"/>
          <w:szCs w:val="24"/>
        </w:rPr>
        <w:t xml:space="preserve">, M.N. (2010). </w:t>
      </w:r>
      <w:r w:rsidRPr="00591B6F">
        <w:rPr>
          <w:rFonts w:ascii="Times New Roman" w:hAnsi="Times New Roman"/>
          <w:i/>
          <w:sz w:val="24"/>
          <w:szCs w:val="24"/>
        </w:rPr>
        <w:t>A practical guide to research writing.</w:t>
      </w:r>
      <w:r w:rsidRPr="00591B6F">
        <w:rPr>
          <w:rFonts w:ascii="Times New Roman" w:hAnsi="Times New Roman"/>
          <w:sz w:val="24"/>
          <w:szCs w:val="24"/>
        </w:rPr>
        <w:t>1</w:t>
      </w:r>
      <w:r w:rsidRPr="00591B6F">
        <w:rPr>
          <w:rFonts w:ascii="Times New Roman" w:hAnsi="Times New Roman"/>
          <w:sz w:val="24"/>
          <w:szCs w:val="24"/>
          <w:vertAlign w:val="superscript"/>
        </w:rPr>
        <w:t>st</w:t>
      </w:r>
      <w:r w:rsidRPr="00591B6F">
        <w:rPr>
          <w:rFonts w:ascii="Times New Roman" w:hAnsi="Times New Roman"/>
          <w:sz w:val="24"/>
          <w:szCs w:val="24"/>
        </w:rPr>
        <w:t xml:space="preserve"> ed. Jos: Jos </w:t>
      </w:r>
      <w:r w:rsidRPr="00591B6F">
        <w:rPr>
          <w:rFonts w:ascii="Times New Roman" w:hAnsi="Times New Roman"/>
          <w:sz w:val="24"/>
          <w:szCs w:val="24"/>
        </w:rPr>
        <w:tab/>
        <w:t xml:space="preserve">professional tutors </w:t>
      </w:r>
      <w:r w:rsidRPr="00591B6F">
        <w:rPr>
          <w:rFonts w:ascii="Times New Roman" w:hAnsi="Times New Roman"/>
          <w:sz w:val="24"/>
          <w:szCs w:val="24"/>
        </w:rPr>
        <w:tab/>
        <w:t>consult.</w:t>
      </w:r>
    </w:p>
    <w:p w14:paraId="5BEA1F9B" w14:textId="77777777" w:rsidR="002D6964" w:rsidRPr="00591B6F" w:rsidRDefault="002D6964" w:rsidP="002D6964">
      <w:pPr>
        <w:pStyle w:val="Default"/>
        <w:spacing w:after="240" w:line="480" w:lineRule="auto"/>
        <w:ind w:left="720" w:hanging="720"/>
        <w:jc w:val="both"/>
      </w:pPr>
      <w:r w:rsidRPr="00591B6F">
        <w:lastRenderedPageBreak/>
        <w:t xml:space="preserve">Berry, L.L. (1983), “Relationship marketing”, in Berry, L.L., </w:t>
      </w:r>
      <w:proofErr w:type="spellStart"/>
      <w:r w:rsidRPr="00591B6F">
        <w:t>Shostack</w:t>
      </w:r>
      <w:proofErr w:type="spellEnd"/>
      <w:r w:rsidRPr="00591B6F">
        <w:t xml:space="preserve">, G.L. and Upah, G.D. (Eds), Emerging Perspectives of Services Marketing, American Marketing Association, Chicago, IL. </w:t>
      </w:r>
    </w:p>
    <w:p w14:paraId="3FCB672F"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Berry. L. L., (1983). </w:t>
      </w:r>
      <w:r w:rsidRPr="00591B6F">
        <w:rPr>
          <w:rFonts w:ascii="Times New Roman" w:hAnsi="Times New Roman"/>
          <w:i/>
          <w:color w:val="000000"/>
          <w:sz w:val="24"/>
          <w:szCs w:val="24"/>
        </w:rPr>
        <w:t>Relationship marketing in emerging perspectives and services marketing eds</w:t>
      </w:r>
      <w:r w:rsidRPr="00591B6F">
        <w:rPr>
          <w:rFonts w:ascii="Times New Roman" w:hAnsi="Times New Roman"/>
          <w:color w:val="000000"/>
          <w:sz w:val="24"/>
          <w:szCs w:val="24"/>
        </w:rPr>
        <w:t>: American Marketing Association Chicago IL.p25-38</w:t>
      </w:r>
    </w:p>
    <w:p w14:paraId="794242CC" w14:textId="77777777" w:rsidR="002D6964" w:rsidRPr="00591B6F" w:rsidRDefault="002D6964" w:rsidP="002D6964">
      <w:pPr>
        <w:pStyle w:val="Default"/>
        <w:spacing w:line="480" w:lineRule="auto"/>
        <w:ind w:left="720" w:hanging="720"/>
        <w:jc w:val="both"/>
        <w:rPr>
          <w:i/>
          <w:iCs/>
        </w:rPr>
      </w:pPr>
      <w:proofErr w:type="spellStart"/>
      <w:r w:rsidRPr="00591B6F">
        <w:t>Bhatia,S</w:t>
      </w:r>
      <w:proofErr w:type="spellEnd"/>
      <w:r w:rsidRPr="00591B6F">
        <w:t xml:space="preserve">. (2015). </w:t>
      </w:r>
      <w:r w:rsidRPr="00591B6F">
        <w:rPr>
          <w:i/>
          <w:iCs/>
        </w:rPr>
        <w:t>International Journal of Academic Research in Commerce &amp; Management. Volume 1, Issue 1, March-2015, p.25-28</w:t>
      </w:r>
    </w:p>
    <w:p w14:paraId="7E098C4F" w14:textId="77777777" w:rsidR="002D6964" w:rsidRPr="00591B6F" w:rsidRDefault="002D6964" w:rsidP="002D6964">
      <w:pPr>
        <w:pStyle w:val="Default"/>
        <w:spacing w:line="480" w:lineRule="auto"/>
        <w:ind w:left="720" w:hanging="720"/>
        <w:jc w:val="both"/>
      </w:pPr>
    </w:p>
    <w:p w14:paraId="4F58AACF" w14:textId="77777777" w:rsidR="002D6964" w:rsidRPr="00591B6F" w:rsidRDefault="002D6964" w:rsidP="002D6964">
      <w:pPr>
        <w:pStyle w:val="ListParagraph"/>
        <w:autoSpaceDE w:val="0"/>
        <w:autoSpaceDN w:val="0"/>
        <w:adjustRightInd w:val="0"/>
        <w:spacing w:after="240" w:line="480" w:lineRule="auto"/>
        <w:ind w:left="0"/>
        <w:jc w:val="both"/>
        <w:rPr>
          <w:rFonts w:ascii="Times New Roman" w:hAnsi="Times New Roman"/>
          <w:sz w:val="24"/>
          <w:szCs w:val="24"/>
        </w:rPr>
      </w:pPr>
      <w:r w:rsidRPr="00591B6F">
        <w:rPr>
          <w:rFonts w:ascii="Times New Roman" w:hAnsi="Times New Roman"/>
          <w:sz w:val="24"/>
          <w:szCs w:val="24"/>
        </w:rPr>
        <w:t xml:space="preserve">Blau, Peter (1964), </w:t>
      </w:r>
      <w:r w:rsidRPr="00591B6F">
        <w:rPr>
          <w:rFonts w:ascii="Times New Roman" w:hAnsi="Times New Roman"/>
          <w:i/>
          <w:iCs/>
          <w:sz w:val="24"/>
          <w:szCs w:val="24"/>
        </w:rPr>
        <w:t>Exchange and Power in Social Life</w:t>
      </w:r>
      <w:r w:rsidRPr="00591B6F">
        <w:rPr>
          <w:rFonts w:ascii="Times New Roman" w:hAnsi="Times New Roman"/>
          <w:sz w:val="24"/>
          <w:szCs w:val="24"/>
        </w:rPr>
        <w:t>. New York, N.Y.: John Wiley &amp; Sons.</w:t>
      </w:r>
    </w:p>
    <w:p w14:paraId="179DA7A2" w14:textId="77777777" w:rsidR="002D6964" w:rsidRPr="00591B6F" w:rsidRDefault="002D6964" w:rsidP="002D6964">
      <w:pPr>
        <w:pStyle w:val="Default"/>
        <w:spacing w:after="240" w:line="480" w:lineRule="auto"/>
        <w:ind w:left="720" w:hanging="720"/>
        <w:jc w:val="both"/>
      </w:pPr>
      <w:r w:rsidRPr="00591B6F">
        <w:t xml:space="preserve">Blomqvist, R., Dahl, J. and Haeger, T. (1993), </w:t>
      </w:r>
      <w:proofErr w:type="spellStart"/>
      <w:r w:rsidRPr="00591B6F">
        <w:t>Relationsmarknadsforing</w:t>
      </w:r>
      <w:proofErr w:type="spellEnd"/>
      <w:r w:rsidRPr="00591B6F">
        <w:t xml:space="preserve">: Strategi </w:t>
      </w:r>
      <w:proofErr w:type="spellStart"/>
      <w:r w:rsidRPr="00591B6F">
        <w:t>och</w:t>
      </w:r>
      <w:proofErr w:type="spellEnd"/>
      <w:r w:rsidRPr="00591B6F">
        <w:t xml:space="preserve"> </w:t>
      </w:r>
      <w:proofErr w:type="spellStart"/>
      <w:r w:rsidRPr="00591B6F">
        <w:t>metod</w:t>
      </w:r>
      <w:proofErr w:type="spellEnd"/>
      <w:r w:rsidRPr="00591B6F">
        <w:t xml:space="preserve"> for </w:t>
      </w:r>
      <w:proofErr w:type="spellStart"/>
      <w:r w:rsidRPr="00591B6F">
        <w:t>servicekonkurren</w:t>
      </w:r>
      <w:proofErr w:type="spellEnd"/>
      <w:r w:rsidRPr="00591B6F">
        <w:t xml:space="preserve"> (Relationship Marketing: Strategy and Methods for Service Competition), IHM Forlag, Goteborg.</w:t>
      </w:r>
    </w:p>
    <w:p w14:paraId="1634C2ED"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r w:rsidRPr="00591B6F">
        <w:rPr>
          <w:rFonts w:ascii="Times New Roman" w:hAnsi="Times New Roman"/>
          <w:sz w:val="24"/>
          <w:szCs w:val="24"/>
        </w:rPr>
        <w:t xml:space="preserve">Bowen, T. J. &amp; Shoemaker, S. (2003). Loyalty, A Strategic Commitment. </w:t>
      </w:r>
      <w:r w:rsidRPr="00591B6F">
        <w:rPr>
          <w:rFonts w:ascii="Times New Roman" w:hAnsi="Times New Roman"/>
          <w:i/>
          <w:iCs/>
          <w:sz w:val="24"/>
          <w:szCs w:val="24"/>
        </w:rPr>
        <w:t xml:space="preserve">The Cornell Hotel and Restaurant Administration Quarterly, </w:t>
      </w:r>
      <w:r w:rsidRPr="00591B6F">
        <w:rPr>
          <w:rFonts w:ascii="Times New Roman" w:hAnsi="Times New Roman"/>
          <w:sz w:val="24"/>
          <w:szCs w:val="24"/>
        </w:rPr>
        <w:t>Volume44, Issues 5-6, October- December 2003, Pages 31-46</w:t>
      </w:r>
    </w:p>
    <w:p w14:paraId="0126C61C" w14:textId="77777777" w:rsidR="002D6964" w:rsidRPr="00591B6F" w:rsidRDefault="002D6964" w:rsidP="002D6964">
      <w:pPr>
        <w:spacing w:line="480" w:lineRule="auto"/>
        <w:ind w:left="720" w:hanging="720"/>
        <w:jc w:val="both"/>
        <w:rPr>
          <w:rFonts w:ascii="Times New Roman" w:hAnsi="Times New Roman"/>
          <w:sz w:val="24"/>
          <w:szCs w:val="24"/>
        </w:rPr>
      </w:pPr>
      <w:r w:rsidRPr="00591B6F">
        <w:rPr>
          <w:rFonts w:ascii="Times New Roman" w:hAnsi="Times New Roman"/>
          <w:sz w:val="24"/>
          <w:szCs w:val="24"/>
        </w:rPr>
        <w:t xml:space="preserve">Brownie, D. and Spender, J.C. (1995) </w:t>
      </w:r>
      <w:r w:rsidRPr="00591B6F">
        <w:rPr>
          <w:rFonts w:ascii="Times New Roman" w:hAnsi="Times New Roman"/>
          <w:i/>
          <w:sz w:val="24"/>
          <w:szCs w:val="24"/>
        </w:rPr>
        <w:t>Managerial judgement in strategic marketing</w:t>
      </w:r>
      <w:r w:rsidRPr="00591B6F">
        <w:rPr>
          <w:rFonts w:ascii="Times New Roman" w:hAnsi="Times New Roman"/>
          <w:sz w:val="24"/>
          <w:szCs w:val="24"/>
        </w:rPr>
        <w:t>: Some preliminary thoughts, Managerial Decision, 33(6): 39-50.</w:t>
      </w:r>
    </w:p>
    <w:p w14:paraId="478AC2A4"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Burnham, Frels, and Mahajan (1996) in Science and Technology Thesis No.1116, The Swedish research school of Management and Information Technology, MIT, Licentiate Thesis No.8 International Journal of Bank Marketing, 17 (1), pp. 36-43</w:t>
      </w:r>
    </w:p>
    <w:p w14:paraId="3159D656"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lastRenderedPageBreak/>
        <w:t xml:space="preserve">Butscher, A.S. (2002) </w:t>
      </w:r>
      <w:r w:rsidRPr="00591B6F">
        <w:rPr>
          <w:rFonts w:ascii="Times New Roman" w:hAnsi="Times New Roman"/>
          <w:i/>
          <w:iCs/>
          <w:sz w:val="24"/>
          <w:szCs w:val="24"/>
        </w:rPr>
        <w:t xml:space="preserve">Customer Clubs and Loyalty </w:t>
      </w:r>
      <w:proofErr w:type="spellStart"/>
      <w:r w:rsidRPr="00591B6F">
        <w:rPr>
          <w:rFonts w:ascii="Times New Roman" w:hAnsi="Times New Roman"/>
          <w:i/>
          <w:iCs/>
          <w:sz w:val="24"/>
          <w:szCs w:val="24"/>
        </w:rPr>
        <w:t>Programmes</w:t>
      </w:r>
      <w:proofErr w:type="spellEnd"/>
      <w:r w:rsidRPr="00591B6F">
        <w:rPr>
          <w:rFonts w:ascii="Times New Roman" w:hAnsi="Times New Roman"/>
          <w:sz w:val="24"/>
          <w:szCs w:val="24"/>
        </w:rPr>
        <w:t>. Abingdon, Oxon, GBR: Gower Publishing Limited</w:t>
      </w:r>
    </w:p>
    <w:p w14:paraId="5E806E7E"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Chapman, J. (1986). “ the impact of discounts on subjective product evaluations,” </w:t>
      </w:r>
      <w:r w:rsidRPr="00591B6F">
        <w:rPr>
          <w:rFonts w:ascii="Times New Roman" w:hAnsi="Times New Roman"/>
          <w:sz w:val="24"/>
          <w:szCs w:val="24"/>
        </w:rPr>
        <w:tab/>
        <w:t xml:space="preserve">working </w:t>
      </w:r>
      <w:r w:rsidRPr="00591B6F">
        <w:rPr>
          <w:rFonts w:ascii="Times New Roman" w:hAnsi="Times New Roman"/>
          <w:sz w:val="24"/>
          <w:szCs w:val="24"/>
        </w:rPr>
        <w:tab/>
        <w:t>paper,</w:t>
      </w:r>
    </w:p>
    <w:p w14:paraId="001BBC08"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proofErr w:type="spellStart"/>
      <w:r w:rsidRPr="00591B6F">
        <w:rPr>
          <w:rFonts w:ascii="Times New Roman" w:hAnsi="Times New Roman"/>
          <w:sz w:val="24"/>
          <w:szCs w:val="24"/>
        </w:rPr>
        <w:t>Chojnacki,K</w:t>
      </w:r>
      <w:proofErr w:type="spellEnd"/>
      <w:r w:rsidRPr="00591B6F">
        <w:rPr>
          <w:rFonts w:ascii="Times New Roman" w:hAnsi="Times New Roman"/>
          <w:sz w:val="24"/>
          <w:szCs w:val="24"/>
        </w:rPr>
        <w:t xml:space="preserve"> (2000) Relationship Marketing at Volkswagen. </w:t>
      </w:r>
      <w:r w:rsidRPr="00591B6F">
        <w:rPr>
          <w:rFonts w:ascii="Times New Roman" w:hAnsi="Times New Roman"/>
          <w:i/>
          <w:iCs/>
          <w:sz w:val="24"/>
          <w:szCs w:val="24"/>
        </w:rPr>
        <w:t>Relationship Marketing, Gaining Competitive Advantage Through Customer Satisfaction and Customer Retention</w:t>
      </w:r>
      <w:r w:rsidRPr="00591B6F">
        <w:rPr>
          <w:rFonts w:ascii="Times New Roman" w:hAnsi="Times New Roman"/>
          <w:sz w:val="24"/>
          <w:szCs w:val="24"/>
        </w:rPr>
        <w:t>. Henning-Thurau Hansen (eds) Springer, Ch3 pp49-58</w:t>
      </w:r>
    </w:p>
    <w:p w14:paraId="430933BB"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 xml:space="preserve"> Crosby, Lawrence A. and Nancy Stephens (1987), “Effects of Relationship Marketing and satisfaction, retention, and prices in the Life Insurance Industry,” </w:t>
      </w:r>
      <w:r w:rsidRPr="00591B6F">
        <w:rPr>
          <w:rFonts w:ascii="Times New Roman" w:hAnsi="Times New Roman"/>
          <w:i/>
          <w:sz w:val="24"/>
          <w:szCs w:val="24"/>
        </w:rPr>
        <w:t>Journal of Marketing Research</w:t>
      </w:r>
      <w:r w:rsidRPr="00591B6F">
        <w:rPr>
          <w:rFonts w:ascii="Times New Roman" w:hAnsi="Times New Roman"/>
          <w:sz w:val="24"/>
          <w:szCs w:val="24"/>
        </w:rPr>
        <w:t>, (November), pp. 404-411.</w:t>
      </w:r>
    </w:p>
    <w:p w14:paraId="531268F2"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Dawes, J. and Swailes, S. (1999) Retention sans frontiers: issues for financial service retailers.</w:t>
      </w:r>
    </w:p>
    <w:p w14:paraId="0450F63E"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Dwyer, F. Robert, Paul H. Schurr, and </w:t>
      </w:r>
      <w:proofErr w:type="spellStart"/>
      <w:r w:rsidRPr="00591B6F">
        <w:rPr>
          <w:rFonts w:ascii="Times New Roman" w:hAnsi="Times New Roman"/>
          <w:sz w:val="24"/>
          <w:szCs w:val="24"/>
        </w:rPr>
        <w:t>Sejo</w:t>
      </w:r>
      <w:proofErr w:type="spellEnd"/>
      <w:r w:rsidRPr="00591B6F">
        <w:rPr>
          <w:rFonts w:ascii="Times New Roman" w:hAnsi="Times New Roman"/>
          <w:sz w:val="24"/>
          <w:szCs w:val="24"/>
        </w:rPr>
        <w:t xml:space="preserve"> Oh (1987), "Developing Buyer-Seller Relationships,” Journal of Marketing, 51 (April), pp. 11-27.</w:t>
      </w:r>
    </w:p>
    <w:p w14:paraId="31035256"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Egan J. 2001. Relationship Marketing: Exploring Relational Strategies in </w:t>
      </w:r>
      <w:r w:rsidRPr="00591B6F">
        <w:rPr>
          <w:rFonts w:ascii="Times New Roman" w:hAnsi="Times New Roman"/>
          <w:sz w:val="24"/>
          <w:szCs w:val="24"/>
        </w:rPr>
        <w:tab/>
        <w:t xml:space="preserve">Marketing, Pearson </w:t>
      </w:r>
      <w:r w:rsidRPr="00591B6F">
        <w:rPr>
          <w:rFonts w:ascii="Times New Roman" w:hAnsi="Times New Roman"/>
          <w:sz w:val="24"/>
          <w:szCs w:val="24"/>
        </w:rPr>
        <w:tab/>
        <w:t xml:space="preserve">Education </w:t>
      </w:r>
      <w:proofErr w:type="spellStart"/>
      <w:r w:rsidRPr="00591B6F">
        <w:rPr>
          <w:rFonts w:ascii="Times New Roman" w:hAnsi="Times New Roman"/>
          <w:sz w:val="24"/>
          <w:szCs w:val="24"/>
        </w:rPr>
        <w:t>Education</w:t>
      </w:r>
      <w:proofErr w:type="spellEnd"/>
      <w:r w:rsidRPr="00591B6F">
        <w:rPr>
          <w:rFonts w:ascii="Times New Roman" w:hAnsi="Times New Roman"/>
          <w:sz w:val="24"/>
          <w:szCs w:val="24"/>
        </w:rPr>
        <w:t xml:space="preserve"> Limited, ISBN 0273-646.pp 12-5.</w:t>
      </w:r>
    </w:p>
    <w:p w14:paraId="677A6E5A" w14:textId="77777777" w:rsidR="002D6964" w:rsidRPr="00591B6F" w:rsidRDefault="002D6964" w:rsidP="002D6964">
      <w:pPr>
        <w:tabs>
          <w:tab w:val="left" w:pos="900"/>
        </w:tabs>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Egan, J. (2008) Relationship Marketing, Pearson Education Limited, ISBN 0273-646.pp 77.</w:t>
      </w:r>
    </w:p>
    <w:p w14:paraId="5EE86CFA" w14:textId="77777777" w:rsidR="002D6964" w:rsidRPr="00591B6F" w:rsidRDefault="002D6964" w:rsidP="002D6964">
      <w:pPr>
        <w:spacing w:line="480" w:lineRule="auto"/>
        <w:jc w:val="both"/>
        <w:rPr>
          <w:rFonts w:ascii="Times New Roman" w:hAnsi="Times New Roman"/>
          <w:sz w:val="24"/>
          <w:szCs w:val="24"/>
        </w:rPr>
      </w:pPr>
      <w:r w:rsidRPr="00591B6F">
        <w:rPr>
          <w:rFonts w:ascii="Times New Roman" w:hAnsi="Times New Roman"/>
          <w:sz w:val="24"/>
          <w:szCs w:val="24"/>
        </w:rPr>
        <w:t xml:space="preserve">Eguziokpe, E. E. (2008). </w:t>
      </w:r>
      <w:r w:rsidRPr="00591B6F">
        <w:rPr>
          <w:rFonts w:ascii="Times New Roman" w:hAnsi="Times New Roman"/>
          <w:i/>
          <w:sz w:val="24"/>
          <w:szCs w:val="24"/>
        </w:rPr>
        <w:t>Research methodology: a practical treatise for students.</w:t>
      </w:r>
      <w:r w:rsidRPr="00591B6F">
        <w:rPr>
          <w:rFonts w:ascii="Times New Roman" w:hAnsi="Times New Roman"/>
          <w:sz w:val="24"/>
          <w:szCs w:val="24"/>
        </w:rPr>
        <w:tab/>
        <w:t>2</w:t>
      </w:r>
      <w:r w:rsidRPr="00591B6F">
        <w:rPr>
          <w:rFonts w:ascii="Times New Roman" w:hAnsi="Times New Roman"/>
          <w:sz w:val="24"/>
          <w:szCs w:val="24"/>
          <w:vertAlign w:val="superscript"/>
        </w:rPr>
        <w:t>nd</w:t>
      </w:r>
      <w:r w:rsidRPr="00591B6F">
        <w:rPr>
          <w:rFonts w:ascii="Times New Roman" w:hAnsi="Times New Roman"/>
          <w:sz w:val="24"/>
          <w:szCs w:val="24"/>
        </w:rPr>
        <w:t xml:space="preserve"> ed. Jos: quality function publishers.</w:t>
      </w:r>
    </w:p>
    <w:p w14:paraId="15A99D72"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El-Ansary, Adel (1997), “Relationship Marketing: A Marketing Channel Context,” Research in Marketing, 13, pp. 33-46.</w:t>
      </w:r>
    </w:p>
    <w:p w14:paraId="2709E419"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r w:rsidRPr="00591B6F">
        <w:rPr>
          <w:rFonts w:ascii="Times New Roman" w:hAnsi="Times New Roman"/>
          <w:sz w:val="24"/>
          <w:szCs w:val="24"/>
        </w:rPr>
        <w:lastRenderedPageBreak/>
        <w:t xml:space="preserve">Emerson, Richard M. (1962), “Power-Dependence Relations.” </w:t>
      </w:r>
      <w:r w:rsidRPr="00591B6F">
        <w:rPr>
          <w:rFonts w:ascii="Times New Roman" w:hAnsi="Times New Roman"/>
          <w:i/>
          <w:iCs/>
          <w:sz w:val="24"/>
          <w:szCs w:val="24"/>
        </w:rPr>
        <w:t xml:space="preserve">American Sociological Review </w:t>
      </w:r>
      <w:r w:rsidRPr="00591B6F">
        <w:rPr>
          <w:rFonts w:ascii="Times New Roman" w:hAnsi="Times New Roman"/>
          <w:sz w:val="24"/>
          <w:szCs w:val="24"/>
        </w:rPr>
        <w:t xml:space="preserve">27 (February), 31–41. Environment” Journal of Business Ethics, Volume 44, Number 4, pp 261 </w:t>
      </w:r>
      <w:r w:rsidRPr="00591B6F">
        <w:rPr>
          <w:rFonts w:ascii="Times New Roman" w:hAnsi="Times New Roman"/>
          <w:sz w:val="24"/>
          <w:szCs w:val="24"/>
        </w:rPr>
        <w:tab/>
        <w:t xml:space="preserve">278 </w:t>
      </w:r>
    </w:p>
    <w:p w14:paraId="41806A13"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Fornell C.1992. A national customer satisfaction barometer: The Swedish </w:t>
      </w:r>
      <w:r w:rsidRPr="00591B6F">
        <w:rPr>
          <w:rFonts w:ascii="Times New Roman" w:hAnsi="Times New Roman"/>
          <w:sz w:val="24"/>
          <w:szCs w:val="24"/>
        </w:rPr>
        <w:tab/>
        <w:t xml:space="preserve">experience. Journal of </w:t>
      </w:r>
    </w:p>
    <w:p w14:paraId="76723051"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Garbarino, Ellen; Johnson, Mark S. (1999), “The Different Roles of Satisfaction, </w:t>
      </w:r>
      <w:r w:rsidRPr="00591B6F">
        <w:rPr>
          <w:rFonts w:ascii="Times New Roman" w:hAnsi="Times New Roman"/>
          <w:sz w:val="24"/>
          <w:szCs w:val="24"/>
        </w:rPr>
        <w:tab/>
        <w:t xml:space="preserve">Trust, and    </w:t>
      </w:r>
      <w:r w:rsidRPr="00591B6F">
        <w:rPr>
          <w:rFonts w:ascii="Times New Roman" w:hAnsi="Times New Roman"/>
          <w:sz w:val="24"/>
          <w:szCs w:val="24"/>
        </w:rPr>
        <w:tab/>
        <w:t xml:space="preserve">Commitment in Customer Relationships,” Journal of Marketing, </w:t>
      </w:r>
      <w:r w:rsidRPr="00591B6F">
        <w:rPr>
          <w:rFonts w:ascii="Times New Roman" w:hAnsi="Times New Roman"/>
          <w:sz w:val="24"/>
          <w:szCs w:val="24"/>
        </w:rPr>
        <w:tab/>
        <w:t>63 (2), 70-87.</w:t>
      </w:r>
    </w:p>
    <w:p w14:paraId="15B49654"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Gary, L.L. and P. Kotler. (1983). </w:t>
      </w:r>
      <w:r w:rsidRPr="00591B6F">
        <w:rPr>
          <w:rFonts w:ascii="Times New Roman" w:hAnsi="Times New Roman"/>
          <w:i/>
          <w:color w:val="000000"/>
          <w:sz w:val="24"/>
          <w:szCs w:val="24"/>
        </w:rPr>
        <w:t>Marketing Decision Making: A Model Building Approach.</w:t>
      </w:r>
      <w:r w:rsidRPr="00591B6F">
        <w:rPr>
          <w:rFonts w:ascii="Times New Roman" w:hAnsi="Times New Roman"/>
          <w:color w:val="000000"/>
          <w:sz w:val="24"/>
          <w:szCs w:val="24"/>
        </w:rPr>
        <w:t xml:space="preserve"> Harper and Row, New York.</w:t>
      </w:r>
    </w:p>
    <w:p w14:paraId="4BF7D494"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Gould, S. (1998). Macrodynamic Trends in Health Care: A Distribution and Retailing Perspective. </w:t>
      </w:r>
      <w:r w:rsidRPr="00591B6F">
        <w:rPr>
          <w:rFonts w:ascii="Times New Roman" w:hAnsi="Times New Roman"/>
          <w:i/>
          <w:iCs/>
          <w:sz w:val="24"/>
          <w:szCs w:val="24"/>
        </w:rPr>
        <w:t>Health Care Management Review</w:t>
      </w:r>
      <w:r w:rsidRPr="00591B6F">
        <w:rPr>
          <w:rFonts w:ascii="Times New Roman" w:hAnsi="Times New Roman"/>
          <w:sz w:val="24"/>
          <w:szCs w:val="24"/>
        </w:rPr>
        <w:t>, 13(2), 15-22.</w:t>
      </w:r>
    </w:p>
    <w:p w14:paraId="7DA31737"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74BE96EF"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color w:val="000000"/>
          <w:sz w:val="24"/>
          <w:szCs w:val="24"/>
        </w:rPr>
      </w:pPr>
      <w:r w:rsidRPr="00591B6F">
        <w:rPr>
          <w:rFonts w:ascii="Times New Roman" w:hAnsi="Times New Roman"/>
          <w:color w:val="000000"/>
          <w:sz w:val="24"/>
          <w:szCs w:val="24"/>
        </w:rPr>
        <w:t>Gounaris, S.P.(2005)</w:t>
      </w:r>
      <w:r w:rsidRPr="00591B6F">
        <w:rPr>
          <w:rFonts w:ascii="Times New Roman" w:hAnsi="Times New Roman"/>
          <w:color w:val="FF0000"/>
          <w:sz w:val="24"/>
          <w:szCs w:val="24"/>
        </w:rPr>
        <w:t xml:space="preserve">. </w:t>
      </w:r>
      <w:r w:rsidRPr="00591B6F">
        <w:rPr>
          <w:rFonts w:ascii="Times New Roman" w:hAnsi="Times New Roman"/>
          <w:color w:val="000000"/>
          <w:sz w:val="24"/>
          <w:szCs w:val="24"/>
        </w:rPr>
        <w:t xml:space="preserve">Trust and commitment influences on customer retention: insights from business-to-business services. </w:t>
      </w:r>
      <w:r w:rsidRPr="00591B6F">
        <w:rPr>
          <w:rFonts w:ascii="Times New Roman" w:hAnsi="Times New Roman"/>
          <w:i/>
          <w:iCs/>
          <w:color w:val="000000"/>
          <w:sz w:val="24"/>
          <w:szCs w:val="24"/>
        </w:rPr>
        <w:t xml:space="preserve">Journal of Business </w:t>
      </w:r>
      <w:proofErr w:type="spellStart"/>
      <w:r w:rsidRPr="00591B6F">
        <w:rPr>
          <w:rFonts w:ascii="Times New Roman" w:hAnsi="Times New Roman"/>
          <w:i/>
          <w:iCs/>
          <w:color w:val="000000"/>
          <w:sz w:val="24"/>
          <w:szCs w:val="24"/>
        </w:rPr>
        <w:t>Research,</w:t>
      </w:r>
      <w:r w:rsidRPr="00591B6F">
        <w:rPr>
          <w:rFonts w:ascii="Times New Roman" w:hAnsi="Times New Roman"/>
          <w:color w:val="000000"/>
          <w:sz w:val="24"/>
          <w:szCs w:val="24"/>
        </w:rPr>
        <w:t>Volume</w:t>
      </w:r>
      <w:proofErr w:type="spellEnd"/>
      <w:r w:rsidRPr="00591B6F">
        <w:rPr>
          <w:rFonts w:ascii="Times New Roman" w:hAnsi="Times New Roman"/>
          <w:color w:val="000000"/>
          <w:sz w:val="24"/>
          <w:szCs w:val="24"/>
        </w:rPr>
        <w:t xml:space="preserve"> 58;126– 140</w:t>
      </w:r>
    </w:p>
    <w:p w14:paraId="4EB135B3"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color w:val="000000"/>
          <w:sz w:val="24"/>
          <w:szCs w:val="24"/>
        </w:rPr>
      </w:pPr>
    </w:p>
    <w:p w14:paraId="7F65FD00"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r w:rsidRPr="00591B6F">
        <w:rPr>
          <w:rFonts w:ascii="Times New Roman" w:hAnsi="Times New Roman"/>
          <w:iCs/>
          <w:sz w:val="24"/>
          <w:szCs w:val="24"/>
        </w:rPr>
        <w:t>Gregory, A. (2010). Focus on clients with relationship marketing. Retrieved february2, 2010, from http:www.sitepoint.com/blog/2010/01/28/relationship-marketing/+focus</w:t>
      </w:r>
    </w:p>
    <w:p w14:paraId="06A7D533" w14:textId="77777777" w:rsidR="002D6964" w:rsidRPr="00591B6F" w:rsidRDefault="002D6964" w:rsidP="002D6964">
      <w:pPr>
        <w:pStyle w:val="Default"/>
        <w:spacing w:after="240" w:line="480" w:lineRule="auto"/>
        <w:ind w:left="720" w:hanging="720"/>
        <w:jc w:val="both"/>
      </w:pPr>
      <w:r w:rsidRPr="00591B6F">
        <w:t xml:space="preserve">Grönroos, C. (1994), “From marketing mix to relationship marketing: towards a paradigm shift in marketing”, Management Decision, Vol. 32 No. 2, pp. 4-20. </w:t>
      </w:r>
    </w:p>
    <w:p w14:paraId="6FAAC417"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Gronroos, C. (1996) Relationship marketing: Strategic and tactical implications. </w:t>
      </w:r>
      <w:r w:rsidRPr="00591B6F">
        <w:rPr>
          <w:rFonts w:ascii="Times New Roman" w:hAnsi="Times New Roman"/>
          <w:i/>
          <w:iCs/>
          <w:sz w:val="24"/>
          <w:szCs w:val="24"/>
        </w:rPr>
        <w:t>Management Decision</w:t>
      </w:r>
      <w:r w:rsidRPr="00591B6F">
        <w:rPr>
          <w:rFonts w:ascii="Times New Roman" w:hAnsi="Times New Roman"/>
          <w:sz w:val="24"/>
          <w:szCs w:val="24"/>
        </w:rPr>
        <w:t>, Vol. 34 Issue 3, p5</w:t>
      </w:r>
    </w:p>
    <w:p w14:paraId="053199E6"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lastRenderedPageBreak/>
        <w:t xml:space="preserve">Grönroos, C. (2000). </w:t>
      </w:r>
      <w:r w:rsidRPr="00591B6F">
        <w:rPr>
          <w:rFonts w:ascii="Times New Roman" w:hAnsi="Times New Roman"/>
          <w:i/>
          <w:color w:val="000000"/>
          <w:sz w:val="24"/>
          <w:szCs w:val="24"/>
        </w:rPr>
        <w:t>Service Management and Marketing: A Customer Relationship Management Approach</w:t>
      </w:r>
      <w:r w:rsidRPr="00591B6F">
        <w:rPr>
          <w:rFonts w:ascii="Times New Roman" w:hAnsi="Times New Roman"/>
          <w:color w:val="000000"/>
          <w:sz w:val="24"/>
          <w:szCs w:val="24"/>
        </w:rPr>
        <w:t xml:space="preserve">. 2nd </w:t>
      </w:r>
      <w:proofErr w:type="spellStart"/>
      <w:r w:rsidRPr="00591B6F">
        <w:rPr>
          <w:rFonts w:ascii="Times New Roman" w:hAnsi="Times New Roman"/>
          <w:color w:val="000000"/>
          <w:sz w:val="24"/>
          <w:szCs w:val="24"/>
        </w:rPr>
        <w:t>Edn</w:t>
      </w:r>
      <w:proofErr w:type="spellEnd"/>
      <w:r w:rsidRPr="00591B6F">
        <w:rPr>
          <w:rFonts w:ascii="Times New Roman" w:hAnsi="Times New Roman"/>
          <w:color w:val="000000"/>
          <w:sz w:val="24"/>
          <w:szCs w:val="24"/>
        </w:rPr>
        <w:t>., John Wiley and Sons Ltd., pp: 46-287, ISBN: 0-471-72034-8.</w:t>
      </w:r>
    </w:p>
    <w:p w14:paraId="5AE9C3A0"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sz w:val="24"/>
          <w:szCs w:val="24"/>
        </w:rPr>
        <w:t>GSM statistics in Nigeria. (2008). The number of GSM subscribers in Nigeria. Retrieved from</w:t>
      </w:r>
      <w:hyperlink r:id="rId8" w:history="1">
        <w:r w:rsidRPr="00591B6F">
          <w:rPr>
            <w:rStyle w:val="Hyperlink"/>
            <w:rFonts w:ascii="Times New Roman" w:hAnsi="Times New Roman"/>
            <w:color w:val="000000"/>
            <w:sz w:val="24"/>
            <w:szCs w:val="24"/>
          </w:rPr>
          <w:t>http://www.ncc.gov.com</w:t>
        </w:r>
      </w:hyperlink>
    </w:p>
    <w:p w14:paraId="5502BE5F"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Gummesson (1993) wishers” The Cornell Hotel and Restaurant Administration Quarterly, Volume 43, Issue 1, pp47-59</w:t>
      </w:r>
    </w:p>
    <w:p w14:paraId="654E15E8"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eastAsia="Times#20New#20Roman" w:hAnsi="Times New Roman"/>
          <w:sz w:val="24"/>
          <w:szCs w:val="24"/>
        </w:rPr>
        <w:t xml:space="preserve">Gummesson, E. (1994) “Broadening and specifying relationship marketing” </w:t>
      </w:r>
      <w:r w:rsidRPr="00591B6F">
        <w:rPr>
          <w:rFonts w:ascii="Times New Roman" w:eastAsia="Times#20New#20Roman" w:hAnsi="Times New Roman"/>
          <w:i/>
          <w:iCs/>
          <w:sz w:val="24"/>
          <w:szCs w:val="24"/>
        </w:rPr>
        <w:t>Australia marketing journal</w:t>
      </w:r>
      <w:r w:rsidRPr="00591B6F">
        <w:rPr>
          <w:rFonts w:ascii="Times New Roman" w:eastAsia="Times#20New#20Roman" w:hAnsi="Times New Roman"/>
          <w:sz w:val="24"/>
          <w:szCs w:val="24"/>
        </w:rPr>
        <w:t>,2(1), pp.31-43.</w:t>
      </w:r>
    </w:p>
    <w:p w14:paraId="7FAB457C"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Gundlach,  Gregory T., Ravi. S. </w:t>
      </w:r>
      <w:proofErr w:type="spellStart"/>
      <w:r w:rsidRPr="00591B6F">
        <w:rPr>
          <w:rFonts w:ascii="Times New Roman" w:hAnsi="Times New Roman"/>
          <w:sz w:val="24"/>
          <w:szCs w:val="24"/>
        </w:rPr>
        <w:t>Achrol</w:t>
      </w:r>
      <w:proofErr w:type="spellEnd"/>
      <w:r w:rsidRPr="00591B6F">
        <w:rPr>
          <w:rFonts w:ascii="Times New Roman" w:hAnsi="Times New Roman"/>
          <w:sz w:val="24"/>
          <w:szCs w:val="24"/>
        </w:rPr>
        <w:t xml:space="preserve">, and  John T. Mentzer (1995), “The Structure of                 </w:t>
      </w:r>
      <w:r w:rsidRPr="00591B6F">
        <w:rPr>
          <w:rFonts w:ascii="Times New Roman" w:hAnsi="Times New Roman"/>
          <w:sz w:val="24"/>
          <w:szCs w:val="24"/>
        </w:rPr>
        <w:tab/>
        <w:t xml:space="preserve">Commitment in Exchange,” Journal of Marketing, 59 (January), </w:t>
      </w:r>
      <w:r w:rsidRPr="00591B6F">
        <w:rPr>
          <w:rFonts w:ascii="Times New Roman" w:hAnsi="Times New Roman"/>
          <w:sz w:val="24"/>
          <w:szCs w:val="24"/>
        </w:rPr>
        <w:tab/>
        <w:t>78-92.</w:t>
      </w:r>
    </w:p>
    <w:p w14:paraId="6895AEF0"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Harvard Business School Executive Education (2009). The free newsletter, December 15.</w:t>
      </w:r>
    </w:p>
    <w:p w14:paraId="516527FF"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Hayes </w:t>
      </w:r>
      <w:proofErr w:type="spellStart"/>
      <w:r w:rsidRPr="00591B6F">
        <w:rPr>
          <w:rFonts w:ascii="Times New Roman" w:hAnsi="Times New Roman"/>
          <w:sz w:val="24"/>
          <w:szCs w:val="24"/>
        </w:rPr>
        <w:t>J,Frances</w:t>
      </w:r>
      <w:proofErr w:type="spellEnd"/>
      <w:r w:rsidRPr="00591B6F">
        <w:rPr>
          <w:rFonts w:ascii="Times New Roman" w:hAnsi="Times New Roman"/>
          <w:sz w:val="24"/>
          <w:szCs w:val="24"/>
        </w:rPr>
        <w:t xml:space="preserve"> D.(1998). Managing Customer Service. USA: Gower.</w:t>
      </w:r>
    </w:p>
    <w:p w14:paraId="30BC3050"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roofErr w:type="spellStart"/>
      <w:r w:rsidRPr="00591B6F">
        <w:rPr>
          <w:rFonts w:ascii="Times New Roman" w:hAnsi="Times New Roman"/>
          <w:sz w:val="24"/>
          <w:szCs w:val="24"/>
        </w:rPr>
        <w:t>Holetzky</w:t>
      </w:r>
      <w:proofErr w:type="spellEnd"/>
      <w:r w:rsidRPr="00591B6F">
        <w:rPr>
          <w:rFonts w:ascii="Times New Roman" w:hAnsi="Times New Roman"/>
          <w:sz w:val="24"/>
          <w:szCs w:val="24"/>
        </w:rPr>
        <w:t xml:space="preserve">, S,. (2000). What is customer loyalty? </w:t>
      </w:r>
      <w:proofErr w:type="spellStart"/>
      <w:r w:rsidRPr="00591B6F">
        <w:rPr>
          <w:rFonts w:ascii="Times New Roman" w:hAnsi="Times New Roman"/>
          <w:sz w:val="24"/>
          <w:szCs w:val="24"/>
        </w:rPr>
        <w:t>Wisegeek</w:t>
      </w:r>
      <w:proofErr w:type="spellEnd"/>
      <w:r w:rsidRPr="00591B6F">
        <w:rPr>
          <w:rFonts w:ascii="Times New Roman" w:hAnsi="Times New Roman"/>
          <w:sz w:val="24"/>
          <w:szCs w:val="24"/>
        </w:rPr>
        <w:t xml:space="preserve"> features. Retrieved December 19, 2009, from www.wisegeek.com</w:t>
      </w:r>
    </w:p>
    <w:p w14:paraId="3E963C43"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 xml:space="preserve">Hollensen, S and </w:t>
      </w:r>
      <w:proofErr w:type="spellStart"/>
      <w:r w:rsidRPr="00591B6F">
        <w:rPr>
          <w:rFonts w:ascii="Times New Roman" w:hAnsi="Times New Roman"/>
          <w:sz w:val="24"/>
          <w:szCs w:val="24"/>
        </w:rPr>
        <w:t>Opresnik</w:t>
      </w:r>
      <w:proofErr w:type="spellEnd"/>
      <w:r w:rsidRPr="00591B6F">
        <w:rPr>
          <w:rFonts w:ascii="Times New Roman" w:hAnsi="Times New Roman"/>
          <w:sz w:val="24"/>
          <w:szCs w:val="24"/>
        </w:rPr>
        <w:t>, M.(2010). Marketing: A relationship perspective. Munchen, Germany. VFGH. Retrieved from www.opresnik-mgt-consulting.de/media/marketing-a relationship-perspective-chapter1.pdf</w:t>
      </w:r>
    </w:p>
    <w:p w14:paraId="2492AFF5"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 xml:space="preserve">Iacobucci, Dawn and Amy Ostrom (1996), “Commercial and Interpersonal Relationships: Using the Structure of Interpersonal Relationships to Understand Individual-to-individual, </w:t>
      </w:r>
      <w:r w:rsidRPr="00591B6F">
        <w:rPr>
          <w:rFonts w:ascii="Times New Roman" w:hAnsi="Times New Roman"/>
          <w:sz w:val="24"/>
          <w:szCs w:val="24"/>
        </w:rPr>
        <w:lastRenderedPageBreak/>
        <w:t>Individual-to-Firm, and Firm-to-Firm Relationships in Commerce</w:t>
      </w:r>
      <w:r w:rsidRPr="00591B6F">
        <w:rPr>
          <w:rFonts w:ascii="Times New Roman" w:hAnsi="Times New Roman"/>
          <w:i/>
          <w:sz w:val="24"/>
          <w:szCs w:val="24"/>
        </w:rPr>
        <w:t>,” International Journal of Research in Marketing</w:t>
      </w:r>
      <w:r w:rsidRPr="00591B6F">
        <w:rPr>
          <w:rFonts w:ascii="Times New Roman" w:hAnsi="Times New Roman"/>
          <w:sz w:val="24"/>
          <w:szCs w:val="24"/>
        </w:rPr>
        <w:t>, 13 (February), pp. 53-72.</w:t>
      </w:r>
    </w:p>
    <w:p w14:paraId="2A7506C6" w14:textId="77777777" w:rsidR="002D6964" w:rsidRPr="00591B6F" w:rsidRDefault="002D6964" w:rsidP="002D6964">
      <w:pPr>
        <w:autoSpaceDE w:val="0"/>
        <w:autoSpaceDN w:val="0"/>
        <w:adjustRightInd w:val="0"/>
        <w:spacing w:after="0" w:line="480" w:lineRule="auto"/>
        <w:ind w:left="720" w:hanging="720"/>
        <w:jc w:val="both"/>
        <w:rPr>
          <w:rFonts w:ascii="Times New Roman" w:eastAsia="Times#20New#20Roman" w:hAnsi="Times New Roman"/>
          <w:sz w:val="24"/>
          <w:szCs w:val="24"/>
        </w:rPr>
      </w:pPr>
      <w:r w:rsidRPr="00591B6F">
        <w:rPr>
          <w:rFonts w:ascii="Times New Roman" w:eastAsia="Times#20New#20Roman" w:hAnsi="Times New Roman"/>
          <w:sz w:val="24"/>
          <w:szCs w:val="24"/>
        </w:rPr>
        <w:t>Jorgensen, N. (2001</w:t>
      </w:r>
      <w:r w:rsidRPr="00591B6F">
        <w:rPr>
          <w:rFonts w:ascii="Times New Roman" w:eastAsia="Times#20New#20Roman" w:hAnsi="Times New Roman"/>
          <w:i/>
          <w:sz w:val="24"/>
          <w:szCs w:val="24"/>
        </w:rPr>
        <w:t>) “A contingency model for the company’s use of relationship building”</w:t>
      </w:r>
      <w:r w:rsidRPr="00591B6F">
        <w:rPr>
          <w:rFonts w:ascii="Times New Roman" w:eastAsia="Times#20New#20Roman" w:hAnsi="Times New Roman"/>
          <w:sz w:val="24"/>
          <w:szCs w:val="24"/>
        </w:rPr>
        <w:t xml:space="preserve"> 17 IMP Conference</w:t>
      </w:r>
    </w:p>
    <w:p w14:paraId="66919951" w14:textId="77777777" w:rsidR="002D6964" w:rsidRPr="00591B6F" w:rsidRDefault="002D6964" w:rsidP="002D6964">
      <w:pPr>
        <w:autoSpaceDE w:val="0"/>
        <w:autoSpaceDN w:val="0"/>
        <w:adjustRightInd w:val="0"/>
        <w:spacing w:after="0" w:line="480" w:lineRule="auto"/>
        <w:ind w:left="720" w:hanging="720"/>
        <w:jc w:val="both"/>
        <w:rPr>
          <w:rFonts w:ascii="Times New Roman" w:eastAsia="Times#20New#20Roman" w:hAnsi="Times New Roman"/>
          <w:sz w:val="24"/>
          <w:szCs w:val="24"/>
        </w:rPr>
      </w:pPr>
    </w:p>
    <w:p w14:paraId="7AB3ABE3"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Keller, K., (1993). </w:t>
      </w:r>
      <w:r w:rsidRPr="00591B6F">
        <w:rPr>
          <w:rFonts w:ascii="Times New Roman" w:hAnsi="Times New Roman"/>
          <w:i/>
          <w:color w:val="000000"/>
          <w:sz w:val="24"/>
          <w:szCs w:val="24"/>
        </w:rPr>
        <w:t>Conceptualizing, measuring, managing customer-based brand equity</w:t>
      </w:r>
      <w:r w:rsidRPr="00591B6F">
        <w:rPr>
          <w:rFonts w:ascii="Times New Roman" w:hAnsi="Times New Roman"/>
          <w:color w:val="000000"/>
          <w:sz w:val="24"/>
          <w:szCs w:val="24"/>
        </w:rPr>
        <w:t>. J. Marketing, 57(1): 1-22.</w:t>
      </w:r>
    </w:p>
    <w:p w14:paraId="59D62025"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Kenhove</w:t>
      </w:r>
      <w:proofErr w:type="spellEnd"/>
      <w:r w:rsidRPr="00591B6F">
        <w:rPr>
          <w:rFonts w:ascii="Times New Roman" w:hAnsi="Times New Roman"/>
          <w:sz w:val="24"/>
          <w:szCs w:val="24"/>
        </w:rPr>
        <w:t xml:space="preserve"> Patrick Van De Wulf Kristof and </w:t>
      </w:r>
      <w:proofErr w:type="spellStart"/>
      <w:r w:rsidRPr="00591B6F">
        <w:rPr>
          <w:rFonts w:ascii="Times New Roman" w:hAnsi="Times New Roman"/>
          <w:sz w:val="24"/>
          <w:szCs w:val="24"/>
        </w:rPr>
        <w:t>Steenhaut</w:t>
      </w:r>
      <w:proofErr w:type="spellEnd"/>
      <w:r w:rsidRPr="00591B6F">
        <w:rPr>
          <w:rFonts w:ascii="Times New Roman" w:hAnsi="Times New Roman"/>
          <w:sz w:val="24"/>
          <w:szCs w:val="24"/>
        </w:rPr>
        <w:t xml:space="preserve"> S. (2003). “The Relationship marketing </w:t>
      </w:r>
      <w:r w:rsidRPr="00591B6F">
        <w:rPr>
          <w:rFonts w:ascii="Times New Roman" w:hAnsi="Times New Roman"/>
          <w:sz w:val="24"/>
          <w:szCs w:val="24"/>
        </w:rPr>
        <w:tab/>
        <w:t>concept and practice. New Jersey: Prentice-Hall Inc.</w:t>
      </w:r>
    </w:p>
    <w:p w14:paraId="069C0EE0" w14:textId="77777777" w:rsidR="002D6964" w:rsidRPr="00591B6F" w:rsidRDefault="002D6964" w:rsidP="002D6964">
      <w:pPr>
        <w:tabs>
          <w:tab w:val="left" w:pos="900"/>
        </w:tabs>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Kinard, B. R. and Capella, M. L. (2006) Relationship Marketing: the influence of consumer involvement on perceived service benefits, Journal of Service Marketing, 21 (6), pp. 359-368</w:t>
      </w:r>
    </w:p>
    <w:p w14:paraId="2BF35C47"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Kotler  P  (1991).  Marketing  Management:  Analysis,  Planning, Implementation </w:t>
      </w:r>
      <w:r w:rsidRPr="00591B6F">
        <w:rPr>
          <w:rFonts w:ascii="Times New Roman" w:hAnsi="Times New Roman"/>
          <w:sz w:val="24"/>
          <w:szCs w:val="24"/>
        </w:rPr>
        <w:tab/>
        <w:t xml:space="preserve">and </w:t>
      </w:r>
      <w:r w:rsidRPr="00591B6F">
        <w:rPr>
          <w:rFonts w:ascii="Times New Roman" w:hAnsi="Times New Roman"/>
          <w:sz w:val="24"/>
          <w:szCs w:val="24"/>
        </w:rPr>
        <w:tab/>
        <w:t>Control. New Jersey: Prentice-Hall Inc.</w:t>
      </w:r>
    </w:p>
    <w:p w14:paraId="3227CC69"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Kotler, P. and Keller, K.L. (2006) marketing management (12</w:t>
      </w:r>
      <w:r w:rsidRPr="00591B6F">
        <w:rPr>
          <w:rFonts w:ascii="Times New Roman" w:hAnsi="Times New Roman"/>
          <w:sz w:val="24"/>
          <w:szCs w:val="24"/>
          <w:vertAlign w:val="superscript"/>
        </w:rPr>
        <w:t>th</w:t>
      </w:r>
      <w:r w:rsidRPr="00591B6F">
        <w:rPr>
          <w:rFonts w:ascii="Times New Roman" w:hAnsi="Times New Roman"/>
          <w:sz w:val="24"/>
          <w:szCs w:val="24"/>
        </w:rPr>
        <w:t xml:space="preserve"> ed). Upper saddle river, New Jersey: Pearson Prentice Hall.</w:t>
      </w:r>
    </w:p>
    <w:p w14:paraId="3BD9AFF6"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Kotler. P.,( 2000). </w:t>
      </w:r>
      <w:r w:rsidRPr="00591B6F">
        <w:rPr>
          <w:rFonts w:ascii="Times New Roman" w:hAnsi="Times New Roman"/>
          <w:i/>
          <w:color w:val="000000"/>
          <w:sz w:val="24"/>
          <w:szCs w:val="24"/>
        </w:rPr>
        <w:t>Marketing management millennium Edition, prentice hall</w:t>
      </w:r>
      <w:r w:rsidRPr="00591B6F">
        <w:rPr>
          <w:rFonts w:ascii="Times New Roman" w:hAnsi="Times New Roman"/>
          <w:color w:val="000000"/>
          <w:sz w:val="24"/>
          <w:szCs w:val="24"/>
        </w:rPr>
        <w:t>. New Delhi</w:t>
      </w:r>
    </w:p>
    <w:p w14:paraId="294045B6"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Lambert,Z</w:t>
      </w:r>
      <w:proofErr w:type="spellEnd"/>
      <w:r w:rsidRPr="00591B6F">
        <w:rPr>
          <w:rFonts w:ascii="Times New Roman" w:hAnsi="Times New Roman"/>
          <w:sz w:val="24"/>
          <w:szCs w:val="24"/>
        </w:rPr>
        <w:t xml:space="preserve">. (1972). “Price and choice behavior.” Journal of marketing research, 9 </w:t>
      </w:r>
      <w:r w:rsidRPr="00591B6F">
        <w:rPr>
          <w:rFonts w:ascii="Times New Roman" w:hAnsi="Times New Roman"/>
          <w:sz w:val="24"/>
          <w:szCs w:val="24"/>
        </w:rPr>
        <w:tab/>
        <w:t xml:space="preserve">(February), </w:t>
      </w:r>
      <w:r w:rsidRPr="00591B6F">
        <w:rPr>
          <w:rFonts w:ascii="Times New Roman" w:hAnsi="Times New Roman"/>
          <w:sz w:val="24"/>
          <w:szCs w:val="24"/>
        </w:rPr>
        <w:tab/>
        <w:t>35-40.</w:t>
      </w:r>
    </w:p>
    <w:p w14:paraId="21BF2CB0"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lastRenderedPageBreak/>
        <w:t xml:space="preserve">Lawfer, M.R. (2009). Why customers come back: </w:t>
      </w:r>
      <w:r w:rsidRPr="00591B6F">
        <w:rPr>
          <w:rFonts w:ascii="Times New Roman" w:hAnsi="Times New Roman"/>
          <w:i/>
          <w:sz w:val="24"/>
          <w:szCs w:val="24"/>
        </w:rPr>
        <w:t>How to create lasting customer loyalty</w:t>
      </w:r>
      <w:r w:rsidRPr="00591B6F">
        <w:rPr>
          <w:rFonts w:ascii="Times New Roman" w:hAnsi="Times New Roman"/>
          <w:sz w:val="24"/>
          <w:szCs w:val="24"/>
        </w:rPr>
        <w:t>. The university of Wales MBA online, N.J. Canada career press.</w:t>
      </w:r>
    </w:p>
    <w:p w14:paraId="3E22200C" w14:textId="77777777" w:rsidR="002D6964" w:rsidRPr="00591B6F" w:rsidRDefault="002D6964" w:rsidP="002D6964">
      <w:pPr>
        <w:pStyle w:val="Default"/>
        <w:spacing w:after="240" w:line="480" w:lineRule="auto"/>
        <w:ind w:left="720" w:hanging="720"/>
        <w:jc w:val="both"/>
      </w:pPr>
      <w:r w:rsidRPr="00591B6F">
        <w:t xml:space="preserve">Levitt, T. (1986). </w:t>
      </w:r>
      <w:r w:rsidRPr="00591B6F">
        <w:rPr>
          <w:i/>
          <w:iCs/>
        </w:rPr>
        <w:t>The Marketing Imagination</w:t>
      </w:r>
      <w:r w:rsidRPr="00591B6F">
        <w:t>. NY: The Free Press.</w:t>
      </w:r>
    </w:p>
    <w:p w14:paraId="3E344A78" w14:textId="77777777" w:rsidR="002D6964" w:rsidRPr="00591B6F" w:rsidRDefault="002D6964" w:rsidP="002D6964">
      <w:pPr>
        <w:autoSpaceDE w:val="0"/>
        <w:autoSpaceDN w:val="0"/>
        <w:adjustRightInd w:val="0"/>
        <w:spacing w:after="240" w:line="480" w:lineRule="auto"/>
        <w:ind w:left="720" w:hanging="720"/>
        <w:jc w:val="both"/>
        <w:rPr>
          <w:rFonts w:ascii="Times New Roman" w:hAnsi="Times New Roman"/>
          <w:sz w:val="24"/>
          <w:szCs w:val="24"/>
        </w:rPr>
      </w:pPr>
      <w:r w:rsidRPr="00591B6F">
        <w:rPr>
          <w:rFonts w:ascii="Times New Roman" w:hAnsi="Times New Roman"/>
          <w:sz w:val="24"/>
          <w:szCs w:val="24"/>
        </w:rPr>
        <w:t>Main, M. (</w:t>
      </w:r>
      <w:proofErr w:type="spellStart"/>
      <w:r w:rsidRPr="00591B6F">
        <w:rPr>
          <w:rFonts w:ascii="Times New Roman" w:hAnsi="Times New Roman"/>
          <w:sz w:val="24"/>
          <w:szCs w:val="24"/>
        </w:rPr>
        <w:t>n.d</w:t>
      </w:r>
      <w:proofErr w:type="spellEnd"/>
      <w:r w:rsidRPr="00591B6F">
        <w:rPr>
          <w:rFonts w:ascii="Times New Roman" w:hAnsi="Times New Roman"/>
          <w:sz w:val="24"/>
          <w:szCs w:val="24"/>
        </w:rPr>
        <w:t xml:space="preserve">). </w:t>
      </w:r>
      <w:r w:rsidRPr="00591B6F">
        <w:rPr>
          <w:rFonts w:ascii="Times New Roman" w:hAnsi="Times New Roman"/>
          <w:i/>
          <w:sz w:val="24"/>
          <w:szCs w:val="24"/>
        </w:rPr>
        <w:t>Relationship marketing:</w:t>
      </w:r>
      <w:r w:rsidRPr="00591B6F">
        <w:rPr>
          <w:rFonts w:ascii="Times New Roman" w:hAnsi="Times New Roman"/>
          <w:sz w:val="24"/>
          <w:szCs w:val="24"/>
        </w:rPr>
        <w:t xml:space="preserve"> What is it? Learn marketing for marketing lecturers globally. journal of Marketing research, Vol. 56, No.1, pp.6-21.</w:t>
      </w:r>
    </w:p>
    <w:p w14:paraId="7719BCD3"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Moorman, Christine, Gerald Zaltman, and Rohit </w:t>
      </w:r>
      <w:proofErr w:type="spellStart"/>
      <w:r w:rsidRPr="00591B6F">
        <w:rPr>
          <w:rFonts w:ascii="Times New Roman" w:hAnsi="Times New Roman"/>
          <w:sz w:val="24"/>
          <w:szCs w:val="24"/>
        </w:rPr>
        <w:t>Deshpandé</w:t>
      </w:r>
      <w:proofErr w:type="spellEnd"/>
      <w:r w:rsidRPr="00591B6F">
        <w:rPr>
          <w:rFonts w:ascii="Times New Roman" w:hAnsi="Times New Roman"/>
          <w:sz w:val="24"/>
          <w:szCs w:val="24"/>
        </w:rPr>
        <w:t xml:space="preserve"> (1992), “Relationships Between Providers and Users of Market Research: The Dynamics of Trust within and Between Organizations.” </w:t>
      </w:r>
      <w:r w:rsidRPr="00591B6F">
        <w:rPr>
          <w:rFonts w:ascii="Times New Roman" w:hAnsi="Times New Roman"/>
          <w:i/>
          <w:iCs/>
          <w:sz w:val="24"/>
          <w:szCs w:val="24"/>
        </w:rPr>
        <w:t xml:space="preserve">Journal of Marketing Research </w:t>
      </w:r>
      <w:r w:rsidRPr="00591B6F">
        <w:rPr>
          <w:rFonts w:ascii="Times New Roman" w:hAnsi="Times New Roman"/>
          <w:sz w:val="24"/>
          <w:szCs w:val="24"/>
        </w:rPr>
        <w:t>29 (August), 314–29.</w:t>
      </w:r>
    </w:p>
    <w:p w14:paraId="316DE5B0"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p>
    <w:p w14:paraId="60114E4D"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Morgan, R.M. &amp; Hunt, S.D. (1994). The commitment-trust theory of relationship marketing. </w:t>
      </w:r>
      <w:r w:rsidRPr="00591B6F">
        <w:rPr>
          <w:rFonts w:ascii="Times New Roman" w:hAnsi="Times New Roman"/>
          <w:i/>
          <w:iCs/>
          <w:sz w:val="24"/>
          <w:szCs w:val="24"/>
        </w:rPr>
        <w:t>Journal of Marketing</w:t>
      </w:r>
      <w:r w:rsidRPr="00591B6F">
        <w:rPr>
          <w:rFonts w:ascii="Times New Roman" w:hAnsi="Times New Roman"/>
          <w:sz w:val="24"/>
          <w:szCs w:val="24"/>
        </w:rPr>
        <w:t>, Volume58:20– 38.</w:t>
      </w:r>
    </w:p>
    <w:p w14:paraId="12F5D71D" w14:textId="77777777" w:rsidR="002D6964" w:rsidRPr="00591B6F" w:rsidRDefault="002D6964" w:rsidP="002D6964">
      <w:pPr>
        <w:pStyle w:val="Default"/>
        <w:spacing w:line="480" w:lineRule="auto"/>
        <w:ind w:left="720" w:hanging="720"/>
        <w:jc w:val="both"/>
      </w:pPr>
      <w:r w:rsidRPr="00591B6F">
        <w:t>Morgan, R.M. and Hunt, S.D. (1994</w:t>
      </w:r>
      <w:r w:rsidRPr="00591B6F">
        <w:rPr>
          <w:i/>
        </w:rPr>
        <w:t>), “The commitment-trust theory of relationship marketing”</w:t>
      </w:r>
      <w:r w:rsidRPr="00591B6F">
        <w:t xml:space="preserve">, Journal of Marketing, Vol. 58 No. 3, pp. 20-38. </w:t>
      </w:r>
    </w:p>
    <w:p w14:paraId="7C4A1FAA" w14:textId="77777777" w:rsidR="002D6964" w:rsidRPr="00591B6F" w:rsidRDefault="002D6964" w:rsidP="002D6964">
      <w:pPr>
        <w:pStyle w:val="Default"/>
        <w:spacing w:line="480" w:lineRule="auto"/>
        <w:ind w:left="720" w:hanging="720"/>
        <w:jc w:val="both"/>
      </w:pPr>
    </w:p>
    <w:p w14:paraId="42ADBC70"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Morris, W. (1981). </w:t>
      </w:r>
      <w:r w:rsidRPr="00591B6F">
        <w:rPr>
          <w:rFonts w:ascii="Times New Roman" w:hAnsi="Times New Roman"/>
          <w:i/>
          <w:iCs/>
          <w:sz w:val="24"/>
          <w:szCs w:val="24"/>
        </w:rPr>
        <w:t>The American Heritage Dictionary of the English Language</w:t>
      </w:r>
      <w:r w:rsidRPr="00591B6F">
        <w:rPr>
          <w:rFonts w:ascii="Times New Roman" w:hAnsi="Times New Roman"/>
          <w:sz w:val="24"/>
          <w:szCs w:val="24"/>
        </w:rPr>
        <w:t>. Boston: Houghton Mifflin Company.</w:t>
      </w:r>
    </w:p>
    <w:p w14:paraId="1E22DBF2" w14:textId="77777777" w:rsidR="002D6964" w:rsidRPr="00591B6F" w:rsidRDefault="002D6964" w:rsidP="002D6964">
      <w:pPr>
        <w:pStyle w:val="Default"/>
        <w:spacing w:line="480" w:lineRule="auto"/>
        <w:ind w:left="720" w:hanging="720"/>
        <w:jc w:val="both"/>
      </w:pPr>
      <w:r w:rsidRPr="00591B6F">
        <w:t>NCC Press Release, (2011</w:t>
      </w:r>
      <w:r w:rsidRPr="00591B6F">
        <w:rPr>
          <w:i/>
        </w:rPr>
        <w:t>). Quarterly Summary Of Telephone Subscribers In Nigeria, (internet)</w:t>
      </w:r>
      <w:r w:rsidRPr="00591B6F">
        <w:t xml:space="preserve"> http://www.ncc.gov.ng/. 24th April 2011.</w:t>
      </w:r>
    </w:p>
    <w:p w14:paraId="3A5CA2CA" w14:textId="77777777" w:rsidR="002D6964" w:rsidRPr="00591B6F" w:rsidRDefault="002D6964" w:rsidP="002D6964">
      <w:pPr>
        <w:pStyle w:val="Default"/>
        <w:spacing w:line="480" w:lineRule="auto"/>
        <w:ind w:left="720" w:hanging="720"/>
        <w:jc w:val="both"/>
      </w:pPr>
    </w:p>
    <w:p w14:paraId="0EDDEAFD" w14:textId="77777777" w:rsidR="002D6964" w:rsidRPr="00591B6F" w:rsidRDefault="002D6964" w:rsidP="002D6964">
      <w:pPr>
        <w:pStyle w:val="Default"/>
        <w:spacing w:line="480" w:lineRule="auto"/>
        <w:ind w:left="720" w:hanging="720"/>
        <w:jc w:val="both"/>
      </w:pPr>
      <w:r w:rsidRPr="00591B6F">
        <w:t>Ndubisi N.O.(2007</w:t>
      </w:r>
      <w:r w:rsidRPr="00591B6F">
        <w:rPr>
          <w:i/>
        </w:rPr>
        <w:t>). Relationship marketing and customer loyalty.</w:t>
      </w:r>
      <w:r w:rsidRPr="00591B6F">
        <w:t xml:space="preserve"> Mark. Intel. Plan., 25(1),pp.98- 106. </w:t>
      </w:r>
    </w:p>
    <w:p w14:paraId="728CA9F3" w14:textId="77777777" w:rsidR="002D6964" w:rsidRPr="00591B6F" w:rsidRDefault="002D6964" w:rsidP="002D6964">
      <w:pPr>
        <w:pStyle w:val="Default"/>
        <w:spacing w:line="480" w:lineRule="auto"/>
        <w:ind w:left="720" w:hanging="720"/>
        <w:jc w:val="both"/>
      </w:pPr>
    </w:p>
    <w:p w14:paraId="1960B868" w14:textId="77777777" w:rsidR="002D6964" w:rsidRPr="00591B6F" w:rsidRDefault="002D6964" w:rsidP="002D6964">
      <w:pPr>
        <w:pStyle w:val="Default"/>
        <w:spacing w:after="240" w:line="480" w:lineRule="auto"/>
        <w:ind w:left="720" w:hanging="720"/>
        <w:jc w:val="both"/>
      </w:pPr>
      <w:r w:rsidRPr="00591B6F">
        <w:t xml:space="preserve">Ndubisi, N.O. (2003a), “Markets-marketers symbiosis under globalization: the aftermath of poor customer value”, Academy of Marketing Studies, Vol. 8 No. 1, pp. 45-52. </w:t>
      </w:r>
    </w:p>
    <w:p w14:paraId="2E8F1B44" w14:textId="77777777" w:rsidR="002D6964" w:rsidRPr="00591B6F" w:rsidRDefault="002D6964" w:rsidP="002D6964">
      <w:pPr>
        <w:pStyle w:val="Default"/>
        <w:spacing w:after="240" w:line="480" w:lineRule="auto"/>
        <w:ind w:left="720" w:hanging="720"/>
        <w:jc w:val="both"/>
      </w:pPr>
      <w:r w:rsidRPr="00591B6F">
        <w:t xml:space="preserve">Ndubisi, N.O. (2003b), “Service quality: understanding customer perceptions and reaction, and its impact on business”, International Journal of Business, Vol. 5 No. 2, pp. 207-19. </w:t>
      </w:r>
    </w:p>
    <w:p w14:paraId="4315BCFF"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r w:rsidRPr="00591B6F">
        <w:rPr>
          <w:rFonts w:ascii="Times New Roman" w:hAnsi="Times New Roman"/>
          <w:sz w:val="24"/>
          <w:szCs w:val="24"/>
        </w:rPr>
        <w:t xml:space="preserve">O’Malley L. (1998) “Can loyalty schemes really build loyalty”, </w:t>
      </w:r>
      <w:r w:rsidRPr="00591B6F">
        <w:rPr>
          <w:rFonts w:ascii="Times New Roman" w:hAnsi="Times New Roman"/>
          <w:i/>
          <w:iCs/>
          <w:sz w:val="24"/>
          <w:szCs w:val="24"/>
        </w:rPr>
        <w:t>Marketing Intelligence and Planning, Volume 16</w:t>
      </w:r>
      <w:r w:rsidRPr="00591B6F">
        <w:rPr>
          <w:rFonts w:ascii="Times New Roman" w:hAnsi="Times New Roman"/>
          <w:sz w:val="24"/>
          <w:szCs w:val="24"/>
        </w:rPr>
        <w:t>, pp47-55</w:t>
      </w:r>
    </w:p>
    <w:p w14:paraId="34004C71" w14:textId="77777777" w:rsidR="002D6964" w:rsidRPr="00591B6F" w:rsidRDefault="002D6964" w:rsidP="002D6964">
      <w:pPr>
        <w:pStyle w:val="Default"/>
        <w:spacing w:after="240" w:line="480" w:lineRule="auto"/>
        <w:ind w:left="720" w:hanging="720"/>
        <w:jc w:val="both"/>
      </w:pPr>
      <w:r w:rsidRPr="00591B6F">
        <w:t xml:space="preserve">Oliver, R.L. (1999), </w:t>
      </w:r>
      <w:r w:rsidRPr="00591B6F">
        <w:rPr>
          <w:i/>
        </w:rPr>
        <w:t>“Whence consumer loyalty?”,</w:t>
      </w:r>
      <w:r w:rsidRPr="00591B6F">
        <w:t xml:space="preserve"> Journal of Marketing, Vol. 63, pp. 33-44. </w:t>
      </w:r>
    </w:p>
    <w:p w14:paraId="0A8161AC"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Oliver, R.L., (1997). Satisfaction</w:t>
      </w:r>
      <w:r w:rsidRPr="00591B6F">
        <w:rPr>
          <w:rFonts w:ascii="Times New Roman" w:hAnsi="Times New Roman"/>
          <w:i/>
          <w:color w:val="000000"/>
          <w:sz w:val="24"/>
          <w:szCs w:val="24"/>
        </w:rPr>
        <w:t>: A Behavioral Perspective on the Consumer</w:t>
      </w:r>
      <w:r w:rsidRPr="00591B6F">
        <w:rPr>
          <w:rFonts w:ascii="Times New Roman" w:hAnsi="Times New Roman"/>
          <w:color w:val="000000"/>
          <w:sz w:val="24"/>
          <w:szCs w:val="24"/>
        </w:rPr>
        <w:t>. McGraw Hill, New York, pp: 392.</w:t>
      </w:r>
    </w:p>
    <w:p w14:paraId="208CB610"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 Olson, J. (1977). “price as an informational cue: effects in product evaluation,” in </w:t>
      </w:r>
      <w:r w:rsidRPr="00591B6F">
        <w:rPr>
          <w:rFonts w:ascii="Times New Roman" w:hAnsi="Times New Roman"/>
          <w:sz w:val="24"/>
          <w:szCs w:val="24"/>
        </w:rPr>
        <w:tab/>
        <w:t xml:space="preserve">consumer and </w:t>
      </w:r>
      <w:r w:rsidRPr="00591B6F">
        <w:rPr>
          <w:rFonts w:ascii="Times New Roman" w:hAnsi="Times New Roman"/>
          <w:sz w:val="24"/>
          <w:szCs w:val="24"/>
        </w:rPr>
        <w:tab/>
        <w:t>industrial buying behavior, Arch G. Woodside</w:t>
      </w:r>
    </w:p>
    <w:p w14:paraId="51314E97"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Pearce, M., (2011)</w:t>
      </w:r>
      <w:r w:rsidRPr="00591B6F">
        <w:rPr>
          <w:rFonts w:ascii="Times New Roman" w:hAnsi="Times New Roman"/>
          <w:i/>
          <w:color w:val="000000"/>
          <w:sz w:val="24"/>
          <w:szCs w:val="24"/>
        </w:rPr>
        <w:t>. Relationship marketing: A panacea for customer retention</w:t>
      </w:r>
      <w:r w:rsidRPr="00591B6F">
        <w:rPr>
          <w:rFonts w:ascii="Times New Roman" w:hAnsi="Times New Roman"/>
          <w:color w:val="000000"/>
          <w:sz w:val="24"/>
          <w:szCs w:val="24"/>
        </w:rPr>
        <w:t>. The Nigerian journal of management research. Vol. V. No. 1.p95-110.</w:t>
      </w:r>
    </w:p>
    <w:p w14:paraId="6BA0DB55" w14:textId="77777777" w:rsidR="002D6964" w:rsidRPr="00591B6F" w:rsidRDefault="002D6964" w:rsidP="002D6964">
      <w:pPr>
        <w:spacing w:after="240"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Peng, L.Y. and Q. Wang,( 2006)</w:t>
      </w:r>
      <w:r w:rsidRPr="00591B6F">
        <w:rPr>
          <w:rFonts w:ascii="Times New Roman" w:hAnsi="Times New Roman"/>
          <w:i/>
          <w:color w:val="000000"/>
          <w:sz w:val="24"/>
          <w:szCs w:val="24"/>
        </w:rPr>
        <w:t>. Impact of relationship marketing tactics (RMTs) on switchers and Stayers in a competitive service industry</w:t>
      </w:r>
      <w:r w:rsidRPr="00591B6F">
        <w:rPr>
          <w:rFonts w:ascii="Times New Roman" w:hAnsi="Times New Roman"/>
          <w:color w:val="000000"/>
          <w:sz w:val="24"/>
          <w:szCs w:val="24"/>
        </w:rPr>
        <w:t>. J. Marketing Manag., 22: 25-59.</w:t>
      </w:r>
    </w:p>
    <w:p w14:paraId="150B3BF9" w14:textId="77777777" w:rsidR="002D6964" w:rsidRPr="00591B6F" w:rsidRDefault="002D6964" w:rsidP="002D6964">
      <w:pPr>
        <w:autoSpaceDE w:val="0"/>
        <w:autoSpaceDN w:val="0"/>
        <w:adjustRightInd w:val="0"/>
        <w:spacing w:after="0" w:line="480" w:lineRule="auto"/>
        <w:ind w:left="720" w:hanging="720"/>
        <w:jc w:val="both"/>
        <w:rPr>
          <w:rFonts w:ascii="Times New Roman" w:eastAsia="Times#20New#20Roman" w:hAnsi="Times New Roman"/>
          <w:sz w:val="24"/>
          <w:szCs w:val="24"/>
        </w:rPr>
      </w:pPr>
      <w:r w:rsidRPr="00591B6F">
        <w:rPr>
          <w:rFonts w:ascii="Times New Roman" w:eastAsia="Times#20New#20Roman" w:hAnsi="Times New Roman"/>
          <w:sz w:val="24"/>
          <w:szCs w:val="24"/>
        </w:rPr>
        <w:t xml:space="preserve">Pressey, A. and Mathews, B. (2000) “Barriers to relationship marketing in consumer </w:t>
      </w:r>
      <w:proofErr w:type="spellStart"/>
      <w:r w:rsidRPr="00591B6F">
        <w:rPr>
          <w:rFonts w:ascii="Times New Roman" w:eastAsia="Times#20New#20Roman" w:hAnsi="Times New Roman"/>
          <w:sz w:val="24"/>
          <w:szCs w:val="24"/>
        </w:rPr>
        <w:t>retailing”,</w:t>
      </w:r>
      <w:r w:rsidRPr="00591B6F">
        <w:rPr>
          <w:rFonts w:ascii="Times New Roman" w:eastAsia="Times#20New#20Roman" w:hAnsi="Times New Roman"/>
          <w:i/>
          <w:iCs/>
          <w:sz w:val="24"/>
          <w:szCs w:val="24"/>
        </w:rPr>
        <w:t>Journal</w:t>
      </w:r>
      <w:proofErr w:type="spellEnd"/>
      <w:r w:rsidRPr="00591B6F">
        <w:rPr>
          <w:rFonts w:ascii="Times New Roman" w:eastAsia="Times#20New#20Roman" w:hAnsi="Times New Roman"/>
          <w:i/>
          <w:iCs/>
          <w:sz w:val="24"/>
          <w:szCs w:val="24"/>
        </w:rPr>
        <w:t xml:space="preserve"> of Services Marketing, </w:t>
      </w:r>
      <w:r w:rsidRPr="00591B6F">
        <w:rPr>
          <w:rFonts w:ascii="Times New Roman" w:eastAsia="Times#20New#20Roman" w:hAnsi="Times New Roman"/>
          <w:sz w:val="24"/>
          <w:szCs w:val="24"/>
        </w:rPr>
        <w:t>14(3), pp.272–286.</w:t>
      </w:r>
    </w:p>
    <w:p w14:paraId="6B088F1A" w14:textId="77777777" w:rsidR="002D6964" w:rsidRPr="00591B6F" w:rsidRDefault="002D6964" w:rsidP="002D6964">
      <w:pPr>
        <w:autoSpaceDE w:val="0"/>
        <w:autoSpaceDN w:val="0"/>
        <w:adjustRightInd w:val="0"/>
        <w:spacing w:after="0" w:line="480" w:lineRule="auto"/>
        <w:ind w:left="720" w:hanging="720"/>
        <w:jc w:val="both"/>
        <w:rPr>
          <w:rFonts w:ascii="Times New Roman" w:eastAsia="Times#20New#20Roman" w:hAnsi="Times New Roman"/>
          <w:i/>
          <w:iCs/>
          <w:sz w:val="24"/>
          <w:szCs w:val="24"/>
        </w:rPr>
      </w:pPr>
    </w:p>
    <w:p w14:paraId="4266DBDF" w14:textId="77777777" w:rsidR="002D6964" w:rsidRPr="00591B6F" w:rsidRDefault="002D6964" w:rsidP="002D6964">
      <w:pPr>
        <w:pStyle w:val="Default"/>
        <w:spacing w:after="23" w:line="480" w:lineRule="auto"/>
        <w:ind w:left="720" w:hanging="720"/>
        <w:jc w:val="both"/>
      </w:pPr>
      <w:proofErr w:type="spellStart"/>
      <w:r w:rsidRPr="00591B6F">
        <w:lastRenderedPageBreak/>
        <w:t>Rahbarinia</w:t>
      </w:r>
      <w:proofErr w:type="spellEnd"/>
      <w:r w:rsidRPr="00591B6F">
        <w:t xml:space="preserve">, S.A. (2011). </w:t>
      </w:r>
      <w:r w:rsidRPr="00591B6F">
        <w:rPr>
          <w:i/>
        </w:rPr>
        <w:t xml:space="preserve">The relationship of between relationship marketing Benefits and customer satisfaction of </w:t>
      </w:r>
      <w:proofErr w:type="spellStart"/>
      <w:r w:rsidRPr="00591B6F">
        <w:rPr>
          <w:i/>
        </w:rPr>
        <w:t>saderat</w:t>
      </w:r>
      <w:proofErr w:type="spellEnd"/>
      <w:r w:rsidRPr="00591B6F">
        <w:rPr>
          <w:i/>
        </w:rPr>
        <w:t xml:space="preserve"> Bank of Iran</w:t>
      </w:r>
      <w:r w:rsidRPr="00591B6F">
        <w:t xml:space="preserve"> (Case Study: Customers of </w:t>
      </w:r>
      <w:proofErr w:type="spellStart"/>
      <w:r w:rsidRPr="00591B6F">
        <w:t>saderat</w:t>
      </w:r>
      <w:proofErr w:type="spellEnd"/>
      <w:r w:rsidRPr="00591B6F">
        <w:t xml:space="preserve"> Bank in Bandar </w:t>
      </w:r>
      <w:proofErr w:type="spellStart"/>
      <w:r w:rsidRPr="00591B6F">
        <w:t>Anzali</w:t>
      </w:r>
      <w:proofErr w:type="spellEnd"/>
      <w:r w:rsidRPr="00591B6F">
        <w:t xml:space="preserve"> branches, </w:t>
      </w:r>
      <w:proofErr w:type="spellStart"/>
      <w:r w:rsidRPr="00591B6F">
        <w:t>Guilan</w:t>
      </w:r>
      <w:proofErr w:type="spellEnd"/>
      <w:r w:rsidRPr="00591B6F">
        <w:t xml:space="preserve">), The Master of Business Administration, Rasht Branch. </w:t>
      </w:r>
    </w:p>
    <w:p w14:paraId="7F0DC490" w14:textId="77777777" w:rsidR="002D6964" w:rsidRPr="00591B6F" w:rsidRDefault="002D6964" w:rsidP="002D6964">
      <w:pPr>
        <w:pStyle w:val="Default"/>
        <w:spacing w:after="23" w:line="480" w:lineRule="auto"/>
        <w:ind w:left="720" w:hanging="720"/>
        <w:jc w:val="both"/>
      </w:pPr>
    </w:p>
    <w:p w14:paraId="4E3ABE40" w14:textId="77777777" w:rsidR="002D6964" w:rsidRPr="00591B6F" w:rsidRDefault="002D6964" w:rsidP="002D6964">
      <w:pPr>
        <w:pStyle w:val="Default"/>
        <w:spacing w:after="23" w:line="480" w:lineRule="auto"/>
        <w:ind w:left="720" w:hanging="720"/>
        <w:jc w:val="both"/>
      </w:pPr>
      <w:proofErr w:type="spellStart"/>
      <w:r w:rsidRPr="00591B6F">
        <w:t>Ranjbarian,b;berari,m</w:t>
      </w:r>
      <w:proofErr w:type="spellEnd"/>
      <w:r w:rsidRPr="00591B6F">
        <w:t xml:space="preserve">.(2009). Relationship marketing approach to improve customer satisfaction, </w:t>
      </w:r>
      <w:r w:rsidRPr="00591B6F">
        <w:rPr>
          <w:i/>
        </w:rPr>
        <w:t>Journal of Executive Management</w:t>
      </w:r>
      <w:r w:rsidRPr="00591B6F">
        <w:t xml:space="preserve">, No. 2 (repeated 36).  </w:t>
      </w:r>
    </w:p>
    <w:p w14:paraId="3EA1737E" w14:textId="77777777" w:rsidR="002D6964" w:rsidRPr="00591B6F" w:rsidRDefault="002D6964" w:rsidP="002D6964">
      <w:pPr>
        <w:pStyle w:val="Default"/>
        <w:spacing w:after="23" w:line="480" w:lineRule="auto"/>
        <w:ind w:left="720" w:hanging="720"/>
        <w:jc w:val="both"/>
      </w:pPr>
    </w:p>
    <w:p w14:paraId="52D8853C" w14:textId="77777777" w:rsidR="002D6964" w:rsidRPr="00591B6F" w:rsidRDefault="002D6964" w:rsidP="002D6964">
      <w:pPr>
        <w:pStyle w:val="Default"/>
        <w:spacing w:after="23" w:line="480" w:lineRule="auto"/>
        <w:ind w:left="720" w:hanging="720"/>
        <w:jc w:val="both"/>
      </w:pPr>
      <w:r w:rsidRPr="00591B6F">
        <w:t xml:space="preserve">Rapp, S. and Collins, T. (1990), </w:t>
      </w:r>
      <w:r w:rsidRPr="00591B6F">
        <w:rPr>
          <w:i/>
        </w:rPr>
        <w:t>The Great Marketing Turnaround</w:t>
      </w:r>
      <w:r w:rsidRPr="00591B6F">
        <w:t>, Prentice-Hall, Englewood  Cliffs, NJ.</w:t>
      </w:r>
    </w:p>
    <w:p w14:paraId="577C2E2E" w14:textId="77777777" w:rsidR="002D6964" w:rsidRPr="00591B6F" w:rsidRDefault="002D6964" w:rsidP="002D6964">
      <w:pPr>
        <w:pStyle w:val="Default"/>
        <w:spacing w:after="23" w:line="480" w:lineRule="auto"/>
        <w:ind w:left="720" w:hanging="720"/>
        <w:jc w:val="both"/>
      </w:pPr>
    </w:p>
    <w:p w14:paraId="52047D51" w14:textId="77777777" w:rsidR="002D6964" w:rsidRPr="00591B6F" w:rsidRDefault="002D6964" w:rsidP="002D6964">
      <w:pPr>
        <w:pStyle w:val="Default"/>
        <w:spacing w:after="240" w:line="480" w:lineRule="auto"/>
        <w:ind w:left="720" w:hanging="720"/>
        <w:jc w:val="both"/>
      </w:pPr>
      <w:r w:rsidRPr="00591B6F">
        <w:t xml:space="preserve"> Reichheld, F. (1994). Loyalty-Based Management. Presentation to the National Data and Lifestyles Summit, Denver, Summer.</w:t>
      </w:r>
    </w:p>
    <w:p w14:paraId="114867C4" w14:textId="77777777" w:rsidR="002D6964" w:rsidRPr="00591B6F" w:rsidRDefault="002D6964" w:rsidP="002D6964">
      <w:pPr>
        <w:pStyle w:val="ListParagraph"/>
        <w:spacing w:after="240" w:line="480" w:lineRule="auto"/>
        <w:ind w:hanging="720"/>
        <w:jc w:val="both"/>
        <w:rPr>
          <w:rFonts w:ascii="Times New Roman" w:hAnsi="Times New Roman"/>
          <w:i/>
          <w:iCs/>
          <w:sz w:val="24"/>
          <w:szCs w:val="24"/>
        </w:rPr>
      </w:pPr>
      <w:r w:rsidRPr="00591B6F">
        <w:rPr>
          <w:rFonts w:ascii="Times New Roman" w:hAnsi="Times New Roman"/>
          <w:sz w:val="24"/>
          <w:szCs w:val="24"/>
        </w:rPr>
        <w:t xml:space="preserve">Reynolds, J. (2002) </w:t>
      </w:r>
      <w:r w:rsidRPr="00591B6F">
        <w:rPr>
          <w:rFonts w:ascii="Times New Roman" w:hAnsi="Times New Roman"/>
          <w:i/>
          <w:iCs/>
          <w:sz w:val="24"/>
          <w:szCs w:val="24"/>
        </w:rPr>
        <w:t xml:space="preserve">Practical Guide to CRM : </w:t>
      </w:r>
      <w:r w:rsidRPr="00591B6F">
        <w:rPr>
          <w:rFonts w:ascii="Times New Roman" w:hAnsi="Times New Roman"/>
          <w:iCs/>
          <w:sz w:val="24"/>
          <w:szCs w:val="24"/>
        </w:rPr>
        <w:t>Building More Profitable Customer.</w:t>
      </w:r>
    </w:p>
    <w:p w14:paraId="21C18DCA" w14:textId="77777777" w:rsidR="002D6964" w:rsidRPr="00591B6F" w:rsidRDefault="002D6964" w:rsidP="002D6964">
      <w:pPr>
        <w:pStyle w:val="ListParagraph"/>
        <w:spacing w:after="240" w:line="480" w:lineRule="auto"/>
        <w:ind w:hanging="720"/>
        <w:jc w:val="both"/>
        <w:rPr>
          <w:rFonts w:ascii="Times New Roman" w:hAnsi="Times New Roman"/>
          <w:sz w:val="24"/>
          <w:szCs w:val="24"/>
        </w:rPr>
      </w:pPr>
    </w:p>
    <w:p w14:paraId="19695215"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t xml:space="preserve">Rezaeian A. (2001). The article of Conflict Management, Sadegh Magazine, Imam </w:t>
      </w:r>
      <w:r w:rsidRPr="00591B6F">
        <w:rPr>
          <w:rFonts w:ascii="Times New Roman" w:hAnsi="Times New Roman"/>
          <w:sz w:val="24"/>
          <w:szCs w:val="24"/>
        </w:rPr>
        <w:tab/>
        <w:t>Sadeghuniversity, Dec97, Vol. 14 Issue 5, p223-224</w:t>
      </w:r>
    </w:p>
    <w:p w14:paraId="787E9EFB" w14:textId="77777777" w:rsidR="002D6964" w:rsidRPr="00591B6F" w:rsidRDefault="002D6964" w:rsidP="002D6964">
      <w:pPr>
        <w:spacing w:after="240" w:line="480" w:lineRule="auto"/>
        <w:jc w:val="both"/>
        <w:rPr>
          <w:rFonts w:ascii="Times New Roman" w:hAnsi="Times New Roman"/>
          <w:sz w:val="24"/>
          <w:szCs w:val="24"/>
        </w:rPr>
      </w:pPr>
      <w:r w:rsidRPr="00591B6F">
        <w:rPr>
          <w:rFonts w:ascii="Times New Roman" w:hAnsi="Times New Roman"/>
          <w:sz w:val="24"/>
          <w:szCs w:val="24"/>
        </w:rPr>
        <w:t xml:space="preserve">Robbins Stephen P. (1997). Fundamentals of organizational behavior, Translation </w:t>
      </w:r>
      <w:r w:rsidRPr="00591B6F">
        <w:rPr>
          <w:rFonts w:ascii="Times New Roman" w:hAnsi="Times New Roman"/>
          <w:sz w:val="24"/>
          <w:szCs w:val="24"/>
        </w:rPr>
        <w:tab/>
        <w:t xml:space="preserve">By: </w:t>
      </w:r>
      <w:r w:rsidRPr="00591B6F">
        <w:rPr>
          <w:rFonts w:ascii="Times New Roman" w:hAnsi="Times New Roman"/>
          <w:sz w:val="24"/>
          <w:szCs w:val="24"/>
        </w:rPr>
        <w:tab/>
      </w:r>
      <w:proofErr w:type="spellStart"/>
      <w:r w:rsidRPr="00591B6F">
        <w:rPr>
          <w:rFonts w:ascii="Times New Roman" w:hAnsi="Times New Roman"/>
          <w:sz w:val="24"/>
          <w:szCs w:val="24"/>
        </w:rPr>
        <w:t>Parsaeian&amp;erabi</w:t>
      </w:r>
      <w:proofErr w:type="spellEnd"/>
      <w:r w:rsidRPr="00591B6F">
        <w:rPr>
          <w:rFonts w:ascii="Times New Roman" w:hAnsi="Times New Roman"/>
          <w:sz w:val="24"/>
          <w:szCs w:val="24"/>
        </w:rPr>
        <w:t>, Cultural Investigation Office.</w:t>
      </w:r>
    </w:p>
    <w:p w14:paraId="2CA5FB98"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sz w:val="24"/>
          <w:szCs w:val="24"/>
        </w:rPr>
        <w:t xml:space="preserve">Roger, E. M. (2010) </w:t>
      </w:r>
      <w:r w:rsidRPr="00591B6F">
        <w:rPr>
          <w:rFonts w:ascii="Times New Roman" w:hAnsi="Times New Roman"/>
          <w:i/>
          <w:sz w:val="24"/>
          <w:szCs w:val="24"/>
        </w:rPr>
        <w:t>Diffusion of innovations</w:t>
      </w:r>
      <w:r w:rsidRPr="00591B6F">
        <w:rPr>
          <w:rFonts w:ascii="Times New Roman" w:hAnsi="Times New Roman"/>
          <w:sz w:val="24"/>
          <w:szCs w:val="24"/>
        </w:rPr>
        <w:t>, The Free Press, New York.</w:t>
      </w:r>
    </w:p>
    <w:p w14:paraId="76B1CC29" w14:textId="77777777" w:rsidR="002D6964" w:rsidRPr="00591B6F" w:rsidRDefault="002D6964" w:rsidP="002D6964">
      <w:pPr>
        <w:spacing w:after="240" w:line="480" w:lineRule="auto"/>
        <w:jc w:val="both"/>
        <w:rPr>
          <w:rFonts w:ascii="Times New Roman" w:hAnsi="Times New Roman"/>
          <w:sz w:val="24"/>
          <w:szCs w:val="24"/>
        </w:rPr>
      </w:pPr>
      <w:proofErr w:type="spellStart"/>
      <w:r w:rsidRPr="00591B6F">
        <w:rPr>
          <w:rFonts w:ascii="Times New Roman" w:hAnsi="Times New Roman"/>
          <w:sz w:val="24"/>
          <w:szCs w:val="24"/>
        </w:rPr>
        <w:t>Sällberg</w:t>
      </w:r>
      <w:proofErr w:type="spellEnd"/>
      <w:r w:rsidRPr="00591B6F">
        <w:rPr>
          <w:rFonts w:ascii="Times New Roman" w:hAnsi="Times New Roman"/>
          <w:sz w:val="24"/>
          <w:szCs w:val="24"/>
        </w:rPr>
        <w:t xml:space="preserve"> H. (2004) ”On the value of customer loyalty programs” Linköping Studies </w:t>
      </w:r>
    </w:p>
    <w:p w14:paraId="1DF227D9"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sz w:val="24"/>
          <w:szCs w:val="24"/>
        </w:rPr>
      </w:pPr>
      <w:r w:rsidRPr="00591B6F">
        <w:rPr>
          <w:rFonts w:ascii="Times New Roman" w:hAnsi="Times New Roman"/>
          <w:sz w:val="24"/>
          <w:szCs w:val="24"/>
        </w:rPr>
        <w:lastRenderedPageBreak/>
        <w:t xml:space="preserve">Sharp, B. &amp; Sharp, A. (1997) Loyalty programs and their impact on repeat-purchase loyalty patterns. </w:t>
      </w:r>
      <w:r w:rsidRPr="00591B6F">
        <w:rPr>
          <w:rFonts w:ascii="Times New Roman" w:hAnsi="Times New Roman"/>
          <w:i/>
          <w:iCs/>
          <w:sz w:val="24"/>
          <w:szCs w:val="24"/>
        </w:rPr>
        <w:t>International Journal of Research in Marketing</w:t>
      </w:r>
      <w:r w:rsidRPr="00591B6F">
        <w:rPr>
          <w:rFonts w:ascii="Times New Roman" w:hAnsi="Times New Roman"/>
          <w:sz w:val="24"/>
          <w:szCs w:val="24"/>
        </w:rPr>
        <w:t>, Dec97, Vol. 14 Issue 5, p473-486</w:t>
      </w:r>
    </w:p>
    <w:p w14:paraId="6DEF797C" w14:textId="77777777" w:rsidR="002D6964" w:rsidRPr="00591B6F" w:rsidRDefault="002D6964" w:rsidP="002D6964">
      <w:pPr>
        <w:pStyle w:val="ListParagraph"/>
        <w:autoSpaceDE w:val="0"/>
        <w:autoSpaceDN w:val="0"/>
        <w:adjustRightInd w:val="0"/>
        <w:spacing w:after="240" w:line="480" w:lineRule="auto"/>
        <w:ind w:hanging="720"/>
        <w:jc w:val="both"/>
        <w:rPr>
          <w:rFonts w:ascii="Times New Roman" w:hAnsi="Times New Roman"/>
          <w:i/>
          <w:iCs/>
          <w:sz w:val="24"/>
          <w:szCs w:val="24"/>
        </w:rPr>
      </w:pPr>
      <w:r w:rsidRPr="00591B6F">
        <w:rPr>
          <w:rFonts w:ascii="Times New Roman" w:hAnsi="Times New Roman"/>
          <w:sz w:val="24"/>
          <w:szCs w:val="24"/>
        </w:rPr>
        <w:t>Smith E. (2000) “</w:t>
      </w:r>
      <w:r w:rsidRPr="00591B6F">
        <w:rPr>
          <w:rFonts w:ascii="Times New Roman" w:hAnsi="Times New Roman"/>
          <w:i/>
          <w:iCs/>
          <w:sz w:val="24"/>
          <w:szCs w:val="24"/>
        </w:rPr>
        <w:t xml:space="preserve">E-loyalty: how to keep customers coming back to your website”, </w:t>
      </w:r>
      <w:r w:rsidRPr="00591B6F">
        <w:rPr>
          <w:rFonts w:ascii="Times New Roman" w:hAnsi="Times New Roman"/>
          <w:sz w:val="24"/>
          <w:szCs w:val="24"/>
        </w:rPr>
        <w:t>HarperCollins</w:t>
      </w:r>
    </w:p>
    <w:p w14:paraId="17147918" w14:textId="77777777" w:rsidR="002D6964" w:rsidRPr="00591B6F" w:rsidRDefault="002D6964" w:rsidP="002D6964">
      <w:pPr>
        <w:pStyle w:val="Default"/>
        <w:spacing w:after="240" w:line="480" w:lineRule="auto"/>
        <w:ind w:left="720" w:hanging="720"/>
        <w:jc w:val="both"/>
      </w:pPr>
      <w:r w:rsidRPr="00591B6F">
        <w:t xml:space="preserve">Tseng, Y.M., 2007. </w:t>
      </w:r>
      <w:r w:rsidRPr="00591B6F">
        <w:rPr>
          <w:i/>
        </w:rPr>
        <w:t>The impacts of relationship marketing tactics on relationship quality in service industry</w:t>
      </w:r>
      <w:r w:rsidRPr="00591B6F">
        <w:t xml:space="preserve">: The business review. Cambridge, 7(2): 310-314. </w:t>
      </w:r>
    </w:p>
    <w:p w14:paraId="077648B1" w14:textId="77777777" w:rsidR="002D6964" w:rsidRPr="00591B6F" w:rsidRDefault="002D6964" w:rsidP="002D6964">
      <w:pPr>
        <w:autoSpaceDE w:val="0"/>
        <w:autoSpaceDN w:val="0"/>
        <w:adjustRightInd w:val="0"/>
        <w:spacing w:after="0" w:line="480" w:lineRule="auto"/>
        <w:ind w:left="720" w:hanging="720"/>
        <w:jc w:val="both"/>
        <w:rPr>
          <w:rFonts w:ascii="Times New Roman" w:hAnsi="Times New Roman"/>
          <w:i/>
          <w:iCs/>
          <w:sz w:val="24"/>
          <w:szCs w:val="24"/>
        </w:rPr>
      </w:pPr>
      <w:r w:rsidRPr="00591B6F">
        <w:rPr>
          <w:rFonts w:ascii="Times New Roman" w:hAnsi="Times New Roman"/>
          <w:sz w:val="24"/>
          <w:szCs w:val="24"/>
        </w:rPr>
        <w:t xml:space="preserve">Webster, F. (1992). </w:t>
      </w:r>
      <w:r w:rsidRPr="00591B6F">
        <w:rPr>
          <w:rFonts w:ascii="Times New Roman" w:hAnsi="Times New Roman"/>
          <w:i/>
          <w:sz w:val="24"/>
          <w:szCs w:val="24"/>
        </w:rPr>
        <w:t>The changing role of marketing in the corporation</w:t>
      </w:r>
      <w:r w:rsidRPr="00591B6F">
        <w:rPr>
          <w:rFonts w:ascii="Times New Roman" w:hAnsi="Times New Roman"/>
          <w:sz w:val="24"/>
          <w:szCs w:val="24"/>
        </w:rPr>
        <w:t xml:space="preserve">. </w:t>
      </w:r>
      <w:r w:rsidRPr="00591B6F">
        <w:rPr>
          <w:rFonts w:ascii="Times New Roman" w:hAnsi="Times New Roman"/>
          <w:i/>
          <w:iCs/>
          <w:sz w:val="24"/>
          <w:szCs w:val="24"/>
        </w:rPr>
        <w:t>Journal of Marketing, 56</w:t>
      </w:r>
      <w:r w:rsidRPr="00591B6F">
        <w:rPr>
          <w:rFonts w:ascii="Times New Roman" w:hAnsi="Times New Roman"/>
          <w:sz w:val="24"/>
          <w:szCs w:val="24"/>
        </w:rPr>
        <w:t>(4), 1-17.</w:t>
      </w:r>
    </w:p>
    <w:p w14:paraId="5FCF5FE7" w14:textId="77777777" w:rsidR="002D6964" w:rsidRPr="00591B6F" w:rsidRDefault="002D6964" w:rsidP="002D6964">
      <w:pPr>
        <w:spacing w:line="480" w:lineRule="auto"/>
        <w:ind w:left="720" w:hanging="720"/>
        <w:jc w:val="both"/>
        <w:rPr>
          <w:rFonts w:ascii="Times New Roman" w:hAnsi="Times New Roman"/>
          <w:color w:val="000000"/>
          <w:sz w:val="24"/>
          <w:szCs w:val="24"/>
        </w:rPr>
      </w:pPr>
      <w:r w:rsidRPr="00591B6F">
        <w:rPr>
          <w:rFonts w:ascii="Times New Roman" w:hAnsi="Times New Roman"/>
          <w:color w:val="000000"/>
          <w:sz w:val="24"/>
          <w:szCs w:val="24"/>
        </w:rPr>
        <w:t xml:space="preserve">Wilson, D.T. and S. </w:t>
      </w:r>
      <w:proofErr w:type="spellStart"/>
      <w:r w:rsidRPr="00591B6F">
        <w:rPr>
          <w:rFonts w:ascii="Times New Roman" w:hAnsi="Times New Roman"/>
          <w:color w:val="000000"/>
          <w:sz w:val="24"/>
          <w:szCs w:val="24"/>
        </w:rPr>
        <w:t>Jantrania</w:t>
      </w:r>
      <w:proofErr w:type="spellEnd"/>
      <w:r w:rsidRPr="00591B6F">
        <w:rPr>
          <w:rFonts w:ascii="Times New Roman" w:hAnsi="Times New Roman"/>
          <w:color w:val="000000"/>
          <w:sz w:val="24"/>
          <w:szCs w:val="24"/>
        </w:rPr>
        <w:t xml:space="preserve">, 1995. </w:t>
      </w:r>
      <w:r w:rsidRPr="00591B6F">
        <w:rPr>
          <w:rFonts w:ascii="Times New Roman" w:hAnsi="Times New Roman"/>
          <w:i/>
          <w:color w:val="000000"/>
          <w:sz w:val="24"/>
          <w:szCs w:val="24"/>
        </w:rPr>
        <w:t>Understanding the value of a relationship</w:t>
      </w:r>
      <w:r w:rsidRPr="00591B6F">
        <w:rPr>
          <w:rFonts w:ascii="Times New Roman" w:hAnsi="Times New Roman"/>
          <w:color w:val="000000"/>
          <w:sz w:val="24"/>
          <w:szCs w:val="24"/>
        </w:rPr>
        <w:t xml:space="preserve">. </w:t>
      </w:r>
    </w:p>
    <w:p w14:paraId="319F0433" w14:textId="77777777" w:rsidR="002D6964" w:rsidRPr="00591B6F" w:rsidRDefault="002D6964" w:rsidP="002D6964">
      <w:pPr>
        <w:spacing w:line="480" w:lineRule="auto"/>
        <w:ind w:left="720" w:hanging="720"/>
        <w:jc w:val="both"/>
        <w:rPr>
          <w:rFonts w:ascii="Times New Roman" w:hAnsi="Times New Roman"/>
          <w:b/>
          <w:color w:val="000000"/>
          <w:sz w:val="24"/>
          <w:szCs w:val="24"/>
        </w:rPr>
      </w:pPr>
    </w:p>
    <w:p w14:paraId="3C70E5DB" w14:textId="77777777" w:rsidR="002D6964" w:rsidRPr="00591B6F" w:rsidRDefault="002D6964" w:rsidP="002D6964">
      <w:pPr>
        <w:spacing w:line="480" w:lineRule="auto"/>
        <w:ind w:left="720" w:hanging="720"/>
        <w:jc w:val="both"/>
        <w:rPr>
          <w:rFonts w:ascii="Times New Roman" w:hAnsi="Times New Roman"/>
          <w:b/>
          <w:color w:val="000000"/>
          <w:sz w:val="24"/>
          <w:szCs w:val="24"/>
        </w:rPr>
      </w:pPr>
    </w:p>
    <w:p w14:paraId="522EC76B" w14:textId="77777777" w:rsidR="002D6964" w:rsidRPr="00591B6F" w:rsidRDefault="002D6964" w:rsidP="002D6964">
      <w:pPr>
        <w:spacing w:line="480" w:lineRule="auto"/>
        <w:ind w:left="720" w:hanging="720"/>
        <w:jc w:val="both"/>
        <w:rPr>
          <w:rFonts w:ascii="Times New Roman" w:hAnsi="Times New Roman"/>
          <w:b/>
          <w:color w:val="000000"/>
          <w:sz w:val="24"/>
          <w:szCs w:val="24"/>
        </w:rPr>
      </w:pPr>
    </w:p>
    <w:p w14:paraId="67A52AF0" w14:textId="77777777" w:rsidR="002D6964" w:rsidRPr="00591B6F" w:rsidRDefault="002D6964" w:rsidP="002D6964">
      <w:pPr>
        <w:rPr>
          <w:rFonts w:ascii="Times New Roman" w:hAnsi="Times New Roman"/>
          <w:sz w:val="24"/>
          <w:szCs w:val="24"/>
        </w:rPr>
      </w:pPr>
    </w:p>
    <w:bookmarkEnd w:id="0"/>
    <w:p w14:paraId="466D1593" w14:textId="77777777" w:rsidR="006C51EC" w:rsidRPr="00591B6F" w:rsidRDefault="006C51EC">
      <w:pPr>
        <w:rPr>
          <w:rFonts w:ascii="Times New Roman" w:hAnsi="Times New Roman"/>
          <w:sz w:val="24"/>
          <w:szCs w:val="24"/>
        </w:rPr>
      </w:pPr>
    </w:p>
    <w:sectPr w:rsidR="006C51EC" w:rsidRPr="00591B6F" w:rsidSect="002D69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85E7F" w14:textId="77777777" w:rsidR="00B72882" w:rsidRDefault="00B72882">
      <w:pPr>
        <w:spacing w:after="0" w:line="240" w:lineRule="auto"/>
      </w:pPr>
      <w:r>
        <w:separator/>
      </w:r>
    </w:p>
  </w:endnote>
  <w:endnote w:type="continuationSeparator" w:id="0">
    <w:p w14:paraId="267F9879" w14:textId="77777777" w:rsidR="00B72882" w:rsidRDefault="00B7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20New#20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286F" w14:textId="77777777" w:rsidR="00073B93" w:rsidRDefault="00B72882">
    <w:pPr>
      <w:pStyle w:val="Footer"/>
      <w:jc w:val="center"/>
    </w:pPr>
    <w:r>
      <w:fldChar w:fldCharType="begin"/>
    </w:r>
    <w:r>
      <w:instrText xml:space="preserve"> PAGE   \* MERGEFORMAT </w:instrText>
    </w:r>
    <w:r>
      <w:fldChar w:fldCharType="separate"/>
    </w:r>
    <w:r w:rsidRPr="00EF2620">
      <w:rPr>
        <w:noProof/>
        <w:lang w:val="en-GB" w:eastAsia="en-GB"/>
      </w:rPr>
      <w:t>76</w:t>
    </w:r>
    <w:r>
      <w:rPr>
        <w:noProof/>
        <w:lang w:val="en-GB" w:eastAsia="en-GB"/>
      </w:rPr>
      <w:fldChar w:fldCharType="end"/>
    </w:r>
  </w:p>
  <w:p w14:paraId="5C46EF08" w14:textId="77777777" w:rsidR="00073B93" w:rsidRDefault="0007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DCC3" w14:textId="77777777" w:rsidR="00B72882" w:rsidRDefault="00B72882">
      <w:pPr>
        <w:spacing w:after="0" w:line="240" w:lineRule="auto"/>
      </w:pPr>
      <w:r>
        <w:separator/>
      </w:r>
    </w:p>
  </w:footnote>
  <w:footnote w:type="continuationSeparator" w:id="0">
    <w:p w14:paraId="58CB193D" w14:textId="77777777" w:rsidR="00B72882" w:rsidRDefault="00B72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AAB07C"/>
    <w:lvl w:ilvl="0" w:tplc="1C08B03C">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0D4EC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9D6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B8F4205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C420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5B8C9B2"/>
    <w:lvl w:ilvl="0" w:tplc="6188F4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620CECF2"/>
    <w:lvl w:ilvl="0" w:tplc="C6507A62">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2F84590"/>
    <w:multiLevelType w:val="hybridMultilevel"/>
    <w:tmpl w:val="65B8C9B2"/>
    <w:lvl w:ilvl="0" w:tplc="6188F4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6123799">
    <w:abstractNumId w:val="6"/>
  </w:num>
  <w:num w:numId="2" w16cid:durableId="405961379">
    <w:abstractNumId w:val="0"/>
  </w:num>
  <w:num w:numId="3" w16cid:durableId="570239646">
    <w:abstractNumId w:val="3"/>
  </w:num>
  <w:num w:numId="4" w16cid:durableId="86850426">
    <w:abstractNumId w:val="5"/>
  </w:num>
  <w:num w:numId="5" w16cid:durableId="1907841893">
    <w:abstractNumId w:val="2"/>
  </w:num>
  <w:num w:numId="6" w16cid:durableId="541404979">
    <w:abstractNumId w:val="1"/>
  </w:num>
  <w:num w:numId="7" w16cid:durableId="39550107">
    <w:abstractNumId w:val="4"/>
  </w:num>
  <w:num w:numId="8" w16cid:durableId="2046445497">
    <w:abstractNumId w:val="11"/>
  </w:num>
  <w:num w:numId="9" w16cid:durableId="20932311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6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2343550">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727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64"/>
    <w:rsid w:val="00073B93"/>
    <w:rsid w:val="00194A16"/>
    <w:rsid w:val="001A75C7"/>
    <w:rsid w:val="002D6964"/>
    <w:rsid w:val="0031172D"/>
    <w:rsid w:val="00384D2C"/>
    <w:rsid w:val="00591B6F"/>
    <w:rsid w:val="005A3320"/>
    <w:rsid w:val="0069587C"/>
    <w:rsid w:val="006C51EC"/>
    <w:rsid w:val="00751558"/>
    <w:rsid w:val="007B2C8A"/>
    <w:rsid w:val="00A806A0"/>
    <w:rsid w:val="00AB47CA"/>
    <w:rsid w:val="00B04411"/>
    <w:rsid w:val="00B300DA"/>
    <w:rsid w:val="00B567B4"/>
    <w:rsid w:val="00B72448"/>
    <w:rsid w:val="00B72882"/>
    <w:rsid w:val="00BB451E"/>
    <w:rsid w:val="00BB7CD8"/>
    <w:rsid w:val="00C67747"/>
    <w:rsid w:val="00C84E79"/>
    <w:rsid w:val="00E3120F"/>
    <w:rsid w:val="00ED0245"/>
    <w:rsid w:val="00FD319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F446"/>
  <w15:chartTrackingRefBased/>
  <w15:docId w15:val="{1F36B903-2D46-426B-87A5-1B753C6B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64"/>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2D6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9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9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9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9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9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9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9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9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964"/>
    <w:rPr>
      <w:rFonts w:eastAsiaTheme="majorEastAsia" w:cstheme="majorBidi"/>
      <w:color w:val="272727" w:themeColor="text1" w:themeTint="D8"/>
    </w:rPr>
  </w:style>
  <w:style w:type="paragraph" w:styleId="Title">
    <w:name w:val="Title"/>
    <w:basedOn w:val="Normal"/>
    <w:next w:val="Normal"/>
    <w:link w:val="TitleChar"/>
    <w:uiPriority w:val="10"/>
    <w:qFormat/>
    <w:rsid w:val="002D6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964"/>
    <w:pPr>
      <w:spacing w:before="160"/>
      <w:jc w:val="center"/>
    </w:pPr>
    <w:rPr>
      <w:i/>
      <w:iCs/>
      <w:color w:val="404040" w:themeColor="text1" w:themeTint="BF"/>
    </w:rPr>
  </w:style>
  <w:style w:type="character" w:customStyle="1" w:styleId="QuoteChar">
    <w:name w:val="Quote Char"/>
    <w:basedOn w:val="DefaultParagraphFont"/>
    <w:link w:val="Quote"/>
    <w:uiPriority w:val="29"/>
    <w:rsid w:val="002D6964"/>
    <w:rPr>
      <w:i/>
      <w:iCs/>
      <w:color w:val="404040" w:themeColor="text1" w:themeTint="BF"/>
    </w:rPr>
  </w:style>
  <w:style w:type="paragraph" w:styleId="ListParagraph">
    <w:name w:val="List Paragraph"/>
    <w:basedOn w:val="Normal"/>
    <w:uiPriority w:val="34"/>
    <w:qFormat/>
    <w:rsid w:val="002D6964"/>
    <w:pPr>
      <w:ind w:left="720"/>
      <w:contextualSpacing/>
    </w:pPr>
  </w:style>
  <w:style w:type="character" w:styleId="IntenseEmphasis">
    <w:name w:val="Intense Emphasis"/>
    <w:basedOn w:val="DefaultParagraphFont"/>
    <w:uiPriority w:val="21"/>
    <w:qFormat/>
    <w:rsid w:val="002D6964"/>
    <w:rPr>
      <w:i/>
      <w:iCs/>
      <w:color w:val="2F5496" w:themeColor="accent1" w:themeShade="BF"/>
    </w:rPr>
  </w:style>
  <w:style w:type="paragraph" w:styleId="IntenseQuote">
    <w:name w:val="Intense Quote"/>
    <w:basedOn w:val="Normal"/>
    <w:next w:val="Normal"/>
    <w:link w:val="IntenseQuoteChar"/>
    <w:uiPriority w:val="30"/>
    <w:qFormat/>
    <w:rsid w:val="002D6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964"/>
    <w:rPr>
      <w:i/>
      <w:iCs/>
      <w:color w:val="2F5496" w:themeColor="accent1" w:themeShade="BF"/>
    </w:rPr>
  </w:style>
  <w:style w:type="character" w:styleId="IntenseReference">
    <w:name w:val="Intense Reference"/>
    <w:basedOn w:val="DefaultParagraphFont"/>
    <w:uiPriority w:val="32"/>
    <w:qFormat/>
    <w:rsid w:val="002D6964"/>
    <w:rPr>
      <w:b/>
      <w:bCs/>
      <w:smallCaps/>
      <w:color w:val="2F5496" w:themeColor="accent1" w:themeShade="BF"/>
      <w:spacing w:val="5"/>
    </w:rPr>
  </w:style>
  <w:style w:type="paragraph" w:customStyle="1" w:styleId="Default">
    <w:name w:val="Default"/>
    <w:rsid w:val="002D69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rsid w:val="002D696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rsid w:val="002D6964"/>
    <w:rPr>
      <w:rFonts w:ascii="Calibri" w:eastAsia="Calibri" w:hAnsi="Calibri" w:cs="Times New Roman"/>
      <w:color w:val="0000FF"/>
      <w:u w:val="single"/>
    </w:rPr>
  </w:style>
  <w:style w:type="character" w:customStyle="1" w:styleId="nowrap">
    <w:name w:val="nowrap"/>
    <w:rsid w:val="002D6964"/>
    <w:rPr>
      <w:rFonts w:ascii="Calibri" w:eastAsia="Calibri" w:hAnsi="Calibri" w:cs="Times New Roman"/>
    </w:rPr>
  </w:style>
  <w:style w:type="paragraph" w:styleId="Header">
    <w:name w:val="header"/>
    <w:basedOn w:val="Normal"/>
    <w:link w:val="HeaderChar"/>
    <w:rsid w:val="002D6964"/>
    <w:pPr>
      <w:tabs>
        <w:tab w:val="center" w:pos="4680"/>
        <w:tab w:val="right" w:pos="9360"/>
      </w:tabs>
      <w:spacing w:after="0" w:line="240" w:lineRule="auto"/>
    </w:pPr>
  </w:style>
  <w:style w:type="character" w:customStyle="1" w:styleId="HeaderChar">
    <w:name w:val="Header Char"/>
    <w:basedOn w:val="DefaultParagraphFont"/>
    <w:link w:val="Header"/>
    <w:rsid w:val="002D6964"/>
    <w:rPr>
      <w:rFonts w:ascii="Calibri" w:eastAsia="Calibri" w:hAnsi="Calibri" w:cs="Times New Roman"/>
      <w:lang w:val="en-US"/>
    </w:rPr>
  </w:style>
  <w:style w:type="paragraph" w:styleId="Footer">
    <w:name w:val="footer"/>
    <w:basedOn w:val="Normal"/>
    <w:link w:val="FooterChar"/>
    <w:rsid w:val="002D6964"/>
    <w:pPr>
      <w:tabs>
        <w:tab w:val="center" w:pos="4680"/>
        <w:tab w:val="right" w:pos="9360"/>
      </w:tabs>
      <w:spacing w:after="0" w:line="240" w:lineRule="auto"/>
    </w:pPr>
  </w:style>
  <w:style w:type="character" w:customStyle="1" w:styleId="FooterChar">
    <w:name w:val="Footer Char"/>
    <w:basedOn w:val="DefaultParagraphFont"/>
    <w:link w:val="Footer"/>
    <w:rsid w:val="002D6964"/>
    <w:rPr>
      <w:rFonts w:ascii="Calibri" w:eastAsia="Calibri" w:hAnsi="Calibri" w:cs="Times New Roman"/>
      <w:lang w:val="en-US"/>
    </w:rPr>
  </w:style>
  <w:style w:type="paragraph" w:styleId="BalloonText">
    <w:name w:val="Balloon Text"/>
    <w:basedOn w:val="Normal"/>
    <w:link w:val="BalloonTextChar"/>
    <w:rsid w:val="002D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D6964"/>
    <w:rPr>
      <w:rFonts w:ascii="Tahoma" w:eastAsia="Calibri" w:hAnsi="Tahoma" w:cs="Tahoma"/>
      <w:sz w:val="16"/>
      <w:szCs w:val="16"/>
      <w:lang w:val="en-US"/>
    </w:rPr>
  </w:style>
  <w:style w:type="paragraph" w:styleId="NoSpacing">
    <w:name w:val="No Spacing"/>
    <w:uiPriority w:val="1"/>
    <w:qFormat/>
    <w:rsid w:val="00591B6F"/>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5yl5">
    <w:name w:val="_5yl5"/>
    <w:basedOn w:val="DefaultParagraphFont"/>
    <w:rsid w:val="0059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gov.com" TargetMode="External"/><Relationship Id="rId3" Type="http://schemas.openxmlformats.org/officeDocument/2006/relationships/settings" Target="settings.xml"/><Relationship Id="rId7" Type="http://schemas.openxmlformats.org/officeDocument/2006/relationships/hyperlink" Target="http://en.wikipedia.org/wiki/Commun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14314</Words>
  <Characters>81596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KUDABO OLUWASEUN MICHEAL Micheal</cp:lastModifiedBy>
  <cp:revision>2</cp:revision>
  <dcterms:created xsi:type="dcterms:W3CDTF">2025-07-12T19:08:00Z</dcterms:created>
  <dcterms:modified xsi:type="dcterms:W3CDTF">2025-07-12T19:08:00Z</dcterms:modified>
</cp:coreProperties>
</file>