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884" w:rsidRDefault="00055C67" w:rsidP="00065ED7">
      <w:pPr>
        <w:spacing w:after="0" w:line="360" w:lineRule="auto"/>
        <w:ind w:left="152"/>
        <w:jc w:val="center"/>
        <w:rPr>
          <w:rFonts w:ascii="Times New Roman" w:hAnsi="Times New Roman"/>
          <w:noProof/>
          <w:sz w:val="28"/>
          <w:szCs w:val="28"/>
        </w:rPr>
      </w:pPr>
      <w:r w:rsidRPr="00055C67">
        <w:rPr>
          <w:rFonts w:ascii="Times New Roman" w:hAnsi="Times New Roman"/>
          <w:noProof/>
          <w:sz w:val="28"/>
          <w:szCs w:val="28"/>
        </w:rPr>
        <w:drawing>
          <wp:inline distT="0" distB="0" distL="0" distR="0">
            <wp:extent cx="1276350" cy="1123950"/>
            <wp:effectExtent l="114300" t="114300" r="133350" b="76200"/>
            <wp:docPr id="1" name="Picture 1" descr="KWARA LOGO.jpg"/>
            <wp:cNvGraphicFramePr/>
            <a:graphic xmlns:a="http://schemas.openxmlformats.org/drawingml/2006/main">
              <a:graphicData uri="http://schemas.openxmlformats.org/drawingml/2006/picture">
                <pic:pic xmlns:pic="http://schemas.openxmlformats.org/drawingml/2006/picture">
                  <pic:nvPicPr>
                    <pic:cNvPr id="5" name="Picture 4" descr="KWARA LOGO.jpg"/>
                    <pic:cNvPicPr>
                      <a:picLocks noChangeAspect="1"/>
                    </pic:cNvPicPr>
                  </pic:nvPicPr>
                  <pic:blipFill>
                    <a:blip r:embed="rId8" cstate="print"/>
                    <a:stretch>
                      <a:fillRect/>
                    </a:stretch>
                  </pic:blipFill>
                  <pic:spPr>
                    <a:xfrm>
                      <a:off x="0" y="0"/>
                      <a:ext cx="1276350" cy="1123950"/>
                    </a:xfrm>
                    <a:prstGeom prst="ellipse">
                      <a:avLst/>
                    </a:prstGeom>
                    <a:ln w="19050" cap="rnd">
                      <a:solidFill>
                        <a:schemeClr val="tx1">
                          <a:lumMod val="95000"/>
                        </a:schemeClr>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rsidR="00CB7884" w:rsidRDefault="00CB7884" w:rsidP="00065ED7">
      <w:pPr>
        <w:spacing w:after="0" w:line="360" w:lineRule="auto"/>
        <w:jc w:val="center"/>
        <w:rPr>
          <w:rFonts w:ascii="Times New Roman" w:hAnsi="Times New Roman" w:cs="Times New Roman"/>
          <w:b/>
          <w:sz w:val="24"/>
          <w:szCs w:val="24"/>
        </w:rPr>
      </w:pPr>
    </w:p>
    <w:p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PHYTOCHEMICAL ANALYSIS AND ANTIBACTERIAL PROPERTIES OF LEMON GRASS (</w:t>
      </w:r>
      <w:r>
        <w:rPr>
          <w:rFonts w:ascii="Times New Roman" w:hAnsi="Times New Roman" w:cs="Times New Roman"/>
          <w:b/>
          <w:i/>
          <w:iCs/>
          <w:sz w:val="24"/>
          <w:szCs w:val="24"/>
        </w:rPr>
        <w:t>Cymbopogon citratus)</w:t>
      </w:r>
    </w:p>
    <w:p w:rsidR="00CB7884" w:rsidRDefault="00CB7884" w:rsidP="00065ED7">
      <w:pPr>
        <w:spacing w:after="0" w:line="360" w:lineRule="auto"/>
        <w:ind w:left="152"/>
        <w:jc w:val="center"/>
        <w:rPr>
          <w:rFonts w:ascii="Times New Roman" w:hAnsi="Times New Roman" w:cs="Times New Roman"/>
          <w:b/>
          <w:sz w:val="24"/>
          <w:szCs w:val="24"/>
        </w:rPr>
      </w:pPr>
    </w:p>
    <w:p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By</w:t>
      </w:r>
    </w:p>
    <w:p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EMOKPAE NAOMI ELOGHOSA</w:t>
      </w:r>
    </w:p>
    <w:p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HND/23/SLT/FT/0500</w:t>
      </w:r>
    </w:p>
    <w:p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BEING A RESEARCH PROJECT SUBMITTED TO THE DEPARTMENT OF SCIENCE LABORATORY TECHNOLOGY (SLT), INSTITUTE OF APPLIED SCIENCES (IAS), KWARA STATE POLYTECHNIC, ILORIN.</w:t>
      </w:r>
    </w:p>
    <w:p w:rsidR="00CB7884" w:rsidRDefault="00CB7884" w:rsidP="00065ED7">
      <w:pPr>
        <w:spacing w:after="0" w:line="360" w:lineRule="auto"/>
        <w:ind w:left="152"/>
        <w:jc w:val="center"/>
        <w:rPr>
          <w:rFonts w:ascii="Times New Roman" w:hAnsi="Times New Roman" w:cs="Times New Roman"/>
          <w:b/>
          <w:sz w:val="24"/>
          <w:szCs w:val="24"/>
        </w:rPr>
      </w:pPr>
    </w:p>
    <w:p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IN PARTIAL FULFILLMENT OF THE REQUIREMENT FOR THE AWARD OF THE HIGHER NATIONAL DIPLOMA (HND) IN SCIENCE LABORATORY TECHNOLOGY (MICROBIOLOGY UNIT).</w:t>
      </w:r>
    </w:p>
    <w:p w:rsidR="00CB7884" w:rsidRDefault="00CB7884" w:rsidP="00065ED7">
      <w:pPr>
        <w:spacing w:after="0" w:line="360" w:lineRule="auto"/>
        <w:ind w:left="152"/>
        <w:jc w:val="center"/>
        <w:rPr>
          <w:rFonts w:ascii="Times New Roman" w:hAnsi="Times New Roman" w:cs="Times New Roman"/>
          <w:b/>
          <w:sz w:val="24"/>
          <w:szCs w:val="24"/>
        </w:rPr>
      </w:pPr>
    </w:p>
    <w:p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SUPERVISED BY:</w:t>
      </w:r>
    </w:p>
    <w:p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MR YAHAYA GOGATA MOHAMMED</w:t>
      </w:r>
    </w:p>
    <w:p w:rsidR="00CB7884" w:rsidRDefault="00CB7884" w:rsidP="00065ED7">
      <w:pPr>
        <w:spacing w:after="0" w:line="360" w:lineRule="auto"/>
        <w:ind w:left="152"/>
        <w:jc w:val="center"/>
        <w:rPr>
          <w:rFonts w:ascii="Times New Roman" w:hAnsi="Times New Roman" w:cs="Times New Roman"/>
          <w:b/>
          <w:sz w:val="24"/>
          <w:szCs w:val="24"/>
        </w:rPr>
      </w:pPr>
    </w:p>
    <w:p w:rsidR="00CB7884" w:rsidRDefault="00D70B39" w:rsidP="00065ED7">
      <w:pPr>
        <w:spacing w:after="0" w:line="360" w:lineRule="auto"/>
        <w:ind w:left="6480"/>
        <w:jc w:val="center"/>
        <w:rPr>
          <w:rFonts w:ascii="Times New Roman" w:hAnsi="Times New Roman" w:cs="Times New Roman"/>
          <w:b/>
          <w:sz w:val="24"/>
          <w:szCs w:val="24"/>
        </w:rPr>
      </w:pPr>
      <w:r>
        <w:rPr>
          <w:rFonts w:ascii="Times New Roman" w:hAnsi="Times New Roman" w:cs="Times New Roman"/>
          <w:b/>
          <w:sz w:val="24"/>
          <w:szCs w:val="24"/>
        </w:rPr>
        <w:t>2024/2025 SESSION</w:t>
      </w:r>
    </w:p>
    <w:p w:rsidR="00CB7884" w:rsidRDefault="00CB7884" w:rsidP="00065ED7">
      <w:pPr>
        <w:spacing w:before="77" w:line="360" w:lineRule="auto"/>
        <w:ind w:left="152"/>
        <w:jc w:val="center"/>
        <w:rPr>
          <w:rFonts w:ascii="Times New Roman" w:hAnsi="Times New Roman" w:cs="Times New Roman"/>
          <w:b/>
          <w:sz w:val="24"/>
          <w:szCs w:val="24"/>
        </w:rPr>
      </w:pPr>
    </w:p>
    <w:p w:rsidR="00CB7884" w:rsidRDefault="00D70B39" w:rsidP="00065ED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CERTIFICATION</w:t>
      </w:r>
    </w:p>
    <w:p w:rsidR="00CB7884" w:rsidRDefault="00D70B39" w:rsidP="00065ED7">
      <w:pPr>
        <w:spacing w:after="0" w:line="360" w:lineRule="auto"/>
        <w:ind w:left="152"/>
        <w:jc w:val="both"/>
        <w:rPr>
          <w:rFonts w:ascii="Times New Roman" w:hAnsi="Times New Roman" w:cs="Times New Roman"/>
          <w:sz w:val="28"/>
          <w:szCs w:val="28"/>
        </w:rPr>
      </w:pPr>
      <w:r>
        <w:rPr>
          <w:rFonts w:ascii="Times New Roman" w:hAnsi="Times New Roman" w:cs="Times New Roman"/>
          <w:sz w:val="24"/>
          <w:szCs w:val="24"/>
        </w:rPr>
        <w:tab/>
      </w:r>
      <w:r w:rsidRPr="00055C67">
        <w:rPr>
          <w:rFonts w:ascii="Times New Roman" w:hAnsi="Times New Roman" w:cs="Times New Roman"/>
          <w:sz w:val="28"/>
          <w:szCs w:val="28"/>
        </w:rPr>
        <w:t>This is certify that this projectis the original work carried out and reported by EMOKPAE NAOMI ELOGHOSA with matric number HND/23/SLT/FT/0500 in the department of Science Laboratory Technology, Institute of Applied Science, Kwara State Polytechnic, Ilorin and has been approved in partial fulfillment of the requirement of the award of Higher National Diploma (HND) in Science Laboratory Technology (SLT), Microbiology unit.</w:t>
      </w:r>
    </w:p>
    <w:p w:rsidR="00055C67" w:rsidRDefault="00055C67" w:rsidP="00065ED7">
      <w:pPr>
        <w:spacing w:after="0" w:line="240" w:lineRule="auto"/>
        <w:jc w:val="both"/>
        <w:rPr>
          <w:b/>
          <w:sz w:val="28"/>
          <w:szCs w:val="28"/>
        </w:rPr>
      </w:pPr>
    </w:p>
    <w:p w:rsidR="00C019C1" w:rsidRPr="00E91E71" w:rsidRDefault="00C019C1" w:rsidP="00065ED7">
      <w:pPr>
        <w:spacing w:after="0" w:line="240" w:lineRule="auto"/>
        <w:jc w:val="both"/>
        <w:rPr>
          <w:b/>
          <w:sz w:val="28"/>
          <w:szCs w:val="28"/>
        </w:rPr>
      </w:pPr>
    </w:p>
    <w:p w:rsidR="00055C67" w:rsidRPr="00E91E71" w:rsidRDefault="00055C67" w:rsidP="00065ED7">
      <w:pPr>
        <w:spacing w:after="0" w:line="240" w:lineRule="auto"/>
        <w:jc w:val="both"/>
        <w:rPr>
          <w:b/>
          <w:sz w:val="28"/>
          <w:szCs w:val="28"/>
        </w:rPr>
      </w:pPr>
      <w:r w:rsidRPr="00E91E71">
        <w:rPr>
          <w:b/>
          <w:sz w:val="28"/>
          <w:szCs w:val="28"/>
        </w:rPr>
        <w:t>-----------------------------</w:t>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t>-------------------------</w:t>
      </w:r>
    </w:p>
    <w:p w:rsidR="00055C67" w:rsidRPr="00E91E71" w:rsidRDefault="00055C67" w:rsidP="00065ED7">
      <w:pPr>
        <w:spacing w:after="0" w:line="240" w:lineRule="auto"/>
        <w:jc w:val="both"/>
        <w:rPr>
          <w:b/>
          <w:sz w:val="28"/>
          <w:szCs w:val="28"/>
        </w:rPr>
      </w:pPr>
      <w:r>
        <w:rPr>
          <w:b/>
          <w:sz w:val="28"/>
          <w:szCs w:val="28"/>
        </w:rPr>
        <w:t>MR. YAHAYA, G.M.</w:t>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t xml:space="preserve">        DATE</w:t>
      </w:r>
    </w:p>
    <w:p w:rsidR="00055C67" w:rsidRPr="00E91E71" w:rsidRDefault="00055C67" w:rsidP="00065ED7">
      <w:pPr>
        <w:spacing w:after="0" w:line="240" w:lineRule="auto"/>
        <w:jc w:val="both"/>
        <w:rPr>
          <w:b/>
          <w:sz w:val="28"/>
          <w:szCs w:val="28"/>
        </w:rPr>
      </w:pPr>
      <w:r w:rsidRPr="00E91E71">
        <w:rPr>
          <w:b/>
          <w:sz w:val="28"/>
          <w:szCs w:val="28"/>
        </w:rPr>
        <w:t xml:space="preserve">       (SUPERVISOR) </w:t>
      </w:r>
    </w:p>
    <w:p w:rsidR="00055C67" w:rsidRPr="00E91E71" w:rsidRDefault="00055C67" w:rsidP="00065ED7">
      <w:pPr>
        <w:spacing w:after="0" w:line="240" w:lineRule="auto"/>
        <w:jc w:val="both"/>
        <w:rPr>
          <w:b/>
          <w:sz w:val="28"/>
          <w:szCs w:val="28"/>
        </w:rPr>
      </w:pPr>
    </w:p>
    <w:p w:rsidR="00055C67" w:rsidRPr="00E91E71" w:rsidRDefault="00055C67" w:rsidP="00065ED7">
      <w:pPr>
        <w:spacing w:after="0" w:line="240" w:lineRule="auto"/>
        <w:jc w:val="both"/>
        <w:rPr>
          <w:b/>
          <w:sz w:val="28"/>
          <w:szCs w:val="28"/>
        </w:rPr>
      </w:pPr>
    </w:p>
    <w:p w:rsidR="00055C67" w:rsidRPr="00E91E71" w:rsidRDefault="00055C67" w:rsidP="00065ED7">
      <w:pPr>
        <w:spacing w:after="0" w:line="240" w:lineRule="auto"/>
        <w:jc w:val="both"/>
        <w:rPr>
          <w:b/>
          <w:sz w:val="28"/>
          <w:szCs w:val="28"/>
        </w:rPr>
      </w:pPr>
    </w:p>
    <w:p w:rsidR="00055C67" w:rsidRPr="00E91E71" w:rsidRDefault="00055C67" w:rsidP="00065ED7">
      <w:pPr>
        <w:spacing w:after="0" w:line="240" w:lineRule="auto"/>
        <w:jc w:val="both"/>
        <w:rPr>
          <w:b/>
          <w:sz w:val="28"/>
          <w:szCs w:val="28"/>
        </w:rPr>
      </w:pPr>
      <w:r w:rsidRPr="00E91E71">
        <w:rPr>
          <w:b/>
          <w:sz w:val="28"/>
          <w:szCs w:val="28"/>
        </w:rPr>
        <w:t xml:space="preserve">  --------------------------------------</w:t>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t>-------------------------</w:t>
      </w:r>
    </w:p>
    <w:p w:rsidR="00055C67" w:rsidRPr="00E91E71" w:rsidRDefault="00055C67" w:rsidP="00065ED7">
      <w:pPr>
        <w:spacing w:after="0" w:line="240" w:lineRule="auto"/>
        <w:jc w:val="both"/>
        <w:rPr>
          <w:b/>
          <w:sz w:val="28"/>
          <w:szCs w:val="28"/>
        </w:rPr>
      </w:pPr>
      <w:r w:rsidRPr="00E91E71">
        <w:rPr>
          <w:b/>
          <w:sz w:val="28"/>
          <w:szCs w:val="28"/>
        </w:rPr>
        <w:t xml:space="preserve">        MISS AHMED T</w:t>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t>DATE</w:t>
      </w:r>
    </w:p>
    <w:p w:rsidR="00055C67" w:rsidRPr="00E91E71" w:rsidRDefault="00055C67" w:rsidP="00065ED7">
      <w:pPr>
        <w:spacing w:after="0" w:line="240" w:lineRule="auto"/>
        <w:jc w:val="both"/>
        <w:rPr>
          <w:b/>
          <w:sz w:val="28"/>
          <w:szCs w:val="28"/>
        </w:rPr>
      </w:pPr>
      <w:r w:rsidRPr="00E91E71">
        <w:rPr>
          <w:b/>
          <w:sz w:val="28"/>
          <w:szCs w:val="28"/>
        </w:rPr>
        <w:t xml:space="preserve">  (H.O.U MICROBIOLOGY UNIT) </w:t>
      </w:r>
    </w:p>
    <w:p w:rsidR="00055C67" w:rsidRPr="00E91E71" w:rsidRDefault="00055C67" w:rsidP="00065ED7">
      <w:pPr>
        <w:spacing w:after="0" w:line="240" w:lineRule="auto"/>
        <w:jc w:val="both"/>
        <w:rPr>
          <w:b/>
          <w:sz w:val="28"/>
          <w:szCs w:val="28"/>
        </w:rPr>
      </w:pPr>
    </w:p>
    <w:p w:rsidR="00055C67" w:rsidRPr="00E91E71" w:rsidRDefault="00055C67" w:rsidP="00065ED7">
      <w:pPr>
        <w:spacing w:after="0" w:line="240" w:lineRule="auto"/>
        <w:jc w:val="both"/>
        <w:rPr>
          <w:b/>
          <w:sz w:val="28"/>
          <w:szCs w:val="28"/>
        </w:rPr>
      </w:pPr>
    </w:p>
    <w:p w:rsidR="00055C67" w:rsidRPr="00E91E71" w:rsidRDefault="00055C67" w:rsidP="00065ED7">
      <w:pPr>
        <w:spacing w:after="0" w:line="240" w:lineRule="auto"/>
        <w:jc w:val="both"/>
        <w:rPr>
          <w:b/>
          <w:sz w:val="28"/>
          <w:szCs w:val="28"/>
        </w:rPr>
      </w:pPr>
    </w:p>
    <w:p w:rsidR="00055C67" w:rsidRPr="00E91E71" w:rsidRDefault="00055C67" w:rsidP="00065ED7">
      <w:pPr>
        <w:spacing w:after="0" w:line="240" w:lineRule="auto"/>
        <w:jc w:val="both"/>
        <w:rPr>
          <w:b/>
          <w:sz w:val="28"/>
          <w:szCs w:val="28"/>
        </w:rPr>
      </w:pPr>
      <w:r w:rsidRPr="00E91E71">
        <w:rPr>
          <w:b/>
          <w:sz w:val="28"/>
          <w:szCs w:val="28"/>
        </w:rPr>
        <w:t>-------------------------------------</w:t>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t>-------------------------</w:t>
      </w:r>
    </w:p>
    <w:p w:rsidR="00055C67" w:rsidRPr="00E91E71" w:rsidRDefault="00055C67" w:rsidP="00065ED7">
      <w:pPr>
        <w:spacing w:after="0" w:line="240" w:lineRule="auto"/>
        <w:jc w:val="both"/>
        <w:rPr>
          <w:b/>
          <w:sz w:val="28"/>
          <w:szCs w:val="28"/>
        </w:rPr>
      </w:pPr>
      <w:r w:rsidRPr="00E91E71">
        <w:rPr>
          <w:b/>
          <w:sz w:val="28"/>
          <w:szCs w:val="28"/>
        </w:rPr>
        <w:t>DR USMAN ABDULKAREEM</w:t>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t>DATE</w:t>
      </w:r>
    </w:p>
    <w:p w:rsidR="00055C67" w:rsidRPr="00E91E71" w:rsidRDefault="00055C67" w:rsidP="00065ED7">
      <w:pPr>
        <w:spacing w:after="0" w:line="240" w:lineRule="auto"/>
        <w:jc w:val="both"/>
        <w:rPr>
          <w:b/>
          <w:sz w:val="28"/>
          <w:szCs w:val="28"/>
        </w:rPr>
      </w:pPr>
      <w:r w:rsidRPr="00E91E71">
        <w:rPr>
          <w:b/>
          <w:sz w:val="28"/>
          <w:szCs w:val="28"/>
        </w:rPr>
        <w:t xml:space="preserve">             (H.O.D SLT) </w:t>
      </w:r>
    </w:p>
    <w:p w:rsidR="00055C67" w:rsidRDefault="00055C67" w:rsidP="00065ED7">
      <w:pPr>
        <w:spacing w:after="0" w:line="240" w:lineRule="auto"/>
        <w:jc w:val="both"/>
        <w:rPr>
          <w:b/>
          <w:sz w:val="32"/>
          <w:szCs w:val="32"/>
        </w:rPr>
      </w:pPr>
    </w:p>
    <w:p w:rsidR="00055C67" w:rsidRDefault="00055C67" w:rsidP="00065ED7">
      <w:pPr>
        <w:spacing w:after="0" w:line="240" w:lineRule="auto"/>
        <w:jc w:val="both"/>
        <w:rPr>
          <w:b/>
          <w:sz w:val="32"/>
          <w:szCs w:val="32"/>
        </w:rPr>
      </w:pPr>
    </w:p>
    <w:p w:rsidR="00055C67" w:rsidRPr="00E91E71" w:rsidRDefault="00055C67" w:rsidP="00065ED7">
      <w:pPr>
        <w:spacing w:after="0" w:line="240" w:lineRule="auto"/>
        <w:jc w:val="both"/>
        <w:rPr>
          <w:b/>
          <w:sz w:val="32"/>
          <w:szCs w:val="32"/>
        </w:rPr>
      </w:pPr>
    </w:p>
    <w:p w:rsidR="00055C67" w:rsidRPr="00E91E71" w:rsidRDefault="00055C67" w:rsidP="00065ED7">
      <w:pPr>
        <w:spacing w:after="0" w:line="240" w:lineRule="auto"/>
        <w:jc w:val="both"/>
        <w:rPr>
          <w:b/>
          <w:sz w:val="28"/>
          <w:szCs w:val="28"/>
        </w:rPr>
      </w:pPr>
      <w:r w:rsidRPr="00E91E71">
        <w:rPr>
          <w:b/>
          <w:sz w:val="28"/>
          <w:szCs w:val="28"/>
        </w:rPr>
        <w:t>-------------------------------------</w:t>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t>-------------------------</w:t>
      </w:r>
    </w:p>
    <w:p w:rsidR="00055C67" w:rsidRDefault="00055C67" w:rsidP="00065ED7">
      <w:pPr>
        <w:tabs>
          <w:tab w:val="left" w:pos="7095"/>
        </w:tabs>
        <w:spacing w:after="0" w:line="240" w:lineRule="auto"/>
        <w:jc w:val="both"/>
        <w:rPr>
          <w:b/>
          <w:sz w:val="28"/>
          <w:szCs w:val="28"/>
        </w:rPr>
      </w:pPr>
      <w:r>
        <w:rPr>
          <w:b/>
          <w:sz w:val="28"/>
          <w:szCs w:val="28"/>
        </w:rPr>
        <w:t xml:space="preserve">      EXTERNAL EXAMINER</w:t>
      </w:r>
      <w:r>
        <w:rPr>
          <w:b/>
          <w:sz w:val="28"/>
          <w:szCs w:val="28"/>
        </w:rPr>
        <w:tab/>
        <w:t>DATE</w:t>
      </w:r>
    </w:p>
    <w:p w:rsidR="00055C67" w:rsidRDefault="00055C67" w:rsidP="00065ED7">
      <w:pPr>
        <w:tabs>
          <w:tab w:val="left" w:pos="7095"/>
        </w:tabs>
        <w:spacing w:after="0" w:line="240" w:lineRule="auto"/>
        <w:jc w:val="both"/>
        <w:rPr>
          <w:b/>
          <w:sz w:val="28"/>
          <w:szCs w:val="28"/>
        </w:rPr>
      </w:pPr>
    </w:p>
    <w:p w:rsidR="00055C67" w:rsidRPr="00C019C1" w:rsidRDefault="00D70B39" w:rsidP="00C019C1">
      <w:pPr>
        <w:tabs>
          <w:tab w:val="left" w:pos="7095"/>
        </w:tabs>
        <w:spacing w:after="0" w:line="240" w:lineRule="auto"/>
        <w:jc w:val="center"/>
        <w:rPr>
          <w:b/>
          <w:sz w:val="28"/>
          <w:szCs w:val="28"/>
        </w:rPr>
      </w:pPr>
      <w:r w:rsidRPr="00055C67">
        <w:rPr>
          <w:rFonts w:ascii="Times New Roman" w:hAnsi="Times New Roman" w:cs="Times New Roman"/>
          <w:b/>
          <w:sz w:val="28"/>
          <w:szCs w:val="28"/>
        </w:rPr>
        <w:t>DEDICATION</w:t>
      </w:r>
    </w:p>
    <w:p w:rsidR="00CB7884" w:rsidRPr="00055C67" w:rsidRDefault="00D70B39" w:rsidP="00065ED7">
      <w:pPr>
        <w:spacing w:before="77" w:line="360" w:lineRule="auto"/>
        <w:jc w:val="both"/>
        <w:rPr>
          <w:rFonts w:ascii="Times New Roman" w:hAnsi="Times New Roman" w:cs="Times New Roman"/>
          <w:b/>
          <w:sz w:val="28"/>
          <w:szCs w:val="28"/>
        </w:rPr>
      </w:pPr>
      <w:r w:rsidRPr="00055C67">
        <w:rPr>
          <w:rFonts w:ascii="Times New Roman" w:hAnsi="Times New Roman" w:cs="Times New Roman"/>
          <w:sz w:val="28"/>
          <w:szCs w:val="28"/>
        </w:rPr>
        <w:t>Dedicated to Almighty God, the source of all knowle</w:t>
      </w:r>
      <w:r w:rsidR="00055C67">
        <w:rPr>
          <w:rFonts w:ascii="Times New Roman" w:hAnsi="Times New Roman" w:cs="Times New Roman"/>
          <w:sz w:val="28"/>
          <w:szCs w:val="28"/>
        </w:rPr>
        <w:t>dge and wisdom. May this project</w:t>
      </w:r>
      <w:r w:rsidRPr="00055C67">
        <w:rPr>
          <w:rFonts w:ascii="Times New Roman" w:hAnsi="Times New Roman" w:cs="Times New Roman"/>
          <w:sz w:val="28"/>
          <w:szCs w:val="28"/>
        </w:rPr>
        <w:t xml:space="preserve"> be a testament to his glory and reflection of his divine guidance.</w:t>
      </w:r>
    </w:p>
    <w:p w:rsidR="00CB7884" w:rsidRDefault="00CB7884" w:rsidP="00065ED7">
      <w:pPr>
        <w:spacing w:before="77" w:line="360" w:lineRule="auto"/>
        <w:ind w:left="152"/>
        <w:jc w:val="both"/>
        <w:rPr>
          <w:rFonts w:ascii="Times New Roman" w:hAnsi="Times New Roman" w:cs="Times New Roman"/>
          <w:sz w:val="24"/>
          <w:szCs w:val="24"/>
        </w:rPr>
      </w:pPr>
    </w:p>
    <w:p w:rsidR="00CB7884" w:rsidRDefault="00CB7884" w:rsidP="00065ED7">
      <w:pPr>
        <w:spacing w:before="77" w:line="360" w:lineRule="auto"/>
        <w:ind w:left="152"/>
        <w:jc w:val="both"/>
        <w:rPr>
          <w:rFonts w:ascii="Times New Roman" w:hAnsi="Times New Roman" w:cs="Times New Roman"/>
          <w:sz w:val="24"/>
          <w:szCs w:val="24"/>
        </w:rPr>
      </w:pPr>
    </w:p>
    <w:p w:rsidR="00CB7884" w:rsidRDefault="00CB7884" w:rsidP="00065ED7">
      <w:pPr>
        <w:spacing w:before="77" w:line="360" w:lineRule="auto"/>
        <w:ind w:left="152"/>
        <w:jc w:val="both"/>
        <w:rPr>
          <w:rFonts w:ascii="Times New Roman" w:hAnsi="Times New Roman" w:cs="Times New Roman"/>
          <w:sz w:val="24"/>
          <w:szCs w:val="24"/>
        </w:rPr>
      </w:pPr>
    </w:p>
    <w:p w:rsidR="00CB7884" w:rsidRDefault="00CB7884" w:rsidP="00065ED7">
      <w:pPr>
        <w:spacing w:before="77" w:line="360" w:lineRule="auto"/>
        <w:ind w:left="152"/>
        <w:jc w:val="both"/>
        <w:rPr>
          <w:rFonts w:ascii="Times New Roman" w:hAnsi="Times New Roman" w:cs="Times New Roman"/>
          <w:sz w:val="24"/>
          <w:szCs w:val="24"/>
        </w:rPr>
      </w:pPr>
    </w:p>
    <w:p w:rsidR="00CB7884" w:rsidRDefault="00CB7884" w:rsidP="00065ED7">
      <w:pPr>
        <w:spacing w:before="77" w:line="360" w:lineRule="auto"/>
        <w:ind w:left="152"/>
        <w:jc w:val="both"/>
        <w:rPr>
          <w:rFonts w:ascii="Times New Roman" w:hAnsi="Times New Roman" w:cs="Times New Roman"/>
          <w:sz w:val="24"/>
          <w:szCs w:val="24"/>
        </w:rPr>
      </w:pPr>
    </w:p>
    <w:p w:rsidR="00CB7884" w:rsidRDefault="00CB7884" w:rsidP="00065ED7">
      <w:pPr>
        <w:spacing w:before="77" w:line="360" w:lineRule="auto"/>
        <w:ind w:left="152"/>
        <w:jc w:val="both"/>
        <w:rPr>
          <w:rFonts w:ascii="Times New Roman" w:hAnsi="Times New Roman" w:cs="Times New Roman"/>
          <w:sz w:val="24"/>
          <w:szCs w:val="24"/>
        </w:rPr>
      </w:pPr>
    </w:p>
    <w:p w:rsidR="00CB7884" w:rsidRDefault="00CB7884" w:rsidP="00065ED7">
      <w:pPr>
        <w:spacing w:before="77" w:line="360" w:lineRule="auto"/>
        <w:ind w:left="152"/>
        <w:jc w:val="both"/>
        <w:rPr>
          <w:rFonts w:ascii="Times New Roman" w:hAnsi="Times New Roman" w:cs="Times New Roman"/>
          <w:sz w:val="24"/>
          <w:szCs w:val="24"/>
        </w:rPr>
      </w:pPr>
    </w:p>
    <w:p w:rsidR="00CB7884" w:rsidRDefault="00CB7884" w:rsidP="00065ED7">
      <w:pPr>
        <w:spacing w:before="77" w:line="360" w:lineRule="auto"/>
        <w:ind w:left="152"/>
        <w:jc w:val="both"/>
        <w:rPr>
          <w:rFonts w:ascii="Times New Roman" w:hAnsi="Times New Roman" w:cs="Times New Roman"/>
          <w:sz w:val="24"/>
          <w:szCs w:val="24"/>
        </w:rPr>
      </w:pPr>
    </w:p>
    <w:p w:rsidR="00CB7884" w:rsidRDefault="00CB7884" w:rsidP="00065ED7">
      <w:pPr>
        <w:spacing w:before="77" w:line="360" w:lineRule="auto"/>
        <w:jc w:val="both"/>
        <w:rPr>
          <w:rFonts w:ascii="Times New Roman" w:hAnsi="Times New Roman" w:cs="Times New Roman"/>
          <w:b/>
          <w:sz w:val="24"/>
          <w:szCs w:val="24"/>
        </w:rPr>
      </w:pPr>
    </w:p>
    <w:p w:rsidR="00CB7884" w:rsidRDefault="00CB7884" w:rsidP="00065ED7">
      <w:pPr>
        <w:spacing w:before="77" w:line="360" w:lineRule="auto"/>
        <w:jc w:val="both"/>
        <w:rPr>
          <w:rFonts w:ascii="Times New Roman" w:hAnsi="Times New Roman" w:cs="Times New Roman"/>
          <w:b/>
          <w:sz w:val="24"/>
          <w:szCs w:val="24"/>
        </w:rPr>
      </w:pPr>
    </w:p>
    <w:p w:rsidR="00CB7884" w:rsidRDefault="00CB7884" w:rsidP="00065ED7">
      <w:pPr>
        <w:spacing w:before="77" w:line="360" w:lineRule="auto"/>
        <w:jc w:val="both"/>
        <w:rPr>
          <w:rFonts w:ascii="Times New Roman" w:hAnsi="Times New Roman" w:cs="Times New Roman"/>
          <w:b/>
          <w:sz w:val="24"/>
          <w:szCs w:val="24"/>
        </w:rPr>
      </w:pPr>
    </w:p>
    <w:p w:rsidR="00CB7884" w:rsidRDefault="00CB7884" w:rsidP="00065ED7">
      <w:pPr>
        <w:spacing w:before="77" w:line="360" w:lineRule="auto"/>
        <w:jc w:val="both"/>
        <w:rPr>
          <w:rFonts w:ascii="Times New Roman" w:hAnsi="Times New Roman" w:cs="Times New Roman"/>
          <w:b/>
          <w:sz w:val="24"/>
          <w:szCs w:val="24"/>
        </w:rPr>
      </w:pPr>
    </w:p>
    <w:p w:rsidR="00CB7884" w:rsidRDefault="00CB7884" w:rsidP="00065ED7">
      <w:pPr>
        <w:spacing w:before="77" w:line="360" w:lineRule="auto"/>
        <w:jc w:val="both"/>
        <w:rPr>
          <w:rFonts w:ascii="Times New Roman" w:hAnsi="Times New Roman" w:cs="Times New Roman"/>
          <w:b/>
          <w:sz w:val="24"/>
          <w:szCs w:val="24"/>
        </w:rPr>
      </w:pPr>
    </w:p>
    <w:p w:rsidR="00CB7884" w:rsidRDefault="00CB7884" w:rsidP="00065ED7">
      <w:pPr>
        <w:spacing w:before="77" w:line="360" w:lineRule="auto"/>
        <w:jc w:val="both"/>
        <w:rPr>
          <w:rFonts w:ascii="Times New Roman" w:hAnsi="Times New Roman" w:cs="Times New Roman"/>
          <w:b/>
          <w:sz w:val="24"/>
          <w:szCs w:val="24"/>
        </w:rPr>
      </w:pPr>
    </w:p>
    <w:p w:rsidR="00CB7884" w:rsidRDefault="00CB7884" w:rsidP="00065ED7">
      <w:pPr>
        <w:spacing w:before="77" w:line="360" w:lineRule="auto"/>
        <w:jc w:val="both"/>
        <w:rPr>
          <w:rFonts w:ascii="Times New Roman" w:hAnsi="Times New Roman" w:cs="Times New Roman"/>
          <w:b/>
          <w:sz w:val="24"/>
          <w:szCs w:val="24"/>
        </w:rPr>
      </w:pPr>
    </w:p>
    <w:p w:rsidR="00CB7884" w:rsidRDefault="00CB7884" w:rsidP="00065ED7">
      <w:pPr>
        <w:spacing w:before="77" w:line="360" w:lineRule="auto"/>
        <w:jc w:val="both"/>
        <w:rPr>
          <w:rFonts w:ascii="Times New Roman" w:hAnsi="Times New Roman" w:cs="Times New Roman"/>
          <w:b/>
          <w:sz w:val="24"/>
          <w:szCs w:val="24"/>
        </w:rPr>
      </w:pPr>
    </w:p>
    <w:p w:rsidR="00CB7884" w:rsidRPr="00055C67" w:rsidRDefault="00D70B39" w:rsidP="00C019C1">
      <w:pPr>
        <w:spacing w:before="77" w:line="360" w:lineRule="auto"/>
        <w:jc w:val="center"/>
        <w:rPr>
          <w:rFonts w:ascii="Times New Roman" w:hAnsi="Times New Roman" w:cs="Times New Roman"/>
          <w:b/>
          <w:sz w:val="28"/>
          <w:szCs w:val="28"/>
        </w:rPr>
      </w:pPr>
      <w:r w:rsidRPr="00055C67">
        <w:rPr>
          <w:rFonts w:ascii="Times New Roman" w:hAnsi="Times New Roman" w:cs="Times New Roman"/>
          <w:b/>
          <w:sz w:val="28"/>
          <w:szCs w:val="28"/>
        </w:rPr>
        <w:lastRenderedPageBreak/>
        <w:t>ACKNOWLEDGEMENT</w:t>
      </w:r>
    </w:p>
    <w:p w:rsidR="00CB7884" w:rsidRPr="00055C67" w:rsidRDefault="00D70B39" w:rsidP="00065ED7">
      <w:pPr>
        <w:spacing w:before="77" w:line="360" w:lineRule="auto"/>
        <w:jc w:val="both"/>
        <w:rPr>
          <w:rFonts w:ascii="Times New Roman" w:hAnsi="Times New Roman" w:cs="Times New Roman"/>
          <w:sz w:val="24"/>
          <w:szCs w:val="24"/>
        </w:rPr>
      </w:pPr>
      <w:r w:rsidRPr="00055C67">
        <w:rPr>
          <w:rFonts w:ascii="Times New Roman" w:hAnsi="Times New Roman" w:cs="Times New Roman"/>
          <w:sz w:val="24"/>
          <w:szCs w:val="24"/>
        </w:rPr>
        <w:t>I am deeply grateful to the individuals who have supported me throughout this journey.</w:t>
      </w:r>
    </w:p>
    <w:p w:rsidR="00CB7884" w:rsidRPr="00055C67" w:rsidRDefault="00D70B39" w:rsidP="00065ED7">
      <w:pPr>
        <w:spacing w:before="77" w:line="360" w:lineRule="auto"/>
        <w:jc w:val="both"/>
        <w:rPr>
          <w:rFonts w:ascii="Times New Roman" w:hAnsi="Times New Roman" w:cs="Times New Roman"/>
          <w:sz w:val="24"/>
          <w:szCs w:val="24"/>
        </w:rPr>
      </w:pPr>
      <w:r w:rsidRPr="00055C67">
        <w:rPr>
          <w:rFonts w:ascii="Times New Roman" w:hAnsi="Times New Roman" w:cs="Times New Roman"/>
          <w:sz w:val="24"/>
          <w:szCs w:val="24"/>
        </w:rPr>
        <w:t>First and foremost, I give thanks to the Almighty God, who has been my rock, my inspiration, and my guiding light. Your divine guidance and provision have been my strength and motivation.</w:t>
      </w:r>
    </w:p>
    <w:p w:rsidR="00CB7884" w:rsidRPr="00055C67" w:rsidRDefault="00D70B39" w:rsidP="00065ED7">
      <w:pPr>
        <w:spacing w:after="0" w:line="360" w:lineRule="auto"/>
        <w:jc w:val="both"/>
        <w:rPr>
          <w:rFonts w:ascii="Times New Roman" w:hAnsi="Times New Roman" w:cs="Times New Roman"/>
          <w:sz w:val="24"/>
          <w:szCs w:val="24"/>
        </w:rPr>
      </w:pPr>
      <w:r w:rsidRPr="00055C67">
        <w:rPr>
          <w:rFonts w:ascii="Times New Roman" w:hAnsi="Times New Roman" w:cs="Times New Roman"/>
          <w:sz w:val="24"/>
          <w:szCs w:val="24"/>
        </w:rPr>
        <w:t>To my loving parents, Mr &amp; Mrs Emokpae, I'm eternally grateful for your unwavering support, encouragement and prayers. Your selflessness and love have shaped me into the person I am today.</w:t>
      </w:r>
    </w:p>
    <w:p w:rsidR="00CB7884" w:rsidRPr="00055C67" w:rsidRDefault="00D70B39" w:rsidP="00065ED7">
      <w:pPr>
        <w:spacing w:after="0" w:line="360" w:lineRule="auto"/>
        <w:jc w:val="both"/>
        <w:rPr>
          <w:rFonts w:ascii="Times New Roman" w:hAnsi="Times New Roman" w:cs="Times New Roman"/>
          <w:sz w:val="24"/>
          <w:szCs w:val="24"/>
        </w:rPr>
      </w:pPr>
      <w:r w:rsidRPr="00055C67">
        <w:rPr>
          <w:rFonts w:ascii="Times New Roman" w:hAnsi="Times New Roman" w:cs="Times New Roman"/>
          <w:sz w:val="24"/>
          <w:szCs w:val="24"/>
        </w:rPr>
        <w:t>To my wonderful siblings, Fortune, Glorious, Jah'swill, Caleb, Sharon and Marvellous, I appreciate your understanding and patience. Your presence has made this journey more enjoyable.</w:t>
      </w:r>
    </w:p>
    <w:p w:rsidR="00CB7884" w:rsidRPr="00055C67" w:rsidRDefault="00D70B39" w:rsidP="00065ED7">
      <w:pPr>
        <w:spacing w:after="0" w:line="360" w:lineRule="auto"/>
        <w:jc w:val="both"/>
        <w:rPr>
          <w:rFonts w:ascii="Times New Roman" w:hAnsi="Times New Roman" w:cs="Times New Roman"/>
          <w:sz w:val="24"/>
          <w:szCs w:val="24"/>
        </w:rPr>
      </w:pPr>
      <w:r w:rsidRPr="00055C67">
        <w:rPr>
          <w:rFonts w:ascii="Times New Roman" w:hAnsi="Times New Roman" w:cs="Times New Roman"/>
          <w:sz w:val="24"/>
          <w:szCs w:val="24"/>
        </w:rPr>
        <w:t>I would also like to extend my sincere gratitude to my supervisor, Mr Yahaya Gogata.M. for providing valuable guidance, expert advice and constructive feedback. Your expertise and encouragement have been invaluable to me.</w:t>
      </w:r>
    </w:p>
    <w:p w:rsidR="00CB7884" w:rsidRPr="00055C67" w:rsidRDefault="00D70B39" w:rsidP="00065ED7">
      <w:pPr>
        <w:spacing w:after="0" w:line="360" w:lineRule="auto"/>
        <w:jc w:val="both"/>
        <w:rPr>
          <w:rFonts w:ascii="Times New Roman" w:hAnsi="Times New Roman" w:cs="Times New Roman"/>
          <w:sz w:val="24"/>
          <w:szCs w:val="24"/>
        </w:rPr>
      </w:pPr>
      <w:r w:rsidRPr="00055C67">
        <w:rPr>
          <w:rFonts w:ascii="Times New Roman" w:hAnsi="Times New Roman" w:cs="Times New Roman"/>
          <w:sz w:val="24"/>
          <w:szCs w:val="24"/>
        </w:rPr>
        <w:t>To my best friend, one and only Babim, Sarah, Thank you for being a constant source of comfort, motivation and laughter. Your friendship has been invaluable.</w:t>
      </w:r>
    </w:p>
    <w:p w:rsidR="00CB7884" w:rsidRPr="00055C67" w:rsidRDefault="00D70B39" w:rsidP="00065ED7">
      <w:pPr>
        <w:spacing w:after="0" w:line="360" w:lineRule="auto"/>
        <w:jc w:val="both"/>
        <w:rPr>
          <w:rFonts w:ascii="Times New Roman" w:hAnsi="Times New Roman" w:cs="Times New Roman"/>
          <w:sz w:val="24"/>
          <w:szCs w:val="24"/>
        </w:rPr>
      </w:pPr>
      <w:r w:rsidRPr="00055C67">
        <w:rPr>
          <w:rFonts w:ascii="Times New Roman" w:hAnsi="Times New Roman" w:cs="Times New Roman"/>
          <w:sz w:val="24"/>
          <w:szCs w:val="24"/>
        </w:rPr>
        <w:t xml:space="preserve">To my amazing squads, Tosin and Omowunmi, you guys have been my daily dose of motivation and laughter. I'm grateful for the memories we've shared and the support you have given me. </w:t>
      </w:r>
    </w:p>
    <w:p w:rsidR="00CB7884" w:rsidRPr="00055C67" w:rsidRDefault="00D70B39" w:rsidP="00065ED7">
      <w:pPr>
        <w:spacing w:after="0" w:line="360" w:lineRule="auto"/>
        <w:jc w:val="both"/>
        <w:rPr>
          <w:rFonts w:ascii="Times New Roman" w:hAnsi="Times New Roman" w:cs="Times New Roman"/>
          <w:sz w:val="24"/>
          <w:szCs w:val="24"/>
        </w:rPr>
      </w:pPr>
      <w:r w:rsidRPr="00055C67">
        <w:rPr>
          <w:rFonts w:ascii="Times New Roman" w:hAnsi="Times New Roman" w:cs="Times New Roman"/>
          <w:sz w:val="24"/>
          <w:szCs w:val="24"/>
        </w:rPr>
        <w:t>To my Special persons, Papa, Hope, Rachel, Miracle, Damola, Olohi, Samuel, Moses and Ruka, thank you for your support, encouragement and camaraderie. Your presence in my life has made this journey more enjoyable and memorable.</w:t>
      </w:r>
    </w:p>
    <w:p w:rsidR="00CB7884" w:rsidRPr="00055C67" w:rsidRDefault="00D70B39" w:rsidP="00065ED7">
      <w:pPr>
        <w:spacing w:after="0" w:line="360" w:lineRule="auto"/>
        <w:jc w:val="both"/>
        <w:rPr>
          <w:rFonts w:ascii="Times New Roman" w:hAnsi="Times New Roman" w:cs="Times New Roman"/>
          <w:sz w:val="24"/>
          <w:szCs w:val="24"/>
        </w:rPr>
      </w:pPr>
      <w:r w:rsidRPr="00055C67">
        <w:rPr>
          <w:rFonts w:ascii="Times New Roman" w:hAnsi="Times New Roman" w:cs="Times New Roman"/>
          <w:sz w:val="24"/>
          <w:szCs w:val="24"/>
        </w:rPr>
        <w:t xml:space="preserve">And lastly to my humble self for all the endurance, wisdom and hard work put in place. </w:t>
      </w:r>
    </w:p>
    <w:p w:rsidR="00CB7884" w:rsidRDefault="00CB7884" w:rsidP="00065ED7">
      <w:pPr>
        <w:spacing w:after="0" w:line="360" w:lineRule="auto"/>
        <w:jc w:val="both"/>
        <w:rPr>
          <w:rFonts w:ascii="Times New Roman" w:hAnsi="Times New Roman" w:cs="Times New Roman"/>
          <w:sz w:val="24"/>
          <w:szCs w:val="24"/>
        </w:rPr>
      </w:pPr>
    </w:p>
    <w:p w:rsidR="00CB7884" w:rsidRDefault="00D70B39" w:rsidP="00C019C1">
      <w:pPr>
        <w:spacing w:after="0" w:line="360" w:lineRule="auto"/>
        <w:ind w:left="152"/>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TABLE OF CONTENTS</w:t>
      </w:r>
    </w:p>
    <w:p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1E2D42">
        <w:rPr>
          <w:rFonts w:ascii="Times New Roman" w:hAnsi="Times New Roman" w:cs="Times New Roman"/>
          <w:bCs/>
          <w:sz w:val="24"/>
          <w:szCs w:val="24"/>
        </w:rPr>
        <w:tab/>
      </w:r>
      <w:r>
        <w:rPr>
          <w:rFonts w:ascii="Times New Roman" w:hAnsi="Times New Roman" w:cs="Times New Roman"/>
          <w:bCs/>
          <w:sz w:val="24"/>
          <w:szCs w:val="24"/>
        </w:rPr>
        <w:t>i</w:t>
      </w:r>
    </w:p>
    <w:p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Certification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Pr>
          <w:rFonts w:ascii="Times New Roman" w:hAnsi="Times New Roman" w:cs="Times New Roman"/>
          <w:bCs/>
          <w:color w:val="000000"/>
          <w:sz w:val="24"/>
          <w:szCs w:val="24"/>
        </w:rPr>
        <w:t>ii</w:t>
      </w:r>
    </w:p>
    <w:p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Dedication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Pr>
          <w:rFonts w:ascii="Times New Roman" w:hAnsi="Times New Roman" w:cs="Times New Roman"/>
          <w:bCs/>
          <w:color w:val="000000"/>
          <w:sz w:val="24"/>
          <w:szCs w:val="24"/>
        </w:rPr>
        <w:t>iii</w:t>
      </w:r>
    </w:p>
    <w:p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Acknowledgement</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Pr>
          <w:rFonts w:ascii="Times New Roman" w:hAnsi="Times New Roman" w:cs="Times New Roman"/>
          <w:bCs/>
          <w:color w:val="000000"/>
          <w:sz w:val="24"/>
          <w:szCs w:val="24"/>
        </w:rPr>
        <w:t>iv</w:t>
      </w:r>
    </w:p>
    <w:p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Table of content</w:t>
      </w:r>
      <w:r>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t>v</w:t>
      </w:r>
    </w:p>
    <w:p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Abstract</w:t>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t>vii</w:t>
      </w:r>
    </w:p>
    <w:p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CHAPTER ONE</w:t>
      </w:r>
    </w:p>
    <w:p w:rsidR="00065ED7" w:rsidRDefault="001E2D42" w:rsidP="00065ED7">
      <w:pPr>
        <w:tabs>
          <w:tab w:val="left" w:pos="7920"/>
          <w:tab w:val="left" w:pos="8370"/>
        </w:tabs>
        <w:spacing w:after="0"/>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1.0       INTRODUCTION </w:t>
      </w:r>
      <w:r>
        <w:rPr>
          <w:rFonts w:ascii="Times New Roman" w:hAnsi="Times New Roman" w:cs="Times New Roman"/>
          <w:bCs/>
          <w:color w:val="000000"/>
          <w:sz w:val="24"/>
          <w:szCs w:val="24"/>
        </w:rPr>
        <w:tab/>
        <w:t>1-2</w:t>
      </w:r>
    </w:p>
    <w:p w:rsidR="00CB7884" w:rsidRPr="00065ED7" w:rsidRDefault="00D70B39" w:rsidP="00065ED7">
      <w:pPr>
        <w:tabs>
          <w:tab w:val="left" w:pos="7920"/>
          <w:tab w:val="left" w:pos="8370"/>
        </w:tabs>
        <w:spacing w:after="0"/>
        <w:ind w:left="152"/>
        <w:jc w:val="both"/>
        <w:rPr>
          <w:rFonts w:ascii="Times New Roman" w:hAnsi="Times New Roman" w:cs="Times New Roman"/>
          <w:bCs/>
          <w:color w:val="000000"/>
          <w:sz w:val="24"/>
          <w:szCs w:val="24"/>
        </w:rPr>
      </w:pPr>
      <w:r>
        <w:rPr>
          <w:rFonts w:ascii="Times New Roman" w:hAnsi="Times New Roman" w:cs="Times New Roman"/>
          <w:sz w:val="24"/>
          <w:szCs w:val="24"/>
        </w:rPr>
        <w:t>1.1       BACKGROUND OF LEMON GRASS (</w:t>
      </w:r>
      <w:r>
        <w:rPr>
          <w:rFonts w:ascii="Times New Roman" w:hAnsi="Times New Roman" w:cs="Times New Roman"/>
          <w:i/>
          <w:iCs/>
          <w:sz w:val="24"/>
          <w:szCs w:val="24"/>
        </w:rPr>
        <w:t>Cymbopogon citratus)</w:t>
      </w:r>
      <w:r>
        <w:rPr>
          <w:rFonts w:ascii="Times New Roman" w:hAnsi="Times New Roman" w:cs="Times New Roman"/>
          <w:sz w:val="24"/>
          <w:szCs w:val="24"/>
        </w:rPr>
        <w:tab/>
      </w:r>
      <w:r w:rsidR="001E2D42">
        <w:rPr>
          <w:rFonts w:ascii="Times New Roman" w:hAnsi="Times New Roman" w:cs="Times New Roman"/>
          <w:sz w:val="24"/>
          <w:szCs w:val="24"/>
        </w:rPr>
        <w:t>2</w:t>
      </w:r>
    </w:p>
    <w:p w:rsidR="00065ED7" w:rsidRDefault="00D70B39" w:rsidP="00065ED7">
      <w:pPr>
        <w:spacing w:after="0"/>
        <w:ind w:left="152"/>
        <w:jc w:val="both"/>
        <w:rPr>
          <w:rFonts w:ascii="Times New Roman" w:hAnsi="Times New Roman" w:cs="Times New Roman"/>
          <w:sz w:val="24"/>
          <w:szCs w:val="24"/>
        </w:rPr>
      </w:pPr>
      <w:r>
        <w:rPr>
          <w:rFonts w:ascii="Times New Roman" w:hAnsi="Times New Roman" w:cs="Times New Roman"/>
          <w:sz w:val="24"/>
          <w:szCs w:val="24"/>
        </w:rPr>
        <w:t>1.2       PROBLEM STATEMENT</w:t>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t>2</w:t>
      </w:r>
    </w:p>
    <w:p w:rsidR="00CB7884" w:rsidRDefault="00D70B39" w:rsidP="00065ED7">
      <w:pPr>
        <w:spacing w:after="0"/>
        <w:ind w:left="152"/>
        <w:jc w:val="both"/>
        <w:rPr>
          <w:rFonts w:ascii="Times New Roman" w:hAnsi="Times New Roman" w:cs="Times New Roman"/>
          <w:sz w:val="24"/>
          <w:szCs w:val="24"/>
        </w:rPr>
      </w:pPr>
      <w:r>
        <w:rPr>
          <w:rFonts w:ascii="Times New Roman" w:hAnsi="Times New Roman" w:cs="Times New Roman"/>
          <w:sz w:val="24"/>
          <w:szCs w:val="24"/>
        </w:rPr>
        <w:t>1.3       AIM AND OBJECTIVES</w:t>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t>3</w:t>
      </w:r>
    </w:p>
    <w:p w:rsidR="00CB7884" w:rsidRDefault="00D70B39" w:rsidP="00065ED7">
      <w:pPr>
        <w:spacing w:after="0"/>
        <w:ind w:left="152"/>
        <w:jc w:val="both"/>
        <w:rPr>
          <w:rFonts w:ascii="Times New Roman" w:hAnsi="Times New Roman" w:cs="Times New Roman"/>
          <w:sz w:val="24"/>
          <w:szCs w:val="24"/>
        </w:rPr>
      </w:pPr>
      <w:r>
        <w:rPr>
          <w:rFonts w:ascii="Times New Roman" w:hAnsi="Times New Roman" w:cs="Times New Roman"/>
          <w:sz w:val="24"/>
          <w:szCs w:val="24"/>
        </w:rPr>
        <w:t>1.4        SIGNIFICANCE OF STUDY</w:t>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t>3</w:t>
      </w:r>
    </w:p>
    <w:p w:rsidR="006979F7" w:rsidRDefault="006979F7" w:rsidP="00065ED7">
      <w:pPr>
        <w:spacing w:after="0" w:line="360" w:lineRule="auto"/>
        <w:ind w:left="152"/>
        <w:jc w:val="both"/>
        <w:rPr>
          <w:rFonts w:ascii="Times New Roman" w:hAnsi="Times New Roman" w:cs="Times New Roman"/>
          <w:b/>
          <w:bCs/>
          <w:sz w:val="24"/>
          <w:szCs w:val="24"/>
        </w:rPr>
      </w:pPr>
      <w:r>
        <w:rPr>
          <w:rFonts w:ascii="Times New Roman" w:hAnsi="Times New Roman" w:cs="Times New Roman"/>
          <w:b/>
          <w:bCs/>
          <w:sz w:val="24"/>
          <w:szCs w:val="24"/>
        </w:rPr>
        <w:t>CHAPTER TWO</w:t>
      </w:r>
    </w:p>
    <w:p w:rsidR="006979F7" w:rsidRDefault="006979F7" w:rsidP="00065ED7">
      <w:pPr>
        <w:tabs>
          <w:tab w:val="left" w:pos="9360"/>
        </w:tabs>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2.0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2.1        BOTANY, MORPHOLOGY, AND ECOLOGY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2.2        TAXONOMICAL CLASSIFICATION AND BIOSYSTEMATICS</w:t>
      </w:r>
      <w:r>
        <w:rPr>
          <w:rFonts w:ascii="Times New Roman" w:hAnsi="Times New Roman" w:cs="Times New Roman"/>
          <w:sz w:val="24"/>
          <w:szCs w:val="24"/>
        </w:rPr>
        <w:tab/>
        <w:t>6-7</w:t>
      </w:r>
    </w:p>
    <w:p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2.3        STRUCTURE OF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w:t>
      </w:r>
    </w:p>
    <w:p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2.4        PHYSIOLOGY OF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9-10</w:t>
      </w:r>
    </w:p>
    <w:p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2.5        PHYTOCHEMICAL CONSTITUENTS OF LEMON GRASS</w:t>
      </w:r>
      <w:r>
        <w:rPr>
          <w:rFonts w:ascii="Times New Roman" w:hAnsi="Times New Roman" w:cs="Times New Roman"/>
          <w:sz w:val="24"/>
          <w:szCs w:val="24"/>
        </w:rPr>
        <w:tab/>
      </w:r>
      <w:r>
        <w:rPr>
          <w:rFonts w:ascii="Times New Roman" w:hAnsi="Times New Roman" w:cs="Times New Roman"/>
          <w:sz w:val="24"/>
          <w:szCs w:val="24"/>
        </w:rPr>
        <w:tab/>
        <w:t>10-12</w:t>
      </w:r>
    </w:p>
    <w:p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2.6        MEDICINAL USES OF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12-14</w:t>
      </w:r>
    </w:p>
    <w:p w:rsidR="00A60089"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2.7       MEDICINAL PROPERTIES OF LEMON GRASS AND </w:t>
      </w:r>
    </w:p>
    <w:p w:rsidR="006979F7" w:rsidRDefault="00A6008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             IT’S</w:t>
      </w:r>
      <w:r w:rsidR="006979F7">
        <w:rPr>
          <w:rFonts w:ascii="Times New Roman" w:hAnsi="Times New Roman" w:cs="Times New Roman"/>
          <w:sz w:val="24"/>
          <w:szCs w:val="24"/>
        </w:rPr>
        <w:t xml:space="preserve"> EFFECT ON HUMANS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979F7">
        <w:rPr>
          <w:rFonts w:ascii="Times New Roman" w:hAnsi="Times New Roman" w:cs="Times New Roman"/>
          <w:sz w:val="24"/>
          <w:szCs w:val="24"/>
        </w:rPr>
        <w:t>14-16</w:t>
      </w:r>
    </w:p>
    <w:p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2.8      </w:t>
      </w:r>
      <w:r w:rsidR="00A60089">
        <w:rPr>
          <w:rFonts w:ascii="Times New Roman" w:hAnsi="Times New Roman" w:cs="Times New Roman"/>
          <w:sz w:val="24"/>
          <w:szCs w:val="24"/>
        </w:rPr>
        <w:t xml:space="preserve"> </w:t>
      </w:r>
      <w:r>
        <w:rPr>
          <w:rFonts w:ascii="Times New Roman" w:hAnsi="Times New Roman" w:cs="Times New Roman"/>
          <w:sz w:val="24"/>
          <w:szCs w:val="24"/>
        </w:rPr>
        <w:t>LIMITATIONS AND SIDE EFFECTS OF USING LEMON GRASS</w:t>
      </w:r>
      <w:r>
        <w:rPr>
          <w:rFonts w:ascii="Times New Roman" w:hAnsi="Times New Roman" w:cs="Times New Roman"/>
          <w:sz w:val="24"/>
          <w:szCs w:val="24"/>
        </w:rPr>
        <w:tab/>
        <w:t>16</w:t>
      </w:r>
    </w:p>
    <w:p w:rsidR="006979F7" w:rsidRDefault="00A6008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2.9       </w:t>
      </w:r>
      <w:r w:rsidR="006979F7">
        <w:rPr>
          <w:rFonts w:ascii="Times New Roman" w:hAnsi="Times New Roman" w:cs="Times New Roman"/>
          <w:sz w:val="24"/>
          <w:szCs w:val="24"/>
        </w:rPr>
        <w:t>ECONOMIC IMPORTANCE OF LEMON GRASS</w:t>
      </w:r>
      <w:r w:rsidR="006979F7">
        <w:rPr>
          <w:rFonts w:ascii="Times New Roman" w:hAnsi="Times New Roman" w:cs="Times New Roman"/>
          <w:sz w:val="24"/>
          <w:szCs w:val="24"/>
        </w:rPr>
        <w:tab/>
      </w:r>
      <w:r w:rsidR="006979F7">
        <w:rPr>
          <w:rFonts w:ascii="Times New Roman" w:hAnsi="Times New Roman" w:cs="Times New Roman"/>
          <w:sz w:val="24"/>
          <w:szCs w:val="24"/>
        </w:rPr>
        <w:tab/>
      </w:r>
      <w:r w:rsidR="006979F7">
        <w:rPr>
          <w:rFonts w:ascii="Times New Roman" w:hAnsi="Times New Roman" w:cs="Times New Roman"/>
          <w:sz w:val="24"/>
          <w:szCs w:val="24"/>
        </w:rPr>
        <w:tab/>
        <w:t>17</w:t>
      </w:r>
    </w:p>
    <w:p w:rsidR="006979F7" w:rsidRDefault="006979F7" w:rsidP="00065ED7">
      <w:pPr>
        <w:jc w:val="both"/>
      </w:pPr>
    </w:p>
    <w:p w:rsidR="00055C67" w:rsidRDefault="00055C67" w:rsidP="00065ED7">
      <w:pPr>
        <w:spacing w:after="0" w:line="360" w:lineRule="auto"/>
        <w:ind w:left="152"/>
        <w:jc w:val="both"/>
        <w:rPr>
          <w:rFonts w:ascii="Times New Roman" w:hAnsi="Times New Roman" w:cs="Times New Roman"/>
          <w:b/>
          <w:bCs/>
          <w:sz w:val="24"/>
          <w:szCs w:val="24"/>
        </w:rPr>
      </w:pPr>
    </w:p>
    <w:p w:rsidR="0065753F" w:rsidRDefault="0065753F" w:rsidP="00065ED7">
      <w:pPr>
        <w:spacing w:after="0" w:line="360" w:lineRule="auto"/>
        <w:ind w:left="152"/>
        <w:jc w:val="both"/>
        <w:rPr>
          <w:rFonts w:ascii="Times New Roman" w:hAnsi="Times New Roman" w:cs="Times New Roman"/>
          <w:b/>
          <w:bCs/>
          <w:sz w:val="24"/>
          <w:szCs w:val="24"/>
        </w:rPr>
      </w:pPr>
    </w:p>
    <w:p w:rsidR="0065753F" w:rsidRDefault="0065753F" w:rsidP="00065ED7">
      <w:pPr>
        <w:spacing w:after="0" w:line="360" w:lineRule="auto"/>
        <w:ind w:left="152"/>
        <w:jc w:val="both"/>
        <w:rPr>
          <w:rFonts w:ascii="Times New Roman" w:hAnsi="Times New Roman" w:cs="Times New Roman"/>
          <w:b/>
          <w:bCs/>
          <w:sz w:val="24"/>
          <w:szCs w:val="24"/>
        </w:rPr>
      </w:pPr>
    </w:p>
    <w:p w:rsidR="006B0359" w:rsidRDefault="006B0359" w:rsidP="00065ED7">
      <w:pPr>
        <w:spacing w:after="0" w:line="360" w:lineRule="auto"/>
        <w:ind w:left="152"/>
        <w:jc w:val="both"/>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3.0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3.1         EXPERIMENTAL SITE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3.2         COLLECTION OF PLANT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3.3         EXTRACTION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18-19</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3.4         TEST MICROORGANISMS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3.5         INOCULUM PREPARATION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3.6         PHYTOCHEMICAL SCREENING OF LEMON GRASS </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              EXTRACTS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19-20</w:t>
      </w:r>
    </w:p>
    <w:p w:rsidR="00CB7884" w:rsidRDefault="006B0359" w:rsidP="00065ED7">
      <w:pPr>
        <w:spacing w:after="0" w:line="360" w:lineRule="auto"/>
        <w:ind w:left="152"/>
        <w:jc w:val="both"/>
        <w:rPr>
          <w:rFonts w:ascii="Times New Roman" w:hAnsi="Times New Roman" w:cs="Times New Roman"/>
          <w:b/>
          <w:bCs/>
          <w:sz w:val="24"/>
          <w:szCs w:val="24"/>
        </w:rPr>
      </w:pPr>
      <w:r>
        <w:rPr>
          <w:rFonts w:ascii="Times New Roman" w:hAnsi="Times New Roman" w:cs="Times New Roman"/>
          <w:sz w:val="24"/>
          <w:szCs w:val="24"/>
        </w:rPr>
        <w:t>3.7         DETERMINATION OF ANTIBACTERIAL ACTIVITY</w:t>
      </w:r>
      <w:r>
        <w:rPr>
          <w:rFonts w:ascii="Times New Roman" w:hAnsi="Times New Roman" w:cs="Times New Roman"/>
          <w:sz w:val="24"/>
          <w:szCs w:val="24"/>
        </w:rPr>
        <w:tab/>
      </w:r>
      <w:r>
        <w:rPr>
          <w:rFonts w:ascii="Times New Roman" w:hAnsi="Times New Roman" w:cs="Times New Roman"/>
          <w:sz w:val="24"/>
          <w:szCs w:val="24"/>
        </w:rPr>
        <w:tab/>
        <w:t xml:space="preserve">  21</w:t>
      </w:r>
      <w:r>
        <w:rPr>
          <w:rFonts w:ascii="Times New Roman" w:hAnsi="Times New Roman" w:cs="Times New Roman"/>
          <w:sz w:val="24"/>
          <w:szCs w:val="24"/>
        </w:rPr>
        <w:tab/>
      </w:r>
    </w:p>
    <w:p w:rsidR="006B0359" w:rsidRDefault="006B0359" w:rsidP="00065ED7">
      <w:pPr>
        <w:spacing w:after="0" w:line="360" w:lineRule="auto"/>
        <w:ind w:left="152"/>
        <w:jc w:val="both"/>
        <w:rPr>
          <w:rFonts w:ascii="Times New Roman" w:hAnsi="Times New Roman" w:cs="Times New Roman"/>
          <w:b/>
          <w:bCs/>
          <w:sz w:val="24"/>
          <w:szCs w:val="24"/>
        </w:rPr>
      </w:pPr>
      <w:r>
        <w:rPr>
          <w:rFonts w:ascii="Times New Roman" w:hAnsi="Times New Roman" w:cs="Times New Roman"/>
          <w:b/>
          <w:bCs/>
          <w:sz w:val="24"/>
          <w:szCs w:val="24"/>
        </w:rPr>
        <w:t>CHAPTER FOUR</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4.0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22</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4.1           PHYSICAL APPEARANCE OF THE EXTRACTS RECOVERED</w:t>
      </w:r>
      <w:r>
        <w:rPr>
          <w:rFonts w:ascii="Times New Roman" w:hAnsi="Times New Roman" w:cs="Times New Roman"/>
          <w:sz w:val="24"/>
          <w:szCs w:val="24"/>
        </w:rPr>
        <w:tab/>
        <w:t xml:space="preserve">  22</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4.2           PHYTOCHEMICAL SCREENING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23</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4.3          ANTIBACTERIAL ACTIVITY OF METHANOIC EXTRACTS OF </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24</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4.4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25-26</w:t>
      </w:r>
    </w:p>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FIVE</w:t>
      </w:r>
    </w:p>
    <w:p w:rsidR="00CB7884" w:rsidRDefault="00D70B3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5.0           CONCLUSION AND RECOMMENDATION</w:t>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t>27</w:t>
      </w:r>
    </w:p>
    <w:p w:rsidR="00CB7884" w:rsidRDefault="00D70B3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5.1           CONCLUSION</w:t>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t>27</w:t>
      </w:r>
    </w:p>
    <w:p w:rsidR="00CB7884" w:rsidRDefault="00D70B3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5.2           RECOMMENDATION</w:t>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t>27</w:t>
      </w:r>
    </w:p>
    <w:p w:rsidR="00CB7884" w:rsidRDefault="00D70B3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REFERENCES</w:t>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t>28-35</w:t>
      </w:r>
    </w:p>
    <w:p w:rsidR="00CB7884" w:rsidRDefault="00CB7884" w:rsidP="00065ED7">
      <w:pPr>
        <w:spacing w:after="0" w:line="360" w:lineRule="auto"/>
        <w:ind w:left="152"/>
        <w:jc w:val="both"/>
        <w:rPr>
          <w:rFonts w:ascii="Times New Roman" w:hAnsi="Times New Roman" w:cs="Times New Roman"/>
          <w:sz w:val="24"/>
          <w:szCs w:val="24"/>
        </w:rPr>
      </w:pPr>
    </w:p>
    <w:p w:rsidR="00CB7884" w:rsidRDefault="00CB7884" w:rsidP="00065ED7">
      <w:pPr>
        <w:spacing w:after="0" w:line="360" w:lineRule="auto"/>
        <w:ind w:left="152"/>
        <w:jc w:val="both"/>
        <w:rPr>
          <w:rFonts w:ascii="Times New Roman" w:hAnsi="Times New Roman" w:cs="Times New Roman"/>
          <w:sz w:val="24"/>
          <w:szCs w:val="24"/>
        </w:rPr>
      </w:pPr>
    </w:p>
    <w:p w:rsidR="00CB7884" w:rsidRDefault="00CB7884" w:rsidP="00065ED7">
      <w:pPr>
        <w:spacing w:after="0" w:line="360" w:lineRule="auto"/>
        <w:ind w:left="152"/>
        <w:jc w:val="both"/>
        <w:rPr>
          <w:rFonts w:ascii="Times New Roman" w:hAnsi="Times New Roman" w:cs="Times New Roman"/>
          <w:sz w:val="24"/>
          <w:szCs w:val="24"/>
        </w:rPr>
      </w:pPr>
    </w:p>
    <w:p w:rsidR="00CB7884" w:rsidRDefault="00CB7884" w:rsidP="00065ED7">
      <w:pPr>
        <w:spacing w:after="0" w:line="360" w:lineRule="auto"/>
        <w:ind w:left="152"/>
        <w:jc w:val="both"/>
        <w:rPr>
          <w:rFonts w:ascii="Times New Roman" w:hAnsi="Times New Roman" w:cs="Times New Roman"/>
          <w:sz w:val="24"/>
          <w:szCs w:val="24"/>
        </w:rPr>
      </w:pPr>
    </w:p>
    <w:p w:rsidR="00CB7884" w:rsidRDefault="00CB7884" w:rsidP="00065ED7">
      <w:pPr>
        <w:spacing w:after="0" w:line="360" w:lineRule="auto"/>
        <w:ind w:left="152"/>
        <w:jc w:val="both"/>
        <w:rPr>
          <w:rFonts w:ascii="Times New Roman" w:hAnsi="Times New Roman" w:cs="Times New Roman"/>
          <w:sz w:val="24"/>
          <w:szCs w:val="24"/>
        </w:rPr>
      </w:pPr>
    </w:p>
    <w:p w:rsidR="00CB7884" w:rsidRDefault="00CB7884" w:rsidP="00065ED7">
      <w:pPr>
        <w:spacing w:after="0" w:line="360" w:lineRule="auto"/>
        <w:ind w:left="152"/>
        <w:jc w:val="both"/>
        <w:rPr>
          <w:rFonts w:ascii="Times New Roman" w:hAnsi="Times New Roman" w:cs="Times New Roman"/>
          <w:sz w:val="24"/>
          <w:szCs w:val="24"/>
        </w:rPr>
      </w:pPr>
    </w:p>
    <w:p w:rsidR="00055C67" w:rsidRDefault="00055C67" w:rsidP="00065ED7">
      <w:pPr>
        <w:spacing w:after="0" w:line="360" w:lineRule="auto"/>
        <w:jc w:val="both"/>
        <w:rPr>
          <w:rFonts w:ascii="Times New Roman" w:hAnsi="Times New Roman" w:cs="Times New Roman"/>
          <w:sz w:val="24"/>
          <w:szCs w:val="24"/>
        </w:rPr>
      </w:pPr>
    </w:p>
    <w:p w:rsidR="00055C67" w:rsidRPr="00C019C1" w:rsidRDefault="00D70B39" w:rsidP="00C019C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CB7884" w:rsidRPr="0065753F" w:rsidRDefault="00D70B39" w:rsidP="00C019C1">
      <w:pPr>
        <w:spacing w:after="0" w:line="360" w:lineRule="auto"/>
        <w:ind w:left="152"/>
        <w:jc w:val="both"/>
        <w:rPr>
          <w:rFonts w:ascii="Times New Roman" w:hAnsi="Times New Roman" w:cs="Times New Roman"/>
          <w:i/>
          <w:sz w:val="24"/>
          <w:szCs w:val="24"/>
        </w:rPr>
      </w:pPr>
      <w:r w:rsidRPr="0065753F">
        <w:rPr>
          <w:rFonts w:ascii="Times New Roman" w:hAnsi="Times New Roman" w:cs="Times New Roman"/>
          <w:i/>
          <w:sz w:val="24"/>
          <w:szCs w:val="24"/>
        </w:rPr>
        <w:t>Plant extracts are being used in the development of antibacterial agents because they offer promising sources of new and effective antibacterial compounds. This study investigated the phytochemical composition and antibacterial properties of lemon grass (</w:t>
      </w:r>
      <w:r w:rsidRPr="0065753F">
        <w:rPr>
          <w:rFonts w:ascii="Times New Roman" w:hAnsi="Times New Roman" w:cs="Times New Roman"/>
          <w:i/>
          <w:iCs/>
          <w:sz w:val="24"/>
          <w:szCs w:val="24"/>
        </w:rPr>
        <w:t>Cymbopogon citratus</w:t>
      </w:r>
      <w:r w:rsidRPr="0065753F">
        <w:rPr>
          <w:rFonts w:ascii="Times New Roman" w:hAnsi="Times New Roman" w:cs="Times New Roman"/>
          <w:i/>
          <w:sz w:val="24"/>
          <w:szCs w:val="24"/>
        </w:rPr>
        <w:t xml:space="preserve">) using ethanol and methanol as extraction solvents. These extracts were tested against three bacteria of clinical origin,using the Agar well diffusion method. The Agar well diffusion method was used for the assessment of antibacterial activity against gram-positive </w:t>
      </w:r>
      <w:r w:rsidRPr="0065753F">
        <w:rPr>
          <w:rFonts w:ascii="Times New Roman" w:hAnsi="Times New Roman" w:cs="Times New Roman"/>
          <w:i/>
          <w:iCs/>
          <w:sz w:val="24"/>
          <w:szCs w:val="24"/>
        </w:rPr>
        <w:t xml:space="preserve">Staphylococcus aureus </w:t>
      </w:r>
      <w:r w:rsidRPr="0065753F">
        <w:rPr>
          <w:rFonts w:ascii="Times New Roman" w:hAnsi="Times New Roman" w:cs="Times New Roman"/>
          <w:i/>
          <w:sz w:val="24"/>
          <w:szCs w:val="24"/>
        </w:rPr>
        <w:t xml:space="preserve">and gram-negative, </w:t>
      </w:r>
      <w:r w:rsidRPr="0065753F">
        <w:rPr>
          <w:rFonts w:ascii="Times New Roman" w:hAnsi="Times New Roman" w:cs="Times New Roman"/>
          <w:i/>
          <w:iCs/>
          <w:sz w:val="24"/>
          <w:szCs w:val="24"/>
        </w:rPr>
        <w:t xml:space="preserve">Klebsiella pneumoniae </w:t>
      </w:r>
      <w:r w:rsidRPr="0065753F">
        <w:rPr>
          <w:rFonts w:ascii="Times New Roman" w:hAnsi="Times New Roman" w:cs="Times New Roman"/>
          <w:i/>
          <w:sz w:val="24"/>
          <w:szCs w:val="24"/>
        </w:rPr>
        <w:t xml:space="preserve">and </w:t>
      </w:r>
      <w:r w:rsidRPr="0065753F">
        <w:rPr>
          <w:rFonts w:ascii="Times New Roman" w:hAnsi="Times New Roman" w:cs="Times New Roman"/>
          <w:i/>
          <w:iCs/>
          <w:sz w:val="24"/>
          <w:szCs w:val="24"/>
        </w:rPr>
        <w:t xml:space="preserve">Salmonella typhi.  </w:t>
      </w:r>
      <w:r w:rsidRPr="0065753F">
        <w:rPr>
          <w:rFonts w:ascii="Times New Roman" w:hAnsi="Times New Roman" w:cs="Times New Roman"/>
          <w:i/>
          <w:sz w:val="24"/>
          <w:szCs w:val="24"/>
        </w:rPr>
        <w:t xml:space="preserve">The results showed a zone of inhibition (ZOI) measuring 27mm against </w:t>
      </w:r>
      <w:r w:rsidRPr="0065753F">
        <w:rPr>
          <w:rFonts w:ascii="Times New Roman" w:hAnsi="Times New Roman" w:cs="Times New Roman"/>
          <w:i/>
          <w:iCs/>
          <w:sz w:val="24"/>
          <w:szCs w:val="24"/>
        </w:rPr>
        <w:t>Staphylococcus aureus</w:t>
      </w:r>
      <w:r w:rsidRPr="0065753F">
        <w:rPr>
          <w:rFonts w:ascii="Times New Roman" w:hAnsi="Times New Roman" w:cs="Times New Roman"/>
          <w:i/>
          <w:sz w:val="24"/>
          <w:szCs w:val="24"/>
        </w:rPr>
        <w:t xml:space="preserve">, 9mm against </w:t>
      </w:r>
      <w:r w:rsidRPr="0065753F">
        <w:rPr>
          <w:rFonts w:ascii="Times New Roman" w:hAnsi="Times New Roman" w:cs="Times New Roman"/>
          <w:i/>
          <w:iCs/>
          <w:sz w:val="24"/>
          <w:szCs w:val="24"/>
        </w:rPr>
        <w:t xml:space="preserve">Klebsiella pneumoniae </w:t>
      </w:r>
      <w:r w:rsidRPr="0065753F">
        <w:rPr>
          <w:rFonts w:ascii="Times New Roman" w:hAnsi="Times New Roman" w:cs="Times New Roman"/>
          <w:i/>
          <w:sz w:val="24"/>
          <w:szCs w:val="24"/>
        </w:rPr>
        <w:t xml:space="preserve">and 10mm against </w:t>
      </w:r>
      <w:r w:rsidRPr="0065753F">
        <w:rPr>
          <w:rFonts w:ascii="Times New Roman" w:hAnsi="Times New Roman" w:cs="Times New Roman"/>
          <w:i/>
          <w:iCs/>
          <w:sz w:val="24"/>
          <w:szCs w:val="24"/>
        </w:rPr>
        <w:t xml:space="preserve">Salmonella typhi. </w:t>
      </w:r>
      <w:r w:rsidRPr="0065753F">
        <w:rPr>
          <w:rFonts w:ascii="Times New Roman" w:hAnsi="Times New Roman" w:cs="Times New Roman"/>
          <w:i/>
          <w:sz w:val="24"/>
          <w:szCs w:val="24"/>
        </w:rPr>
        <w:t xml:space="preserve">The extracts were tested for its natural chemical compounds and the results was found to contain alkaloids, flavonoids, phenols, glycosides, tannins and terpenoids but surprisingly not saponins in the analysis. These phytochemicals with pharmacological properties are major factors influencing the therapeutic values of the extracts. Hence the high level of antibacterial efficacy exhibited by </w:t>
      </w:r>
      <w:r w:rsidRPr="0065753F">
        <w:rPr>
          <w:rFonts w:ascii="Times New Roman" w:hAnsi="Times New Roman" w:cs="Times New Roman"/>
          <w:i/>
          <w:iCs/>
          <w:sz w:val="24"/>
          <w:szCs w:val="24"/>
        </w:rPr>
        <w:t>Cymbopogon citratus</w:t>
      </w:r>
      <w:r w:rsidRPr="0065753F">
        <w:rPr>
          <w:rFonts w:ascii="Times New Roman" w:hAnsi="Times New Roman" w:cs="Times New Roman"/>
          <w:i/>
          <w:sz w:val="24"/>
          <w:szCs w:val="24"/>
        </w:rPr>
        <w:t xml:space="preserve"> reaffirms its prospective use in the management of infections and also a potential source of antimicrobial agents.</w:t>
      </w:r>
    </w:p>
    <w:p w:rsidR="00CB7884" w:rsidRPr="0065753F" w:rsidRDefault="00CB7884" w:rsidP="00C019C1">
      <w:pPr>
        <w:spacing w:after="0" w:line="360" w:lineRule="auto"/>
        <w:ind w:left="152"/>
        <w:jc w:val="both"/>
        <w:rPr>
          <w:rFonts w:ascii="Times New Roman" w:hAnsi="Times New Roman" w:cs="Times New Roman"/>
          <w:i/>
          <w:sz w:val="24"/>
          <w:szCs w:val="24"/>
        </w:rPr>
      </w:pPr>
    </w:p>
    <w:p w:rsidR="00CB7884" w:rsidRDefault="00CB7884" w:rsidP="00C019C1">
      <w:pPr>
        <w:spacing w:after="0" w:line="360" w:lineRule="auto"/>
        <w:ind w:left="152"/>
        <w:jc w:val="both"/>
        <w:rPr>
          <w:rFonts w:ascii="Times New Roman" w:hAnsi="Times New Roman" w:cs="Times New Roman"/>
          <w:sz w:val="24"/>
          <w:szCs w:val="24"/>
        </w:rPr>
      </w:pPr>
    </w:p>
    <w:p w:rsidR="00CB7884" w:rsidRDefault="00CB7884" w:rsidP="00C019C1">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D70B39" w:rsidP="00065ED7">
      <w:pPr>
        <w:spacing w:after="0" w:line="360" w:lineRule="auto"/>
        <w:ind w:left="200"/>
        <w:jc w:val="both"/>
        <w:rPr>
          <w:rFonts w:ascii="Times New Roman" w:hAnsi="Times New Roman" w:cs="Times New Roman"/>
          <w:sz w:val="24"/>
          <w:szCs w:val="24"/>
        </w:rPr>
        <w:sectPr w:rsidR="00CB7884" w:rsidSect="00C019C1">
          <w:footerReference w:type="default" r:id="rId9"/>
          <w:pgSz w:w="11520" w:h="14400"/>
          <w:pgMar w:top="1440" w:right="1440" w:bottom="1440" w:left="1440" w:header="720" w:footer="720" w:gutter="0"/>
          <w:pgNumType w:fmt="lowerRoman" w:start="1"/>
          <w:cols w:space="72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B7884" w:rsidRDefault="00D70B39" w:rsidP="00065ED7">
      <w:pPr>
        <w:pStyle w:val="Heading2"/>
        <w:spacing w:line="360" w:lineRule="auto"/>
        <w:jc w:val="both"/>
        <w:rPr>
          <w:sz w:val="24"/>
          <w:szCs w:val="24"/>
        </w:rPr>
      </w:pPr>
      <w:r>
        <w:rPr>
          <w:sz w:val="24"/>
          <w:szCs w:val="24"/>
        </w:rPr>
        <w:lastRenderedPageBreak/>
        <w:t xml:space="preserve">                                                  CHAPTER ONE</w:t>
      </w:r>
    </w:p>
    <w:p w:rsidR="00CB7884" w:rsidRDefault="00CB7884" w:rsidP="00065ED7">
      <w:pPr>
        <w:pStyle w:val="Heading2"/>
        <w:spacing w:line="360" w:lineRule="auto"/>
        <w:jc w:val="both"/>
        <w:rPr>
          <w:sz w:val="24"/>
          <w:szCs w:val="24"/>
        </w:rPr>
      </w:pPr>
    </w:p>
    <w:p w:rsidR="00CB7884" w:rsidRDefault="00D70B39" w:rsidP="00065ED7">
      <w:pPr>
        <w:pStyle w:val="Heading2"/>
        <w:spacing w:line="360" w:lineRule="auto"/>
        <w:jc w:val="both"/>
        <w:rPr>
          <w:sz w:val="24"/>
          <w:szCs w:val="24"/>
        </w:rPr>
      </w:pPr>
      <w:r>
        <w:rPr>
          <w:sz w:val="24"/>
          <w:szCs w:val="24"/>
        </w:rPr>
        <w:t>1.0       INTRODUCTION</w:t>
      </w:r>
    </w:p>
    <w:p w:rsidR="00CB7884" w:rsidRDefault="00D70B39" w:rsidP="00065ED7">
      <w:pPr>
        <w:pStyle w:val="Heading2"/>
        <w:spacing w:line="360" w:lineRule="auto"/>
        <w:jc w:val="both"/>
        <w:rPr>
          <w:sz w:val="24"/>
          <w:szCs w:val="24"/>
        </w:rPr>
      </w:pPr>
      <w:r>
        <w:rPr>
          <w:sz w:val="24"/>
          <w:szCs w:val="24"/>
        </w:rPr>
        <w:t>1.1       BACKGROUND OF STUDY</w:t>
      </w:r>
    </w:p>
    <w:p w:rsidR="00CB7884" w:rsidRDefault="00D70B39" w:rsidP="00065ED7">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People have been relying on medicinal plants for centuries as a natural source of healing and treatment, making them an important part of traditional medicine throughout history. According to research, around 3.3 billon people in less developed countries regularly use medicinal herbs, making these plants the foundation of traditional medicine (Awuchi, 2019). Local customs and beliefs continue to serve as the foundation for healthcare in several emerging nations and the use of plant based medicine is very essential (Magar et al., 2024).</w:t>
      </w:r>
    </w:p>
    <w:p w:rsidR="00CB7884" w:rsidRDefault="00D70B39" w:rsidP="00065ED7">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The traditional medicine system is widely popular for treating various diseases due to it's easy accessibility, low preparation cost, and minimal undesirable side effects, making it the only affordable healthcare option for the poorest patients (Swargiary, 2017).</w:t>
      </w:r>
    </w:p>
    <w:p w:rsidR="00CB7884" w:rsidRDefault="00D70B39" w:rsidP="00065ED7">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 xml:space="preserve">Plant derived drug discovery has global importance as the necessity for the development of new therapeutic agents is increasing because of the prevalence of antibiotic resistant bacteria. The secondary metabolites produced by plants have a role in defense against pathogens. Herbs have medicinal properties due to the presence of different active principles like alkaloids, volatile essential oils, glycosides, tannins, terpenoids, flavonoids and phenolics that have toxicological, pharmacological and ecological importance (Hussein et al., 2018). One of such plant source is </w:t>
      </w:r>
      <w:r>
        <w:rPr>
          <w:rFonts w:ascii="Times New Roman" w:hAnsi="Times New Roman" w:cs="Times New Roman"/>
          <w:i/>
          <w:iCs/>
          <w:sz w:val="24"/>
          <w:szCs w:val="24"/>
        </w:rPr>
        <w:t>Cymbopogon citratus</w:t>
      </w:r>
      <w:r>
        <w:rPr>
          <w:rFonts w:ascii="Times New Roman" w:hAnsi="Times New Roman" w:cs="Times New Roman"/>
          <w:sz w:val="24"/>
          <w:szCs w:val="24"/>
        </w:rPr>
        <w:t>, locally known as “Eti” by the Edos, “tsauri” by the Hausas, "achara ehi” by the Igbos (Owerri) and "Koko oba or ewe tea” by the Yorubas in Nigeria (Ahmad &amp; Beg, 2001).</w:t>
      </w:r>
    </w:p>
    <w:p w:rsidR="00CB7884" w:rsidRDefault="00D70B39" w:rsidP="00065ED7">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lastRenderedPageBreak/>
        <w:t xml:space="preserve">This </w:t>
      </w:r>
      <w:r>
        <w:rPr>
          <w:rFonts w:ascii="Times New Roman" w:hAnsi="Times New Roman" w:cs="Times New Roman"/>
          <w:i/>
          <w:iCs/>
          <w:sz w:val="24"/>
          <w:szCs w:val="24"/>
        </w:rPr>
        <w:t xml:space="preserve">C.citatus </w:t>
      </w:r>
      <w:r>
        <w:rPr>
          <w:rFonts w:ascii="Times New Roman" w:hAnsi="Times New Roman" w:cs="Times New Roman"/>
          <w:sz w:val="24"/>
          <w:szCs w:val="24"/>
        </w:rPr>
        <w:t>is also known as the west Indian lemon grass or simply lemon grass (USDA Plant Database) and belongs to the poaceae family (Vyshali et al., 2016). It is considered a medicinal plant valued for it's rich array of bioactive compounds, which has led to its increasing interest in natural product research (Acimovic et al.,2020). The plant's characteristic lemon-like odour is primarily due to the presence of citral, a cyclic monoterpene (Ahire et al., 2022), hence, the name lemon grass. Several studies have demonstrated the plant's diverse pharmacological activities, antiinflammatory, antibacterial, antidiarrheal, antifilarial, antifungal properties (Telangi et al., 2022). Some research has also explored its potential antimalarial (Chukwuocha et al., 2016), antioxidant (Manvitha &amp; Bidya, 2014), hypoglycemic, abs neurobehavioural effects (Ahire et al., 2022).</w:t>
      </w:r>
    </w:p>
    <w:p w:rsidR="00CB7884" w:rsidRDefault="00D70B39" w:rsidP="00065ED7">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 xml:space="preserve">In addition, </w:t>
      </w:r>
      <w:r>
        <w:rPr>
          <w:rFonts w:ascii="Times New Roman" w:hAnsi="Times New Roman" w:cs="Times New Roman"/>
          <w:i/>
          <w:iCs/>
          <w:sz w:val="24"/>
          <w:szCs w:val="24"/>
        </w:rPr>
        <w:t xml:space="preserve">C.citratus </w:t>
      </w:r>
      <w:r>
        <w:rPr>
          <w:rFonts w:ascii="Times New Roman" w:hAnsi="Times New Roman" w:cs="Times New Roman"/>
          <w:sz w:val="24"/>
          <w:szCs w:val="24"/>
        </w:rPr>
        <w:t xml:space="preserve">has shown promise in treating various conditions, including diarrhea, inflammation, and diabetes. The essential oil from </w:t>
      </w:r>
      <w:r>
        <w:rPr>
          <w:rFonts w:ascii="Times New Roman" w:hAnsi="Times New Roman" w:cs="Times New Roman"/>
          <w:i/>
          <w:iCs/>
          <w:sz w:val="24"/>
          <w:szCs w:val="24"/>
        </w:rPr>
        <w:t xml:space="preserve">C.citratus </w:t>
      </w:r>
      <w:r>
        <w:rPr>
          <w:rFonts w:ascii="Times New Roman" w:hAnsi="Times New Roman" w:cs="Times New Roman"/>
          <w:sz w:val="24"/>
          <w:szCs w:val="24"/>
        </w:rPr>
        <w:t xml:space="preserve"> is widely used in the food, cosmetic and pharmaceutical industries due to it's pleasant aroma and biological activities (Oladeji et al., 2019). The phytochemicals, flavonoids, tannins, terpenoids, and essential oils like Citral are linked to a range of biological activities, notably antibacterial effects ( kigigha et al., 2018).</w:t>
      </w:r>
    </w:p>
    <w:p w:rsidR="00CB7884" w:rsidRDefault="00D70B39" w:rsidP="00065ED7">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t>1.2         PROBLEM STATEMENT</w:t>
      </w:r>
    </w:p>
    <w:p w:rsidR="00CB7884" w:rsidRDefault="00D70B39" w:rsidP="00065ED7">
      <w:pPr>
        <w:spacing w:before="144" w:line="360" w:lineRule="auto"/>
        <w:ind w:left="152" w:right="256"/>
        <w:jc w:val="both"/>
        <w:rPr>
          <w:rFonts w:ascii="Times New Roman" w:hAnsi="Times New Roman" w:cs="Times New Roman"/>
          <w:sz w:val="24"/>
          <w:szCs w:val="24"/>
        </w:rPr>
      </w:pPr>
      <w:r>
        <w:rPr>
          <w:rFonts w:ascii="Times New Roman" w:hAnsi="Times New Roman" w:cs="Times New Roman"/>
          <w:sz w:val="24"/>
          <w:szCs w:val="24"/>
        </w:rPr>
        <w:t>Despite the existing knowledge on the medicinal benefits of Lemon grass, there is a need for further investigation into the specific bioactive compounds responsible for its antimicrobial activity and their potential applications in various industries.</w:t>
      </w:r>
    </w:p>
    <w:p w:rsidR="00CB7884" w:rsidRDefault="00D70B39" w:rsidP="00065ED7">
      <w:pPr>
        <w:spacing w:before="144" w:line="360" w:lineRule="auto"/>
        <w:ind w:left="152" w:right="256"/>
        <w:jc w:val="both"/>
        <w:rPr>
          <w:rFonts w:ascii="Times New Roman" w:hAnsi="Times New Roman" w:cs="Times New Roman"/>
          <w:sz w:val="24"/>
          <w:szCs w:val="24"/>
        </w:rPr>
      </w:pPr>
      <w:r>
        <w:rPr>
          <w:rFonts w:ascii="Times New Roman" w:hAnsi="Times New Roman" w:cs="Times New Roman"/>
          <w:sz w:val="24"/>
          <w:szCs w:val="24"/>
        </w:rPr>
        <w:t>This research and experiment is centered on analyzing and investigating existing claims and having more understanding of lemon grass and its potential uses.</w:t>
      </w:r>
    </w:p>
    <w:p w:rsidR="00055C67" w:rsidRDefault="00055C67" w:rsidP="00065ED7">
      <w:pPr>
        <w:spacing w:before="144" w:line="360" w:lineRule="auto"/>
        <w:ind w:left="152" w:right="256"/>
        <w:jc w:val="both"/>
        <w:rPr>
          <w:rFonts w:ascii="Times New Roman" w:hAnsi="Times New Roman" w:cs="Times New Roman"/>
          <w:b/>
          <w:bCs/>
          <w:sz w:val="24"/>
          <w:szCs w:val="24"/>
        </w:rPr>
      </w:pPr>
    </w:p>
    <w:p w:rsidR="00055C67" w:rsidRDefault="00055C67" w:rsidP="00065ED7">
      <w:pPr>
        <w:spacing w:before="144" w:line="360" w:lineRule="auto"/>
        <w:ind w:left="152" w:right="256"/>
        <w:jc w:val="both"/>
        <w:rPr>
          <w:rFonts w:ascii="Times New Roman" w:hAnsi="Times New Roman" w:cs="Times New Roman"/>
          <w:b/>
          <w:bCs/>
          <w:sz w:val="24"/>
          <w:szCs w:val="24"/>
        </w:rPr>
      </w:pPr>
    </w:p>
    <w:p w:rsidR="00CB7884" w:rsidRDefault="00D70B39" w:rsidP="00065ED7">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lastRenderedPageBreak/>
        <w:t>1.3         AIM AND OBJECTIVES</w:t>
      </w:r>
    </w:p>
    <w:p w:rsidR="00CB7884" w:rsidRDefault="00D70B39" w:rsidP="00065ED7">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t>1.3.1      AIM</w:t>
      </w:r>
    </w:p>
    <w:p w:rsidR="00CB7884" w:rsidRDefault="00D70B39" w:rsidP="00065ED7">
      <w:pPr>
        <w:spacing w:before="144" w:line="360" w:lineRule="auto"/>
        <w:ind w:left="152" w:right="256"/>
        <w:jc w:val="both"/>
        <w:rPr>
          <w:rFonts w:ascii="Times New Roman" w:hAnsi="Times New Roman" w:cs="Times New Roman"/>
          <w:sz w:val="24"/>
          <w:szCs w:val="24"/>
        </w:rPr>
      </w:pPr>
      <w:r>
        <w:rPr>
          <w:rFonts w:ascii="Times New Roman" w:hAnsi="Times New Roman" w:cs="Times New Roman"/>
          <w:sz w:val="24"/>
          <w:szCs w:val="24"/>
        </w:rPr>
        <w:t xml:space="preserve">           This research is aimed to extract </w:t>
      </w:r>
      <w:r>
        <w:rPr>
          <w:rFonts w:ascii="Times New Roman" w:hAnsi="Times New Roman" w:cs="Times New Roman"/>
          <w:i/>
          <w:iCs/>
          <w:sz w:val="24"/>
          <w:szCs w:val="24"/>
        </w:rPr>
        <w:t xml:space="preserve">Cymbopogon citratus </w:t>
      </w:r>
      <w:r>
        <w:rPr>
          <w:rFonts w:ascii="Times New Roman" w:hAnsi="Times New Roman" w:cs="Times New Roman"/>
          <w:sz w:val="24"/>
          <w:szCs w:val="24"/>
        </w:rPr>
        <w:t>leaf using various solvents with views to determine the phytochemical constituents and antibacterial effect of the plant extracts on some selected microorganisms.</w:t>
      </w:r>
    </w:p>
    <w:p w:rsidR="00CB7884" w:rsidRDefault="00D70B39" w:rsidP="00065ED7">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t>1.3.2      OBJECTIVES</w:t>
      </w:r>
    </w:p>
    <w:p w:rsidR="00CB7884" w:rsidRDefault="00D70B39" w:rsidP="00065ED7">
      <w:pPr>
        <w:pStyle w:val="ListParagraph"/>
        <w:numPr>
          <w:ilvl w:val="0"/>
          <w:numId w:val="1"/>
        </w:numPr>
        <w:spacing w:before="144" w:line="360" w:lineRule="auto"/>
        <w:ind w:right="256"/>
        <w:jc w:val="both"/>
        <w:rPr>
          <w:rFonts w:ascii="Times New Roman" w:hAnsi="Times New Roman" w:cs="Times New Roman"/>
          <w:sz w:val="24"/>
          <w:szCs w:val="24"/>
        </w:rPr>
      </w:pPr>
      <w:r>
        <w:rPr>
          <w:rFonts w:ascii="Times New Roman" w:hAnsi="Times New Roman" w:cs="Times New Roman"/>
          <w:sz w:val="24"/>
          <w:szCs w:val="24"/>
        </w:rPr>
        <w:t>To identify the phytochemical constituents of lemon grass extracts.</w:t>
      </w:r>
    </w:p>
    <w:p w:rsidR="00CB7884" w:rsidRDefault="00D70B39" w:rsidP="00065ED7">
      <w:pPr>
        <w:pStyle w:val="ListParagraph"/>
        <w:numPr>
          <w:ilvl w:val="0"/>
          <w:numId w:val="1"/>
        </w:numPr>
        <w:spacing w:before="144" w:line="360" w:lineRule="auto"/>
        <w:ind w:right="256"/>
        <w:jc w:val="both"/>
        <w:rPr>
          <w:rFonts w:ascii="Times New Roman" w:hAnsi="Times New Roman" w:cs="Times New Roman"/>
          <w:sz w:val="24"/>
          <w:szCs w:val="24"/>
        </w:rPr>
      </w:pPr>
      <w:r>
        <w:rPr>
          <w:rFonts w:ascii="Times New Roman" w:hAnsi="Times New Roman" w:cs="Times New Roman"/>
          <w:sz w:val="24"/>
          <w:szCs w:val="24"/>
        </w:rPr>
        <w:t>To evaluate the antibacterial properties of lemon grass extracts against selected bacterial strains.</w:t>
      </w:r>
    </w:p>
    <w:p w:rsidR="00CB7884" w:rsidRDefault="00D70B39" w:rsidP="00065ED7">
      <w:pPr>
        <w:spacing w:before="144" w:line="360" w:lineRule="auto"/>
        <w:ind w:right="256"/>
        <w:jc w:val="both"/>
        <w:rPr>
          <w:rFonts w:ascii="Times New Roman" w:hAnsi="Times New Roman" w:cs="Times New Roman"/>
          <w:b/>
          <w:bCs/>
          <w:sz w:val="24"/>
          <w:szCs w:val="24"/>
        </w:rPr>
      </w:pPr>
      <w:r>
        <w:rPr>
          <w:rFonts w:ascii="Times New Roman" w:hAnsi="Times New Roman" w:cs="Times New Roman"/>
          <w:b/>
          <w:bCs/>
          <w:sz w:val="24"/>
          <w:szCs w:val="24"/>
        </w:rPr>
        <w:t>1.4          SIGNIFICANCE OF STUDY</w:t>
      </w:r>
    </w:p>
    <w:p w:rsidR="00CB7884" w:rsidRDefault="00D70B39" w:rsidP="00065ED7">
      <w:pPr>
        <w:spacing w:before="144" w:line="360" w:lineRule="auto"/>
        <w:ind w:right="256"/>
        <w:jc w:val="both"/>
        <w:rPr>
          <w:rFonts w:ascii="Times New Roman" w:hAnsi="Times New Roman" w:cs="Times New Roman"/>
          <w:sz w:val="24"/>
          <w:szCs w:val="24"/>
        </w:rPr>
      </w:pPr>
      <w:r>
        <w:rPr>
          <w:rFonts w:ascii="Times New Roman" w:hAnsi="Times New Roman" w:cs="Times New Roman"/>
          <w:sz w:val="24"/>
          <w:szCs w:val="24"/>
        </w:rPr>
        <w:t xml:space="preserve">            The purpose of this study is to contribute to the understanding of lemon grass phytochemical profile and it's antibacterial properties, providing insights for future research and applications in the development of natural antimicrobial agents.</w:t>
      </w:r>
    </w:p>
    <w:p w:rsidR="00CB7884" w:rsidRDefault="00CB7884" w:rsidP="00065ED7">
      <w:pPr>
        <w:spacing w:before="144" w:line="360" w:lineRule="auto"/>
        <w:ind w:right="256"/>
        <w:jc w:val="both"/>
        <w:rPr>
          <w:rFonts w:ascii="Times New Roman" w:hAnsi="Times New Roman" w:cs="Times New Roman"/>
          <w:sz w:val="24"/>
          <w:szCs w:val="24"/>
        </w:rPr>
      </w:pPr>
    </w:p>
    <w:p w:rsidR="00CB7884" w:rsidRDefault="00CB7884" w:rsidP="00065ED7">
      <w:pPr>
        <w:spacing w:before="144" w:line="360" w:lineRule="auto"/>
        <w:ind w:left="152" w:right="256" w:firstLine="677"/>
        <w:jc w:val="both"/>
        <w:rPr>
          <w:rFonts w:ascii="Times New Roman" w:hAnsi="Times New Roman" w:cs="Times New Roman"/>
          <w:sz w:val="24"/>
          <w:szCs w:val="24"/>
        </w:rPr>
      </w:pPr>
    </w:p>
    <w:p w:rsidR="00CB7884" w:rsidRDefault="00CB7884" w:rsidP="00065ED7">
      <w:pPr>
        <w:pStyle w:val="Heading2"/>
        <w:spacing w:line="360" w:lineRule="auto"/>
        <w:ind w:left="0"/>
        <w:jc w:val="both"/>
        <w:rPr>
          <w:sz w:val="24"/>
          <w:szCs w:val="24"/>
        </w:rPr>
      </w:pPr>
    </w:p>
    <w:p w:rsidR="00CB7884" w:rsidRDefault="00CB7884" w:rsidP="00065ED7">
      <w:pPr>
        <w:pStyle w:val="Heading2"/>
        <w:spacing w:line="360" w:lineRule="auto"/>
        <w:ind w:left="0"/>
        <w:jc w:val="both"/>
        <w:rPr>
          <w:sz w:val="24"/>
          <w:szCs w:val="24"/>
        </w:rPr>
      </w:pPr>
    </w:p>
    <w:p w:rsidR="00CB7884" w:rsidRDefault="00CB7884" w:rsidP="00065ED7">
      <w:pPr>
        <w:pStyle w:val="Heading2"/>
        <w:spacing w:line="360" w:lineRule="auto"/>
        <w:ind w:left="0"/>
        <w:jc w:val="both"/>
        <w:rPr>
          <w:sz w:val="24"/>
          <w:szCs w:val="24"/>
        </w:rPr>
      </w:pPr>
    </w:p>
    <w:p w:rsidR="00CB7884" w:rsidRDefault="00CB7884" w:rsidP="00065ED7">
      <w:pPr>
        <w:pStyle w:val="Heading2"/>
        <w:spacing w:line="360" w:lineRule="auto"/>
        <w:ind w:left="0"/>
        <w:jc w:val="both"/>
        <w:rPr>
          <w:sz w:val="24"/>
          <w:szCs w:val="24"/>
        </w:rPr>
      </w:pPr>
    </w:p>
    <w:p w:rsidR="00055C67" w:rsidRDefault="00055C67" w:rsidP="00065ED7">
      <w:pPr>
        <w:pStyle w:val="Heading2"/>
        <w:spacing w:line="360" w:lineRule="auto"/>
        <w:ind w:left="0"/>
        <w:jc w:val="both"/>
        <w:rPr>
          <w:sz w:val="24"/>
          <w:szCs w:val="24"/>
        </w:rPr>
      </w:pPr>
    </w:p>
    <w:p w:rsidR="00055C67" w:rsidRDefault="00055C67" w:rsidP="00065ED7">
      <w:pPr>
        <w:pStyle w:val="Heading2"/>
        <w:spacing w:line="360" w:lineRule="auto"/>
        <w:ind w:left="0"/>
        <w:jc w:val="both"/>
        <w:rPr>
          <w:sz w:val="24"/>
          <w:szCs w:val="24"/>
        </w:rPr>
      </w:pPr>
    </w:p>
    <w:p w:rsidR="00055C67" w:rsidRDefault="00055C67" w:rsidP="00065ED7">
      <w:pPr>
        <w:pStyle w:val="Heading2"/>
        <w:spacing w:line="360" w:lineRule="auto"/>
        <w:ind w:left="0"/>
        <w:jc w:val="both"/>
        <w:rPr>
          <w:sz w:val="24"/>
          <w:szCs w:val="24"/>
        </w:rPr>
      </w:pPr>
    </w:p>
    <w:p w:rsidR="00055C67" w:rsidRDefault="00055C67" w:rsidP="00065ED7">
      <w:pPr>
        <w:pStyle w:val="Heading2"/>
        <w:spacing w:line="360" w:lineRule="auto"/>
        <w:ind w:left="0"/>
        <w:jc w:val="both"/>
        <w:rPr>
          <w:sz w:val="24"/>
          <w:szCs w:val="24"/>
        </w:rPr>
      </w:pPr>
    </w:p>
    <w:p w:rsidR="00CB7884" w:rsidRDefault="00D70B39" w:rsidP="00820A59">
      <w:pPr>
        <w:pStyle w:val="Heading2"/>
        <w:spacing w:line="360" w:lineRule="auto"/>
        <w:ind w:left="0"/>
        <w:jc w:val="center"/>
        <w:rPr>
          <w:sz w:val="24"/>
          <w:szCs w:val="24"/>
        </w:rPr>
      </w:pPr>
      <w:r>
        <w:rPr>
          <w:sz w:val="24"/>
          <w:szCs w:val="24"/>
        </w:rPr>
        <w:lastRenderedPageBreak/>
        <w:t>CHAPTER TWO</w:t>
      </w:r>
    </w:p>
    <w:p w:rsidR="00CB7884" w:rsidRDefault="00D70B39" w:rsidP="00065ED7">
      <w:pPr>
        <w:pStyle w:val="Heading2"/>
        <w:spacing w:line="360" w:lineRule="auto"/>
        <w:ind w:left="0"/>
        <w:jc w:val="both"/>
        <w:rPr>
          <w:sz w:val="24"/>
          <w:szCs w:val="24"/>
        </w:rPr>
      </w:pPr>
      <w:r>
        <w:rPr>
          <w:sz w:val="24"/>
          <w:szCs w:val="24"/>
        </w:rPr>
        <w:t xml:space="preserve">         2.0        LITERATURE REVIEW</w:t>
      </w:r>
    </w:p>
    <w:p w:rsidR="00CB7884" w:rsidRDefault="00D70B39" w:rsidP="00065ED7">
      <w:pPr>
        <w:pStyle w:val="Heading2"/>
        <w:spacing w:line="360" w:lineRule="auto"/>
        <w:ind w:left="0"/>
        <w:jc w:val="both"/>
        <w:rPr>
          <w:sz w:val="24"/>
          <w:szCs w:val="24"/>
        </w:rPr>
      </w:pPr>
      <w:r>
        <w:rPr>
          <w:sz w:val="24"/>
          <w:szCs w:val="24"/>
        </w:rPr>
        <w:t xml:space="preserve">         2.1        BOTANY, MORPHOLOGY AND ECOLOGY OF LEMON GRASS</w:t>
      </w:r>
    </w:p>
    <w:p w:rsidR="00CB7884" w:rsidRDefault="00D70B39" w:rsidP="00065ED7">
      <w:pPr>
        <w:spacing w:before="174" w:line="360" w:lineRule="auto"/>
        <w:ind w:right="225"/>
        <w:jc w:val="both"/>
        <w:rPr>
          <w:rFonts w:ascii="Times New Roman" w:hAnsi="Times New Roman" w:cs="Times New Roman"/>
          <w:sz w:val="24"/>
          <w:szCs w:val="24"/>
        </w:rPr>
      </w:pPr>
      <w:r>
        <w:rPr>
          <w:rFonts w:ascii="Times New Roman" w:hAnsi="Times New Roman" w:cs="Times New Roman"/>
          <w:sz w:val="24"/>
          <w:szCs w:val="24"/>
        </w:rPr>
        <w:t xml:space="preserve">                Lemon grass (</w:t>
      </w:r>
      <w:r>
        <w:rPr>
          <w:rFonts w:ascii="Times New Roman" w:hAnsi="Times New Roman" w:cs="Times New Roman"/>
          <w:i/>
          <w:iCs/>
          <w:sz w:val="24"/>
          <w:szCs w:val="24"/>
        </w:rPr>
        <w:t xml:space="preserve">Cymbopogon citratus) </w:t>
      </w:r>
      <w:r>
        <w:rPr>
          <w:rFonts w:ascii="Times New Roman" w:hAnsi="Times New Roman" w:cs="Times New Roman"/>
          <w:sz w:val="24"/>
          <w:szCs w:val="24"/>
        </w:rPr>
        <w:t>is a perennial tropical grass belonging to the Poaceae family. It is known for its sweet herbaceous and lemony fragrance. It grows in numerous parts of the tropical and sub-tropical South-East Asia ana Africa. Lemon grass is native to south and southeast Asia, including countries like India, Pakistan and Sri Lanka (Manzoor et al, 2013).</w:t>
      </w:r>
    </w:p>
    <w:p w:rsidR="00CB7884" w:rsidRDefault="00D70B39" w:rsidP="00065ED7">
      <w:pPr>
        <w:spacing w:before="174" w:line="360" w:lineRule="auto"/>
        <w:ind w:right="225"/>
        <w:jc w:val="both"/>
        <w:rPr>
          <w:rFonts w:ascii="Times New Roman" w:hAnsi="Times New Roman" w:cs="Times New Roman"/>
          <w:sz w:val="24"/>
          <w:szCs w:val="24"/>
        </w:rPr>
      </w:pPr>
      <w:r>
        <w:rPr>
          <w:rFonts w:ascii="Times New Roman" w:hAnsi="Times New Roman" w:cs="Times New Roman"/>
          <w:sz w:val="24"/>
          <w:szCs w:val="24"/>
        </w:rPr>
        <w:t>It is a large, perennial sedge, which is a dense rhizome with dense lead clusters. The cliff is erect, up to a height of 1-2 meters with robust, erect culms (stems) about 4mm in diameter. Leaves are long, glaucous, green, which tapered upwards linear and along the margins. Ligule ( a part of the leaf that is found at the junction of the blade and leaf sheath) is very short. Its sheaths are cylindrical, barren shoots widened at the base and tightly clasping at the bottom, others narrowing and separating. It is a short day plant that produces plentiful flowering in south India. The inflorescence is approximately 1metre long (Wifek et al., 2016). Lemon grass is an aromatic plant belonging to the poaceae (gramineae) family (Hanaa et al., 2012). It possesses higher quality of essential and lower cost of production. It is a large, clumped, perennial grass that grows up to a height of 2 metres. The leaf blades are linear, conical at both ends and can expand up to 50cm in length and 1.5cm in width (Tajidin et al., 2012). The shape of the leaf sheath is tubular and it acts as a pseudostem.</w:t>
      </w:r>
    </w:p>
    <w:p w:rsidR="00CB7884" w:rsidRDefault="00D70B39" w:rsidP="00065ED7">
      <w:pPr>
        <w:spacing w:before="174" w:line="360" w:lineRule="auto"/>
        <w:ind w:right="225"/>
        <w:jc w:val="both"/>
        <w:rPr>
          <w:rFonts w:ascii="Times New Roman" w:hAnsi="Times New Roman" w:cs="Times New Roman"/>
          <w:sz w:val="24"/>
          <w:szCs w:val="24"/>
        </w:rPr>
      </w:pPr>
      <w:r>
        <w:rPr>
          <w:rFonts w:ascii="Times New Roman" w:hAnsi="Times New Roman" w:cs="Times New Roman"/>
          <w:i/>
          <w:iCs/>
          <w:sz w:val="24"/>
          <w:szCs w:val="24"/>
        </w:rPr>
        <w:t>Cymbopogon citratus</w:t>
      </w:r>
      <w:r>
        <w:rPr>
          <w:rFonts w:ascii="Times New Roman" w:hAnsi="Times New Roman" w:cs="Times New Roman"/>
          <w:sz w:val="24"/>
          <w:szCs w:val="24"/>
        </w:rPr>
        <w:t xml:space="preserve"> grows well in sunny, warm, moist tropical conditions and grown in a variety of soils ranging from rich loam to poor laterite but calcerous and water logged soils are unsuitable for its cultivation (Farooqi &amp; Sreeramu, 2001). Lemon grass which grows in sandy soils have greater leaf oil yield and also citral content. When </w:t>
      </w:r>
      <w:r>
        <w:rPr>
          <w:rFonts w:ascii="Times New Roman" w:hAnsi="Times New Roman" w:cs="Times New Roman"/>
          <w:sz w:val="24"/>
          <w:szCs w:val="24"/>
        </w:rPr>
        <w:lastRenderedPageBreak/>
        <w:t>lemon grass grows in highly saline soils, it gives greater oil yield (Srivastava &amp; Akhila, 2010).</w:t>
      </w:r>
    </w:p>
    <w:p w:rsidR="00E30776" w:rsidRDefault="00820A59" w:rsidP="00065ED7">
      <w:pPr>
        <w:tabs>
          <w:tab w:val="left" w:pos="5595"/>
        </w:tabs>
        <w:spacing w:before="174" w:line="360" w:lineRule="auto"/>
        <w:ind w:right="225"/>
        <w:jc w:val="both"/>
        <w:rPr>
          <w:rFonts w:ascii="Times New Roman" w:hAnsi="Times New Roman" w:cs="Times New Roman"/>
          <w:sz w:val="24"/>
          <w:szCs w:val="24"/>
        </w:rPr>
      </w:pPr>
      <w:r>
        <w:rPr>
          <w:noProof/>
        </w:rPr>
        <w:drawing>
          <wp:anchor distT="0" distB="0" distL="114300" distR="114300" simplePos="0" relativeHeight="251657216" behindDoc="0" locked="0" layoutInCell="1" allowOverlap="1" wp14:anchorId="73D98675" wp14:editId="7B081968">
            <wp:simplePos x="0" y="0"/>
            <wp:positionH relativeFrom="column">
              <wp:posOffset>3009900</wp:posOffset>
            </wp:positionH>
            <wp:positionV relativeFrom="paragraph">
              <wp:posOffset>385445</wp:posOffset>
            </wp:positionV>
            <wp:extent cx="2724150" cy="2663612"/>
            <wp:effectExtent l="0" t="0" r="0" b="0"/>
            <wp:wrapNone/>
            <wp:docPr id="2" name="Picture 1" descr="IMG-20250607-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607-WA001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4150" cy="2663612"/>
                    </a:xfrm>
                    <a:prstGeom prst="rect">
                      <a:avLst/>
                    </a:prstGeom>
                  </pic:spPr>
                </pic:pic>
              </a:graphicData>
            </a:graphic>
            <wp14:sizeRelH relativeFrom="page">
              <wp14:pctWidth>0</wp14:pctWidth>
            </wp14:sizeRelH>
            <wp14:sizeRelV relativeFrom="page">
              <wp14:pctHeight>0</wp14:pctHeight>
            </wp14:sizeRelV>
          </wp:anchor>
        </w:drawing>
      </w:r>
      <w:r w:rsidR="00E30776">
        <w:rPr>
          <w:rFonts w:ascii="Times New Roman" w:hAnsi="Times New Roman" w:cs="Times New Roman"/>
          <w:sz w:val="24"/>
          <w:szCs w:val="24"/>
        </w:rPr>
        <w:t>Fig 1 Lemon grass stalk and Lemon grass plant</w:t>
      </w:r>
      <w:r w:rsidR="00E30776">
        <w:rPr>
          <w:rFonts w:ascii="Times New Roman" w:hAnsi="Times New Roman" w:cs="Times New Roman"/>
          <w:sz w:val="24"/>
          <w:szCs w:val="24"/>
        </w:rPr>
        <w:tab/>
      </w:r>
    </w:p>
    <w:p w:rsidR="00E30776" w:rsidRDefault="00E30776" w:rsidP="00065ED7">
      <w:pPr>
        <w:spacing w:before="174" w:line="360" w:lineRule="auto"/>
        <w:ind w:right="225"/>
        <w:jc w:val="both"/>
        <w:rPr>
          <w:rFonts w:ascii="Times New Roman" w:hAnsi="Times New Roman" w:cs="Times New Roman"/>
          <w:sz w:val="24"/>
          <w:szCs w:val="24"/>
        </w:rPr>
      </w:pPr>
      <w:r w:rsidRPr="00E30776">
        <w:rPr>
          <w:rFonts w:ascii="Times New Roman" w:hAnsi="Times New Roman" w:cs="Times New Roman"/>
          <w:noProof/>
          <w:sz w:val="24"/>
          <w:szCs w:val="24"/>
        </w:rPr>
        <w:drawing>
          <wp:inline distT="0" distB="0" distL="0" distR="0" wp14:anchorId="4B1F170E" wp14:editId="02C44131">
            <wp:extent cx="2638425" cy="2421488"/>
            <wp:effectExtent l="19050" t="0" r="9525" b="0"/>
            <wp:docPr id="3" name="Picture 0" descr="IMG-20250607-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607-WA0015.jpg"/>
                    <pic:cNvPicPr/>
                  </pic:nvPicPr>
                  <pic:blipFill>
                    <a:blip r:embed="rId11"/>
                    <a:stretch>
                      <a:fillRect/>
                    </a:stretch>
                  </pic:blipFill>
                  <pic:spPr>
                    <a:xfrm>
                      <a:off x="0" y="0"/>
                      <a:ext cx="2642525" cy="2425251"/>
                    </a:xfrm>
                    <a:prstGeom prst="rect">
                      <a:avLst/>
                    </a:prstGeom>
                  </pic:spPr>
                </pic:pic>
              </a:graphicData>
            </a:graphic>
          </wp:inline>
        </w:drawing>
      </w:r>
    </w:p>
    <w:p w:rsidR="00CB7884" w:rsidRPr="00E30776" w:rsidRDefault="00CB7884" w:rsidP="00065ED7">
      <w:pPr>
        <w:pStyle w:val="ListParagraph"/>
        <w:spacing w:before="174" w:line="360" w:lineRule="auto"/>
        <w:ind w:left="3600" w:right="225" w:firstLine="720"/>
        <w:jc w:val="both"/>
        <w:rPr>
          <w:rFonts w:ascii="Times New Roman" w:hAnsi="Times New Roman" w:cs="Times New Roman"/>
          <w:sz w:val="24"/>
          <w:szCs w:val="24"/>
        </w:rPr>
      </w:pPr>
    </w:p>
    <w:p w:rsidR="00CB7884" w:rsidRDefault="00D70B39" w:rsidP="00820A59">
      <w:pPr>
        <w:pStyle w:val="BodyText"/>
        <w:spacing w:before="154" w:line="360" w:lineRule="auto"/>
        <w:ind w:left="0"/>
        <w:jc w:val="both"/>
        <w:rPr>
          <w:rFonts w:ascii="Times New Roman" w:hAnsi="Times New Roman" w:cs="Times New Roman"/>
          <w:b/>
          <w:spacing w:val="-11"/>
          <w:w w:val="104"/>
          <w:sz w:val="24"/>
          <w:szCs w:val="24"/>
        </w:rPr>
      </w:pPr>
      <w:r>
        <w:rPr>
          <w:rFonts w:ascii="Times New Roman" w:hAnsi="Times New Roman" w:cs="Times New Roman"/>
          <w:b/>
          <w:spacing w:val="-11"/>
          <w:w w:val="104"/>
          <w:sz w:val="24"/>
          <w:szCs w:val="24"/>
        </w:rPr>
        <w:t>2.2          TAXONOMICAL CLASSIFICATION AND BIOSYSTEMATICS</w:t>
      </w:r>
    </w:p>
    <w:p w:rsidR="00CB7884" w:rsidRDefault="00D70B39" w:rsidP="00065ED7">
      <w:pPr>
        <w:pStyle w:val="BodyText"/>
        <w:spacing w:before="154" w:line="360" w:lineRule="auto"/>
        <w:jc w:val="both"/>
        <w:rPr>
          <w:rFonts w:ascii="Times New Roman" w:hAnsi="Times New Roman" w:cs="Times New Roman"/>
          <w:b/>
          <w:spacing w:val="-11"/>
          <w:w w:val="104"/>
          <w:sz w:val="24"/>
          <w:szCs w:val="24"/>
        </w:rPr>
      </w:pPr>
      <w:r>
        <w:rPr>
          <w:rFonts w:ascii="Times New Roman" w:hAnsi="Times New Roman" w:cs="Times New Roman"/>
          <w:b/>
          <w:spacing w:val="-11"/>
          <w:w w:val="104"/>
          <w:sz w:val="24"/>
          <w:szCs w:val="24"/>
        </w:rPr>
        <w:t>2.2.1      TAXONOMICAL CLASSIFICATION</w:t>
      </w:r>
    </w:p>
    <w:p w:rsidR="00CB7884" w:rsidRDefault="00D70B39" w:rsidP="00065ED7">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Kingdom:    Plantae</w:t>
      </w:r>
    </w:p>
    <w:p w:rsidR="00CB7884" w:rsidRDefault="00D70B39" w:rsidP="00065ED7">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Division:      Magnoliophyta</w:t>
      </w:r>
    </w:p>
    <w:p w:rsidR="00CB7884" w:rsidRDefault="00D70B39" w:rsidP="00065ED7">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Class:           Liliopsida</w:t>
      </w:r>
    </w:p>
    <w:p w:rsidR="00CB7884" w:rsidRDefault="00D70B39" w:rsidP="00065ED7">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Order:           Poales</w:t>
      </w:r>
    </w:p>
    <w:p w:rsidR="00CB7884" w:rsidRDefault="00D70B39" w:rsidP="00065ED7">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Family:         Poaceae</w:t>
      </w:r>
    </w:p>
    <w:p w:rsidR="00CB7884" w:rsidRDefault="00D70B39" w:rsidP="00065ED7">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Subfamily:   Panicoideae</w:t>
      </w:r>
    </w:p>
    <w:p w:rsidR="00CB7884" w:rsidRDefault="00D70B39" w:rsidP="00065ED7">
      <w:pPr>
        <w:pStyle w:val="BodyText"/>
        <w:spacing w:before="154" w:line="360" w:lineRule="auto"/>
        <w:jc w:val="both"/>
        <w:rPr>
          <w:rFonts w:ascii="Times New Roman" w:hAnsi="Times New Roman" w:cs="Times New Roman"/>
          <w:i/>
          <w:iCs/>
          <w:spacing w:val="-11"/>
          <w:w w:val="104"/>
          <w:sz w:val="24"/>
          <w:szCs w:val="24"/>
        </w:rPr>
      </w:pPr>
      <w:r>
        <w:rPr>
          <w:rFonts w:ascii="Times New Roman" w:hAnsi="Times New Roman" w:cs="Times New Roman"/>
          <w:spacing w:val="-11"/>
          <w:w w:val="104"/>
          <w:sz w:val="24"/>
          <w:szCs w:val="24"/>
        </w:rPr>
        <w:t xml:space="preserve">Genus:         </w:t>
      </w:r>
      <w:r>
        <w:rPr>
          <w:rFonts w:ascii="Times New Roman" w:hAnsi="Times New Roman" w:cs="Times New Roman"/>
          <w:i/>
          <w:iCs/>
          <w:spacing w:val="-11"/>
          <w:w w:val="104"/>
          <w:sz w:val="24"/>
          <w:szCs w:val="24"/>
        </w:rPr>
        <w:t>Cymbopogon</w:t>
      </w:r>
    </w:p>
    <w:p w:rsidR="00CB7884" w:rsidRDefault="00D70B39" w:rsidP="00065ED7">
      <w:pPr>
        <w:pStyle w:val="BodyText"/>
        <w:spacing w:before="154" w:line="360" w:lineRule="auto"/>
        <w:jc w:val="both"/>
        <w:rPr>
          <w:rFonts w:ascii="Times New Roman" w:hAnsi="Times New Roman" w:cs="Times New Roman"/>
          <w:i/>
          <w:iCs/>
          <w:spacing w:val="-11"/>
          <w:w w:val="104"/>
          <w:sz w:val="24"/>
          <w:szCs w:val="24"/>
        </w:rPr>
      </w:pPr>
      <w:r>
        <w:rPr>
          <w:rFonts w:ascii="Times New Roman" w:hAnsi="Times New Roman" w:cs="Times New Roman"/>
          <w:spacing w:val="-11"/>
          <w:w w:val="104"/>
          <w:sz w:val="24"/>
          <w:szCs w:val="24"/>
        </w:rPr>
        <w:lastRenderedPageBreak/>
        <w:t xml:space="preserve">Species:       </w:t>
      </w:r>
      <w:r>
        <w:rPr>
          <w:rFonts w:ascii="Times New Roman" w:hAnsi="Times New Roman" w:cs="Times New Roman"/>
          <w:i/>
          <w:iCs/>
          <w:spacing w:val="-11"/>
          <w:w w:val="104"/>
          <w:sz w:val="24"/>
          <w:szCs w:val="24"/>
        </w:rPr>
        <w:t xml:space="preserve">Citratus </w:t>
      </w:r>
    </w:p>
    <w:p w:rsidR="00CB7884" w:rsidRDefault="00D70B39" w:rsidP="00065ED7">
      <w:pPr>
        <w:pStyle w:val="BodyText"/>
        <w:spacing w:before="154" w:line="360" w:lineRule="auto"/>
        <w:jc w:val="both"/>
        <w:rPr>
          <w:rFonts w:ascii="Times New Roman" w:hAnsi="Times New Roman" w:cs="Times New Roman"/>
          <w:i/>
          <w:iCs/>
          <w:spacing w:val="-11"/>
          <w:w w:val="104"/>
          <w:sz w:val="24"/>
          <w:szCs w:val="24"/>
        </w:rPr>
      </w:pPr>
      <w:r>
        <w:rPr>
          <w:rFonts w:ascii="Times New Roman" w:hAnsi="Times New Roman" w:cs="Times New Roman"/>
          <w:spacing w:val="-11"/>
          <w:w w:val="104"/>
          <w:sz w:val="24"/>
          <w:szCs w:val="24"/>
        </w:rPr>
        <w:t>(Shah et al., 2011).</w:t>
      </w:r>
    </w:p>
    <w:p w:rsidR="00CB7884" w:rsidRDefault="00D70B39" w:rsidP="00065ED7">
      <w:pPr>
        <w:pStyle w:val="BodyText"/>
        <w:spacing w:before="173"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2.2.2       BIOSYSTEMATICS</w:t>
      </w:r>
    </w:p>
    <w:p w:rsidR="00CB7884" w:rsidRDefault="00D70B39" w:rsidP="00065ED7">
      <w:pPr>
        <w:pStyle w:val="BodyText"/>
        <w:spacing w:before="149" w:line="360" w:lineRule="auto"/>
        <w:ind w:right="667"/>
        <w:jc w:val="both"/>
        <w:rPr>
          <w:rFonts w:ascii="Times New Roman" w:hAnsi="Times New Roman" w:cs="Times New Roman"/>
          <w:spacing w:val="-1"/>
          <w:w w:val="104"/>
          <w:sz w:val="24"/>
          <w:szCs w:val="24"/>
        </w:rPr>
      </w:pPr>
      <w:r>
        <w:rPr>
          <w:rFonts w:ascii="Times New Roman" w:hAnsi="Times New Roman" w:cs="Times New Roman"/>
          <w:i/>
          <w:iCs/>
          <w:w w:val="104"/>
          <w:sz w:val="24"/>
          <w:szCs w:val="24"/>
        </w:rPr>
        <w:t>Cymbopogon citratus (DC.) stapf</w:t>
      </w:r>
      <w:r>
        <w:rPr>
          <w:rFonts w:ascii="Times New Roman" w:hAnsi="Times New Roman" w:cs="Times New Roman"/>
          <w:w w:val="104"/>
          <w:sz w:val="24"/>
          <w:szCs w:val="24"/>
        </w:rPr>
        <w:t xml:space="preserve">, previously described as </w:t>
      </w:r>
      <w:r>
        <w:rPr>
          <w:rFonts w:ascii="Times New Roman" w:hAnsi="Times New Roman" w:cs="Times New Roman"/>
          <w:i/>
          <w:iCs/>
          <w:w w:val="104"/>
          <w:sz w:val="24"/>
          <w:szCs w:val="24"/>
        </w:rPr>
        <w:t>Andropogon citratus</w:t>
      </w:r>
      <w:r>
        <w:rPr>
          <w:rFonts w:ascii="Times New Roman" w:hAnsi="Times New Roman" w:cs="Times New Roman"/>
          <w:w w:val="104"/>
          <w:sz w:val="24"/>
          <w:szCs w:val="24"/>
        </w:rPr>
        <w:t xml:space="preserve"> by De candolle and reclassified by Otto stapf, belongs to the poaceae family which includes approximately 500 genus and 8,000 species of plants, commonly called grasses (Negrelle &amp; Gomes, 2007).</w:t>
      </w:r>
    </w:p>
    <w:p w:rsidR="00CB7884" w:rsidRDefault="00D70B39" w:rsidP="00065ED7">
      <w:pPr>
        <w:pStyle w:val="BodyText"/>
        <w:spacing w:before="149" w:line="360" w:lineRule="auto"/>
        <w:ind w:right="667"/>
        <w:jc w:val="both"/>
        <w:rPr>
          <w:rFonts w:ascii="Times New Roman" w:hAnsi="Times New Roman" w:cs="Times New Roman"/>
          <w:spacing w:val="-11"/>
          <w:w w:val="104"/>
          <w:sz w:val="24"/>
          <w:szCs w:val="24"/>
        </w:rPr>
      </w:pPr>
      <w:r>
        <w:rPr>
          <w:rFonts w:ascii="Times New Roman" w:hAnsi="Times New Roman" w:cs="Times New Roman"/>
          <w:i/>
          <w:iCs/>
          <w:spacing w:val="-1"/>
          <w:w w:val="104"/>
          <w:sz w:val="24"/>
          <w:szCs w:val="24"/>
        </w:rPr>
        <w:t xml:space="preserve">Cymbopogon citratus </w:t>
      </w:r>
      <w:r>
        <w:rPr>
          <w:rFonts w:ascii="Times New Roman" w:hAnsi="Times New Roman" w:cs="Times New Roman"/>
          <w:spacing w:val="-1"/>
          <w:w w:val="104"/>
          <w:sz w:val="24"/>
          <w:szCs w:val="24"/>
        </w:rPr>
        <w:t xml:space="preserve">is a genus of about 55 species, which are indigenous in tropical and semi tropical areas of Asia and other tropical countries (Shah et al., 2011). The name </w:t>
      </w:r>
      <w:r>
        <w:rPr>
          <w:rFonts w:ascii="Times New Roman" w:hAnsi="Times New Roman" w:cs="Times New Roman"/>
          <w:i/>
          <w:iCs/>
          <w:spacing w:val="-1"/>
          <w:w w:val="104"/>
          <w:sz w:val="24"/>
          <w:szCs w:val="24"/>
        </w:rPr>
        <w:t xml:space="preserve">Cymbopogon </w:t>
      </w:r>
      <w:r>
        <w:rPr>
          <w:rFonts w:ascii="Times New Roman" w:hAnsi="Times New Roman" w:cs="Times New Roman"/>
          <w:spacing w:val="-1"/>
          <w:w w:val="104"/>
          <w:sz w:val="24"/>
          <w:szCs w:val="24"/>
        </w:rPr>
        <w:t xml:space="preserve">is derived from the Greek word 'Kymbe’ (boat) and 'Pogon’ (beard) referring to the flower spike arrangement (Plants Database, 2003). The part </w:t>
      </w:r>
      <w:r>
        <w:rPr>
          <w:rFonts w:ascii="Times New Roman" w:hAnsi="Times New Roman" w:cs="Times New Roman"/>
          <w:i/>
          <w:iCs/>
          <w:spacing w:val="-1"/>
          <w:w w:val="104"/>
          <w:sz w:val="24"/>
          <w:szCs w:val="24"/>
        </w:rPr>
        <w:t>Citratus</w:t>
      </w:r>
      <w:r>
        <w:rPr>
          <w:rFonts w:ascii="Times New Roman" w:hAnsi="Times New Roman" w:cs="Times New Roman"/>
          <w:spacing w:val="-1"/>
          <w:w w:val="104"/>
          <w:sz w:val="24"/>
          <w:szCs w:val="24"/>
        </w:rPr>
        <w:t>, refers to the latin term meaning lemon-scented leaves (Negrelle &amp; Gomes, 2007).</w:t>
      </w:r>
    </w:p>
    <w:p w:rsidR="00CB7884" w:rsidRDefault="00D70B39" w:rsidP="00065ED7">
      <w:pPr>
        <w:pStyle w:val="BodyText"/>
        <w:spacing w:before="149" w:line="360" w:lineRule="auto"/>
        <w:ind w:right="667"/>
        <w:jc w:val="both"/>
        <w:rPr>
          <w:rFonts w:ascii="Times New Roman" w:hAnsi="Times New Roman" w:cs="Times New Roman"/>
          <w:spacing w:val="-1"/>
          <w:w w:val="104"/>
          <w:sz w:val="24"/>
          <w:szCs w:val="24"/>
        </w:rPr>
      </w:pPr>
      <w:r>
        <w:rPr>
          <w:rFonts w:ascii="Times New Roman" w:hAnsi="Times New Roman" w:cs="Times New Roman"/>
          <w:spacing w:val="-1"/>
          <w:w w:val="104"/>
          <w:sz w:val="24"/>
          <w:szCs w:val="24"/>
        </w:rPr>
        <w:t xml:space="preserve">Synonyms for this plant includes, </w:t>
      </w:r>
      <w:r>
        <w:rPr>
          <w:rFonts w:ascii="Times New Roman" w:hAnsi="Times New Roman" w:cs="Times New Roman"/>
          <w:i/>
          <w:iCs/>
          <w:spacing w:val="-1"/>
          <w:w w:val="104"/>
          <w:sz w:val="24"/>
          <w:szCs w:val="24"/>
        </w:rPr>
        <w:t xml:space="preserve">Andropogon Citratus, </w:t>
      </w:r>
      <w:r>
        <w:rPr>
          <w:rFonts w:ascii="Times New Roman" w:hAnsi="Times New Roman" w:cs="Times New Roman"/>
          <w:spacing w:val="-1"/>
          <w:w w:val="104"/>
          <w:sz w:val="24"/>
          <w:szCs w:val="24"/>
        </w:rPr>
        <w:t xml:space="preserve">lemon grass stalk. Shah et al, provides names for </w:t>
      </w:r>
      <w:r>
        <w:rPr>
          <w:rFonts w:ascii="Times New Roman" w:hAnsi="Times New Roman" w:cs="Times New Roman"/>
          <w:i/>
          <w:iCs/>
          <w:spacing w:val="-1"/>
          <w:w w:val="104"/>
          <w:sz w:val="24"/>
          <w:szCs w:val="24"/>
        </w:rPr>
        <w:t xml:space="preserve">Cymbopogon citratus, </w:t>
      </w:r>
      <w:r>
        <w:rPr>
          <w:rFonts w:ascii="Times New Roman" w:hAnsi="Times New Roman" w:cs="Times New Roman"/>
          <w:spacing w:val="-1"/>
          <w:w w:val="104"/>
          <w:sz w:val="24"/>
          <w:szCs w:val="24"/>
        </w:rPr>
        <w:t>which is used in various regions of the world. Brazil; Capim-cidrao, Capim-santo, Egypt; Lemon grass, Great Britain; lemon grass, citronella (Shah et al., 2011). In Nigeria it is commonly known as lemon grass and locally known as 'ewe tea or Koko oba’ by the Yorubas, 'Eti’ by the Edos, 'tsauri’ by the Hausas and 'achara ehi’ by the Igbos (Owerri).</w:t>
      </w:r>
    </w:p>
    <w:p w:rsidR="00CB7884" w:rsidRDefault="00CB7884" w:rsidP="00820A59">
      <w:pPr>
        <w:pStyle w:val="BodyText"/>
        <w:spacing w:before="149" w:line="360" w:lineRule="auto"/>
        <w:ind w:left="0" w:right="667"/>
        <w:jc w:val="both"/>
        <w:rPr>
          <w:rFonts w:ascii="Times New Roman" w:hAnsi="Times New Roman" w:cs="Times New Roman"/>
          <w:spacing w:val="-1"/>
          <w:w w:val="104"/>
          <w:sz w:val="24"/>
          <w:szCs w:val="24"/>
        </w:rPr>
      </w:pPr>
    </w:p>
    <w:p w:rsidR="00820A59" w:rsidRDefault="00820A59">
      <w:pPr>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br w:type="page"/>
      </w:r>
    </w:p>
    <w:p w:rsidR="00CB7884" w:rsidRDefault="00D70B39" w:rsidP="00820A59">
      <w:pPr>
        <w:pStyle w:val="BodyText"/>
        <w:spacing w:before="149" w:line="360" w:lineRule="auto"/>
        <w:ind w:left="0"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lastRenderedPageBreak/>
        <w:t>2.3          STRUCTURE OF LEMON GRASS</w:t>
      </w:r>
    </w:p>
    <w:p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2.3.1     ROOT SYSTEM/RHIZOME</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Fibrous roots arising from a short, cylindrical rhizome with a tapering end; roots are fine, yellowish brown and grow vertically. Short, solid, cylindrical with brown scales, aromatic with a lemon scent, about 3.3–4.5cm long and 0.7–1.2cm wide (Madi et al, 2022). </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The root is less commonly used traditionally and industrially but might contribute to essential oil yield cultivation and might be explored in traditional medicine for specific ailments.</w:t>
      </w:r>
    </w:p>
    <w:p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2.3.2   STEM</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Cylindrical, stout, erect, up to 1.8–2meters tall. Nodes are yellowish brown and rough, internodes smooth and pale yellow, solid inside. Length varies from 3.5 to 19cm per internode, about 0.7–1cm wide (Madi et al., 2022). </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The stems are traditionally used in cooking, brewed as teas and traditional remedies for menstrual disorders and indigestion, and industrially used as raw materials for oil extraction, food flavouring, cosmetics and natural insect repellents (Kiani et al., 2022).</w:t>
      </w:r>
    </w:p>
    <w:p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2.3.3      LEAVES</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Simple, linear, alternate, sheathed, 18–36 inches (45–90cm) long, 2–2.5cm wide, both surfaces smooth and glabrous; adaxial (upper) surface green and darker than the abaxial (lower) side, which may have a purple tinge. Leaf blade has parallel venation witha prominent midrib on the abaxial side. Leaf sheath is cylindrical, 22–30cm long, yellowish-green adaxially and green with purple tinge abaxially. Ligule is purplish-green, smooth, about 1–2mm long (Madi et al., 2022). </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lastRenderedPageBreak/>
        <w:t>The leaves are traditionally used as digestive aid, fever reduction, coughs treatment, antiseptic skin treatments, as a tonic and many more (Komal, 2020) while it's industrially used extensively in perfumes, soaps, detergents, pharmaceuticals, food flavouring and natural pesticides (Kiani et al., 2022).</w:t>
      </w:r>
    </w:p>
    <w:p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2.3.4       INFLORESCENCE</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A loose, nodding panicle about 60cm long with reddish to russet colour and purple-tinged pedicels. Flowers are greenish white to pale-yellow but rarely produced outside native areas (Madi et al.,2022). </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They are traditionally and industrially less emphasized but might be used for aromatic purposes and might be used in fragrance and flower industries, perfumery and cosmetic</w:t>
      </w:r>
    </w:p>
    <w:p w:rsidR="00CB7884" w:rsidRDefault="00D70B39" w:rsidP="00820A59">
      <w:pPr>
        <w:pStyle w:val="BodyText"/>
        <w:spacing w:before="149" w:line="360" w:lineRule="auto"/>
        <w:ind w:left="0" w:right="667" w:firstLine="152"/>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2.4           PHYSIOLOGY OF LEMON GRASS</w:t>
      </w:r>
    </w:p>
    <w:p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2.4.1        PHOTOSYNTHESIS AND GAS EXCHANGE</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Lemon grass carries out photosynthesis with net photosynthetic rate, stomatal conductance and transpiration rate being important parameters. Under mild salt stress (up to 80mM Nacl), these parameters remain largely stable, but higher salt levels reduce photosynthesis and stomatal conductance significantly limiting growth (Mukarram et al, 2022).</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b/>
          <w:bCs/>
          <w:spacing w:val="-6"/>
          <w:w w:val="104"/>
          <w:sz w:val="24"/>
          <w:szCs w:val="24"/>
        </w:rPr>
        <w:t>2.4.2        SALT STRESS RESPONSE</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Lemon grass can tolerate moderate salinity by activating antioxidative enzymes (catalase, peroxides, superoxide, dismutase) and accumulating osmolytes like proline to protect cells from oxidative damage. However, higher salinity overwhelms these defenses, reducing growth, chlorophyll content and essential oil production (Mukarram et al., 2022).</w:t>
      </w:r>
    </w:p>
    <w:p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lastRenderedPageBreak/>
        <w:t>2.4.3          SECONDARY METABOLITE PRODUCTION</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The essential oil is mainly composed of citral (geranial and neral), synthesized in secretory cells of the leaf. Oil biosynthesis is influenced by several factors, such as seasonal, climatic, local and experimental conditions (Misra et al., 2003).</w:t>
      </w:r>
    </w:p>
    <w:p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2.4.4         SOIL NATURE</w:t>
      </w:r>
    </w:p>
    <w:p w:rsidR="00CB7884" w:rsidRDefault="00D70B39" w:rsidP="00065ED7">
      <w:pPr>
        <w:pStyle w:val="BodyText"/>
        <w:spacing w:before="152" w:line="360" w:lineRule="auto"/>
        <w:jc w:val="both"/>
        <w:rPr>
          <w:rFonts w:ascii="Times New Roman" w:hAnsi="Times New Roman" w:cs="Times New Roman"/>
          <w:sz w:val="24"/>
          <w:szCs w:val="24"/>
        </w:rPr>
      </w:pPr>
      <w:r>
        <w:rPr>
          <w:rFonts w:ascii="Times New Roman" w:hAnsi="Times New Roman" w:cs="Times New Roman"/>
          <w:sz w:val="24"/>
          <w:szCs w:val="24"/>
        </w:rPr>
        <w:t xml:space="preserve">           Lemon grass prefers well drained, fertile, and moist soils with a slightly acidic to neutral pH, ideally between 6.0 and 7.5. The best soil type for lemon grass is Sandy loam which in organic matter and nitrogen, which provides good drainage and aeration while retaining enough moisture for growth. It doesn't tolerate waterlogged or heavy clay soils well. Lemon grass can grow in a variety of soils, including, poor laterite or sandy soils, but performs well in rich, well-drained loam or sandy loam soils (Farooqi and Sreeramu, 2001).</w:t>
      </w:r>
    </w:p>
    <w:p w:rsidR="00055C67" w:rsidRDefault="00055C67" w:rsidP="00065ED7">
      <w:pPr>
        <w:pStyle w:val="BodyText"/>
        <w:spacing w:before="152" w:line="360" w:lineRule="auto"/>
        <w:ind w:left="0"/>
        <w:jc w:val="both"/>
        <w:rPr>
          <w:rFonts w:ascii="Times New Roman" w:hAnsi="Times New Roman" w:cs="Times New Roman"/>
          <w:b/>
          <w:bCs/>
          <w:sz w:val="24"/>
          <w:szCs w:val="24"/>
        </w:rPr>
      </w:pP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2.4.5         WATER REQUIREMENT</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             Lemon grass has high water requirements, especially during it's growing season. It thrives in consistently moist soil and should not be allowed to dry out, with watering needed every 2–3 days in full sun, or less often in partial shade (Robby, 2024).</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2.4.6        DURATION OF MATURITY</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          The duration of maturity for lemon grass is around 3–5 months after planting for the first harvest, when the plants are large enough for leaf and culm harvest. Subsequently harvests of leaves are done at intervals of 60–70 days (Wifek et al., 2016).</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2.4.7      MODE OF REPRODUCTION</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 most places </w:t>
      </w:r>
      <w:r>
        <w:rPr>
          <w:rFonts w:ascii="Times New Roman" w:hAnsi="Times New Roman" w:cs="Times New Roman"/>
          <w:i/>
          <w:iCs/>
          <w:sz w:val="24"/>
          <w:szCs w:val="24"/>
        </w:rPr>
        <w:t xml:space="preserve">Cymbopogon citratus </w:t>
      </w:r>
      <w:r>
        <w:rPr>
          <w:rFonts w:ascii="Times New Roman" w:hAnsi="Times New Roman" w:cs="Times New Roman"/>
          <w:sz w:val="24"/>
          <w:szCs w:val="24"/>
        </w:rPr>
        <w:t>flowers very rarely or not at all. Lemon grass mainly reproduces through vegetative propagation (division of clumps) (Akhila, 2009).</w:t>
      </w:r>
    </w:p>
    <w:p w:rsidR="00CB7884" w:rsidRDefault="00CB7884" w:rsidP="00065ED7">
      <w:pPr>
        <w:pStyle w:val="BodyText"/>
        <w:spacing w:before="152" w:line="360" w:lineRule="auto"/>
        <w:ind w:left="0"/>
        <w:jc w:val="both"/>
        <w:rPr>
          <w:rFonts w:ascii="Times New Roman" w:hAnsi="Times New Roman" w:cs="Times New Roman"/>
          <w:sz w:val="24"/>
          <w:szCs w:val="24"/>
        </w:rPr>
      </w:pP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2.5          PHYTOCHEMICAL CONSTITUENTS OF LEMON GRASS</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2.5.1       VOLATILE CONSTITUENTS OF LEMON GRASS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Due to its commercially valuable essential oils, lemon grass is frequently used in food technology, pharmaceuticals, and traditional treatments. The terpenes, alcohols and ketones, and esters present, as well as the essential oil of lemon grass, differ according to its topographical origin, which affects its chemical makeup. The essential oil that is extracted from lemon grass is mostly found in the leaves of the plant, which are also a great source of it (Shah et al., 2011). Up to 5% dry weight of essential oils primary citral with a distinctive lemonade scent, are present in the leaves (Tovar et al., 2011). Due to the presence of citral, a cyclic monoterpene, the word 'lemon’ in its name refers to its distinctive lemon-like aroma (Barbosa et al., 2008). Numerous consumer products contain fragrances made using the oil of lemon grass, such as linalool (1.3%), geranial (39.0%), neral (29.4%), geraniol (1.7%) and myrcene (18%) (Daniel et al., 2014).</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Myrcene is an anti-bacterial and analgesic compound found in lemon grass, and Citronellal, Citronellol, and geraniol are its active ingredients. Citral, a volatile oil with a robust lemon aroma, is present in the essential oil. Citral is a mixture of two aldehydes and a stereoisomeric monoterpene. It is used to make perfumes and coloured soaps and synthesized vitamin A. The geranial with trans isomer nature (25–38%) in citral according to Isah et al.</w:t>
      </w:r>
    </w:p>
    <w:p w:rsidR="007D51CA"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essential oil of this plant is considered one of the chief volatile oils. Many essential oils and the substances that make them up have pharmacological capabilities that act as anti-inflammatory, antioxidant, and anti-cancer agent (Ito et al., 2011). Lemon grass essential oil carries great importance with citral as the main element. The citral content fluctuates from 44.3–91.4% to 79–91.5% in the essential oil ( Shah et al., 2011). Other important volatile constituents are </w:t>
      </w:r>
      <w:r>
        <w:rPr>
          <w:rFonts w:ascii="Times New Roman" w:hAnsi="Times New Roman" w:cs="Times New Roman"/>
          <w:strike/>
          <w:sz w:val="24"/>
          <w:szCs w:val="24"/>
        </w:rPr>
        <w:t>B</w:t>
      </w:r>
      <w:r>
        <w:rPr>
          <w:rFonts w:ascii="Times New Roman" w:hAnsi="Times New Roman" w:cs="Times New Roman"/>
          <w:sz w:val="24"/>
          <w:szCs w:val="24"/>
        </w:rPr>
        <w:t xml:space="preserve">-myrcene (11%) and geraniol (1.9%) (Bassole et al., </w:t>
      </w:r>
      <w:r>
        <w:rPr>
          <w:rFonts w:ascii="Times New Roman" w:hAnsi="Times New Roman" w:cs="Times New Roman"/>
          <w:sz w:val="24"/>
          <w:szCs w:val="24"/>
        </w:rPr>
        <w:lastRenderedPageBreak/>
        <w:t>2011)</w:t>
      </w:r>
      <w:r w:rsidR="007D51CA">
        <w:rPr>
          <w:rFonts w:ascii="Times New Roman" w:hAnsi="Times New Roman" w:cs="Times New Roman"/>
          <w:sz w:val="24"/>
          <w:szCs w:val="24"/>
        </w:rPr>
        <w:t>.</w:t>
      </w:r>
    </w:p>
    <w:p w:rsidR="007D51CA" w:rsidRDefault="007D51CA"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Fig 2 Structures of abundant volatile constituents of Lemon grass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7D51CA">
        <w:rPr>
          <w:rFonts w:ascii="Times New Roman" w:hAnsi="Times New Roman" w:cs="Times New Roman"/>
          <w:noProof/>
          <w:sz w:val="24"/>
          <w:szCs w:val="24"/>
        </w:rPr>
        <w:drawing>
          <wp:inline distT="0" distB="0" distL="0" distR="0">
            <wp:extent cx="5133975" cy="1804021"/>
            <wp:effectExtent l="19050" t="0" r="0" b="0"/>
            <wp:docPr id="4" name="Picture 3" descr="IMG-20250607-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607-WA0016.jpg"/>
                    <pic:cNvPicPr/>
                  </pic:nvPicPr>
                  <pic:blipFill>
                    <a:blip r:embed="rId12"/>
                    <a:stretch>
                      <a:fillRect/>
                    </a:stretch>
                  </pic:blipFill>
                  <pic:spPr>
                    <a:xfrm>
                      <a:off x="0" y="0"/>
                      <a:ext cx="5147233" cy="1808680"/>
                    </a:xfrm>
                    <a:prstGeom prst="rect">
                      <a:avLst/>
                    </a:prstGeom>
                  </pic:spPr>
                </pic:pic>
              </a:graphicData>
            </a:graphic>
          </wp:inline>
        </w:drawing>
      </w:r>
    </w:p>
    <w:p w:rsidR="007D51CA" w:rsidRDefault="007D51CA" w:rsidP="00065ED7">
      <w:pPr>
        <w:pStyle w:val="BodyText"/>
        <w:spacing w:before="152" w:line="360" w:lineRule="auto"/>
        <w:ind w:left="0"/>
        <w:jc w:val="both"/>
        <w:rPr>
          <w:rFonts w:ascii="Times New Roman" w:hAnsi="Times New Roman" w:cs="Times New Roman"/>
          <w:sz w:val="24"/>
          <w:szCs w:val="24"/>
        </w:rPr>
      </w:pPr>
    </w:p>
    <w:p w:rsidR="007D51CA" w:rsidRDefault="007D51CA" w:rsidP="00065ED7">
      <w:pPr>
        <w:pStyle w:val="BodyText"/>
        <w:spacing w:before="152" w:line="360" w:lineRule="auto"/>
        <w:ind w:left="0"/>
        <w:jc w:val="both"/>
        <w:rPr>
          <w:rFonts w:ascii="Times New Roman" w:hAnsi="Times New Roman" w:cs="Times New Roman"/>
          <w:i/>
          <w:iCs/>
          <w:sz w:val="24"/>
          <w:szCs w:val="24"/>
        </w:rPr>
      </w:pPr>
    </w:p>
    <w:p w:rsidR="00CB7884" w:rsidRDefault="00D70B39" w:rsidP="00065ED7">
      <w:pPr>
        <w:pStyle w:val="BodyText"/>
        <w:spacing w:before="152" w:line="360" w:lineRule="auto"/>
        <w:ind w:left="0"/>
        <w:jc w:val="both"/>
        <w:rPr>
          <w:rFonts w:ascii="Times New Roman" w:hAnsi="Times New Roman" w:cs="Times New Roman"/>
          <w:b/>
          <w:bCs/>
          <w:i/>
          <w:iCs/>
          <w:sz w:val="24"/>
          <w:szCs w:val="24"/>
        </w:rPr>
      </w:pPr>
      <w:r>
        <w:rPr>
          <w:rFonts w:ascii="Times New Roman" w:hAnsi="Times New Roman" w:cs="Times New Roman"/>
          <w:b/>
          <w:bCs/>
          <w:sz w:val="24"/>
          <w:szCs w:val="24"/>
        </w:rPr>
        <w:t xml:space="preserve"> 2.5.2       PHENOLIC CONSTITUENTS OF LEMON GRASS</w:t>
      </w:r>
    </w:p>
    <w:p w:rsidR="00CB7884" w:rsidRDefault="00D70B39" w:rsidP="00065ED7">
      <w:pPr>
        <w:pStyle w:val="BodyText"/>
        <w:spacing w:before="152" w:line="360" w:lineRule="auto"/>
        <w:ind w:left="0"/>
        <w:jc w:val="both"/>
        <w:rPr>
          <w:rFonts w:ascii="Times New Roman" w:hAnsi="Times New Roman" w:cs="Times New Roman"/>
          <w:i/>
          <w:iCs/>
          <w:sz w:val="24"/>
          <w:szCs w:val="24"/>
        </w:rPr>
      </w:pPr>
      <w:r>
        <w:rPr>
          <w:rFonts w:ascii="Times New Roman" w:hAnsi="Times New Roman" w:cs="Times New Roman"/>
          <w:sz w:val="24"/>
          <w:szCs w:val="24"/>
        </w:rPr>
        <w:t xml:space="preserve">            Phenolic compounds are a diverse class of plant secondary metabolites, including phenolic acids, flavonoids, stibenes, lignans, coumarins, curcuminoids, and other polyphenols. Flavonoids are the most abundant phenolic constituents, containing more than 10,000 compounds (Ali et al., 2022).</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i/>
          <w:iCs/>
          <w:sz w:val="24"/>
          <w:szCs w:val="24"/>
        </w:rPr>
        <w:t xml:space="preserve">C.citratus </w:t>
      </w:r>
      <w:r>
        <w:rPr>
          <w:rFonts w:ascii="Times New Roman" w:hAnsi="Times New Roman" w:cs="Times New Roman"/>
          <w:sz w:val="24"/>
          <w:szCs w:val="24"/>
        </w:rPr>
        <w:t>is rich in bioactive compounds and the isolated and identified phytochemicals from its leaves mainly includes flavonoids, alkaloids, saponin, tannins, and phenolic compounds, which consists of quercetin, luteolin, apiginin, isoorientin 2’-0-rhamnoside and keampferol that are known to have many benefits especially in the fields of pharmacy, food, health and agriculture (Negrelle &amp; Gomes, 2007; Hasim et al., 2015, Erminawati et al., 2019).</w:t>
      </w:r>
    </w:p>
    <w:p w:rsidR="00820A59"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820A59" w:rsidRDefault="00820A59">
      <w:pPr>
        <w:rPr>
          <w:rFonts w:ascii="Times New Roman" w:hAnsi="Times New Roman" w:cs="Times New Roman"/>
          <w:b/>
          <w:bCs/>
          <w:sz w:val="24"/>
          <w:szCs w:val="24"/>
        </w:rPr>
      </w:pPr>
      <w:r>
        <w:rPr>
          <w:rFonts w:ascii="Times New Roman" w:hAnsi="Times New Roman" w:cs="Times New Roman"/>
          <w:b/>
          <w:bCs/>
          <w:sz w:val="24"/>
          <w:szCs w:val="24"/>
        </w:rPr>
        <w:br w:type="page"/>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2.6        </w:t>
      </w:r>
      <w:r w:rsidR="006979F7">
        <w:rPr>
          <w:rFonts w:ascii="Times New Roman" w:hAnsi="Times New Roman" w:cs="Times New Roman"/>
          <w:b/>
          <w:bCs/>
          <w:sz w:val="24"/>
          <w:szCs w:val="24"/>
        </w:rPr>
        <w:t>MEDICINAL</w:t>
      </w:r>
      <w:r>
        <w:rPr>
          <w:rFonts w:ascii="Times New Roman" w:hAnsi="Times New Roman" w:cs="Times New Roman"/>
          <w:b/>
          <w:bCs/>
          <w:sz w:val="24"/>
          <w:szCs w:val="24"/>
        </w:rPr>
        <w:t xml:space="preserve"> USES OF LEMON GRASS</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2.6.1      TRADITIONAL USES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Leaves of lemon grass are highly known for their essential oils. The essential oil shows significant activities against antibacterial, antifungal, antidepressant, carminative, fungicidal, astringent, and antiseptic properties (Joy et al., 2006). Due to its antiseptic and antibiotic properties, it is used to cure athl</w:t>
      </w:r>
      <w:r w:rsidR="006979F7">
        <w:rPr>
          <w:rFonts w:ascii="Times New Roman" w:hAnsi="Times New Roman" w:cs="Times New Roman"/>
          <w:sz w:val="24"/>
          <w:szCs w:val="24"/>
        </w:rPr>
        <w:t xml:space="preserve">etes foot disease and ringworm. </w:t>
      </w:r>
      <w:r>
        <w:rPr>
          <w:rFonts w:ascii="Times New Roman" w:hAnsi="Times New Roman" w:cs="Times New Roman"/>
          <w:sz w:val="24"/>
          <w:szCs w:val="24"/>
        </w:rPr>
        <w:t>Most of the time</w:t>
      </w:r>
      <w:r w:rsidR="006979F7">
        <w:rPr>
          <w:rFonts w:ascii="Times New Roman" w:hAnsi="Times New Roman" w:cs="Times New Roman"/>
          <w:sz w:val="24"/>
          <w:szCs w:val="24"/>
        </w:rPr>
        <w:t>,</w:t>
      </w:r>
      <w:r>
        <w:rPr>
          <w:rFonts w:ascii="Times New Roman" w:hAnsi="Times New Roman" w:cs="Times New Roman"/>
          <w:sz w:val="24"/>
          <w:szCs w:val="24"/>
        </w:rPr>
        <w:t xml:space="preserve"> it is used to treat gastrointestinal disorders. Lemon grass tea is used as a home remedy for fever, illness, and pneumonia (Magotra et al., 2021).</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Infusions and decoctions prepared from fresh or dried lemon grass leaves are popular and often used all over the world in order to relieve various ailments. Chemical compounds extracted from </w:t>
      </w:r>
      <w:r>
        <w:rPr>
          <w:rFonts w:ascii="Times New Roman" w:hAnsi="Times New Roman" w:cs="Times New Roman"/>
          <w:i/>
          <w:iCs/>
          <w:sz w:val="24"/>
          <w:szCs w:val="24"/>
        </w:rPr>
        <w:t xml:space="preserve">C.citratus </w:t>
      </w:r>
      <w:r>
        <w:rPr>
          <w:rFonts w:ascii="Times New Roman" w:hAnsi="Times New Roman" w:cs="Times New Roman"/>
          <w:sz w:val="24"/>
          <w:szCs w:val="24"/>
        </w:rPr>
        <w:t>have an equally wide range of applications and essential oil, obtained from this plant is particularly common. In India, lemon grass is used for gastrointestinal ailments, while in china, it is used as a component of antidepressant mixtures. In the Malay peninsula, it is commonly used to treat flu, fever, pneumonia and gastrointestinal problems and a diaphoretic drug. In Nigeria, it is used as an antipyretic and for its stimulating and antispasmodic properties. In Indonesia, the plant is recommended as an ingredient that aids in digestion, promotes diuresis and sweating, and also regulates the menstrual cycle. In Africa and Asia, its antitussive, antiseptic, diaphoretic and antirheumatic properties are known, and it is used to treat lower back pain, sprains and hemoptysis (Kassahun et al., 2020; Zahra et al., 2020; Magotra et al., 2021; Kumoro et al; 2021; Tibenda et al; 2022; Syarif et al., 2020).</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According to Nambiar and Matela, lemon grass is used worldwide to treat gastrointestinal problems, fevers, menstrual irregularities, malaria and Pneumonia. In ref to Heinerman's Encyclopedia of Healing, Herbs &amp; spices, John Heinerman recommends taking one cup of lemon grass tea every four hours to reduce fever. Similarly lemon grass has some components that may be tumor chemo-protective, as demonstrated by puatanachokchai et </w:t>
      </w:r>
      <w:r>
        <w:rPr>
          <w:rFonts w:ascii="Times New Roman" w:hAnsi="Times New Roman" w:cs="Times New Roman"/>
          <w:sz w:val="24"/>
          <w:szCs w:val="24"/>
        </w:rPr>
        <w:lastRenderedPageBreak/>
        <w:t>al. As a result, the extract has demonstrated several qualities that can reduce the risk of rat colon cancer in animal models (Kiani et al., 2022).</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2.6.2        INDUSTRIAL USES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It has been claimed that the oil can enhance the flavour of some fish, as well as to flavour wines, sauces, confectionery, spices and tea leaves. Lemon grass is a popular culinary herb, used extensively in southeast Asian nations such as Indonesia, Vietnam, Malaysia, Thailand, Pakistan, and the Philippines. It can be used fresh, powdered, or dried due to its aromatic, lemon scented qualities. Although the lemon grass pseudostem is challenging to consume, it can be crumbled and added to dishes or grilling rubs. The lemongrass stalk and leaves have a light lemon flavour, according to Majewska et al. In contrast to regular tea, lemon grass is a diuretic and does not alter the body's biochemistry. According to Nambiar and Matela, lemon grass is frequently used as the foundation for a well-liked beverage called 'Takrai’ in Thailand.</w:t>
      </w:r>
    </w:p>
    <w:p w:rsidR="00055C67" w:rsidRPr="0009189A"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Commercial applications for the essential oil of the </w:t>
      </w:r>
      <w:r>
        <w:rPr>
          <w:rFonts w:ascii="Times New Roman" w:hAnsi="Times New Roman" w:cs="Times New Roman"/>
          <w:i/>
          <w:iCs/>
          <w:sz w:val="24"/>
          <w:szCs w:val="24"/>
        </w:rPr>
        <w:t>Cymbopogon</w:t>
      </w:r>
      <w:r>
        <w:rPr>
          <w:rFonts w:ascii="Times New Roman" w:hAnsi="Times New Roman" w:cs="Times New Roman"/>
          <w:sz w:val="24"/>
          <w:szCs w:val="24"/>
        </w:rPr>
        <w:t xml:space="preserve"> genus include its use as an aroma for soap and an ingredient in perfume and palm arosa oil. It has been demonstrated that lemon grass essential oil deters insects, making it possible to use it as an insect repellent lotion (da Silva et al., 2020). The cosmetic industry benefits significantly from the oil's antioxidant properties, as it can be utilized to prevent several skin ailments caused by oxidative stress (Kiani et al., 2022)</w:t>
      </w:r>
      <w:r w:rsidR="0009189A">
        <w:rPr>
          <w:rFonts w:ascii="Times New Roman" w:hAnsi="Times New Roman" w:cs="Times New Roman"/>
          <w:sz w:val="24"/>
          <w:szCs w:val="24"/>
        </w:rPr>
        <w:t>.</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 MEDICINAL PROPERTIES OF LEMON GRASS AND ITS EFFECT ON HUMANS</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2.7.1    ANTIOXIDANT ACTIVITY</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Lemon grass essential oil is rich in compounds that exhibit antioxidant properties. Notably, citral, the major component, has been studied for its ability to scavenge free radicals and mitigate oxidative damage (kiani et al., 2022). These compounds, including </w:t>
      </w:r>
      <w:r>
        <w:rPr>
          <w:rFonts w:ascii="Times New Roman" w:hAnsi="Times New Roman" w:cs="Times New Roman"/>
          <w:sz w:val="24"/>
          <w:szCs w:val="24"/>
        </w:rPr>
        <w:lastRenderedPageBreak/>
        <w:t>H2O2, O²- and OH-, can cause damage to lipids, proteins, and DNA, leading to health issues like cancer, aging, and neurological disorders in humans (Lawrence et al., 2015). Given the role of oxidative stress in the development of chronic diseases, exploring the antioxidant potential of lemon grass essential oil had implications for health and disease control (Kiani et al., 2022).</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2.7.2        ANTI-HYPERTENSIVE AND ANTI-OBESITY ACTIVITY</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The potential of lemon grass extract as a source of hypolipidemic and hypoglycemic components, which can reduce the risk of hypertension and obesity, has been the subject of numerous studies. Obesity is closely related to an imbalance between energy intake and energy expenditure (Kiani et al., 2022). Nevertheless, lemongrass tea acts as a vehicle to boost energy expenditure, reducing weight gain and liver fats. It also motivates the thermogenis process to decrease plasma cholesterol (Ekpenyong et al., 2015).</w:t>
      </w:r>
    </w:p>
    <w:p w:rsidR="0009189A" w:rsidRDefault="0009189A" w:rsidP="00065ED7">
      <w:pPr>
        <w:pStyle w:val="BodyText"/>
        <w:spacing w:before="152" w:line="360" w:lineRule="auto"/>
        <w:ind w:left="0"/>
        <w:jc w:val="both"/>
        <w:rPr>
          <w:rFonts w:ascii="Times New Roman" w:hAnsi="Times New Roman" w:cs="Times New Roman"/>
          <w:b/>
          <w:bCs/>
          <w:sz w:val="24"/>
          <w:szCs w:val="24"/>
        </w:rPr>
      </w:pP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2.7.3        ANTI-INFLAMMATORY POTENTIAL</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Inflammation contributes to greater incidences of human mortality, and has been significantly linked to conditions such as diabetes, rheumatoid arthritis, cardiovascular disease and cancer (Jaswir &amp; Monsur, 2011). Animal tissue typically becomes inflamed in response to physical stress or when chemical inducers such as lipopolysaccharide are present (Kiani et al., 2022).</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Many researchers presented data showing that the main component of lemon grass have anti inflammatory properties which includes, phenol-rich extractants, solvent extracts and citral isolate which can help reduce inflammation in the body (kiani et al., 2022).</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2.7.4        ANXIOLYTIC PROPERTIES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Lemon grass tea is said to be commonly used for its calming effect as it helps to reduce </w:t>
      </w:r>
      <w:r>
        <w:rPr>
          <w:rFonts w:ascii="Times New Roman" w:hAnsi="Times New Roman" w:cs="Times New Roman"/>
          <w:sz w:val="24"/>
          <w:szCs w:val="24"/>
        </w:rPr>
        <w:lastRenderedPageBreak/>
        <w:t>anxiety and stress. In earlier studies, it was discovered that the Anxiolytic effects of the decoction made from lemon tea had adverse effects. However, prior research showed that when lemon grass decoctions and infusions (lemon grass tea) are presented to animals, they have the potential to have calming effects ( Francisco et al., 2011). Therefore the results supported the traditional medicine practice of using lemon grass extracts to treat disorders of the central nervous system (CNS) (Kiani et al., 2022).</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2.7.5           ANTICANCER ACTIVITY</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Researchers have also investigated </w:t>
      </w:r>
      <w:r>
        <w:rPr>
          <w:rFonts w:ascii="Times New Roman" w:hAnsi="Times New Roman" w:cs="Times New Roman"/>
          <w:i/>
          <w:iCs/>
          <w:sz w:val="24"/>
          <w:szCs w:val="24"/>
        </w:rPr>
        <w:t>Cymbopogon citratus</w:t>
      </w:r>
      <w:r>
        <w:rPr>
          <w:rFonts w:ascii="Times New Roman" w:hAnsi="Times New Roman" w:cs="Times New Roman"/>
          <w:sz w:val="24"/>
          <w:szCs w:val="24"/>
        </w:rPr>
        <w:t xml:space="preserve"> anti-cancer abilities. Its unique oil might offer a strong barrier against certain malignancies. When directly injected, lemon grass oil inhibits cancer tumors in adosage dependent manner, measuring the higher the oil dose, the better the outcome according to animal studies. According to much research, lemon grass can stop the spread of cervical cancer cells and other types of cancer cells and can induce cancer apoptosis, also known as programmed cell death. According to the author's analysis of all the data, lemon grass oil and citral emulsion are strong candidates for use as an anti-cancer agents (Ribeiro et al., 2017).</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2.7.6        ANTIBACTERIAL ACTIVITY</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Lemon grass essential oil is believed to induce the destruction of bacterial biofilms, impeding further bacterial growth and development. Different components of lemon grass oil, such as citral and geraniol, contribute to its antibacterial properties (Shendurse et al, 2020), against a wide range of microorganisms, including </w:t>
      </w:r>
      <w:r>
        <w:rPr>
          <w:rFonts w:ascii="Times New Roman" w:hAnsi="Times New Roman" w:cs="Times New Roman"/>
          <w:i/>
          <w:iCs/>
          <w:sz w:val="24"/>
          <w:szCs w:val="24"/>
        </w:rPr>
        <w:t xml:space="preserve">Staphylococcus, Escherichia coli, Enterococcus faecalis, Acinetobacter baurmannii, </w:t>
      </w:r>
      <w:r>
        <w:rPr>
          <w:rFonts w:ascii="Times New Roman" w:hAnsi="Times New Roman" w:cs="Times New Roman"/>
          <w:sz w:val="24"/>
          <w:szCs w:val="24"/>
        </w:rPr>
        <w:t xml:space="preserve">and more (Vaou et al., 2021). Essential oils have been used for centuries in traditional folk medicine to treat various diseases demonstrating a broad spectrum of bioactivity, including the treatment of body wounds. </w:t>
      </w:r>
    </w:p>
    <w:p w:rsidR="00820A59" w:rsidRDefault="00820A59">
      <w:pPr>
        <w:rPr>
          <w:rFonts w:ascii="Times New Roman" w:hAnsi="Times New Roman" w:cs="Times New Roman"/>
          <w:b/>
          <w:bCs/>
          <w:sz w:val="24"/>
          <w:szCs w:val="24"/>
        </w:rPr>
      </w:pPr>
      <w:r>
        <w:rPr>
          <w:rFonts w:ascii="Times New Roman" w:hAnsi="Times New Roman" w:cs="Times New Roman"/>
          <w:b/>
          <w:bCs/>
          <w:sz w:val="24"/>
          <w:szCs w:val="24"/>
        </w:rPr>
        <w:br w:type="page"/>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2.8          LIMITATIONS AND SIDE EFFECTS OF USING LEMON GRASS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pharmacological use of agents derived from </w:t>
      </w:r>
      <w:r>
        <w:rPr>
          <w:rFonts w:ascii="Times New Roman" w:hAnsi="Times New Roman" w:cs="Times New Roman"/>
          <w:i/>
          <w:iCs/>
          <w:sz w:val="24"/>
          <w:szCs w:val="24"/>
        </w:rPr>
        <w:t xml:space="preserve">C.citratus </w:t>
      </w:r>
      <w:r>
        <w:rPr>
          <w:rFonts w:ascii="Times New Roman" w:hAnsi="Times New Roman" w:cs="Times New Roman"/>
          <w:sz w:val="24"/>
          <w:szCs w:val="24"/>
        </w:rPr>
        <w:t>should include restrictions on the use. Machraoui et al and Ekpenyong et al indicated possible potential toxic properties of lemon grass extracts at high doses. This applies to highly concentrated preparations. However, Negrelle and Gomes, reported that drinking standard infusion of dried lemon grass does not cause any side or toxic effects. Some literature data indicates that the high content of lemon grass oil in food products may have an adverse effect on the human body, particularly on the organs of taste and smell (Smith et al., 2005).</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On the other hand, lemon grass essential oil used in low concentration is considered safe for human consumption (Sinha et al., 2014). Moreover, improper and accidental use of essential oil may cause health problems due to genetic damage, carcinogenicity and mutations (Sousa et al., 2010). Therefore, further research on the toxicity of Lemon grass oil and a safety assessment are necessary.</w:t>
      </w:r>
    </w:p>
    <w:p w:rsidR="00357E22" w:rsidRDefault="00357E22" w:rsidP="00065ED7">
      <w:pPr>
        <w:pStyle w:val="BodyText"/>
        <w:spacing w:before="152" w:line="360" w:lineRule="auto"/>
        <w:ind w:left="0"/>
        <w:jc w:val="both"/>
        <w:rPr>
          <w:rFonts w:ascii="Times New Roman" w:hAnsi="Times New Roman" w:cs="Times New Roman"/>
          <w:b/>
          <w:bCs/>
          <w:sz w:val="24"/>
          <w:szCs w:val="24"/>
        </w:rPr>
      </w:pPr>
    </w:p>
    <w:p w:rsidR="00357E22" w:rsidRDefault="00357E22" w:rsidP="00065ED7">
      <w:pPr>
        <w:pStyle w:val="BodyText"/>
        <w:spacing w:before="152" w:line="360" w:lineRule="auto"/>
        <w:ind w:left="0"/>
        <w:jc w:val="both"/>
        <w:rPr>
          <w:rFonts w:ascii="Times New Roman" w:hAnsi="Times New Roman" w:cs="Times New Roman"/>
          <w:b/>
          <w:bCs/>
          <w:sz w:val="24"/>
          <w:szCs w:val="24"/>
        </w:rPr>
      </w:pP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2.9          ECONOMIC IMPORTANCE OF LEMON GRASS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Essential oil components like geraniol, myrcene, and citral separated from lemon grass play an important role as raw materials in food, beverage, detergent, soap, perfume and cosmetic industries (Solomon et al., 2019).</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In a competitive market, therapeutic plants are often used. Their uses include pharmaceuticals, food, cosmetics, and perfumery markets. In pharmaceuticals extracts of plant parts are particularly valid due to their usage of active ingredients for the development of medicine, and also as sources of raw material (Rao &amp; Savithramma, 2011).</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For the manufacture of Vitamin A in perfumery and flavourful grass, it is used as raw </w:t>
      </w:r>
      <w:r>
        <w:rPr>
          <w:rFonts w:ascii="Times New Roman" w:hAnsi="Times New Roman" w:cs="Times New Roman"/>
          <w:sz w:val="24"/>
          <w:szCs w:val="24"/>
        </w:rPr>
        <w:lastRenderedPageBreak/>
        <w:t>materials and it has a valuable effect when used as medicinal tea. In different countries of the world, leaves are used in tea as well as in cooking and treating coughs. The stalks are not edible, but they can be either crushed or chopped and added to fish or fowl sources for flavour. Each day, lemon grass tea or powder can be consumed in quantities of 1–4 cups as this helps with coughing, vomiting, bladder issues, congestion, headaches, fever, stomach aches, digestive issues and diarrhea, and increases respiration, acting as a potential hypocholesterolemic agent (Kiani et al., 2022).</w:t>
      </w:r>
    </w:p>
    <w:p w:rsidR="00055C67" w:rsidRDefault="00055C67" w:rsidP="00065ED7">
      <w:pPr>
        <w:pStyle w:val="BodyText"/>
        <w:spacing w:before="152" w:line="360" w:lineRule="auto"/>
        <w:ind w:left="0"/>
        <w:jc w:val="both"/>
        <w:rPr>
          <w:rFonts w:ascii="Times New Roman" w:hAnsi="Times New Roman" w:cs="Times New Roman"/>
          <w:b/>
          <w:bCs/>
          <w:sz w:val="24"/>
          <w:szCs w:val="24"/>
        </w:rPr>
      </w:pPr>
    </w:p>
    <w:p w:rsidR="00055C67" w:rsidRDefault="00055C67" w:rsidP="00065ED7">
      <w:pPr>
        <w:pStyle w:val="BodyText"/>
        <w:spacing w:before="152" w:line="360" w:lineRule="auto"/>
        <w:ind w:left="0"/>
        <w:jc w:val="both"/>
        <w:rPr>
          <w:rFonts w:ascii="Times New Roman" w:hAnsi="Times New Roman" w:cs="Times New Roman"/>
          <w:b/>
          <w:bCs/>
          <w:sz w:val="24"/>
          <w:szCs w:val="24"/>
        </w:rPr>
      </w:pPr>
    </w:p>
    <w:p w:rsidR="00055C67" w:rsidRDefault="00055C67" w:rsidP="00065ED7">
      <w:pPr>
        <w:pStyle w:val="BodyText"/>
        <w:spacing w:before="152" w:line="360" w:lineRule="auto"/>
        <w:ind w:left="0"/>
        <w:jc w:val="both"/>
        <w:rPr>
          <w:rFonts w:ascii="Times New Roman" w:hAnsi="Times New Roman" w:cs="Times New Roman"/>
          <w:b/>
          <w:bCs/>
          <w:sz w:val="24"/>
          <w:szCs w:val="24"/>
        </w:rPr>
      </w:pPr>
    </w:p>
    <w:p w:rsidR="00055C67" w:rsidRDefault="00055C67" w:rsidP="00065ED7">
      <w:pPr>
        <w:pStyle w:val="BodyText"/>
        <w:spacing w:before="152" w:line="360" w:lineRule="auto"/>
        <w:ind w:left="0"/>
        <w:jc w:val="both"/>
        <w:rPr>
          <w:rFonts w:ascii="Times New Roman" w:hAnsi="Times New Roman" w:cs="Times New Roman"/>
          <w:b/>
          <w:bCs/>
          <w:sz w:val="24"/>
          <w:szCs w:val="24"/>
        </w:rPr>
      </w:pPr>
    </w:p>
    <w:p w:rsidR="00055C67" w:rsidRDefault="00055C67" w:rsidP="00065ED7">
      <w:pPr>
        <w:pStyle w:val="BodyText"/>
        <w:spacing w:before="152" w:line="360" w:lineRule="auto"/>
        <w:ind w:left="0"/>
        <w:jc w:val="both"/>
        <w:rPr>
          <w:rFonts w:ascii="Times New Roman" w:hAnsi="Times New Roman" w:cs="Times New Roman"/>
          <w:b/>
          <w:bCs/>
          <w:sz w:val="24"/>
          <w:szCs w:val="24"/>
        </w:rPr>
      </w:pPr>
    </w:p>
    <w:p w:rsidR="00055C67" w:rsidRDefault="00055C67" w:rsidP="00065ED7">
      <w:pPr>
        <w:pStyle w:val="BodyText"/>
        <w:spacing w:before="152" w:line="360" w:lineRule="auto"/>
        <w:ind w:left="0"/>
        <w:jc w:val="both"/>
        <w:rPr>
          <w:rFonts w:ascii="Times New Roman" w:hAnsi="Times New Roman" w:cs="Times New Roman"/>
          <w:b/>
          <w:bCs/>
          <w:sz w:val="24"/>
          <w:szCs w:val="24"/>
        </w:rPr>
      </w:pPr>
    </w:p>
    <w:p w:rsidR="00CB7884" w:rsidRDefault="00820A59" w:rsidP="00820A59">
      <w:pPr>
        <w:rPr>
          <w:rFonts w:ascii="Times New Roman" w:hAnsi="Times New Roman" w:cs="Times New Roman"/>
          <w:b/>
          <w:bCs/>
          <w:sz w:val="24"/>
          <w:szCs w:val="24"/>
        </w:rPr>
      </w:pPr>
      <w:r>
        <w:rPr>
          <w:rFonts w:ascii="Times New Roman" w:hAnsi="Times New Roman" w:cs="Times New Roman"/>
          <w:b/>
          <w:bCs/>
          <w:sz w:val="24"/>
          <w:szCs w:val="24"/>
        </w:rPr>
        <w:br w:type="page"/>
      </w:r>
      <w:r w:rsidR="00D70B39">
        <w:rPr>
          <w:rFonts w:ascii="Times New Roman" w:hAnsi="Times New Roman" w:cs="Times New Roman"/>
          <w:b/>
          <w:bCs/>
          <w:sz w:val="24"/>
          <w:szCs w:val="24"/>
        </w:rPr>
        <w:lastRenderedPageBreak/>
        <w:t xml:space="preserve">                                                             CHAPTER THREE</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3.0            METHODOLOGY</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3.1            EXPERIMENTAL SITE</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experiment was carried out at Microbiology laboratory, Department of Science Laboratory Technology (SLT), Kwara State Polytechnic, Ilorin.</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3.2            COLLECTION OF PLANT SAMPLE</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Fresh Lemon grass (</w:t>
      </w:r>
      <w:r>
        <w:rPr>
          <w:rFonts w:ascii="Times New Roman" w:hAnsi="Times New Roman" w:cs="Times New Roman"/>
          <w:i/>
          <w:iCs/>
          <w:sz w:val="24"/>
          <w:szCs w:val="24"/>
        </w:rPr>
        <w:t xml:space="preserve">Cymbopogon citratus) </w:t>
      </w:r>
      <w:r>
        <w:rPr>
          <w:rFonts w:ascii="Times New Roman" w:hAnsi="Times New Roman" w:cs="Times New Roman"/>
          <w:sz w:val="24"/>
          <w:szCs w:val="24"/>
        </w:rPr>
        <w:t>leaves were collected from the premises of Kwara State Polytechnic. It was ensured that the leaves were healthy and uninfected. The leaves were washed under running tap water to remove the surface pollutants and then kept in a sterile bag to prevent contamination before use.</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3.3            EXTRACTION</w:t>
      </w:r>
      <w:r w:rsidR="00A60089">
        <w:rPr>
          <w:rFonts w:ascii="Times New Roman" w:hAnsi="Times New Roman" w:cs="Times New Roman"/>
          <w:b/>
          <w:bCs/>
          <w:sz w:val="24"/>
          <w:szCs w:val="24"/>
        </w:rPr>
        <w:t xml:space="preserve"> PROCESS</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3.3.1         MATERIALS AND REAGENTS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materials and reagents used includes; mortal, pestle, test tubes, petri dishes, conical flask, spatula, beakers, paper tape, weighing balance, filter paper, tap water, distilled water, ethanol, methanol, funnel, cotton wool.</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3.3.2         PREPARATION OF LEAVES EXTRACT</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Two solvents were used in the preparation of leaves extract (Ethanol and Methanol). Two beakers each containing measured 60ml or ethanol and methanol were labelled as E1 and M1 respectively.</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leaves sample was then soaked in each solvent for a period of 30minutes. After 30minutes, the soaked samples in each solvents were transferred into a mortal separately and crushed with the use of a pestle until the texture desired was gotten. Prior to crushing, the soaked samples from the ethanol and methanol solvents, were kept in 2 different conical flask labelled E2 and M2 respectively.</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The crude material gotten from each solvents after crushing was then filtered using a funnel and filter paper and transferred into two different test tubes labelled E3 and M3 respectively and cotton wool was used to seal the test tube to avoid contamination. The test tube were arranged and kept in the test tube rack and for five days, the extracts in the test tubes were shaken twice daily, stored and subjected to further screening.</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3.4        TEST ORGANISMS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Three pathogenic bacteria, </w:t>
      </w:r>
      <w:r>
        <w:rPr>
          <w:rFonts w:ascii="Times New Roman" w:hAnsi="Times New Roman" w:cs="Times New Roman"/>
          <w:i/>
          <w:iCs/>
          <w:sz w:val="24"/>
          <w:szCs w:val="24"/>
        </w:rPr>
        <w:t xml:space="preserve">Staphylococcus aureus, Klebsiella pneumonia, </w:t>
      </w:r>
      <w:r>
        <w:rPr>
          <w:rFonts w:ascii="Times New Roman" w:hAnsi="Times New Roman" w:cs="Times New Roman"/>
          <w:sz w:val="24"/>
          <w:szCs w:val="24"/>
        </w:rPr>
        <w:t xml:space="preserve">and </w:t>
      </w:r>
      <w:r>
        <w:rPr>
          <w:rFonts w:ascii="Times New Roman" w:hAnsi="Times New Roman" w:cs="Times New Roman"/>
          <w:i/>
          <w:iCs/>
          <w:sz w:val="24"/>
          <w:szCs w:val="24"/>
        </w:rPr>
        <w:t xml:space="preserve">Salmonella typhi </w:t>
      </w:r>
      <w:r>
        <w:rPr>
          <w:rFonts w:ascii="Times New Roman" w:hAnsi="Times New Roman" w:cs="Times New Roman"/>
          <w:sz w:val="24"/>
          <w:szCs w:val="24"/>
        </w:rPr>
        <w:t>were used during the study and we're obtained from the Department of Microbiology at Kwara State Polytechnic, Ilorin. The cultures were subcultured on nutrient agar slants and stored at 4°C.</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3.5         INOCULUM PREPARATION</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Preparation and standardization of each bacterial inoculum was done using the Macfarland's method. This was carried out by picking test organism growing as a pure culture in MacConkey bottle with a wire loop and transferring into 10ml of distilled water in test tubes. Serial dilution of 10-¹ was then carried out by using a pipette to collect 1ml of the inoculum from the test tube into 9mls of distilled water in another test tube. This was then incubated for 24 hours. This was done for each of the bacteria.</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          PHYTOCHEMICAL SCREENING OF LEMON GRASS EXTRACTS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phytochemical assays were carried out according to the methods described by Tiwari et al, (2011) to detect the active chemical constituents; Alkaloids, Flavonoids, Glycosides, Phenol, Saponins, Tannins and Terpenoids.</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3.6.1       TEST FOR ALKALOIDS (WAGNER'S TEST)</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10mg of the plant extracts were placed in a test tube, and a few drops of Wagner's reagents were added. The appearance of a reddish-brown precipitate was taken as a positive indication of alkaloids (Magar et al., 2024).</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3.6.2         TESTT FOR FLAVONOIDS (LEAD ACETATE TEST)</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10mg of each of the extracts were treated with a few drops of 10% lead acetate solution. The appearance of a yellow precipitate signified the presence of flavonoids (Mager et al., 2024).</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3.6.3        TEST FOR GLYCOSIDES </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0.5mg of each of the extracts were dissolved in 1ml of water, followed by the aqeous NaOH solution. The appearance of a yellow colour indicated the presence of Glycosides (Magar et al., 2024).</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3.6.4         TEST FOR PHENOL (LEAD ACETATE TEST)</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10mg of each extracts were mixed with 0.5ml of 1% lead acetate solution. The appearance of a white precipitate suggested the presence of phenolic compounds (Magar et al., 2024).</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3.6.5         TEST FOR SAPONINS (FOAM TEST)</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0.5mg of each extracts were mixed with 20ml of distilled water, then it was shaken vigorously in a graduated cylinder for 15 minutes. The formation of foam layer reaching up to 1cm in height indicated the presence of saponin (Magar et al., 2024).</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3.6.6         TEST FOR TANNINS (FERRIC OXIDE TEST)</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5mg of each of the extracts were mixed with 0.5ml of 5% ferric chloride. The formation or appearance of a dark bluish-black precipitate indicated the presence of tannins (Magar et al., 2024).</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3.6.7          TEST FOR TERPENOIDS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0.5ml of chloroform and 0.5ml of acetic anhydride was added to 5ml of each extracts, followed by carefully adding concentrated sulfuric acid through the tube wall. The formation of brown colour indicated the presence of terpenoids (Harborne, 2006).</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3.7         DETERMINATION OF ANTIBACTERIAL ACTIVITY</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Antibacterial </w:t>
      </w:r>
      <w:r w:rsidR="0017032B">
        <w:rPr>
          <w:rFonts w:ascii="Times New Roman" w:hAnsi="Times New Roman" w:cs="Times New Roman"/>
          <w:sz w:val="24"/>
          <w:szCs w:val="24"/>
        </w:rPr>
        <w:t>activity of lemon grass was</w:t>
      </w:r>
      <w:r>
        <w:rPr>
          <w:rFonts w:ascii="Times New Roman" w:hAnsi="Times New Roman" w:cs="Times New Roman"/>
          <w:sz w:val="24"/>
          <w:szCs w:val="24"/>
        </w:rPr>
        <w:t xml:space="preserve"> determined using the agar diffusion method. An overnight culture of Macfarland was spread with the aid of a spreader over solidified agar in the sterile petri dish. A sterile stainless steel cork borer of 5mm in diameter was used to make wells, 3 wells were made on each plate, with one of the wells set aside for control. The holes were filled with leave extracts. Each well was appropriately labelled and controls were also carried out by leaving the well empty. The extracts were introduced into the holes with the use of a rubber pipette. The innoculated petri dishes were left for an hour at room temperature for extracts to diffuse before placing it in the incubator at 37°C for 24hours for growth of test organisms after which zones of inhibition were observed. The diameter of the zones of inhibition were measured with a ruler and recorded. The antimicrobial studies were done in triplicated and the mean of the diameter of the zones of inhibition in mm were taken and the size of the cork borer (5mm) was substracted from the values (Anibijuwon et al., 2016).</w:t>
      </w:r>
    </w:p>
    <w:p w:rsidR="00CB7884" w:rsidRDefault="00CB7884" w:rsidP="00065ED7">
      <w:pPr>
        <w:pStyle w:val="BodyText"/>
        <w:spacing w:before="152" w:line="360" w:lineRule="auto"/>
        <w:ind w:left="0"/>
        <w:jc w:val="both"/>
        <w:rPr>
          <w:rFonts w:ascii="Times New Roman" w:hAnsi="Times New Roman" w:cs="Times New Roman"/>
          <w:sz w:val="24"/>
          <w:szCs w:val="24"/>
        </w:rPr>
      </w:pPr>
    </w:p>
    <w:p w:rsidR="00CB7884" w:rsidRDefault="00CB7884" w:rsidP="00065ED7">
      <w:pPr>
        <w:pStyle w:val="BodyText"/>
        <w:spacing w:before="152" w:line="360" w:lineRule="auto"/>
        <w:ind w:left="0"/>
        <w:jc w:val="both"/>
        <w:rPr>
          <w:rFonts w:ascii="Times New Roman" w:hAnsi="Times New Roman" w:cs="Times New Roman"/>
          <w:sz w:val="24"/>
          <w:szCs w:val="24"/>
        </w:rPr>
      </w:pPr>
    </w:p>
    <w:p w:rsidR="00CB7884" w:rsidRDefault="00CB7884" w:rsidP="00065ED7">
      <w:pPr>
        <w:pStyle w:val="BodyText"/>
        <w:spacing w:before="152" w:line="360" w:lineRule="auto"/>
        <w:ind w:left="0"/>
        <w:jc w:val="both"/>
        <w:rPr>
          <w:rFonts w:ascii="Times New Roman" w:hAnsi="Times New Roman" w:cs="Times New Roman"/>
          <w:sz w:val="24"/>
          <w:szCs w:val="24"/>
        </w:rPr>
      </w:pPr>
    </w:p>
    <w:p w:rsidR="0017032B"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CB7884" w:rsidRDefault="00D70B39" w:rsidP="00065ED7">
      <w:pPr>
        <w:pStyle w:val="BodyText"/>
        <w:spacing w:before="152" w:line="360" w:lineRule="auto"/>
        <w:ind w:left="2160"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4.0         RESULTS</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4.1         PHYSICAL APPEARANCE OF THE EXTRACTS RECOVERED.</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Table 1: physical properties of leaves extracts of lemon grass.</w:t>
      </w:r>
    </w:p>
    <w:tbl>
      <w:tblPr>
        <w:tblStyle w:val="TableGrid"/>
        <w:tblpPr w:vertAnchor="text" w:horzAnchor="page" w:tblpX="1429" w:tblpY="329"/>
        <w:tblW w:w="9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73"/>
        <w:gridCol w:w="2233"/>
        <w:gridCol w:w="1966"/>
        <w:gridCol w:w="1666"/>
        <w:gridCol w:w="1628"/>
      </w:tblGrid>
      <w:tr w:rsidR="00CB7884" w:rsidTr="0017032B">
        <w:trPr>
          <w:trHeight w:val="1582"/>
        </w:trPr>
        <w:tc>
          <w:tcPr>
            <w:tcW w:w="1873"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EXTRACTS</w:t>
            </w:r>
          </w:p>
        </w:tc>
        <w:tc>
          <w:tcPr>
            <w:tcW w:w="2233"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WEIGHT OF PLANT SAMPLE USED</w:t>
            </w:r>
          </w:p>
        </w:tc>
        <w:tc>
          <w:tcPr>
            <w:tcW w:w="1966"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VOLUME OF SOLVENT USED</w:t>
            </w:r>
          </w:p>
        </w:tc>
        <w:tc>
          <w:tcPr>
            <w:tcW w:w="1666"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COLOUR</w:t>
            </w:r>
          </w:p>
        </w:tc>
        <w:tc>
          <w:tcPr>
            <w:tcW w:w="1628"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ODOUR</w:t>
            </w:r>
          </w:p>
        </w:tc>
      </w:tr>
      <w:tr w:rsidR="00CB7884" w:rsidTr="0017032B">
        <w:trPr>
          <w:trHeight w:val="1118"/>
        </w:trPr>
        <w:tc>
          <w:tcPr>
            <w:tcW w:w="1873"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METHANOL</w:t>
            </w:r>
          </w:p>
        </w:tc>
        <w:tc>
          <w:tcPr>
            <w:tcW w:w="2233"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20g</w:t>
            </w:r>
          </w:p>
        </w:tc>
        <w:tc>
          <w:tcPr>
            <w:tcW w:w="1966"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60ml</w:t>
            </w:r>
          </w:p>
        </w:tc>
        <w:tc>
          <w:tcPr>
            <w:tcW w:w="1666"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Brownish green</w:t>
            </w:r>
          </w:p>
        </w:tc>
        <w:tc>
          <w:tcPr>
            <w:tcW w:w="1628"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Pungent</w:t>
            </w:r>
          </w:p>
        </w:tc>
      </w:tr>
      <w:tr w:rsidR="00CB7884" w:rsidTr="0017032B">
        <w:trPr>
          <w:trHeight w:val="1135"/>
        </w:trPr>
        <w:tc>
          <w:tcPr>
            <w:tcW w:w="1873"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ETHANOL</w:t>
            </w:r>
          </w:p>
        </w:tc>
        <w:tc>
          <w:tcPr>
            <w:tcW w:w="2233"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20g</w:t>
            </w:r>
          </w:p>
        </w:tc>
        <w:tc>
          <w:tcPr>
            <w:tcW w:w="1966"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60ml</w:t>
            </w:r>
          </w:p>
        </w:tc>
        <w:tc>
          <w:tcPr>
            <w:tcW w:w="1666"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Light green</w:t>
            </w:r>
          </w:p>
        </w:tc>
        <w:tc>
          <w:tcPr>
            <w:tcW w:w="1628"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Strong lemony scent</w:t>
            </w:r>
          </w:p>
        </w:tc>
      </w:tr>
    </w:tbl>
    <w:p w:rsidR="00CB7884" w:rsidRDefault="00CB7884" w:rsidP="00065ED7">
      <w:pPr>
        <w:pStyle w:val="BodyText"/>
        <w:spacing w:before="152" w:line="360" w:lineRule="auto"/>
        <w:ind w:left="0"/>
        <w:jc w:val="both"/>
        <w:rPr>
          <w:rFonts w:ascii="Times New Roman" w:hAnsi="Times New Roman" w:cs="Times New Roman"/>
          <w:sz w:val="24"/>
          <w:szCs w:val="24"/>
        </w:rPr>
      </w:pPr>
    </w:p>
    <w:p w:rsidR="00CB7884" w:rsidRDefault="00D70B39" w:rsidP="00065ED7">
      <w:pPr>
        <w:pStyle w:val="BodyText"/>
        <w:spacing w:before="152" w:line="360" w:lineRule="auto"/>
        <w:ind w:left="0" w:firstLineChars="200" w:firstLine="480"/>
        <w:jc w:val="both"/>
        <w:rPr>
          <w:rFonts w:ascii="Times New Roman" w:hAnsi="Times New Roman" w:cs="Times New Roman"/>
          <w:sz w:val="24"/>
          <w:szCs w:val="24"/>
        </w:rPr>
      </w:pPr>
      <w:r>
        <w:rPr>
          <w:rFonts w:ascii="Times New Roman" w:hAnsi="Times New Roman" w:cs="Times New Roman"/>
          <w:sz w:val="24"/>
          <w:szCs w:val="24"/>
        </w:rPr>
        <w:t>The result showed the weight of plant sample used, the volume of the solvent, the colour and the odour.</w:t>
      </w:r>
    </w:p>
    <w:p w:rsidR="0017032B" w:rsidRDefault="0017032B" w:rsidP="00065ED7">
      <w:pPr>
        <w:pStyle w:val="BodyText"/>
        <w:spacing w:before="152" w:line="360" w:lineRule="auto"/>
        <w:ind w:left="0" w:firstLineChars="200" w:firstLine="480"/>
        <w:jc w:val="both"/>
        <w:rPr>
          <w:rFonts w:ascii="Times New Roman" w:hAnsi="Times New Roman" w:cs="Times New Roman"/>
          <w:sz w:val="24"/>
          <w:szCs w:val="24"/>
        </w:rPr>
      </w:pPr>
    </w:p>
    <w:p w:rsidR="00CB7884" w:rsidRDefault="00CB7884" w:rsidP="00065ED7">
      <w:pPr>
        <w:pStyle w:val="BodyText"/>
        <w:spacing w:before="152" w:line="360" w:lineRule="auto"/>
        <w:ind w:left="0" w:firstLineChars="200" w:firstLine="480"/>
        <w:jc w:val="both"/>
        <w:rPr>
          <w:rFonts w:ascii="Times New Roman" w:hAnsi="Times New Roman" w:cs="Times New Roman"/>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4.2          PHYTOCHEMICAL SCREENING</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Table 2: Qualitative phytochemical analysis of lemon grass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05"/>
        <w:gridCol w:w="1821"/>
        <w:gridCol w:w="1592"/>
      </w:tblGrid>
      <w:tr w:rsidR="0017032B" w:rsidRPr="00143ADE" w:rsidTr="00D70B39">
        <w:trPr>
          <w:trHeight w:val="248"/>
        </w:trPr>
        <w:tc>
          <w:tcPr>
            <w:tcW w:w="3505"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b/>
                <w:bCs/>
                <w:sz w:val="22"/>
                <w:szCs w:val="22"/>
              </w:rPr>
            </w:pPr>
            <w:r w:rsidRPr="00143ADE">
              <w:rPr>
                <w:rFonts w:ascii="Times New Roman" w:hAnsi="Times New Roman" w:cs="Times New Roman"/>
                <w:b/>
                <w:bCs/>
                <w:sz w:val="22"/>
                <w:szCs w:val="22"/>
              </w:rPr>
              <w:t>EXTRACT/PHYTOCHEMICAL</w:t>
            </w:r>
          </w:p>
        </w:tc>
        <w:tc>
          <w:tcPr>
            <w:tcW w:w="1821"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b/>
                <w:bCs/>
                <w:sz w:val="22"/>
                <w:szCs w:val="22"/>
              </w:rPr>
            </w:pPr>
            <w:r w:rsidRPr="00143ADE">
              <w:rPr>
                <w:rFonts w:ascii="Times New Roman" w:hAnsi="Times New Roman" w:cs="Times New Roman"/>
                <w:b/>
                <w:bCs/>
                <w:sz w:val="22"/>
                <w:szCs w:val="22"/>
              </w:rPr>
              <w:t>ETHANOL</w:t>
            </w:r>
          </w:p>
        </w:tc>
        <w:tc>
          <w:tcPr>
            <w:tcW w:w="1592"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b/>
                <w:bCs/>
                <w:sz w:val="22"/>
                <w:szCs w:val="22"/>
              </w:rPr>
            </w:pPr>
            <w:r w:rsidRPr="00143ADE">
              <w:rPr>
                <w:rFonts w:ascii="Times New Roman" w:hAnsi="Times New Roman" w:cs="Times New Roman"/>
                <w:b/>
                <w:bCs/>
                <w:sz w:val="22"/>
                <w:szCs w:val="22"/>
              </w:rPr>
              <w:t>METHANOL</w:t>
            </w:r>
          </w:p>
        </w:tc>
      </w:tr>
      <w:tr w:rsidR="0017032B" w:rsidRPr="00143ADE" w:rsidTr="00D70B39">
        <w:trPr>
          <w:trHeight w:val="238"/>
        </w:trPr>
        <w:tc>
          <w:tcPr>
            <w:tcW w:w="3505"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 xml:space="preserve">                Alkaloids</w:t>
            </w:r>
          </w:p>
        </w:tc>
        <w:tc>
          <w:tcPr>
            <w:tcW w:w="1821"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r w:rsidR="0017032B" w:rsidRPr="00143ADE" w:rsidTr="00D70B39">
        <w:trPr>
          <w:trHeight w:val="248"/>
        </w:trPr>
        <w:tc>
          <w:tcPr>
            <w:tcW w:w="3505"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 xml:space="preserve">                Flavonoids</w:t>
            </w:r>
          </w:p>
        </w:tc>
        <w:tc>
          <w:tcPr>
            <w:tcW w:w="1821"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r w:rsidR="0017032B" w:rsidRPr="00143ADE" w:rsidTr="00D70B39">
        <w:trPr>
          <w:trHeight w:val="324"/>
        </w:trPr>
        <w:tc>
          <w:tcPr>
            <w:tcW w:w="3505"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 xml:space="preserve">                </w:t>
            </w:r>
            <w:r w:rsidRPr="00143ADE">
              <w:rPr>
                <w:rFonts w:ascii="Times New Roman" w:hAnsi="Times New Roman" w:cs="Times New Roman"/>
                <w:sz w:val="22"/>
                <w:szCs w:val="22"/>
              </w:rPr>
              <w:t>Glycosides</w:t>
            </w:r>
          </w:p>
        </w:tc>
        <w:tc>
          <w:tcPr>
            <w:tcW w:w="1821"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r w:rsidR="0017032B" w:rsidRPr="00143ADE" w:rsidTr="00D70B39">
        <w:trPr>
          <w:trHeight w:val="354"/>
        </w:trPr>
        <w:tc>
          <w:tcPr>
            <w:tcW w:w="3505"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 xml:space="preserve">                Phenols</w:t>
            </w:r>
          </w:p>
        </w:tc>
        <w:tc>
          <w:tcPr>
            <w:tcW w:w="1821"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r w:rsidR="0017032B" w:rsidRPr="00143ADE" w:rsidTr="00D70B39">
        <w:trPr>
          <w:trHeight w:val="238"/>
        </w:trPr>
        <w:tc>
          <w:tcPr>
            <w:tcW w:w="3505"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 xml:space="preserve">                Saponins</w:t>
            </w:r>
          </w:p>
        </w:tc>
        <w:tc>
          <w:tcPr>
            <w:tcW w:w="1821"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r w:rsidR="0017032B" w:rsidRPr="00143ADE" w:rsidTr="00D70B39">
        <w:trPr>
          <w:trHeight w:val="248"/>
        </w:trPr>
        <w:tc>
          <w:tcPr>
            <w:tcW w:w="3505"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 xml:space="preserve">                Tannins</w:t>
            </w:r>
          </w:p>
        </w:tc>
        <w:tc>
          <w:tcPr>
            <w:tcW w:w="1821"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r w:rsidR="0017032B" w:rsidRPr="00143ADE" w:rsidTr="00D70B39">
        <w:trPr>
          <w:trHeight w:val="248"/>
        </w:trPr>
        <w:tc>
          <w:tcPr>
            <w:tcW w:w="3505"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 xml:space="preserve">                Terpenoids</w:t>
            </w:r>
          </w:p>
        </w:tc>
        <w:tc>
          <w:tcPr>
            <w:tcW w:w="1821"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bl>
    <w:tbl>
      <w:tblPr>
        <w:tblStyle w:val="TableGrid"/>
        <w:tblpPr w:vertAnchor="text" w:horzAnchor="margin" w:tblpXSpec="right" w:tblpY="-2189"/>
        <w:tblW w:w="1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99"/>
      </w:tblGrid>
      <w:tr w:rsidR="0017032B" w:rsidTr="0017032B">
        <w:trPr>
          <w:trHeight w:val="153"/>
        </w:trPr>
        <w:tc>
          <w:tcPr>
            <w:tcW w:w="1799" w:type="dxa"/>
            <w:tcBorders>
              <w:top w:val="single" w:sz="4" w:space="0" w:color="auto"/>
              <w:left w:val="single" w:sz="4" w:space="0" w:color="auto"/>
              <w:bottom w:val="single" w:sz="4" w:space="0" w:color="auto"/>
              <w:right w:val="single" w:sz="4" w:space="0" w:color="auto"/>
            </w:tcBorders>
          </w:tcPr>
          <w:p w:rsidR="0017032B" w:rsidRPr="0017032B" w:rsidRDefault="0017032B" w:rsidP="00065ED7">
            <w:pPr>
              <w:spacing w:after="0" w:line="360" w:lineRule="auto"/>
              <w:jc w:val="both"/>
              <w:rPr>
                <w:rFonts w:ascii="Times New Roman" w:hAnsi="Times New Roman" w:cs="Times New Roman"/>
                <w:b/>
              </w:rPr>
            </w:pPr>
            <w:r w:rsidRPr="0017032B">
              <w:rPr>
                <w:rFonts w:ascii="Times New Roman" w:hAnsi="Times New Roman" w:cs="Times New Roman"/>
                <w:b/>
              </w:rPr>
              <w:t xml:space="preserve">      KEY</w:t>
            </w:r>
          </w:p>
        </w:tc>
      </w:tr>
      <w:tr w:rsidR="0017032B" w:rsidTr="0017032B">
        <w:trPr>
          <w:trHeight w:val="312"/>
        </w:trPr>
        <w:tc>
          <w:tcPr>
            <w:tcW w:w="1799" w:type="dxa"/>
            <w:tcBorders>
              <w:top w:val="single" w:sz="4" w:space="0" w:color="auto"/>
              <w:left w:val="single" w:sz="4" w:space="0" w:color="auto"/>
              <w:bottom w:val="single" w:sz="4" w:space="0" w:color="auto"/>
              <w:right w:val="single" w:sz="4" w:space="0" w:color="auto"/>
            </w:tcBorders>
          </w:tcPr>
          <w:p w:rsidR="0017032B" w:rsidRPr="0017032B" w:rsidRDefault="0017032B" w:rsidP="00065ED7">
            <w:pPr>
              <w:spacing w:after="0" w:line="360" w:lineRule="auto"/>
              <w:jc w:val="both"/>
              <w:rPr>
                <w:rFonts w:ascii="Times New Roman" w:hAnsi="Times New Roman" w:cs="Times New Roman"/>
                <w:b/>
              </w:rPr>
            </w:pPr>
            <w:r w:rsidRPr="0017032B">
              <w:rPr>
                <w:rFonts w:ascii="Times New Roman" w:hAnsi="Times New Roman" w:cs="Times New Roman"/>
                <w:b/>
              </w:rPr>
              <w:t>+ = Present</w:t>
            </w:r>
          </w:p>
          <w:p w:rsidR="0017032B" w:rsidRPr="0017032B" w:rsidRDefault="0017032B" w:rsidP="00065ED7">
            <w:pPr>
              <w:spacing w:after="0" w:line="360" w:lineRule="auto"/>
              <w:jc w:val="both"/>
              <w:rPr>
                <w:rFonts w:ascii="Times New Roman" w:hAnsi="Times New Roman" w:cs="Times New Roman"/>
                <w:b/>
              </w:rPr>
            </w:pPr>
            <w:r w:rsidRPr="0017032B">
              <w:rPr>
                <w:rFonts w:ascii="Times New Roman" w:hAnsi="Times New Roman" w:cs="Times New Roman"/>
                <w:b/>
              </w:rPr>
              <w:t>– = Absent</w:t>
            </w:r>
          </w:p>
        </w:tc>
      </w:tr>
    </w:tbl>
    <w:p w:rsidR="00CB7884" w:rsidRDefault="0017032B"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7032B"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for phytochemical screening as shown in table 2, shows that alkaloids, glycosides, tannins and terpenoids were present in both ethanol and methanol extracts, </w:t>
      </w:r>
    </w:p>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flavonoids and phenol were both present in ethanol extract but absent in methanol extract, while saponin was absent in both ethanol and methanol extracts.</w:t>
      </w:r>
    </w:p>
    <w:p w:rsidR="00CB7884" w:rsidRDefault="00CB7884" w:rsidP="00065ED7">
      <w:pPr>
        <w:spacing w:after="0" w:line="360" w:lineRule="auto"/>
        <w:jc w:val="both"/>
        <w:rPr>
          <w:rFonts w:ascii="Times New Roman" w:hAnsi="Times New Roman" w:cs="Times New Roman"/>
          <w:b/>
          <w:bCs/>
          <w:sz w:val="24"/>
          <w:szCs w:val="24"/>
        </w:rPr>
      </w:pPr>
    </w:p>
    <w:p w:rsidR="00D07D94" w:rsidRDefault="00D07D94" w:rsidP="00065ED7">
      <w:pPr>
        <w:spacing w:after="0" w:line="360" w:lineRule="auto"/>
        <w:jc w:val="both"/>
        <w:rPr>
          <w:rFonts w:ascii="Times New Roman" w:hAnsi="Times New Roman" w:cs="Times New Roman"/>
          <w:b/>
          <w:bCs/>
          <w:sz w:val="24"/>
          <w:szCs w:val="24"/>
        </w:rPr>
      </w:pPr>
    </w:p>
    <w:p w:rsidR="00D07D94" w:rsidRDefault="00D07D94" w:rsidP="00065ED7">
      <w:pPr>
        <w:spacing w:after="0" w:line="360" w:lineRule="auto"/>
        <w:jc w:val="both"/>
        <w:rPr>
          <w:rFonts w:ascii="Times New Roman" w:hAnsi="Times New Roman" w:cs="Times New Roman"/>
          <w:b/>
          <w:bCs/>
          <w:sz w:val="24"/>
          <w:szCs w:val="24"/>
        </w:rPr>
      </w:pPr>
    </w:p>
    <w:p w:rsidR="00D07D94" w:rsidRDefault="00D07D94" w:rsidP="00065ED7">
      <w:pPr>
        <w:spacing w:after="0" w:line="360" w:lineRule="auto"/>
        <w:jc w:val="both"/>
        <w:rPr>
          <w:rFonts w:ascii="Times New Roman" w:hAnsi="Times New Roman" w:cs="Times New Roman"/>
          <w:b/>
          <w:bCs/>
          <w:sz w:val="24"/>
          <w:szCs w:val="24"/>
        </w:rPr>
      </w:pPr>
    </w:p>
    <w:p w:rsidR="00D07D94" w:rsidRDefault="00D07D94" w:rsidP="00065ED7">
      <w:pPr>
        <w:spacing w:after="0" w:line="360" w:lineRule="auto"/>
        <w:jc w:val="both"/>
        <w:rPr>
          <w:rFonts w:ascii="Times New Roman" w:hAnsi="Times New Roman" w:cs="Times New Roman"/>
          <w:b/>
          <w:bCs/>
          <w:sz w:val="24"/>
          <w:szCs w:val="24"/>
        </w:rPr>
      </w:pPr>
    </w:p>
    <w:p w:rsidR="00D07D94" w:rsidRDefault="00D07D94" w:rsidP="00065ED7">
      <w:pPr>
        <w:spacing w:after="0" w:line="360" w:lineRule="auto"/>
        <w:jc w:val="both"/>
        <w:rPr>
          <w:rFonts w:ascii="Times New Roman" w:hAnsi="Times New Roman" w:cs="Times New Roman"/>
          <w:b/>
          <w:bCs/>
          <w:sz w:val="24"/>
          <w:szCs w:val="24"/>
        </w:rPr>
      </w:pPr>
    </w:p>
    <w:p w:rsidR="00D07D94" w:rsidRDefault="00D07D94" w:rsidP="00065ED7">
      <w:pPr>
        <w:spacing w:after="0" w:line="360" w:lineRule="auto"/>
        <w:jc w:val="both"/>
        <w:rPr>
          <w:rFonts w:ascii="Times New Roman" w:hAnsi="Times New Roman" w:cs="Times New Roman"/>
          <w:b/>
          <w:bCs/>
          <w:sz w:val="24"/>
          <w:szCs w:val="24"/>
        </w:rPr>
      </w:pPr>
    </w:p>
    <w:p w:rsidR="004659C3" w:rsidRDefault="004659C3" w:rsidP="00065ED7">
      <w:pPr>
        <w:spacing w:after="0" w:line="360" w:lineRule="auto"/>
        <w:jc w:val="both"/>
        <w:rPr>
          <w:rFonts w:ascii="Times New Roman" w:hAnsi="Times New Roman" w:cs="Times New Roman"/>
          <w:b/>
          <w:bCs/>
          <w:sz w:val="24"/>
          <w:szCs w:val="24"/>
        </w:rPr>
      </w:pPr>
    </w:p>
    <w:p w:rsidR="004659C3" w:rsidRDefault="004659C3" w:rsidP="00065ED7">
      <w:pPr>
        <w:spacing w:after="0" w:line="360" w:lineRule="auto"/>
        <w:jc w:val="both"/>
        <w:rPr>
          <w:rFonts w:ascii="Times New Roman" w:hAnsi="Times New Roman" w:cs="Times New Roman"/>
          <w:b/>
          <w:bCs/>
          <w:sz w:val="24"/>
          <w:szCs w:val="24"/>
        </w:rPr>
      </w:pPr>
    </w:p>
    <w:p w:rsidR="004659C3" w:rsidRDefault="004659C3" w:rsidP="00065ED7">
      <w:pPr>
        <w:spacing w:after="0" w:line="360" w:lineRule="auto"/>
        <w:jc w:val="both"/>
        <w:rPr>
          <w:rFonts w:ascii="Times New Roman" w:hAnsi="Times New Roman" w:cs="Times New Roman"/>
          <w:b/>
          <w:bCs/>
          <w:sz w:val="24"/>
          <w:szCs w:val="24"/>
        </w:rPr>
      </w:pPr>
    </w:p>
    <w:p w:rsidR="004659C3" w:rsidRDefault="004659C3" w:rsidP="00065ED7">
      <w:pPr>
        <w:spacing w:after="0" w:line="360" w:lineRule="auto"/>
        <w:jc w:val="both"/>
        <w:rPr>
          <w:rFonts w:ascii="Times New Roman" w:hAnsi="Times New Roman" w:cs="Times New Roman"/>
          <w:b/>
          <w:bCs/>
          <w:sz w:val="24"/>
          <w:szCs w:val="24"/>
        </w:rPr>
      </w:pPr>
    </w:p>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4.3       ANTIBACTERIAL ACTIVITY OF LEMON GRASS (</w:t>
      </w:r>
      <w:r>
        <w:rPr>
          <w:rFonts w:ascii="Times New Roman" w:hAnsi="Times New Roman" w:cs="Times New Roman"/>
          <w:b/>
          <w:bCs/>
          <w:i/>
          <w:iCs/>
          <w:sz w:val="24"/>
          <w:szCs w:val="24"/>
        </w:rPr>
        <w:t>Cymbopogon citratus)</w:t>
      </w:r>
    </w:p>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Table 3: Sensitivity test of methanoic extract against the tes</w:t>
      </w:r>
      <w:r w:rsidR="0017032B">
        <w:rPr>
          <w:rFonts w:ascii="Times New Roman" w:hAnsi="Times New Roman" w:cs="Times New Roman"/>
          <w:sz w:val="24"/>
          <w:szCs w:val="24"/>
        </w:rPr>
        <w:t>t organism (zone of inhibition)</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00" w:firstRow="0" w:lastRow="0" w:firstColumn="0" w:lastColumn="0" w:noHBand="0" w:noVBand="1"/>
      </w:tblPr>
      <w:tblGrid>
        <w:gridCol w:w="1709"/>
        <w:gridCol w:w="1350"/>
        <w:gridCol w:w="1264"/>
        <w:gridCol w:w="1264"/>
        <w:gridCol w:w="1270"/>
        <w:gridCol w:w="1171"/>
      </w:tblGrid>
      <w:tr w:rsidR="00CB7884" w:rsidTr="004659C3">
        <w:trPr>
          <w:trHeight w:val="408"/>
        </w:trPr>
        <w:tc>
          <w:tcPr>
            <w:tcW w:w="1650" w:type="dxa"/>
          </w:tcPr>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ISOLATED</w:t>
            </w:r>
          </w:p>
        </w:tc>
        <w:tc>
          <w:tcPr>
            <w:tcW w:w="1303" w:type="dxa"/>
          </w:tcPr>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1000Ng/dis</w:t>
            </w:r>
          </w:p>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p>
        </w:tc>
        <w:tc>
          <w:tcPr>
            <w:tcW w:w="1264" w:type="dxa"/>
          </w:tcPr>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500Ng/dis</w:t>
            </w:r>
          </w:p>
        </w:tc>
        <w:tc>
          <w:tcPr>
            <w:tcW w:w="1264" w:type="dxa"/>
          </w:tcPr>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250Ng/dis</w:t>
            </w:r>
          </w:p>
        </w:tc>
        <w:tc>
          <w:tcPr>
            <w:tcW w:w="1270" w:type="dxa"/>
          </w:tcPr>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AMPEOL</w:t>
            </w:r>
          </w:p>
          <w:p w:rsidR="00CB7884" w:rsidRDefault="003877B5"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70B39">
              <w:rPr>
                <w:rFonts w:ascii="Times New Roman" w:hAnsi="Times New Roman" w:cs="Times New Roman"/>
                <w:b/>
                <w:bCs/>
                <w:sz w:val="24"/>
                <w:szCs w:val="24"/>
              </w:rPr>
              <w:t>X</w:t>
            </w:r>
          </w:p>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877B5">
              <w:rPr>
                <w:rFonts w:ascii="Times New Roman" w:hAnsi="Times New Roman" w:cs="Times New Roman"/>
                <w:b/>
                <w:bCs/>
                <w:sz w:val="24"/>
                <w:szCs w:val="24"/>
              </w:rPr>
              <w:t xml:space="preserve"> </w:t>
            </w:r>
            <w:r>
              <w:rPr>
                <w:rFonts w:ascii="Times New Roman" w:hAnsi="Times New Roman" w:cs="Times New Roman"/>
                <w:b/>
                <w:bCs/>
                <w:sz w:val="24"/>
                <w:szCs w:val="24"/>
              </w:rPr>
              <w:t>5mg</w:t>
            </w:r>
          </w:p>
        </w:tc>
        <w:tc>
          <w:tcPr>
            <w:tcW w:w="1171" w:type="dxa"/>
          </w:tcPr>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DMS</w:t>
            </w:r>
          </w:p>
        </w:tc>
      </w:tr>
      <w:tr w:rsidR="00CB7884" w:rsidTr="004659C3">
        <w:trPr>
          <w:trHeight w:val="622"/>
        </w:trPr>
        <w:tc>
          <w:tcPr>
            <w:tcW w:w="1650" w:type="dxa"/>
          </w:tcPr>
          <w:p w:rsidR="00CB7884" w:rsidRDefault="00D70B39" w:rsidP="00065E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Staphylococcus</w:t>
            </w:r>
          </w:p>
          <w:p w:rsidR="00D07D94" w:rsidRDefault="006B0359" w:rsidP="00065E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w:t>
            </w:r>
            <w:r w:rsidR="00D07D94">
              <w:rPr>
                <w:rFonts w:ascii="Times New Roman" w:hAnsi="Times New Roman" w:cs="Times New Roman"/>
                <w:i/>
                <w:iCs/>
                <w:sz w:val="24"/>
                <w:szCs w:val="24"/>
              </w:rPr>
              <w:t>ureus</w:t>
            </w:r>
          </w:p>
        </w:tc>
        <w:tc>
          <w:tcPr>
            <w:tcW w:w="1303"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23</w:t>
            </w:r>
          </w:p>
          <w:p w:rsidR="00D07D94" w:rsidRDefault="00D07D94"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05</w:t>
            </w:r>
          </w:p>
          <w:p w:rsidR="00D07D94" w:rsidRDefault="00D07D94" w:rsidP="00065ED7">
            <w:pPr>
              <w:spacing w:after="0" w:line="360" w:lineRule="auto"/>
              <w:jc w:val="both"/>
              <w:rPr>
                <w:rFonts w:ascii="Times New Roman" w:hAnsi="Times New Roman" w:cs="Times New Roman"/>
                <w:sz w:val="24"/>
                <w:szCs w:val="24"/>
              </w:rPr>
            </w:pPr>
          </w:p>
        </w:tc>
        <w:tc>
          <w:tcPr>
            <w:tcW w:w="1264"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08</w:t>
            </w:r>
          </w:p>
          <w:p w:rsidR="00D07D94" w:rsidRDefault="00D07D94"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tc>
        <w:tc>
          <w:tcPr>
            <w:tcW w:w="1264"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27</w:t>
            </w:r>
          </w:p>
          <w:p w:rsidR="00D07D94" w:rsidRDefault="00D07D94"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tc>
        <w:tc>
          <w:tcPr>
            <w:tcW w:w="1270"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171"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p w:rsidR="00D07D94" w:rsidRDefault="00D07D94"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tc>
      </w:tr>
      <w:tr w:rsidR="00CB7884" w:rsidTr="004659C3">
        <w:trPr>
          <w:trHeight w:val="412"/>
        </w:trPr>
        <w:tc>
          <w:tcPr>
            <w:tcW w:w="1650" w:type="dxa"/>
          </w:tcPr>
          <w:p w:rsidR="00CB7884" w:rsidRDefault="00D70B39" w:rsidP="00065E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Klebsiella</w:t>
            </w:r>
          </w:p>
          <w:p w:rsidR="00D07D94" w:rsidRDefault="00D07D94" w:rsidP="00065E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pneumoniae</w:t>
            </w:r>
          </w:p>
        </w:tc>
        <w:tc>
          <w:tcPr>
            <w:tcW w:w="1303"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09</w:t>
            </w:r>
          </w:p>
          <w:p w:rsidR="00D07D94" w:rsidRDefault="00D07D94"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264"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04</w:t>
            </w:r>
          </w:p>
        </w:tc>
        <w:tc>
          <w:tcPr>
            <w:tcW w:w="1264"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08</w:t>
            </w:r>
          </w:p>
        </w:tc>
        <w:tc>
          <w:tcPr>
            <w:tcW w:w="1270"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171"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01</w:t>
            </w:r>
          </w:p>
        </w:tc>
      </w:tr>
      <w:tr w:rsidR="00CB7884" w:rsidTr="004659C3">
        <w:trPr>
          <w:trHeight w:val="412"/>
        </w:trPr>
        <w:tc>
          <w:tcPr>
            <w:tcW w:w="1650" w:type="dxa"/>
          </w:tcPr>
          <w:p w:rsidR="00CB7884" w:rsidRDefault="00D70B39" w:rsidP="00065E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Salmonella</w:t>
            </w:r>
          </w:p>
          <w:p w:rsidR="00D07D94" w:rsidRDefault="006B0359" w:rsidP="00065E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T</w:t>
            </w:r>
            <w:r w:rsidR="00D07D94">
              <w:rPr>
                <w:rFonts w:ascii="Times New Roman" w:hAnsi="Times New Roman" w:cs="Times New Roman"/>
                <w:i/>
                <w:iCs/>
                <w:sz w:val="24"/>
                <w:szCs w:val="24"/>
              </w:rPr>
              <w:t>yphi</w:t>
            </w:r>
          </w:p>
        </w:tc>
        <w:tc>
          <w:tcPr>
            <w:tcW w:w="1303"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10</w:t>
            </w:r>
          </w:p>
        </w:tc>
        <w:tc>
          <w:tcPr>
            <w:tcW w:w="1264"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08</w:t>
            </w:r>
          </w:p>
        </w:tc>
        <w:tc>
          <w:tcPr>
            <w:tcW w:w="1264"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07</w:t>
            </w:r>
          </w:p>
        </w:tc>
        <w:tc>
          <w:tcPr>
            <w:tcW w:w="1270"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171"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02</w:t>
            </w:r>
          </w:p>
          <w:p w:rsidR="00D07D94" w:rsidRDefault="00D07D94"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01</w:t>
            </w:r>
          </w:p>
        </w:tc>
      </w:tr>
    </w:tbl>
    <w:p w:rsidR="00CB7884" w:rsidRDefault="00CB7884" w:rsidP="00065ED7">
      <w:pPr>
        <w:spacing w:after="0" w:line="360" w:lineRule="auto"/>
        <w:jc w:val="both"/>
        <w:rPr>
          <w:rFonts w:ascii="Times New Roman" w:hAnsi="Times New Roman" w:cs="Times New Roman"/>
          <w:sz w:val="24"/>
          <w:szCs w:val="24"/>
        </w:rPr>
      </w:pPr>
    </w:p>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Based on the experiment carried out on the methanoic extract of </w:t>
      </w:r>
      <w:r>
        <w:rPr>
          <w:rFonts w:ascii="Times New Roman" w:hAnsi="Times New Roman" w:cs="Times New Roman"/>
          <w:i/>
          <w:iCs/>
          <w:sz w:val="24"/>
          <w:szCs w:val="24"/>
        </w:rPr>
        <w:t xml:space="preserve">Cymbopogon citratus </w:t>
      </w:r>
      <w:r>
        <w:rPr>
          <w:rFonts w:ascii="Times New Roman" w:hAnsi="Times New Roman" w:cs="Times New Roman"/>
          <w:sz w:val="24"/>
          <w:szCs w:val="24"/>
        </w:rPr>
        <w:t xml:space="preserve">against the bacterial inoculum, it was observed that there was high inhibitory activity on </w:t>
      </w:r>
      <w:r>
        <w:rPr>
          <w:rFonts w:ascii="Times New Roman" w:hAnsi="Times New Roman" w:cs="Times New Roman"/>
          <w:i/>
          <w:iCs/>
          <w:sz w:val="24"/>
          <w:szCs w:val="24"/>
        </w:rPr>
        <w:t>Staphylococcus aureus</w:t>
      </w:r>
      <w:r>
        <w:rPr>
          <w:rFonts w:ascii="Times New Roman" w:hAnsi="Times New Roman" w:cs="Times New Roman"/>
          <w:sz w:val="24"/>
          <w:szCs w:val="24"/>
        </w:rPr>
        <w:t xml:space="preserve"> at 250Ng/dis (27mm), surprisingly higher than at 1000Ng (23mm) and at 500Ng/dis (8mm), which could indicate the presence of a higher concentration.</w:t>
      </w:r>
    </w:p>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the highest is at 1000Ng/dis (9mm), followed by 500Ng/dis (4mm) and 250Ng/dis (8mm).</w:t>
      </w:r>
    </w:p>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i/>
          <w:iCs/>
          <w:sz w:val="24"/>
          <w:szCs w:val="24"/>
        </w:rPr>
        <w:t xml:space="preserve">Salmonella typhi, </w:t>
      </w:r>
      <w:r>
        <w:rPr>
          <w:rFonts w:ascii="Times New Roman" w:hAnsi="Times New Roman" w:cs="Times New Roman"/>
          <w:sz w:val="24"/>
          <w:szCs w:val="24"/>
        </w:rPr>
        <w:t>the highest is at 1000Ng/dis (10mm), followed by 500Ng/dis (8mm) and 250Ng/dis (7mm). It was observed that the extract had better effect than the control on the organisms.</w:t>
      </w:r>
    </w:p>
    <w:p w:rsidR="00CB7884" w:rsidRDefault="00CB7884" w:rsidP="00065ED7">
      <w:pPr>
        <w:spacing w:after="0" w:line="360" w:lineRule="auto"/>
        <w:jc w:val="both"/>
        <w:rPr>
          <w:rFonts w:ascii="Times New Roman" w:hAnsi="Times New Roman" w:cs="Times New Roman"/>
          <w:sz w:val="24"/>
          <w:szCs w:val="24"/>
        </w:rPr>
      </w:pPr>
    </w:p>
    <w:p w:rsidR="00D07D94" w:rsidRDefault="00D07D94" w:rsidP="00065ED7">
      <w:pPr>
        <w:spacing w:after="0" w:line="360" w:lineRule="auto"/>
        <w:jc w:val="both"/>
        <w:rPr>
          <w:rFonts w:ascii="Times New Roman" w:hAnsi="Times New Roman" w:cs="Times New Roman"/>
          <w:b/>
          <w:bCs/>
          <w:sz w:val="24"/>
          <w:szCs w:val="24"/>
        </w:rPr>
      </w:pPr>
    </w:p>
    <w:p w:rsidR="00D07D94" w:rsidRDefault="00D07D94" w:rsidP="00065ED7">
      <w:pPr>
        <w:spacing w:after="0" w:line="360" w:lineRule="auto"/>
        <w:jc w:val="both"/>
        <w:rPr>
          <w:rFonts w:ascii="Times New Roman" w:hAnsi="Times New Roman" w:cs="Times New Roman"/>
          <w:b/>
          <w:bCs/>
          <w:sz w:val="24"/>
          <w:szCs w:val="24"/>
        </w:rPr>
      </w:pPr>
    </w:p>
    <w:p w:rsidR="00D07D94" w:rsidRDefault="00D07D94" w:rsidP="00065ED7">
      <w:pPr>
        <w:spacing w:after="0" w:line="360" w:lineRule="auto"/>
        <w:jc w:val="both"/>
        <w:rPr>
          <w:rFonts w:ascii="Times New Roman" w:hAnsi="Times New Roman" w:cs="Times New Roman"/>
          <w:b/>
          <w:bCs/>
          <w:sz w:val="24"/>
          <w:szCs w:val="24"/>
        </w:rPr>
      </w:pPr>
    </w:p>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4.4      DISCUSSION</w:t>
      </w:r>
    </w:p>
    <w:p w:rsidR="003877B5" w:rsidRDefault="003877B5"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B7884" w:rsidRDefault="003877B5"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The methanoic leaf extract of lemon grass was observed to have a brownish green colour with a pungent odour and the ethanoic leaf extract of lemon grass was observed to have a light green colour with a strong lemony scent. This may suggest the presence of secondary metabolites, known to have biological activities.</w:t>
      </w:r>
    </w:p>
    <w:p w:rsidR="00D70B39"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phytochemical analysis of lemon grass extracts revealed the presence of important secondary metabolites including alkaloids, flavonoids, phenols, glycosides, tannins and terpenoids. However saponin was found to be absent in the extracts. These compounds according to the research has been known to have diverse pharmacological activities such as antibacterial, anti-diarrheal, antifungal, and antioxidant properties (Telangi et al., 2022)</w:t>
      </w:r>
      <w:r w:rsidR="003877B5">
        <w:rPr>
          <w:rFonts w:ascii="Times New Roman" w:hAnsi="Times New Roman" w:cs="Times New Roman"/>
          <w:sz w:val="24"/>
          <w:szCs w:val="24"/>
        </w:rPr>
        <w:t xml:space="preserve">.  </w:t>
      </w:r>
    </w:p>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presence of these chemical compounds suggests that lemon grass has strong potential as a natural antimicrobial agents and are responsible for the antibacterial effects observed in the study.</w:t>
      </w:r>
    </w:p>
    <w:p w:rsidR="00D70B39" w:rsidRDefault="003877B5"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 </w:t>
      </w:r>
      <w:r>
        <w:rPr>
          <w:rFonts w:ascii="Times New Roman" w:hAnsi="Times New Roman" w:cs="Times New Roman"/>
          <w:sz w:val="24"/>
          <w:szCs w:val="24"/>
        </w:rPr>
        <w:t xml:space="preserve"> </w:t>
      </w:r>
      <w:r w:rsidR="00D70B39">
        <w:rPr>
          <w:rFonts w:ascii="Times New Roman" w:hAnsi="Times New Roman" w:cs="Times New Roman"/>
          <w:sz w:val="24"/>
          <w:szCs w:val="24"/>
        </w:rPr>
        <w:t>The antibacterial activity of the methanoic extract of lemon grass (</w:t>
      </w:r>
      <w:r w:rsidR="00D70B39">
        <w:rPr>
          <w:rFonts w:ascii="Times New Roman" w:hAnsi="Times New Roman" w:cs="Times New Roman"/>
          <w:i/>
          <w:iCs/>
          <w:sz w:val="24"/>
          <w:szCs w:val="24"/>
        </w:rPr>
        <w:t>Cymbopogon citratus</w:t>
      </w:r>
      <w:r w:rsidR="00D70B39">
        <w:rPr>
          <w:rFonts w:ascii="Times New Roman" w:hAnsi="Times New Roman" w:cs="Times New Roman"/>
          <w:sz w:val="24"/>
          <w:szCs w:val="24"/>
        </w:rPr>
        <w:t xml:space="preserve">) was accessed using the Agar well diffusion method against three bacteria strains; </w:t>
      </w:r>
      <w:r w:rsidR="00D70B39">
        <w:rPr>
          <w:rFonts w:ascii="Times New Roman" w:hAnsi="Times New Roman" w:cs="Times New Roman"/>
          <w:i/>
          <w:iCs/>
          <w:sz w:val="24"/>
          <w:szCs w:val="24"/>
        </w:rPr>
        <w:t xml:space="preserve">Staphylococcus aureus, Klebsiella pneumoniae </w:t>
      </w:r>
      <w:r w:rsidR="00D70B39">
        <w:rPr>
          <w:rFonts w:ascii="Times New Roman" w:hAnsi="Times New Roman" w:cs="Times New Roman"/>
          <w:sz w:val="24"/>
          <w:szCs w:val="24"/>
        </w:rPr>
        <w:t xml:space="preserve">and </w:t>
      </w:r>
      <w:r w:rsidR="00D70B39">
        <w:rPr>
          <w:rFonts w:ascii="Times New Roman" w:hAnsi="Times New Roman" w:cs="Times New Roman"/>
          <w:i/>
          <w:iCs/>
          <w:sz w:val="24"/>
          <w:szCs w:val="24"/>
        </w:rPr>
        <w:t>Salmonella typhi</w:t>
      </w:r>
      <w:r w:rsidR="00D70B39">
        <w:rPr>
          <w:rFonts w:ascii="Times New Roman" w:hAnsi="Times New Roman" w:cs="Times New Roman"/>
          <w:sz w:val="24"/>
          <w:szCs w:val="24"/>
        </w:rPr>
        <w:t xml:space="preserve">. A zone of inhibition (ZOI) of 27mm was measured for </w:t>
      </w:r>
      <w:r w:rsidR="00D70B39">
        <w:rPr>
          <w:rFonts w:ascii="Times New Roman" w:hAnsi="Times New Roman" w:cs="Times New Roman"/>
          <w:i/>
          <w:iCs/>
          <w:sz w:val="24"/>
          <w:szCs w:val="24"/>
        </w:rPr>
        <w:t>Staphylococcus aureus</w:t>
      </w:r>
      <w:r w:rsidR="00D70B39">
        <w:rPr>
          <w:rFonts w:ascii="Times New Roman" w:hAnsi="Times New Roman" w:cs="Times New Roman"/>
          <w:sz w:val="24"/>
          <w:szCs w:val="24"/>
        </w:rPr>
        <w:t xml:space="preserve">, a comparatively smaller ZOI of 9mm for </w:t>
      </w:r>
      <w:r w:rsidR="00D70B39">
        <w:rPr>
          <w:rFonts w:ascii="Times New Roman" w:hAnsi="Times New Roman" w:cs="Times New Roman"/>
          <w:i/>
          <w:iCs/>
          <w:sz w:val="24"/>
          <w:szCs w:val="24"/>
        </w:rPr>
        <w:t xml:space="preserve">Klebsiella pneumoniae </w:t>
      </w:r>
      <w:r w:rsidR="00D70B39">
        <w:rPr>
          <w:rFonts w:ascii="Times New Roman" w:hAnsi="Times New Roman" w:cs="Times New Roman"/>
          <w:sz w:val="24"/>
          <w:szCs w:val="24"/>
        </w:rPr>
        <w:t xml:space="preserve">and ZOI of 10mm for </w:t>
      </w:r>
      <w:r w:rsidR="00D70B39">
        <w:rPr>
          <w:rFonts w:ascii="Times New Roman" w:hAnsi="Times New Roman" w:cs="Times New Roman"/>
          <w:i/>
          <w:iCs/>
          <w:sz w:val="24"/>
          <w:szCs w:val="24"/>
        </w:rPr>
        <w:t xml:space="preserve">Salmonella typhi </w:t>
      </w:r>
      <w:r w:rsidR="00D70B39">
        <w:rPr>
          <w:rFonts w:ascii="Times New Roman" w:hAnsi="Times New Roman" w:cs="Times New Roman"/>
          <w:sz w:val="24"/>
          <w:szCs w:val="24"/>
        </w:rPr>
        <w:t xml:space="preserve">was recorded. </w:t>
      </w:r>
    </w:p>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methanoic extract was more effective than the standard (control) against the bacterial strains as shown in table 3. The result obtained from the antibacterial analysis in other similar works shows similar results of higher susceptibility against gram-positive than gram-negative bacteria (Balakrishnan et al., 2014). This is as a result in cell wall structure and complexity of these bacteria (Khan et al., 2011; Ewansiba et al., 2012).</w:t>
      </w:r>
    </w:p>
    <w:p w:rsidR="00D70B39" w:rsidRDefault="00D70B39" w:rsidP="00065ED7">
      <w:pPr>
        <w:spacing w:after="0" w:line="360" w:lineRule="auto"/>
        <w:jc w:val="both"/>
        <w:rPr>
          <w:rFonts w:ascii="Times New Roman" w:hAnsi="Times New Roman" w:cs="Times New Roman"/>
          <w:sz w:val="24"/>
          <w:szCs w:val="24"/>
        </w:rPr>
      </w:pPr>
    </w:p>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results of this study therefore implies that lemon grass has strong antibacterial activities and contains metabolites (active compounds) with pharmacological properties, hence a reliable natural source of healing for infectious diseases caused by test organisms.</w:t>
      </w: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CB7884" w:rsidRDefault="00D70B39" w:rsidP="00065ED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 xml:space="preserve">                                                           CHAPTER FIVE</w:t>
      </w:r>
    </w:p>
    <w:p w:rsidR="00CB7884" w:rsidRDefault="00D70B39" w:rsidP="00065E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5.0         CONCLUSION AND RECOMMENDATION</w:t>
      </w:r>
    </w:p>
    <w:p w:rsidR="00CB7884" w:rsidRDefault="00D70B39" w:rsidP="00065E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         CONCLUSION</w:t>
      </w:r>
    </w:p>
    <w:p w:rsidR="00CB7884" w:rsidRDefault="00D70B39" w:rsidP="00065ED7">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Phytochemical analysis of lemon grass (</w:t>
      </w:r>
      <w:r>
        <w:rPr>
          <w:rFonts w:ascii="Times New Roman" w:hAnsi="Times New Roman" w:cs="Times New Roman"/>
          <w:i/>
          <w:iCs/>
          <w:sz w:val="24"/>
          <w:szCs w:val="24"/>
        </w:rPr>
        <w:t>Cymbopogon citratus</w:t>
      </w:r>
      <w:r>
        <w:rPr>
          <w:rFonts w:ascii="Times New Roman" w:hAnsi="Times New Roman" w:cs="Times New Roman"/>
          <w:sz w:val="24"/>
          <w:szCs w:val="24"/>
        </w:rPr>
        <w:t>) revealed the presence of important bioactive compounds such as alkaloids, flavonoids, phenols, glycosides, tannins and terpenoids. However, saponins were not detected. These compounds are known to contribute to various therapeutic activities.</w:t>
      </w:r>
    </w:p>
    <w:p w:rsidR="00CB7884" w:rsidRDefault="00D70B39" w:rsidP="00065E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methanoic extract of lemon grass revealed substantial activity against both gram-positive and gram-negative bacteria, with a notably greater susceptibility observed in the gram. Positive </w:t>
      </w:r>
      <w:r>
        <w:rPr>
          <w:rFonts w:ascii="Times New Roman" w:hAnsi="Times New Roman" w:cs="Times New Roman"/>
          <w:i/>
          <w:iCs/>
          <w:sz w:val="24"/>
          <w:szCs w:val="24"/>
        </w:rPr>
        <w:t xml:space="preserve">Staphylococcus aureus </w:t>
      </w:r>
      <w:r>
        <w:rPr>
          <w:rFonts w:ascii="Times New Roman" w:hAnsi="Times New Roman" w:cs="Times New Roman"/>
          <w:sz w:val="24"/>
          <w:szCs w:val="24"/>
        </w:rPr>
        <w:t xml:space="preserve">compared to the gram-negative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and</w:t>
      </w:r>
      <w:r>
        <w:rPr>
          <w:rFonts w:ascii="Times New Roman" w:hAnsi="Times New Roman" w:cs="Times New Roman"/>
          <w:i/>
          <w:iCs/>
          <w:sz w:val="24"/>
          <w:szCs w:val="24"/>
        </w:rPr>
        <w:t xml:space="preserve"> Salmonella typhi, </w:t>
      </w:r>
      <w:r>
        <w:rPr>
          <w:rFonts w:ascii="Times New Roman" w:hAnsi="Times New Roman" w:cs="Times New Roman"/>
          <w:sz w:val="24"/>
          <w:szCs w:val="24"/>
        </w:rPr>
        <w:t xml:space="preserve"> confirming it's potential as a natural antimicrobial agents. These findings support the traditional use of lemon grass in herbal medicine and therefore shows a promising potential for developing alternative antibacterial treatments, especially due to the prevalence of rising antibiotic resistance.</w:t>
      </w:r>
    </w:p>
    <w:p w:rsidR="00CB7884" w:rsidRDefault="00D70B39" w:rsidP="00065ED7">
      <w:pPr>
        <w:spacing w:line="360" w:lineRule="auto"/>
        <w:jc w:val="both"/>
        <w:rPr>
          <w:rFonts w:ascii="Times New Roman" w:hAnsi="Times New Roman" w:cs="Times New Roman"/>
          <w:sz w:val="24"/>
          <w:szCs w:val="24"/>
        </w:rPr>
      </w:pPr>
      <w:r>
        <w:rPr>
          <w:rFonts w:ascii="Times New Roman" w:hAnsi="Times New Roman" w:cs="Times New Roman"/>
          <w:sz w:val="24"/>
          <w:szCs w:val="24"/>
        </w:rPr>
        <w:t>However, lemon grass also possesses qualities such as its fine lemony scent which makes it not only useful as a drug but also for domestic, agricultural and industrial purposes.</w:t>
      </w:r>
    </w:p>
    <w:p w:rsidR="00CB7884" w:rsidRDefault="00D70B39" w:rsidP="00065ED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      RECOMMENDATIONS</w:t>
      </w:r>
    </w:p>
    <w:p w:rsidR="00CB7884" w:rsidRDefault="00D70B39" w:rsidP="00065ED7">
      <w:pPr>
        <w:pStyle w:val="ListParagraph"/>
        <w:numPr>
          <w:ilvl w:val="0"/>
          <w:numId w:val="4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Further studies should be carried out to investigate the efficacy of lemon grass on other pathogenic microorganisms.</w:t>
      </w:r>
    </w:p>
    <w:p w:rsidR="00CB7884" w:rsidRDefault="00D70B39" w:rsidP="00065ED7">
      <w:pPr>
        <w:pStyle w:val="ListParagraph"/>
        <w:numPr>
          <w:ilvl w:val="0"/>
          <w:numId w:val="4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Further studies should be carried out by conducting in vivo experiments to evaluate lemon grass safety for human use</w:t>
      </w:r>
    </w:p>
    <w:p w:rsidR="00CB7884" w:rsidRDefault="00D70B39" w:rsidP="00065ED7">
      <w:pPr>
        <w:pStyle w:val="ListParagraph"/>
        <w:numPr>
          <w:ilvl w:val="0"/>
          <w:numId w:val="4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Further studies should be carried out with other solvents for extraction that could help in identifying other important phytochemicals with stronger activity.</w:t>
      </w:r>
    </w:p>
    <w:p w:rsidR="00CB7884" w:rsidRDefault="00CB7884" w:rsidP="00065ED7">
      <w:pPr>
        <w:spacing w:line="360" w:lineRule="auto"/>
        <w:jc w:val="both"/>
        <w:rPr>
          <w:rFonts w:ascii="Times New Roman" w:hAnsi="Times New Roman" w:cs="Times New Roman"/>
          <w:sz w:val="24"/>
          <w:szCs w:val="24"/>
        </w:rPr>
      </w:pPr>
    </w:p>
    <w:p w:rsidR="00CB7884" w:rsidRDefault="00CB7884" w:rsidP="00065ED7">
      <w:pPr>
        <w:spacing w:line="360" w:lineRule="auto"/>
        <w:jc w:val="both"/>
        <w:rPr>
          <w:rFonts w:ascii="Times New Roman" w:hAnsi="Times New Roman" w:cs="Times New Roman"/>
          <w:b/>
          <w:bCs/>
          <w:sz w:val="24"/>
          <w:szCs w:val="24"/>
        </w:rPr>
      </w:pPr>
    </w:p>
    <w:p w:rsidR="00CB7884" w:rsidRDefault="00CB7884" w:rsidP="00065ED7">
      <w:pPr>
        <w:spacing w:line="360" w:lineRule="auto"/>
        <w:jc w:val="both"/>
        <w:rPr>
          <w:rFonts w:ascii="Times New Roman" w:hAnsi="Times New Roman" w:cs="Times New Roman"/>
          <w:b/>
          <w:bCs/>
          <w:sz w:val="24"/>
          <w:szCs w:val="24"/>
        </w:rPr>
      </w:pPr>
    </w:p>
    <w:p w:rsidR="00CB7884" w:rsidRDefault="00D70B39" w:rsidP="00820A5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Acimovic, M., Cabarkapa, I., Cvetkovic, M., Stankovic, J., Kiprovski, B., Gvozdenac, S.,</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&amp; Puvača, N. (2020). Cymbopogon citratus (DC.) STAPH: Chemical composition,</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antimicrobial and antioxidant activities, use in medicinal and cosmetic purpose, 2,</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344–360.</w:t>
      </w:r>
    </w:p>
    <w:p w:rsidR="00D70B39" w:rsidRDefault="00D70B39" w:rsidP="00065ED7">
      <w:pPr>
        <w:spacing w:after="0" w:line="240" w:lineRule="auto"/>
        <w:jc w:val="both"/>
        <w:rPr>
          <w:rFonts w:ascii="Times New Roman" w:hAnsi="Times New Roman" w:cs="Times New Roman"/>
          <w:sz w:val="24"/>
          <w:szCs w:val="24"/>
        </w:rPr>
      </w:pPr>
    </w:p>
    <w:p w:rsidR="004659C3" w:rsidRDefault="004659C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Ahire, L. S., Abhonkar, R. S., &amp; Sawant, S. (2022). Review on Pharmacological Activity</w:t>
      </w:r>
    </w:p>
    <w:p w:rsidR="004659C3" w:rsidRDefault="004659C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of Cymbopogon Citratus. IJFMR - International Journal for Multi disciplinary</w:t>
      </w:r>
    </w:p>
    <w:p w:rsidR="004659C3" w:rsidRDefault="004659C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Research, 4(6). https://doi.org/10.36948/ijfmr.2022.v04i06.1015.</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Ahmad, I., &amp; Beg, A. Z. (2001). Antimicrobial and phytochemical studies on 45 Indian</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medicinal plants against multi-drug resistant human pathogens. Journal of</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Ethnopharmacology, 74(2–3), 113–123. </w:t>
      </w:r>
      <w:hyperlink r:id="rId13" w:history="1">
        <w:r w:rsidRPr="00CD139F">
          <w:rPr>
            <w:rStyle w:val="Hyperlink"/>
            <w:rFonts w:ascii="Times New Roman" w:hAnsi="Times New Roman" w:cs="Times New Roman"/>
            <w:sz w:val="24"/>
            <w:szCs w:val="24"/>
          </w:rPr>
          <w:t>https://doi.org/10.1016/S0378</w:t>
        </w:r>
      </w:hyperlink>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8741(00)00335-4.</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Akhila, A. (2009). Essential oil bearing grasses. CRC Press</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Ali, A., Zahid, H. F., Cottrell, J. J., &amp; Dunshea, F. R. (2022). A comparative study for</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nutritional and phytochemical profiling of Coffea arabica (C. arabica) from different</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origins and their antioxidant potential and molecular docking. Molecules, 27(16),</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5126. https://doi.org/10.3390/molecules27165126.</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Anibijuwon, I. I., Gbala, I. D., Ayanwale, O. C., &amp; Ayanda, O. O. (2016). Antibacterial</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activity of lemon grass (tea) against organisms of clinical origin. Nigerian Journal of</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Pure and Applied Sciences, 29. doi: 10.19240/njpas.2016.A01.</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Awuchi, C. (2019). Medicinal Plants: The Medical, Food, and Nutritional</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Biochemistry and Uses. 5, 220–241.</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Balakrishnan, B., Paramasivam, S., &amp; Arulkumar, A. (2014). Evaluation of the</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lemongrass plant (Cymbopogon citratus) extracted in different solvents for antioxidant</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and antibacterial activity against human pathogens. Asian Pacific Journal of Tropical</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Disease, 4, S134–S139.</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Barbosa, L. C. A., Pereira, U. A., Martinazzo, A. P., Maltha, C. R. Á., Teixeira, R. R., &amp;</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Melo, E. C. (2008). Evaluation of the chemical composition of Brazilian commercial</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Cymbopogon citratus (DC) Stapf samples. Molecules, 13(8), 1864-1874.</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Bassolé, I. H. N., Lamien-Meda, A., Bayala, B., Obame, L. C., Ilboudo, A. J., Franz, C.,</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Novak, J., Nebié, R. C., &amp; Dicko, M. H. (2011). Chemical composition and</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antimicrobial acivity of Cymbopogon citratus and Cymbopogon giganteus essential</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oils alone and in combination. Phytomedicine, 18(12), 1070-1074.</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Chukwuocha, U. M., Fernández-Rivera, O., &amp; Legorreta-Herrera, M. (2016). Exploring</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antimalarial potential of whole Cymbopogon citratus plant therapy. Journal of</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Ethnopharmacology, 193, 517–523. https://doi.org/10.1016/j.jep.2016.09.056.</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Daferera, D. J., Ziogas, B. N., &amp; Polissiou, M. G. (2000). GC-MS analysis of essential</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oils from Greek aromatic plants and their fungitoxicity on Penicillium digitatum.</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Journal of Agricultural and Food Chemistry, 48(6), 2576-2581.</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Silva, M. R. M., &amp; Ricci-Júnior, E. (2020). An approach to natural insect repellent</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formulations: From basic research to technological development. Acta Tropica, 212,</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105419.</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Ekpenyong, C.E.; Daniel, N.E.; Antai, A.B. Bioactive natural constituents from</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lemongrass tea and erythropoiesis boosting effects: Potential use in prevention and</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treatment of anemia. J. Med. Food 2015, 18, 118–127. </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Erminawati, Naufalin, R., Sitoresmi, I., Sidik, W., &amp; Bachtiar, A. (2019). Antioxidant</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activity of microencapsulated lemongrass (Cymbopogon citratus) extract. IOP</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Conference Series: Earth and Environmental Science, 250, 012054. </w:t>
      </w:r>
    </w:p>
    <w:p w:rsidR="00D70B39" w:rsidRDefault="00D70B39"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Ewansiha, J. U., Garba, S. A., Mawak, J. D., &amp; Ogbul</w:t>
      </w:r>
      <w:r w:rsidR="00AE5D45">
        <w:rPr>
          <w:rFonts w:ascii="Times New Roman" w:hAnsi="Times New Roman" w:cs="Times New Roman"/>
          <w:sz w:val="24"/>
          <w:szCs w:val="24"/>
        </w:rPr>
        <w:t>ie, A. O. (2012). Antimicrobial</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activity of Cymbopogon citratus (lemon grass) an</w:t>
      </w:r>
      <w:r>
        <w:rPr>
          <w:rFonts w:ascii="Times New Roman" w:hAnsi="Times New Roman" w:cs="Times New Roman"/>
          <w:sz w:val="24"/>
          <w:szCs w:val="24"/>
        </w:rPr>
        <w:t>d its phytochemical properties.</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Frontiers in Science, 2(6), 214–220.</w:t>
      </w:r>
    </w:p>
    <w:p w:rsidR="00D70B39" w:rsidRDefault="00D70B39"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Farooqi, A. A., &amp; Sreeramu, B. S. (Eds.). (2001). Cultiv</w:t>
      </w:r>
      <w:r w:rsidR="00AE5D45">
        <w:rPr>
          <w:rFonts w:ascii="Times New Roman" w:hAnsi="Times New Roman" w:cs="Times New Roman"/>
          <w:sz w:val="24"/>
          <w:szCs w:val="24"/>
        </w:rPr>
        <w:t>ation of medicinal and aromatic</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crops. Universities Press (India).Ltd.</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Francisco, V., Figueirinha, A., Neves, B. M., García-Rodríguez, C., Lopes, M. C., Cruz, </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M. T., &amp; Batista, M. T. (2011). Cymbopogon citratus</w:t>
      </w:r>
      <w:r>
        <w:rPr>
          <w:rFonts w:ascii="Times New Roman" w:hAnsi="Times New Roman" w:cs="Times New Roman"/>
          <w:sz w:val="24"/>
          <w:szCs w:val="24"/>
        </w:rPr>
        <w:t xml:space="preserve"> as source of new and safe anti</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inflammatory drugs: Bio-guided assay usin</w:t>
      </w:r>
      <w:r>
        <w:rPr>
          <w:rFonts w:ascii="Times New Roman" w:hAnsi="Times New Roman" w:cs="Times New Roman"/>
          <w:sz w:val="24"/>
          <w:szCs w:val="24"/>
        </w:rPr>
        <w:t>g lipopolysaccharide-stimulated</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macrophages. Journal of Ethnopharmacology, 133(2), 818-827.</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Godwin, A., Daniel, G. A., Shadrack, D., Elom, S. A.,</w:t>
      </w:r>
      <w:r w:rsidR="00AE5D45">
        <w:rPr>
          <w:rFonts w:ascii="Times New Roman" w:hAnsi="Times New Roman" w:cs="Times New Roman"/>
          <w:sz w:val="24"/>
          <w:szCs w:val="24"/>
        </w:rPr>
        <w:t xml:space="preserve"> Afua, N., Ab, K., Godsway, B.,</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Joseph, K. G., Sackitey, N. O., &amp; Isaak, K. B. (201</w:t>
      </w:r>
      <w:r>
        <w:rPr>
          <w:rFonts w:ascii="Times New Roman" w:hAnsi="Times New Roman" w:cs="Times New Roman"/>
          <w:sz w:val="24"/>
          <w:szCs w:val="24"/>
        </w:rPr>
        <w:t>4). Determination of elemental,</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phenolic, antioxidant and flavonoid properties of L</w:t>
      </w:r>
      <w:r>
        <w:rPr>
          <w:rFonts w:ascii="Times New Roman" w:hAnsi="Times New Roman" w:cs="Times New Roman"/>
          <w:sz w:val="24"/>
          <w:szCs w:val="24"/>
        </w:rPr>
        <w:t>emon grass (Cymbopogon citratus</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Stapf). International Food Research Journal, 21(5), 1971-1979.</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Hanaa, A. M., Sallam, Y., El-Leithy, A., &amp; Aly, S. E.</w:t>
      </w:r>
      <w:r w:rsidR="00AE5D45">
        <w:rPr>
          <w:rFonts w:ascii="Times New Roman" w:hAnsi="Times New Roman" w:cs="Times New Roman"/>
          <w:sz w:val="24"/>
          <w:szCs w:val="24"/>
        </w:rPr>
        <w:t xml:space="preserve"> (2012). Lemongrass (Cymbopogon</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citratus) essential oil as affected by drying methods. A</w:t>
      </w:r>
      <w:r>
        <w:rPr>
          <w:rFonts w:ascii="Times New Roman" w:hAnsi="Times New Roman" w:cs="Times New Roman"/>
          <w:sz w:val="24"/>
          <w:szCs w:val="24"/>
        </w:rPr>
        <w:t>nnals of Agricultural Sciences,</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57(2), 113-116.</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Harborne, J. B. (2006). Metode fitokimia: Penuntun cara modern menganalisis tumbuhan</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(2nd ed.). Penerbit ITB.</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Hasim, S. F., Ayunda, R. D., &amp; Faridah, D. N. (2015).</w:t>
      </w:r>
      <w:r w:rsidR="00AE5D45">
        <w:rPr>
          <w:rFonts w:ascii="Times New Roman" w:hAnsi="Times New Roman" w:cs="Times New Roman"/>
          <w:sz w:val="24"/>
          <w:szCs w:val="24"/>
        </w:rPr>
        <w:t xml:space="preserve"> Potential of lemongrass leaves</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extract (Cymbopogon citratus) as prevention for oil oxidation. Journ</w:t>
      </w:r>
      <w:r>
        <w:rPr>
          <w:rFonts w:ascii="Times New Roman" w:hAnsi="Times New Roman" w:cs="Times New Roman"/>
          <w:sz w:val="24"/>
          <w:szCs w:val="24"/>
        </w:rPr>
        <w:t>al of Chemical</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and Pharmaceutical Research, 7(10), 55-60.</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Hussein, R. A., El-Anssary, A. A., Hussein, R. A., &amp; E</w:t>
      </w:r>
      <w:r w:rsidR="00AE5D45">
        <w:rPr>
          <w:rFonts w:ascii="Times New Roman" w:hAnsi="Times New Roman" w:cs="Times New Roman"/>
          <w:sz w:val="24"/>
          <w:szCs w:val="24"/>
        </w:rPr>
        <w:t>l-Anssary, A. A. (2018). Plants</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Secondary Metabolites: The Key Drivers of the Pharm</w:t>
      </w:r>
      <w:r>
        <w:rPr>
          <w:rFonts w:ascii="Times New Roman" w:hAnsi="Times New Roman" w:cs="Times New Roman"/>
          <w:sz w:val="24"/>
          <w:szCs w:val="24"/>
        </w:rPr>
        <w:t>acological Actions of Medicinal</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Plants. In Herbal Medicine. Intech Open. </w:t>
      </w:r>
      <w:hyperlink r:id="rId14" w:history="1">
        <w:r w:rsidRPr="00CD139F">
          <w:rPr>
            <w:rStyle w:val="Hyperlink"/>
            <w:rFonts w:ascii="Times New Roman" w:hAnsi="Times New Roman" w:cs="Times New Roman"/>
            <w:sz w:val="24"/>
            <w:szCs w:val="24"/>
          </w:rPr>
          <w:t>https://doi.org/10.5772/intechopen.76139</w:t>
        </w:r>
      </w:hyperlink>
      <w:r w:rsidR="00D70B39">
        <w:rPr>
          <w:rFonts w:ascii="Times New Roman" w:hAnsi="Times New Roman" w:cs="Times New Roman"/>
          <w:sz w:val="24"/>
          <w:szCs w:val="24"/>
        </w:rPr>
        <w:t>.</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Ito, N., Nagai, T., Oikawa, T., Yamada, H., &amp; Hanawa,</w:t>
      </w:r>
      <w:r w:rsidR="00AE5D45">
        <w:rPr>
          <w:rFonts w:ascii="Times New Roman" w:hAnsi="Times New Roman" w:cs="Times New Roman"/>
          <w:sz w:val="24"/>
          <w:szCs w:val="24"/>
        </w:rPr>
        <w:t xml:space="preserve"> T. (2011). Antidepressant-like</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effect of l-perillaldehyde in stress-induced dep</w:t>
      </w:r>
      <w:r>
        <w:rPr>
          <w:rFonts w:ascii="Times New Roman" w:hAnsi="Times New Roman" w:cs="Times New Roman"/>
          <w:sz w:val="24"/>
          <w:szCs w:val="24"/>
        </w:rPr>
        <w:t>ression-like model mice through</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regulation of the olfactory nervous system. E</w:t>
      </w:r>
      <w:r>
        <w:rPr>
          <w:rFonts w:ascii="Times New Roman" w:hAnsi="Times New Roman" w:cs="Times New Roman"/>
          <w:sz w:val="24"/>
          <w:szCs w:val="24"/>
        </w:rPr>
        <w:t>vidence-Based Complementary and</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Alternative Medicine, 2011, 512697. </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Jaswir, I., &amp; Monsur, H. A. (2011). Anti-inflammatory c</w:t>
      </w:r>
      <w:r w:rsidR="00AE5D45">
        <w:rPr>
          <w:rFonts w:ascii="Times New Roman" w:hAnsi="Times New Roman" w:cs="Times New Roman"/>
          <w:sz w:val="24"/>
          <w:szCs w:val="24"/>
        </w:rPr>
        <w:t>ompounds of macro algae origin:</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 review. Journal of Medicinal Plants Research, 5(33), 7146-7154.</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Joy, P. P., Skaria, B. P., &amp; Mathew, S. (2006). Lemongra</w:t>
      </w:r>
      <w:r w:rsidR="00AE5D45">
        <w:rPr>
          <w:rFonts w:ascii="Times New Roman" w:hAnsi="Times New Roman" w:cs="Times New Roman"/>
          <w:sz w:val="24"/>
          <w:szCs w:val="24"/>
        </w:rPr>
        <w:t>ss. Indian Journal of Arecanut,</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Spices and Medicinal Plants, 8(2), 55-64.</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Kassahun, T., Girma, B., Joshi, R. K., Sisay, B., Tes</w:t>
      </w:r>
      <w:r w:rsidR="00AE5D45">
        <w:rPr>
          <w:rFonts w:ascii="Times New Roman" w:hAnsi="Times New Roman" w:cs="Times New Roman"/>
          <w:sz w:val="24"/>
          <w:szCs w:val="24"/>
        </w:rPr>
        <w:t>faye, K., Taye, S., Tesema, S.,</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Abera, T., &amp; Teka, F. (2020). Ethnobotany, traditional use, phytoch</w:t>
      </w:r>
      <w:r>
        <w:rPr>
          <w:rFonts w:ascii="Times New Roman" w:hAnsi="Times New Roman" w:cs="Times New Roman"/>
          <w:sz w:val="24"/>
          <w:szCs w:val="24"/>
        </w:rPr>
        <w:t>emistry and</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pharmacology of Cymbopogon citratus. International</w:t>
      </w:r>
      <w:r>
        <w:rPr>
          <w:rFonts w:ascii="Times New Roman" w:hAnsi="Times New Roman" w:cs="Times New Roman"/>
          <w:sz w:val="24"/>
          <w:szCs w:val="24"/>
        </w:rPr>
        <w:t xml:space="preserve"> Journal of Herbal Medicine, 8,</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80-87.</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Khan, A., Qureshi, R. A., Ullah, F., Gilani, S. A., Nosheen, </w:t>
      </w:r>
      <w:r w:rsidR="00AE5D45">
        <w:rPr>
          <w:rFonts w:ascii="Times New Roman" w:hAnsi="Times New Roman" w:cs="Times New Roman"/>
          <w:sz w:val="24"/>
          <w:szCs w:val="24"/>
        </w:rPr>
        <w:t>A., Sahreen, S., et al. (2012).</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Phytochemical analysis of selected medicinal plants of Margall</w:t>
      </w:r>
      <w:r>
        <w:rPr>
          <w:rFonts w:ascii="Times New Roman" w:hAnsi="Times New Roman" w:cs="Times New Roman"/>
          <w:sz w:val="24"/>
          <w:szCs w:val="24"/>
        </w:rPr>
        <w:t>a Hills and</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surroundings. Academic Journal of Plant Sciences, 5(3), 562–565.</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Kiani, H. S., Ali, A., Zahra, S., Hassan, Z. U., Kubra, </w:t>
      </w:r>
      <w:r w:rsidR="00AE5D45">
        <w:rPr>
          <w:rFonts w:ascii="Times New Roman" w:hAnsi="Times New Roman" w:cs="Times New Roman"/>
          <w:sz w:val="24"/>
          <w:szCs w:val="24"/>
        </w:rPr>
        <w:t>K. T., Azam, M., &amp; Zahid, H. F.</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(2022). Phytochemical composition and pharmaco</w:t>
      </w:r>
      <w:r>
        <w:rPr>
          <w:rFonts w:ascii="Times New Roman" w:hAnsi="Times New Roman" w:cs="Times New Roman"/>
          <w:sz w:val="24"/>
          <w:szCs w:val="24"/>
        </w:rPr>
        <w:t>logical potential of lemongrass</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(Cymbopogon) and impact on gut microbio</w:t>
      </w:r>
      <w:r>
        <w:rPr>
          <w:rFonts w:ascii="Times New Roman" w:hAnsi="Times New Roman" w:cs="Times New Roman"/>
          <w:sz w:val="24"/>
          <w:szCs w:val="24"/>
        </w:rPr>
        <w:t>ta. AppliedChem, 2(4), 229–246.</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15" w:history="1">
        <w:r w:rsidRPr="00CD139F">
          <w:rPr>
            <w:rStyle w:val="Hyperlink"/>
            <w:rFonts w:ascii="Times New Roman" w:hAnsi="Times New Roman" w:cs="Times New Roman"/>
            <w:sz w:val="24"/>
            <w:szCs w:val="24"/>
          </w:rPr>
          <w:t>https://doi.org/10.3390/appliedchem2040016</w:t>
        </w:r>
      </w:hyperlink>
      <w:r w:rsidR="00D70B39">
        <w:rPr>
          <w:rFonts w:ascii="Times New Roman" w:hAnsi="Times New Roman" w:cs="Times New Roman"/>
          <w:sz w:val="24"/>
          <w:szCs w:val="24"/>
        </w:rPr>
        <w:t>.</w:t>
      </w:r>
    </w:p>
    <w:p w:rsidR="00AE5D45" w:rsidRDefault="00AE5D45" w:rsidP="00065ED7">
      <w:pPr>
        <w:spacing w:after="0" w:line="240" w:lineRule="auto"/>
        <w:jc w:val="both"/>
        <w:rPr>
          <w:rFonts w:ascii="Times New Roman" w:hAnsi="Times New Roman" w:cs="Times New Roman"/>
          <w:sz w:val="24"/>
          <w:szCs w:val="24"/>
        </w:rPr>
      </w:pP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Kigigha, L., Uhunmwangho, E. J., &amp; Izah, S. (201</w:t>
      </w:r>
      <w:r w:rsidR="00AE5D45">
        <w:rPr>
          <w:rFonts w:ascii="Times New Roman" w:hAnsi="Times New Roman" w:cs="Times New Roman"/>
          <w:sz w:val="24"/>
          <w:szCs w:val="24"/>
        </w:rPr>
        <w:t>8). Assessment of Hot Water and</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Ethanolic Leaf Extracts of Cymbopogon Citrates Stapf (Lemon Grass) against</w:t>
      </w:r>
      <w:r>
        <w:rPr>
          <w:rFonts w:ascii="Times New Roman" w:hAnsi="Times New Roman" w:cs="Times New Roman"/>
          <w:sz w:val="24"/>
          <w:szCs w:val="24"/>
        </w:rPr>
        <w:t xml:space="preserve"> Selected</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Bacteria Pathogens. Annals of Microbiology a</w:t>
      </w:r>
      <w:r>
        <w:rPr>
          <w:rFonts w:ascii="Times New Roman" w:hAnsi="Times New Roman" w:cs="Times New Roman"/>
          <w:sz w:val="24"/>
          <w:szCs w:val="24"/>
        </w:rPr>
        <w:t>nd Infectious Diseases, 1, 4–8.</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https://doi.org/10.22259/2637-5346.0103002.</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Komal. (2020). Lemongrass: Its uses, medicinal properties </w:t>
      </w:r>
      <w:r w:rsidR="00AE5D45">
        <w:rPr>
          <w:rFonts w:ascii="Times New Roman" w:hAnsi="Times New Roman" w:cs="Times New Roman"/>
          <w:sz w:val="24"/>
          <w:szCs w:val="24"/>
        </w:rPr>
        <w:t>and industrial properties. Just</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Agriculture, 1(3), November 2020. https://www.justagriculture.in.</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Kumoro, A. C., Wardhani, D. H., Retnowati, D. S., &amp; Har</w:t>
      </w:r>
      <w:r w:rsidR="00AE5D45">
        <w:rPr>
          <w:rFonts w:ascii="Times New Roman" w:hAnsi="Times New Roman" w:cs="Times New Roman"/>
          <w:sz w:val="24"/>
          <w:szCs w:val="24"/>
        </w:rPr>
        <w:t>yani, K. (2021). A brief review</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on the characteristics, extraction and potential industrial a</w:t>
      </w:r>
      <w:r>
        <w:rPr>
          <w:rFonts w:ascii="Times New Roman" w:hAnsi="Times New Roman" w:cs="Times New Roman"/>
          <w:sz w:val="24"/>
          <w:szCs w:val="24"/>
        </w:rPr>
        <w:t>pplications of citronella grass</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(Cymbopogon nardus) and lemongrass (Cymbopogon</w:t>
      </w:r>
      <w:r>
        <w:rPr>
          <w:rFonts w:ascii="Times New Roman" w:hAnsi="Times New Roman" w:cs="Times New Roman"/>
          <w:sz w:val="24"/>
          <w:szCs w:val="24"/>
        </w:rPr>
        <w:t xml:space="preserve"> citratus) essential oils. IOP</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Conference Series: Materials Science and Engineering, 1053, 012118.</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Lawrence, R., Lawrence, K., Srivastava, R., &amp; Gupta, D. </w:t>
      </w:r>
      <w:r w:rsidR="00AE5D45">
        <w:rPr>
          <w:rFonts w:ascii="Times New Roman" w:hAnsi="Times New Roman" w:cs="Times New Roman"/>
          <w:sz w:val="24"/>
          <w:szCs w:val="24"/>
        </w:rPr>
        <w:t>(2015). Antioxidant activity of</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lemon grass essential oil (Cymbopogon citratus) grown in North Indian</w:t>
      </w:r>
      <w:r>
        <w:rPr>
          <w:rFonts w:ascii="Times New Roman" w:hAnsi="Times New Roman" w:cs="Times New Roman"/>
          <w:sz w:val="24"/>
          <w:szCs w:val="24"/>
        </w:rPr>
        <w:t xml:space="preserve"> plains. The</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Scientific Temper, 4, 23–29. </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Machraoui, M., Kthiri, Z., Ben Jabeur, M., &amp; Hamada</w:t>
      </w:r>
      <w:r w:rsidR="00AE5D45">
        <w:rPr>
          <w:rFonts w:ascii="Times New Roman" w:hAnsi="Times New Roman" w:cs="Times New Roman"/>
          <w:sz w:val="24"/>
          <w:szCs w:val="24"/>
        </w:rPr>
        <w:t>, W. (2018). Ethnobotanical and</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phytopharmacological notes on Cymbopogon citra</w:t>
      </w:r>
      <w:r>
        <w:rPr>
          <w:rFonts w:ascii="Times New Roman" w:hAnsi="Times New Roman" w:cs="Times New Roman"/>
          <w:sz w:val="24"/>
          <w:szCs w:val="24"/>
        </w:rPr>
        <w:t>tus (DC.) Stapf. Journal of New</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Sciences, Agriculture and Biotechnology, 55, 3642–3652.</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Madi, Y. F., Meselhy, M. R., El-Kashoury, </w:t>
      </w:r>
      <w:r w:rsidR="00AE5D45">
        <w:rPr>
          <w:rFonts w:ascii="Times New Roman" w:hAnsi="Times New Roman" w:cs="Times New Roman"/>
          <w:sz w:val="24"/>
          <w:szCs w:val="24"/>
        </w:rPr>
        <w:t>E. A., &amp; Choucry, M. A. (2022).</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Morphological and anatomical characterization of </w:t>
      </w:r>
      <w:r>
        <w:rPr>
          <w:rFonts w:ascii="Times New Roman" w:hAnsi="Times New Roman" w:cs="Times New Roman"/>
          <w:sz w:val="24"/>
          <w:szCs w:val="24"/>
        </w:rPr>
        <w:t>Cymbopogon citratus (DC.) Stapf</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cultivated in Egypt. Bulletin of Faculty of Pharmacy Cairo University, 60(1), Article 6. </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Magar, B. B., Rai, N., Shrestha, M. M., Shahi, I., &amp; Bha</w:t>
      </w:r>
      <w:r w:rsidR="00AE5D45">
        <w:rPr>
          <w:rFonts w:ascii="Times New Roman" w:hAnsi="Times New Roman" w:cs="Times New Roman"/>
          <w:sz w:val="24"/>
          <w:szCs w:val="24"/>
        </w:rPr>
        <w:t>tt, B. D. (2024). Phytochemical</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analysis and antibacterial activities of Cymbopo</w:t>
      </w:r>
      <w:r>
        <w:rPr>
          <w:rFonts w:ascii="Times New Roman" w:hAnsi="Times New Roman" w:cs="Times New Roman"/>
          <w:sz w:val="24"/>
          <w:szCs w:val="24"/>
        </w:rPr>
        <w:t>gon citratus from Banke, Nepal.</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Orchid Academia Siraha, 3(1).</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Magotra, A., Singh, A. P., &amp; Singh, A. P. (2021). A review on pha</w:t>
      </w:r>
      <w:r w:rsidR="00AE5D45">
        <w:rPr>
          <w:rFonts w:ascii="Times New Roman" w:hAnsi="Times New Roman" w:cs="Times New Roman"/>
          <w:sz w:val="24"/>
          <w:szCs w:val="24"/>
        </w:rPr>
        <w:t>rmacological activities</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of Cymbopogon citratus. International Journal of Ph</w:t>
      </w:r>
      <w:r>
        <w:rPr>
          <w:rFonts w:ascii="Times New Roman" w:hAnsi="Times New Roman" w:cs="Times New Roman"/>
          <w:sz w:val="24"/>
          <w:szCs w:val="24"/>
        </w:rPr>
        <w:t>armacy and Drug Analysis, 9(2),</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151-157.</w:t>
      </w:r>
    </w:p>
    <w:p w:rsidR="00AE5D45" w:rsidRDefault="00AE5D45" w:rsidP="00065ED7">
      <w:pPr>
        <w:spacing w:after="0" w:line="240" w:lineRule="auto"/>
        <w:jc w:val="both"/>
        <w:rPr>
          <w:rFonts w:ascii="Times New Roman" w:hAnsi="Times New Roman" w:cs="Times New Roman"/>
          <w:sz w:val="24"/>
          <w:szCs w:val="24"/>
        </w:rPr>
      </w:pPr>
    </w:p>
    <w:p w:rsidR="00B11481"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Manvitha, K., &amp; Bidya, B. (2014). Review on pharmac</w:t>
      </w:r>
      <w:r w:rsidR="00B11481">
        <w:rPr>
          <w:rFonts w:ascii="Times New Roman" w:hAnsi="Times New Roman" w:cs="Times New Roman"/>
          <w:sz w:val="24"/>
          <w:szCs w:val="24"/>
        </w:rPr>
        <w:t>ological activity of Cymbopogon</w:t>
      </w:r>
    </w:p>
    <w:p w:rsidR="00CB7884" w:rsidRDefault="00B11481"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citratus. International Journal of Herbal Medicine. </w:t>
      </w:r>
    </w:p>
    <w:p w:rsidR="00B11481" w:rsidRDefault="00B11481" w:rsidP="00065ED7">
      <w:pPr>
        <w:spacing w:after="0" w:line="240" w:lineRule="auto"/>
        <w:jc w:val="both"/>
        <w:rPr>
          <w:rFonts w:ascii="Times New Roman" w:hAnsi="Times New Roman" w:cs="Times New Roman"/>
          <w:sz w:val="24"/>
          <w:szCs w:val="24"/>
        </w:rPr>
      </w:pPr>
    </w:p>
    <w:p w:rsidR="00B11481"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Manzoor, F., Naz, N., Malik, S. A., Arshad, S., </w:t>
      </w:r>
      <w:r w:rsidR="00B11481">
        <w:rPr>
          <w:rFonts w:ascii="Times New Roman" w:hAnsi="Times New Roman" w:cs="Times New Roman"/>
          <w:sz w:val="24"/>
          <w:szCs w:val="24"/>
        </w:rPr>
        <w:t>&amp; Siddiqui, B. (2013). Chemical</w:t>
      </w:r>
    </w:p>
    <w:p w:rsidR="00B11481" w:rsidRDefault="00B11481"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composition of essential oils derived from Euca</w:t>
      </w:r>
      <w:r>
        <w:rPr>
          <w:rFonts w:ascii="Times New Roman" w:hAnsi="Times New Roman" w:cs="Times New Roman"/>
          <w:sz w:val="24"/>
          <w:szCs w:val="24"/>
        </w:rPr>
        <w:t>lyptus and Lemongrass and their</w:t>
      </w:r>
    </w:p>
    <w:p w:rsidR="00B11481" w:rsidRDefault="00B11481"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antitermitic activities against Microtermes mycopha</w:t>
      </w:r>
      <w:r>
        <w:rPr>
          <w:rFonts w:ascii="Times New Roman" w:hAnsi="Times New Roman" w:cs="Times New Roman"/>
          <w:sz w:val="24"/>
          <w:szCs w:val="24"/>
        </w:rPr>
        <w:t>gus (Desneux). Asian Journal of</w:t>
      </w:r>
    </w:p>
    <w:p w:rsidR="00CB7884" w:rsidRDefault="00B11481"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Chemistry, 25(5), 2405.</w:t>
      </w:r>
    </w:p>
    <w:p w:rsidR="00217DA3" w:rsidRDefault="00217DA3" w:rsidP="00065ED7">
      <w:pPr>
        <w:spacing w:after="0" w:line="240" w:lineRule="auto"/>
        <w:jc w:val="both"/>
        <w:rPr>
          <w:rFonts w:ascii="Times New Roman" w:hAnsi="Times New Roman" w:cs="Times New Roman"/>
          <w:sz w:val="24"/>
          <w:szCs w:val="24"/>
        </w:rPr>
      </w:pPr>
    </w:p>
    <w:p w:rsidR="00217DA3"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Misra, A., Srivastava, A. K., &amp; Sharma, S. (2003). Influe</w:t>
      </w:r>
      <w:r w:rsidR="00217DA3">
        <w:rPr>
          <w:rFonts w:ascii="Times New Roman" w:hAnsi="Times New Roman" w:cs="Times New Roman"/>
          <w:sz w:val="24"/>
          <w:szCs w:val="24"/>
        </w:rPr>
        <w:t>nce of environmental factors on</w:t>
      </w:r>
    </w:p>
    <w:p w:rsidR="00CB7884"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essential oil composition in lemongrass (Cymbopogon flexuosus). Biochemical </w:t>
      </w:r>
    </w:p>
    <w:p w:rsidR="00217DA3" w:rsidRDefault="00217DA3" w:rsidP="00065ED7">
      <w:pPr>
        <w:spacing w:after="0" w:line="240" w:lineRule="auto"/>
        <w:jc w:val="both"/>
        <w:rPr>
          <w:rFonts w:ascii="Times New Roman" w:hAnsi="Times New Roman" w:cs="Times New Roman"/>
          <w:sz w:val="24"/>
          <w:szCs w:val="24"/>
        </w:rPr>
      </w:pPr>
    </w:p>
    <w:p w:rsidR="00217DA3"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Mukarram M, Khan MMA, Zehra A, Petrik P, Kurjak</w:t>
      </w:r>
      <w:r w:rsidR="00217DA3">
        <w:rPr>
          <w:rFonts w:ascii="Times New Roman" w:hAnsi="Times New Roman" w:cs="Times New Roman"/>
          <w:sz w:val="24"/>
          <w:szCs w:val="24"/>
        </w:rPr>
        <w:t xml:space="preserve"> D. Suffer or Survive: Decoding</w:t>
      </w:r>
    </w:p>
    <w:p w:rsidR="00217DA3"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Salt-Sensitivity of Lemongrass and Its Implication on Es</w:t>
      </w:r>
      <w:r>
        <w:rPr>
          <w:rFonts w:ascii="Times New Roman" w:hAnsi="Times New Roman" w:cs="Times New Roman"/>
          <w:sz w:val="24"/>
          <w:szCs w:val="24"/>
        </w:rPr>
        <w:t>sential Oil Productivity. Front</w:t>
      </w:r>
    </w:p>
    <w:p w:rsidR="00217DA3"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Plant Sci. 2022 Jun 9;13:903954. doi: 10.3389/fp</w:t>
      </w:r>
      <w:r>
        <w:rPr>
          <w:rFonts w:ascii="Times New Roman" w:hAnsi="Times New Roman" w:cs="Times New Roman"/>
          <w:sz w:val="24"/>
          <w:szCs w:val="24"/>
        </w:rPr>
        <w:t>ls.2022.903954. PMID: 35783975;</w:t>
      </w:r>
    </w:p>
    <w:p w:rsidR="00CB7884"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PMCID: PMC9245047.</w:t>
      </w:r>
    </w:p>
    <w:p w:rsidR="00217DA3" w:rsidRDefault="00217DA3" w:rsidP="00065ED7">
      <w:pPr>
        <w:spacing w:after="0" w:line="240" w:lineRule="auto"/>
        <w:jc w:val="both"/>
        <w:rPr>
          <w:rFonts w:ascii="Times New Roman" w:hAnsi="Times New Roman" w:cs="Times New Roman"/>
          <w:sz w:val="24"/>
          <w:szCs w:val="24"/>
        </w:rPr>
      </w:pPr>
    </w:p>
    <w:p w:rsidR="00217DA3"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Nambiar, V. S., &amp; Matela, H. (2012). Potential functions of lemon grass (C</w:t>
      </w:r>
      <w:r w:rsidR="00217DA3">
        <w:rPr>
          <w:rFonts w:ascii="Times New Roman" w:hAnsi="Times New Roman" w:cs="Times New Roman"/>
          <w:sz w:val="24"/>
          <w:szCs w:val="24"/>
        </w:rPr>
        <w:t>ymbopogon</w:t>
      </w:r>
    </w:p>
    <w:p w:rsidR="00217DA3"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citratus) in health and disease. International Jou</w:t>
      </w:r>
      <w:r>
        <w:rPr>
          <w:rFonts w:ascii="Times New Roman" w:hAnsi="Times New Roman" w:cs="Times New Roman"/>
          <w:sz w:val="24"/>
          <w:szCs w:val="24"/>
        </w:rPr>
        <w:t>rnal of Pharmacy and Biological</w:t>
      </w:r>
    </w:p>
    <w:p w:rsidR="00CB7884"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Archives, 3(4), 1035-1043.</w:t>
      </w:r>
    </w:p>
    <w:p w:rsidR="00217DA3" w:rsidRDefault="00217DA3" w:rsidP="00065ED7">
      <w:pPr>
        <w:spacing w:after="0" w:line="240" w:lineRule="auto"/>
        <w:jc w:val="both"/>
        <w:rPr>
          <w:rFonts w:ascii="Times New Roman" w:hAnsi="Times New Roman" w:cs="Times New Roman"/>
          <w:sz w:val="24"/>
          <w:szCs w:val="24"/>
        </w:rPr>
      </w:pPr>
    </w:p>
    <w:p w:rsidR="00217DA3"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Negrelle, R. R. B., &amp; Gomes, E. C. (2007). Cymbopogo</w:t>
      </w:r>
      <w:r w:rsidR="00217DA3">
        <w:rPr>
          <w:rFonts w:ascii="Times New Roman" w:hAnsi="Times New Roman" w:cs="Times New Roman"/>
          <w:sz w:val="24"/>
          <w:szCs w:val="24"/>
        </w:rPr>
        <w:t>n citratus (DC) Stapf: Chemical</w:t>
      </w:r>
    </w:p>
    <w:p w:rsidR="00217DA3"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composition and biological activities. Revista Brasilei</w:t>
      </w:r>
      <w:r>
        <w:rPr>
          <w:rFonts w:ascii="Times New Roman" w:hAnsi="Times New Roman" w:cs="Times New Roman"/>
          <w:sz w:val="24"/>
          <w:szCs w:val="24"/>
        </w:rPr>
        <w:t>ra de Plantas Medicinais, 9, 80</w:t>
      </w:r>
    </w:p>
    <w:p w:rsidR="00CB7884"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92.</w:t>
      </w:r>
    </w:p>
    <w:p w:rsidR="00BE721A" w:rsidRDefault="00BE721A" w:rsidP="00065ED7">
      <w:pPr>
        <w:spacing w:after="0" w:line="240" w:lineRule="auto"/>
        <w:jc w:val="both"/>
        <w:rPr>
          <w:rFonts w:ascii="Times New Roman" w:hAnsi="Times New Roman" w:cs="Times New Roman"/>
          <w:sz w:val="24"/>
          <w:szCs w:val="24"/>
        </w:rPr>
      </w:pPr>
    </w:p>
    <w:p w:rsidR="00BE721A"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Oladeji, O. S., Adelowo, F. E., Ayodele</w:t>
      </w:r>
      <w:r w:rsidR="00BE721A">
        <w:rPr>
          <w:rFonts w:ascii="Times New Roman" w:hAnsi="Times New Roman" w:cs="Times New Roman"/>
          <w:sz w:val="24"/>
          <w:szCs w:val="24"/>
        </w:rPr>
        <w:t>, D. T., &amp; Odelade, K. A. (2019). Phytochemistry</w:t>
      </w:r>
    </w:p>
    <w:p w:rsidR="00BE721A" w:rsidRDefault="00BE721A"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and pharmacological activities of Cymbopogon citratus</w:t>
      </w:r>
      <w:r>
        <w:rPr>
          <w:rFonts w:ascii="Times New Roman" w:hAnsi="Times New Roman" w:cs="Times New Roman"/>
          <w:sz w:val="24"/>
          <w:szCs w:val="24"/>
        </w:rPr>
        <w:t>: A review. Scientific African,</w:t>
      </w:r>
    </w:p>
    <w:p w:rsidR="00CB7884" w:rsidRDefault="00BE721A"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6, e00137. https://doi.org/10.1016/j.sciaf.2019.e00137</w:t>
      </w:r>
    </w:p>
    <w:p w:rsidR="00BE721A" w:rsidRDefault="00BE721A" w:rsidP="00065ED7">
      <w:pPr>
        <w:spacing w:after="0" w:line="240" w:lineRule="auto"/>
        <w:jc w:val="both"/>
        <w:rPr>
          <w:rFonts w:ascii="Times New Roman" w:hAnsi="Times New Roman" w:cs="Times New Roman"/>
          <w:sz w:val="24"/>
          <w:szCs w:val="24"/>
        </w:rPr>
      </w:pPr>
    </w:p>
    <w:p w:rsidR="00BE721A"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Perry, N. B., Anderson, R. E., Brennan, N. J.,</w:t>
      </w:r>
      <w:r w:rsidR="00BE721A">
        <w:rPr>
          <w:rFonts w:ascii="Times New Roman" w:hAnsi="Times New Roman" w:cs="Times New Roman"/>
          <w:sz w:val="24"/>
          <w:szCs w:val="24"/>
        </w:rPr>
        <w:t xml:space="preserve"> Douglas, M. H., Heaney, A. J.,</w:t>
      </w:r>
    </w:p>
    <w:p w:rsidR="00BE721A" w:rsidRDefault="00BE721A"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McGimpsey, J. A., et al. (1999). Essential oils from Dal</w:t>
      </w:r>
      <w:r>
        <w:rPr>
          <w:rFonts w:ascii="Times New Roman" w:hAnsi="Times New Roman" w:cs="Times New Roman"/>
          <w:sz w:val="24"/>
          <w:szCs w:val="24"/>
        </w:rPr>
        <w:t>matian sage (Salvia officinalis</w:t>
      </w:r>
    </w:p>
    <w:p w:rsidR="00BE721A" w:rsidRDefault="00BE721A"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L.): Variations among individuals, plant parts,</w:t>
      </w:r>
      <w:r>
        <w:rPr>
          <w:rFonts w:ascii="Times New Roman" w:hAnsi="Times New Roman" w:cs="Times New Roman"/>
          <w:sz w:val="24"/>
          <w:szCs w:val="24"/>
        </w:rPr>
        <w:t xml:space="preserve"> seasons, and sites. Journal of</w:t>
      </w:r>
    </w:p>
    <w:p w:rsidR="00CB7884" w:rsidRDefault="00BE721A"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Agricultural and Food Chemistry, 47(5), 2048-2054.</w:t>
      </w:r>
    </w:p>
    <w:p w:rsidR="00BE721A" w:rsidRDefault="00BE721A" w:rsidP="00065ED7">
      <w:pPr>
        <w:spacing w:after="0" w:line="240" w:lineRule="auto"/>
        <w:jc w:val="both"/>
        <w:rPr>
          <w:rFonts w:ascii="Times New Roman" w:hAnsi="Times New Roman" w:cs="Times New Roman"/>
          <w:sz w:val="24"/>
          <w:szCs w:val="24"/>
        </w:rPr>
      </w:pPr>
    </w:p>
    <w:p w:rsidR="00EC756E"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Puatanachokchai, R., Kishida, H., Denda, A., Murata, N.</w:t>
      </w:r>
      <w:r w:rsidR="00EC756E">
        <w:rPr>
          <w:rFonts w:ascii="Times New Roman" w:hAnsi="Times New Roman" w:cs="Times New Roman"/>
          <w:sz w:val="24"/>
          <w:szCs w:val="24"/>
        </w:rPr>
        <w:t>, Konishi, Y., Vinitketkumnuen,</w:t>
      </w:r>
    </w:p>
    <w:p w:rsidR="00EC756E"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U., &amp; Nakae, D. (2002). Inhibitory effects of le</w:t>
      </w:r>
      <w:r>
        <w:rPr>
          <w:rFonts w:ascii="Times New Roman" w:hAnsi="Times New Roman" w:cs="Times New Roman"/>
          <w:sz w:val="24"/>
          <w:szCs w:val="24"/>
        </w:rPr>
        <w:t>mon grass (Cymbopogon citratus,</w:t>
      </w:r>
    </w:p>
    <w:p w:rsidR="00EC756E"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Stapf) extract on the early phase of hepatocarci</w:t>
      </w:r>
      <w:r>
        <w:rPr>
          <w:rFonts w:ascii="Times New Roman" w:hAnsi="Times New Roman" w:cs="Times New Roman"/>
          <w:sz w:val="24"/>
          <w:szCs w:val="24"/>
        </w:rPr>
        <w:t>nogenesis after initiation with</w:t>
      </w:r>
    </w:p>
    <w:p w:rsidR="00CB7884"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diethylnitrosamine in male Fischer 344 rats. Cancer Letters, 183(1), 9-15.</w:t>
      </w:r>
    </w:p>
    <w:p w:rsidR="00EC756E" w:rsidRDefault="00EC756E" w:rsidP="00065ED7">
      <w:pPr>
        <w:spacing w:after="0" w:line="240" w:lineRule="auto"/>
        <w:jc w:val="both"/>
        <w:rPr>
          <w:rFonts w:ascii="Times New Roman" w:hAnsi="Times New Roman" w:cs="Times New Roman"/>
          <w:sz w:val="24"/>
          <w:szCs w:val="24"/>
        </w:rPr>
      </w:pPr>
    </w:p>
    <w:p w:rsidR="00EC756E"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Ribeiro, R. V., Bieski, I. G. C., Balogun, S. </w:t>
      </w:r>
      <w:r w:rsidR="00EC756E">
        <w:rPr>
          <w:rFonts w:ascii="Times New Roman" w:hAnsi="Times New Roman" w:cs="Times New Roman"/>
          <w:sz w:val="24"/>
          <w:szCs w:val="24"/>
        </w:rPr>
        <w:t>O., &amp; Martins, D. T. O. (2017).</w:t>
      </w:r>
    </w:p>
    <w:p w:rsidR="00EC756E"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Ethnobotanical study of medicinal plants used by Ri</w:t>
      </w:r>
      <w:r>
        <w:rPr>
          <w:rFonts w:ascii="Times New Roman" w:hAnsi="Times New Roman" w:cs="Times New Roman"/>
          <w:sz w:val="24"/>
          <w:szCs w:val="24"/>
        </w:rPr>
        <w:t>beirinhos in the North Araguaia</w:t>
      </w:r>
    </w:p>
    <w:p w:rsidR="00CB7884"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microregion, Mato Grosso, Brazil. Journal of Ethnopharmnacology, 205, 69-102.</w:t>
      </w:r>
    </w:p>
    <w:p w:rsidR="00EC756E" w:rsidRDefault="00EC756E" w:rsidP="00065ED7">
      <w:pPr>
        <w:spacing w:after="0" w:line="240" w:lineRule="auto"/>
        <w:jc w:val="both"/>
        <w:rPr>
          <w:rFonts w:ascii="Times New Roman" w:hAnsi="Times New Roman" w:cs="Times New Roman"/>
          <w:sz w:val="24"/>
          <w:szCs w:val="24"/>
        </w:rPr>
      </w:pPr>
    </w:p>
    <w:p w:rsidR="00EC756E"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Robby. (2024). Demystifying lemongrass watering: Your complet</w:t>
      </w:r>
      <w:r w:rsidR="00EC756E">
        <w:rPr>
          <w:rFonts w:ascii="Times New Roman" w:hAnsi="Times New Roman" w:cs="Times New Roman"/>
          <w:sz w:val="24"/>
          <w:szCs w:val="24"/>
        </w:rPr>
        <w:t>e guide to hydrating</w:t>
      </w:r>
    </w:p>
    <w:p w:rsidR="00CB7884"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this thirsty herb. Stone Post Gardens.</w:t>
      </w:r>
    </w:p>
    <w:p w:rsidR="00EC756E" w:rsidRDefault="00EC756E" w:rsidP="00065ED7">
      <w:pPr>
        <w:spacing w:after="0" w:line="240" w:lineRule="auto"/>
        <w:jc w:val="both"/>
        <w:rPr>
          <w:rFonts w:ascii="Times New Roman" w:hAnsi="Times New Roman" w:cs="Times New Roman"/>
          <w:sz w:val="24"/>
          <w:szCs w:val="24"/>
        </w:rPr>
      </w:pPr>
    </w:p>
    <w:p w:rsidR="00EC756E"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Shah, G., Shri, R., Panchal, V., Sharma, N., Singh, B., &amp;</w:t>
      </w:r>
      <w:r w:rsidR="00EC756E">
        <w:rPr>
          <w:rFonts w:ascii="Times New Roman" w:hAnsi="Times New Roman" w:cs="Times New Roman"/>
          <w:sz w:val="24"/>
          <w:szCs w:val="24"/>
        </w:rPr>
        <w:t xml:space="preserve"> Mann, A. S. (2011). Scientific</w:t>
      </w:r>
    </w:p>
    <w:p w:rsidR="00EC756E"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basis for the therapeutic use of Cymbopogon citratus, </w:t>
      </w:r>
      <w:r>
        <w:rPr>
          <w:rFonts w:ascii="Times New Roman" w:hAnsi="Times New Roman" w:cs="Times New Roman"/>
          <w:sz w:val="24"/>
          <w:szCs w:val="24"/>
        </w:rPr>
        <w:t>stapf (Lemon grass). Journal of</w:t>
      </w:r>
    </w:p>
    <w:p w:rsidR="00EC756E"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Advanced Pharmaceutical Technology &amp; Researc</w:t>
      </w:r>
      <w:r>
        <w:rPr>
          <w:rFonts w:ascii="Times New Roman" w:hAnsi="Times New Roman" w:cs="Times New Roman"/>
          <w:sz w:val="24"/>
          <w:szCs w:val="24"/>
        </w:rPr>
        <w:t>h, 2(1), 3-8. doi: 10.4103/2231</w:t>
      </w:r>
    </w:p>
    <w:p w:rsidR="00CB7884"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4040.79796.</w:t>
      </w:r>
    </w:p>
    <w:p w:rsidR="009E146D" w:rsidRDefault="00D70B39" w:rsidP="00065ED7">
      <w:pPr>
        <w:spacing w:after="0" w:line="240" w:lineRule="auto"/>
        <w:jc w:val="both"/>
        <w:rPr>
          <w:sz w:val="24"/>
          <w:szCs w:val="24"/>
        </w:rPr>
      </w:pPr>
      <w:r w:rsidRPr="0068307B">
        <w:rPr>
          <w:sz w:val="24"/>
          <w:szCs w:val="24"/>
        </w:rPr>
        <w:lastRenderedPageBreak/>
        <w:t>Shendurse, A. M., Sangwan, R. B., Kumar, A., Ramesh, V., Patel, A.</w:t>
      </w:r>
      <w:r w:rsidR="009E146D">
        <w:rPr>
          <w:sz w:val="24"/>
          <w:szCs w:val="24"/>
        </w:rPr>
        <w:t xml:space="preserve"> C., Gopikrishna, G., &amp;</w:t>
      </w:r>
    </w:p>
    <w:p w:rsidR="009E146D" w:rsidRDefault="009E146D" w:rsidP="00065ED7">
      <w:pPr>
        <w:spacing w:after="0" w:line="240" w:lineRule="auto"/>
        <w:jc w:val="both"/>
        <w:rPr>
          <w:sz w:val="24"/>
          <w:szCs w:val="24"/>
        </w:rPr>
      </w:pPr>
      <w:r>
        <w:rPr>
          <w:sz w:val="24"/>
          <w:szCs w:val="24"/>
        </w:rPr>
        <w:t xml:space="preserve">    </w:t>
      </w:r>
      <w:r w:rsidR="00476168" w:rsidRPr="0068307B">
        <w:rPr>
          <w:sz w:val="24"/>
          <w:szCs w:val="24"/>
        </w:rPr>
        <w:t xml:space="preserve">Roy, S. </w:t>
      </w:r>
      <w:r w:rsidR="00D70B39" w:rsidRPr="0068307B">
        <w:rPr>
          <w:sz w:val="24"/>
          <w:szCs w:val="24"/>
        </w:rPr>
        <w:t>K. (2021). Phytochemical screening and antibacterial act</w:t>
      </w:r>
      <w:r>
        <w:rPr>
          <w:sz w:val="24"/>
          <w:szCs w:val="24"/>
        </w:rPr>
        <w:t>ivity of lemongrass</w:t>
      </w:r>
    </w:p>
    <w:p w:rsidR="009E146D" w:rsidRDefault="009E146D" w:rsidP="00065ED7">
      <w:pPr>
        <w:spacing w:after="0" w:line="240" w:lineRule="auto"/>
        <w:jc w:val="both"/>
        <w:rPr>
          <w:sz w:val="24"/>
          <w:szCs w:val="24"/>
        </w:rPr>
      </w:pPr>
      <w:r>
        <w:rPr>
          <w:sz w:val="24"/>
          <w:szCs w:val="24"/>
        </w:rPr>
        <w:t xml:space="preserve">    </w:t>
      </w:r>
      <w:r w:rsidR="00476168" w:rsidRPr="0068307B">
        <w:rPr>
          <w:sz w:val="24"/>
          <w:szCs w:val="24"/>
        </w:rPr>
        <w:t xml:space="preserve">(Cymbopogon  </w:t>
      </w:r>
      <w:r w:rsidR="00D70B39" w:rsidRPr="0068307B">
        <w:rPr>
          <w:sz w:val="24"/>
          <w:szCs w:val="24"/>
        </w:rPr>
        <w:t>citratus) leaves essential oi</w:t>
      </w:r>
      <w:r>
        <w:rPr>
          <w:sz w:val="24"/>
          <w:szCs w:val="24"/>
        </w:rPr>
        <w:t>l. Journal of Pharmacognosy and</w:t>
      </w:r>
    </w:p>
    <w:p w:rsidR="00CB7884" w:rsidRPr="0068307B" w:rsidRDefault="009E146D" w:rsidP="00065ED7">
      <w:pPr>
        <w:spacing w:after="0" w:line="240" w:lineRule="auto"/>
        <w:jc w:val="both"/>
        <w:rPr>
          <w:sz w:val="24"/>
          <w:szCs w:val="24"/>
        </w:rPr>
      </w:pPr>
      <w:r>
        <w:rPr>
          <w:sz w:val="24"/>
          <w:szCs w:val="24"/>
        </w:rPr>
        <w:t xml:space="preserve">     </w:t>
      </w:r>
      <w:r w:rsidR="00D70B39" w:rsidRPr="0068307B">
        <w:rPr>
          <w:sz w:val="24"/>
          <w:szCs w:val="24"/>
        </w:rPr>
        <w:t xml:space="preserve">Phytochemistry, 10(2), 445–449. </w:t>
      </w:r>
    </w:p>
    <w:p w:rsidR="00476168" w:rsidRPr="0068307B" w:rsidRDefault="00476168" w:rsidP="00065ED7">
      <w:pPr>
        <w:spacing w:after="0" w:line="240" w:lineRule="auto"/>
        <w:jc w:val="both"/>
        <w:rPr>
          <w:sz w:val="24"/>
          <w:szCs w:val="24"/>
        </w:rPr>
      </w:pPr>
    </w:p>
    <w:p w:rsidR="009E146D" w:rsidRDefault="00D70B39" w:rsidP="00065ED7">
      <w:pPr>
        <w:spacing w:after="0" w:line="240" w:lineRule="auto"/>
        <w:jc w:val="both"/>
        <w:rPr>
          <w:sz w:val="24"/>
          <w:szCs w:val="24"/>
        </w:rPr>
      </w:pPr>
      <w:r w:rsidRPr="0068307B">
        <w:rPr>
          <w:sz w:val="24"/>
          <w:szCs w:val="24"/>
        </w:rPr>
        <w:t>Sinha, S., Jothiramajayam, M., Ghosh, M., &amp; Mukherjee, A. (2</w:t>
      </w:r>
      <w:r w:rsidR="009E146D">
        <w:rPr>
          <w:sz w:val="24"/>
          <w:szCs w:val="24"/>
        </w:rPr>
        <w:t>014). Evaluation of toxicity</w:t>
      </w:r>
    </w:p>
    <w:p w:rsidR="009E146D" w:rsidRDefault="009E146D" w:rsidP="00065ED7">
      <w:pPr>
        <w:spacing w:after="0" w:line="240" w:lineRule="auto"/>
        <w:jc w:val="both"/>
        <w:rPr>
          <w:sz w:val="24"/>
          <w:szCs w:val="24"/>
        </w:rPr>
      </w:pPr>
      <w:r>
        <w:rPr>
          <w:sz w:val="24"/>
          <w:szCs w:val="24"/>
        </w:rPr>
        <w:t xml:space="preserve">    </w:t>
      </w:r>
      <w:r w:rsidR="00476168" w:rsidRPr="0068307B">
        <w:rPr>
          <w:sz w:val="24"/>
          <w:szCs w:val="24"/>
        </w:rPr>
        <w:t>of</w:t>
      </w:r>
      <w:r>
        <w:rPr>
          <w:sz w:val="24"/>
          <w:szCs w:val="24"/>
        </w:rPr>
        <w:t xml:space="preserve"> </w:t>
      </w:r>
      <w:r w:rsidR="00D70B39" w:rsidRPr="0068307B">
        <w:rPr>
          <w:sz w:val="24"/>
          <w:szCs w:val="24"/>
        </w:rPr>
        <w:t>essential oils palmarosa, citronella, lemongrass and vetiver in human lym</w:t>
      </w:r>
      <w:r>
        <w:rPr>
          <w:sz w:val="24"/>
          <w:szCs w:val="24"/>
        </w:rPr>
        <w:t>phocytes.</w:t>
      </w:r>
    </w:p>
    <w:p w:rsidR="00CB7884" w:rsidRPr="0068307B" w:rsidRDefault="009E146D" w:rsidP="00065ED7">
      <w:pPr>
        <w:spacing w:after="0" w:line="240" w:lineRule="auto"/>
        <w:jc w:val="both"/>
        <w:rPr>
          <w:sz w:val="24"/>
          <w:szCs w:val="24"/>
        </w:rPr>
      </w:pPr>
      <w:r>
        <w:rPr>
          <w:sz w:val="24"/>
          <w:szCs w:val="24"/>
        </w:rPr>
        <w:t xml:space="preserve">     </w:t>
      </w:r>
      <w:r w:rsidR="00476168" w:rsidRPr="0068307B">
        <w:rPr>
          <w:sz w:val="24"/>
          <w:szCs w:val="24"/>
        </w:rPr>
        <w:t>Food an</w:t>
      </w:r>
      <w:r>
        <w:rPr>
          <w:sz w:val="24"/>
          <w:szCs w:val="24"/>
        </w:rPr>
        <w:t xml:space="preserve">d </w:t>
      </w:r>
      <w:r w:rsidR="00D70B39" w:rsidRPr="0068307B">
        <w:rPr>
          <w:sz w:val="24"/>
          <w:szCs w:val="24"/>
        </w:rPr>
        <w:t xml:space="preserve">Chemical Toxicology, 68, 71-77. </w:t>
      </w:r>
    </w:p>
    <w:p w:rsidR="00476168" w:rsidRPr="0068307B" w:rsidRDefault="00476168" w:rsidP="00065ED7">
      <w:pPr>
        <w:spacing w:after="0" w:line="240" w:lineRule="auto"/>
        <w:jc w:val="both"/>
        <w:rPr>
          <w:sz w:val="24"/>
          <w:szCs w:val="24"/>
        </w:rPr>
      </w:pPr>
    </w:p>
    <w:p w:rsidR="009E146D" w:rsidRDefault="00D70B39" w:rsidP="00065ED7">
      <w:pPr>
        <w:spacing w:after="0" w:line="240" w:lineRule="auto"/>
        <w:jc w:val="both"/>
        <w:rPr>
          <w:sz w:val="24"/>
          <w:szCs w:val="24"/>
        </w:rPr>
      </w:pPr>
      <w:r w:rsidRPr="0068307B">
        <w:rPr>
          <w:sz w:val="24"/>
          <w:szCs w:val="24"/>
        </w:rPr>
        <w:t xml:space="preserve">Smith, R. L., Cohen, S. M., &amp; Doull, J. (2005). GRAS flavouring </w:t>
      </w:r>
      <w:r w:rsidR="009E146D">
        <w:rPr>
          <w:sz w:val="24"/>
          <w:szCs w:val="24"/>
        </w:rPr>
        <w:t>substances 22. Food</w:t>
      </w:r>
    </w:p>
    <w:p w:rsidR="00CB7884" w:rsidRPr="0068307B" w:rsidRDefault="009E146D" w:rsidP="00065ED7">
      <w:pPr>
        <w:spacing w:after="0" w:line="240" w:lineRule="auto"/>
        <w:jc w:val="both"/>
        <w:rPr>
          <w:sz w:val="24"/>
          <w:szCs w:val="24"/>
        </w:rPr>
      </w:pPr>
      <w:r>
        <w:rPr>
          <w:sz w:val="24"/>
          <w:szCs w:val="24"/>
        </w:rPr>
        <w:t xml:space="preserve">   </w:t>
      </w:r>
      <w:r w:rsidR="00476168" w:rsidRPr="0068307B">
        <w:rPr>
          <w:sz w:val="24"/>
          <w:szCs w:val="24"/>
        </w:rPr>
        <w:t>Technology</w:t>
      </w:r>
      <w:r>
        <w:rPr>
          <w:sz w:val="24"/>
          <w:szCs w:val="24"/>
        </w:rPr>
        <w:t xml:space="preserve">, </w:t>
      </w:r>
      <w:r w:rsidR="00D70B39" w:rsidRPr="0068307B">
        <w:rPr>
          <w:sz w:val="24"/>
          <w:szCs w:val="24"/>
        </w:rPr>
        <w:t>59(8), 24-62.</w:t>
      </w:r>
    </w:p>
    <w:p w:rsidR="00476168" w:rsidRPr="0068307B" w:rsidRDefault="00476168" w:rsidP="00065ED7">
      <w:pPr>
        <w:spacing w:after="0" w:line="240" w:lineRule="auto"/>
        <w:jc w:val="both"/>
        <w:rPr>
          <w:sz w:val="24"/>
          <w:szCs w:val="24"/>
        </w:rPr>
      </w:pPr>
    </w:p>
    <w:p w:rsidR="00476168" w:rsidRPr="0068307B" w:rsidRDefault="00D70B39" w:rsidP="00065ED7">
      <w:pPr>
        <w:spacing w:after="0" w:line="240" w:lineRule="auto"/>
        <w:jc w:val="both"/>
        <w:rPr>
          <w:sz w:val="24"/>
          <w:szCs w:val="24"/>
        </w:rPr>
      </w:pPr>
      <w:r w:rsidRPr="0068307B">
        <w:rPr>
          <w:sz w:val="24"/>
          <w:szCs w:val="24"/>
        </w:rPr>
        <w:t>Solomon, O., Enitan, F., Temitope, D., &amp; Abraham</w:t>
      </w:r>
      <w:r w:rsidR="00476168" w:rsidRPr="0068307B">
        <w:rPr>
          <w:sz w:val="24"/>
          <w:szCs w:val="24"/>
        </w:rPr>
        <w:t>, K. (2019). Phytochemistry and</w:t>
      </w:r>
    </w:p>
    <w:p w:rsidR="003A7054" w:rsidRDefault="00476168" w:rsidP="00065ED7">
      <w:pPr>
        <w:spacing w:after="0" w:line="240" w:lineRule="auto"/>
        <w:jc w:val="both"/>
        <w:rPr>
          <w:sz w:val="24"/>
          <w:szCs w:val="24"/>
        </w:rPr>
      </w:pPr>
      <w:r w:rsidRPr="0068307B">
        <w:rPr>
          <w:sz w:val="24"/>
          <w:szCs w:val="24"/>
        </w:rPr>
        <w:t xml:space="preserve">    </w:t>
      </w:r>
      <w:r w:rsidR="00D70B39" w:rsidRPr="0068307B">
        <w:rPr>
          <w:sz w:val="24"/>
          <w:szCs w:val="24"/>
        </w:rPr>
        <w:t>pharmacological activities of Cymbopogon citratus: A</w:t>
      </w:r>
      <w:r w:rsidR="003A7054">
        <w:rPr>
          <w:sz w:val="24"/>
          <w:szCs w:val="24"/>
        </w:rPr>
        <w:t xml:space="preserve"> review. Scientific African,</w:t>
      </w:r>
    </w:p>
    <w:p w:rsidR="00476168" w:rsidRPr="0068307B" w:rsidRDefault="003A7054" w:rsidP="00065ED7">
      <w:pPr>
        <w:spacing w:after="0" w:line="240" w:lineRule="auto"/>
        <w:jc w:val="both"/>
        <w:rPr>
          <w:sz w:val="24"/>
          <w:szCs w:val="24"/>
        </w:rPr>
      </w:pPr>
      <w:r>
        <w:rPr>
          <w:sz w:val="24"/>
          <w:szCs w:val="24"/>
        </w:rPr>
        <w:t xml:space="preserve">    6</w:t>
      </w:r>
      <w:r w:rsidR="00D70B39" w:rsidRPr="0068307B">
        <w:rPr>
          <w:sz w:val="24"/>
          <w:szCs w:val="24"/>
        </w:rPr>
        <w:t xml:space="preserve">e00137. </w:t>
      </w:r>
    </w:p>
    <w:p w:rsidR="003A7054" w:rsidRDefault="003A7054" w:rsidP="00065ED7">
      <w:pPr>
        <w:spacing w:after="0" w:line="240" w:lineRule="auto"/>
        <w:jc w:val="both"/>
        <w:rPr>
          <w:sz w:val="24"/>
          <w:szCs w:val="24"/>
        </w:rPr>
      </w:pPr>
    </w:p>
    <w:p w:rsidR="003A7054" w:rsidRDefault="00D70B39" w:rsidP="00065ED7">
      <w:pPr>
        <w:spacing w:after="0" w:line="240" w:lineRule="auto"/>
        <w:jc w:val="both"/>
        <w:rPr>
          <w:sz w:val="24"/>
          <w:szCs w:val="24"/>
        </w:rPr>
      </w:pPr>
      <w:r w:rsidRPr="0068307B">
        <w:rPr>
          <w:sz w:val="24"/>
          <w:szCs w:val="24"/>
        </w:rPr>
        <w:t>Sousa, S. M., Silva, P. S., &amp; Viccini, L. F. (2010). Cytogeno</w:t>
      </w:r>
      <w:r w:rsidR="003A7054">
        <w:rPr>
          <w:sz w:val="24"/>
          <w:szCs w:val="24"/>
        </w:rPr>
        <w:t>toxicity of Cymbopogon citrates</w:t>
      </w:r>
    </w:p>
    <w:p w:rsidR="003A7054" w:rsidRDefault="003A7054" w:rsidP="00065ED7">
      <w:pPr>
        <w:spacing w:after="0" w:line="240" w:lineRule="auto"/>
        <w:jc w:val="both"/>
        <w:rPr>
          <w:sz w:val="24"/>
          <w:szCs w:val="24"/>
        </w:rPr>
      </w:pPr>
      <w:r>
        <w:rPr>
          <w:sz w:val="24"/>
          <w:szCs w:val="24"/>
        </w:rPr>
        <w:t xml:space="preserve">  </w:t>
      </w:r>
      <w:r w:rsidR="00D70B39" w:rsidRPr="0068307B">
        <w:rPr>
          <w:sz w:val="24"/>
          <w:szCs w:val="24"/>
        </w:rPr>
        <w:t xml:space="preserve">(DC) </w:t>
      </w:r>
      <w:r w:rsidR="00476168" w:rsidRPr="0068307B">
        <w:rPr>
          <w:sz w:val="24"/>
          <w:szCs w:val="24"/>
        </w:rPr>
        <w:t xml:space="preserve"> </w:t>
      </w:r>
      <w:r w:rsidR="00D70B39" w:rsidRPr="0068307B">
        <w:rPr>
          <w:sz w:val="24"/>
          <w:szCs w:val="24"/>
        </w:rPr>
        <w:t>Stapf (lemon grass) aqueous extracts in vegetal test systems. Anais da Academia</w:t>
      </w:r>
    </w:p>
    <w:p w:rsidR="00CB7884" w:rsidRPr="0068307B" w:rsidRDefault="003A7054" w:rsidP="00065ED7">
      <w:pPr>
        <w:spacing w:after="0" w:line="240" w:lineRule="auto"/>
        <w:jc w:val="both"/>
        <w:rPr>
          <w:sz w:val="24"/>
          <w:szCs w:val="24"/>
        </w:rPr>
      </w:pPr>
      <w:r>
        <w:rPr>
          <w:sz w:val="24"/>
          <w:szCs w:val="24"/>
        </w:rPr>
        <w:t xml:space="preserve">   </w:t>
      </w:r>
      <w:r w:rsidR="00476168" w:rsidRPr="0068307B">
        <w:rPr>
          <w:sz w:val="24"/>
          <w:szCs w:val="24"/>
        </w:rPr>
        <w:t>Brasileira de</w:t>
      </w:r>
      <w:r>
        <w:rPr>
          <w:sz w:val="24"/>
          <w:szCs w:val="24"/>
        </w:rPr>
        <w:t xml:space="preserve"> </w:t>
      </w:r>
      <w:r w:rsidR="00D70B39" w:rsidRPr="0068307B">
        <w:rPr>
          <w:sz w:val="24"/>
          <w:szCs w:val="24"/>
        </w:rPr>
        <w:t xml:space="preserve">Ciências, 82(2), 305-311. </w:t>
      </w:r>
    </w:p>
    <w:p w:rsidR="00476168" w:rsidRPr="0068307B" w:rsidRDefault="00476168" w:rsidP="00065ED7">
      <w:pPr>
        <w:spacing w:after="0" w:line="240" w:lineRule="auto"/>
        <w:jc w:val="both"/>
        <w:rPr>
          <w:sz w:val="24"/>
          <w:szCs w:val="24"/>
        </w:rPr>
      </w:pPr>
    </w:p>
    <w:p w:rsidR="00BE1D72" w:rsidRDefault="00D70B39" w:rsidP="00065ED7">
      <w:pPr>
        <w:spacing w:after="0" w:line="240" w:lineRule="auto"/>
        <w:jc w:val="both"/>
        <w:rPr>
          <w:sz w:val="24"/>
          <w:szCs w:val="24"/>
        </w:rPr>
      </w:pPr>
      <w:r w:rsidRPr="0068307B">
        <w:rPr>
          <w:sz w:val="24"/>
          <w:szCs w:val="24"/>
        </w:rPr>
        <w:t>Srivastava, N., &amp; Akhila, A. (2010). Biosynthesis of andrographol</w:t>
      </w:r>
      <w:r w:rsidR="00BE1D72">
        <w:rPr>
          <w:sz w:val="24"/>
          <w:szCs w:val="24"/>
        </w:rPr>
        <w:t>ide in Andrographis</w:t>
      </w:r>
    </w:p>
    <w:p w:rsidR="00D75880" w:rsidRPr="0068307B" w:rsidRDefault="00BE1D72" w:rsidP="00065ED7">
      <w:pPr>
        <w:spacing w:after="0" w:line="240" w:lineRule="auto"/>
        <w:jc w:val="both"/>
        <w:rPr>
          <w:sz w:val="24"/>
          <w:szCs w:val="24"/>
        </w:rPr>
      </w:pPr>
      <w:r>
        <w:rPr>
          <w:sz w:val="24"/>
          <w:szCs w:val="24"/>
        </w:rPr>
        <w:t xml:space="preserve">      </w:t>
      </w:r>
      <w:r w:rsidR="00D75880" w:rsidRPr="0068307B">
        <w:rPr>
          <w:sz w:val="24"/>
          <w:szCs w:val="24"/>
        </w:rPr>
        <w:t>paniculata.</w:t>
      </w:r>
      <w:r w:rsidR="00D70B39" w:rsidRPr="0068307B">
        <w:rPr>
          <w:sz w:val="24"/>
          <w:szCs w:val="24"/>
        </w:rPr>
        <w:t>Phytochemistry, 71(11), 1298-1304.</w:t>
      </w:r>
    </w:p>
    <w:p w:rsidR="00D75880" w:rsidRPr="0068307B" w:rsidRDefault="00D75880" w:rsidP="00065ED7">
      <w:pPr>
        <w:spacing w:after="0" w:line="240" w:lineRule="auto"/>
        <w:jc w:val="both"/>
        <w:rPr>
          <w:sz w:val="24"/>
          <w:szCs w:val="24"/>
        </w:rPr>
      </w:pPr>
    </w:p>
    <w:p w:rsidR="00BE1D72" w:rsidRDefault="00D70B39" w:rsidP="00065ED7">
      <w:pPr>
        <w:spacing w:after="0" w:line="240" w:lineRule="auto"/>
        <w:jc w:val="both"/>
        <w:rPr>
          <w:sz w:val="24"/>
          <w:szCs w:val="24"/>
        </w:rPr>
      </w:pPr>
      <w:r w:rsidRPr="0068307B">
        <w:rPr>
          <w:sz w:val="24"/>
          <w:szCs w:val="24"/>
        </w:rPr>
        <w:t>Swargiary, A. (2017). Recent trends in traditionally used medicinal plants and dru</w:t>
      </w:r>
      <w:r w:rsidR="00BE1D72">
        <w:rPr>
          <w:sz w:val="24"/>
          <w:szCs w:val="24"/>
        </w:rPr>
        <w:t>g</w:t>
      </w:r>
    </w:p>
    <w:p w:rsidR="00D75880" w:rsidRPr="0068307B" w:rsidRDefault="00BE1D72" w:rsidP="00065ED7">
      <w:pPr>
        <w:spacing w:after="0" w:line="240" w:lineRule="auto"/>
        <w:jc w:val="both"/>
        <w:rPr>
          <w:sz w:val="24"/>
          <w:szCs w:val="24"/>
        </w:rPr>
      </w:pPr>
      <w:r>
        <w:rPr>
          <w:sz w:val="24"/>
          <w:szCs w:val="24"/>
        </w:rPr>
        <w:t xml:space="preserve">     </w:t>
      </w:r>
      <w:r w:rsidR="00D75880" w:rsidRPr="0068307B">
        <w:rPr>
          <w:sz w:val="24"/>
          <w:szCs w:val="24"/>
        </w:rPr>
        <w:t xml:space="preserve">discovery. </w:t>
      </w:r>
      <w:r w:rsidR="00D70B39" w:rsidRPr="0068307B">
        <w:rPr>
          <w:sz w:val="24"/>
          <w:szCs w:val="24"/>
        </w:rPr>
        <w:t>Asian Journal of Pharmac</w:t>
      </w:r>
      <w:r w:rsidR="00D75880" w:rsidRPr="0068307B">
        <w:rPr>
          <w:sz w:val="24"/>
          <w:szCs w:val="24"/>
        </w:rPr>
        <w:t>y and Pharmacology, 3, 111–120.</w:t>
      </w:r>
    </w:p>
    <w:p w:rsidR="00D75880" w:rsidRPr="0068307B" w:rsidRDefault="00D75880" w:rsidP="00065ED7">
      <w:pPr>
        <w:spacing w:after="0" w:line="240" w:lineRule="auto"/>
        <w:jc w:val="both"/>
        <w:rPr>
          <w:sz w:val="24"/>
          <w:szCs w:val="24"/>
        </w:rPr>
      </w:pPr>
    </w:p>
    <w:p w:rsidR="00D75880" w:rsidRPr="0068307B" w:rsidRDefault="00D75880" w:rsidP="00065ED7">
      <w:pPr>
        <w:spacing w:after="0" w:line="240" w:lineRule="auto"/>
        <w:jc w:val="both"/>
        <w:rPr>
          <w:sz w:val="24"/>
          <w:szCs w:val="24"/>
        </w:rPr>
      </w:pPr>
      <w:r w:rsidRPr="0068307B">
        <w:rPr>
          <w:sz w:val="24"/>
          <w:szCs w:val="24"/>
        </w:rPr>
        <w:t xml:space="preserve"> </w:t>
      </w:r>
      <w:r w:rsidR="00D70B39" w:rsidRPr="0068307B">
        <w:rPr>
          <w:sz w:val="24"/>
          <w:szCs w:val="24"/>
        </w:rPr>
        <w:t>Syarif, L. I., Junita, A. R., Hatta, M., Dwiyanti, R., Kaelan, C.</w:t>
      </w:r>
      <w:r w:rsidRPr="0068307B">
        <w:rPr>
          <w:sz w:val="24"/>
          <w:szCs w:val="24"/>
        </w:rPr>
        <w:t>, Sabir, M., Noviyanthi, R. A.,</w:t>
      </w:r>
    </w:p>
    <w:p w:rsidR="0022029C" w:rsidRDefault="00D75880" w:rsidP="00065ED7">
      <w:pPr>
        <w:spacing w:after="0" w:line="240" w:lineRule="auto"/>
        <w:jc w:val="both"/>
        <w:rPr>
          <w:sz w:val="24"/>
          <w:szCs w:val="24"/>
        </w:rPr>
      </w:pPr>
      <w:r w:rsidRPr="0068307B">
        <w:rPr>
          <w:sz w:val="24"/>
          <w:szCs w:val="24"/>
        </w:rPr>
        <w:t xml:space="preserve">       </w:t>
      </w:r>
      <w:r w:rsidR="00D70B39" w:rsidRPr="0068307B">
        <w:rPr>
          <w:sz w:val="24"/>
          <w:szCs w:val="24"/>
        </w:rPr>
        <w:t>Primaguna, M. R., &amp; Purnamasari, N. I. (2020). A mi</w:t>
      </w:r>
      <w:r w:rsidR="0022029C">
        <w:rPr>
          <w:sz w:val="24"/>
          <w:szCs w:val="24"/>
        </w:rPr>
        <w:t>ni review: Medicinal plants for</w:t>
      </w:r>
    </w:p>
    <w:p w:rsidR="00CB7884" w:rsidRPr="0068307B" w:rsidRDefault="0022029C" w:rsidP="00065ED7">
      <w:pPr>
        <w:spacing w:after="0" w:line="240" w:lineRule="auto"/>
        <w:jc w:val="both"/>
        <w:rPr>
          <w:sz w:val="24"/>
          <w:szCs w:val="24"/>
        </w:rPr>
      </w:pPr>
      <w:r>
        <w:rPr>
          <w:sz w:val="24"/>
          <w:szCs w:val="24"/>
        </w:rPr>
        <w:t xml:space="preserve">       </w:t>
      </w:r>
      <w:r w:rsidR="00D70B39" w:rsidRPr="0068307B">
        <w:rPr>
          <w:sz w:val="24"/>
          <w:szCs w:val="24"/>
        </w:rPr>
        <w:t>typhoid</w:t>
      </w:r>
      <w:r>
        <w:rPr>
          <w:sz w:val="24"/>
          <w:szCs w:val="24"/>
        </w:rPr>
        <w:t xml:space="preserve"> </w:t>
      </w:r>
      <w:r w:rsidR="00D70B39" w:rsidRPr="0068307B">
        <w:rPr>
          <w:sz w:val="24"/>
          <w:szCs w:val="24"/>
        </w:rPr>
        <w:t>fever in Indonesia. Systematic Reviews in Pharmacy, 11, 1171-1180.</w:t>
      </w:r>
    </w:p>
    <w:p w:rsidR="00D75880" w:rsidRPr="0068307B" w:rsidRDefault="00D75880" w:rsidP="00065ED7">
      <w:pPr>
        <w:spacing w:after="0" w:line="240" w:lineRule="auto"/>
        <w:jc w:val="both"/>
        <w:rPr>
          <w:sz w:val="24"/>
          <w:szCs w:val="24"/>
        </w:rPr>
      </w:pPr>
    </w:p>
    <w:p w:rsidR="00D75880" w:rsidRPr="0068307B" w:rsidRDefault="00D70B39" w:rsidP="00065ED7">
      <w:pPr>
        <w:spacing w:after="0" w:line="240" w:lineRule="auto"/>
        <w:jc w:val="both"/>
        <w:rPr>
          <w:sz w:val="24"/>
          <w:szCs w:val="24"/>
        </w:rPr>
      </w:pPr>
      <w:r w:rsidRPr="0068307B">
        <w:rPr>
          <w:sz w:val="24"/>
          <w:szCs w:val="24"/>
        </w:rPr>
        <w:t>Tajidin, N. E., Ahmad, S. H., Rosenani, A. B., Azimah, H.,</w:t>
      </w:r>
      <w:r w:rsidR="00D75880" w:rsidRPr="0068307B">
        <w:rPr>
          <w:sz w:val="24"/>
          <w:szCs w:val="24"/>
        </w:rPr>
        <w:t xml:space="preserve"> &amp; Munirah, M. (2012). Chemical</w:t>
      </w:r>
    </w:p>
    <w:p w:rsidR="0022029C" w:rsidRDefault="0022029C" w:rsidP="00065ED7">
      <w:pPr>
        <w:spacing w:after="0" w:line="240" w:lineRule="auto"/>
        <w:jc w:val="both"/>
        <w:rPr>
          <w:sz w:val="24"/>
          <w:szCs w:val="24"/>
        </w:rPr>
      </w:pPr>
      <w:r>
        <w:rPr>
          <w:sz w:val="24"/>
          <w:szCs w:val="24"/>
        </w:rPr>
        <w:t xml:space="preserve">    </w:t>
      </w:r>
      <w:r w:rsidR="00D75880" w:rsidRPr="0068307B">
        <w:rPr>
          <w:sz w:val="24"/>
          <w:szCs w:val="24"/>
        </w:rPr>
        <w:t xml:space="preserve"> </w:t>
      </w:r>
      <w:r w:rsidR="00D70B39" w:rsidRPr="0068307B">
        <w:rPr>
          <w:sz w:val="24"/>
          <w:szCs w:val="24"/>
        </w:rPr>
        <w:t>composition and citral content in lemongrass (Cymbopogon c</w:t>
      </w:r>
      <w:r w:rsidR="00D75880" w:rsidRPr="0068307B">
        <w:rPr>
          <w:sz w:val="24"/>
          <w:szCs w:val="24"/>
        </w:rPr>
        <w:t xml:space="preserve">itratus) essential oil at </w:t>
      </w:r>
    </w:p>
    <w:p w:rsidR="00CB7884" w:rsidRPr="0068307B" w:rsidRDefault="0022029C" w:rsidP="00065ED7">
      <w:pPr>
        <w:spacing w:after="0" w:line="240" w:lineRule="auto"/>
        <w:jc w:val="both"/>
        <w:rPr>
          <w:sz w:val="24"/>
          <w:szCs w:val="24"/>
        </w:rPr>
      </w:pPr>
      <w:r>
        <w:rPr>
          <w:sz w:val="24"/>
          <w:szCs w:val="24"/>
        </w:rPr>
        <w:t xml:space="preserve">     </w:t>
      </w:r>
      <w:r w:rsidR="00D75880" w:rsidRPr="0068307B">
        <w:rPr>
          <w:sz w:val="24"/>
          <w:szCs w:val="24"/>
        </w:rPr>
        <w:t>thre</w:t>
      </w:r>
      <w:r>
        <w:rPr>
          <w:sz w:val="24"/>
          <w:szCs w:val="24"/>
        </w:rPr>
        <w:t xml:space="preserve">e </w:t>
      </w:r>
      <w:r w:rsidR="00D70B39" w:rsidRPr="0068307B">
        <w:rPr>
          <w:sz w:val="24"/>
          <w:szCs w:val="24"/>
        </w:rPr>
        <w:t>maturity stages. African Journal of Biotechnology, 11(11), 2685-2693.</w:t>
      </w:r>
    </w:p>
    <w:p w:rsidR="00D75880" w:rsidRPr="0068307B" w:rsidRDefault="00D75880" w:rsidP="00065ED7">
      <w:pPr>
        <w:spacing w:after="0" w:line="240" w:lineRule="auto"/>
        <w:jc w:val="both"/>
        <w:rPr>
          <w:sz w:val="24"/>
          <w:szCs w:val="24"/>
        </w:rPr>
      </w:pPr>
    </w:p>
    <w:p w:rsidR="000546B0" w:rsidRDefault="000546B0" w:rsidP="00065ED7">
      <w:pPr>
        <w:spacing w:after="0" w:line="240" w:lineRule="auto"/>
        <w:jc w:val="both"/>
        <w:rPr>
          <w:sz w:val="24"/>
          <w:szCs w:val="24"/>
        </w:rPr>
      </w:pPr>
    </w:p>
    <w:p w:rsidR="0022029C" w:rsidRDefault="0022029C" w:rsidP="00065ED7">
      <w:pPr>
        <w:spacing w:after="0" w:line="240" w:lineRule="auto"/>
        <w:jc w:val="both"/>
        <w:rPr>
          <w:sz w:val="24"/>
          <w:szCs w:val="24"/>
        </w:rPr>
      </w:pPr>
    </w:p>
    <w:p w:rsidR="000546B0" w:rsidRDefault="00D70B39" w:rsidP="00065ED7">
      <w:pPr>
        <w:spacing w:after="0" w:line="240" w:lineRule="auto"/>
        <w:jc w:val="both"/>
        <w:rPr>
          <w:sz w:val="24"/>
          <w:szCs w:val="24"/>
        </w:rPr>
      </w:pPr>
      <w:r w:rsidRPr="0068307B">
        <w:rPr>
          <w:sz w:val="24"/>
          <w:szCs w:val="24"/>
        </w:rPr>
        <w:t>Telangi, M. G. M., Varpe, M. P. V., Jadhav, M. A. P., Wakale, M. M</w:t>
      </w:r>
      <w:r w:rsidR="000546B0">
        <w:rPr>
          <w:sz w:val="24"/>
          <w:szCs w:val="24"/>
        </w:rPr>
        <w:t>. T., Lokhande, M. R., &amp;</w:t>
      </w:r>
    </w:p>
    <w:p w:rsidR="000546B0" w:rsidRDefault="000546B0" w:rsidP="00065ED7">
      <w:pPr>
        <w:spacing w:after="0" w:line="240" w:lineRule="auto"/>
        <w:jc w:val="both"/>
        <w:rPr>
          <w:sz w:val="24"/>
          <w:szCs w:val="24"/>
        </w:rPr>
      </w:pPr>
      <w:r>
        <w:rPr>
          <w:sz w:val="24"/>
          <w:szCs w:val="24"/>
        </w:rPr>
        <w:t xml:space="preserve">     </w:t>
      </w:r>
      <w:r w:rsidR="00D75880" w:rsidRPr="0068307B">
        <w:rPr>
          <w:sz w:val="24"/>
          <w:szCs w:val="24"/>
        </w:rPr>
        <w:t>Tambe,</w:t>
      </w:r>
      <w:r>
        <w:rPr>
          <w:sz w:val="24"/>
          <w:szCs w:val="24"/>
        </w:rPr>
        <w:t xml:space="preserve"> </w:t>
      </w:r>
      <w:r w:rsidR="00D70B39" w:rsidRPr="0068307B">
        <w:rPr>
          <w:sz w:val="24"/>
          <w:szCs w:val="24"/>
        </w:rPr>
        <w:t>M. S. (2022). Pharmacological and Pharm</w:t>
      </w:r>
      <w:r>
        <w:rPr>
          <w:sz w:val="24"/>
          <w:szCs w:val="24"/>
        </w:rPr>
        <w:t>acognostic review on Cymbopogon</w:t>
      </w:r>
    </w:p>
    <w:p w:rsidR="00CB7884" w:rsidRPr="0068307B" w:rsidRDefault="000546B0" w:rsidP="00065ED7">
      <w:pPr>
        <w:spacing w:after="0" w:line="240" w:lineRule="auto"/>
        <w:jc w:val="both"/>
        <w:rPr>
          <w:sz w:val="24"/>
          <w:szCs w:val="24"/>
        </w:rPr>
      </w:pPr>
      <w:r>
        <w:rPr>
          <w:sz w:val="24"/>
          <w:szCs w:val="24"/>
        </w:rPr>
        <w:t xml:space="preserve">     </w:t>
      </w:r>
      <w:r w:rsidR="0022029C">
        <w:rPr>
          <w:sz w:val="24"/>
          <w:szCs w:val="24"/>
        </w:rPr>
        <w:t>s</w:t>
      </w:r>
      <w:r w:rsidR="00D70B39" w:rsidRPr="0068307B">
        <w:rPr>
          <w:sz w:val="24"/>
          <w:szCs w:val="24"/>
        </w:rPr>
        <w:t xml:space="preserve">citrus. </w:t>
      </w:r>
    </w:p>
    <w:p w:rsidR="00D75880" w:rsidRPr="0068307B" w:rsidRDefault="00D75880" w:rsidP="00065ED7">
      <w:pPr>
        <w:spacing w:after="0" w:line="240" w:lineRule="auto"/>
        <w:jc w:val="both"/>
        <w:rPr>
          <w:sz w:val="24"/>
          <w:szCs w:val="24"/>
        </w:rPr>
      </w:pPr>
    </w:p>
    <w:p w:rsidR="00B315D8" w:rsidRDefault="00D70B39" w:rsidP="00065ED7">
      <w:pPr>
        <w:spacing w:after="0" w:line="240" w:lineRule="auto"/>
        <w:jc w:val="both"/>
        <w:rPr>
          <w:sz w:val="24"/>
          <w:szCs w:val="24"/>
        </w:rPr>
      </w:pPr>
      <w:r w:rsidRPr="0068307B">
        <w:rPr>
          <w:sz w:val="24"/>
          <w:szCs w:val="24"/>
        </w:rPr>
        <w:t>Tibenda, J. J., Yi, Q., Wang, X., &amp; Zhao, Q. (2022). Review of</w:t>
      </w:r>
      <w:r w:rsidR="00B315D8">
        <w:rPr>
          <w:sz w:val="24"/>
          <w:szCs w:val="24"/>
        </w:rPr>
        <w:t xml:space="preserve"> phytomedicine,</w:t>
      </w:r>
    </w:p>
    <w:p w:rsidR="00B315D8" w:rsidRDefault="00B315D8" w:rsidP="00065ED7">
      <w:pPr>
        <w:spacing w:after="0" w:line="240" w:lineRule="auto"/>
        <w:jc w:val="both"/>
        <w:rPr>
          <w:sz w:val="24"/>
          <w:szCs w:val="24"/>
        </w:rPr>
      </w:pPr>
      <w:r>
        <w:rPr>
          <w:sz w:val="24"/>
          <w:szCs w:val="24"/>
        </w:rPr>
        <w:t xml:space="preserve">    </w:t>
      </w:r>
      <w:r w:rsidR="00D75880" w:rsidRPr="0068307B">
        <w:rPr>
          <w:sz w:val="24"/>
          <w:szCs w:val="24"/>
        </w:rPr>
        <w:t>phytochemistry,</w:t>
      </w:r>
      <w:r>
        <w:rPr>
          <w:sz w:val="24"/>
          <w:szCs w:val="24"/>
        </w:rPr>
        <w:t xml:space="preserve"> </w:t>
      </w:r>
      <w:r w:rsidR="00D70B39" w:rsidRPr="0068307B">
        <w:rPr>
          <w:sz w:val="24"/>
          <w:szCs w:val="24"/>
        </w:rPr>
        <w:t xml:space="preserve">ethnopharmacology, toxicology, and pharmacological </w:t>
      </w:r>
      <w:r>
        <w:rPr>
          <w:sz w:val="24"/>
          <w:szCs w:val="24"/>
        </w:rPr>
        <w:t>activities of</w:t>
      </w:r>
    </w:p>
    <w:p w:rsidR="00CB7884" w:rsidRPr="0068307B" w:rsidRDefault="00B315D8" w:rsidP="00065ED7">
      <w:pPr>
        <w:spacing w:after="0" w:line="240" w:lineRule="auto"/>
        <w:jc w:val="both"/>
        <w:rPr>
          <w:sz w:val="24"/>
          <w:szCs w:val="24"/>
        </w:rPr>
      </w:pPr>
      <w:r>
        <w:rPr>
          <w:sz w:val="24"/>
          <w:szCs w:val="24"/>
        </w:rPr>
        <w:t xml:space="preserve">    </w:t>
      </w:r>
      <w:r w:rsidR="00D75880" w:rsidRPr="0068307B">
        <w:rPr>
          <w:sz w:val="24"/>
          <w:szCs w:val="24"/>
        </w:rPr>
        <w:t>Cymbopogon genus.</w:t>
      </w:r>
      <w:r>
        <w:rPr>
          <w:sz w:val="24"/>
          <w:szCs w:val="24"/>
        </w:rPr>
        <w:t xml:space="preserve"> </w:t>
      </w:r>
      <w:r w:rsidR="00D70B39" w:rsidRPr="0068307B">
        <w:rPr>
          <w:sz w:val="24"/>
          <w:szCs w:val="24"/>
        </w:rPr>
        <w:t>Frontiers in Pharmacology, 13, 997918.</w:t>
      </w:r>
    </w:p>
    <w:p w:rsidR="00D75880" w:rsidRPr="0068307B" w:rsidRDefault="00D75880" w:rsidP="00065ED7">
      <w:pPr>
        <w:spacing w:after="0" w:line="240" w:lineRule="auto"/>
        <w:jc w:val="both"/>
        <w:rPr>
          <w:sz w:val="24"/>
          <w:szCs w:val="24"/>
        </w:rPr>
      </w:pPr>
    </w:p>
    <w:p w:rsidR="00CB7884" w:rsidRPr="0068307B" w:rsidRDefault="00D70B39" w:rsidP="00065ED7">
      <w:pPr>
        <w:spacing w:after="0" w:line="240" w:lineRule="auto"/>
        <w:jc w:val="both"/>
        <w:rPr>
          <w:sz w:val="24"/>
          <w:szCs w:val="24"/>
        </w:rPr>
      </w:pPr>
      <w:r w:rsidRPr="0068307B">
        <w:rPr>
          <w:sz w:val="24"/>
          <w:szCs w:val="24"/>
        </w:rPr>
        <w:t xml:space="preserve">Tiwari, P., Kaur, M., &amp; Kaur, H. (2011). Phytochemical screening and Extraction: A Review. </w:t>
      </w:r>
    </w:p>
    <w:p w:rsidR="006456E6" w:rsidRPr="0068307B" w:rsidRDefault="006456E6" w:rsidP="00065ED7">
      <w:pPr>
        <w:spacing w:after="0" w:line="240" w:lineRule="auto"/>
        <w:jc w:val="both"/>
        <w:rPr>
          <w:sz w:val="24"/>
          <w:szCs w:val="24"/>
        </w:rPr>
      </w:pPr>
    </w:p>
    <w:p w:rsidR="00B315D8" w:rsidRDefault="00D70B39" w:rsidP="00065ED7">
      <w:pPr>
        <w:spacing w:after="0" w:line="240" w:lineRule="auto"/>
        <w:jc w:val="both"/>
        <w:rPr>
          <w:sz w:val="24"/>
          <w:szCs w:val="24"/>
        </w:rPr>
      </w:pPr>
      <w:r w:rsidRPr="0068307B">
        <w:rPr>
          <w:sz w:val="24"/>
          <w:szCs w:val="24"/>
        </w:rPr>
        <w:t>Tovar, L. P., Pinto, G. M. F., Wolf-Maciel, M. R., Batistella, C. B., &amp;</w:t>
      </w:r>
      <w:r w:rsidR="00B315D8">
        <w:rPr>
          <w:sz w:val="24"/>
          <w:szCs w:val="24"/>
        </w:rPr>
        <w:t xml:space="preserve"> Maciel-Filho, R. (2011).</w:t>
      </w:r>
    </w:p>
    <w:p w:rsidR="00B315D8" w:rsidRDefault="00B315D8" w:rsidP="00065ED7">
      <w:pPr>
        <w:spacing w:after="0" w:line="240" w:lineRule="auto"/>
        <w:jc w:val="both"/>
        <w:rPr>
          <w:sz w:val="24"/>
          <w:szCs w:val="24"/>
        </w:rPr>
      </w:pPr>
      <w:r>
        <w:rPr>
          <w:sz w:val="24"/>
          <w:szCs w:val="24"/>
        </w:rPr>
        <w:t xml:space="preserve">   </w:t>
      </w:r>
      <w:r w:rsidR="001671F9" w:rsidRPr="0068307B">
        <w:rPr>
          <w:sz w:val="24"/>
          <w:szCs w:val="24"/>
        </w:rPr>
        <w:t>Sho</w:t>
      </w:r>
      <w:r w:rsidR="00077274">
        <w:rPr>
          <w:sz w:val="24"/>
          <w:szCs w:val="24"/>
        </w:rPr>
        <w:t>rt</w:t>
      </w:r>
      <w:r w:rsidR="001671F9" w:rsidRPr="0068307B">
        <w:rPr>
          <w:sz w:val="24"/>
          <w:szCs w:val="24"/>
        </w:rPr>
        <w:t xml:space="preserve"> </w:t>
      </w:r>
      <w:r w:rsidR="00D70B39" w:rsidRPr="0068307B">
        <w:rPr>
          <w:sz w:val="24"/>
          <w:szCs w:val="24"/>
        </w:rPr>
        <w:t>path-distillation process of lemongrass essential oil: Physi</w:t>
      </w:r>
      <w:r>
        <w:rPr>
          <w:sz w:val="24"/>
          <w:szCs w:val="24"/>
        </w:rPr>
        <w:t>cochemical</w:t>
      </w:r>
    </w:p>
    <w:p w:rsidR="00B315D8" w:rsidRDefault="00B315D8" w:rsidP="00065ED7">
      <w:pPr>
        <w:spacing w:after="0" w:line="240" w:lineRule="auto"/>
        <w:jc w:val="both"/>
        <w:rPr>
          <w:sz w:val="24"/>
          <w:szCs w:val="24"/>
        </w:rPr>
      </w:pPr>
      <w:r>
        <w:rPr>
          <w:sz w:val="24"/>
          <w:szCs w:val="24"/>
        </w:rPr>
        <w:t xml:space="preserve">   </w:t>
      </w:r>
      <w:r w:rsidR="001671F9" w:rsidRPr="0068307B">
        <w:rPr>
          <w:sz w:val="24"/>
          <w:szCs w:val="24"/>
        </w:rPr>
        <w:t>characterization an</w:t>
      </w:r>
      <w:r w:rsidR="00077274">
        <w:rPr>
          <w:sz w:val="24"/>
          <w:szCs w:val="24"/>
        </w:rPr>
        <w:t>d</w:t>
      </w:r>
      <w:r w:rsidR="001671F9" w:rsidRPr="0068307B">
        <w:rPr>
          <w:sz w:val="24"/>
          <w:szCs w:val="24"/>
        </w:rPr>
        <w:t xml:space="preserve"> </w:t>
      </w:r>
      <w:r w:rsidR="00D70B39" w:rsidRPr="0068307B">
        <w:rPr>
          <w:sz w:val="24"/>
          <w:szCs w:val="24"/>
        </w:rPr>
        <w:t>assessment quality of the distillate and the residue pro</w:t>
      </w:r>
      <w:r>
        <w:rPr>
          <w:sz w:val="24"/>
          <w:szCs w:val="24"/>
        </w:rPr>
        <w:t>ducts.</w:t>
      </w:r>
    </w:p>
    <w:p w:rsidR="001671F9" w:rsidRPr="0068307B" w:rsidRDefault="00B315D8" w:rsidP="00065ED7">
      <w:pPr>
        <w:spacing w:after="0" w:line="240" w:lineRule="auto"/>
        <w:jc w:val="both"/>
        <w:rPr>
          <w:sz w:val="24"/>
          <w:szCs w:val="24"/>
        </w:rPr>
      </w:pPr>
      <w:r>
        <w:rPr>
          <w:sz w:val="24"/>
          <w:szCs w:val="24"/>
        </w:rPr>
        <w:t xml:space="preserve">   </w:t>
      </w:r>
      <w:r w:rsidR="001671F9" w:rsidRPr="0068307B">
        <w:rPr>
          <w:sz w:val="24"/>
          <w:szCs w:val="24"/>
        </w:rPr>
        <w:t>Industrial &amp; Engineering</w:t>
      </w:r>
      <w:r w:rsidR="00077274">
        <w:rPr>
          <w:sz w:val="24"/>
          <w:szCs w:val="24"/>
        </w:rPr>
        <w:t xml:space="preserve"> </w:t>
      </w:r>
      <w:r w:rsidR="00D70B39" w:rsidRPr="0068307B">
        <w:rPr>
          <w:sz w:val="24"/>
          <w:szCs w:val="24"/>
        </w:rPr>
        <w:t>Chemistry Research, 50(13), 8185-8194.</w:t>
      </w:r>
    </w:p>
    <w:p w:rsidR="001671F9" w:rsidRPr="0068307B" w:rsidRDefault="001671F9" w:rsidP="00065ED7">
      <w:pPr>
        <w:spacing w:after="0" w:line="240" w:lineRule="auto"/>
        <w:jc w:val="both"/>
        <w:rPr>
          <w:sz w:val="24"/>
          <w:szCs w:val="24"/>
        </w:rPr>
      </w:pPr>
    </w:p>
    <w:p w:rsidR="00B315D8" w:rsidRDefault="00D70B39" w:rsidP="00065ED7">
      <w:pPr>
        <w:spacing w:after="0" w:line="240" w:lineRule="auto"/>
        <w:jc w:val="both"/>
        <w:rPr>
          <w:sz w:val="24"/>
          <w:szCs w:val="24"/>
        </w:rPr>
      </w:pPr>
      <w:r w:rsidRPr="0068307B">
        <w:rPr>
          <w:sz w:val="24"/>
          <w:szCs w:val="24"/>
        </w:rPr>
        <w:t>USDA Plants Database. (n.d.</w:t>
      </w:r>
      <w:r w:rsidR="001671F9" w:rsidRPr="0068307B">
        <w:rPr>
          <w:sz w:val="24"/>
          <w:szCs w:val="24"/>
        </w:rPr>
        <w:t>). Retrieved May 28, 2025, from</w:t>
      </w:r>
    </w:p>
    <w:p w:rsidR="00CB7884" w:rsidRPr="0068307B" w:rsidRDefault="00B315D8" w:rsidP="00065ED7">
      <w:pPr>
        <w:spacing w:after="0" w:line="240" w:lineRule="auto"/>
        <w:jc w:val="both"/>
        <w:rPr>
          <w:sz w:val="24"/>
          <w:szCs w:val="24"/>
        </w:rPr>
      </w:pPr>
      <w:r>
        <w:rPr>
          <w:sz w:val="24"/>
          <w:szCs w:val="24"/>
        </w:rPr>
        <w:t xml:space="preserve">   </w:t>
      </w:r>
      <w:r w:rsidR="00D70B39" w:rsidRPr="0068307B">
        <w:rPr>
          <w:sz w:val="24"/>
          <w:szCs w:val="24"/>
        </w:rPr>
        <w:t>https://plants.sc.egov.usda.gov/home/plantProfile?symbol=CYCI</w:t>
      </w:r>
    </w:p>
    <w:p w:rsidR="001671F9" w:rsidRPr="0068307B" w:rsidRDefault="001671F9" w:rsidP="00065ED7">
      <w:pPr>
        <w:spacing w:after="0" w:line="240" w:lineRule="auto"/>
        <w:jc w:val="both"/>
        <w:rPr>
          <w:sz w:val="24"/>
          <w:szCs w:val="24"/>
        </w:rPr>
      </w:pPr>
    </w:p>
    <w:p w:rsidR="00BD7958" w:rsidRDefault="00D70B39" w:rsidP="00065ED7">
      <w:pPr>
        <w:spacing w:after="0" w:line="240" w:lineRule="auto"/>
        <w:jc w:val="both"/>
        <w:rPr>
          <w:sz w:val="24"/>
          <w:szCs w:val="24"/>
        </w:rPr>
      </w:pPr>
      <w:r w:rsidRPr="0068307B">
        <w:rPr>
          <w:sz w:val="24"/>
          <w:szCs w:val="24"/>
        </w:rPr>
        <w:t>Vaou, N., Stavropoulou, E., Voidarou, C., Tsigalou, C., &amp; B</w:t>
      </w:r>
      <w:r w:rsidR="001671F9" w:rsidRPr="0068307B">
        <w:rPr>
          <w:sz w:val="24"/>
          <w:szCs w:val="24"/>
        </w:rPr>
        <w:t>ezirtzoglou, E. (2021). Towards</w:t>
      </w:r>
    </w:p>
    <w:p w:rsidR="00BD7958" w:rsidRDefault="00BD7958" w:rsidP="00065ED7">
      <w:pPr>
        <w:spacing w:after="0" w:line="240" w:lineRule="auto"/>
        <w:jc w:val="both"/>
        <w:rPr>
          <w:sz w:val="24"/>
          <w:szCs w:val="24"/>
        </w:rPr>
      </w:pPr>
      <w:r>
        <w:rPr>
          <w:sz w:val="24"/>
          <w:szCs w:val="24"/>
        </w:rPr>
        <w:t xml:space="preserve">   </w:t>
      </w:r>
      <w:r w:rsidR="00D70B39" w:rsidRPr="0068307B">
        <w:rPr>
          <w:sz w:val="24"/>
          <w:szCs w:val="24"/>
        </w:rPr>
        <w:t>advances in medicinal plant antimicrobial activity: A review</w:t>
      </w:r>
      <w:r w:rsidR="001671F9" w:rsidRPr="0068307B">
        <w:rPr>
          <w:sz w:val="24"/>
          <w:szCs w:val="24"/>
        </w:rPr>
        <w:t xml:space="preserve"> study on </w:t>
      </w:r>
      <w:r>
        <w:rPr>
          <w:sz w:val="24"/>
          <w:szCs w:val="24"/>
        </w:rPr>
        <w:t>challenges and</w:t>
      </w:r>
    </w:p>
    <w:p w:rsidR="00BD7958" w:rsidRDefault="00BD7958" w:rsidP="00065ED7">
      <w:pPr>
        <w:spacing w:after="0" w:line="240" w:lineRule="auto"/>
        <w:jc w:val="both"/>
        <w:rPr>
          <w:sz w:val="24"/>
          <w:szCs w:val="24"/>
        </w:rPr>
      </w:pPr>
      <w:r>
        <w:rPr>
          <w:sz w:val="24"/>
          <w:szCs w:val="24"/>
        </w:rPr>
        <w:t xml:space="preserve">   </w:t>
      </w:r>
      <w:r w:rsidR="001671F9" w:rsidRPr="0068307B">
        <w:rPr>
          <w:sz w:val="24"/>
          <w:szCs w:val="24"/>
        </w:rPr>
        <w:t>futur</w:t>
      </w:r>
      <w:r>
        <w:rPr>
          <w:sz w:val="24"/>
          <w:szCs w:val="24"/>
        </w:rPr>
        <w:t>e</w:t>
      </w:r>
      <w:r w:rsidR="001671F9" w:rsidRPr="0068307B">
        <w:rPr>
          <w:sz w:val="24"/>
          <w:szCs w:val="24"/>
        </w:rPr>
        <w:t xml:space="preserve"> </w:t>
      </w:r>
      <w:r w:rsidR="00D70B39" w:rsidRPr="0068307B">
        <w:rPr>
          <w:sz w:val="24"/>
          <w:szCs w:val="24"/>
        </w:rPr>
        <w:t>perspective</w:t>
      </w:r>
      <w:r>
        <w:rPr>
          <w:sz w:val="24"/>
          <w:szCs w:val="24"/>
        </w:rPr>
        <w:t>s. Microorganisms, 9(10), 2041.</w:t>
      </w:r>
    </w:p>
    <w:p w:rsidR="00CB7884" w:rsidRPr="0068307B" w:rsidRDefault="00BD7958" w:rsidP="00065ED7">
      <w:pPr>
        <w:spacing w:after="0" w:line="240" w:lineRule="auto"/>
        <w:jc w:val="both"/>
        <w:rPr>
          <w:sz w:val="24"/>
          <w:szCs w:val="24"/>
        </w:rPr>
      </w:pPr>
      <w:r>
        <w:rPr>
          <w:sz w:val="24"/>
          <w:szCs w:val="24"/>
        </w:rPr>
        <w:t xml:space="preserve">    </w:t>
      </w:r>
      <w:r w:rsidR="00D70B39" w:rsidRPr="0068307B">
        <w:rPr>
          <w:sz w:val="24"/>
          <w:szCs w:val="24"/>
        </w:rPr>
        <w:t>https://doi.org/10.3390/microorganisms9102041</w:t>
      </w:r>
    </w:p>
    <w:p w:rsidR="001671F9" w:rsidRPr="0068307B" w:rsidRDefault="001671F9" w:rsidP="00065ED7">
      <w:pPr>
        <w:spacing w:after="0" w:line="240" w:lineRule="auto"/>
        <w:jc w:val="both"/>
        <w:rPr>
          <w:sz w:val="24"/>
          <w:szCs w:val="24"/>
        </w:rPr>
      </w:pPr>
    </w:p>
    <w:p w:rsidR="00BD7958" w:rsidRDefault="00D70B39" w:rsidP="00065ED7">
      <w:pPr>
        <w:spacing w:after="0" w:line="240" w:lineRule="auto"/>
        <w:jc w:val="both"/>
        <w:rPr>
          <w:sz w:val="24"/>
          <w:szCs w:val="24"/>
        </w:rPr>
      </w:pPr>
      <w:r w:rsidRPr="0068307B">
        <w:rPr>
          <w:sz w:val="24"/>
          <w:szCs w:val="24"/>
        </w:rPr>
        <w:t>Vyshali, P., Suchetha, M., &amp; Saraswathi, K. (2016)</w:t>
      </w:r>
      <w:r w:rsidR="00BD7958">
        <w:rPr>
          <w:sz w:val="24"/>
          <w:szCs w:val="24"/>
        </w:rPr>
        <w:t>. Evaluation of antioxidant and</w:t>
      </w:r>
    </w:p>
    <w:p w:rsidR="00BD7958" w:rsidRDefault="00BD7958" w:rsidP="00065ED7">
      <w:pPr>
        <w:spacing w:after="0" w:line="240" w:lineRule="auto"/>
        <w:jc w:val="both"/>
        <w:rPr>
          <w:sz w:val="24"/>
          <w:szCs w:val="24"/>
        </w:rPr>
      </w:pPr>
      <w:r>
        <w:rPr>
          <w:sz w:val="24"/>
          <w:szCs w:val="24"/>
        </w:rPr>
        <w:t xml:space="preserve">   </w:t>
      </w:r>
      <w:r w:rsidR="00D70B39" w:rsidRPr="0068307B">
        <w:rPr>
          <w:sz w:val="24"/>
          <w:szCs w:val="24"/>
        </w:rPr>
        <w:t xml:space="preserve">antimicrobial properties in Cymbopogon citratus (DC.) </w:t>
      </w:r>
      <w:r>
        <w:rPr>
          <w:sz w:val="24"/>
          <w:szCs w:val="24"/>
        </w:rPr>
        <w:t>Stapf. International Journal of</w:t>
      </w:r>
    </w:p>
    <w:p w:rsidR="001671F9" w:rsidRPr="0068307B" w:rsidRDefault="00BD7958" w:rsidP="00065ED7">
      <w:pPr>
        <w:spacing w:after="0" w:line="240" w:lineRule="auto"/>
        <w:jc w:val="both"/>
        <w:rPr>
          <w:sz w:val="24"/>
          <w:szCs w:val="24"/>
        </w:rPr>
      </w:pPr>
      <w:r>
        <w:rPr>
          <w:sz w:val="24"/>
          <w:szCs w:val="24"/>
        </w:rPr>
        <w:t xml:space="preserve">   </w:t>
      </w:r>
      <w:r w:rsidR="00D70B39" w:rsidRPr="0068307B">
        <w:rPr>
          <w:sz w:val="24"/>
          <w:szCs w:val="24"/>
        </w:rPr>
        <w:t xml:space="preserve">Botany Studies. </w:t>
      </w:r>
      <w:r w:rsidR="00D70B39" w:rsidRPr="0068307B">
        <w:rPr>
          <w:sz w:val="24"/>
          <w:szCs w:val="24"/>
        </w:rPr>
        <w:cr/>
      </w:r>
    </w:p>
    <w:p w:rsidR="00BD7958" w:rsidRDefault="00D70B39" w:rsidP="00065ED7">
      <w:pPr>
        <w:spacing w:after="0" w:line="240" w:lineRule="auto"/>
        <w:jc w:val="both"/>
        <w:rPr>
          <w:sz w:val="24"/>
          <w:szCs w:val="24"/>
        </w:rPr>
      </w:pPr>
      <w:r w:rsidRPr="0068307B">
        <w:rPr>
          <w:sz w:val="24"/>
          <w:szCs w:val="24"/>
        </w:rPr>
        <w:t>Wifek, M.,  Nisar, Saeed, A., Rehman, R., &amp; Nisar, S. (2016). Lemongrass: A review on it</w:t>
      </w:r>
      <w:r w:rsidR="00BD7958">
        <w:rPr>
          <w:sz w:val="24"/>
          <w:szCs w:val="24"/>
        </w:rPr>
        <w:t>s</w:t>
      </w:r>
    </w:p>
    <w:p w:rsidR="00BD7958" w:rsidRDefault="00BD7958" w:rsidP="00065ED7">
      <w:pPr>
        <w:spacing w:after="0" w:line="240" w:lineRule="auto"/>
        <w:jc w:val="both"/>
        <w:rPr>
          <w:sz w:val="24"/>
          <w:szCs w:val="24"/>
        </w:rPr>
      </w:pPr>
      <w:r>
        <w:rPr>
          <w:sz w:val="24"/>
          <w:szCs w:val="24"/>
        </w:rPr>
        <w:t xml:space="preserve">   </w:t>
      </w:r>
      <w:r w:rsidR="001671F9" w:rsidRPr="0068307B">
        <w:rPr>
          <w:sz w:val="24"/>
          <w:szCs w:val="24"/>
        </w:rPr>
        <w:t xml:space="preserve">botany, </w:t>
      </w:r>
      <w:r w:rsidR="00D70B39" w:rsidRPr="0068307B">
        <w:rPr>
          <w:sz w:val="24"/>
          <w:szCs w:val="24"/>
        </w:rPr>
        <w:t>properties, applications and active components. Intern</w:t>
      </w:r>
      <w:r>
        <w:rPr>
          <w:sz w:val="24"/>
          <w:szCs w:val="24"/>
        </w:rPr>
        <w:t>ational Journal of</w:t>
      </w:r>
    </w:p>
    <w:p w:rsidR="00BD7958" w:rsidRDefault="00BD7958" w:rsidP="00065ED7">
      <w:pPr>
        <w:spacing w:after="0" w:line="240" w:lineRule="auto"/>
        <w:jc w:val="both"/>
        <w:rPr>
          <w:sz w:val="24"/>
          <w:szCs w:val="24"/>
        </w:rPr>
      </w:pPr>
      <w:r>
        <w:rPr>
          <w:sz w:val="24"/>
          <w:szCs w:val="24"/>
        </w:rPr>
        <w:t xml:space="preserve">   </w:t>
      </w:r>
      <w:r w:rsidR="001671F9" w:rsidRPr="0068307B">
        <w:rPr>
          <w:sz w:val="24"/>
          <w:szCs w:val="24"/>
        </w:rPr>
        <w:t>Chemical and</w:t>
      </w:r>
      <w:r>
        <w:rPr>
          <w:sz w:val="24"/>
          <w:szCs w:val="24"/>
        </w:rPr>
        <w:t xml:space="preserve"> </w:t>
      </w:r>
      <w:r w:rsidR="00D70B39" w:rsidRPr="0068307B">
        <w:rPr>
          <w:sz w:val="24"/>
          <w:szCs w:val="24"/>
        </w:rPr>
        <w:t>Biochemical Sciences, 9, 79-84</w:t>
      </w:r>
    </w:p>
    <w:p w:rsidR="00BD7958" w:rsidRDefault="00BD7958" w:rsidP="00065ED7">
      <w:pPr>
        <w:spacing w:after="0" w:line="240" w:lineRule="auto"/>
        <w:jc w:val="both"/>
        <w:rPr>
          <w:sz w:val="24"/>
          <w:szCs w:val="24"/>
        </w:rPr>
      </w:pPr>
    </w:p>
    <w:p w:rsidR="00BD7958" w:rsidRDefault="00BD7958" w:rsidP="00065ED7">
      <w:pPr>
        <w:spacing w:after="0" w:line="240" w:lineRule="auto"/>
        <w:jc w:val="both"/>
        <w:rPr>
          <w:sz w:val="24"/>
          <w:szCs w:val="24"/>
        </w:rPr>
      </w:pPr>
    </w:p>
    <w:p w:rsidR="00077274" w:rsidRDefault="00077274" w:rsidP="00065ED7">
      <w:pPr>
        <w:spacing w:after="0" w:line="240" w:lineRule="auto"/>
        <w:jc w:val="both"/>
        <w:rPr>
          <w:sz w:val="24"/>
          <w:szCs w:val="24"/>
        </w:rPr>
      </w:pPr>
    </w:p>
    <w:p w:rsidR="001671F9" w:rsidRPr="0068307B" w:rsidRDefault="00D70B39" w:rsidP="00065ED7">
      <w:pPr>
        <w:spacing w:after="0" w:line="240" w:lineRule="auto"/>
        <w:jc w:val="both"/>
        <w:rPr>
          <w:sz w:val="24"/>
          <w:szCs w:val="24"/>
        </w:rPr>
      </w:pPr>
      <w:r w:rsidRPr="0068307B">
        <w:rPr>
          <w:sz w:val="24"/>
          <w:szCs w:val="24"/>
        </w:rPr>
        <w:t>Zahra, A. A., Hartati, R., &amp; Fidrianny, I. (2020). Review of the c</w:t>
      </w:r>
      <w:r w:rsidR="001671F9" w:rsidRPr="0068307B">
        <w:rPr>
          <w:sz w:val="24"/>
          <w:szCs w:val="24"/>
        </w:rPr>
        <w:t>hemical properties,</w:t>
      </w:r>
    </w:p>
    <w:p w:rsidR="00BD7958" w:rsidRDefault="001671F9" w:rsidP="00065ED7">
      <w:pPr>
        <w:spacing w:after="0" w:line="240" w:lineRule="auto"/>
        <w:jc w:val="both"/>
        <w:rPr>
          <w:sz w:val="24"/>
          <w:szCs w:val="24"/>
        </w:rPr>
      </w:pPr>
      <w:r w:rsidRPr="0068307B">
        <w:rPr>
          <w:sz w:val="24"/>
          <w:szCs w:val="24"/>
        </w:rPr>
        <w:t xml:space="preserve">    </w:t>
      </w:r>
      <w:r w:rsidR="00D70B39" w:rsidRPr="0068307B">
        <w:rPr>
          <w:sz w:val="24"/>
          <w:szCs w:val="24"/>
        </w:rPr>
        <w:t>pharmacological properties, and development studies</w:t>
      </w:r>
      <w:r w:rsidR="00BD7958">
        <w:rPr>
          <w:sz w:val="24"/>
          <w:szCs w:val="24"/>
        </w:rPr>
        <w:t xml:space="preserve"> of Cymbopogon sp.</w:t>
      </w:r>
    </w:p>
    <w:p w:rsidR="00CB7884" w:rsidRPr="0068307B" w:rsidRDefault="00BD7958" w:rsidP="00065ED7">
      <w:pPr>
        <w:spacing w:after="0" w:line="240" w:lineRule="auto"/>
        <w:jc w:val="both"/>
        <w:rPr>
          <w:sz w:val="24"/>
          <w:szCs w:val="24"/>
        </w:rPr>
      </w:pPr>
      <w:r>
        <w:rPr>
          <w:sz w:val="24"/>
          <w:szCs w:val="24"/>
        </w:rPr>
        <w:t xml:space="preserve">     </w:t>
      </w:r>
      <w:r w:rsidR="001671F9" w:rsidRPr="0068307B">
        <w:rPr>
          <w:sz w:val="24"/>
          <w:szCs w:val="24"/>
        </w:rPr>
        <w:t xml:space="preserve">Biointerface </w:t>
      </w:r>
      <w:r w:rsidR="00D70B39" w:rsidRPr="0068307B">
        <w:rPr>
          <w:sz w:val="24"/>
          <w:szCs w:val="24"/>
        </w:rPr>
        <w:t>Research in Applied Chemistry, 11, 10341-10350.</w:t>
      </w:r>
    </w:p>
    <w:p w:rsidR="00CB7884" w:rsidRPr="0068307B" w:rsidRDefault="00CB7884" w:rsidP="00065ED7">
      <w:pPr>
        <w:spacing w:line="240" w:lineRule="auto"/>
        <w:jc w:val="both"/>
        <w:rPr>
          <w:sz w:val="24"/>
          <w:szCs w:val="24"/>
        </w:rPr>
      </w:pPr>
    </w:p>
    <w:p w:rsidR="00CB7884" w:rsidRPr="0068307B" w:rsidRDefault="00CB7884" w:rsidP="00065ED7">
      <w:pPr>
        <w:spacing w:line="240" w:lineRule="auto"/>
        <w:jc w:val="both"/>
        <w:rPr>
          <w:sz w:val="24"/>
          <w:szCs w:val="24"/>
        </w:rPr>
      </w:pPr>
    </w:p>
    <w:p w:rsidR="00CB7884" w:rsidRPr="0068307B" w:rsidRDefault="00CB7884" w:rsidP="00065ED7">
      <w:pPr>
        <w:spacing w:line="240" w:lineRule="auto"/>
        <w:jc w:val="both"/>
        <w:rPr>
          <w:sz w:val="24"/>
          <w:szCs w:val="24"/>
        </w:rPr>
      </w:pPr>
      <w:bookmarkStart w:id="0" w:name="_GoBack"/>
      <w:bookmarkEnd w:id="0"/>
    </w:p>
    <w:sectPr w:rsidR="00CB7884" w:rsidRPr="0068307B" w:rsidSect="00CB7884">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871" w:rsidRDefault="00E14871" w:rsidP="00CB7884">
      <w:pPr>
        <w:spacing w:after="0" w:line="240" w:lineRule="auto"/>
      </w:pPr>
      <w:r>
        <w:separator/>
      </w:r>
    </w:p>
  </w:endnote>
  <w:endnote w:type="continuationSeparator" w:id="0">
    <w:p w:rsidR="00E14871" w:rsidRDefault="00E14871" w:rsidP="00CB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D42" w:rsidRDefault="00E14871">
    <w:pPr>
      <w:pStyle w:val="Footer"/>
      <w:jc w:val="center"/>
    </w:pPr>
    <w:r>
      <w:fldChar w:fldCharType="begin"/>
    </w:r>
    <w:r>
      <w:instrText xml:space="preserve"> PAGE   \* MERGEFORMAT </w:instrText>
    </w:r>
    <w:r>
      <w:fldChar w:fldCharType="separate"/>
    </w:r>
    <w:r w:rsidR="00820A59">
      <w:rPr>
        <w:noProof/>
      </w:rPr>
      <w:t>34</w:t>
    </w:r>
    <w:r>
      <w:rPr>
        <w:noProof/>
      </w:rPr>
      <w:fldChar w:fldCharType="end"/>
    </w:r>
  </w:p>
  <w:p w:rsidR="001E2D42" w:rsidRDefault="001E2D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871" w:rsidRDefault="00E14871" w:rsidP="00CB7884">
      <w:pPr>
        <w:spacing w:after="0" w:line="240" w:lineRule="auto"/>
      </w:pPr>
      <w:r>
        <w:separator/>
      </w:r>
    </w:p>
  </w:footnote>
  <w:footnote w:type="continuationSeparator" w:id="0">
    <w:p w:rsidR="00E14871" w:rsidRDefault="00E14871" w:rsidP="00CB78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A5479BA"/>
    <w:lvl w:ilvl="0" w:tplc="75C804DE">
      <w:start w:val="1"/>
      <w:numFmt w:val="bullet"/>
      <w:lvlText w:val=""/>
      <w:lvlJc w:val="left"/>
      <w:pPr>
        <w:ind w:left="1505" w:hanging="339"/>
      </w:pPr>
      <w:rPr>
        <w:rFonts w:ascii="Symbol" w:eastAsia="Symbol" w:hAnsi="Symbol" w:cs="Symbol" w:hint="default"/>
        <w:w w:val="103"/>
        <w:sz w:val="20"/>
        <w:szCs w:val="20"/>
        <w:lang w:val="en-US" w:eastAsia="en-US" w:bidi="ar-SA"/>
      </w:rPr>
    </w:lvl>
    <w:lvl w:ilvl="1" w:tplc="F2C41168">
      <w:start w:val="1"/>
      <w:numFmt w:val="bullet"/>
      <w:lvlText w:val="•"/>
      <w:lvlJc w:val="left"/>
      <w:pPr>
        <w:ind w:left="2230" w:hanging="339"/>
      </w:pPr>
      <w:rPr>
        <w:rFonts w:hint="default"/>
        <w:lang w:val="en-US" w:eastAsia="en-US" w:bidi="ar-SA"/>
      </w:rPr>
    </w:lvl>
    <w:lvl w:ilvl="2" w:tplc="2BDE5A64">
      <w:start w:val="1"/>
      <w:numFmt w:val="bullet"/>
      <w:lvlText w:val="•"/>
      <w:lvlJc w:val="left"/>
      <w:pPr>
        <w:ind w:left="2960" w:hanging="339"/>
      </w:pPr>
      <w:rPr>
        <w:rFonts w:hint="default"/>
        <w:lang w:val="en-US" w:eastAsia="en-US" w:bidi="ar-SA"/>
      </w:rPr>
    </w:lvl>
    <w:lvl w:ilvl="3" w:tplc="3600E8A0">
      <w:start w:val="1"/>
      <w:numFmt w:val="bullet"/>
      <w:lvlText w:val="•"/>
      <w:lvlJc w:val="left"/>
      <w:pPr>
        <w:ind w:left="3690" w:hanging="339"/>
      </w:pPr>
      <w:rPr>
        <w:rFonts w:hint="default"/>
        <w:lang w:val="en-US" w:eastAsia="en-US" w:bidi="ar-SA"/>
      </w:rPr>
    </w:lvl>
    <w:lvl w:ilvl="4" w:tplc="EDE6587E">
      <w:start w:val="1"/>
      <w:numFmt w:val="bullet"/>
      <w:lvlText w:val="•"/>
      <w:lvlJc w:val="left"/>
      <w:pPr>
        <w:ind w:left="4420" w:hanging="339"/>
      </w:pPr>
      <w:rPr>
        <w:rFonts w:hint="default"/>
        <w:lang w:val="en-US" w:eastAsia="en-US" w:bidi="ar-SA"/>
      </w:rPr>
    </w:lvl>
    <w:lvl w:ilvl="5" w:tplc="410CF406">
      <w:start w:val="1"/>
      <w:numFmt w:val="bullet"/>
      <w:lvlText w:val="•"/>
      <w:lvlJc w:val="left"/>
      <w:pPr>
        <w:ind w:left="5150" w:hanging="339"/>
      </w:pPr>
      <w:rPr>
        <w:rFonts w:hint="default"/>
        <w:lang w:val="en-US" w:eastAsia="en-US" w:bidi="ar-SA"/>
      </w:rPr>
    </w:lvl>
    <w:lvl w:ilvl="6" w:tplc="36E2E3CC">
      <w:start w:val="1"/>
      <w:numFmt w:val="bullet"/>
      <w:lvlText w:val="•"/>
      <w:lvlJc w:val="left"/>
      <w:pPr>
        <w:ind w:left="5880" w:hanging="339"/>
      </w:pPr>
      <w:rPr>
        <w:rFonts w:hint="default"/>
        <w:lang w:val="en-US" w:eastAsia="en-US" w:bidi="ar-SA"/>
      </w:rPr>
    </w:lvl>
    <w:lvl w:ilvl="7" w:tplc="9864DC9C">
      <w:start w:val="1"/>
      <w:numFmt w:val="bullet"/>
      <w:lvlText w:val="•"/>
      <w:lvlJc w:val="left"/>
      <w:pPr>
        <w:ind w:left="6610" w:hanging="339"/>
      </w:pPr>
      <w:rPr>
        <w:rFonts w:hint="default"/>
        <w:lang w:val="en-US" w:eastAsia="en-US" w:bidi="ar-SA"/>
      </w:rPr>
    </w:lvl>
    <w:lvl w:ilvl="8" w:tplc="CA5E2784">
      <w:start w:val="1"/>
      <w:numFmt w:val="bullet"/>
      <w:lvlText w:val="•"/>
      <w:lvlJc w:val="left"/>
      <w:pPr>
        <w:ind w:left="7340" w:hanging="339"/>
      </w:pPr>
      <w:rPr>
        <w:rFonts w:hint="default"/>
        <w:lang w:val="en-US" w:eastAsia="en-US" w:bidi="ar-SA"/>
      </w:rPr>
    </w:lvl>
  </w:abstractNum>
  <w:abstractNum w:abstractNumId="1">
    <w:nsid w:val="00000002"/>
    <w:multiLevelType w:val="hybridMultilevel"/>
    <w:tmpl w:val="27CDC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8"/>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0000009"/>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000000A"/>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000000B"/>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1">
    <w:nsid w:val="0000000C"/>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2">
    <w:nsid w:val="0000000D"/>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3">
    <w:nsid w:val="0000000E"/>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4">
    <w:nsid w:val="0000000F"/>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5">
    <w:nsid w:val="00000010"/>
    <w:multiLevelType w:val="multilevel"/>
    <w:tmpl w:val="4D492C2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40" w:hanging="360"/>
      </w:pPr>
      <w:rPr>
        <w:rFonts w:ascii="Wingdings" w:hAnsi="Wingdings" w:hint="default"/>
      </w:rPr>
    </w:lvl>
    <w:lvl w:ilvl="6">
      <w:start w:val="1"/>
      <w:numFmt w:val="bullet"/>
      <w:lvlText w:val=""/>
      <w:lvlJc w:val="left"/>
      <w:pPr>
        <w:ind w:left="2500" w:hanging="360"/>
      </w:pPr>
      <w:rPr>
        <w:rFonts w:ascii="Wingdings" w:hAnsi="Wingdings" w:hint="default"/>
      </w:rPr>
    </w:lvl>
    <w:lvl w:ilvl="7">
      <w:start w:val="1"/>
      <w:numFmt w:val="bullet"/>
      <w:lvlText w:val=""/>
      <w:lvlJc w:val="left"/>
      <w:pPr>
        <w:ind w:left="286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00000011"/>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5AC4A6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00000018"/>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00000019"/>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0000001A"/>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0000001B"/>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0000001C"/>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0000001D"/>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E"/>
    <w:multiLevelType w:val="hybridMultilevel"/>
    <w:tmpl w:val="0000000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0">
    <w:nsid w:val="0000001F"/>
    <w:multiLevelType w:val="hybridMultilevel"/>
    <w:tmpl w:val="0000000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1">
    <w:nsid w:val="00000020"/>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2">
    <w:nsid w:val="00000021"/>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3">
    <w:nsid w:val="00000022"/>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4">
    <w:nsid w:val="00000023"/>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5">
    <w:nsid w:val="00000024"/>
    <w:multiLevelType w:val="hybridMultilevel"/>
    <w:tmpl w:val="00000000"/>
    <w:lvl w:ilvl="0" w:tplc="0409000B">
      <w:start w:val="1"/>
      <w:numFmt w:val="bullet"/>
      <w:lvlText w:val=""/>
      <w:lvlJc w:val="left"/>
      <w:pPr>
        <w:ind w:left="2190" w:hanging="360"/>
      </w:pPr>
      <w:rPr>
        <w:rFonts w:ascii="Wingdings" w:hAnsi="Wingdings"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6">
    <w:nsid w:val="00000025"/>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7">
    <w:nsid w:val="00000026"/>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8">
    <w:nsid w:val="00000027"/>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9">
    <w:nsid w:val="0000002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0000029"/>
    <w:multiLevelType w:val="hybridMultilevel"/>
    <w:tmpl w:val="F467A06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000002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000002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3">
    <w:nsid w:val="0000002C"/>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0E27953"/>
    <w:multiLevelType w:val="hybridMultilevel"/>
    <w:tmpl w:val="541B13CD"/>
    <w:lvl w:ilvl="0" w:tplc="04090001">
      <w:start w:val="1"/>
      <w:numFmt w:val="bullet"/>
      <w:lvlText w:val=""/>
      <w:lvlJc w:val="left"/>
      <w:pPr>
        <w:ind w:left="828" w:hanging="339"/>
      </w:pPr>
      <w:rPr>
        <w:rFonts w:ascii="Symbol" w:hAnsi="Symbol" w:hint="default"/>
      </w:rPr>
    </w:lvl>
    <w:lvl w:ilvl="1" w:tplc="FFF61D6C">
      <w:start w:val="1"/>
      <w:numFmt w:val="decimal"/>
      <w:lvlText w:val="%2."/>
      <w:lvlJc w:val="left"/>
      <w:pPr>
        <w:ind w:left="1844" w:hanging="339"/>
      </w:pPr>
      <w:rPr>
        <w:rFonts w:ascii="Calibri" w:eastAsia="Calibri" w:hAnsi="Calibri" w:cs="Calibri" w:hint="default"/>
        <w:w w:val="103"/>
        <w:sz w:val="20"/>
        <w:szCs w:val="20"/>
        <w:lang w:val="en-US" w:eastAsia="en-US" w:bidi="ar-SA"/>
      </w:rPr>
    </w:lvl>
    <w:lvl w:ilvl="2" w:tplc="237E087E">
      <w:start w:val="1"/>
      <w:numFmt w:val="bullet"/>
      <w:lvlText w:val="o"/>
      <w:lvlJc w:val="left"/>
      <w:pPr>
        <w:ind w:left="2520" w:hanging="339"/>
      </w:pPr>
      <w:rPr>
        <w:rFonts w:ascii="Courier New" w:eastAsia="Courier New" w:hAnsi="Courier New" w:cs="Courier New" w:hint="default"/>
        <w:w w:val="103"/>
        <w:sz w:val="20"/>
        <w:szCs w:val="20"/>
        <w:lang w:val="en-US" w:eastAsia="en-US" w:bidi="ar-SA"/>
      </w:rPr>
    </w:lvl>
    <w:lvl w:ilvl="3" w:tplc="315292B4">
      <w:start w:val="1"/>
      <w:numFmt w:val="bullet"/>
      <w:lvlText w:val="•"/>
      <w:lvlJc w:val="left"/>
      <w:pPr>
        <w:ind w:left="3305" w:hanging="339"/>
      </w:pPr>
      <w:rPr>
        <w:rFonts w:hint="default"/>
        <w:lang w:val="en-US" w:eastAsia="en-US" w:bidi="ar-SA"/>
      </w:rPr>
    </w:lvl>
    <w:lvl w:ilvl="4" w:tplc="83C0D200">
      <w:start w:val="1"/>
      <w:numFmt w:val="bullet"/>
      <w:lvlText w:val="•"/>
      <w:lvlJc w:val="left"/>
      <w:pPr>
        <w:ind w:left="4090" w:hanging="339"/>
      </w:pPr>
      <w:rPr>
        <w:rFonts w:hint="default"/>
        <w:lang w:val="en-US" w:eastAsia="en-US" w:bidi="ar-SA"/>
      </w:rPr>
    </w:lvl>
    <w:lvl w:ilvl="5" w:tplc="D5001272">
      <w:start w:val="1"/>
      <w:numFmt w:val="bullet"/>
      <w:lvlText w:val="•"/>
      <w:lvlJc w:val="left"/>
      <w:pPr>
        <w:ind w:left="4875" w:hanging="339"/>
      </w:pPr>
      <w:rPr>
        <w:rFonts w:hint="default"/>
        <w:lang w:val="en-US" w:eastAsia="en-US" w:bidi="ar-SA"/>
      </w:rPr>
    </w:lvl>
    <w:lvl w:ilvl="6" w:tplc="0AFEFD24">
      <w:start w:val="1"/>
      <w:numFmt w:val="bullet"/>
      <w:lvlText w:val="•"/>
      <w:lvlJc w:val="left"/>
      <w:pPr>
        <w:ind w:left="5660" w:hanging="339"/>
      </w:pPr>
      <w:rPr>
        <w:rFonts w:hint="default"/>
        <w:lang w:val="en-US" w:eastAsia="en-US" w:bidi="ar-SA"/>
      </w:rPr>
    </w:lvl>
    <w:lvl w:ilvl="7" w:tplc="07302032">
      <w:start w:val="1"/>
      <w:numFmt w:val="bullet"/>
      <w:lvlText w:val="•"/>
      <w:lvlJc w:val="left"/>
      <w:pPr>
        <w:ind w:left="6445" w:hanging="339"/>
      </w:pPr>
      <w:rPr>
        <w:rFonts w:hint="default"/>
        <w:lang w:val="en-US" w:eastAsia="en-US" w:bidi="ar-SA"/>
      </w:rPr>
    </w:lvl>
    <w:lvl w:ilvl="8" w:tplc="AA3A0630">
      <w:start w:val="1"/>
      <w:numFmt w:val="bullet"/>
      <w:lvlText w:val="•"/>
      <w:lvlJc w:val="left"/>
      <w:pPr>
        <w:ind w:left="7230" w:hanging="339"/>
      </w:pPr>
      <w:rPr>
        <w:rFonts w:hint="default"/>
        <w:lang w:val="en-US" w:eastAsia="en-US" w:bidi="ar-SA"/>
      </w:rPr>
    </w:lvl>
  </w:abstractNum>
  <w:abstractNum w:abstractNumId="45">
    <w:nsid w:val="769F72BC"/>
    <w:multiLevelType w:val="hybridMultilevel"/>
    <w:tmpl w:val="E0D0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8"/>
  </w:num>
  <w:num w:numId="3">
    <w:abstractNumId w:val="44"/>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3"/>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84"/>
    <w:rsid w:val="000546B0"/>
    <w:rsid w:val="00055C67"/>
    <w:rsid w:val="00065ED7"/>
    <w:rsid w:val="00077274"/>
    <w:rsid w:val="0009189A"/>
    <w:rsid w:val="0016342A"/>
    <w:rsid w:val="001671F9"/>
    <w:rsid w:val="0017032B"/>
    <w:rsid w:val="001E2D42"/>
    <w:rsid w:val="00217DA3"/>
    <w:rsid w:val="0022029C"/>
    <w:rsid w:val="00287337"/>
    <w:rsid w:val="00325828"/>
    <w:rsid w:val="00357E22"/>
    <w:rsid w:val="003877B5"/>
    <w:rsid w:val="003A7054"/>
    <w:rsid w:val="004659C3"/>
    <w:rsid w:val="00476168"/>
    <w:rsid w:val="00591E81"/>
    <w:rsid w:val="006456E6"/>
    <w:rsid w:val="0065753F"/>
    <w:rsid w:val="0068307B"/>
    <w:rsid w:val="006979F7"/>
    <w:rsid w:val="006B0359"/>
    <w:rsid w:val="00746BCB"/>
    <w:rsid w:val="007D51CA"/>
    <w:rsid w:val="00820A59"/>
    <w:rsid w:val="00890990"/>
    <w:rsid w:val="009E146D"/>
    <w:rsid w:val="00A553A0"/>
    <w:rsid w:val="00A60089"/>
    <w:rsid w:val="00AE5D45"/>
    <w:rsid w:val="00B11481"/>
    <w:rsid w:val="00B315D8"/>
    <w:rsid w:val="00B55008"/>
    <w:rsid w:val="00BD7958"/>
    <w:rsid w:val="00BE1D72"/>
    <w:rsid w:val="00BE721A"/>
    <w:rsid w:val="00C019C1"/>
    <w:rsid w:val="00C14BED"/>
    <w:rsid w:val="00CB7884"/>
    <w:rsid w:val="00D07D94"/>
    <w:rsid w:val="00D70B39"/>
    <w:rsid w:val="00D75880"/>
    <w:rsid w:val="00E14871"/>
    <w:rsid w:val="00E30776"/>
    <w:rsid w:val="00EC75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7E4B8E-6A8A-4387-82CC-370EAAF2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884"/>
  </w:style>
  <w:style w:type="paragraph" w:styleId="Heading1">
    <w:name w:val="heading 1"/>
    <w:basedOn w:val="Normal"/>
    <w:link w:val="Heading1Char"/>
    <w:uiPriority w:val="9"/>
    <w:qFormat/>
    <w:rsid w:val="00CB7884"/>
    <w:pPr>
      <w:widowControl w:val="0"/>
      <w:autoSpaceDE w:val="0"/>
      <w:autoSpaceDN w:val="0"/>
      <w:spacing w:before="153" w:after="0" w:line="240" w:lineRule="auto"/>
      <w:ind w:left="152"/>
      <w:outlineLvl w:val="0"/>
    </w:pPr>
    <w:rPr>
      <w:rFonts w:cs="Calibri"/>
      <w:b/>
      <w:bCs/>
      <w:sz w:val="26"/>
      <w:szCs w:val="26"/>
    </w:rPr>
  </w:style>
  <w:style w:type="paragraph" w:styleId="Heading2">
    <w:name w:val="heading 2"/>
    <w:basedOn w:val="Normal"/>
    <w:link w:val="Heading2Char"/>
    <w:uiPriority w:val="9"/>
    <w:qFormat/>
    <w:rsid w:val="00CB7884"/>
    <w:pPr>
      <w:widowControl w:val="0"/>
      <w:autoSpaceDE w:val="0"/>
      <w:autoSpaceDN w:val="0"/>
      <w:spacing w:after="0" w:line="240" w:lineRule="auto"/>
      <w:ind w:left="152"/>
      <w:outlineLvl w:val="1"/>
    </w:pPr>
    <w:rPr>
      <w:rFonts w:ascii="Times New Roman" w:eastAsia="Times New Roman" w:hAnsi="Times New Roman" w:cs="Times New Roman"/>
      <w:b/>
      <w:bCs/>
    </w:rPr>
  </w:style>
  <w:style w:type="paragraph" w:styleId="Heading3">
    <w:name w:val="heading 3"/>
    <w:basedOn w:val="Normal"/>
    <w:link w:val="Heading3Char"/>
    <w:uiPriority w:val="9"/>
    <w:qFormat/>
    <w:rsid w:val="00CB7884"/>
    <w:pPr>
      <w:widowControl w:val="0"/>
      <w:autoSpaceDE w:val="0"/>
      <w:autoSpaceDN w:val="0"/>
      <w:spacing w:after="0" w:line="240" w:lineRule="auto"/>
      <w:ind w:left="828"/>
      <w:outlineLvl w:val="2"/>
    </w:pPr>
    <w:rPr>
      <w:rFonts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884"/>
    <w:rPr>
      <w:rFonts w:ascii="Calibri" w:eastAsia="Calibri" w:hAnsi="Calibri" w:cs="Calibri"/>
      <w:b/>
      <w:bCs/>
      <w:sz w:val="26"/>
      <w:szCs w:val="26"/>
    </w:rPr>
  </w:style>
  <w:style w:type="character" w:customStyle="1" w:styleId="Heading2Char">
    <w:name w:val="Heading 2 Char"/>
    <w:basedOn w:val="DefaultParagraphFont"/>
    <w:link w:val="Heading2"/>
    <w:uiPriority w:val="9"/>
    <w:rsid w:val="00CB7884"/>
    <w:rPr>
      <w:rFonts w:ascii="Times New Roman" w:eastAsia="Times New Roman" w:hAnsi="Times New Roman" w:cs="Times New Roman"/>
      <w:b/>
      <w:bCs/>
    </w:rPr>
  </w:style>
  <w:style w:type="character" w:customStyle="1" w:styleId="Heading3Char">
    <w:name w:val="Heading 3 Char"/>
    <w:basedOn w:val="DefaultParagraphFont"/>
    <w:link w:val="Heading3"/>
    <w:uiPriority w:val="9"/>
    <w:rsid w:val="00CB7884"/>
    <w:rPr>
      <w:rFonts w:ascii="Calibri" w:eastAsia="Calibri" w:hAnsi="Calibri" w:cs="Calibri"/>
      <w:b/>
      <w:bCs/>
      <w:sz w:val="20"/>
      <w:szCs w:val="20"/>
    </w:rPr>
  </w:style>
  <w:style w:type="paragraph" w:styleId="ListParagraph">
    <w:name w:val="List Paragraph"/>
    <w:basedOn w:val="Normal"/>
    <w:uiPriority w:val="34"/>
    <w:qFormat/>
    <w:rsid w:val="00CB7884"/>
    <w:pPr>
      <w:ind w:left="720"/>
      <w:contextualSpacing/>
    </w:pPr>
  </w:style>
  <w:style w:type="paragraph" w:styleId="BodyText">
    <w:name w:val="Body Text"/>
    <w:basedOn w:val="Normal"/>
    <w:link w:val="BodyTextChar"/>
    <w:uiPriority w:val="1"/>
    <w:qFormat/>
    <w:rsid w:val="00CB7884"/>
    <w:pPr>
      <w:widowControl w:val="0"/>
      <w:autoSpaceDE w:val="0"/>
      <w:autoSpaceDN w:val="0"/>
      <w:spacing w:after="0" w:line="240" w:lineRule="auto"/>
      <w:ind w:left="152"/>
    </w:pPr>
    <w:rPr>
      <w:rFonts w:cs="Calibri"/>
      <w:sz w:val="20"/>
      <w:szCs w:val="20"/>
    </w:rPr>
  </w:style>
  <w:style w:type="character" w:customStyle="1" w:styleId="BodyTextChar">
    <w:name w:val="Body Text Char"/>
    <w:basedOn w:val="DefaultParagraphFont"/>
    <w:link w:val="BodyText"/>
    <w:uiPriority w:val="1"/>
    <w:rsid w:val="00CB7884"/>
    <w:rPr>
      <w:rFonts w:ascii="Calibri" w:eastAsia="Calibri" w:hAnsi="Calibri" w:cs="Calibri"/>
      <w:sz w:val="20"/>
      <w:szCs w:val="20"/>
    </w:rPr>
  </w:style>
  <w:style w:type="paragraph" w:customStyle="1" w:styleId="TableParagraph">
    <w:name w:val="Table Paragraph"/>
    <w:basedOn w:val="Normal"/>
    <w:uiPriority w:val="1"/>
    <w:qFormat/>
    <w:rsid w:val="00CB7884"/>
    <w:pPr>
      <w:widowControl w:val="0"/>
      <w:autoSpaceDE w:val="0"/>
      <w:autoSpaceDN w:val="0"/>
      <w:spacing w:after="0" w:line="240" w:lineRule="auto"/>
    </w:pPr>
    <w:rPr>
      <w:rFonts w:cs="Calibri"/>
    </w:rPr>
  </w:style>
  <w:style w:type="paragraph" w:styleId="BalloonText">
    <w:name w:val="Balloon Text"/>
    <w:basedOn w:val="Normal"/>
    <w:link w:val="BalloonTextChar"/>
    <w:uiPriority w:val="99"/>
    <w:rsid w:val="00CB7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B7884"/>
    <w:rPr>
      <w:rFonts w:ascii="Tahoma" w:eastAsia="Calibri" w:hAnsi="Tahoma" w:cs="Tahoma"/>
      <w:sz w:val="16"/>
      <w:szCs w:val="16"/>
    </w:rPr>
  </w:style>
  <w:style w:type="paragraph" w:styleId="Header">
    <w:name w:val="header"/>
    <w:basedOn w:val="Normal"/>
    <w:link w:val="HeaderChar"/>
    <w:uiPriority w:val="99"/>
    <w:rsid w:val="00CB7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884"/>
    <w:rPr>
      <w:rFonts w:ascii="Calibri" w:eastAsia="Calibri" w:hAnsi="Calibri" w:cs="SimSun"/>
    </w:rPr>
  </w:style>
  <w:style w:type="paragraph" w:styleId="Footer">
    <w:name w:val="footer"/>
    <w:basedOn w:val="Normal"/>
    <w:link w:val="FooterChar"/>
    <w:uiPriority w:val="99"/>
    <w:rsid w:val="00CB7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884"/>
    <w:rPr>
      <w:rFonts w:ascii="Calibri" w:eastAsia="Calibri" w:hAnsi="Calibri" w:cs="SimSun"/>
    </w:rPr>
  </w:style>
  <w:style w:type="table" w:styleId="TableGrid">
    <w:name w:val="Table Grid"/>
    <w:basedOn w:val="TableNormal"/>
    <w:uiPriority w:val="59"/>
    <w:rsid w:val="00CB78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CB78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CB78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CB78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CB78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CB78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CB78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CB78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DefaultParagraphFont"/>
    <w:uiPriority w:val="99"/>
    <w:unhideWhenUsed/>
    <w:rsid w:val="00D70B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S03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doi.org/10.3390/appliedchem2040016"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5772/intechopen.76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906B3-D3C4-42A2-AEFC-F00C9E71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8897</Words>
  <Characters>50719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2025-05-15T21:34:00Z</cp:lastPrinted>
  <dcterms:created xsi:type="dcterms:W3CDTF">2025-07-04T07:52:00Z</dcterms:created>
  <dcterms:modified xsi:type="dcterms:W3CDTF">2025-07-04T07:52:00Z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fda8f0bb6c824b659a641674c0be93ba</vt:lpwstr>
  </property>
</Properties>
</file>