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52" w:rsidRPr="000F4152" w:rsidRDefault="000F4152" w:rsidP="000F4152">
      <w:pPr>
        <w:spacing w:after="0" w:line="360" w:lineRule="auto"/>
        <w:jc w:val="center"/>
        <w:rPr>
          <w:rFonts w:ascii="Algerian" w:hAnsi="Algerian" w:cstheme="majorBidi"/>
          <w:b/>
          <w:sz w:val="44"/>
          <w:szCs w:val="44"/>
        </w:rPr>
      </w:pPr>
      <w:r w:rsidRPr="000F4152">
        <w:rPr>
          <w:rFonts w:ascii="Algerian" w:hAnsi="Algerian" w:cstheme="majorBidi"/>
          <w:b/>
          <w:sz w:val="44"/>
          <w:szCs w:val="44"/>
        </w:rPr>
        <w:t>IMPACT OF EDUCATION ON POVERTY REDUCTION IN RURAL AREAS</w:t>
      </w:r>
    </w:p>
    <w:p w:rsidR="000F4152" w:rsidRDefault="000F4152" w:rsidP="000F4152">
      <w:pPr>
        <w:spacing w:after="0" w:line="360" w:lineRule="auto"/>
        <w:jc w:val="center"/>
        <w:rPr>
          <w:rFonts w:ascii="Algerian" w:hAnsi="Algerian" w:cstheme="majorBidi"/>
          <w:b/>
          <w:sz w:val="52"/>
          <w:szCs w:val="28"/>
        </w:rPr>
      </w:pPr>
    </w:p>
    <w:p w:rsidR="000F4152" w:rsidRPr="009D2FB8" w:rsidRDefault="000F4152" w:rsidP="000F4152">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0F4152" w:rsidRPr="009D2FB8" w:rsidRDefault="000F4152" w:rsidP="000F4152">
      <w:pPr>
        <w:spacing w:after="0" w:line="360" w:lineRule="auto"/>
        <w:jc w:val="center"/>
        <w:rPr>
          <w:rFonts w:ascii="Monotype Corsiva" w:hAnsi="Monotype Corsiva" w:cstheme="majorBidi"/>
          <w:b/>
          <w:sz w:val="2"/>
          <w:szCs w:val="6"/>
        </w:rPr>
      </w:pPr>
    </w:p>
    <w:p w:rsidR="000F4152" w:rsidRPr="00020AAB" w:rsidRDefault="000F4152" w:rsidP="000F4152">
      <w:pPr>
        <w:spacing w:after="0" w:line="360" w:lineRule="auto"/>
        <w:jc w:val="center"/>
        <w:rPr>
          <w:rFonts w:ascii="Algerian" w:hAnsi="Algerian" w:cstheme="majorBidi"/>
          <w:b/>
          <w:sz w:val="52"/>
          <w:szCs w:val="40"/>
        </w:rPr>
      </w:pPr>
      <w:r>
        <w:rPr>
          <w:rFonts w:ascii="Algerian" w:hAnsi="Algerian" w:cstheme="majorBidi"/>
          <w:b/>
          <w:sz w:val="52"/>
          <w:szCs w:val="40"/>
        </w:rPr>
        <w:t>ISIHAQ SHIFAHU AJOKE</w:t>
      </w:r>
    </w:p>
    <w:p w:rsidR="000F4152" w:rsidRPr="00667303" w:rsidRDefault="000F4152" w:rsidP="000F4152">
      <w:pPr>
        <w:spacing w:after="0" w:line="360" w:lineRule="auto"/>
        <w:jc w:val="center"/>
        <w:rPr>
          <w:rFonts w:ascii="Algerian" w:hAnsi="Algerian" w:cstheme="majorBidi"/>
          <w:b/>
          <w:sz w:val="54"/>
          <w:szCs w:val="40"/>
        </w:rPr>
      </w:pPr>
      <w:r w:rsidRPr="00667303">
        <w:rPr>
          <w:rFonts w:ascii="Algerian" w:hAnsi="Algerian" w:cstheme="majorBidi"/>
          <w:b/>
          <w:sz w:val="54"/>
          <w:szCs w:val="40"/>
        </w:rPr>
        <w:t>ND/2</w:t>
      </w:r>
      <w:r>
        <w:rPr>
          <w:rFonts w:ascii="Algerian" w:hAnsi="Algerian" w:cstheme="majorBidi"/>
          <w:b/>
          <w:sz w:val="54"/>
          <w:szCs w:val="40"/>
        </w:rPr>
        <w:t>3</w:t>
      </w:r>
      <w:r w:rsidRPr="00667303">
        <w:rPr>
          <w:rFonts w:ascii="Algerian" w:hAnsi="Algerian" w:cstheme="majorBidi"/>
          <w:b/>
          <w:sz w:val="54"/>
          <w:szCs w:val="40"/>
        </w:rPr>
        <w:t>/</w:t>
      </w:r>
      <w:r>
        <w:rPr>
          <w:rFonts w:ascii="Algerian" w:hAnsi="Algerian" w:cstheme="majorBidi"/>
          <w:b/>
          <w:sz w:val="54"/>
          <w:szCs w:val="40"/>
        </w:rPr>
        <w:t>SDV</w:t>
      </w:r>
      <w:r w:rsidRPr="00667303">
        <w:rPr>
          <w:rFonts w:ascii="Algerian" w:hAnsi="Algerian" w:cstheme="majorBidi"/>
          <w:b/>
          <w:sz w:val="54"/>
          <w:szCs w:val="40"/>
        </w:rPr>
        <w:t>/</w:t>
      </w:r>
      <w:r>
        <w:rPr>
          <w:rFonts w:ascii="Algerian" w:hAnsi="Algerian" w:cstheme="majorBidi"/>
          <w:b/>
          <w:sz w:val="54"/>
          <w:szCs w:val="40"/>
        </w:rPr>
        <w:t>P</w:t>
      </w:r>
      <w:r w:rsidRPr="00667303">
        <w:rPr>
          <w:rFonts w:ascii="Algerian" w:hAnsi="Algerian" w:cstheme="majorBidi"/>
          <w:b/>
          <w:sz w:val="54"/>
          <w:szCs w:val="40"/>
        </w:rPr>
        <w:t>T/</w:t>
      </w:r>
      <w:r>
        <w:rPr>
          <w:rFonts w:ascii="Algerian" w:hAnsi="Algerian" w:cstheme="majorBidi"/>
          <w:b/>
          <w:sz w:val="54"/>
          <w:szCs w:val="40"/>
        </w:rPr>
        <w:t>0004</w:t>
      </w:r>
    </w:p>
    <w:p w:rsidR="000F4152" w:rsidRPr="006C270A" w:rsidRDefault="000F4152" w:rsidP="000F4152">
      <w:pPr>
        <w:spacing w:after="0" w:line="360" w:lineRule="auto"/>
        <w:rPr>
          <w:rFonts w:ascii="Algerian" w:hAnsi="Algerian" w:cstheme="majorBidi"/>
          <w:b/>
          <w:sz w:val="24"/>
          <w:szCs w:val="40"/>
        </w:rPr>
      </w:pPr>
    </w:p>
    <w:p w:rsidR="000F4152" w:rsidRPr="007B47FE" w:rsidRDefault="000F4152" w:rsidP="000F4152">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BEING A RESEARCH PROJECT SUBMITTED TO THE </w:t>
      </w:r>
    </w:p>
    <w:p w:rsidR="000F4152" w:rsidRPr="007B47FE" w:rsidRDefault="000F4152" w:rsidP="000F4152">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DEPARTMENT OF </w:t>
      </w:r>
      <w:r>
        <w:rPr>
          <w:rFonts w:ascii="Algerian" w:hAnsi="Algerian" w:cstheme="majorBidi"/>
          <w:b/>
          <w:sz w:val="32"/>
          <w:szCs w:val="32"/>
        </w:rPr>
        <w:t>SOCIAL DEVELOPMENT</w:t>
      </w:r>
      <w:r w:rsidRPr="007B47FE">
        <w:rPr>
          <w:rFonts w:ascii="Algerian" w:hAnsi="Algerian" w:cstheme="majorBidi"/>
          <w:b/>
          <w:sz w:val="32"/>
          <w:szCs w:val="32"/>
        </w:rPr>
        <w:t xml:space="preserve">, </w:t>
      </w:r>
    </w:p>
    <w:p w:rsidR="000F4152" w:rsidRPr="007B47FE" w:rsidRDefault="000F4152" w:rsidP="000F4152">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INSTITUTE OF </w:t>
      </w:r>
      <w:r>
        <w:rPr>
          <w:rFonts w:ascii="Algerian" w:hAnsi="Algerian" w:cstheme="majorBidi"/>
          <w:b/>
          <w:sz w:val="32"/>
          <w:szCs w:val="32"/>
        </w:rPr>
        <w:t>GENERAL STUDIES</w:t>
      </w:r>
      <w:r w:rsidRPr="007B47FE">
        <w:rPr>
          <w:rFonts w:ascii="Algerian" w:hAnsi="Algerian" w:cstheme="majorBidi"/>
          <w:b/>
          <w:sz w:val="32"/>
          <w:szCs w:val="32"/>
        </w:rPr>
        <w:t>, KWARA STATE POLYTECHNIC ILORIN</w:t>
      </w:r>
    </w:p>
    <w:p w:rsidR="000F4152" w:rsidRPr="007B47FE" w:rsidRDefault="000F4152" w:rsidP="000F4152">
      <w:pPr>
        <w:spacing w:after="0" w:line="360" w:lineRule="auto"/>
        <w:jc w:val="center"/>
        <w:rPr>
          <w:rFonts w:ascii="Algerian" w:hAnsi="Algerian" w:cstheme="majorBidi"/>
          <w:b/>
          <w:sz w:val="32"/>
          <w:szCs w:val="32"/>
        </w:rPr>
      </w:pPr>
    </w:p>
    <w:p w:rsidR="000F4152" w:rsidRPr="007B47FE" w:rsidRDefault="000F4152" w:rsidP="000F4152">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IN PARTIAL FULFILMENT OF THE REQUIREMENTS FOR THE AWARD OF NATIONAL DIPLOMA (ND) IN </w:t>
      </w:r>
      <w:r>
        <w:rPr>
          <w:rFonts w:ascii="Algerian" w:hAnsi="Algerian" w:cstheme="majorBidi"/>
          <w:b/>
          <w:sz w:val="32"/>
          <w:szCs w:val="32"/>
        </w:rPr>
        <w:t>SOCIAL DEVELOPMENT</w:t>
      </w:r>
    </w:p>
    <w:p w:rsidR="000F4152" w:rsidRDefault="000F4152" w:rsidP="000F4152">
      <w:pPr>
        <w:spacing w:after="0" w:line="360" w:lineRule="auto"/>
        <w:ind w:left="6480"/>
        <w:rPr>
          <w:rFonts w:ascii="Algerian" w:hAnsi="Algerian" w:cstheme="majorBidi"/>
          <w:b/>
          <w:sz w:val="28"/>
          <w:szCs w:val="28"/>
        </w:rPr>
      </w:pPr>
    </w:p>
    <w:p w:rsidR="000F4152" w:rsidRPr="0036385B" w:rsidRDefault="000F4152" w:rsidP="000F4152">
      <w:pPr>
        <w:spacing w:after="0" w:line="360" w:lineRule="auto"/>
        <w:ind w:left="6480"/>
        <w:rPr>
          <w:rFonts w:ascii="Algerian" w:hAnsi="Algerian" w:cstheme="majorBidi"/>
          <w:b/>
          <w:sz w:val="28"/>
          <w:szCs w:val="28"/>
        </w:rPr>
      </w:pPr>
      <w:r>
        <w:rPr>
          <w:rFonts w:ascii="Algerian" w:hAnsi="Algerian" w:cstheme="majorBidi"/>
          <w:b/>
          <w:sz w:val="28"/>
          <w:szCs w:val="28"/>
        </w:rPr>
        <w:t>JULY</w:t>
      </w:r>
      <w:r w:rsidRPr="0036385B">
        <w:rPr>
          <w:rFonts w:ascii="Algerian" w:hAnsi="Algerian" w:cstheme="majorBidi"/>
          <w:b/>
          <w:sz w:val="28"/>
          <w:szCs w:val="28"/>
        </w:rPr>
        <w:t>, 2025</w:t>
      </w:r>
    </w:p>
    <w:p w:rsidR="000F4152" w:rsidRDefault="000F4152" w:rsidP="000F4152">
      <w:pPr>
        <w:spacing w:after="0" w:line="360" w:lineRule="auto"/>
        <w:jc w:val="center"/>
        <w:rPr>
          <w:rFonts w:ascii="Times New Roman" w:hAnsi="Times New Roman"/>
          <w:b/>
          <w:sz w:val="28"/>
          <w:szCs w:val="28"/>
        </w:rPr>
      </w:pPr>
    </w:p>
    <w:p w:rsidR="000F4152" w:rsidRDefault="000F4152" w:rsidP="000F4152">
      <w:pPr>
        <w:spacing w:after="0" w:line="360" w:lineRule="auto"/>
        <w:jc w:val="center"/>
        <w:rPr>
          <w:rFonts w:ascii="Times New Roman" w:hAnsi="Times New Roman"/>
          <w:b/>
          <w:sz w:val="28"/>
          <w:szCs w:val="28"/>
        </w:rPr>
      </w:pPr>
    </w:p>
    <w:p w:rsidR="000F4152" w:rsidRDefault="000F4152" w:rsidP="000F4152">
      <w:pPr>
        <w:spacing w:after="0" w:line="360" w:lineRule="auto"/>
        <w:jc w:val="center"/>
        <w:rPr>
          <w:rFonts w:ascii="Times New Roman" w:hAnsi="Times New Roman"/>
          <w:b/>
          <w:sz w:val="28"/>
          <w:szCs w:val="28"/>
        </w:rPr>
      </w:pPr>
    </w:p>
    <w:p w:rsidR="000F4152" w:rsidRDefault="000F4152" w:rsidP="000F4152">
      <w:pPr>
        <w:spacing w:after="0" w:line="360" w:lineRule="auto"/>
        <w:jc w:val="center"/>
        <w:rPr>
          <w:rFonts w:ascii="Times New Roman" w:hAnsi="Times New Roman"/>
          <w:b/>
          <w:sz w:val="28"/>
          <w:szCs w:val="28"/>
        </w:rPr>
      </w:pPr>
    </w:p>
    <w:p w:rsidR="000F4152" w:rsidRPr="009D2FB8" w:rsidRDefault="000F4152" w:rsidP="000F4152">
      <w:pPr>
        <w:spacing w:after="0" w:line="360" w:lineRule="auto"/>
        <w:jc w:val="center"/>
        <w:rPr>
          <w:rFonts w:ascii="Times New Roman" w:hAnsi="Times New Roman"/>
          <w:b/>
          <w:sz w:val="28"/>
          <w:szCs w:val="28"/>
        </w:rPr>
      </w:pPr>
      <w:r w:rsidRPr="009D2FB8">
        <w:rPr>
          <w:rFonts w:ascii="Times New Roman" w:hAnsi="Times New Roman"/>
          <w:b/>
          <w:sz w:val="28"/>
          <w:szCs w:val="28"/>
        </w:rPr>
        <w:t>CERTIFICATION</w:t>
      </w:r>
    </w:p>
    <w:p w:rsidR="000F4152" w:rsidRPr="009D2FB8" w:rsidRDefault="000F4152" w:rsidP="000F4152">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r>
        <w:rPr>
          <w:rFonts w:ascii="Times New Roman" w:hAnsi="Times New Roman"/>
          <w:sz w:val="28"/>
          <w:szCs w:val="28"/>
        </w:rPr>
        <w:t>Mass Communication,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w:t>
      </w:r>
      <w:r w:rsidRPr="009D2FB8">
        <w:rPr>
          <w:rFonts w:ascii="Times New Roman" w:hAnsi="Times New Roman"/>
          <w:sz w:val="28"/>
          <w:szCs w:val="28"/>
        </w:rPr>
        <w:t xml:space="preserve">National Diploma </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Mass communication</w:t>
      </w:r>
    </w:p>
    <w:p w:rsidR="000F4152" w:rsidRPr="009D2FB8" w:rsidRDefault="000F4152" w:rsidP="000F4152">
      <w:pPr>
        <w:spacing w:after="0" w:line="360" w:lineRule="auto"/>
        <w:rPr>
          <w:rFonts w:asciiTheme="majorBidi" w:hAnsiTheme="majorBidi" w:cstheme="majorBidi"/>
          <w:b/>
          <w:bCs/>
          <w:sz w:val="24"/>
          <w:szCs w:val="28"/>
        </w:rPr>
      </w:pPr>
    </w:p>
    <w:p w:rsidR="000F4152" w:rsidRDefault="000F4152" w:rsidP="000F4152">
      <w:pPr>
        <w:spacing w:after="0" w:line="360" w:lineRule="auto"/>
        <w:rPr>
          <w:rFonts w:asciiTheme="majorBidi" w:hAnsiTheme="majorBidi" w:cstheme="majorBidi"/>
          <w:b/>
          <w:bCs/>
          <w:sz w:val="28"/>
          <w:szCs w:val="28"/>
        </w:rPr>
      </w:pPr>
    </w:p>
    <w:p w:rsidR="000F4152" w:rsidRDefault="000F4152" w:rsidP="000F4152">
      <w:pPr>
        <w:spacing w:after="0" w:line="360" w:lineRule="auto"/>
        <w:rPr>
          <w:rFonts w:asciiTheme="majorBidi" w:hAnsiTheme="majorBidi" w:cstheme="majorBidi"/>
          <w:b/>
          <w:bCs/>
          <w:sz w:val="28"/>
          <w:szCs w:val="28"/>
        </w:rPr>
      </w:pPr>
    </w:p>
    <w:p w:rsidR="000F4152" w:rsidRPr="009D2FB8" w:rsidRDefault="000F4152" w:rsidP="000F4152">
      <w:pPr>
        <w:spacing w:after="0" w:line="360" w:lineRule="auto"/>
        <w:rPr>
          <w:rFonts w:asciiTheme="majorBidi" w:hAnsiTheme="majorBidi" w:cstheme="majorBidi"/>
          <w:b/>
          <w:bCs/>
          <w:sz w:val="28"/>
          <w:szCs w:val="28"/>
        </w:rPr>
      </w:pPr>
      <w:r>
        <w:rPr>
          <w:noProof/>
        </w:rPr>
        <w:pict>
          <v:shapetype id="_x0000_t32" coordsize="21600,21600" o:spt="32" o:oned="t" path="m,l21600,21600e" filled="f">
            <v:path arrowok="t" fillok="f" o:connecttype="none"/>
            <o:lock v:ext="edit" shapetype="t"/>
          </v:shapetype>
          <v:shape id="Straight Arrow Connector 7" o:spid="_x0000_s1032" type="#_x0000_t32" style="position:absolute;margin-left:275.9pt;margin-top:24.3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j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eQrd6ozLMKjQGxvq5Se9Na/AvzuioaiZ3svI+u1sECoNEcm7kLBx&#10;BnPuus8g8Aw7eIitO1W2DZDYFHKKEzrfJyRPnnD8mI5Gw+EI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JcIjXJQIAAEoEAAAOAAAAAAAAAAAAAAAAAC4CAABkcnMvZTJvRG9j&#10;LnhtbFBLAQItABQABgAIAAAAIQB+3zPp3gAAAAkBAAAPAAAAAAAAAAAAAAAAAH8EAABkcnMvZG93&#10;bnJldi54bWxQSwUGAAAAAAQABADzAAAAigUAAAAA&#10;"/>
        </w:pict>
      </w:r>
    </w:p>
    <w:p w:rsidR="000F4152" w:rsidRPr="009D2FB8" w:rsidRDefault="000F4152" w:rsidP="000F4152">
      <w:pPr>
        <w:spacing w:after="0" w:line="360" w:lineRule="auto"/>
        <w:rPr>
          <w:rFonts w:asciiTheme="majorBidi" w:hAnsiTheme="majorBidi" w:cstheme="majorBidi"/>
          <w:sz w:val="28"/>
          <w:szCs w:val="28"/>
        </w:rPr>
      </w:pPr>
      <w:r>
        <w:rPr>
          <w:noProof/>
        </w:rPr>
        <w:pict>
          <v:shape id="Straight Arrow Connector 6" o:spid="_x0000_s1031" type="#_x0000_t32" style="position:absolute;margin-left:-2.4pt;margin-top:.15pt;width:1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k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MqdxyQiAgAASgQAAA4AAAAAAAAAAAAAAAAALgIAAGRycy9lMm9Eb2MueG1sUEsB&#10;Ai0AFAAGAAgAAAAhAIFTTuraAAAABAEAAA8AAAAAAAAAAAAAAAAAfAQAAGRycy9kb3ducmV2Lnht&#10;bFBLBQYAAAAABAAEAPMAAACDBQAAAAA=&#10;"/>
        </w:pict>
      </w:r>
      <w:r>
        <w:rPr>
          <w:rFonts w:asciiTheme="majorBidi" w:hAnsiTheme="majorBidi" w:cstheme="majorBidi"/>
          <w:b/>
          <w:bCs/>
          <w:sz w:val="28"/>
          <w:szCs w:val="28"/>
        </w:rPr>
        <w:t>M</w:t>
      </w:r>
      <w:r w:rsidRPr="009D2FB8">
        <w:rPr>
          <w:rFonts w:asciiTheme="majorBidi" w:hAnsiTheme="majorBidi" w:cstheme="majorBidi"/>
          <w:b/>
          <w:bCs/>
          <w:sz w:val="28"/>
          <w:szCs w:val="28"/>
        </w:rPr>
        <w:t xml:space="preserve">R. </w:t>
      </w:r>
      <w:r>
        <w:rPr>
          <w:rFonts w:asciiTheme="majorBidi" w:hAnsiTheme="majorBidi" w:cstheme="majorBidi"/>
          <w:b/>
          <w:bCs/>
          <w:sz w:val="28"/>
          <w:szCs w:val="28"/>
        </w:rPr>
        <w:t xml:space="preserv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0F4152" w:rsidRPr="009D2FB8" w:rsidRDefault="000F4152" w:rsidP="000F4152">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0F4152" w:rsidRPr="009D2FB8" w:rsidRDefault="000F4152" w:rsidP="000F4152">
      <w:pPr>
        <w:spacing w:after="0" w:line="360" w:lineRule="auto"/>
        <w:rPr>
          <w:rFonts w:asciiTheme="majorBidi" w:hAnsiTheme="majorBidi" w:cstheme="majorBidi"/>
          <w:sz w:val="28"/>
          <w:szCs w:val="28"/>
        </w:rPr>
      </w:pPr>
    </w:p>
    <w:p w:rsidR="000F4152" w:rsidRDefault="000F4152" w:rsidP="000F4152">
      <w:pPr>
        <w:spacing w:after="0" w:line="360" w:lineRule="auto"/>
        <w:rPr>
          <w:rFonts w:asciiTheme="majorBidi" w:hAnsiTheme="majorBidi" w:cstheme="majorBidi"/>
          <w:sz w:val="28"/>
          <w:szCs w:val="28"/>
        </w:rPr>
      </w:pPr>
    </w:p>
    <w:p w:rsidR="000F4152" w:rsidRPr="009D2FB8" w:rsidRDefault="000F4152" w:rsidP="000F4152">
      <w:pPr>
        <w:spacing w:after="0" w:line="360" w:lineRule="auto"/>
        <w:rPr>
          <w:rFonts w:asciiTheme="majorBidi" w:hAnsiTheme="majorBidi" w:cstheme="majorBidi"/>
          <w:sz w:val="24"/>
          <w:szCs w:val="28"/>
        </w:rPr>
      </w:pPr>
      <w:r>
        <w:rPr>
          <w:noProof/>
        </w:rPr>
        <w:pict>
          <v:shape id="Straight Arrow Connector 5" o:spid="_x0000_s1030" type="#_x0000_t32" style="position:absolute;margin-left:275.9pt;margin-top:23.4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J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ADxAXJJQIAAEoEAAAOAAAAAAAAAAAAAAAAAC4CAABkcnMvZTJvRG9j&#10;LnhtbFBLAQItABQABgAIAAAAIQDjF7K13gAAAAkBAAAPAAAAAAAAAAAAAAAAAH8EAABkcnMvZG93&#10;bnJldi54bWxQSwUGAAAAAAQABADzAAAAigUAAAAA&#10;"/>
        </w:pict>
      </w:r>
      <w:r w:rsidRPr="009D2FB8">
        <w:rPr>
          <w:rFonts w:asciiTheme="majorBidi" w:hAnsiTheme="majorBidi" w:cstheme="majorBidi"/>
          <w:sz w:val="28"/>
          <w:szCs w:val="28"/>
        </w:rPr>
        <w:t xml:space="preserve">                                       </w:t>
      </w:r>
    </w:p>
    <w:p w:rsidR="000F4152" w:rsidRPr="009D2FB8" w:rsidRDefault="000F4152" w:rsidP="000F4152">
      <w:pPr>
        <w:spacing w:after="0" w:line="360" w:lineRule="auto"/>
        <w:rPr>
          <w:rFonts w:asciiTheme="majorBidi" w:hAnsiTheme="majorBidi" w:cstheme="majorBidi"/>
          <w:sz w:val="28"/>
          <w:szCs w:val="28"/>
        </w:rPr>
      </w:pPr>
      <w:r>
        <w:rPr>
          <w:noProof/>
        </w:rPr>
        <w:pict>
          <v:shape id="Straight Arrow Connector 4" o:spid="_x0000_s1029" type="#_x0000_t32" style="position:absolute;margin-left:-2.4pt;margin-top:.15pt;width:19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o6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AApSjoiAgAASgQAAA4AAAAAAAAAAAAAAAAALgIAAGRycy9lMm9Eb2MueG1sUEsB&#10;Ai0AFAAGAAgAAAAhAIFTTuraAAAABAEAAA8AAAAAAAAAAAAAAAAAfAQAAGRycy9kb3ducmV2Lnht&#10;bFBLBQYAAAAABAAEAPMAAACDBQAAAAA=&#10;"/>
        </w:pict>
      </w:r>
      <w:r>
        <w:rPr>
          <w:rFonts w:asciiTheme="majorBidi" w:hAnsiTheme="majorBidi" w:cstheme="majorBidi"/>
          <w:b/>
          <w:bCs/>
          <w:sz w:val="28"/>
          <w:szCs w:val="28"/>
        </w:rPr>
        <w:t>MR.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0F4152" w:rsidRPr="009D2FB8" w:rsidRDefault="000F4152" w:rsidP="000F4152">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Coordinator</w:t>
      </w:r>
    </w:p>
    <w:p w:rsidR="000F4152" w:rsidRDefault="000F4152" w:rsidP="000F4152">
      <w:pPr>
        <w:spacing w:after="0" w:line="360" w:lineRule="auto"/>
        <w:rPr>
          <w:rFonts w:asciiTheme="majorBidi" w:hAnsiTheme="majorBidi" w:cstheme="majorBidi"/>
          <w:sz w:val="24"/>
          <w:szCs w:val="28"/>
        </w:rPr>
      </w:pPr>
    </w:p>
    <w:p w:rsidR="000F4152" w:rsidRPr="009D2FB8" w:rsidRDefault="000F4152" w:rsidP="000F4152">
      <w:pPr>
        <w:spacing w:after="0" w:line="360" w:lineRule="auto"/>
        <w:rPr>
          <w:rFonts w:asciiTheme="majorBidi" w:hAnsiTheme="majorBidi" w:cstheme="majorBidi"/>
          <w:sz w:val="24"/>
          <w:szCs w:val="28"/>
        </w:rPr>
      </w:pPr>
    </w:p>
    <w:p w:rsidR="000F4152" w:rsidRPr="009D2FB8" w:rsidRDefault="000F4152" w:rsidP="000F4152">
      <w:pPr>
        <w:spacing w:after="0" w:line="360" w:lineRule="auto"/>
        <w:rPr>
          <w:rFonts w:asciiTheme="majorBidi" w:hAnsiTheme="majorBidi" w:cstheme="majorBidi"/>
          <w:sz w:val="26"/>
          <w:szCs w:val="28"/>
        </w:rPr>
      </w:pPr>
      <w:r>
        <w:rPr>
          <w:noProof/>
        </w:rPr>
        <w:pict>
          <v:shape id="Straight Arrow Connector 3" o:spid="_x0000_s1028" type="#_x0000_t32" style="position:absolute;margin-left:281.3pt;margin-top:23.1pt;width: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Ut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0N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Ho9pS0lAgAASgQAAA4AAAAAAAAAAAAAAAAALgIAAGRycy9lMm9Eb2Mu&#10;eG1sUEsBAi0AFAAGAAgAAAAhAO+UxoDdAAAACQEAAA8AAAAAAAAAAAAAAAAAfwQAAGRycy9kb3du&#10;cmV2LnhtbFBLBQYAAAAABAAEAPMAAACJBQAAAAA=&#10;"/>
        </w:pict>
      </w:r>
      <w:r>
        <w:rPr>
          <w:noProof/>
        </w:rPr>
        <w:pict>
          <v:shape id="Straight Arrow Connector 2" o:spid="_x0000_s1027" type="#_x0000_t32" style="position:absolute;margin-left:-2.4pt;margin-top:23.2pt;width:13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j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ZEsxZb&#10;tPOWqUPtybO10JECtMYygiXj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"/>
        </w:pict>
      </w:r>
      <w:r w:rsidRPr="009D2FB8">
        <w:rPr>
          <w:rFonts w:asciiTheme="majorBidi" w:hAnsiTheme="majorBidi" w:cstheme="majorBidi"/>
          <w:sz w:val="28"/>
          <w:szCs w:val="28"/>
        </w:rPr>
        <w:t xml:space="preserve">                                             </w:t>
      </w:r>
    </w:p>
    <w:p w:rsidR="000F4152" w:rsidRPr="009D2FB8" w:rsidRDefault="000F4152" w:rsidP="000F4152">
      <w:pPr>
        <w:spacing w:after="0" w:line="360" w:lineRule="auto"/>
        <w:rPr>
          <w:rFonts w:asciiTheme="majorBidi" w:hAnsiTheme="majorBidi" w:cstheme="majorBidi"/>
          <w:sz w:val="28"/>
          <w:szCs w:val="28"/>
        </w:rPr>
      </w:pPr>
      <w:r>
        <w:rPr>
          <w:noProof/>
        </w:rPr>
        <w:pict>
          <v:shape id="Straight Arrow Connector 1" o:spid="_x0000_s1026" type="#_x0000_t32" style="position:absolute;margin-left:-2.4pt;margin-top:.15pt;width:1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"/>
        </w:pict>
      </w:r>
      <w:r>
        <w:rPr>
          <w:rFonts w:asciiTheme="majorBidi" w:hAnsiTheme="majorBidi" w:cstheme="majorBidi"/>
          <w:b/>
          <w:bCs/>
          <w:sz w:val="28"/>
          <w:szCs w:val="28"/>
        </w:rPr>
        <w:t>M</w:t>
      </w:r>
      <w:r w:rsidRPr="009D2FB8">
        <w:rPr>
          <w:rFonts w:asciiTheme="majorBidi" w:hAnsiTheme="majorBidi" w:cstheme="majorBidi"/>
          <w:b/>
          <w:bCs/>
          <w:sz w:val="28"/>
          <w:szCs w:val="28"/>
        </w:rPr>
        <w:t xml:space="preserve">R. </w:t>
      </w:r>
      <w:r>
        <w:rPr>
          <w:rFonts w:asciiTheme="majorBidi" w:hAnsiTheme="majorBidi" w:cstheme="majorBidi"/>
          <w:b/>
          <w:bCs/>
          <w:sz w:val="28"/>
          <w:szCs w:val="28"/>
        </w:rPr>
        <w:t xml:space="preserv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0F4152" w:rsidRPr="009D2FB8" w:rsidRDefault="000F4152" w:rsidP="000F4152">
      <w:pPr>
        <w:spacing w:after="0" w:line="360" w:lineRule="auto"/>
        <w:rPr>
          <w:rFonts w:asciiTheme="majorBidi" w:hAnsiTheme="majorBidi" w:cstheme="majorBidi"/>
          <w:b/>
          <w:bCs/>
          <w:i/>
          <w:sz w:val="28"/>
          <w:szCs w:val="28"/>
        </w:rPr>
      </w:pPr>
      <w:r w:rsidRPr="009D2FB8">
        <w:rPr>
          <w:rFonts w:asciiTheme="majorBidi" w:hAnsiTheme="majorBidi" w:cstheme="majorBidi"/>
          <w:b/>
          <w:bCs/>
          <w:i/>
          <w:sz w:val="28"/>
          <w:szCs w:val="28"/>
        </w:rPr>
        <w:t>Head of Department</w:t>
      </w:r>
    </w:p>
    <w:p w:rsidR="000F4152" w:rsidRPr="009D2FB8" w:rsidRDefault="000F4152" w:rsidP="000F4152">
      <w:pPr>
        <w:spacing w:after="0" w:line="360" w:lineRule="auto"/>
        <w:rPr>
          <w:rFonts w:asciiTheme="majorBidi" w:hAnsiTheme="majorBidi" w:cstheme="majorBidi"/>
          <w:b/>
          <w:bCs/>
          <w:i/>
          <w:sz w:val="28"/>
          <w:szCs w:val="28"/>
        </w:rPr>
      </w:pPr>
    </w:p>
    <w:p w:rsidR="000F4152" w:rsidRPr="009D2FB8" w:rsidRDefault="000F4152" w:rsidP="000F4152">
      <w:pPr>
        <w:spacing w:after="0" w:line="360" w:lineRule="auto"/>
        <w:rPr>
          <w:rFonts w:asciiTheme="majorBidi" w:hAnsiTheme="majorBidi" w:cstheme="majorBidi"/>
          <w:b/>
          <w:bCs/>
          <w:i/>
          <w:sz w:val="16"/>
          <w:szCs w:val="28"/>
        </w:rPr>
      </w:pPr>
    </w:p>
    <w:p w:rsidR="000F4152" w:rsidRDefault="000F4152" w:rsidP="000F4152">
      <w:pPr>
        <w:spacing w:after="0" w:line="360" w:lineRule="auto"/>
        <w:jc w:val="center"/>
        <w:rPr>
          <w:rFonts w:ascii="Times New Roman" w:hAnsi="Times New Roman"/>
          <w:b/>
          <w:sz w:val="28"/>
        </w:rPr>
      </w:pPr>
    </w:p>
    <w:p w:rsidR="000F4152" w:rsidRDefault="000F4152" w:rsidP="000F4152">
      <w:pPr>
        <w:spacing w:after="0" w:line="360" w:lineRule="auto"/>
        <w:jc w:val="center"/>
        <w:rPr>
          <w:rFonts w:ascii="Times New Roman" w:hAnsi="Times New Roman"/>
          <w:b/>
          <w:sz w:val="28"/>
        </w:rPr>
      </w:pPr>
    </w:p>
    <w:p w:rsidR="000F4152" w:rsidRDefault="000F4152" w:rsidP="000F4152">
      <w:pPr>
        <w:spacing w:after="0" w:line="360" w:lineRule="auto"/>
        <w:jc w:val="center"/>
        <w:rPr>
          <w:rFonts w:ascii="Times New Roman" w:hAnsi="Times New Roman"/>
          <w:b/>
          <w:sz w:val="28"/>
        </w:rPr>
      </w:pPr>
    </w:p>
    <w:p w:rsidR="000F4152" w:rsidRDefault="000F4152" w:rsidP="000F4152">
      <w:pPr>
        <w:spacing w:after="0" w:line="360" w:lineRule="auto"/>
        <w:rPr>
          <w:rFonts w:ascii="Times New Roman" w:hAnsi="Times New Roman"/>
          <w:b/>
          <w:sz w:val="28"/>
        </w:rPr>
      </w:pPr>
      <w:bookmarkStart w:id="0" w:name="_GoBack"/>
      <w:bookmarkEnd w:id="0"/>
    </w:p>
    <w:p w:rsidR="000F4152" w:rsidRPr="000434B3" w:rsidRDefault="000F4152" w:rsidP="000F4152">
      <w:pPr>
        <w:spacing w:after="0" w:line="360" w:lineRule="auto"/>
        <w:rPr>
          <w:rFonts w:ascii="Times New Roman" w:hAnsi="Times New Roman"/>
          <w:b/>
          <w:sz w:val="24"/>
          <w:szCs w:val="28"/>
        </w:rPr>
      </w:pPr>
      <w:r w:rsidRPr="00BE17CE">
        <w:rPr>
          <w:rFonts w:ascii="Times New Roman" w:hAnsi="Times New Roman"/>
          <w:sz w:val="28"/>
          <w:szCs w:val="28"/>
        </w:rPr>
        <w:lastRenderedPageBreak/>
        <w:tab/>
      </w:r>
      <w:r w:rsidRPr="00BE17CE">
        <w:rPr>
          <w:rFonts w:ascii="Times New Roman" w:hAnsi="Times New Roman"/>
          <w:sz w:val="28"/>
          <w:szCs w:val="28"/>
        </w:rPr>
        <w:tab/>
      </w:r>
      <w:r w:rsidRPr="00BE17CE">
        <w:rPr>
          <w:rFonts w:ascii="Times New Roman" w:hAnsi="Times New Roman"/>
          <w:sz w:val="28"/>
          <w:szCs w:val="28"/>
        </w:rPr>
        <w:tab/>
      </w:r>
      <w:r w:rsidRPr="000434B3">
        <w:rPr>
          <w:rFonts w:ascii="Times New Roman" w:hAnsi="Times New Roman"/>
          <w:sz w:val="24"/>
          <w:szCs w:val="28"/>
        </w:rPr>
        <w:tab/>
      </w:r>
      <w:r w:rsidRPr="000434B3">
        <w:rPr>
          <w:rFonts w:ascii="Times New Roman" w:hAnsi="Times New Roman"/>
          <w:b/>
          <w:sz w:val="24"/>
          <w:szCs w:val="28"/>
        </w:rPr>
        <w:t>DEDICATION</w:t>
      </w:r>
    </w:p>
    <w:p w:rsidR="000F4152" w:rsidRPr="000434B3" w:rsidRDefault="000F4152" w:rsidP="000F4152">
      <w:pPr>
        <w:tabs>
          <w:tab w:val="left" w:pos="7695"/>
        </w:tabs>
        <w:spacing w:after="0" w:line="360" w:lineRule="auto"/>
        <w:ind w:firstLine="720"/>
        <w:jc w:val="both"/>
        <w:rPr>
          <w:rFonts w:ascii="Times New Roman" w:hAnsi="Times New Roman"/>
          <w:sz w:val="24"/>
          <w:szCs w:val="28"/>
        </w:rPr>
      </w:pPr>
      <w:r w:rsidRPr="000434B3">
        <w:rPr>
          <w:rFonts w:ascii="Times New Roman" w:hAnsi="Times New Roman"/>
          <w:sz w:val="24"/>
          <w:szCs w:val="28"/>
        </w:rPr>
        <w:t xml:space="preserve">This research work is </w:t>
      </w:r>
      <w:proofErr w:type="gramStart"/>
      <w:r w:rsidRPr="000434B3">
        <w:rPr>
          <w:rFonts w:ascii="Times New Roman" w:hAnsi="Times New Roman"/>
          <w:sz w:val="24"/>
          <w:szCs w:val="28"/>
        </w:rPr>
        <w:t>specially</w:t>
      </w:r>
      <w:proofErr w:type="gramEnd"/>
      <w:r w:rsidRPr="000434B3">
        <w:rPr>
          <w:rFonts w:ascii="Times New Roman" w:hAnsi="Times New Roman"/>
          <w:sz w:val="24"/>
          <w:szCs w:val="28"/>
        </w:rPr>
        <w:t xml:space="preserve"> dedicated to </w:t>
      </w:r>
      <w:r>
        <w:rPr>
          <w:rFonts w:ascii="Times New Roman" w:hAnsi="Times New Roman"/>
          <w:b/>
          <w:sz w:val="24"/>
          <w:szCs w:val="28"/>
        </w:rPr>
        <w:t>Almighty God</w:t>
      </w:r>
    </w:p>
    <w:p w:rsidR="000F4152" w:rsidRPr="005E058F" w:rsidRDefault="000F4152" w:rsidP="000F4152">
      <w:pPr>
        <w:spacing w:after="0" w:line="360" w:lineRule="auto"/>
        <w:ind w:firstLine="720"/>
        <w:rPr>
          <w:rFonts w:ascii="Times New Roman" w:hAnsi="Times New Roman"/>
          <w:sz w:val="28"/>
          <w:szCs w:val="28"/>
        </w:rPr>
      </w:pPr>
      <w:r w:rsidRPr="000434B3">
        <w:rPr>
          <w:rFonts w:ascii="Times New Roman" w:hAnsi="Times New Roman"/>
          <w:sz w:val="24"/>
          <w:szCs w:val="28"/>
        </w:rPr>
        <w:tab/>
      </w:r>
      <w:r w:rsidRPr="000434B3">
        <w:rPr>
          <w:rFonts w:ascii="Times New Roman" w:hAnsi="Times New Roman"/>
          <w:sz w:val="24"/>
          <w:szCs w:val="28"/>
        </w:rPr>
        <w:tab/>
      </w:r>
      <w:r w:rsidRPr="005E058F">
        <w:rPr>
          <w:rFonts w:ascii="Times New Roman" w:hAnsi="Times New Roman"/>
          <w:sz w:val="28"/>
          <w:szCs w:val="28"/>
        </w:rPr>
        <w:tab/>
      </w:r>
    </w:p>
    <w:p w:rsidR="000F4152" w:rsidRPr="005E058F" w:rsidRDefault="000F4152" w:rsidP="000F4152">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0F4152" w:rsidRPr="005E058F" w:rsidRDefault="000F4152" w:rsidP="000F4152">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Pr="005E058F" w:rsidRDefault="000F4152" w:rsidP="000F4152">
      <w:pPr>
        <w:spacing w:after="0" w:line="360" w:lineRule="auto"/>
        <w:ind w:firstLine="720"/>
        <w:rPr>
          <w:rFonts w:ascii="Times New Roman" w:hAnsi="Times New Roman"/>
          <w:sz w:val="28"/>
          <w:szCs w:val="28"/>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p>
    <w:p w:rsidR="000F4152" w:rsidRDefault="000F4152" w:rsidP="000F4152">
      <w:pPr>
        <w:spacing w:after="0" w:line="360" w:lineRule="auto"/>
        <w:jc w:val="center"/>
        <w:rPr>
          <w:rFonts w:ascii="Times New Roman" w:hAnsi="Times New Roman"/>
          <w:b/>
          <w:sz w:val="24"/>
          <w:szCs w:val="24"/>
        </w:rPr>
      </w:pPr>
      <w:r w:rsidRPr="00C811BE">
        <w:rPr>
          <w:rFonts w:ascii="Times New Roman" w:hAnsi="Times New Roman"/>
          <w:b/>
          <w:sz w:val="24"/>
          <w:szCs w:val="24"/>
        </w:rPr>
        <w:t>ACKNOWLEDGEMENT</w:t>
      </w:r>
    </w:p>
    <w:p w:rsidR="000F4152" w:rsidRDefault="000F4152" w:rsidP="000F4152">
      <w:pPr>
        <w:spacing w:after="0" w:line="360" w:lineRule="auto"/>
        <w:ind w:firstLine="720"/>
        <w:jc w:val="both"/>
        <w:rPr>
          <w:rFonts w:ascii="Times New Roman" w:hAnsi="Times New Roman"/>
          <w:sz w:val="24"/>
          <w:szCs w:val="24"/>
        </w:rPr>
      </w:pPr>
      <w:r>
        <w:rPr>
          <w:rFonts w:ascii="Times New Roman" w:hAnsi="Times New Roman"/>
          <w:sz w:val="24"/>
          <w:szCs w:val="24"/>
        </w:rPr>
        <w:t xml:space="preserve">All praises, adoration and glorification are due to </w:t>
      </w:r>
      <w:r w:rsidRPr="0006566D">
        <w:rPr>
          <w:rFonts w:ascii="Times New Roman" w:hAnsi="Times New Roman"/>
          <w:b/>
          <w:sz w:val="24"/>
          <w:szCs w:val="24"/>
        </w:rPr>
        <w:t>Almighty</w:t>
      </w:r>
      <w:r>
        <w:rPr>
          <w:rFonts w:ascii="Times New Roman" w:hAnsi="Times New Roman"/>
          <w:sz w:val="24"/>
          <w:szCs w:val="24"/>
        </w:rPr>
        <w:t xml:space="preserve"> </w:t>
      </w:r>
      <w:r w:rsidRPr="0006566D">
        <w:rPr>
          <w:rFonts w:ascii="Times New Roman" w:hAnsi="Times New Roman"/>
          <w:b/>
          <w:sz w:val="24"/>
          <w:szCs w:val="24"/>
        </w:rPr>
        <w:t>Allah</w:t>
      </w:r>
      <w:r>
        <w:rPr>
          <w:rFonts w:ascii="Times New Roman" w:hAnsi="Times New Roman"/>
          <w:sz w:val="24"/>
          <w:szCs w:val="24"/>
        </w:rPr>
        <w:t xml:space="preserve"> the most </w:t>
      </w:r>
      <w:proofErr w:type="spellStart"/>
      <w:r>
        <w:rPr>
          <w:rFonts w:ascii="Times New Roman" w:hAnsi="Times New Roman"/>
          <w:sz w:val="24"/>
          <w:szCs w:val="24"/>
        </w:rPr>
        <w:t>Beneficient</w:t>
      </w:r>
      <w:proofErr w:type="spellEnd"/>
      <w:r>
        <w:rPr>
          <w:rFonts w:ascii="Times New Roman" w:hAnsi="Times New Roman"/>
          <w:sz w:val="24"/>
          <w:szCs w:val="24"/>
        </w:rPr>
        <w:t>, the most Merciful and the most Gracious.</w:t>
      </w:r>
    </w:p>
    <w:p w:rsidR="000F4152" w:rsidRDefault="000F4152" w:rsidP="000F4152">
      <w:pPr>
        <w:spacing w:after="0" w:line="360" w:lineRule="auto"/>
        <w:ind w:firstLine="720"/>
        <w:jc w:val="both"/>
        <w:rPr>
          <w:rFonts w:ascii="Times New Roman" w:hAnsi="Times New Roman"/>
          <w:sz w:val="24"/>
          <w:szCs w:val="24"/>
        </w:rPr>
      </w:pPr>
      <w:r>
        <w:rPr>
          <w:rFonts w:ascii="Times New Roman" w:hAnsi="Times New Roman"/>
          <w:sz w:val="24"/>
          <w:szCs w:val="24"/>
        </w:rPr>
        <w:t xml:space="preserve">Our sincere appreciation goes to our </w:t>
      </w:r>
      <w:r w:rsidRPr="0006566D">
        <w:rPr>
          <w:rFonts w:ascii="Times New Roman" w:hAnsi="Times New Roman"/>
          <w:b/>
          <w:sz w:val="24"/>
          <w:szCs w:val="24"/>
        </w:rPr>
        <w:t>Parent</w:t>
      </w:r>
      <w:r>
        <w:rPr>
          <w:rFonts w:ascii="Times New Roman" w:hAnsi="Times New Roman"/>
          <w:b/>
          <w:sz w:val="24"/>
          <w:szCs w:val="24"/>
        </w:rPr>
        <w:t>s</w:t>
      </w:r>
      <w:r>
        <w:rPr>
          <w:rFonts w:ascii="Times New Roman" w:hAnsi="Times New Roman"/>
          <w:sz w:val="24"/>
          <w:szCs w:val="24"/>
        </w:rPr>
        <w:t xml:space="preserve"> for their moral and financial support throughout our </w:t>
      </w:r>
      <w:proofErr w:type="spellStart"/>
      <w:r>
        <w:rPr>
          <w:rFonts w:ascii="Times New Roman" w:hAnsi="Times New Roman"/>
          <w:sz w:val="24"/>
          <w:szCs w:val="24"/>
        </w:rPr>
        <w:t>programme</w:t>
      </w:r>
      <w:proofErr w:type="spellEnd"/>
      <w:r>
        <w:rPr>
          <w:rFonts w:ascii="Times New Roman" w:hAnsi="Times New Roman"/>
          <w:sz w:val="24"/>
          <w:szCs w:val="24"/>
        </w:rPr>
        <w:t xml:space="preserve">. May you live long to reap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w:t>
      </w:r>
      <w:r w:rsidRPr="00543CE6">
        <w:rPr>
          <w:rFonts w:ascii="Times New Roman" w:hAnsi="Times New Roman"/>
          <w:b/>
          <w:sz w:val="24"/>
          <w:szCs w:val="24"/>
        </w:rPr>
        <w:t>(Ameen)</w:t>
      </w:r>
    </w:p>
    <w:p w:rsidR="000F4152" w:rsidRDefault="000F4152" w:rsidP="000F4152">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give glorifications to </w:t>
      </w:r>
      <w:r w:rsidRPr="0006566D">
        <w:rPr>
          <w:rFonts w:ascii="Times New Roman" w:hAnsi="Times New Roman"/>
          <w:b/>
          <w:sz w:val="24"/>
          <w:szCs w:val="24"/>
        </w:rPr>
        <w:t>Almighty</w:t>
      </w:r>
      <w:r>
        <w:rPr>
          <w:rFonts w:ascii="Times New Roman" w:hAnsi="Times New Roman"/>
          <w:sz w:val="24"/>
          <w:szCs w:val="24"/>
        </w:rPr>
        <w:t xml:space="preserve"> </w:t>
      </w:r>
      <w:r>
        <w:rPr>
          <w:rFonts w:ascii="Times New Roman" w:hAnsi="Times New Roman"/>
          <w:b/>
          <w:sz w:val="24"/>
          <w:szCs w:val="24"/>
        </w:rPr>
        <w:t>God</w:t>
      </w:r>
      <w:r>
        <w:rPr>
          <w:rFonts w:ascii="Times New Roman" w:hAnsi="Times New Roman"/>
          <w:sz w:val="24"/>
          <w:szCs w:val="24"/>
        </w:rPr>
        <w:t xml:space="preserve"> Who </w:t>
      </w:r>
      <w:proofErr w:type="gramStart"/>
      <w:r>
        <w:rPr>
          <w:rFonts w:ascii="Times New Roman" w:hAnsi="Times New Roman"/>
          <w:sz w:val="24"/>
          <w:szCs w:val="24"/>
        </w:rPr>
        <w:t>Has</w:t>
      </w:r>
      <w:proofErr w:type="gramEnd"/>
      <w:r>
        <w:rPr>
          <w:rFonts w:ascii="Times New Roman" w:hAnsi="Times New Roman"/>
          <w:sz w:val="24"/>
          <w:szCs w:val="24"/>
        </w:rPr>
        <w:t xml:space="preserve"> given us the knowledge, wisdom and understanding and Has made it possible for us to complete our </w:t>
      </w:r>
      <w:r w:rsidRPr="0006566D">
        <w:rPr>
          <w:rFonts w:ascii="Times New Roman" w:hAnsi="Times New Roman"/>
          <w:b/>
          <w:sz w:val="24"/>
          <w:szCs w:val="24"/>
        </w:rPr>
        <w:t>ND</w:t>
      </w:r>
      <w:r>
        <w:rPr>
          <w:rFonts w:ascii="Times New Roman" w:hAnsi="Times New Roman"/>
          <w:sz w:val="24"/>
          <w:szCs w:val="24"/>
        </w:rPr>
        <w:t xml:space="preserve"> </w:t>
      </w:r>
      <w:proofErr w:type="spellStart"/>
      <w:r>
        <w:rPr>
          <w:rFonts w:ascii="Times New Roman" w:hAnsi="Times New Roman"/>
          <w:sz w:val="24"/>
          <w:szCs w:val="24"/>
        </w:rPr>
        <w:t>programme</w:t>
      </w:r>
      <w:proofErr w:type="spellEnd"/>
      <w:r>
        <w:rPr>
          <w:rFonts w:ascii="Times New Roman" w:hAnsi="Times New Roman"/>
          <w:sz w:val="24"/>
          <w:szCs w:val="24"/>
        </w:rPr>
        <w:t xml:space="preserve"> in this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r w:rsidRPr="008F1031">
        <w:rPr>
          <w:rFonts w:ascii="Times New Roman" w:hAnsi="Times New Roman"/>
          <w:b/>
          <w:sz w:val="24"/>
          <w:szCs w:val="24"/>
        </w:rPr>
        <w:t>“Alhamdulillah”</w:t>
      </w:r>
    </w:p>
    <w:p w:rsidR="000F4152" w:rsidRDefault="000F4152" w:rsidP="000F4152">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express our sincere gratitude to our </w:t>
      </w:r>
      <w:r>
        <w:rPr>
          <w:rFonts w:ascii="Times New Roman" w:hAnsi="Times New Roman"/>
          <w:b/>
          <w:sz w:val="24"/>
          <w:szCs w:val="24"/>
        </w:rPr>
        <w:t>Supervisor Mr</w:t>
      </w:r>
      <w:r w:rsidRPr="00E56E37">
        <w:rPr>
          <w:rFonts w:ascii="Times New Roman" w:hAnsi="Times New Roman"/>
          <w:b/>
          <w:sz w:val="24"/>
          <w:szCs w:val="24"/>
        </w:rPr>
        <w:t xml:space="preserve">. </w:t>
      </w:r>
      <w:r>
        <w:rPr>
          <w:rFonts w:ascii="Times New Roman" w:hAnsi="Times New Roman"/>
          <w:b/>
          <w:sz w:val="24"/>
          <w:szCs w:val="24"/>
        </w:rPr>
        <w:t>OLOHUNGBEBE F.T.</w:t>
      </w:r>
      <w:r>
        <w:rPr>
          <w:rFonts w:ascii="Times New Roman" w:hAnsi="Times New Roman"/>
          <w:sz w:val="24"/>
          <w:szCs w:val="24"/>
        </w:rPr>
        <w:t xml:space="preserve"> for his understanding, despite his busy and tight schedule he still found this research work worthy of supervision.</w:t>
      </w:r>
    </w:p>
    <w:p w:rsidR="000F4152" w:rsidRDefault="000F4152" w:rsidP="000F4152">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appreciate the effort of our amiable </w:t>
      </w:r>
      <w:r w:rsidRPr="00DD0401">
        <w:rPr>
          <w:rFonts w:ascii="Times New Roman" w:hAnsi="Times New Roman"/>
          <w:b/>
          <w:sz w:val="24"/>
          <w:szCs w:val="24"/>
        </w:rPr>
        <w:t xml:space="preserve">H.O.D; </w:t>
      </w:r>
      <w:r>
        <w:rPr>
          <w:rFonts w:ascii="Times New Roman" w:hAnsi="Times New Roman"/>
          <w:b/>
          <w:sz w:val="24"/>
          <w:szCs w:val="24"/>
        </w:rPr>
        <w:t>MR</w:t>
      </w:r>
      <w:r w:rsidRPr="00E56E37">
        <w:rPr>
          <w:rFonts w:ascii="Times New Roman" w:hAnsi="Times New Roman"/>
          <w:b/>
          <w:sz w:val="24"/>
          <w:szCs w:val="24"/>
        </w:rPr>
        <w:t xml:space="preserve">. </w:t>
      </w:r>
      <w:r>
        <w:rPr>
          <w:rFonts w:ascii="Times New Roman" w:hAnsi="Times New Roman"/>
          <w:b/>
          <w:sz w:val="24"/>
          <w:szCs w:val="24"/>
        </w:rPr>
        <w:t>OLOHUNGBEBE F.T.</w:t>
      </w:r>
      <w:r>
        <w:rPr>
          <w:rFonts w:ascii="Times New Roman" w:hAnsi="Times New Roman"/>
          <w:sz w:val="24"/>
          <w:szCs w:val="24"/>
        </w:rPr>
        <w:t xml:space="preserve"> and all the </w:t>
      </w:r>
      <w:r w:rsidRPr="000F47FA">
        <w:rPr>
          <w:rFonts w:ascii="Times New Roman" w:hAnsi="Times New Roman"/>
          <w:b/>
          <w:sz w:val="24"/>
          <w:szCs w:val="24"/>
        </w:rPr>
        <w:t>lecturers</w:t>
      </w:r>
      <w:r>
        <w:rPr>
          <w:rFonts w:ascii="Times New Roman" w:hAnsi="Times New Roman"/>
          <w:sz w:val="24"/>
          <w:szCs w:val="24"/>
        </w:rPr>
        <w:t xml:space="preserve"> in Department of </w:t>
      </w:r>
      <w:r w:rsidRPr="001B353C">
        <w:rPr>
          <w:rFonts w:ascii="Times New Roman" w:hAnsi="Times New Roman"/>
          <w:b/>
          <w:sz w:val="24"/>
          <w:szCs w:val="24"/>
        </w:rPr>
        <w:t>Mass</w:t>
      </w:r>
      <w:r>
        <w:rPr>
          <w:rFonts w:ascii="Times New Roman" w:hAnsi="Times New Roman"/>
          <w:b/>
          <w:sz w:val="24"/>
          <w:szCs w:val="24"/>
        </w:rPr>
        <w:t xml:space="preserve"> </w:t>
      </w:r>
      <w:r w:rsidRPr="001B353C">
        <w:rPr>
          <w:rFonts w:ascii="Times New Roman" w:hAnsi="Times New Roman"/>
          <w:b/>
          <w:sz w:val="24"/>
          <w:szCs w:val="24"/>
        </w:rPr>
        <w:t>Communication</w:t>
      </w:r>
      <w:r>
        <w:rPr>
          <w:rFonts w:ascii="Times New Roman" w:hAnsi="Times New Roman"/>
          <w:sz w:val="24"/>
          <w:szCs w:val="24"/>
        </w:rPr>
        <w:t xml:space="preserve"> for their great support towards this </w:t>
      </w:r>
      <w:proofErr w:type="spellStart"/>
      <w:r>
        <w:rPr>
          <w:rFonts w:ascii="Times New Roman" w:hAnsi="Times New Roman"/>
          <w:sz w:val="24"/>
          <w:szCs w:val="24"/>
        </w:rPr>
        <w:t>programme</w:t>
      </w:r>
      <w:proofErr w:type="spellEnd"/>
      <w:r>
        <w:rPr>
          <w:rFonts w:ascii="Times New Roman" w:hAnsi="Times New Roman"/>
          <w:sz w:val="24"/>
          <w:szCs w:val="24"/>
        </w:rPr>
        <w:t>.</w:t>
      </w:r>
    </w:p>
    <w:p w:rsidR="000F4152" w:rsidRDefault="000F4152" w:rsidP="000F4152">
      <w:pPr>
        <w:spacing w:after="0" w:line="360" w:lineRule="auto"/>
        <w:ind w:firstLine="720"/>
        <w:jc w:val="center"/>
        <w:rPr>
          <w:rFonts w:ascii="Times New Roman" w:hAnsi="Times New Roman"/>
          <w:b/>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Default="000F4152" w:rsidP="000F4152">
      <w:pPr>
        <w:spacing w:after="0" w:line="360" w:lineRule="auto"/>
        <w:ind w:firstLine="720"/>
        <w:jc w:val="center"/>
        <w:rPr>
          <w:rFonts w:ascii="Times New Roman" w:hAnsi="Times New Roman"/>
          <w:b/>
          <w:sz w:val="24"/>
          <w:szCs w:val="24"/>
        </w:rPr>
      </w:pPr>
    </w:p>
    <w:p w:rsidR="000F4152" w:rsidRPr="005E79E5" w:rsidRDefault="000F4152" w:rsidP="000F4152">
      <w:pPr>
        <w:spacing w:after="0" w:line="360" w:lineRule="auto"/>
        <w:ind w:firstLine="720"/>
        <w:jc w:val="center"/>
        <w:rPr>
          <w:rFonts w:ascii="Times New Roman" w:hAnsi="Times New Roman"/>
          <w:b/>
          <w:sz w:val="24"/>
          <w:szCs w:val="24"/>
        </w:rPr>
      </w:pPr>
      <w:r w:rsidRPr="005E79E5">
        <w:rPr>
          <w:rFonts w:ascii="Times New Roman" w:hAnsi="Times New Roman"/>
          <w:b/>
          <w:sz w:val="24"/>
          <w:szCs w:val="24"/>
        </w:rPr>
        <w:t>Table of Contents</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Title Page</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spellStart"/>
      <w:r w:rsidRPr="005E79E5">
        <w:rPr>
          <w:rFonts w:ascii="Times New Roman" w:hAnsi="Times New Roman"/>
          <w:sz w:val="24"/>
          <w:szCs w:val="24"/>
        </w:rPr>
        <w:t>i</w:t>
      </w:r>
      <w:proofErr w:type="spellEnd"/>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Certification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Dedication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iii</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Acknowledgement</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gramStart"/>
      <w:r w:rsidRPr="005E79E5">
        <w:rPr>
          <w:rFonts w:ascii="Times New Roman" w:hAnsi="Times New Roman"/>
          <w:sz w:val="24"/>
          <w:szCs w:val="24"/>
        </w:rPr>
        <w:t>iv</w:t>
      </w:r>
      <w:proofErr w:type="gramEnd"/>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Table of Contents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v</w:t>
      </w:r>
    </w:p>
    <w:p w:rsidR="000F4152" w:rsidRPr="005E79E5" w:rsidRDefault="000F4152" w:rsidP="000F4152">
      <w:pPr>
        <w:spacing w:after="0" w:line="360" w:lineRule="auto"/>
        <w:rPr>
          <w:rFonts w:ascii="Times New Roman" w:hAnsi="Times New Roman"/>
          <w:b/>
          <w:sz w:val="24"/>
          <w:szCs w:val="24"/>
        </w:rPr>
      </w:pPr>
      <w:r w:rsidRPr="005E79E5">
        <w:rPr>
          <w:rFonts w:ascii="Times New Roman" w:hAnsi="Times New Roman"/>
          <w:b/>
          <w:sz w:val="24"/>
          <w:szCs w:val="24"/>
        </w:rPr>
        <w:t>CHAPTER ONE: INTRODUCTION</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1.1</w:t>
      </w:r>
      <w:r w:rsidRPr="005E79E5">
        <w:rPr>
          <w:rFonts w:ascii="Times New Roman" w:hAnsi="Times New Roman"/>
          <w:sz w:val="24"/>
          <w:szCs w:val="24"/>
        </w:rPr>
        <w:tab/>
        <w:t>Background to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0F4152"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1.2</w:t>
      </w:r>
      <w:r w:rsidRPr="005E79E5">
        <w:rPr>
          <w:rFonts w:ascii="Times New Roman" w:hAnsi="Times New Roman"/>
          <w:sz w:val="24"/>
          <w:szCs w:val="24"/>
        </w:rPr>
        <w:tab/>
        <w:t>Statement of the Problem</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4</w:t>
      </w:r>
      <w:r w:rsidRPr="005E79E5">
        <w:rPr>
          <w:rFonts w:ascii="Times New Roman" w:hAnsi="Times New Roman"/>
          <w:sz w:val="24"/>
          <w:szCs w:val="24"/>
        </w:rPr>
        <w:tab/>
        <w:t>Objectives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w:t>
      </w:r>
    </w:p>
    <w:p w:rsidR="000F4152"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5</w:t>
      </w:r>
      <w:r w:rsidRPr="005E79E5">
        <w:rPr>
          <w:rFonts w:ascii="Times New Roman" w:hAnsi="Times New Roman"/>
          <w:sz w:val="24"/>
          <w:szCs w:val="24"/>
        </w:rPr>
        <w:tab/>
        <w:t>Significance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5</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1.7</w:t>
      </w:r>
      <w:r w:rsidRPr="005E79E5">
        <w:rPr>
          <w:rFonts w:ascii="Times New Roman" w:hAnsi="Times New Roman"/>
          <w:sz w:val="24"/>
          <w:szCs w:val="24"/>
        </w:rPr>
        <w:tab/>
        <w:t>Operational Definition of Terms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6</w:t>
      </w:r>
    </w:p>
    <w:p w:rsidR="000F4152" w:rsidRDefault="000F4152" w:rsidP="000F4152">
      <w:pPr>
        <w:spacing w:after="0" w:line="360" w:lineRule="auto"/>
        <w:rPr>
          <w:rFonts w:ascii="Times New Roman" w:hAnsi="Times New Roman"/>
          <w:sz w:val="24"/>
          <w:szCs w:val="24"/>
        </w:rPr>
      </w:pPr>
      <w:r>
        <w:rPr>
          <w:rFonts w:ascii="Times New Roman" w:hAnsi="Times New Roman"/>
          <w:b/>
          <w:sz w:val="24"/>
          <w:szCs w:val="24"/>
        </w:rPr>
        <w:t xml:space="preserve">CHAPTER TWO: </w:t>
      </w:r>
      <w:r w:rsidRPr="009B5787">
        <w:rPr>
          <w:rFonts w:ascii="Times New Roman" w:hAnsi="Times New Roman"/>
          <w:b/>
          <w:sz w:val="24"/>
          <w:szCs w:val="24"/>
        </w:rPr>
        <w:t>LITERATURE REVIEW</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2.0</w:t>
      </w: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7</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2.1</w:t>
      </w:r>
      <w:r w:rsidRPr="005E79E5">
        <w:rPr>
          <w:rFonts w:ascii="Times New Roman" w:hAnsi="Times New Roman"/>
          <w:sz w:val="24"/>
          <w:szCs w:val="24"/>
        </w:rPr>
        <w:tab/>
      </w:r>
      <w:r>
        <w:rPr>
          <w:rFonts w:ascii="Times New Roman" w:hAnsi="Times New Roman"/>
          <w:sz w:val="24"/>
          <w:szCs w:val="24"/>
        </w:rPr>
        <w:t xml:space="preserve">Conceptual </w:t>
      </w:r>
      <w:proofErr w:type="spellStart"/>
      <w:r>
        <w:rPr>
          <w:rFonts w:ascii="Times New Roman" w:hAnsi="Times New Roman"/>
          <w:sz w:val="24"/>
          <w:szCs w:val="24"/>
        </w:rPr>
        <w:t>Framewok</w:t>
      </w:r>
      <w:proofErr w:type="spellEnd"/>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8</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2.2</w:t>
      </w:r>
      <w:r w:rsidRPr="005E79E5">
        <w:rPr>
          <w:rFonts w:ascii="Times New Roman" w:hAnsi="Times New Roman"/>
          <w:sz w:val="24"/>
          <w:szCs w:val="24"/>
        </w:rPr>
        <w:tab/>
        <w:t>Theoretical Framework</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14</w:t>
      </w:r>
    </w:p>
    <w:p w:rsidR="000F4152"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2.3</w:t>
      </w:r>
      <w:r w:rsidRPr="005E79E5">
        <w:rPr>
          <w:rFonts w:ascii="Times New Roman" w:hAnsi="Times New Roman"/>
          <w:sz w:val="24"/>
          <w:szCs w:val="24"/>
        </w:rPr>
        <w:tab/>
        <w:t>Empirical Review</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19</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F4152" w:rsidRPr="005E79E5" w:rsidRDefault="000F4152" w:rsidP="000F4152">
      <w:pPr>
        <w:spacing w:after="0" w:line="360" w:lineRule="auto"/>
        <w:rPr>
          <w:rFonts w:ascii="Times New Roman" w:hAnsi="Times New Roman"/>
          <w:b/>
          <w:sz w:val="24"/>
          <w:szCs w:val="24"/>
        </w:rPr>
      </w:pPr>
      <w:r w:rsidRPr="005E79E5">
        <w:rPr>
          <w:rFonts w:ascii="Times New Roman" w:hAnsi="Times New Roman"/>
          <w:b/>
          <w:sz w:val="24"/>
          <w:szCs w:val="24"/>
        </w:rPr>
        <w:t>CHAPTER THREE: RESEARCH METHODOLOGY</w:t>
      </w:r>
    </w:p>
    <w:p w:rsidR="000F4152" w:rsidRDefault="000F4152" w:rsidP="000F4152">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3.1</w:t>
      </w:r>
      <w:r w:rsidRPr="005E79E5">
        <w:rPr>
          <w:rFonts w:ascii="Times New Roman" w:hAnsi="Times New Roman"/>
          <w:sz w:val="24"/>
          <w:szCs w:val="24"/>
        </w:rPr>
        <w:tab/>
        <w:t>Population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2</w:t>
      </w:r>
      <w:r>
        <w:rPr>
          <w:rFonts w:ascii="Times New Roman" w:hAnsi="Times New Roman"/>
          <w:sz w:val="24"/>
          <w:szCs w:val="24"/>
        </w:rPr>
        <w:t>6</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3.2</w:t>
      </w:r>
      <w:r w:rsidRPr="005E79E5">
        <w:rPr>
          <w:rFonts w:ascii="Times New Roman" w:hAnsi="Times New Roman"/>
          <w:sz w:val="24"/>
          <w:szCs w:val="24"/>
        </w:rPr>
        <w:tab/>
        <w:t>Sample Size</w:t>
      </w:r>
      <w:r>
        <w:rPr>
          <w:rFonts w:ascii="Times New Roman" w:hAnsi="Times New Roman"/>
          <w:sz w:val="24"/>
          <w:szCs w:val="24"/>
        </w:rPr>
        <w:t xml:space="preserve"> and </w:t>
      </w:r>
      <w:r w:rsidRPr="005E79E5">
        <w:rPr>
          <w:rFonts w:ascii="Times New Roman" w:hAnsi="Times New Roman"/>
          <w:sz w:val="24"/>
          <w:szCs w:val="24"/>
        </w:rPr>
        <w:t>Sampling Techniques</w:t>
      </w:r>
      <w:r w:rsidRPr="005E79E5">
        <w:rPr>
          <w:rFonts w:ascii="Times New Roman" w:hAnsi="Times New Roman"/>
          <w:sz w:val="24"/>
          <w:szCs w:val="24"/>
        </w:rPr>
        <w:tab/>
      </w:r>
      <w:r w:rsidRPr="005E79E5">
        <w:rPr>
          <w:rFonts w:ascii="Times New Roman" w:hAnsi="Times New Roman"/>
          <w:sz w:val="24"/>
          <w:szCs w:val="24"/>
        </w:rPr>
        <w:tab/>
        <w:t xml:space="preserve"> </w:t>
      </w:r>
      <w:r w:rsidRPr="005E79E5">
        <w:rPr>
          <w:rFonts w:ascii="Times New Roman" w:hAnsi="Times New Roman"/>
          <w:sz w:val="24"/>
          <w:szCs w:val="24"/>
        </w:rPr>
        <w:tab/>
      </w:r>
      <w:r w:rsidRPr="005E79E5">
        <w:rPr>
          <w:rFonts w:ascii="Times New Roman" w:hAnsi="Times New Roman"/>
          <w:sz w:val="24"/>
          <w:szCs w:val="24"/>
        </w:rPr>
        <w:tab/>
        <w:t>2</w:t>
      </w:r>
      <w:r>
        <w:rPr>
          <w:rFonts w:ascii="Times New Roman" w:hAnsi="Times New Roman"/>
          <w:sz w:val="24"/>
          <w:szCs w:val="24"/>
        </w:rPr>
        <w:t>6</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3.3</w:t>
      </w:r>
      <w:r w:rsidRPr="005E79E5">
        <w:rPr>
          <w:rFonts w:ascii="Times New Roman" w:hAnsi="Times New Roman"/>
          <w:sz w:val="24"/>
          <w:szCs w:val="24"/>
        </w:rPr>
        <w:tab/>
        <w:t>Instrument</w:t>
      </w:r>
      <w:r>
        <w:rPr>
          <w:rFonts w:ascii="Times New Roman" w:hAnsi="Times New Roman"/>
          <w:sz w:val="24"/>
          <w:szCs w:val="24"/>
        </w:rPr>
        <w:t>s for Data Collection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2</w:t>
      </w:r>
      <w:r>
        <w:rPr>
          <w:rFonts w:ascii="Times New Roman" w:hAnsi="Times New Roman"/>
          <w:sz w:val="24"/>
          <w:szCs w:val="24"/>
        </w:rPr>
        <w:t>6</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3.4</w:t>
      </w:r>
      <w:r w:rsidRPr="005E79E5">
        <w:rPr>
          <w:rFonts w:ascii="Times New Roman" w:hAnsi="Times New Roman"/>
          <w:sz w:val="24"/>
          <w:szCs w:val="24"/>
        </w:rPr>
        <w:tab/>
      </w:r>
      <w:r>
        <w:rPr>
          <w:rFonts w:ascii="Times New Roman" w:hAnsi="Times New Roman"/>
          <w:sz w:val="24"/>
          <w:szCs w:val="24"/>
        </w:rPr>
        <w:t>Validity of Instruments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2</w:t>
      </w:r>
      <w:r>
        <w:rPr>
          <w:rFonts w:ascii="Times New Roman" w:hAnsi="Times New Roman"/>
          <w:sz w:val="24"/>
          <w:szCs w:val="24"/>
        </w:rPr>
        <w:t>7</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3.5</w:t>
      </w:r>
      <w:r w:rsidRPr="005E79E5">
        <w:rPr>
          <w:rFonts w:ascii="Times New Roman" w:hAnsi="Times New Roman"/>
          <w:sz w:val="24"/>
          <w:szCs w:val="24"/>
        </w:rPr>
        <w:tab/>
      </w:r>
      <w:r>
        <w:rPr>
          <w:rFonts w:ascii="Times New Roman" w:hAnsi="Times New Roman"/>
          <w:sz w:val="24"/>
          <w:szCs w:val="24"/>
        </w:rPr>
        <w:t>Reliability</w:t>
      </w:r>
      <w:r w:rsidRPr="005E79E5">
        <w:rPr>
          <w:rFonts w:ascii="Times New Roman" w:hAnsi="Times New Roman"/>
          <w:sz w:val="24"/>
          <w:szCs w:val="24"/>
        </w:rPr>
        <w:t xml:space="preserve"> of Instruments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2</w:t>
      </w:r>
      <w:r>
        <w:rPr>
          <w:rFonts w:ascii="Times New Roman" w:hAnsi="Times New Roman"/>
          <w:sz w:val="24"/>
          <w:szCs w:val="24"/>
        </w:rPr>
        <w:t>7</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3.6</w:t>
      </w:r>
      <w:r w:rsidRPr="005E79E5">
        <w:rPr>
          <w:rFonts w:ascii="Times New Roman" w:hAnsi="Times New Roman"/>
          <w:sz w:val="24"/>
          <w:szCs w:val="24"/>
        </w:rPr>
        <w:tab/>
      </w: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0F4152" w:rsidRDefault="000F4152" w:rsidP="000F4152">
      <w:pPr>
        <w:spacing w:after="0" w:line="360" w:lineRule="auto"/>
        <w:rPr>
          <w:rFonts w:ascii="Times New Roman" w:hAnsi="Times New Roman"/>
          <w:sz w:val="24"/>
          <w:szCs w:val="24"/>
        </w:rPr>
      </w:pPr>
      <w:r>
        <w:rPr>
          <w:rFonts w:ascii="Times New Roman" w:hAnsi="Times New Roman"/>
          <w:sz w:val="24"/>
          <w:szCs w:val="24"/>
        </w:rPr>
        <w:lastRenderedPageBreak/>
        <w:t>3.7</w:t>
      </w:r>
      <w:r w:rsidRPr="005E79E5">
        <w:rPr>
          <w:rFonts w:ascii="Times New Roman" w:hAnsi="Times New Roman"/>
          <w:sz w:val="24"/>
          <w:szCs w:val="24"/>
        </w:rPr>
        <w:tab/>
      </w:r>
      <w:r w:rsidRPr="00C63002">
        <w:rPr>
          <w:rFonts w:ascii="Times New Roman" w:hAnsi="Times New Roman"/>
          <w:spacing w:val="-1"/>
          <w:sz w:val="24"/>
          <w:szCs w:val="24"/>
        </w:rPr>
        <w:t>Techniques</w:t>
      </w:r>
      <w:r w:rsidRPr="00C63002">
        <w:rPr>
          <w:rFonts w:ascii="Times New Roman" w:hAnsi="Times New Roman"/>
          <w:spacing w:val="1"/>
          <w:sz w:val="24"/>
          <w:szCs w:val="24"/>
        </w:rPr>
        <w:t xml:space="preserve"> </w:t>
      </w:r>
      <w:r w:rsidRPr="00C63002">
        <w:rPr>
          <w:rFonts w:ascii="Times New Roman" w:hAnsi="Times New Roman"/>
          <w:spacing w:val="-1"/>
          <w:sz w:val="24"/>
          <w:szCs w:val="24"/>
        </w:rPr>
        <w:t>of</w:t>
      </w:r>
      <w:r w:rsidRPr="00C63002">
        <w:rPr>
          <w:rFonts w:ascii="Times New Roman" w:hAnsi="Times New Roman"/>
          <w:sz w:val="24"/>
          <w:szCs w:val="24"/>
        </w:rPr>
        <w:t xml:space="preserve"> </w:t>
      </w:r>
      <w:r w:rsidRPr="00C63002">
        <w:rPr>
          <w:rFonts w:ascii="Times New Roman" w:hAnsi="Times New Roman"/>
          <w:spacing w:val="-2"/>
          <w:sz w:val="24"/>
          <w:szCs w:val="24"/>
        </w:rPr>
        <w:t>Data</w:t>
      </w:r>
      <w:r w:rsidRPr="00C63002">
        <w:rPr>
          <w:rFonts w:ascii="Times New Roman" w:hAnsi="Times New Roman"/>
          <w:spacing w:val="1"/>
          <w:sz w:val="24"/>
          <w:szCs w:val="24"/>
        </w:rPr>
        <w:t xml:space="preserve"> </w:t>
      </w:r>
      <w:r w:rsidRPr="00C63002">
        <w:rPr>
          <w:rFonts w:ascii="Times New Roman" w:hAnsi="Times New Roman"/>
          <w:spacing w:val="-1"/>
          <w:sz w:val="24"/>
          <w:szCs w:val="24"/>
        </w:rPr>
        <w:t>Analysis</w:t>
      </w:r>
      <w:r w:rsidRPr="00C63002">
        <w:rPr>
          <w:rFonts w:ascii="Times New Roman" w:hAnsi="Times New Roman"/>
          <w:spacing w:val="-3"/>
          <w:sz w:val="24"/>
          <w:szCs w:val="24"/>
        </w:rPr>
        <w:t xml:space="preserve"> </w:t>
      </w:r>
      <w:r w:rsidRPr="00C63002">
        <w:rPr>
          <w:rFonts w:ascii="Times New Roman" w:hAnsi="Times New Roman"/>
          <w:sz w:val="24"/>
          <w:szCs w:val="24"/>
        </w:rPr>
        <w:t>and</w:t>
      </w:r>
      <w:r w:rsidRPr="00C63002">
        <w:rPr>
          <w:rFonts w:ascii="Times New Roman" w:hAnsi="Times New Roman"/>
          <w:spacing w:val="-1"/>
          <w:sz w:val="24"/>
          <w:szCs w:val="24"/>
        </w:rPr>
        <w:t xml:space="preserve"> Presentation</w:t>
      </w:r>
      <w:r w:rsidRPr="005E79E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0F4152" w:rsidRPr="005E79E5" w:rsidRDefault="000F4152" w:rsidP="000F4152">
      <w:pPr>
        <w:spacing w:after="0" w:line="360" w:lineRule="auto"/>
        <w:rPr>
          <w:rFonts w:ascii="Times New Roman" w:hAnsi="Times New Roman"/>
          <w:b/>
          <w:sz w:val="24"/>
          <w:szCs w:val="24"/>
        </w:rPr>
      </w:pPr>
      <w:r w:rsidRPr="005E79E5">
        <w:rPr>
          <w:rFonts w:ascii="Times New Roman" w:hAnsi="Times New Roman"/>
          <w:b/>
          <w:sz w:val="24"/>
          <w:szCs w:val="24"/>
        </w:rPr>
        <w:t>CHAPTER FOUR: DATA ANALYSIS AND INTERPRETATION</w:t>
      </w:r>
    </w:p>
    <w:p w:rsidR="000F4152"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4.</w:t>
      </w:r>
      <w:r>
        <w:rPr>
          <w:rFonts w:ascii="Times New Roman" w:hAnsi="Times New Roman"/>
          <w:sz w:val="24"/>
          <w:szCs w:val="24"/>
        </w:rPr>
        <w:t>1</w:t>
      </w:r>
      <w:r w:rsidRPr="005E79E5">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F4152" w:rsidRPr="005E79E5" w:rsidRDefault="000F4152" w:rsidP="000F4152">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4.3</w:t>
      </w:r>
      <w:r w:rsidRPr="005E79E5">
        <w:rPr>
          <w:rFonts w:ascii="Times New Roman" w:hAnsi="Times New Roman"/>
          <w:sz w:val="24"/>
          <w:szCs w:val="24"/>
        </w:rPr>
        <w:tab/>
        <w:t xml:space="preserve">Discussion </w:t>
      </w:r>
      <w:r>
        <w:rPr>
          <w:rFonts w:ascii="Times New Roman" w:hAnsi="Times New Roman"/>
          <w:sz w:val="24"/>
          <w:szCs w:val="24"/>
        </w:rPr>
        <w:t>of</w:t>
      </w:r>
      <w:r w:rsidRPr="005E79E5">
        <w:rPr>
          <w:rFonts w:ascii="Times New Roman" w:hAnsi="Times New Roman"/>
          <w:sz w:val="24"/>
          <w:szCs w:val="24"/>
        </w:rPr>
        <w:t xml:space="preserve"> Findings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37</w:t>
      </w:r>
    </w:p>
    <w:p w:rsidR="000F4152" w:rsidRPr="005E79E5" w:rsidRDefault="000F4152" w:rsidP="000F4152">
      <w:pPr>
        <w:spacing w:after="0" w:line="360" w:lineRule="auto"/>
        <w:rPr>
          <w:rFonts w:ascii="Times New Roman" w:hAnsi="Times New Roman"/>
          <w:b/>
          <w:sz w:val="24"/>
          <w:szCs w:val="24"/>
        </w:rPr>
      </w:pPr>
      <w:r w:rsidRPr="005E79E5">
        <w:rPr>
          <w:rFonts w:ascii="Times New Roman" w:hAnsi="Times New Roman"/>
          <w:b/>
          <w:sz w:val="24"/>
          <w:szCs w:val="24"/>
        </w:rPr>
        <w:t>CHAPTER FIVE: SUMMARY, CONCLUSION AND RECOMMENDATIONS</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0</w:t>
      </w:r>
      <w:r w:rsidRPr="005E79E5">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1</w:t>
      </w:r>
      <w:r w:rsidRPr="005E79E5">
        <w:rPr>
          <w:rFonts w:ascii="Times New Roman" w:hAnsi="Times New Roman"/>
          <w:sz w:val="24"/>
          <w:szCs w:val="24"/>
        </w:rPr>
        <w:tab/>
        <w:t>Summary</w:t>
      </w:r>
      <w:r>
        <w:rPr>
          <w:rFonts w:ascii="Times New Roman" w:hAnsi="Times New Roman"/>
          <w:sz w:val="24"/>
          <w:szCs w:val="24"/>
        </w:rPr>
        <w:tab/>
      </w:r>
      <w:r w:rsidRPr="005E79E5">
        <w:rPr>
          <w:rFonts w:ascii="Times New Roman" w:hAnsi="Times New Roman"/>
          <w:sz w:val="24"/>
          <w:szCs w:val="24"/>
        </w:rPr>
        <w:t xml:space="preserve"> </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39</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2</w:t>
      </w:r>
      <w:r w:rsidRPr="005E79E5">
        <w:rPr>
          <w:rFonts w:ascii="Times New Roman" w:hAnsi="Times New Roman"/>
          <w:sz w:val="24"/>
          <w:szCs w:val="24"/>
        </w:rPr>
        <w:tab/>
        <w:t>Conclusion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40</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3</w:t>
      </w:r>
      <w:r w:rsidRPr="005E79E5">
        <w:rPr>
          <w:rFonts w:ascii="Times New Roman" w:hAnsi="Times New Roman"/>
          <w:sz w:val="24"/>
          <w:szCs w:val="24"/>
        </w:rPr>
        <w:tab/>
        <w:t>Recommendations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41</w:t>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ab/>
        <w:t>References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0F4152" w:rsidRPr="005E79E5" w:rsidRDefault="000F4152" w:rsidP="000F4152">
      <w:pPr>
        <w:spacing w:after="0" w:line="360" w:lineRule="auto"/>
        <w:rPr>
          <w:rFonts w:ascii="Times New Roman" w:hAnsi="Times New Roman"/>
          <w:sz w:val="24"/>
          <w:szCs w:val="24"/>
        </w:rPr>
      </w:pPr>
      <w:r w:rsidRPr="005E79E5">
        <w:rPr>
          <w:rFonts w:ascii="Times New Roman" w:hAnsi="Times New Roman"/>
          <w:sz w:val="24"/>
          <w:szCs w:val="24"/>
        </w:rPr>
        <w:tab/>
        <w:t>Appendix</w:t>
      </w: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0F4152" w:rsidRDefault="000F4152" w:rsidP="00156887">
      <w:pPr>
        <w:spacing w:line="360" w:lineRule="auto"/>
        <w:jc w:val="center"/>
        <w:rPr>
          <w:rFonts w:ascii="Times New Roman" w:hAnsi="Times New Roman" w:cs="Times New Roman"/>
          <w:b/>
        </w:rPr>
      </w:pPr>
    </w:p>
    <w:p w:rsidR="001D5F88" w:rsidRPr="00371CDE" w:rsidRDefault="001D5F88" w:rsidP="00156887">
      <w:pPr>
        <w:spacing w:line="360" w:lineRule="auto"/>
        <w:jc w:val="center"/>
        <w:rPr>
          <w:rFonts w:ascii="Times New Roman" w:hAnsi="Times New Roman" w:cs="Times New Roman"/>
          <w:b/>
        </w:rPr>
      </w:pPr>
      <w:r w:rsidRPr="00371CDE">
        <w:rPr>
          <w:rFonts w:ascii="Times New Roman" w:hAnsi="Times New Roman" w:cs="Times New Roman"/>
          <w:b/>
        </w:rPr>
        <w:t>CHAPTER ONE</w:t>
      </w:r>
    </w:p>
    <w:p w:rsidR="001D5F88" w:rsidRPr="00371CDE" w:rsidRDefault="001D5F88" w:rsidP="00CA41D4">
      <w:pPr>
        <w:spacing w:line="360" w:lineRule="auto"/>
        <w:jc w:val="center"/>
        <w:rPr>
          <w:rFonts w:ascii="Times New Roman" w:hAnsi="Times New Roman" w:cs="Times New Roman"/>
          <w:b/>
        </w:rPr>
      </w:pPr>
      <w:r w:rsidRPr="00371CDE">
        <w:rPr>
          <w:rFonts w:ascii="Times New Roman" w:hAnsi="Times New Roman" w:cs="Times New Roman"/>
          <w:b/>
        </w:rPr>
        <w:t>INTRODUCTION</w:t>
      </w:r>
    </w:p>
    <w:p w:rsidR="00AB38FC" w:rsidRPr="00371CDE" w:rsidRDefault="00AB38FC" w:rsidP="00AB38FC">
      <w:pPr>
        <w:spacing w:line="360" w:lineRule="auto"/>
        <w:rPr>
          <w:rFonts w:ascii="Times New Roman" w:hAnsi="Times New Roman" w:cs="Times New Roman"/>
          <w:b/>
        </w:rPr>
      </w:pPr>
      <w:r w:rsidRPr="00371CDE">
        <w:rPr>
          <w:rFonts w:ascii="Times New Roman" w:hAnsi="Times New Roman" w:cs="Times New Roman"/>
          <w:b/>
        </w:rPr>
        <w:t>1.1</w:t>
      </w:r>
      <w:r w:rsidRPr="00371CDE">
        <w:rPr>
          <w:rFonts w:ascii="Times New Roman" w:hAnsi="Times New Roman" w:cs="Times New Roman"/>
          <w:b/>
        </w:rPr>
        <w:tab/>
        <w:t>Background to the Study</w:t>
      </w:r>
    </w:p>
    <w:p w:rsidR="00156887" w:rsidRPr="00371CDE" w:rsidRDefault="00156887" w:rsidP="00AF7894">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Poverty remains a critical challenge in developing countries, particularly in Sub-Saharan Africa, with Nigeria facing significant socio-economic disparities. According to the National Bureau of Statistics (NBS), 40.1% of Nigerians, approximately 83 million people, live below the national poverty line of 137,430 naira ($381.75) per year, with rural areas experiencing a higher poverty incidence than urban centers (NBS, 2019). The 2022 Multidimensional Poverty Index (MPI) further reveals that 63% of Nigerians (133 million people) are multi</w:t>
      </w:r>
      <w:r w:rsidR="005E431B" w:rsidRPr="00371CDE">
        <w:rPr>
          <w:rFonts w:ascii="Times New Roman" w:eastAsia="Times New Roman" w:hAnsi="Times New Roman" w:cs="Times New Roman"/>
        </w:rPr>
        <w:t>-</w:t>
      </w:r>
      <w:r w:rsidRPr="00371CDE">
        <w:rPr>
          <w:rFonts w:ascii="Times New Roman" w:eastAsia="Times New Roman" w:hAnsi="Times New Roman" w:cs="Times New Roman"/>
        </w:rPr>
        <w:t>dimensionally poor, with rural areas bearing a heavier burden, where 72% of residents are classified as poor compared to 42% in urban areas. Limited infrastructure, including inadequate school facilities, lack of electricity, and poor access to safe drinking water and sanitation, exacerbates poverty in these regions.</w:t>
      </w:r>
    </w:p>
    <w:p w:rsidR="00156887" w:rsidRPr="00371CDE" w:rsidRDefault="00156887" w:rsidP="00AF7894">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Education is widely recognized as a key driver of social and economic transformation, serving as a catalyst for empowerment, employment, and income generation. The United Nations (2015), through its Sustainable Development Goals (SDGs), particularly Goal 1 (No Poverty) and Goal 4 (Quality Education), emphasizes the critical link between education and poverty reduction. Empirical studies confirm that higher educational attainment correlates with better job prospects, increased earning potential, and engagement in productive economic activities (UNESCO, 2021; </w:t>
      </w:r>
      <w:proofErr w:type="spellStart"/>
      <w:r w:rsidRPr="00371CDE">
        <w:rPr>
          <w:rFonts w:ascii="Times New Roman" w:eastAsia="Times New Roman" w:hAnsi="Times New Roman" w:cs="Times New Roman"/>
        </w:rPr>
        <w:t>Olaniyan</w:t>
      </w:r>
      <w:proofErr w:type="spellEnd"/>
      <w:r w:rsidRPr="00371CDE">
        <w:rPr>
          <w:rFonts w:ascii="Times New Roman" w:eastAsia="Times New Roman" w:hAnsi="Times New Roman" w:cs="Times New Roman"/>
        </w:rPr>
        <w:t xml:space="preserve"> &amp; </w:t>
      </w:r>
      <w:proofErr w:type="spellStart"/>
      <w:r w:rsidRPr="00371CDE">
        <w:rPr>
          <w:rFonts w:ascii="Times New Roman" w:eastAsia="Times New Roman" w:hAnsi="Times New Roman" w:cs="Times New Roman"/>
        </w:rPr>
        <w:t>Okemakinde</w:t>
      </w:r>
      <w:proofErr w:type="spellEnd"/>
      <w:r w:rsidRPr="00371CDE">
        <w:rPr>
          <w:rFonts w:ascii="Times New Roman" w:eastAsia="Times New Roman" w:hAnsi="Times New Roman" w:cs="Times New Roman"/>
        </w:rPr>
        <w:t xml:space="preserve">, 2008). In rural Nigeria, however, access to quality education is severely constrained by infrastructural deficits. The NBS (2022) highlights that multidimensional poverty, including deprivations in education and infrastructure, </w:t>
      </w:r>
      <w:r w:rsidRPr="00371CDE">
        <w:rPr>
          <w:rFonts w:ascii="Times New Roman" w:eastAsia="Times New Roman" w:hAnsi="Times New Roman" w:cs="Times New Roman"/>
        </w:rPr>
        <w:lastRenderedPageBreak/>
        <w:t>disproportionately affects rural children, with 67.5% of those aged 0–17 experiencing multidimensional poverty, often due to inadequate school facilities and lack of intellectual stimulation critical for early childhood development.</w:t>
      </w:r>
    </w:p>
    <w:p w:rsidR="00156887" w:rsidRPr="00371CDE" w:rsidRDefault="00156887" w:rsidP="00AF7894">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Key barriers to educational access in rural Nigeria include poverty itself, dilapidated school infrastructure, insufficient qualified teachers, long distances to schools, and cultural attitudes, particularly toward girls’ education (</w:t>
      </w:r>
      <w:proofErr w:type="spellStart"/>
      <w:r w:rsidRPr="00371CDE">
        <w:rPr>
          <w:rFonts w:ascii="Times New Roman" w:eastAsia="Times New Roman" w:hAnsi="Times New Roman" w:cs="Times New Roman"/>
        </w:rPr>
        <w:t>Udu</w:t>
      </w:r>
      <w:proofErr w:type="spellEnd"/>
      <w:r w:rsidRPr="00371CDE">
        <w:rPr>
          <w:rFonts w:ascii="Times New Roman" w:eastAsia="Times New Roman" w:hAnsi="Times New Roman" w:cs="Times New Roman"/>
        </w:rPr>
        <w:t xml:space="preserve"> &amp; </w:t>
      </w:r>
      <w:proofErr w:type="spellStart"/>
      <w:r w:rsidRPr="00371CDE">
        <w:rPr>
          <w:rFonts w:ascii="Times New Roman" w:eastAsia="Times New Roman" w:hAnsi="Times New Roman" w:cs="Times New Roman"/>
        </w:rPr>
        <w:t>Nwogwugwu</w:t>
      </w:r>
      <w:proofErr w:type="spellEnd"/>
      <w:r w:rsidRPr="00371CDE">
        <w:rPr>
          <w:rFonts w:ascii="Times New Roman" w:eastAsia="Times New Roman" w:hAnsi="Times New Roman" w:cs="Times New Roman"/>
        </w:rPr>
        <w:t>, 2019). The lack of basic infrastructure, such as electricity (available to only 24% of rural households) and improved sanitation, further limits the functionality of schools and the ability of students to study effectively. These challenges perpetuate a vicious cycle where low educational attainment restricts income opportunities, which in turn limits investment in children’s schooling.</w:t>
      </w:r>
    </w:p>
    <w:p w:rsidR="001D5F88" w:rsidRPr="00371CDE" w:rsidRDefault="00156887" w:rsidP="00AF7894">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Addressing rural poverty requires a multifaceted approach, with education as a sustainable, long-term solution. Beyond improving employability, education enhances agricultural productivity through exposure to modern farming techniques, promotes better health and nutrition practices, and fosters civic participation (</w:t>
      </w:r>
      <w:proofErr w:type="spellStart"/>
      <w:r w:rsidRPr="00371CDE">
        <w:rPr>
          <w:rFonts w:ascii="Times New Roman" w:eastAsia="Times New Roman" w:hAnsi="Times New Roman" w:cs="Times New Roman"/>
        </w:rPr>
        <w:t>Adu</w:t>
      </w:r>
      <w:proofErr w:type="spellEnd"/>
      <w:r w:rsidRPr="00371CDE">
        <w:rPr>
          <w:rFonts w:ascii="Times New Roman" w:eastAsia="Times New Roman" w:hAnsi="Times New Roman" w:cs="Times New Roman"/>
        </w:rPr>
        <w:t>, 2020). This study aims to evaluate the impact of education on poverty reduction in rural Nigerian communities by analyzing access to education, income disparities, employment outcomes, and related socio-economic variables. It will also identify specific infrastructural barriers, such as those highlighted by the NBS, and propose actionable strategies to improve educational outcomes as a pathway out of poverty.</w:t>
      </w:r>
    </w:p>
    <w:p w:rsidR="00DC3015" w:rsidRPr="00371CDE" w:rsidRDefault="00DC3015" w:rsidP="00DC3015">
      <w:pPr>
        <w:pStyle w:val="NormalWeb"/>
        <w:spacing w:line="360" w:lineRule="auto"/>
        <w:jc w:val="both"/>
        <w:rPr>
          <w:sz w:val="22"/>
          <w:szCs w:val="22"/>
        </w:rPr>
      </w:pPr>
      <w:r w:rsidRPr="00371CDE">
        <w:rPr>
          <w:sz w:val="22"/>
          <w:szCs w:val="22"/>
        </w:rPr>
        <w:t>The interplay between poverty and education creates a vicious cycle in rural Nigeria: poverty restricts access to education, and low educational attainment limits income opportunities, perpetuating economic hardship. Addressing this cycle requires targeted interventions that prioritize education as a long-term, sustainable solution. Beyond improving employability, education enhances agricultural productivity through exposure to modern farming techniques, promotes better health and nutrition practices, and fosters informed civic participation (</w:t>
      </w:r>
      <w:proofErr w:type="spellStart"/>
      <w:r w:rsidRPr="00371CDE">
        <w:rPr>
          <w:sz w:val="22"/>
          <w:szCs w:val="22"/>
        </w:rPr>
        <w:t>Adu</w:t>
      </w:r>
      <w:proofErr w:type="spellEnd"/>
      <w:r w:rsidRPr="00371CDE">
        <w:rPr>
          <w:sz w:val="22"/>
          <w:szCs w:val="22"/>
        </w:rPr>
        <w:t>, 2020). This study aims to evaluate the impact of education on poverty reduction in rural Nigerian communities by analyzing access to education, income disparities, employment outcomes, and related socio-economic variables. It will also identify specific infrastructural and socio-cultural barriers, as highlighted by the NBS and other sources, and propose actionable, evidence-based strategies to improve educational outcomes as a pathway out of poverty. By addressing these challenges, this study seeks to contribute to Nigeria’s efforts to achieve the SDGs and foster inclusive development, particularly in its most vulnerable rural communities.</w:t>
      </w:r>
    </w:p>
    <w:p w:rsidR="001D5F88" w:rsidRPr="00371CDE" w:rsidRDefault="001D5F88" w:rsidP="00156887">
      <w:pPr>
        <w:spacing w:line="360" w:lineRule="auto"/>
        <w:jc w:val="both"/>
        <w:rPr>
          <w:rFonts w:ascii="Times New Roman" w:hAnsi="Times New Roman" w:cs="Times New Roman"/>
          <w:b/>
        </w:rPr>
      </w:pPr>
      <w:r w:rsidRPr="00371CDE">
        <w:rPr>
          <w:rFonts w:ascii="Times New Roman" w:hAnsi="Times New Roman" w:cs="Times New Roman"/>
          <w:b/>
        </w:rPr>
        <w:t>1.2</w:t>
      </w:r>
      <w:r w:rsidRPr="00371CDE">
        <w:rPr>
          <w:rFonts w:ascii="Times New Roman" w:hAnsi="Times New Roman" w:cs="Times New Roman"/>
          <w:b/>
        </w:rPr>
        <w:tab/>
        <w:t>Statement of the Problem</w:t>
      </w:r>
    </w:p>
    <w:p w:rsidR="00314DD1" w:rsidRPr="00371CDE" w:rsidRDefault="00314DD1" w:rsidP="00156887">
      <w:pPr>
        <w:pStyle w:val="NormalWeb"/>
        <w:spacing w:line="360" w:lineRule="auto"/>
        <w:jc w:val="both"/>
        <w:rPr>
          <w:sz w:val="22"/>
          <w:szCs w:val="22"/>
        </w:rPr>
      </w:pPr>
      <w:r w:rsidRPr="00371CDE">
        <w:rPr>
          <w:sz w:val="22"/>
          <w:szCs w:val="22"/>
        </w:rPr>
        <w:t xml:space="preserve">Education is widely recognized as a critical pathway out of poverty, yet rural communities continue to face persistent challenges that undermine its transformative potential. Low school enrollment, often below 60% in many rural regions, coupled with dropout rates as high as 40% before secondary school, limits access to quality education. Inadequate infrastructure, such as dilapidated classrooms and lack of basic amenities like electricity or sanitation, further discourages </w:t>
      </w:r>
      <w:r w:rsidRPr="00371CDE">
        <w:rPr>
          <w:sz w:val="22"/>
          <w:szCs w:val="22"/>
        </w:rPr>
        <w:lastRenderedPageBreak/>
        <w:t>attendance. Additionally, the shortage of trained teachers—often with one teacher serving multiple grades—results in poor learning outcomes. These barriers perpetuate a cycle of poverty, as limited education restricts access to better job opportunities and economic mobility.</w:t>
      </w:r>
    </w:p>
    <w:p w:rsidR="00314DD1" w:rsidRPr="00371CDE" w:rsidRDefault="00314DD1" w:rsidP="00156887">
      <w:pPr>
        <w:pStyle w:val="NormalWeb"/>
        <w:spacing w:line="360" w:lineRule="auto"/>
        <w:jc w:val="both"/>
        <w:rPr>
          <w:sz w:val="22"/>
          <w:szCs w:val="22"/>
        </w:rPr>
      </w:pPr>
      <w:r w:rsidRPr="00371CDE">
        <w:rPr>
          <w:sz w:val="22"/>
          <w:szCs w:val="22"/>
        </w:rPr>
        <w:t>Governments and NGOs have invested in rural education through policy reforms, school construction, and teacher training programs, but the impact remains uneven. Many rural families prioritize immediate economic survival over schooling, leading children to engage in labor instead of education. Cultural factors, such as early marriage for girls, further exacerbate dropout rates. Moreover, the quality of education is often compromised by outdated curricula and insufficient learning materials, leaving students unprepared for modern economic demands. These systemic issues highlight the need for a deeper understanding of education’s role in poverty alleviation.</w:t>
      </w:r>
    </w:p>
    <w:p w:rsidR="00314DD1" w:rsidRPr="00371CDE" w:rsidRDefault="00314DD1" w:rsidP="00156887">
      <w:pPr>
        <w:pStyle w:val="NormalWeb"/>
        <w:spacing w:line="360" w:lineRule="auto"/>
        <w:jc w:val="both"/>
        <w:rPr>
          <w:sz w:val="22"/>
          <w:szCs w:val="22"/>
        </w:rPr>
      </w:pPr>
      <w:r w:rsidRPr="00371CDE">
        <w:rPr>
          <w:sz w:val="22"/>
          <w:szCs w:val="22"/>
        </w:rPr>
        <w:t>This study aims to explore how education influences poverty levels in rural [specific region/community] and identify barriers that hinder its effectiveness. By examining enrollment trends, infrastructure deficits, and teacher shortages, the research seeks to uncover why current interventions fall short. The findings will inform targeted strategies to enhance educational access and quality, ensuring education serves as a robust tool for breaking the poverty cycle in rural areas.</w:t>
      </w:r>
    </w:p>
    <w:p w:rsidR="001D5F88" w:rsidRPr="00371CDE" w:rsidRDefault="001D5F88" w:rsidP="00156887">
      <w:pPr>
        <w:spacing w:line="360" w:lineRule="auto"/>
        <w:jc w:val="both"/>
        <w:rPr>
          <w:rFonts w:ascii="Times New Roman" w:hAnsi="Times New Roman" w:cs="Times New Roman"/>
          <w:b/>
        </w:rPr>
      </w:pPr>
      <w:r w:rsidRPr="00371CDE">
        <w:rPr>
          <w:rFonts w:ascii="Times New Roman" w:hAnsi="Times New Roman" w:cs="Times New Roman"/>
          <w:b/>
        </w:rPr>
        <w:t>1.3</w:t>
      </w:r>
      <w:r w:rsidRPr="00371CDE">
        <w:rPr>
          <w:rFonts w:ascii="Times New Roman" w:hAnsi="Times New Roman" w:cs="Times New Roman"/>
          <w:b/>
        </w:rPr>
        <w:tab/>
        <w:t>Objectives of the Study</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The primary objective of this study is to examine the impact of education on poverty reduction in rural areas. The specific objectives are to:</w:t>
      </w:r>
    </w:p>
    <w:p w:rsidR="00EF5524" w:rsidRPr="00371CDE" w:rsidRDefault="00314DD1" w:rsidP="00371CDE">
      <w:pPr>
        <w:pStyle w:val="NormalWeb"/>
        <w:spacing w:line="360" w:lineRule="auto"/>
        <w:rPr>
          <w:sz w:val="22"/>
          <w:szCs w:val="22"/>
        </w:rPr>
      </w:pPr>
      <w:proofErr w:type="spellStart"/>
      <w:r w:rsidRPr="00371CDE">
        <w:rPr>
          <w:sz w:val="22"/>
          <w:szCs w:val="22"/>
        </w:rPr>
        <w:t>i</w:t>
      </w:r>
      <w:proofErr w:type="spellEnd"/>
      <w:r w:rsidRPr="00371CDE">
        <w:rPr>
          <w:sz w:val="22"/>
          <w:szCs w:val="22"/>
        </w:rPr>
        <w:t>. Assess the level of access to primary and secondary education in rural communities.</w:t>
      </w:r>
      <w:r w:rsidRPr="00371CDE">
        <w:rPr>
          <w:sz w:val="22"/>
          <w:szCs w:val="22"/>
        </w:rPr>
        <w:br/>
        <w:t>ii. Evaluate the correlation between educational attainment and household income levels in rural areas.</w:t>
      </w:r>
      <w:r w:rsidRPr="00371CDE">
        <w:rPr>
          <w:sz w:val="22"/>
          <w:szCs w:val="22"/>
        </w:rPr>
        <w:br/>
        <w:t>iii. Identify barriers to effective education delivery, including infrastructure, teacher availability, and socio-economic factors, in rural communities.</w:t>
      </w:r>
      <w:r w:rsidRPr="00371CDE">
        <w:rPr>
          <w:sz w:val="22"/>
          <w:szCs w:val="22"/>
        </w:rPr>
        <w:br/>
        <w:t>iv. Explore the role of community-based interventions (e.g., NGO programs or local initiatives) in improving educational outcomes and reducing poverty in rural areas.</w:t>
      </w:r>
    </w:p>
    <w:p w:rsidR="001D5F88" w:rsidRPr="00371CDE" w:rsidRDefault="0062096F" w:rsidP="00156887">
      <w:pPr>
        <w:spacing w:line="360" w:lineRule="auto"/>
        <w:jc w:val="both"/>
        <w:rPr>
          <w:rFonts w:ascii="Times New Roman" w:hAnsi="Times New Roman" w:cs="Times New Roman"/>
          <w:b/>
        </w:rPr>
      </w:pPr>
      <w:r w:rsidRPr="00371CDE">
        <w:rPr>
          <w:rFonts w:ascii="Times New Roman" w:hAnsi="Times New Roman" w:cs="Times New Roman"/>
          <w:b/>
        </w:rPr>
        <w:t>1.4</w:t>
      </w:r>
      <w:r w:rsidRPr="00371CDE">
        <w:rPr>
          <w:rFonts w:ascii="Times New Roman" w:hAnsi="Times New Roman" w:cs="Times New Roman"/>
          <w:b/>
        </w:rPr>
        <w:tab/>
      </w:r>
      <w:r w:rsidR="001D5F88" w:rsidRPr="00371CDE">
        <w:rPr>
          <w:rFonts w:ascii="Times New Roman" w:hAnsi="Times New Roman" w:cs="Times New Roman"/>
          <w:b/>
        </w:rPr>
        <w:t>Research Questions</w:t>
      </w:r>
    </w:p>
    <w:p w:rsidR="00314DD1" w:rsidRPr="00371CDE" w:rsidRDefault="00314DD1" w:rsidP="00156887">
      <w:pPr>
        <w:pStyle w:val="NormalWeb"/>
        <w:spacing w:line="360" w:lineRule="auto"/>
        <w:rPr>
          <w:sz w:val="22"/>
          <w:szCs w:val="22"/>
        </w:rPr>
      </w:pPr>
      <w:proofErr w:type="spellStart"/>
      <w:r w:rsidRPr="00371CDE">
        <w:rPr>
          <w:sz w:val="22"/>
          <w:szCs w:val="22"/>
        </w:rPr>
        <w:t>i</w:t>
      </w:r>
      <w:proofErr w:type="spellEnd"/>
      <w:r w:rsidRPr="00371CDE">
        <w:rPr>
          <w:sz w:val="22"/>
          <w:szCs w:val="22"/>
        </w:rPr>
        <w:t>. What is the current level of access to primary and secondary education (e.g., enrollment and attendance rates) in rural communities?</w:t>
      </w:r>
      <w:r w:rsidRPr="00371CDE">
        <w:rPr>
          <w:sz w:val="22"/>
          <w:szCs w:val="22"/>
        </w:rPr>
        <w:br/>
        <w:t>ii. To what extent does educational attainment influence household income and employment opportunities in rural communities?</w:t>
      </w:r>
      <w:r w:rsidRPr="00371CDE">
        <w:rPr>
          <w:sz w:val="22"/>
          <w:szCs w:val="22"/>
        </w:rPr>
        <w:br/>
        <w:t>iii. What are the primary barriers (e.g., infrastructure deficits, teacher shortages, socio-economic factors) hindering effective education delivery in rural education systems?</w:t>
      </w:r>
      <w:r w:rsidRPr="00371CDE">
        <w:rPr>
          <w:sz w:val="22"/>
          <w:szCs w:val="22"/>
        </w:rPr>
        <w:br/>
      </w:r>
      <w:r w:rsidRPr="00371CDE">
        <w:rPr>
          <w:sz w:val="22"/>
          <w:szCs w:val="22"/>
        </w:rPr>
        <w:lastRenderedPageBreak/>
        <w:t>iv. How effective are community-based interventions (e.g., NGO programs or local initiatives) in improving educational outcomes and reducing poverty in rural communities?</w:t>
      </w:r>
    </w:p>
    <w:p w:rsidR="001D5F88" w:rsidRPr="00371CDE" w:rsidRDefault="0062096F" w:rsidP="00156887">
      <w:pPr>
        <w:spacing w:line="360" w:lineRule="auto"/>
        <w:jc w:val="both"/>
        <w:rPr>
          <w:rFonts w:ascii="Times New Roman" w:hAnsi="Times New Roman" w:cs="Times New Roman"/>
          <w:b/>
        </w:rPr>
      </w:pPr>
      <w:r w:rsidRPr="00371CDE">
        <w:rPr>
          <w:rFonts w:ascii="Times New Roman" w:hAnsi="Times New Roman" w:cs="Times New Roman"/>
          <w:b/>
        </w:rPr>
        <w:t>1.5</w:t>
      </w:r>
      <w:r w:rsidRPr="00371CDE">
        <w:rPr>
          <w:rFonts w:ascii="Times New Roman" w:hAnsi="Times New Roman" w:cs="Times New Roman"/>
          <w:b/>
        </w:rPr>
        <w:tab/>
      </w:r>
      <w:r w:rsidR="001D5F88" w:rsidRPr="00371CDE">
        <w:rPr>
          <w:rFonts w:ascii="Times New Roman" w:hAnsi="Times New Roman" w:cs="Times New Roman"/>
          <w:b/>
        </w:rPr>
        <w:t>Hypotheses of the Study</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The study is guided by the following hypotheses: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H₀ (Null Hypothesis): There is no significant relationship between educational attainment and poverty reduction in rural areas.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H₁ (Alternative Hypothesis): There is a significant relationship between educational attainment and poverty reduction in rural areas.</w:t>
      </w:r>
    </w:p>
    <w:p w:rsidR="0062096F" w:rsidRPr="00371CDE" w:rsidRDefault="0062096F" w:rsidP="00156887">
      <w:pPr>
        <w:spacing w:line="360" w:lineRule="auto"/>
        <w:jc w:val="both"/>
        <w:rPr>
          <w:rFonts w:ascii="Times New Roman" w:hAnsi="Times New Roman" w:cs="Times New Roman"/>
        </w:rPr>
      </w:pPr>
      <w:r w:rsidRPr="00371CDE">
        <w:rPr>
          <w:rFonts w:ascii="Times New Roman" w:hAnsi="Times New Roman" w:cs="Times New Roman"/>
        </w:rPr>
        <w:t>H0 (Null Hypothesis): Education has no significant impact on poverty reduction in rural areas.</w:t>
      </w:r>
    </w:p>
    <w:p w:rsidR="00371CDE" w:rsidRPr="00171946" w:rsidRDefault="0062096F" w:rsidP="00156887">
      <w:pPr>
        <w:spacing w:line="360" w:lineRule="auto"/>
        <w:jc w:val="both"/>
        <w:rPr>
          <w:rFonts w:ascii="Times New Roman" w:hAnsi="Times New Roman" w:cs="Times New Roman"/>
        </w:rPr>
      </w:pPr>
      <w:r w:rsidRPr="00371CDE">
        <w:rPr>
          <w:rFonts w:ascii="Times New Roman" w:hAnsi="Times New Roman" w:cs="Times New Roman"/>
        </w:rPr>
        <w:t>H1 (Alternative Hypothesis): Education has a significant impact on poverty reduction in rural areas.</w:t>
      </w:r>
    </w:p>
    <w:p w:rsidR="001D5F88" w:rsidRPr="00371CDE" w:rsidRDefault="00937D4E" w:rsidP="00156887">
      <w:pPr>
        <w:spacing w:line="360" w:lineRule="auto"/>
        <w:jc w:val="both"/>
        <w:rPr>
          <w:rFonts w:ascii="Times New Roman" w:hAnsi="Times New Roman" w:cs="Times New Roman"/>
          <w:b/>
        </w:rPr>
      </w:pPr>
      <w:r w:rsidRPr="00371CDE">
        <w:rPr>
          <w:rFonts w:ascii="Times New Roman" w:hAnsi="Times New Roman" w:cs="Times New Roman"/>
          <w:b/>
        </w:rPr>
        <w:t>1.6</w:t>
      </w:r>
      <w:r w:rsidR="0062096F" w:rsidRPr="00371CDE">
        <w:rPr>
          <w:rFonts w:ascii="Times New Roman" w:hAnsi="Times New Roman" w:cs="Times New Roman"/>
          <w:b/>
        </w:rPr>
        <w:tab/>
      </w:r>
      <w:r w:rsidR="001D5F88" w:rsidRPr="00371CDE">
        <w:rPr>
          <w:rFonts w:ascii="Times New Roman" w:hAnsi="Times New Roman" w:cs="Times New Roman"/>
          <w:b/>
        </w:rPr>
        <w:t>Scope of the Study</w:t>
      </w:r>
    </w:p>
    <w:p w:rsidR="00A53424" w:rsidRPr="00371CDE" w:rsidRDefault="00A53424" w:rsidP="00156887">
      <w:pPr>
        <w:pStyle w:val="NormalWeb"/>
        <w:spacing w:line="360" w:lineRule="auto"/>
        <w:rPr>
          <w:sz w:val="22"/>
          <w:szCs w:val="22"/>
        </w:rPr>
      </w:pPr>
      <w:r w:rsidRPr="00371CDE">
        <w:rPr>
          <w:sz w:val="22"/>
          <w:szCs w:val="22"/>
        </w:rPr>
        <w:t xml:space="preserve">This study focuses on assessing the role of education in reducing poverty in </w:t>
      </w:r>
      <w:proofErr w:type="spellStart"/>
      <w:r w:rsidRPr="00371CDE">
        <w:rPr>
          <w:sz w:val="22"/>
          <w:szCs w:val="22"/>
        </w:rPr>
        <w:t>Oke</w:t>
      </w:r>
      <w:proofErr w:type="spellEnd"/>
      <w:r w:rsidRPr="00371CDE">
        <w:rPr>
          <w:sz w:val="22"/>
          <w:szCs w:val="22"/>
        </w:rPr>
        <w:t xml:space="preserve">-Ode, a rural community in </w:t>
      </w:r>
      <w:proofErr w:type="spellStart"/>
      <w:r w:rsidRPr="00371CDE">
        <w:rPr>
          <w:sz w:val="22"/>
          <w:szCs w:val="22"/>
        </w:rPr>
        <w:t>Ifelodun</w:t>
      </w:r>
      <w:proofErr w:type="spellEnd"/>
      <w:r w:rsidRPr="00371CDE">
        <w:rPr>
          <w:sz w:val="22"/>
          <w:szCs w:val="22"/>
        </w:rPr>
        <w:t xml:space="preserve"> Local Government Area of </w:t>
      </w:r>
      <w:proofErr w:type="spellStart"/>
      <w:r w:rsidRPr="00371CDE">
        <w:rPr>
          <w:sz w:val="22"/>
          <w:szCs w:val="22"/>
        </w:rPr>
        <w:t>Kwara</w:t>
      </w:r>
      <w:proofErr w:type="spellEnd"/>
      <w:r w:rsidRPr="00371CDE">
        <w:rPr>
          <w:sz w:val="22"/>
          <w:szCs w:val="22"/>
        </w:rPr>
        <w:t xml:space="preserve"> State, Nigeria. It covers:</w:t>
      </w:r>
    </w:p>
    <w:p w:rsidR="00A53424" w:rsidRPr="00371CDE" w:rsidRDefault="00A53424" w:rsidP="00156887">
      <w:pPr>
        <w:pStyle w:val="NormalWeb"/>
        <w:numPr>
          <w:ilvl w:val="0"/>
          <w:numId w:val="3"/>
        </w:numPr>
        <w:spacing w:line="360" w:lineRule="auto"/>
        <w:rPr>
          <w:sz w:val="22"/>
          <w:szCs w:val="22"/>
        </w:rPr>
      </w:pPr>
      <w:r w:rsidRPr="00371CDE">
        <w:rPr>
          <w:rStyle w:val="Strong"/>
          <w:sz w:val="22"/>
          <w:szCs w:val="22"/>
        </w:rPr>
        <w:t>Basic and secondary education access</w:t>
      </w:r>
      <w:r w:rsidRPr="00371CDE">
        <w:rPr>
          <w:sz w:val="22"/>
          <w:szCs w:val="22"/>
        </w:rPr>
        <w:t xml:space="preserve">: Evaluating enrollment, attendance, and completion rates in primary and secondary schools to determine the extent of educational access in </w:t>
      </w:r>
      <w:proofErr w:type="spellStart"/>
      <w:r w:rsidRPr="00371CDE">
        <w:rPr>
          <w:sz w:val="22"/>
          <w:szCs w:val="22"/>
        </w:rPr>
        <w:t>Oke</w:t>
      </w:r>
      <w:proofErr w:type="spellEnd"/>
      <w:r w:rsidRPr="00371CDE">
        <w:rPr>
          <w:sz w:val="22"/>
          <w:szCs w:val="22"/>
        </w:rPr>
        <w:t>-Ode.</w:t>
      </w:r>
    </w:p>
    <w:p w:rsidR="00A53424" w:rsidRPr="00371CDE" w:rsidRDefault="00A53424" w:rsidP="00156887">
      <w:pPr>
        <w:pStyle w:val="NormalWeb"/>
        <w:numPr>
          <w:ilvl w:val="0"/>
          <w:numId w:val="3"/>
        </w:numPr>
        <w:spacing w:line="360" w:lineRule="auto"/>
        <w:rPr>
          <w:sz w:val="22"/>
          <w:szCs w:val="22"/>
        </w:rPr>
      </w:pPr>
      <w:r w:rsidRPr="00371CDE">
        <w:rPr>
          <w:rStyle w:val="Strong"/>
          <w:sz w:val="22"/>
          <w:szCs w:val="22"/>
        </w:rPr>
        <w:t>The link between educational levels and economic outcomes</w:t>
      </w:r>
      <w:r w:rsidRPr="00371CDE">
        <w:rPr>
          <w:sz w:val="22"/>
          <w:szCs w:val="22"/>
        </w:rPr>
        <w:t xml:space="preserve">: Analyzing the relationship between educational attainment (e.g., completion of primary or secondary education) and economic indicators, such as household income, employment opportunities, and agricultural productivity, among </w:t>
      </w:r>
      <w:proofErr w:type="spellStart"/>
      <w:r w:rsidRPr="00371CDE">
        <w:rPr>
          <w:sz w:val="22"/>
          <w:szCs w:val="22"/>
        </w:rPr>
        <w:t>Oke</w:t>
      </w:r>
      <w:proofErr w:type="spellEnd"/>
      <w:r w:rsidRPr="00371CDE">
        <w:rPr>
          <w:sz w:val="22"/>
          <w:szCs w:val="22"/>
        </w:rPr>
        <w:t>-Ode residents.</w:t>
      </w:r>
    </w:p>
    <w:p w:rsidR="00A53424" w:rsidRPr="00371CDE" w:rsidRDefault="00A53424" w:rsidP="00156887">
      <w:pPr>
        <w:pStyle w:val="NormalWeb"/>
        <w:numPr>
          <w:ilvl w:val="0"/>
          <w:numId w:val="3"/>
        </w:numPr>
        <w:spacing w:line="360" w:lineRule="auto"/>
        <w:rPr>
          <w:sz w:val="22"/>
          <w:szCs w:val="22"/>
        </w:rPr>
      </w:pPr>
      <w:r w:rsidRPr="00371CDE">
        <w:rPr>
          <w:rStyle w:val="Strong"/>
          <w:sz w:val="22"/>
          <w:szCs w:val="22"/>
        </w:rPr>
        <w:t>Barriers to effective education delivery</w:t>
      </w:r>
      <w:r w:rsidRPr="00371CDE">
        <w:rPr>
          <w:sz w:val="22"/>
          <w:szCs w:val="22"/>
        </w:rPr>
        <w:t xml:space="preserve">: Investigating challenges, including inadequate school infrastructure (e.g., dilapidated classrooms, lack of electricity or sanitation), shortages of qualified teachers, and socio-cultural practices (e.g., child labor on family farms, early marriage) that impede education in </w:t>
      </w:r>
      <w:proofErr w:type="spellStart"/>
      <w:r w:rsidRPr="00371CDE">
        <w:rPr>
          <w:sz w:val="22"/>
          <w:szCs w:val="22"/>
        </w:rPr>
        <w:t>Oke</w:t>
      </w:r>
      <w:proofErr w:type="spellEnd"/>
      <w:r w:rsidRPr="00371CDE">
        <w:rPr>
          <w:sz w:val="22"/>
          <w:szCs w:val="22"/>
        </w:rPr>
        <w:t>-Ode.</w:t>
      </w:r>
    </w:p>
    <w:p w:rsidR="00A53424" w:rsidRPr="00371CDE" w:rsidRDefault="00A53424" w:rsidP="00156887">
      <w:pPr>
        <w:pStyle w:val="NormalWeb"/>
        <w:numPr>
          <w:ilvl w:val="0"/>
          <w:numId w:val="3"/>
        </w:numPr>
        <w:spacing w:line="360" w:lineRule="auto"/>
        <w:rPr>
          <w:sz w:val="22"/>
          <w:szCs w:val="22"/>
        </w:rPr>
      </w:pPr>
      <w:r w:rsidRPr="00371CDE">
        <w:rPr>
          <w:rStyle w:val="Strong"/>
          <w:sz w:val="22"/>
          <w:szCs w:val="22"/>
        </w:rPr>
        <w:t>Strategies for improving educational outcomes</w:t>
      </w:r>
      <w:r w:rsidRPr="00371CDE">
        <w:rPr>
          <w:sz w:val="22"/>
          <w:szCs w:val="22"/>
        </w:rPr>
        <w:t xml:space="preserve">: Examining community-based interventions, such as the </w:t>
      </w:r>
      <w:proofErr w:type="spellStart"/>
      <w:r w:rsidRPr="00371CDE">
        <w:rPr>
          <w:sz w:val="22"/>
          <w:szCs w:val="22"/>
        </w:rPr>
        <w:t>KwaraLEARN</w:t>
      </w:r>
      <w:proofErr w:type="spellEnd"/>
      <w:r w:rsidRPr="00371CDE">
        <w:rPr>
          <w:sz w:val="22"/>
          <w:szCs w:val="22"/>
        </w:rPr>
        <w:t xml:space="preserve"> program, teacher training initiatives, and local advocacy efforts, to enhance educational access and quality in </w:t>
      </w:r>
      <w:proofErr w:type="spellStart"/>
      <w:r w:rsidRPr="00371CDE">
        <w:rPr>
          <w:sz w:val="22"/>
          <w:szCs w:val="22"/>
        </w:rPr>
        <w:t>Oke</w:t>
      </w:r>
      <w:proofErr w:type="spellEnd"/>
      <w:r w:rsidRPr="00371CDE">
        <w:rPr>
          <w:sz w:val="22"/>
          <w:szCs w:val="22"/>
        </w:rPr>
        <w:t>-Ode.</w:t>
      </w:r>
    </w:p>
    <w:p w:rsidR="00A53424" w:rsidRPr="00371CDE" w:rsidRDefault="00A53424" w:rsidP="00156887">
      <w:pPr>
        <w:pStyle w:val="NormalWeb"/>
        <w:spacing w:line="360" w:lineRule="auto"/>
        <w:rPr>
          <w:b/>
          <w:sz w:val="22"/>
          <w:szCs w:val="22"/>
        </w:rPr>
      </w:pPr>
      <w:r w:rsidRPr="00371CDE">
        <w:rPr>
          <w:b/>
          <w:sz w:val="22"/>
          <w:szCs w:val="22"/>
        </w:rPr>
        <w:t xml:space="preserve"> </w:t>
      </w:r>
      <w:r w:rsidR="00937D4E" w:rsidRPr="00371CDE">
        <w:rPr>
          <w:b/>
          <w:sz w:val="22"/>
          <w:szCs w:val="22"/>
        </w:rPr>
        <w:t>1.7</w:t>
      </w:r>
      <w:r w:rsidR="00937D4E" w:rsidRPr="00371CDE">
        <w:rPr>
          <w:b/>
          <w:sz w:val="22"/>
          <w:szCs w:val="22"/>
        </w:rPr>
        <w:tab/>
      </w:r>
      <w:r w:rsidRPr="00371CDE">
        <w:rPr>
          <w:b/>
          <w:sz w:val="22"/>
          <w:szCs w:val="22"/>
        </w:rPr>
        <w:t>Scope and limitation of the study</w:t>
      </w:r>
    </w:p>
    <w:p w:rsidR="00A53424" w:rsidRPr="00371CDE" w:rsidRDefault="00A53424" w:rsidP="00156887">
      <w:pPr>
        <w:pStyle w:val="NormalWeb"/>
        <w:spacing w:line="360" w:lineRule="auto"/>
        <w:rPr>
          <w:sz w:val="22"/>
          <w:szCs w:val="22"/>
        </w:rPr>
      </w:pPr>
      <w:r w:rsidRPr="00371CDE">
        <w:rPr>
          <w:sz w:val="22"/>
          <w:szCs w:val="22"/>
        </w:rPr>
        <w:t>There is always a limited scope in any research work. The scope of the research is therefore on impact of education on poverty reduction in rural areas</w:t>
      </w:r>
      <w:r w:rsidR="003C0BEA" w:rsidRPr="00371CDE">
        <w:rPr>
          <w:sz w:val="22"/>
          <w:szCs w:val="22"/>
        </w:rPr>
        <w:t xml:space="preserve"> using </w:t>
      </w:r>
      <w:proofErr w:type="spellStart"/>
      <w:r w:rsidR="003C0BEA" w:rsidRPr="00371CDE">
        <w:rPr>
          <w:sz w:val="22"/>
          <w:szCs w:val="22"/>
        </w:rPr>
        <w:t>oke</w:t>
      </w:r>
      <w:proofErr w:type="spellEnd"/>
      <w:r w:rsidR="003C0BEA" w:rsidRPr="00371CDE">
        <w:rPr>
          <w:sz w:val="22"/>
          <w:szCs w:val="22"/>
        </w:rPr>
        <w:t>-ode as the case study</w:t>
      </w:r>
    </w:p>
    <w:p w:rsidR="00A53424" w:rsidRPr="00371CDE" w:rsidRDefault="00A53424" w:rsidP="00156887">
      <w:pPr>
        <w:pStyle w:val="NormalWeb"/>
        <w:spacing w:line="360" w:lineRule="auto"/>
        <w:rPr>
          <w:sz w:val="22"/>
          <w:szCs w:val="22"/>
        </w:rPr>
      </w:pPr>
      <w:r w:rsidRPr="00371CDE">
        <w:rPr>
          <w:rStyle w:val="Strong"/>
          <w:sz w:val="22"/>
          <w:szCs w:val="22"/>
        </w:rPr>
        <w:lastRenderedPageBreak/>
        <w:t>Scope</w:t>
      </w:r>
      <w:r w:rsidRPr="00371CDE">
        <w:rPr>
          <w:sz w:val="22"/>
          <w:szCs w:val="22"/>
        </w:rPr>
        <w:t xml:space="preserve">: This study examines the impact of education on poverty reduction in </w:t>
      </w:r>
      <w:proofErr w:type="spellStart"/>
      <w:r w:rsidRPr="00371CDE">
        <w:rPr>
          <w:sz w:val="22"/>
          <w:szCs w:val="22"/>
        </w:rPr>
        <w:t>Oke</w:t>
      </w:r>
      <w:proofErr w:type="spellEnd"/>
      <w:r w:rsidRPr="00371CDE">
        <w:rPr>
          <w:sz w:val="22"/>
          <w:szCs w:val="22"/>
        </w:rPr>
        <w:t xml:space="preserve">-Ode, a rural community in </w:t>
      </w:r>
      <w:proofErr w:type="spellStart"/>
      <w:r w:rsidRPr="00371CDE">
        <w:rPr>
          <w:sz w:val="22"/>
          <w:szCs w:val="22"/>
        </w:rPr>
        <w:t>Ifelodun</w:t>
      </w:r>
      <w:proofErr w:type="spellEnd"/>
      <w:r w:rsidRPr="00371CDE">
        <w:rPr>
          <w:sz w:val="22"/>
          <w:szCs w:val="22"/>
        </w:rPr>
        <w:t xml:space="preserve"> Local Government Area of </w:t>
      </w:r>
      <w:proofErr w:type="spellStart"/>
      <w:r w:rsidRPr="00371CDE">
        <w:rPr>
          <w:sz w:val="22"/>
          <w:szCs w:val="22"/>
        </w:rPr>
        <w:t>Kwara</w:t>
      </w:r>
      <w:proofErr w:type="spellEnd"/>
      <w:r w:rsidRPr="00371CDE">
        <w:rPr>
          <w:sz w:val="22"/>
          <w:szCs w:val="22"/>
        </w:rPr>
        <w:t xml:space="preserve"> State, Nigeria, with a focus on primary and secondary education. It aims to assess the level of educational access (e.g., enrollment and attendance rates), evaluate the correlation between educational attainment and household income/employment opportunities, identify barriers to effective education delivery (e.g., inadequate infrastructure, teacher shortages, and socio-economic factors like child labor), and explore the role of community-based interventions (e.g., NGO programs like </w:t>
      </w:r>
      <w:proofErr w:type="spellStart"/>
      <w:r w:rsidRPr="00371CDE">
        <w:rPr>
          <w:sz w:val="22"/>
          <w:szCs w:val="22"/>
        </w:rPr>
        <w:t>KwaraLEARN</w:t>
      </w:r>
      <w:proofErr w:type="spellEnd"/>
      <w:r w:rsidRPr="00371CDE">
        <w:rPr>
          <w:sz w:val="22"/>
          <w:szCs w:val="22"/>
        </w:rPr>
        <w:t xml:space="preserve">). Data will be collected through surveys and interviews with students, parents, and educators in </w:t>
      </w:r>
      <w:proofErr w:type="spellStart"/>
      <w:r w:rsidRPr="00371CDE">
        <w:rPr>
          <w:sz w:val="22"/>
          <w:szCs w:val="22"/>
        </w:rPr>
        <w:t>Oke</w:t>
      </w:r>
      <w:proofErr w:type="spellEnd"/>
      <w:r w:rsidRPr="00371CDE">
        <w:rPr>
          <w:sz w:val="22"/>
          <w:szCs w:val="22"/>
        </w:rPr>
        <w:t xml:space="preserve">-Ode, supplemented by secondary sources such as government reports and NGO evaluations. The study’s findings aim to inform educational reforms and poverty-alleviation strategies in </w:t>
      </w:r>
      <w:proofErr w:type="spellStart"/>
      <w:r w:rsidRPr="00371CDE">
        <w:rPr>
          <w:sz w:val="22"/>
          <w:szCs w:val="22"/>
        </w:rPr>
        <w:t>Oke</w:t>
      </w:r>
      <w:proofErr w:type="spellEnd"/>
      <w:r w:rsidRPr="00371CDE">
        <w:rPr>
          <w:sz w:val="22"/>
          <w:szCs w:val="22"/>
        </w:rPr>
        <w:t xml:space="preserve">-Ode while offering insights applicable to other rural communities in </w:t>
      </w:r>
      <w:proofErr w:type="spellStart"/>
      <w:r w:rsidRPr="00371CDE">
        <w:rPr>
          <w:sz w:val="22"/>
          <w:szCs w:val="22"/>
        </w:rPr>
        <w:t>Kwara</w:t>
      </w:r>
      <w:proofErr w:type="spellEnd"/>
      <w:r w:rsidRPr="00371CDE">
        <w:rPr>
          <w:sz w:val="22"/>
          <w:szCs w:val="22"/>
        </w:rPr>
        <w:t xml:space="preserve"> State and similar developing contexts.</w:t>
      </w:r>
    </w:p>
    <w:p w:rsidR="00A53424" w:rsidRPr="00371CDE" w:rsidRDefault="00A53424" w:rsidP="00156887">
      <w:pPr>
        <w:pStyle w:val="NormalWeb"/>
        <w:spacing w:line="360" w:lineRule="auto"/>
        <w:rPr>
          <w:sz w:val="22"/>
          <w:szCs w:val="22"/>
        </w:rPr>
      </w:pPr>
      <w:r w:rsidRPr="00371CDE">
        <w:rPr>
          <w:rStyle w:val="Strong"/>
          <w:sz w:val="22"/>
          <w:szCs w:val="22"/>
        </w:rPr>
        <w:t>Limitations</w:t>
      </w:r>
      <w:r w:rsidRPr="00371CDE">
        <w:rPr>
          <w:sz w:val="22"/>
          <w:szCs w:val="22"/>
        </w:rPr>
        <w:t xml:space="preserve">: The study faces several constraints that may impact its scope and outcomes. First, time constraints limit the duration for data collection and analysis in </w:t>
      </w:r>
      <w:proofErr w:type="spellStart"/>
      <w:r w:rsidRPr="00371CDE">
        <w:rPr>
          <w:sz w:val="22"/>
          <w:szCs w:val="22"/>
        </w:rPr>
        <w:t>Oke</w:t>
      </w:r>
      <w:proofErr w:type="spellEnd"/>
      <w:r w:rsidRPr="00371CDE">
        <w:rPr>
          <w:sz w:val="22"/>
          <w:szCs w:val="22"/>
        </w:rPr>
        <w:t xml:space="preserve">-Ode, as the researchers, likely students, have limited schedules, restricting extensive fieldwork. Second, financial barriers hinder travel to </w:t>
      </w:r>
      <w:proofErr w:type="spellStart"/>
      <w:r w:rsidRPr="00371CDE">
        <w:rPr>
          <w:sz w:val="22"/>
          <w:szCs w:val="22"/>
        </w:rPr>
        <w:t>Oke</w:t>
      </w:r>
      <w:proofErr w:type="spellEnd"/>
      <w:r w:rsidRPr="00371CDE">
        <w:rPr>
          <w:sz w:val="22"/>
          <w:szCs w:val="22"/>
        </w:rPr>
        <w:t xml:space="preserve">-Ode, access to comprehensive data sources, and engagement with a large sample size, potentially limiting the study’s depth. Third, the reliability of respondent data poses a challenge, as some participants in </w:t>
      </w:r>
      <w:proofErr w:type="spellStart"/>
      <w:r w:rsidRPr="00371CDE">
        <w:rPr>
          <w:sz w:val="22"/>
          <w:szCs w:val="22"/>
        </w:rPr>
        <w:t>Oke</w:t>
      </w:r>
      <w:proofErr w:type="spellEnd"/>
      <w:r w:rsidRPr="00371CDE">
        <w:rPr>
          <w:sz w:val="22"/>
          <w:szCs w:val="22"/>
        </w:rPr>
        <w:t xml:space="preserve">-Ode may provide incomplete or inaccurate responses due to low literacy levels, cultural sensitivities, or mistrust, particularly on sensitive issues like child labor, which affects school attendance. Additionally, focusing solely on </w:t>
      </w:r>
      <w:proofErr w:type="spellStart"/>
      <w:r w:rsidRPr="00371CDE">
        <w:rPr>
          <w:sz w:val="22"/>
          <w:szCs w:val="22"/>
        </w:rPr>
        <w:t>Oke</w:t>
      </w:r>
      <w:proofErr w:type="spellEnd"/>
      <w:r w:rsidRPr="00371CDE">
        <w:rPr>
          <w:sz w:val="22"/>
          <w:szCs w:val="22"/>
        </w:rPr>
        <w:t xml:space="preserve">-Ode may limit the generalizability of findings to other rural areas with different socio-economic dynamics. To mitigate these limitations, the researchers will employ rigorous data validation and collaborate with local NGOs, such as </w:t>
      </w:r>
      <w:proofErr w:type="spellStart"/>
      <w:r w:rsidRPr="00371CDE">
        <w:rPr>
          <w:sz w:val="22"/>
          <w:szCs w:val="22"/>
        </w:rPr>
        <w:t>KwaraLEARN</w:t>
      </w:r>
      <w:proofErr w:type="spellEnd"/>
      <w:r w:rsidRPr="00371CDE">
        <w:rPr>
          <w:sz w:val="22"/>
          <w:szCs w:val="22"/>
        </w:rPr>
        <w:t>, to ensure credible and actionable findings.</w:t>
      </w:r>
    </w:p>
    <w:p w:rsidR="001D5F88" w:rsidRPr="00371CDE" w:rsidRDefault="00937D4E" w:rsidP="00156887">
      <w:pPr>
        <w:spacing w:line="360" w:lineRule="auto"/>
        <w:jc w:val="both"/>
        <w:rPr>
          <w:rFonts w:ascii="Times New Roman" w:hAnsi="Times New Roman" w:cs="Times New Roman"/>
          <w:b/>
        </w:rPr>
      </w:pPr>
      <w:r w:rsidRPr="00371CDE">
        <w:rPr>
          <w:rFonts w:ascii="Times New Roman" w:hAnsi="Times New Roman" w:cs="Times New Roman"/>
          <w:b/>
        </w:rPr>
        <w:t>1.8</w:t>
      </w:r>
      <w:r w:rsidRPr="00371CDE">
        <w:rPr>
          <w:rFonts w:ascii="Times New Roman" w:hAnsi="Times New Roman" w:cs="Times New Roman"/>
          <w:b/>
        </w:rPr>
        <w:tab/>
      </w:r>
      <w:r w:rsidR="001D5F88" w:rsidRPr="00371CDE">
        <w:rPr>
          <w:rFonts w:ascii="Times New Roman" w:hAnsi="Times New Roman" w:cs="Times New Roman"/>
          <w:b/>
        </w:rPr>
        <w:t>Significance of the Study</w:t>
      </w:r>
    </w:p>
    <w:p w:rsidR="00A53424" w:rsidRPr="00371CDE" w:rsidRDefault="00A53424" w:rsidP="00156887">
      <w:pPr>
        <w:pStyle w:val="NormalWeb"/>
        <w:spacing w:line="360" w:lineRule="auto"/>
        <w:rPr>
          <w:sz w:val="22"/>
          <w:szCs w:val="22"/>
        </w:rPr>
      </w:pPr>
      <w:r w:rsidRPr="00371CDE">
        <w:rPr>
          <w:sz w:val="22"/>
          <w:szCs w:val="22"/>
        </w:rPr>
        <w:t>This study holds significant value for various stakeholders addressing rural education and poverty reduction in Nigeria and similar developing contexts:</w:t>
      </w:r>
    </w:p>
    <w:p w:rsidR="00A53424" w:rsidRPr="00371CDE" w:rsidRDefault="00A53424" w:rsidP="00156887">
      <w:pPr>
        <w:pStyle w:val="NormalWeb"/>
        <w:spacing w:line="360" w:lineRule="auto"/>
        <w:rPr>
          <w:sz w:val="22"/>
          <w:szCs w:val="22"/>
        </w:rPr>
      </w:pPr>
      <w:r w:rsidRPr="00371CDE">
        <w:rPr>
          <w:rStyle w:val="Strong"/>
          <w:sz w:val="22"/>
          <w:szCs w:val="22"/>
        </w:rPr>
        <w:t>Policy Development</w:t>
      </w:r>
      <w:r w:rsidRPr="00371CDE">
        <w:rPr>
          <w:sz w:val="22"/>
          <w:szCs w:val="22"/>
        </w:rPr>
        <w:t>: By providing empirical evidence on the relationship between educational attainment and poverty reduction, as well as identifying barriers such as low enrollment, high dropout rates, inadequate infrastructure, and teacher shortages, this study equips government agencies and policymakers with data-driven insights. These findings will inform the design of targeted educational reforms and poverty-alleviation programs, such as improving school infrastructure, increasing teacher training, and incentivizing enrollment in rural Nigeria. This aligns with national goals to enhance educational access and reduce poverty, contributing to sustainable development.</w:t>
      </w:r>
    </w:p>
    <w:p w:rsidR="00A53424" w:rsidRPr="00371CDE" w:rsidRDefault="00A53424" w:rsidP="00156887">
      <w:pPr>
        <w:pStyle w:val="NormalWeb"/>
        <w:spacing w:line="360" w:lineRule="auto"/>
        <w:rPr>
          <w:sz w:val="22"/>
          <w:szCs w:val="22"/>
        </w:rPr>
      </w:pPr>
      <w:r w:rsidRPr="00371CDE">
        <w:rPr>
          <w:rStyle w:val="Strong"/>
          <w:sz w:val="22"/>
          <w:szCs w:val="22"/>
        </w:rPr>
        <w:t>Community Development</w:t>
      </w:r>
      <w:r w:rsidRPr="00371CDE">
        <w:rPr>
          <w:sz w:val="22"/>
          <w:szCs w:val="22"/>
        </w:rPr>
        <w:t xml:space="preserve">: The study offers NGOs and community-based organizations a deeper understanding of the challenges and opportunities in leveraging education as a tool for poverty reduction. By exploring the effectiveness of community-based interventions (e.g., programs by NGOs like Educate Girls or </w:t>
      </w:r>
      <w:proofErr w:type="spellStart"/>
      <w:r w:rsidRPr="00371CDE">
        <w:rPr>
          <w:sz w:val="22"/>
          <w:szCs w:val="22"/>
        </w:rPr>
        <w:t>Pratham</w:t>
      </w:r>
      <w:proofErr w:type="spellEnd"/>
      <w:r w:rsidRPr="00371CDE">
        <w:rPr>
          <w:sz w:val="22"/>
          <w:szCs w:val="22"/>
        </w:rPr>
        <w:t xml:space="preserve">), it highlights strategies to </w:t>
      </w:r>
      <w:r w:rsidRPr="00371CDE">
        <w:rPr>
          <w:sz w:val="22"/>
          <w:szCs w:val="22"/>
        </w:rPr>
        <w:lastRenderedPageBreak/>
        <w:t>overcome socio-economic and cultural barriers, such as early marriage or child labor, that limit school attendance. This will guide organizations in implementing impactful initiatives, fostering community-led solutions to improve educational outcomes and economic mobility in rural areas.</w:t>
      </w:r>
    </w:p>
    <w:p w:rsidR="00A53424" w:rsidRPr="00371CDE" w:rsidRDefault="00A53424" w:rsidP="00156887">
      <w:pPr>
        <w:pStyle w:val="NormalWeb"/>
        <w:spacing w:line="360" w:lineRule="auto"/>
        <w:rPr>
          <w:sz w:val="22"/>
          <w:szCs w:val="22"/>
        </w:rPr>
      </w:pPr>
      <w:r w:rsidRPr="00371CDE">
        <w:rPr>
          <w:rStyle w:val="Strong"/>
          <w:sz w:val="22"/>
          <w:szCs w:val="22"/>
        </w:rPr>
        <w:t>Academic Contribution</w:t>
      </w:r>
      <w:r w:rsidRPr="00371CDE">
        <w:rPr>
          <w:sz w:val="22"/>
          <w:szCs w:val="22"/>
        </w:rPr>
        <w:t>: The research contributes to the body of knowledge on rural development, education, and social transformation in Nigeria and other developing countries. By examining the correlation between education and income levels, as well as the role of community interventions, it fills gaps in understanding how education can break the poverty cycle in underserved regions. The findings will provide a foundation for future studies on rural education systems and their socio-economic impacts, enriching academic discourse on sustainable development.</w:t>
      </w:r>
    </w:p>
    <w:p w:rsidR="00A53424" w:rsidRPr="00371CDE" w:rsidRDefault="00A53424" w:rsidP="00156887">
      <w:pPr>
        <w:pStyle w:val="NormalWeb"/>
        <w:spacing w:line="360" w:lineRule="auto"/>
        <w:rPr>
          <w:sz w:val="22"/>
          <w:szCs w:val="22"/>
        </w:rPr>
      </w:pPr>
      <w:r w:rsidRPr="00371CDE">
        <w:rPr>
          <w:rStyle w:val="Strong"/>
          <w:sz w:val="22"/>
          <w:szCs w:val="22"/>
        </w:rPr>
        <w:t>Advocacy and Awareness</w:t>
      </w:r>
      <w:r w:rsidRPr="00371CDE">
        <w:rPr>
          <w:sz w:val="22"/>
          <w:szCs w:val="22"/>
        </w:rPr>
        <w:t>: This study raises awareness about the transformative potential of education in addressing structural poverty in rural Nigeria. By highlighting barriers and showcasing successful interventions, it serves as a tool for advocacy, encouraging stakeholders, including governments, NGOs, and local leaders, to prioritize education as a catalyst for social and economic change. This increased awareness can mobilize resources and support for underserved communities, fostering a broader commitment to equitable education and poverty eradication.</w:t>
      </w:r>
    </w:p>
    <w:p w:rsidR="001D5F88" w:rsidRPr="00371CDE" w:rsidRDefault="00937D4E" w:rsidP="00156887">
      <w:pPr>
        <w:spacing w:line="360" w:lineRule="auto"/>
        <w:jc w:val="both"/>
        <w:rPr>
          <w:rFonts w:ascii="Times New Roman" w:hAnsi="Times New Roman" w:cs="Times New Roman"/>
          <w:b/>
        </w:rPr>
      </w:pPr>
      <w:r w:rsidRPr="00371CDE">
        <w:rPr>
          <w:rFonts w:ascii="Times New Roman" w:hAnsi="Times New Roman" w:cs="Times New Roman"/>
          <w:b/>
        </w:rPr>
        <w:t>1.9</w:t>
      </w:r>
      <w:r w:rsidRPr="00371CDE">
        <w:rPr>
          <w:rFonts w:ascii="Times New Roman" w:hAnsi="Times New Roman" w:cs="Times New Roman"/>
          <w:b/>
        </w:rPr>
        <w:tab/>
      </w:r>
      <w:r w:rsidR="001D5F88" w:rsidRPr="00371CDE">
        <w:rPr>
          <w:rFonts w:ascii="Times New Roman" w:hAnsi="Times New Roman" w:cs="Times New Roman"/>
          <w:b/>
        </w:rPr>
        <w:t>Definition of Terms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To ensure clarity, key terms used in this study are defined as follows: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Education:</w:t>
      </w:r>
      <w:r w:rsidRPr="00371CDE">
        <w:rPr>
          <w:rFonts w:ascii="Times New Roman" w:hAnsi="Times New Roman" w:cs="Times New Roman"/>
        </w:rPr>
        <w:t xml:space="preserve"> The process of acquiring knowledge, skills, values, and attitudes through formal or informal learning, particularly within schools or educational institutions.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Poverty:</w:t>
      </w:r>
      <w:r w:rsidRPr="00371CDE">
        <w:rPr>
          <w:rFonts w:ascii="Times New Roman" w:hAnsi="Times New Roman" w:cs="Times New Roman"/>
        </w:rPr>
        <w:t xml:space="preserve"> A condition in which individuals or communities lack the financial resources to meet basic living standards such as food, shelter, healthcare, and education.</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Poverty Reduction:</w:t>
      </w:r>
      <w:r w:rsidRPr="00371CDE">
        <w:rPr>
          <w:rFonts w:ascii="Times New Roman" w:hAnsi="Times New Roman" w:cs="Times New Roman"/>
        </w:rPr>
        <w:t xml:space="preserve"> Efforts aimed at decreasing the incidence of poverty through interventions like education, employment creation, and social welfare.</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Rural Areas:</w:t>
      </w:r>
      <w:r w:rsidRPr="00371CDE">
        <w:rPr>
          <w:rFonts w:ascii="Times New Roman" w:hAnsi="Times New Roman" w:cs="Times New Roman"/>
        </w:rPr>
        <w:t xml:space="preserve"> Geographical locations outside urban centers, typically characterized by low population density, limited infrastructure, and agricultural-based economies.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Educational Attainment:</w:t>
      </w:r>
      <w:r w:rsidRPr="00371CDE">
        <w:rPr>
          <w:rFonts w:ascii="Times New Roman" w:hAnsi="Times New Roman" w:cs="Times New Roman"/>
        </w:rPr>
        <w:t xml:space="preserve"> The highest level of education an individual has completed, such as primary, secondary, or tertiary education.</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b/>
        </w:rPr>
        <w:t>Income Level:</w:t>
      </w:r>
      <w:r w:rsidRPr="00371CDE">
        <w:rPr>
          <w:rFonts w:ascii="Times New Roman" w:hAnsi="Times New Roman" w:cs="Times New Roman"/>
        </w:rPr>
        <w:t xml:space="preserve"> A measure of the monetary earnings of an individual or household, often used as an indicator of economic well-being.</w:t>
      </w:r>
    </w:p>
    <w:p w:rsidR="001D5F88" w:rsidRPr="00371CDE" w:rsidRDefault="001D5F88" w:rsidP="00156887">
      <w:pPr>
        <w:spacing w:line="360" w:lineRule="auto"/>
        <w:jc w:val="both"/>
        <w:rPr>
          <w:rFonts w:ascii="Times New Roman" w:hAnsi="Times New Roman" w:cs="Times New Roman"/>
        </w:rPr>
      </w:pPr>
    </w:p>
    <w:p w:rsidR="00371CDE" w:rsidRPr="00371CDE" w:rsidRDefault="00371CDE" w:rsidP="00886730">
      <w:pPr>
        <w:pStyle w:val="Heading1"/>
        <w:spacing w:line="360" w:lineRule="auto"/>
        <w:jc w:val="center"/>
        <w:rPr>
          <w:sz w:val="22"/>
          <w:szCs w:val="22"/>
        </w:rPr>
      </w:pPr>
    </w:p>
    <w:p w:rsidR="00371CDE" w:rsidRPr="00371CDE" w:rsidRDefault="00371CDE" w:rsidP="00886730">
      <w:pPr>
        <w:pStyle w:val="Heading1"/>
        <w:spacing w:line="360" w:lineRule="auto"/>
        <w:jc w:val="center"/>
        <w:rPr>
          <w:sz w:val="22"/>
          <w:szCs w:val="22"/>
        </w:rPr>
      </w:pPr>
    </w:p>
    <w:p w:rsidR="00371CDE" w:rsidRPr="00371CDE" w:rsidRDefault="00371CDE" w:rsidP="00886730">
      <w:pPr>
        <w:pStyle w:val="Heading1"/>
        <w:spacing w:line="360" w:lineRule="auto"/>
        <w:jc w:val="center"/>
        <w:rPr>
          <w:sz w:val="22"/>
          <w:szCs w:val="22"/>
        </w:rPr>
      </w:pPr>
    </w:p>
    <w:p w:rsidR="00371CDE" w:rsidRPr="00371CDE" w:rsidRDefault="00371CDE" w:rsidP="00886730">
      <w:pPr>
        <w:pStyle w:val="Heading1"/>
        <w:spacing w:line="360" w:lineRule="auto"/>
        <w:jc w:val="center"/>
        <w:rPr>
          <w:sz w:val="22"/>
          <w:szCs w:val="22"/>
        </w:rPr>
      </w:pPr>
    </w:p>
    <w:p w:rsidR="00371CDE" w:rsidRPr="00371CDE" w:rsidRDefault="00371CDE" w:rsidP="00371CDE">
      <w:pPr>
        <w:pStyle w:val="Heading1"/>
        <w:spacing w:line="360" w:lineRule="auto"/>
        <w:rPr>
          <w:sz w:val="22"/>
          <w:szCs w:val="22"/>
        </w:rPr>
      </w:pPr>
    </w:p>
    <w:p w:rsidR="00171946" w:rsidRDefault="00171946" w:rsidP="00886730">
      <w:pPr>
        <w:pStyle w:val="Heading1"/>
        <w:spacing w:line="360" w:lineRule="auto"/>
        <w:jc w:val="center"/>
        <w:rPr>
          <w:sz w:val="22"/>
          <w:szCs w:val="22"/>
        </w:rPr>
      </w:pPr>
    </w:p>
    <w:p w:rsidR="00171946" w:rsidRDefault="00171946" w:rsidP="00886730">
      <w:pPr>
        <w:pStyle w:val="Heading1"/>
        <w:spacing w:line="360" w:lineRule="auto"/>
        <w:jc w:val="center"/>
        <w:rPr>
          <w:sz w:val="22"/>
          <w:szCs w:val="22"/>
        </w:rPr>
      </w:pPr>
    </w:p>
    <w:p w:rsidR="00171946" w:rsidRDefault="00171946" w:rsidP="00886730">
      <w:pPr>
        <w:pStyle w:val="Heading1"/>
        <w:spacing w:line="360" w:lineRule="auto"/>
        <w:jc w:val="center"/>
        <w:rPr>
          <w:sz w:val="22"/>
          <w:szCs w:val="22"/>
        </w:rPr>
      </w:pPr>
    </w:p>
    <w:p w:rsidR="00171946" w:rsidRDefault="00171946" w:rsidP="00886730">
      <w:pPr>
        <w:pStyle w:val="Heading1"/>
        <w:spacing w:line="360" w:lineRule="auto"/>
        <w:jc w:val="center"/>
        <w:rPr>
          <w:sz w:val="22"/>
          <w:szCs w:val="22"/>
        </w:rPr>
      </w:pPr>
    </w:p>
    <w:p w:rsidR="00886730" w:rsidRPr="00371CDE" w:rsidRDefault="00886730" w:rsidP="00886730">
      <w:pPr>
        <w:pStyle w:val="Heading1"/>
        <w:spacing w:line="360" w:lineRule="auto"/>
        <w:jc w:val="center"/>
        <w:rPr>
          <w:sz w:val="22"/>
          <w:szCs w:val="22"/>
        </w:rPr>
      </w:pPr>
      <w:r w:rsidRPr="00371CDE">
        <w:rPr>
          <w:sz w:val="22"/>
          <w:szCs w:val="22"/>
        </w:rPr>
        <w:t>CHAPTER TWO</w:t>
      </w:r>
    </w:p>
    <w:p w:rsidR="00886730" w:rsidRPr="00371CDE" w:rsidRDefault="00886730" w:rsidP="00886730">
      <w:pPr>
        <w:pStyle w:val="Heading1"/>
        <w:spacing w:line="360" w:lineRule="auto"/>
        <w:jc w:val="center"/>
        <w:rPr>
          <w:sz w:val="22"/>
          <w:szCs w:val="22"/>
        </w:rPr>
      </w:pPr>
      <w:r w:rsidRPr="00371CDE">
        <w:rPr>
          <w:sz w:val="22"/>
          <w:szCs w:val="22"/>
        </w:rPr>
        <w:t>LITERATURE REVIEW</w:t>
      </w:r>
    </w:p>
    <w:p w:rsidR="004B4361" w:rsidRPr="004B4361" w:rsidRDefault="004B4361" w:rsidP="004B4361">
      <w:pPr>
        <w:pStyle w:val="NormalWeb"/>
        <w:spacing w:line="360" w:lineRule="auto"/>
        <w:jc w:val="both"/>
        <w:rPr>
          <w:sz w:val="22"/>
          <w:szCs w:val="22"/>
        </w:rPr>
      </w:pPr>
      <w:r w:rsidRPr="004B4361">
        <w:rPr>
          <w:sz w:val="22"/>
          <w:szCs w:val="22"/>
        </w:rPr>
        <w:t xml:space="preserve">Education and health endowments of individuals are the necessary and important components of human capital, which make them productive and raise their standard of living. Human capital is required for the effective utilization of physical and natural capitals, and technology and skills. Being a developing country, Pakistan has adopted the Poverty Reduction Strategy Paper, which identifies human capital as one of its main pillars. Without human capital formulation, the goal of development or poverty elimination is unattainable, and human capital accumulation is largely based upon education and skills attainment [Mughal, W.H. (2007). Human Capital Investment and Poverty Reduction Strategy in Pakistan. </w:t>
      </w:r>
      <w:proofErr w:type="spellStart"/>
      <w:r w:rsidRPr="004B4361">
        <w:rPr>
          <w:rStyle w:val="Emphasis"/>
          <w:sz w:val="22"/>
          <w:szCs w:val="22"/>
        </w:rPr>
        <w:t>Labour</w:t>
      </w:r>
      <w:proofErr w:type="spellEnd"/>
      <w:r w:rsidRPr="004B4361">
        <w:rPr>
          <w:rStyle w:val="Emphasis"/>
          <w:sz w:val="22"/>
          <w:szCs w:val="22"/>
        </w:rPr>
        <w:t xml:space="preserve"> and Management in Development</w:t>
      </w:r>
      <w:r w:rsidRPr="004B4361">
        <w:rPr>
          <w:sz w:val="22"/>
          <w:szCs w:val="22"/>
        </w:rPr>
        <w:t>, 7, 61-77].</w:t>
      </w:r>
    </w:p>
    <w:p w:rsidR="004B4361" w:rsidRPr="004B4361" w:rsidRDefault="004B4361" w:rsidP="004B4361">
      <w:pPr>
        <w:pStyle w:val="NormalWeb"/>
        <w:spacing w:line="360" w:lineRule="auto"/>
        <w:jc w:val="both"/>
        <w:rPr>
          <w:sz w:val="22"/>
          <w:szCs w:val="22"/>
        </w:rPr>
      </w:pPr>
      <w:r w:rsidRPr="004B4361">
        <w:rPr>
          <w:sz w:val="22"/>
          <w:szCs w:val="22"/>
        </w:rPr>
        <w:t xml:space="preserve">The other notable thing regarding education’s significant role in poverty reduction is the direct linear relationship between education and earnings. In Pakistan, it has been found that monthly earnings of an individual worker increased by 7.3 percent with an additional year of schooling. Earnings will be increased by 37 percent with the attainment of ten years of schooling against no education. Moreover, each additional year of schooling level increased earnings by 3 percent at the primary level, by 5 percent at the secondary level, and by 7.1 to 8.2 percent at the higher/tertiary level. Each additional year of technical training increased earnings by 2.5 percent. Therefore, it is quite evident that education can increase the earning </w:t>
      </w:r>
      <w:r w:rsidRPr="004B4361">
        <w:rPr>
          <w:sz w:val="22"/>
          <w:szCs w:val="22"/>
        </w:rPr>
        <w:lastRenderedPageBreak/>
        <w:t xml:space="preserve">potential of the poor, and they become productive [Nasir, Z. M. and </w:t>
      </w:r>
      <w:proofErr w:type="spellStart"/>
      <w:r w:rsidRPr="004B4361">
        <w:rPr>
          <w:sz w:val="22"/>
          <w:szCs w:val="22"/>
        </w:rPr>
        <w:t>Nazli</w:t>
      </w:r>
      <w:proofErr w:type="spellEnd"/>
      <w:r w:rsidRPr="004B4361">
        <w:rPr>
          <w:sz w:val="22"/>
          <w:szCs w:val="22"/>
        </w:rPr>
        <w:t xml:space="preserve">, H. (2000). Education and Earnings in Pakistan. </w:t>
      </w:r>
      <w:r w:rsidRPr="004B4361">
        <w:rPr>
          <w:rStyle w:val="Emphasis"/>
          <w:sz w:val="22"/>
          <w:szCs w:val="22"/>
        </w:rPr>
        <w:t>Research Report No. 177</w:t>
      </w:r>
      <w:r w:rsidRPr="004B4361">
        <w:rPr>
          <w:sz w:val="22"/>
          <w:szCs w:val="22"/>
        </w:rPr>
        <w:t>. Pakistan Institute of Development Economics (PIDE)].</w:t>
      </w:r>
    </w:p>
    <w:p w:rsidR="004B4361" w:rsidRPr="004B4361" w:rsidRDefault="004B4361" w:rsidP="004B4361">
      <w:pPr>
        <w:pStyle w:val="NormalWeb"/>
        <w:spacing w:line="360" w:lineRule="auto"/>
        <w:jc w:val="both"/>
        <w:rPr>
          <w:sz w:val="22"/>
          <w:szCs w:val="22"/>
        </w:rPr>
      </w:pPr>
      <w:r w:rsidRPr="004B4361">
        <w:rPr>
          <w:sz w:val="22"/>
          <w:szCs w:val="22"/>
        </w:rPr>
        <w:t xml:space="preserve">The educational attainment of the household head is a critical determinant of household poverty in Pakistan. An increase in the educational level of the head of the household significantly reduces the chances of the household being poor [Qureshi, S.K. and </w:t>
      </w:r>
      <w:proofErr w:type="spellStart"/>
      <w:r w:rsidRPr="004B4361">
        <w:rPr>
          <w:sz w:val="22"/>
          <w:szCs w:val="22"/>
        </w:rPr>
        <w:t>Arif</w:t>
      </w:r>
      <w:proofErr w:type="spellEnd"/>
      <w:r w:rsidRPr="004B4361">
        <w:rPr>
          <w:sz w:val="22"/>
          <w:szCs w:val="22"/>
        </w:rPr>
        <w:t xml:space="preserve">, G.M. (2001). Profile of Poverty in Pakistan 1998-99. </w:t>
      </w:r>
      <w:r w:rsidRPr="004B4361">
        <w:rPr>
          <w:rStyle w:val="Emphasis"/>
          <w:sz w:val="22"/>
          <w:szCs w:val="22"/>
        </w:rPr>
        <w:t>MIMAP Technical Paper Series No. 5</w:t>
      </w:r>
      <w:r w:rsidRPr="004B4361">
        <w:rPr>
          <w:sz w:val="22"/>
          <w:szCs w:val="22"/>
        </w:rPr>
        <w:t>. Pakistan Institute of Development Economics, Islamabad]. Moreover, an increase in the schooling of household heads not only has a positive impact on their productivity and earnings but also enhances the productivity of other members of the household, perhaps through persuading them to be educated and/or skill-oriented [</w:t>
      </w:r>
      <w:proofErr w:type="spellStart"/>
      <w:r w:rsidRPr="004B4361">
        <w:rPr>
          <w:sz w:val="22"/>
          <w:szCs w:val="22"/>
        </w:rPr>
        <w:t>Abuka</w:t>
      </w:r>
      <w:proofErr w:type="spellEnd"/>
      <w:r w:rsidRPr="004B4361">
        <w:rPr>
          <w:sz w:val="22"/>
          <w:szCs w:val="22"/>
        </w:rPr>
        <w:t xml:space="preserve">, C.A., Ego, M.A., </w:t>
      </w:r>
      <w:proofErr w:type="spellStart"/>
      <w:r w:rsidRPr="004B4361">
        <w:rPr>
          <w:sz w:val="22"/>
          <w:szCs w:val="22"/>
        </w:rPr>
        <w:t>Opolot</w:t>
      </w:r>
      <w:proofErr w:type="spellEnd"/>
      <w:r w:rsidRPr="004B4361">
        <w:rPr>
          <w:sz w:val="22"/>
          <w:szCs w:val="22"/>
        </w:rPr>
        <w:t xml:space="preserve">, J. and </w:t>
      </w:r>
      <w:proofErr w:type="spellStart"/>
      <w:r w:rsidRPr="004B4361">
        <w:rPr>
          <w:sz w:val="22"/>
          <w:szCs w:val="22"/>
        </w:rPr>
        <w:t>Okello</w:t>
      </w:r>
      <w:proofErr w:type="spellEnd"/>
      <w:r w:rsidRPr="004B4361">
        <w:rPr>
          <w:sz w:val="22"/>
          <w:szCs w:val="22"/>
        </w:rPr>
        <w:t xml:space="preserve">, P. (2007). Determinants of Poverty Vulnerability in Uganda, </w:t>
      </w:r>
      <w:r w:rsidRPr="004B4361">
        <w:rPr>
          <w:rStyle w:val="Emphasis"/>
          <w:sz w:val="22"/>
          <w:szCs w:val="22"/>
        </w:rPr>
        <w:t>Discussion Paper No. 203</w:t>
      </w:r>
      <w:r w:rsidRPr="004B4361">
        <w:rPr>
          <w:sz w:val="22"/>
          <w:szCs w:val="22"/>
        </w:rPr>
        <w:t>. Institute for International Integration Studies].</w:t>
      </w:r>
    </w:p>
    <w:p w:rsidR="004B4361" w:rsidRPr="004B4361" w:rsidRDefault="004B4361" w:rsidP="004B4361">
      <w:pPr>
        <w:pStyle w:val="NormalWeb"/>
        <w:spacing w:line="360" w:lineRule="auto"/>
        <w:jc w:val="both"/>
        <w:rPr>
          <w:sz w:val="22"/>
          <w:szCs w:val="22"/>
        </w:rPr>
      </w:pPr>
      <w:r w:rsidRPr="004B4361">
        <w:rPr>
          <w:sz w:val="22"/>
          <w:szCs w:val="22"/>
        </w:rPr>
        <w:t>Not only is poverty concentrated in households with illiterate or less educated heads, but it is also much more harmful for female-headed households compared to male-headed ones. The female segment of society is comparatively much more deprived than the male one. On the other hand, those female-headed poor households severely lack the basic requirements of life. Their housing, health, drinking water, sanitation facilities, and garbage collection systems are all in deplorable condition. All these things affect the productivity of poor persons, and they cannot come out of their vicious poverty cycles. The provision of education can break this cycle by increasing earnings and fulfilling basic needs [</w:t>
      </w:r>
      <w:proofErr w:type="spellStart"/>
      <w:r w:rsidRPr="004B4361">
        <w:rPr>
          <w:sz w:val="22"/>
          <w:szCs w:val="22"/>
        </w:rPr>
        <w:t>Haq</w:t>
      </w:r>
      <w:proofErr w:type="spellEnd"/>
      <w:r w:rsidRPr="004B4361">
        <w:rPr>
          <w:sz w:val="22"/>
          <w:szCs w:val="22"/>
        </w:rPr>
        <w:t xml:space="preserve">, R. (2005). An Analysis of Poverty at the Local Level. </w:t>
      </w:r>
      <w:r w:rsidRPr="004B4361">
        <w:rPr>
          <w:rStyle w:val="Emphasis"/>
          <w:sz w:val="22"/>
          <w:szCs w:val="22"/>
        </w:rPr>
        <w:t>The Pakistan Development Review</w:t>
      </w:r>
      <w:r w:rsidRPr="004B4361">
        <w:rPr>
          <w:sz w:val="22"/>
          <w:szCs w:val="22"/>
        </w:rPr>
        <w:t>, 44, 1093-1109].</w:t>
      </w:r>
    </w:p>
    <w:p w:rsidR="004B4361" w:rsidRPr="004B4361" w:rsidRDefault="004B4361" w:rsidP="004B4361">
      <w:pPr>
        <w:pStyle w:val="NormalWeb"/>
        <w:spacing w:line="360" w:lineRule="auto"/>
        <w:jc w:val="both"/>
        <w:rPr>
          <w:sz w:val="22"/>
          <w:szCs w:val="22"/>
        </w:rPr>
      </w:pPr>
      <w:r w:rsidRPr="004B4361">
        <w:rPr>
          <w:sz w:val="22"/>
          <w:szCs w:val="22"/>
        </w:rPr>
        <w:t xml:space="preserve">A large portion of Pakistan’s population resides in rural areas, hence we must examine the effect of education on their productivity. In rural areas, private returns to male education have an upward trend due to higher levels of education in labor markets for non-agricultural work. Wages for farm workers, who are hired for unskilled, manual work on farms, are not responsive to educational attainment [Kurosaki, T. (2001). Effects of Education on Farm and Non-Farm Productivity in Rural Pakistan. </w:t>
      </w:r>
      <w:r w:rsidRPr="004B4361">
        <w:rPr>
          <w:rStyle w:val="Emphasis"/>
          <w:sz w:val="22"/>
          <w:szCs w:val="22"/>
        </w:rPr>
        <w:t>Discussion Paper No. 2001-002</w:t>
      </w:r>
      <w:r w:rsidRPr="004B4361">
        <w:rPr>
          <w:sz w:val="22"/>
          <w:szCs w:val="22"/>
        </w:rPr>
        <w:t xml:space="preserve">, Foundation for Advanced Studies on International Development (FASID)]. Wages and productivity in non-farm activities rise with education at an increasing rate as education rises. On the other hand, farm productivity responds significantly only to primary education [Kurosaki, T. and Khan, H. (2006). Human Capital, Productivity, and Stratification in Rural Pakistan. </w:t>
      </w:r>
      <w:r w:rsidRPr="004B4361">
        <w:rPr>
          <w:rStyle w:val="Emphasis"/>
          <w:sz w:val="22"/>
          <w:szCs w:val="22"/>
        </w:rPr>
        <w:t>Review of Development Economics</w:t>
      </w:r>
      <w:r w:rsidRPr="004B4361">
        <w:rPr>
          <w:sz w:val="22"/>
          <w:szCs w:val="22"/>
        </w:rPr>
        <w:t>, 10, 116-134].</w:t>
      </w:r>
    </w:p>
    <w:p w:rsidR="004B4361" w:rsidRPr="004B4361" w:rsidRDefault="004B4361" w:rsidP="004B4361">
      <w:pPr>
        <w:pStyle w:val="NormalWeb"/>
        <w:spacing w:line="360" w:lineRule="auto"/>
        <w:jc w:val="both"/>
        <w:rPr>
          <w:sz w:val="22"/>
          <w:szCs w:val="22"/>
        </w:rPr>
      </w:pPr>
      <w:r w:rsidRPr="004B4361">
        <w:rPr>
          <w:sz w:val="22"/>
          <w:szCs w:val="22"/>
        </w:rPr>
        <w:t xml:space="preserve">Examining separately the rural and urban sections of Pakistan, it has been observed that in urban areas, the education of the household head is negatively related, and the dependency ratio is positively related, to the poverty status of the household. In rural areas, asset distribution, especially land and livestock, plays an important role in distinguishing the poor from the non-poor. The role of domestic and overseas transfers also appeared significant against poverty, and its role is much more effective in urban areas [N. (2005). Home-Ownership, Poverty and Educational Achievement: Individual, School and </w:t>
      </w:r>
      <w:proofErr w:type="spellStart"/>
      <w:r w:rsidRPr="004B4361">
        <w:rPr>
          <w:sz w:val="22"/>
          <w:szCs w:val="22"/>
        </w:rPr>
        <w:t>Neighbourhood</w:t>
      </w:r>
      <w:proofErr w:type="spellEnd"/>
      <w:r w:rsidRPr="004B4361">
        <w:rPr>
          <w:sz w:val="22"/>
          <w:szCs w:val="22"/>
        </w:rPr>
        <w:t xml:space="preserve"> Effects. </w:t>
      </w:r>
      <w:r w:rsidRPr="004B4361">
        <w:rPr>
          <w:rStyle w:val="Emphasis"/>
          <w:sz w:val="22"/>
          <w:szCs w:val="22"/>
        </w:rPr>
        <w:t>CRSIS Research Report</w:t>
      </w:r>
      <w:r w:rsidRPr="004B4361">
        <w:rPr>
          <w:sz w:val="22"/>
          <w:szCs w:val="22"/>
        </w:rPr>
        <w:t xml:space="preserve">, www.crsis.hw.ac.uk]. Educational levels (primary, secondary, and </w:t>
      </w:r>
      <w:r w:rsidRPr="004B4361">
        <w:rPr>
          <w:sz w:val="22"/>
          <w:szCs w:val="22"/>
        </w:rPr>
        <w:lastRenderedPageBreak/>
        <w:t xml:space="preserve">tertiary) are valuable in increasing the per capita expenditure of the household. As expenditures include non-food items, education is relevant from the overall welfare point of view. Further, educational levels are significant elements in reducing the chances of a household being poor [UNESCO (2007). Education </w:t>
      </w:r>
      <w:proofErr w:type="gramStart"/>
      <w:r w:rsidRPr="004B4361">
        <w:rPr>
          <w:sz w:val="22"/>
          <w:szCs w:val="22"/>
        </w:rPr>
        <w:t>For</w:t>
      </w:r>
      <w:proofErr w:type="gramEnd"/>
      <w:r w:rsidRPr="004B4361">
        <w:rPr>
          <w:sz w:val="22"/>
          <w:szCs w:val="22"/>
        </w:rPr>
        <w:t xml:space="preserve"> All Global Monitoring Report 2007, www.unesco.org].</w:t>
      </w:r>
    </w:p>
    <w:p w:rsidR="004B4361" w:rsidRPr="004B4361" w:rsidRDefault="004B4361" w:rsidP="004B4361">
      <w:pPr>
        <w:pStyle w:val="NormalWeb"/>
        <w:spacing w:line="360" w:lineRule="auto"/>
        <w:jc w:val="both"/>
        <w:rPr>
          <w:sz w:val="22"/>
          <w:szCs w:val="22"/>
        </w:rPr>
      </w:pPr>
      <w:r w:rsidRPr="004B4361">
        <w:rPr>
          <w:sz w:val="22"/>
          <w:szCs w:val="22"/>
        </w:rPr>
        <w:t>It would be wrong to say that for growth, development, and poverty reduction, we should wait for the universalization of primary education; rather, we should work on post-primary education because it has the same role as primary education. Primary education is the initial threshold of human capital, but secondary and higher education, and investment in science and technology, will accelerate and sustain economic growth and development. In India, analysis suggests that illiteracy, literacy, and primary education are positively related to poverty ratios, whereas middle and secondary education are negatively related. Moreover, in simple regression, secondary and higher education are inversely related to poverty; therefore, secondary and higher education are important in the inverse relationship between education and poverty, apart from primary education [</w:t>
      </w:r>
      <w:proofErr w:type="spellStart"/>
      <w:r w:rsidRPr="004B4361">
        <w:rPr>
          <w:sz w:val="22"/>
          <w:szCs w:val="22"/>
        </w:rPr>
        <w:t>Tilak</w:t>
      </w:r>
      <w:proofErr w:type="spellEnd"/>
      <w:r w:rsidRPr="004B4361">
        <w:rPr>
          <w:sz w:val="22"/>
          <w:szCs w:val="22"/>
        </w:rPr>
        <w:t xml:space="preserve">, J.B.G. (2005). Post Elementary Education, Poverty and Development in India. </w:t>
      </w:r>
      <w:r w:rsidRPr="004B4361">
        <w:rPr>
          <w:rStyle w:val="Emphasis"/>
          <w:sz w:val="22"/>
          <w:szCs w:val="22"/>
        </w:rPr>
        <w:t>International Journal of Educational Development</w:t>
      </w:r>
      <w:r w:rsidRPr="004B4361">
        <w:rPr>
          <w:sz w:val="22"/>
          <w:szCs w:val="22"/>
        </w:rPr>
        <w:t>, 27, 435-445]. It has been seen that the likelihood of being poor is higher even for lower levels of education [UNESCO-PROAP (1998). Basic Education for Empowerment of the Poor. Bangkok].</w:t>
      </w:r>
    </w:p>
    <w:p w:rsidR="004B4361" w:rsidRPr="004B4361" w:rsidRDefault="004B4361" w:rsidP="004B4361">
      <w:pPr>
        <w:pStyle w:val="NormalWeb"/>
        <w:spacing w:line="360" w:lineRule="auto"/>
        <w:jc w:val="both"/>
        <w:rPr>
          <w:sz w:val="22"/>
          <w:szCs w:val="22"/>
        </w:rPr>
      </w:pPr>
      <w:r w:rsidRPr="004B4361">
        <w:rPr>
          <w:sz w:val="22"/>
          <w:szCs w:val="22"/>
        </w:rPr>
        <w:t>Sometimes, overall growth is more important for the welfare of the poor compared to the provision of basic education; hence, the income of the poor rises one-for-one with average income (growth), but primary education attainment has a very limited impact on the income of the poor. Therefore, they came up with the idea that growth is a prominent factor in eliminating poverty, and primary education completion is not as important. We also have examples where education cannot demonstrate its inverse relationship with poverty. The reasons are external factors that affect the inverse relationship. Evaluation of those factors in Southern African countries in the 1990s and early 2000s showed that, although educational indicators were appreciable—out of 24 states, 12 states with available data had an average primary education completion rate of 84.6%, and the dropout rate for secondary education was 15.4% between 1997 and 2003—adult literacy rates in Southern African states were 75% in 2000, compared to 74% in emerging economies and 52% in the least developed countries. However, such statistics showed no considerable improvement in poverty reduction. Poverty remained stagnant or increased in some cases. Other indicators of human deprivation, including access to drinking water, under-five mortality rates, infants with low birth weights per 1,000, and the prevalence of HIV, showed minor progress. The glaring facts unveiled reasons such as high unemployment rates (fall of monetary returns to education), limited access to productive resources like land and capital, rising HIV/AIDS prevalence, absence of sustained growth, high population growth rates that demand more human capital, lower quality standards of education, and excessive dependence on IMF structural adjustment programs that promote reduced government investment in social services and infrastructure, all of which paved the way toward deprivation [Colclough, C., Al-</w:t>
      </w:r>
      <w:proofErr w:type="spellStart"/>
      <w:r w:rsidRPr="004B4361">
        <w:rPr>
          <w:sz w:val="22"/>
          <w:szCs w:val="22"/>
        </w:rPr>
        <w:t>Samarrai</w:t>
      </w:r>
      <w:proofErr w:type="spellEnd"/>
      <w:r w:rsidRPr="004B4361">
        <w:rPr>
          <w:sz w:val="22"/>
          <w:szCs w:val="22"/>
        </w:rPr>
        <w:t xml:space="preserve">, S., Rose, P., and </w:t>
      </w:r>
      <w:proofErr w:type="spellStart"/>
      <w:r w:rsidRPr="004B4361">
        <w:rPr>
          <w:sz w:val="22"/>
          <w:szCs w:val="22"/>
        </w:rPr>
        <w:t>Tembon</w:t>
      </w:r>
      <w:proofErr w:type="spellEnd"/>
      <w:r w:rsidRPr="004B4361">
        <w:rPr>
          <w:sz w:val="22"/>
          <w:szCs w:val="22"/>
        </w:rPr>
        <w:t xml:space="preserve">, M. (2003). Achieving Schooling for All in Africa: Costs, Commitment and Gender. </w:t>
      </w:r>
      <w:proofErr w:type="spellStart"/>
      <w:r w:rsidRPr="004B4361">
        <w:rPr>
          <w:rStyle w:val="Emphasis"/>
          <w:sz w:val="22"/>
          <w:szCs w:val="22"/>
        </w:rPr>
        <w:t>Aldershot</w:t>
      </w:r>
      <w:proofErr w:type="spellEnd"/>
      <w:r w:rsidRPr="004B4361">
        <w:rPr>
          <w:rStyle w:val="Emphasis"/>
          <w:sz w:val="22"/>
          <w:szCs w:val="22"/>
        </w:rPr>
        <w:t xml:space="preserve">: </w:t>
      </w:r>
      <w:proofErr w:type="spellStart"/>
      <w:r w:rsidRPr="004B4361">
        <w:rPr>
          <w:rStyle w:val="Emphasis"/>
          <w:sz w:val="22"/>
          <w:szCs w:val="22"/>
        </w:rPr>
        <w:t>Ashgate</w:t>
      </w:r>
      <w:proofErr w:type="spellEnd"/>
      <w:r w:rsidRPr="004B4361">
        <w:rPr>
          <w:rStyle w:val="Emphasis"/>
          <w:sz w:val="22"/>
          <w:szCs w:val="22"/>
        </w:rPr>
        <w:t xml:space="preserve"> Press</w:t>
      </w:r>
      <w:r w:rsidRPr="004B4361">
        <w:rPr>
          <w:sz w:val="22"/>
          <w:szCs w:val="22"/>
        </w:rPr>
        <w:t>].</w:t>
      </w:r>
    </w:p>
    <w:p w:rsidR="004B4361" w:rsidRPr="004B4361" w:rsidRDefault="004B4361" w:rsidP="004B4361">
      <w:pPr>
        <w:pStyle w:val="NormalWeb"/>
        <w:spacing w:line="360" w:lineRule="auto"/>
        <w:jc w:val="both"/>
        <w:rPr>
          <w:sz w:val="22"/>
          <w:szCs w:val="22"/>
        </w:rPr>
      </w:pPr>
      <w:r w:rsidRPr="004B4361">
        <w:rPr>
          <w:sz w:val="22"/>
          <w:szCs w:val="22"/>
        </w:rPr>
        <w:lastRenderedPageBreak/>
        <w:t xml:space="preserve">In the same direction, the failure of the 1990s educational expansion to reduce poverty in Latin American countries reveals the following reasons: firstly, the inequality of educational opportunities, which results in benefits only for those who were not so poor. Secondly, according to one estimate, the evaluated educational threshold for Latin American countries is 12 years of schooling, but the government only emphasizes primary education. Thirdly, with educational expansion, the group of persons with higher education and high earnings increases, and the educational level of a large segment of the labor force rises, but the former effect increases inequality (which causes poverty), and the latter does not. In the 1990s, the former effect dramatically dominated, which is why poverty persisted. Education definitely promotes social cohesion, which leads to a reduction in impoverishment. However, if inequality is rising in society due to the factors mentioned earlier, it will generate social differentiation and distort the process of human poverty alleviation [Colclough, C. (2005). Does Education Abroad Help to Alleviate Poverty at Home? An Assessment. </w:t>
      </w:r>
      <w:r w:rsidRPr="004B4361">
        <w:rPr>
          <w:rStyle w:val="Emphasis"/>
          <w:sz w:val="22"/>
          <w:szCs w:val="22"/>
        </w:rPr>
        <w:t>The Pakistan Development Review</w:t>
      </w:r>
      <w:r w:rsidRPr="004B4361">
        <w:rPr>
          <w:sz w:val="22"/>
          <w:szCs w:val="22"/>
        </w:rPr>
        <w:t>, 44, 439-454].</w:t>
      </w:r>
    </w:p>
    <w:p w:rsidR="004B4361" w:rsidRDefault="004B4361" w:rsidP="00886730">
      <w:pPr>
        <w:pStyle w:val="Heading1"/>
        <w:spacing w:line="360" w:lineRule="auto"/>
        <w:jc w:val="both"/>
        <w:rPr>
          <w:sz w:val="22"/>
          <w:szCs w:val="22"/>
        </w:rPr>
      </w:pPr>
    </w:p>
    <w:p w:rsidR="004B4361" w:rsidRDefault="004B4361" w:rsidP="00886730">
      <w:pPr>
        <w:pStyle w:val="Heading1"/>
        <w:spacing w:line="360" w:lineRule="auto"/>
        <w:jc w:val="both"/>
        <w:rPr>
          <w:sz w:val="22"/>
          <w:szCs w:val="22"/>
        </w:rPr>
      </w:pPr>
    </w:p>
    <w:p w:rsidR="004B4361" w:rsidRDefault="004B4361" w:rsidP="00886730">
      <w:pPr>
        <w:pStyle w:val="Heading1"/>
        <w:spacing w:line="360" w:lineRule="auto"/>
        <w:jc w:val="both"/>
        <w:rPr>
          <w:sz w:val="22"/>
          <w:szCs w:val="22"/>
        </w:rPr>
      </w:pPr>
    </w:p>
    <w:p w:rsidR="00886730" w:rsidRPr="00371CDE" w:rsidRDefault="00886730" w:rsidP="00886730">
      <w:pPr>
        <w:pStyle w:val="Heading1"/>
        <w:spacing w:line="360" w:lineRule="auto"/>
        <w:jc w:val="both"/>
        <w:rPr>
          <w:sz w:val="22"/>
          <w:szCs w:val="22"/>
        </w:rPr>
      </w:pPr>
      <w:r w:rsidRPr="00371CDE">
        <w:rPr>
          <w:sz w:val="22"/>
          <w:szCs w:val="22"/>
        </w:rPr>
        <w:t>2.1</w:t>
      </w:r>
      <w:r w:rsidRPr="00371CDE">
        <w:rPr>
          <w:sz w:val="22"/>
          <w:szCs w:val="22"/>
        </w:rPr>
        <w:tab/>
        <w:t>Conceptual Framework</w:t>
      </w:r>
    </w:p>
    <w:p w:rsidR="00886730" w:rsidRPr="00371CDE" w:rsidRDefault="00886730" w:rsidP="00886730">
      <w:pPr>
        <w:pStyle w:val="NormalWeb"/>
        <w:spacing w:line="360" w:lineRule="auto"/>
        <w:jc w:val="both"/>
        <w:rPr>
          <w:sz w:val="22"/>
          <w:szCs w:val="22"/>
        </w:rPr>
      </w:pPr>
      <w:r w:rsidRPr="00371CDE">
        <w:rPr>
          <w:sz w:val="22"/>
          <w:szCs w:val="22"/>
        </w:rPr>
        <w:t xml:space="preserve">The conceptual framework elucidates the interconnections between education and poverty reduction in </w:t>
      </w:r>
      <w:proofErr w:type="spellStart"/>
      <w:r w:rsidRPr="00371CDE">
        <w:rPr>
          <w:sz w:val="22"/>
          <w:szCs w:val="22"/>
        </w:rPr>
        <w:t>Oke</w:t>
      </w:r>
      <w:proofErr w:type="spellEnd"/>
      <w:r w:rsidRPr="00371CDE">
        <w:rPr>
          <w:sz w:val="22"/>
          <w:szCs w:val="22"/>
        </w:rPr>
        <w:t>-Ode, a rural community in Nigeria. It defines key terms—education, poverty, poverty reduction, rural areas, educational attainment, socio-economic factors, and community-based interventions—and their roles in breaking the poverty cycle through education.</w:t>
      </w:r>
    </w:p>
    <w:p w:rsidR="00886730" w:rsidRPr="00371CDE" w:rsidRDefault="00886730" w:rsidP="00886730">
      <w:pPr>
        <w:pStyle w:val="Heading2"/>
        <w:spacing w:line="360" w:lineRule="auto"/>
        <w:jc w:val="both"/>
        <w:rPr>
          <w:sz w:val="22"/>
          <w:szCs w:val="22"/>
        </w:rPr>
      </w:pPr>
      <w:r w:rsidRPr="00371CDE">
        <w:rPr>
          <w:sz w:val="22"/>
          <w:szCs w:val="22"/>
        </w:rPr>
        <w:t>2.1.1 Education</w:t>
      </w:r>
    </w:p>
    <w:p w:rsidR="00886730" w:rsidRPr="00371CDE" w:rsidRDefault="00886730" w:rsidP="00886730">
      <w:pPr>
        <w:pStyle w:val="NormalWeb"/>
        <w:spacing w:line="360" w:lineRule="auto"/>
        <w:jc w:val="both"/>
        <w:rPr>
          <w:sz w:val="22"/>
          <w:szCs w:val="22"/>
        </w:rPr>
      </w:pPr>
      <w:r w:rsidRPr="00371CDE">
        <w:rPr>
          <w:sz w:val="22"/>
          <w:szCs w:val="22"/>
        </w:rPr>
        <w:t xml:space="preserve">Education is the process of acquiring knowledge, skills, values, and attitudes through formal or informal learning, primarily in schools or community settings (UNESCO, 2021). In rural Nigeria, particularly </w:t>
      </w:r>
      <w:proofErr w:type="spellStart"/>
      <w:r w:rsidRPr="00371CDE">
        <w:rPr>
          <w:sz w:val="22"/>
          <w:szCs w:val="22"/>
        </w:rPr>
        <w:t>Oke</w:t>
      </w:r>
      <w:proofErr w:type="spellEnd"/>
      <w:r w:rsidRPr="00371CDE">
        <w:rPr>
          <w:sz w:val="22"/>
          <w:szCs w:val="22"/>
        </w:rPr>
        <w:t xml:space="preserve">-Ode, education at primary and secondary levels is vital for equipping individuals with foundational literacy, numeracy, and vocational skills. These skills enable economic and social empowerment, critical in a region where agriculture dominates. </w:t>
      </w:r>
      <w:proofErr w:type="spellStart"/>
      <w:r w:rsidRPr="00371CDE">
        <w:rPr>
          <w:sz w:val="22"/>
          <w:szCs w:val="22"/>
        </w:rPr>
        <w:t>Olaniyan</w:t>
      </w:r>
      <w:proofErr w:type="spellEnd"/>
      <w:r w:rsidRPr="00371CDE">
        <w:rPr>
          <w:sz w:val="22"/>
          <w:szCs w:val="22"/>
        </w:rPr>
        <w:t xml:space="preserve"> and </w:t>
      </w:r>
      <w:proofErr w:type="spellStart"/>
      <w:r w:rsidRPr="00371CDE">
        <w:rPr>
          <w:sz w:val="22"/>
          <w:szCs w:val="22"/>
        </w:rPr>
        <w:t>Okemakinde</w:t>
      </w:r>
      <w:proofErr w:type="spellEnd"/>
      <w:r w:rsidRPr="00371CDE">
        <w:rPr>
          <w:sz w:val="22"/>
          <w:szCs w:val="22"/>
        </w:rPr>
        <w:t xml:space="preserve"> (2008) highlight that education enhances cognitive and technical capabilities, allowing individuals to adopt modern farming techniques or pursue entrepreneurship. For instance, in </w:t>
      </w:r>
      <w:proofErr w:type="spellStart"/>
      <w:r w:rsidRPr="00371CDE">
        <w:rPr>
          <w:sz w:val="22"/>
          <w:szCs w:val="22"/>
        </w:rPr>
        <w:t>Oke</w:t>
      </w:r>
      <w:proofErr w:type="spellEnd"/>
      <w:r w:rsidRPr="00371CDE">
        <w:rPr>
          <w:sz w:val="22"/>
          <w:szCs w:val="22"/>
        </w:rPr>
        <w:t xml:space="preserve">-Ode, education can introduce skills like crop management, agribusiness, and financial literacy, directly addressing poverty by improving productivity and income generation. However, challenges such as inadequate school infrastructure and teacher shortages hinder educational quality. Programs like </w:t>
      </w:r>
      <w:proofErr w:type="spellStart"/>
      <w:r w:rsidRPr="00371CDE">
        <w:rPr>
          <w:sz w:val="22"/>
          <w:szCs w:val="22"/>
        </w:rPr>
        <w:t>KwaraLEARN</w:t>
      </w:r>
      <w:proofErr w:type="spellEnd"/>
      <w:r w:rsidRPr="00371CDE">
        <w:rPr>
          <w:sz w:val="22"/>
          <w:szCs w:val="22"/>
        </w:rPr>
        <w:t xml:space="preserve"> aim to bridge these gaps by enhancing teaching methods and resources, fostering skills that empower </w:t>
      </w:r>
      <w:r w:rsidRPr="00371CDE">
        <w:rPr>
          <w:sz w:val="22"/>
          <w:szCs w:val="22"/>
        </w:rPr>
        <w:lastRenderedPageBreak/>
        <w:t>individuals to escape poverty. Education thus serves as a transformative tool, breaking the cycle of deprivation by equipping individuals with the means to improve their livelihoods and contribute to community development (</w:t>
      </w:r>
      <w:proofErr w:type="spellStart"/>
      <w:r w:rsidRPr="00371CDE">
        <w:rPr>
          <w:sz w:val="22"/>
          <w:szCs w:val="22"/>
        </w:rPr>
        <w:t>Adu</w:t>
      </w:r>
      <w:proofErr w:type="spellEnd"/>
      <w:r w:rsidRPr="00371CDE">
        <w:rPr>
          <w:sz w:val="22"/>
          <w:szCs w:val="22"/>
        </w:rPr>
        <w:t>, 2020).</w:t>
      </w:r>
    </w:p>
    <w:p w:rsidR="00886730" w:rsidRPr="00371CDE" w:rsidRDefault="00886730" w:rsidP="00886730">
      <w:pPr>
        <w:pStyle w:val="Heading2"/>
        <w:spacing w:line="360" w:lineRule="auto"/>
        <w:jc w:val="both"/>
        <w:rPr>
          <w:sz w:val="22"/>
          <w:szCs w:val="22"/>
        </w:rPr>
      </w:pPr>
      <w:r w:rsidRPr="00371CDE">
        <w:rPr>
          <w:sz w:val="22"/>
          <w:szCs w:val="22"/>
        </w:rPr>
        <w:t>2.1.2 Poverty</w:t>
      </w:r>
    </w:p>
    <w:p w:rsidR="00886730" w:rsidRPr="00371CDE" w:rsidRDefault="00886730" w:rsidP="00886730">
      <w:pPr>
        <w:pStyle w:val="NormalWeb"/>
        <w:spacing w:line="360" w:lineRule="auto"/>
        <w:jc w:val="both"/>
        <w:rPr>
          <w:sz w:val="22"/>
          <w:szCs w:val="22"/>
        </w:rPr>
      </w:pPr>
      <w:r w:rsidRPr="00371CDE">
        <w:rPr>
          <w:sz w:val="22"/>
          <w:szCs w:val="22"/>
        </w:rPr>
        <w:t xml:space="preserve">Poverty is a multidimensional condition where individuals or communities lack financial resources to meet basic needs like food, shelter, healthcare, and education (NBS, 2020). In Nigeria, 63% of the population (133 million people) is multi-dimensionally poor, with rural areas like </w:t>
      </w:r>
      <w:proofErr w:type="spellStart"/>
      <w:r w:rsidRPr="00371CDE">
        <w:rPr>
          <w:sz w:val="22"/>
          <w:szCs w:val="22"/>
        </w:rPr>
        <w:t>Oke</w:t>
      </w:r>
      <w:proofErr w:type="spellEnd"/>
      <w:r w:rsidRPr="00371CDE">
        <w:rPr>
          <w:sz w:val="22"/>
          <w:szCs w:val="22"/>
        </w:rPr>
        <w:t xml:space="preserve">-Ode facing a 72% poverty rate (NBS, 2022). Beyond income deprivation, poverty in </w:t>
      </w:r>
      <w:proofErr w:type="spellStart"/>
      <w:r w:rsidRPr="00371CDE">
        <w:rPr>
          <w:sz w:val="22"/>
          <w:szCs w:val="22"/>
        </w:rPr>
        <w:t>Oke</w:t>
      </w:r>
      <w:proofErr w:type="spellEnd"/>
      <w:r w:rsidRPr="00371CDE">
        <w:rPr>
          <w:sz w:val="22"/>
          <w:szCs w:val="22"/>
        </w:rPr>
        <w:t xml:space="preserve">-Ode includes limited access to infrastructure, such as electricity (available to only 24% of rural households) and sanitation, exacerbating living conditions. Educational deprivation is a critical dimension, affecting 67.5% of children aged 0–17, limiting their opportunities for economic mobility. In </w:t>
      </w:r>
      <w:proofErr w:type="spellStart"/>
      <w:r w:rsidRPr="00371CDE">
        <w:rPr>
          <w:sz w:val="22"/>
          <w:szCs w:val="22"/>
        </w:rPr>
        <w:t>Oke</w:t>
      </w:r>
      <w:proofErr w:type="spellEnd"/>
      <w:r w:rsidRPr="00371CDE">
        <w:rPr>
          <w:sz w:val="22"/>
          <w:szCs w:val="22"/>
        </w:rPr>
        <w:t xml:space="preserve">-Ode, reliance on subsistence farming and lack of access to quality education perpetuate economic hardship. Cultural practices, such as child labor and early marriage, further entrench poverty by restricting school attendance, particularly for girls. The multidimensional nature of poverty requires holistic interventions that address not only income but also access to services and opportunities. Education is pivotal in this context, as it equips individuals with skills to improve livelihoods and break the intergenerational poverty cycle, making it a cornerstone for sustainable development in rural communities like </w:t>
      </w:r>
      <w:proofErr w:type="spellStart"/>
      <w:r w:rsidRPr="00371CDE">
        <w:rPr>
          <w:sz w:val="22"/>
          <w:szCs w:val="22"/>
        </w:rPr>
        <w:t>Oke</w:t>
      </w:r>
      <w:proofErr w:type="spellEnd"/>
      <w:r w:rsidRPr="00371CDE">
        <w:rPr>
          <w:sz w:val="22"/>
          <w:szCs w:val="22"/>
        </w:rPr>
        <w:t>-Ode (NBS, 2022).</w:t>
      </w:r>
    </w:p>
    <w:p w:rsidR="004B4361" w:rsidRDefault="004B4361" w:rsidP="00886730">
      <w:pPr>
        <w:pStyle w:val="Heading2"/>
        <w:spacing w:line="360" w:lineRule="auto"/>
        <w:jc w:val="both"/>
        <w:rPr>
          <w:sz w:val="22"/>
          <w:szCs w:val="22"/>
        </w:rPr>
      </w:pPr>
    </w:p>
    <w:p w:rsidR="00886730" w:rsidRPr="00371CDE" w:rsidRDefault="00886730" w:rsidP="00886730">
      <w:pPr>
        <w:pStyle w:val="Heading2"/>
        <w:spacing w:line="360" w:lineRule="auto"/>
        <w:jc w:val="both"/>
        <w:rPr>
          <w:sz w:val="22"/>
          <w:szCs w:val="22"/>
        </w:rPr>
      </w:pPr>
      <w:r w:rsidRPr="00371CDE">
        <w:rPr>
          <w:sz w:val="22"/>
          <w:szCs w:val="22"/>
        </w:rPr>
        <w:t>2.1.3 Poverty Reduction</w:t>
      </w:r>
    </w:p>
    <w:p w:rsidR="00886730" w:rsidRPr="00371CDE" w:rsidRDefault="00886730" w:rsidP="00886730">
      <w:pPr>
        <w:pStyle w:val="NormalWeb"/>
        <w:spacing w:line="360" w:lineRule="auto"/>
        <w:jc w:val="both"/>
        <w:rPr>
          <w:sz w:val="22"/>
          <w:szCs w:val="22"/>
        </w:rPr>
      </w:pPr>
      <w:r w:rsidRPr="00371CDE">
        <w:rPr>
          <w:sz w:val="22"/>
          <w:szCs w:val="22"/>
        </w:rPr>
        <w:t xml:space="preserve">Poverty reduction involves targeted interventions to decrease the incidence and severity of poverty through strategies like education, employment generation, and social welfare (United Nations, 2015). In </w:t>
      </w:r>
      <w:proofErr w:type="spellStart"/>
      <w:r w:rsidRPr="00371CDE">
        <w:rPr>
          <w:sz w:val="22"/>
          <w:szCs w:val="22"/>
        </w:rPr>
        <w:t>Oke</w:t>
      </w:r>
      <w:proofErr w:type="spellEnd"/>
      <w:r w:rsidRPr="00371CDE">
        <w:rPr>
          <w:sz w:val="22"/>
          <w:szCs w:val="22"/>
        </w:rPr>
        <w:t>-Ode, education is a key mechanism for poverty alleviation, enhancing employability, fostering innovation, and improving health and civic participation (</w:t>
      </w:r>
      <w:proofErr w:type="spellStart"/>
      <w:r w:rsidRPr="00371CDE">
        <w:rPr>
          <w:sz w:val="22"/>
          <w:szCs w:val="22"/>
        </w:rPr>
        <w:t>Adu</w:t>
      </w:r>
      <w:proofErr w:type="spellEnd"/>
      <w:r w:rsidRPr="00371CDE">
        <w:rPr>
          <w:sz w:val="22"/>
          <w:szCs w:val="22"/>
        </w:rPr>
        <w:t xml:space="preserve">, 2020). Programs like </w:t>
      </w:r>
      <w:proofErr w:type="spellStart"/>
      <w:r w:rsidRPr="00371CDE">
        <w:rPr>
          <w:sz w:val="22"/>
          <w:szCs w:val="22"/>
        </w:rPr>
        <w:t>KwaraLEARN</w:t>
      </w:r>
      <w:proofErr w:type="spellEnd"/>
      <w:r w:rsidRPr="00371CDE">
        <w:rPr>
          <w:sz w:val="22"/>
          <w:szCs w:val="22"/>
        </w:rPr>
        <w:t xml:space="preserve"> improve educational access by enhancing teacher training, providing digital tools, and upgrading school infrastructure, enabling students to acquire skills for better economic outcomes. Poverty reduction also requires addressing structural barriers, such as gender disparities and child labor, prevalent in rural Nigeria. For instance, girls in </w:t>
      </w:r>
      <w:proofErr w:type="spellStart"/>
      <w:r w:rsidRPr="00371CDE">
        <w:rPr>
          <w:sz w:val="22"/>
          <w:szCs w:val="22"/>
        </w:rPr>
        <w:t>Oke</w:t>
      </w:r>
      <w:proofErr w:type="spellEnd"/>
      <w:r w:rsidRPr="00371CDE">
        <w:rPr>
          <w:sz w:val="22"/>
          <w:szCs w:val="22"/>
        </w:rPr>
        <w:t>-Ode often face early marriage, limiting their educational opportunities and perpetuating poverty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xml:space="preserve">, 2019). Effective poverty reduction strategies integrate education with economic empowerment initiatives, such as vocational training in agriculture or entrepreneurship, tailored to </w:t>
      </w:r>
      <w:proofErr w:type="spellStart"/>
      <w:r w:rsidRPr="00371CDE">
        <w:rPr>
          <w:sz w:val="22"/>
          <w:szCs w:val="22"/>
        </w:rPr>
        <w:t>Oke</w:t>
      </w:r>
      <w:proofErr w:type="spellEnd"/>
      <w:r w:rsidRPr="00371CDE">
        <w:rPr>
          <w:sz w:val="22"/>
          <w:szCs w:val="22"/>
        </w:rPr>
        <w:t xml:space="preserve">-Ode’s agrarian economy. By improving human capital, education enables individuals to adopt modern farming techniques or start small businesses, increasing income and resilience. Community involvement ensures these interventions are sustainable, fostering local ownership and addressing context-specific challenges. Thus, education-driven poverty reduction in </w:t>
      </w:r>
      <w:proofErr w:type="spellStart"/>
      <w:r w:rsidRPr="00371CDE">
        <w:rPr>
          <w:sz w:val="22"/>
          <w:szCs w:val="22"/>
        </w:rPr>
        <w:t>Oke</w:t>
      </w:r>
      <w:proofErr w:type="spellEnd"/>
      <w:r w:rsidRPr="00371CDE">
        <w:rPr>
          <w:sz w:val="22"/>
          <w:szCs w:val="22"/>
        </w:rPr>
        <w:t>-Ode offers a pathway to sustainable development and economic mobility (World Bank, 2022).</w:t>
      </w:r>
    </w:p>
    <w:p w:rsidR="00886730" w:rsidRPr="00371CDE" w:rsidRDefault="00886730" w:rsidP="00886730">
      <w:pPr>
        <w:pStyle w:val="Heading2"/>
        <w:spacing w:line="360" w:lineRule="auto"/>
        <w:jc w:val="both"/>
        <w:rPr>
          <w:sz w:val="22"/>
          <w:szCs w:val="22"/>
        </w:rPr>
      </w:pPr>
      <w:r w:rsidRPr="00371CDE">
        <w:rPr>
          <w:sz w:val="22"/>
          <w:szCs w:val="22"/>
        </w:rPr>
        <w:t>2.1.4 Rural Areas</w:t>
      </w:r>
    </w:p>
    <w:p w:rsidR="00886730" w:rsidRPr="00371CDE" w:rsidRDefault="00886730" w:rsidP="00886730">
      <w:pPr>
        <w:pStyle w:val="NormalWeb"/>
        <w:spacing w:line="360" w:lineRule="auto"/>
        <w:jc w:val="both"/>
        <w:rPr>
          <w:sz w:val="22"/>
          <w:szCs w:val="22"/>
        </w:rPr>
      </w:pPr>
      <w:r w:rsidRPr="00371CDE">
        <w:rPr>
          <w:sz w:val="22"/>
          <w:szCs w:val="22"/>
        </w:rPr>
        <w:lastRenderedPageBreak/>
        <w:t>Rural areas, characterized by low population density, limited infrastructure, and agriculture-based economies, face unique challenges in poverty reduction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xml:space="preserve">, 2019). In </w:t>
      </w:r>
      <w:proofErr w:type="spellStart"/>
      <w:r w:rsidRPr="00371CDE">
        <w:rPr>
          <w:sz w:val="22"/>
          <w:szCs w:val="22"/>
        </w:rPr>
        <w:t>Oke</w:t>
      </w:r>
      <w:proofErr w:type="spellEnd"/>
      <w:r w:rsidRPr="00371CDE">
        <w:rPr>
          <w:sz w:val="22"/>
          <w:szCs w:val="22"/>
        </w:rPr>
        <w:t xml:space="preserve">-Ode, these characteristics manifest as inadequate school facilities, unreliable electricity (available to only 24% of households), and dependence on subsistence farming (NBS, 2022). Cultural practices, such as early marriage for girls and child labor on farms, further limit educational access, perpetuating poverty. The rural context shapes both the barriers and opportunities for education as a poverty reduction tool. For example, poor road networks hinder access to schools, while the lack of qualified teachers affects educational quality. However, </w:t>
      </w:r>
      <w:proofErr w:type="spellStart"/>
      <w:r w:rsidRPr="00371CDE">
        <w:rPr>
          <w:sz w:val="22"/>
          <w:szCs w:val="22"/>
        </w:rPr>
        <w:t>Oke</w:t>
      </w:r>
      <w:proofErr w:type="spellEnd"/>
      <w:r w:rsidRPr="00371CDE">
        <w:rPr>
          <w:sz w:val="22"/>
          <w:szCs w:val="22"/>
        </w:rPr>
        <w:t xml:space="preserve">-Ode’s agrarian economy presents opportunities for education to introduce skills like improved crop management or agribusiness, directly addressing economic deprivation. Context-specific interventions, such as mobile learning units or community schools, are essential to overcome infrastructural deficits. Programs like </w:t>
      </w:r>
      <w:proofErr w:type="spellStart"/>
      <w:r w:rsidRPr="00371CDE">
        <w:rPr>
          <w:sz w:val="22"/>
          <w:szCs w:val="22"/>
        </w:rPr>
        <w:t>KwaraLEARN</w:t>
      </w:r>
      <w:proofErr w:type="spellEnd"/>
      <w:r w:rsidRPr="00371CDE">
        <w:rPr>
          <w:sz w:val="22"/>
          <w:szCs w:val="22"/>
        </w:rPr>
        <w:t xml:space="preserve"> adapt to these challenges by providing digital learning tools and teacher training tailored to rural needs. By addressing the unique constraints of rural areas, education can empower individuals in </w:t>
      </w:r>
      <w:proofErr w:type="spellStart"/>
      <w:r w:rsidRPr="00371CDE">
        <w:rPr>
          <w:sz w:val="22"/>
          <w:szCs w:val="22"/>
        </w:rPr>
        <w:t>Oke</w:t>
      </w:r>
      <w:proofErr w:type="spellEnd"/>
      <w:r w:rsidRPr="00371CDE">
        <w:rPr>
          <w:sz w:val="22"/>
          <w:szCs w:val="22"/>
        </w:rPr>
        <w:t>-Ode to break the poverty cycle and contribute to sustainable community development (World Bank, 2022).</w:t>
      </w:r>
    </w:p>
    <w:p w:rsidR="00886730" w:rsidRPr="00371CDE" w:rsidRDefault="00886730" w:rsidP="00886730">
      <w:pPr>
        <w:pStyle w:val="Heading2"/>
        <w:spacing w:line="360" w:lineRule="auto"/>
        <w:jc w:val="both"/>
        <w:rPr>
          <w:sz w:val="22"/>
          <w:szCs w:val="22"/>
        </w:rPr>
      </w:pPr>
      <w:r w:rsidRPr="00371CDE">
        <w:rPr>
          <w:sz w:val="22"/>
          <w:szCs w:val="22"/>
        </w:rPr>
        <w:t>2.1.5 Educational Attainment</w:t>
      </w:r>
    </w:p>
    <w:p w:rsidR="00886730" w:rsidRPr="00371CDE" w:rsidRDefault="00886730" w:rsidP="00886730">
      <w:pPr>
        <w:pStyle w:val="NormalWeb"/>
        <w:spacing w:line="360" w:lineRule="auto"/>
        <w:jc w:val="both"/>
        <w:rPr>
          <w:sz w:val="22"/>
          <w:szCs w:val="22"/>
        </w:rPr>
      </w:pPr>
      <w:r w:rsidRPr="00371CDE">
        <w:rPr>
          <w:sz w:val="22"/>
          <w:szCs w:val="22"/>
        </w:rPr>
        <w:t>Educational attainment refers to the highest level of education completed, such as primary, secondary, or tertiary education (</w:t>
      </w:r>
      <w:proofErr w:type="spellStart"/>
      <w:r w:rsidRPr="00371CDE">
        <w:rPr>
          <w:sz w:val="22"/>
          <w:szCs w:val="22"/>
        </w:rPr>
        <w:t>Olaniyan</w:t>
      </w:r>
      <w:proofErr w:type="spellEnd"/>
      <w:r w:rsidRPr="00371CDE">
        <w:rPr>
          <w:sz w:val="22"/>
          <w:szCs w:val="22"/>
        </w:rPr>
        <w:t xml:space="preserve"> &amp; </w:t>
      </w:r>
      <w:proofErr w:type="spellStart"/>
      <w:r w:rsidRPr="00371CDE">
        <w:rPr>
          <w:sz w:val="22"/>
          <w:szCs w:val="22"/>
        </w:rPr>
        <w:t>Okemakinde</w:t>
      </w:r>
      <w:proofErr w:type="spellEnd"/>
      <w:r w:rsidRPr="00371CDE">
        <w:rPr>
          <w:sz w:val="22"/>
          <w:szCs w:val="22"/>
        </w:rPr>
        <w:t xml:space="preserve">, 2008). In rural Nigeria, including </w:t>
      </w:r>
      <w:proofErr w:type="spellStart"/>
      <w:r w:rsidRPr="00371CDE">
        <w:rPr>
          <w:sz w:val="22"/>
          <w:szCs w:val="22"/>
        </w:rPr>
        <w:t>Oke</w:t>
      </w:r>
      <w:proofErr w:type="spellEnd"/>
      <w:r w:rsidRPr="00371CDE">
        <w:rPr>
          <w:sz w:val="22"/>
          <w:szCs w:val="22"/>
        </w:rPr>
        <w:t>-Ode, low attainment rates—below 60% for enrollment and 40% dropout before secondary school—restrict economic opportunities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xml:space="preserve">, 2019). Barriers like dilapidated classrooms, teacher shortages, and socio-economic pressures, such as children working on farms, hinder attainment in </w:t>
      </w:r>
      <w:proofErr w:type="spellStart"/>
      <w:r w:rsidRPr="00371CDE">
        <w:rPr>
          <w:sz w:val="22"/>
          <w:szCs w:val="22"/>
        </w:rPr>
        <w:t>Oke</w:t>
      </w:r>
      <w:proofErr w:type="spellEnd"/>
      <w:r w:rsidRPr="00371CDE">
        <w:rPr>
          <w:sz w:val="22"/>
          <w:szCs w:val="22"/>
        </w:rPr>
        <w:t xml:space="preserve">-Ode. For instance, many children prioritize farm labor over schooling due to household poverty, perpetuating low educational outcomes and economic hardship (NBS, 2022). Girls face additional challenges, with early marriage contributing to high dropout rates. Improving educational attainment is critical for poverty reduction, as it equips individuals with skills for better-paying jobs or entrepreneurial ventures. Interventions like </w:t>
      </w:r>
      <w:proofErr w:type="spellStart"/>
      <w:r w:rsidRPr="00371CDE">
        <w:rPr>
          <w:sz w:val="22"/>
          <w:szCs w:val="22"/>
        </w:rPr>
        <w:t>KwaraLEARN</w:t>
      </w:r>
      <w:proofErr w:type="spellEnd"/>
      <w:r w:rsidRPr="00371CDE">
        <w:rPr>
          <w:sz w:val="22"/>
          <w:szCs w:val="22"/>
        </w:rPr>
        <w:t xml:space="preserve"> address these barriers by improving school infrastructure and teacher quality, increasing retention rates. Vocational training programs tailored to </w:t>
      </w:r>
      <w:proofErr w:type="spellStart"/>
      <w:r w:rsidRPr="00371CDE">
        <w:rPr>
          <w:sz w:val="22"/>
          <w:szCs w:val="22"/>
        </w:rPr>
        <w:t>Oke</w:t>
      </w:r>
      <w:proofErr w:type="spellEnd"/>
      <w:r w:rsidRPr="00371CDE">
        <w:rPr>
          <w:sz w:val="22"/>
          <w:szCs w:val="22"/>
        </w:rPr>
        <w:t xml:space="preserve">-Ode’s agrarian economy can further enhance attainment by providing practical skills. By raising educational attainment, individuals gain access to diverse economic opportunities, breaking the cycle of poverty and fostering long-term development in rural communities like </w:t>
      </w:r>
      <w:proofErr w:type="spellStart"/>
      <w:r w:rsidRPr="00371CDE">
        <w:rPr>
          <w:sz w:val="22"/>
          <w:szCs w:val="22"/>
        </w:rPr>
        <w:t>Oke</w:t>
      </w:r>
      <w:proofErr w:type="spellEnd"/>
      <w:r w:rsidRPr="00371CDE">
        <w:rPr>
          <w:sz w:val="22"/>
          <w:szCs w:val="22"/>
        </w:rPr>
        <w:t>-Ode (</w:t>
      </w:r>
      <w:proofErr w:type="spellStart"/>
      <w:r w:rsidRPr="00371CDE">
        <w:rPr>
          <w:sz w:val="22"/>
          <w:szCs w:val="22"/>
        </w:rPr>
        <w:t>Adu</w:t>
      </w:r>
      <w:proofErr w:type="spellEnd"/>
      <w:r w:rsidRPr="00371CDE">
        <w:rPr>
          <w:sz w:val="22"/>
          <w:szCs w:val="22"/>
        </w:rPr>
        <w:t>, 2020).</w:t>
      </w:r>
    </w:p>
    <w:p w:rsidR="00886730" w:rsidRPr="00371CDE" w:rsidRDefault="00886730" w:rsidP="00886730">
      <w:pPr>
        <w:pStyle w:val="Heading2"/>
        <w:spacing w:line="360" w:lineRule="auto"/>
        <w:jc w:val="both"/>
        <w:rPr>
          <w:sz w:val="22"/>
          <w:szCs w:val="22"/>
        </w:rPr>
      </w:pPr>
      <w:r w:rsidRPr="00371CDE">
        <w:rPr>
          <w:sz w:val="22"/>
          <w:szCs w:val="22"/>
        </w:rPr>
        <w:t>2.1.6 Socio-Economic Factors</w:t>
      </w:r>
    </w:p>
    <w:p w:rsidR="00886730" w:rsidRPr="00371CDE" w:rsidRDefault="00886730" w:rsidP="00886730">
      <w:pPr>
        <w:pStyle w:val="NormalWeb"/>
        <w:spacing w:line="360" w:lineRule="auto"/>
        <w:jc w:val="both"/>
        <w:rPr>
          <w:sz w:val="22"/>
          <w:szCs w:val="22"/>
        </w:rPr>
      </w:pPr>
      <w:r w:rsidRPr="00371CDE">
        <w:rPr>
          <w:sz w:val="22"/>
          <w:szCs w:val="22"/>
        </w:rPr>
        <w:t xml:space="preserve">Socio-economic factors, including income levels, parental education, and cultural norms, significantly influence educational access and outcomes in </w:t>
      </w:r>
      <w:proofErr w:type="spellStart"/>
      <w:r w:rsidRPr="00371CDE">
        <w:rPr>
          <w:sz w:val="22"/>
          <w:szCs w:val="22"/>
        </w:rPr>
        <w:t>Oke</w:t>
      </w:r>
      <w:proofErr w:type="spellEnd"/>
      <w:r w:rsidRPr="00371CDE">
        <w:rPr>
          <w:sz w:val="22"/>
          <w:szCs w:val="22"/>
        </w:rPr>
        <w:t>-Ode (</w:t>
      </w:r>
      <w:proofErr w:type="spellStart"/>
      <w:r w:rsidRPr="00371CDE">
        <w:rPr>
          <w:sz w:val="22"/>
          <w:szCs w:val="22"/>
        </w:rPr>
        <w:t>Adu</w:t>
      </w:r>
      <w:proofErr w:type="spellEnd"/>
      <w:r w:rsidRPr="00371CDE">
        <w:rPr>
          <w:sz w:val="22"/>
          <w:szCs w:val="22"/>
        </w:rPr>
        <w:t xml:space="preserve">, 2020). Low household income forces many children into labor, reducing school attendance and increasing dropout rates. For example, children in </w:t>
      </w:r>
      <w:proofErr w:type="spellStart"/>
      <w:r w:rsidRPr="00371CDE">
        <w:rPr>
          <w:sz w:val="22"/>
          <w:szCs w:val="22"/>
        </w:rPr>
        <w:t>Oke</w:t>
      </w:r>
      <w:proofErr w:type="spellEnd"/>
      <w:r w:rsidRPr="00371CDE">
        <w:rPr>
          <w:sz w:val="22"/>
          <w:szCs w:val="22"/>
        </w:rPr>
        <w:t>-Ode often work on farms to supplement family income, prioritizing immediate economic needs over education. Cultural attitudes, particularly toward girls’ education, exacerbate disparities, with early marriage contributing to high dropout rates among female students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xml:space="preserve">, </w:t>
      </w:r>
      <w:r w:rsidRPr="00371CDE">
        <w:rPr>
          <w:sz w:val="22"/>
          <w:szCs w:val="22"/>
        </w:rPr>
        <w:lastRenderedPageBreak/>
        <w:t xml:space="preserve">2019). Parental education levels also play a role, as illiterate parents may undervalue formal schooling or lack resources to support it. Infrastructural deficits, such as lack of electricity and poor school facilities, compound these challenges, limiting the transformative potential of education. Addressing socio-economic barriers requires targeted interventions, such as subsidies for school fees or community campaigns to shift cultural attitudes toward girls’ education. Programs like </w:t>
      </w:r>
      <w:proofErr w:type="spellStart"/>
      <w:r w:rsidRPr="00371CDE">
        <w:rPr>
          <w:sz w:val="22"/>
          <w:szCs w:val="22"/>
        </w:rPr>
        <w:t>KwaraLEARN</w:t>
      </w:r>
      <w:proofErr w:type="spellEnd"/>
      <w:r w:rsidRPr="00371CDE">
        <w:rPr>
          <w:sz w:val="22"/>
          <w:szCs w:val="22"/>
        </w:rPr>
        <w:t xml:space="preserve"> mitigate these factors by providing accessible learning resources and training teachers to engage diverse learners. By addressing socio-economic constraints, education can unlock economic opportunities, empowering individuals in </w:t>
      </w:r>
      <w:proofErr w:type="spellStart"/>
      <w:r w:rsidRPr="00371CDE">
        <w:rPr>
          <w:sz w:val="22"/>
          <w:szCs w:val="22"/>
        </w:rPr>
        <w:t>Oke</w:t>
      </w:r>
      <w:proofErr w:type="spellEnd"/>
      <w:r w:rsidRPr="00371CDE">
        <w:rPr>
          <w:sz w:val="22"/>
          <w:szCs w:val="22"/>
        </w:rPr>
        <w:t>-Ode to overcome poverty and contribute to community resilience (World Bank, 2022).</w:t>
      </w:r>
    </w:p>
    <w:p w:rsidR="00886730" w:rsidRPr="00371CDE" w:rsidRDefault="00886730" w:rsidP="00886730">
      <w:pPr>
        <w:pStyle w:val="Heading2"/>
        <w:spacing w:line="360" w:lineRule="auto"/>
        <w:jc w:val="both"/>
        <w:rPr>
          <w:sz w:val="22"/>
          <w:szCs w:val="22"/>
        </w:rPr>
      </w:pPr>
      <w:r w:rsidRPr="00371CDE">
        <w:rPr>
          <w:sz w:val="22"/>
          <w:szCs w:val="22"/>
        </w:rPr>
        <w:t>2.1.7 Community-Based Interventions</w:t>
      </w:r>
    </w:p>
    <w:p w:rsidR="00886730" w:rsidRPr="00371CDE" w:rsidRDefault="00886730" w:rsidP="00886730">
      <w:pPr>
        <w:pStyle w:val="NormalWeb"/>
        <w:spacing w:line="360" w:lineRule="auto"/>
        <w:jc w:val="both"/>
        <w:rPr>
          <w:sz w:val="22"/>
          <w:szCs w:val="22"/>
        </w:rPr>
      </w:pPr>
      <w:r w:rsidRPr="00371CDE">
        <w:rPr>
          <w:sz w:val="22"/>
          <w:szCs w:val="22"/>
        </w:rPr>
        <w:t xml:space="preserve">Community-based interventions involve local or external initiatives, such as NGO programs or government-led projects, to improve educational access and quality (World Bank, 2022). In </w:t>
      </w:r>
      <w:proofErr w:type="spellStart"/>
      <w:r w:rsidRPr="00371CDE">
        <w:rPr>
          <w:sz w:val="22"/>
          <w:szCs w:val="22"/>
        </w:rPr>
        <w:t>Oke</w:t>
      </w:r>
      <w:proofErr w:type="spellEnd"/>
      <w:r w:rsidRPr="00371CDE">
        <w:rPr>
          <w:sz w:val="22"/>
          <w:szCs w:val="22"/>
        </w:rPr>
        <w:t xml:space="preserve">-Ode, the </w:t>
      </w:r>
      <w:proofErr w:type="spellStart"/>
      <w:r w:rsidRPr="00371CDE">
        <w:rPr>
          <w:sz w:val="22"/>
          <w:szCs w:val="22"/>
        </w:rPr>
        <w:t>KwaraLEARN</w:t>
      </w:r>
      <w:proofErr w:type="spellEnd"/>
      <w:r w:rsidRPr="00371CDE">
        <w:rPr>
          <w:sz w:val="22"/>
          <w:szCs w:val="22"/>
        </w:rPr>
        <w:t xml:space="preserve"> program exemplifies such efforts by providing teacher training, digital learning tools, and improved school infrastructure (</w:t>
      </w:r>
      <w:proofErr w:type="spellStart"/>
      <w:r w:rsidRPr="00371CDE">
        <w:rPr>
          <w:sz w:val="22"/>
          <w:szCs w:val="22"/>
        </w:rPr>
        <w:t>KwaraLEARN</w:t>
      </w:r>
      <w:proofErr w:type="spellEnd"/>
      <w:r w:rsidRPr="00371CDE">
        <w:rPr>
          <w:sz w:val="22"/>
          <w:szCs w:val="22"/>
        </w:rPr>
        <w:t xml:space="preserve">, 2023). These interventions address local barriers, such as inadequate facilities and cultural practices like child labor and early marriage, which limit educational access. By involving community stakeholders, such as parents and local leaders, these programs foster ownership and sustainability. For instance, </w:t>
      </w:r>
      <w:proofErr w:type="spellStart"/>
      <w:r w:rsidRPr="00371CDE">
        <w:rPr>
          <w:sz w:val="22"/>
          <w:szCs w:val="22"/>
        </w:rPr>
        <w:t>KwaraLEARN</w:t>
      </w:r>
      <w:proofErr w:type="spellEnd"/>
      <w:r w:rsidRPr="00371CDE">
        <w:rPr>
          <w:sz w:val="22"/>
          <w:szCs w:val="22"/>
        </w:rPr>
        <w:t xml:space="preserve"> engages communities to prioritize education, shifting attitudes toward girls’ schooling and reducing dropout rates. Additionally, interventions tailored to </w:t>
      </w:r>
      <w:proofErr w:type="spellStart"/>
      <w:r w:rsidRPr="00371CDE">
        <w:rPr>
          <w:sz w:val="22"/>
          <w:szCs w:val="22"/>
        </w:rPr>
        <w:t>Oke</w:t>
      </w:r>
      <w:proofErr w:type="spellEnd"/>
      <w:r w:rsidRPr="00371CDE">
        <w:rPr>
          <w:sz w:val="22"/>
          <w:szCs w:val="22"/>
        </w:rPr>
        <w:t xml:space="preserve">-Ode’s agrarian economy, such as vocational training in agriculture, enhance relevance and impact. Community-based approaches are critical for overcoming infrastructural deficits, such as lack of electricity or poor school facilities, by introducing innovative solutions like solar-powered learning devices. These efforts empower students with skills for economic mobility, directly contributing to poverty reduction. By addressing context-specific challenges and leveraging local resources, community-based interventions ensure education is a sustainable tool for breaking the poverty cycle in </w:t>
      </w:r>
      <w:proofErr w:type="spellStart"/>
      <w:r w:rsidRPr="00371CDE">
        <w:rPr>
          <w:sz w:val="22"/>
          <w:szCs w:val="22"/>
        </w:rPr>
        <w:t>Oke</w:t>
      </w:r>
      <w:proofErr w:type="spellEnd"/>
      <w:r w:rsidRPr="00371CDE">
        <w:rPr>
          <w:sz w:val="22"/>
          <w:szCs w:val="22"/>
        </w:rPr>
        <w:t>-Ode (UNESCO, 2021).</w:t>
      </w:r>
    </w:p>
    <w:p w:rsidR="00886730" w:rsidRPr="00371CDE" w:rsidRDefault="00886730" w:rsidP="00886730">
      <w:pPr>
        <w:pStyle w:val="Heading2"/>
        <w:spacing w:line="360" w:lineRule="auto"/>
        <w:jc w:val="both"/>
        <w:rPr>
          <w:sz w:val="22"/>
          <w:szCs w:val="22"/>
        </w:rPr>
      </w:pPr>
      <w:r w:rsidRPr="00371CDE">
        <w:rPr>
          <w:sz w:val="22"/>
          <w:szCs w:val="22"/>
        </w:rPr>
        <w:t>2.1.8 Interplay between Education and Poverty</w:t>
      </w:r>
    </w:p>
    <w:p w:rsidR="00886730" w:rsidRPr="00371CDE" w:rsidRDefault="00886730" w:rsidP="00886730">
      <w:pPr>
        <w:pStyle w:val="NormalWeb"/>
        <w:spacing w:line="360" w:lineRule="auto"/>
        <w:jc w:val="both"/>
        <w:rPr>
          <w:sz w:val="22"/>
          <w:szCs w:val="22"/>
        </w:rPr>
      </w:pPr>
      <w:r w:rsidRPr="00371CDE">
        <w:rPr>
          <w:sz w:val="22"/>
          <w:szCs w:val="22"/>
        </w:rPr>
        <w:t>The relationship between education and poverty is cyclical: poverty restricts educational access through financial constraints, infrastructural deficits, and cultural barriers, while low educational attainment limits income opportunities, perpetuating economic hardship (</w:t>
      </w:r>
      <w:proofErr w:type="spellStart"/>
      <w:r w:rsidRPr="00371CDE">
        <w:rPr>
          <w:sz w:val="22"/>
          <w:szCs w:val="22"/>
        </w:rPr>
        <w:t>Adu</w:t>
      </w:r>
      <w:proofErr w:type="spellEnd"/>
      <w:r w:rsidRPr="00371CDE">
        <w:rPr>
          <w:sz w:val="22"/>
          <w:szCs w:val="22"/>
        </w:rPr>
        <w:t xml:space="preserve">, 2020). In </w:t>
      </w:r>
      <w:proofErr w:type="spellStart"/>
      <w:r w:rsidRPr="00371CDE">
        <w:rPr>
          <w:sz w:val="22"/>
          <w:szCs w:val="22"/>
        </w:rPr>
        <w:t>Oke</w:t>
      </w:r>
      <w:proofErr w:type="spellEnd"/>
      <w:r w:rsidRPr="00371CDE">
        <w:rPr>
          <w:sz w:val="22"/>
          <w:szCs w:val="22"/>
        </w:rPr>
        <w:t xml:space="preserve">-Ode, multidimensional poverty affects 67.5% of children, with educational deprivation as a key factor (NBS, 2022). For example, lack of school facilities and economic pressures force children into labor, reducing attendance and attainment. Conversely, education breaks this cycle by enhancing human capital, improving agricultural productivity, and promoting health and civic engagement (UNESCO, 2021). In </w:t>
      </w:r>
      <w:proofErr w:type="spellStart"/>
      <w:r w:rsidRPr="00371CDE">
        <w:rPr>
          <w:sz w:val="22"/>
          <w:szCs w:val="22"/>
        </w:rPr>
        <w:t>Oke</w:t>
      </w:r>
      <w:proofErr w:type="spellEnd"/>
      <w:r w:rsidRPr="00371CDE">
        <w:rPr>
          <w:sz w:val="22"/>
          <w:szCs w:val="22"/>
        </w:rPr>
        <w:t xml:space="preserve">-Ode, programs like </w:t>
      </w:r>
      <w:proofErr w:type="spellStart"/>
      <w:r w:rsidRPr="00371CDE">
        <w:rPr>
          <w:sz w:val="22"/>
          <w:szCs w:val="22"/>
        </w:rPr>
        <w:t>KwaraLEARN</w:t>
      </w:r>
      <w:proofErr w:type="spellEnd"/>
      <w:r w:rsidRPr="00371CDE">
        <w:rPr>
          <w:sz w:val="22"/>
          <w:szCs w:val="22"/>
        </w:rPr>
        <w:t xml:space="preserve"> improve educational quality, equipping students with skills for modern farming or entrepreneurship, which increase income and resilience. Addressing structural barriers, such as gender disparities and child labor, is critical to maximizing education’s impact. By improving access and quality, education empowers individuals to </w:t>
      </w:r>
      <w:r w:rsidRPr="00371CDE">
        <w:rPr>
          <w:sz w:val="22"/>
          <w:szCs w:val="22"/>
        </w:rPr>
        <w:lastRenderedPageBreak/>
        <w:t xml:space="preserve">escape poverty, fostering sustainable development. The interplay underscores the need for integrated interventions that tackle both educational and socio-economic barriers, ensuring education serves as a transformative tool for poverty reduction in </w:t>
      </w:r>
      <w:proofErr w:type="spellStart"/>
      <w:r w:rsidRPr="00371CDE">
        <w:rPr>
          <w:sz w:val="22"/>
          <w:szCs w:val="22"/>
        </w:rPr>
        <w:t>Oke</w:t>
      </w:r>
      <w:proofErr w:type="spellEnd"/>
      <w:r w:rsidRPr="00371CDE">
        <w:rPr>
          <w:sz w:val="22"/>
          <w:szCs w:val="22"/>
        </w:rPr>
        <w:t>-Ode (World Bank, 2022).</w:t>
      </w:r>
    </w:p>
    <w:p w:rsidR="00886730" w:rsidRPr="00371CDE" w:rsidRDefault="00886730" w:rsidP="00886730">
      <w:pPr>
        <w:pStyle w:val="Heading2"/>
        <w:spacing w:line="360" w:lineRule="auto"/>
        <w:jc w:val="both"/>
        <w:rPr>
          <w:sz w:val="22"/>
          <w:szCs w:val="22"/>
        </w:rPr>
      </w:pPr>
      <w:r w:rsidRPr="00371CDE">
        <w:rPr>
          <w:sz w:val="22"/>
          <w:szCs w:val="22"/>
        </w:rPr>
        <w:t>2.2 Theoretical Framework</w:t>
      </w:r>
    </w:p>
    <w:p w:rsidR="00886730" w:rsidRPr="00371CDE" w:rsidRDefault="00886730" w:rsidP="00886730">
      <w:pPr>
        <w:pStyle w:val="NormalWeb"/>
        <w:spacing w:line="360" w:lineRule="auto"/>
        <w:jc w:val="both"/>
        <w:rPr>
          <w:sz w:val="22"/>
          <w:szCs w:val="22"/>
        </w:rPr>
      </w:pPr>
      <w:r w:rsidRPr="00371CDE">
        <w:rPr>
          <w:sz w:val="22"/>
          <w:szCs w:val="22"/>
        </w:rPr>
        <w:t xml:space="preserve">This study is anchored in three complementary theories: Human Capital Theory, Vicious Cycle of Poverty Theory, and Social Exclusion Theory. These frameworks provide a multidimensional lens to examine how education can mitigate poverty in rural Nigeria, specifically in </w:t>
      </w:r>
      <w:proofErr w:type="spellStart"/>
      <w:r w:rsidRPr="00371CDE">
        <w:rPr>
          <w:sz w:val="22"/>
          <w:szCs w:val="22"/>
        </w:rPr>
        <w:t>Oke</w:t>
      </w:r>
      <w:proofErr w:type="spellEnd"/>
      <w:r w:rsidRPr="00371CDE">
        <w:rPr>
          <w:sz w:val="22"/>
          <w:szCs w:val="22"/>
        </w:rPr>
        <w:t xml:space="preserve">-Ode, by addressing economic, structural, and social barriers. Together, they highlight education’s transformative potential in improving livelihoods, breaking poverty cycles, and promoting inclusive development, particularly through interventions like the </w:t>
      </w:r>
      <w:proofErr w:type="spellStart"/>
      <w:r w:rsidRPr="00371CDE">
        <w:rPr>
          <w:sz w:val="22"/>
          <w:szCs w:val="22"/>
        </w:rPr>
        <w:t>KwaraLEARN</w:t>
      </w:r>
      <w:proofErr w:type="spellEnd"/>
      <w:r w:rsidRPr="00371CDE">
        <w:rPr>
          <w:sz w:val="22"/>
          <w:szCs w:val="22"/>
        </w:rPr>
        <w:t xml:space="preserve"> program.</w:t>
      </w:r>
    </w:p>
    <w:p w:rsidR="00886730" w:rsidRPr="00371CDE" w:rsidRDefault="00886730" w:rsidP="00886730">
      <w:pPr>
        <w:pStyle w:val="Heading3"/>
        <w:spacing w:line="360" w:lineRule="auto"/>
        <w:jc w:val="both"/>
        <w:rPr>
          <w:sz w:val="22"/>
          <w:szCs w:val="22"/>
        </w:rPr>
      </w:pPr>
      <w:r w:rsidRPr="00371CDE">
        <w:rPr>
          <w:sz w:val="22"/>
          <w:szCs w:val="22"/>
        </w:rPr>
        <w:t>2.2.1 Human Capital Theory</w:t>
      </w:r>
    </w:p>
    <w:p w:rsidR="00886730" w:rsidRPr="00371CDE" w:rsidRDefault="00886730" w:rsidP="00886730">
      <w:pPr>
        <w:pStyle w:val="NormalWeb"/>
        <w:spacing w:line="360" w:lineRule="auto"/>
        <w:jc w:val="both"/>
        <w:rPr>
          <w:sz w:val="22"/>
          <w:szCs w:val="22"/>
        </w:rPr>
      </w:pPr>
      <w:r w:rsidRPr="00371CDE">
        <w:rPr>
          <w:sz w:val="22"/>
          <w:szCs w:val="22"/>
        </w:rPr>
        <w:t xml:space="preserve">Human Capital Theory, developed by Schultz (1961) and Becker (1964), posits that education and training are investments that enhance individuals’ skills, productivity, and earning potential, driving economic growth. In </w:t>
      </w:r>
      <w:proofErr w:type="spellStart"/>
      <w:r w:rsidRPr="00371CDE">
        <w:rPr>
          <w:sz w:val="22"/>
          <w:szCs w:val="22"/>
        </w:rPr>
        <w:t>Oke</w:t>
      </w:r>
      <w:proofErr w:type="spellEnd"/>
      <w:r w:rsidRPr="00371CDE">
        <w:rPr>
          <w:sz w:val="22"/>
          <w:szCs w:val="22"/>
        </w:rPr>
        <w:t>-Ode, where agriculture dominates, education equips farmers with modern techniques, such as crop rotation and integrated pest management, increasing yields by up to 25% (</w:t>
      </w:r>
      <w:proofErr w:type="spellStart"/>
      <w:r w:rsidRPr="00371CDE">
        <w:rPr>
          <w:sz w:val="22"/>
          <w:szCs w:val="22"/>
        </w:rPr>
        <w:t>Adu</w:t>
      </w:r>
      <w:proofErr w:type="spellEnd"/>
      <w:r w:rsidRPr="00371CDE">
        <w:rPr>
          <w:sz w:val="22"/>
          <w:szCs w:val="22"/>
        </w:rPr>
        <w:t xml:space="preserve">, 2020). </w:t>
      </w:r>
      <w:proofErr w:type="spellStart"/>
      <w:r w:rsidRPr="00371CDE">
        <w:rPr>
          <w:sz w:val="22"/>
          <w:szCs w:val="22"/>
        </w:rPr>
        <w:t>Olaniyan</w:t>
      </w:r>
      <w:proofErr w:type="spellEnd"/>
      <w:r w:rsidRPr="00371CDE">
        <w:rPr>
          <w:sz w:val="22"/>
          <w:szCs w:val="22"/>
        </w:rPr>
        <w:t xml:space="preserve"> and </w:t>
      </w:r>
      <w:proofErr w:type="spellStart"/>
      <w:r w:rsidRPr="00371CDE">
        <w:rPr>
          <w:sz w:val="22"/>
          <w:szCs w:val="22"/>
        </w:rPr>
        <w:t>Okemakinde</w:t>
      </w:r>
      <w:proofErr w:type="spellEnd"/>
      <w:r w:rsidRPr="00371CDE">
        <w:rPr>
          <w:sz w:val="22"/>
          <w:szCs w:val="22"/>
        </w:rPr>
        <w:t xml:space="preserve"> (2008) note that secondary education correlates with 30–40% higher earnings, enabling access to non-agricultural jobs. However, </w:t>
      </w:r>
      <w:proofErr w:type="spellStart"/>
      <w:r w:rsidRPr="00371CDE">
        <w:rPr>
          <w:sz w:val="22"/>
          <w:szCs w:val="22"/>
        </w:rPr>
        <w:t>Oke</w:t>
      </w:r>
      <w:proofErr w:type="spellEnd"/>
      <w:r w:rsidRPr="00371CDE">
        <w:rPr>
          <w:sz w:val="22"/>
          <w:szCs w:val="22"/>
        </w:rPr>
        <w:t xml:space="preserve">-Ode faces challenges like dilapidated school infrastructure, limited electricity (only 24% of households), and teacher shortages, which hinder human capital development (NBS, 2022;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xml:space="preserve">, 2019). For instance, only 45% of primary schools in </w:t>
      </w:r>
      <w:proofErr w:type="spellStart"/>
      <w:r w:rsidRPr="00371CDE">
        <w:rPr>
          <w:sz w:val="22"/>
          <w:szCs w:val="22"/>
        </w:rPr>
        <w:t>Oke</w:t>
      </w:r>
      <w:proofErr w:type="spellEnd"/>
      <w:r w:rsidRPr="00371CDE">
        <w:rPr>
          <w:sz w:val="22"/>
          <w:szCs w:val="22"/>
        </w:rPr>
        <w:t xml:space="preserve">-Ode have adequate classrooms, limiting learning outcomes. This theory supports the hypothesis that educational attainment directly reduces poverty by improving economic opportunities, emphasizing the need for infrastructural investments and teacher training to maximize education’s impact in rural settings like </w:t>
      </w:r>
      <w:proofErr w:type="spellStart"/>
      <w:r w:rsidRPr="00371CDE">
        <w:rPr>
          <w:sz w:val="22"/>
          <w:szCs w:val="22"/>
        </w:rPr>
        <w:t>Oke</w:t>
      </w:r>
      <w:proofErr w:type="spellEnd"/>
      <w:r w:rsidRPr="00371CDE">
        <w:rPr>
          <w:sz w:val="22"/>
          <w:szCs w:val="22"/>
        </w:rPr>
        <w:t>-Ode.</w:t>
      </w:r>
    </w:p>
    <w:p w:rsidR="00886730" w:rsidRPr="00371CDE" w:rsidRDefault="00886730" w:rsidP="00886730">
      <w:pPr>
        <w:pStyle w:val="Heading3"/>
        <w:spacing w:line="360" w:lineRule="auto"/>
        <w:jc w:val="both"/>
        <w:rPr>
          <w:sz w:val="22"/>
          <w:szCs w:val="22"/>
        </w:rPr>
      </w:pPr>
      <w:r w:rsidRPr="00371CDE">
        <w:rPr>
          <w:sz w:val="22"/>
          <w:szCs w:val="22"/>
        </w:rPr>
        <w:t>2.2.2 Vicious Cycle of Poverty Theory</w:t>
      </w:r>
    </w:p>
    <w:p w:rsidR="00886730" w:rsidRPr="00371CDE" w:rsidRDefault="00886730" w:rsidP="00886730">
      <w:pPr>
        <w:pStyle w:val="NormalWeb"/>
        <w:spacing w:line="360" w:lineRule="auto"/>
        <w:jc w:val="both"/>
        <w:rPr>
          <w:sz w:val="22"/>
          <w:szCs w:val="22"/>
        </w:rPr>
      </w:pPr>
      <w:r w:rsidRPr="00371CDE">
        <w:rPr>
          <w:sz w:val="22"/>
          <w:szCs w:val="22"/>
        </w:rPr>
        <w:t xml:space="preserve">The Vicious Cycle of Poverty Theory, proposed by </w:t>
      </w:r>
      <w:proofErr w:type="spellStart"/>
      <w:r w:rsidRPr="00371CDE">
        <w:rPr>
          <w:sz w:val="22"/>
          <w:szCs w:val="22"/>
        </w:rPr>
        <w:t>Nurkse</w:t>
      </w:r>
      <w:proofErr w:type="spellEnd"/>
      <w:r w:rsidRPr="00371CDE">
        <w:rPr>
          <w:sz w:val="22"/>
          <w:szCs w:val="22"/>
        </w:rPr>
        <w:t xml:space="preserve"> (1953), argues that poverty creates self-reinforcing barriers, such as limited access to education, health, and infrastructure, perpetuating further poverty. In </w:t>
      </w:r>
      <w:proofErr w:type="spellStart"/>
      <w:r w:rsidRPr="00371CDE">
        <w:rPr>
          <w:sz w:val="22"/>
          <w:szCs w:val="22"/>
        </w:rPr>
        <w:t>Oke</w:t>
      </w:r>
      <w:proofErr w:type="spellEnd"/>
      <w:r w:rsidRPr="00371CDE">
        <w:rPr>
          <w:sz w:val="22"/>
          <w:szCs w:val="22"/>
        </w:rPr>
        <w:t>-Ode, low household incomes restrict families’ ability to afford school fees, uniforms, or transportation, resulting in low enrollment (below 60%) and high dropout rates (40%) (NBS, 2022). Economic pressures force children into child labor, with 30% of school-aged children working on farms, while cultural practices like early marriage affect 25% of girls, reducing school attendance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2019). Poor infrastructure, such as lack of roads, forces students to walk long distances, further discouraging attendance. Education is a critical intervention to break this cycle by equipping individuals with skills for better-paying jobs, such as vocational training in agribusiness or small-scale enterprises (</w:t>
      </w:r>
      <w:proofErr w:type="spellStart"/>
      <w:r w:rsidRPr="00371CDE">
        <w:rPr>
          <w:sz w:val="22"/>
          <w:szCs w:val="22"/>
        </w:rPr>
        <w:t>Adu</w:t>
      </w:r>
      <w:proofErr w:type="spellEnd"/>
      <w:r w:rsidRPr="00371CDE">
        <w:rPr>
          <w:sz w:val="22"/>
          <w:szCs w:val="22"/>
        </w:rPr>
        <w:t xml:space="preserve">, 2020). Programs like </w:t>
      </w:r>
      <w:proofErr w:type="spellStart"/>
      <w:r w:rsidRPr="00371CDE">
        <w:rPr>
          <w:sz w:val="22"/>
          <w:szCs w:val="22"/>
        </w:rPr>
        <w:t>KwaraLEARN</w:t>
      </w:r>
      <w:proofErr w:type="spellEnd"/>
      <w:r w:rsidRPr="00371CDE">
        <w:rPr>
          <w:sz w:val="22"/>
          <w:szCs w:val="22"/>
        </w:rPr>
        <w:t xml:space="preserve">, which provide digital tools and teacher support, have increased enrollment by 10% in </w:t>
      </w:r>
      <w:proofErr w:type="spellStart"/>
      <w:r w:rsidRPr="00371CDE">
        <w:rPr>
          <w:sz w:val="22"/>
          <w:szCs w:val="22"/>
        </w:rPr>
        <w:t>Oke</w:t>
      </w:r>
      <w:proofErr w:type="spellEnd"/>
      <w:r w:rsidRPr="00371CDE">
        <w:rPr>
          <w:sz w:val="22"/>
          <w:szCs w:val="22"/>
        </w:rPr>
        <w:t>-Ode (</w:t>
      </w:r>
      <w:proofErr w:type="spellStart"/>
      <w:r w:rsidRPr="00371CDE">
        <w:rPr>
          <w:sz w:val="22"/>
          <w:szCs w:val="22"/>
        </w:rPr>
        <w:t>KwaraLEARN</w:t>
      </w:r>
      <w:proofErr w:type="spellEnd"/>
      <w:r w:rsidRPr="00371CDE">
        <w:rPr>
          <w:sz w:val="22"/>
          <w:szCs w:val="22"/>
        </w:rPr>
        <w:t xml:space="preserve">, 2023). By </w:t>
      </w:r>
      <w:r w:rsidRPr="00371CDE">
        <w:rPr>
          <w:sz w:val="22"/>
          <w:szCs w:val="22"/>
        </w:rPr>
        <w:lastRenderedPageBreak/>
        <w:t>addressing economic and cultural barriers, education can disrupt the cycle, fostering sustainable poverty reduction and economic empowerment in rural Nigeria.</w:t>
      </w:r>
    </w:p>
    <w:p w:rsidR="00886730" w:rsidRPr="00371CDE" w:rsidRDefault="00886730" w:rsidP="00886730">
      <w:pPr>
        <w:pStyle w:val="Heading3"/>
        <w:spacing w:line="360" w:lineRule="auto"/>
        <w:jc w:val="both"/>
        <w:rPr>
          <w:sz w:val="22"/>
          <w:szCs w:val="22"/>
        </w:rPr>
      </w:pPr>
      <w:r w:rsidRPr="00371CDE">
        <w:rPr>
          <w:sz w:val="22"/>
          <w:szCs w:val="22"/>
        </w:rPr>
        <w:t>2.2.3 Social Exclusion Theory</w:t>
      </w:r>
    </w:p>
    <w:p w:rsidR="00371CDE" w:rsidRPr="00371CDE" w:rsidRDefault="00886730" w:rsidP="00371CDE">
      <w:pPr>
        <w:pStyle w:val="NormalWeb"/>
        <w:spacing w:line="360" w:lineRule="auto"/>
        <w:jc w:val="both"/>
        <w:rPr>
          <w:sz w:val="22"/>
          <w:szCs w:val="22"/>
        </w:rPr>
      </w:pPr>
      <w:r w:rsidRPr="00371CDE">
        <w:rPr>
          <w:sz w:val="22"/>
          <w:szCs w:val="22"/>
        </w:rPr>
        <w:t xml:space="preserve">Social Exclusion Theory, articulated by Sen (2000), views poverty as exclusion from opportunities like education, limiting social and economic participation. In </w:t>
      </w:r>
      <w:proofErr w:type="spellStart"/>
      <w:r w:rsidRPr="00371CDE">
        <w:rPr>
          <w:sz w:val="22"/>
          <w:szCs w:val="22"/>
        </w:rPr>
        <w:t>Oke</w:t>
      </w:r>
      <w:proofErr w:type="spellEnd"/>
      <w:r w:rsidRPr="00371CDE">
        <w:rPr>
          <w:sz w:val="22"/>
          <w:szCs w:val="22"/>
        </w:rPr>
        <w:t xml:space="preserve">-Ode, marginalized groups, particularly girls and children from low-income households, face exclusion due to cultural norms, economic constraints, and infrastructural deficits. For example, 67.5% of children in </w:t>
      </w:r>
      <w:proofErr w:type="spellStart"/>
      <w:r w:rsidRPr="00371CDE">
        <w:rPr>
          <w:sz w:val="22"/>
          <w:szCs w:val="22"/>
        </w:rPr>
        <w:t>Oke</w:t>
      </w:r>
      <w:proofErr w:type="spellEnd"/>
      <w:r w:rsidRPr="00371CDE">
        <w:rPr>
          <w:sz w:val="22"/>
          <w:szCs w:val="22"/>
        </w:rPr>
        <w:t>-Ode experience multidimensional poverty, including educational deprivation (NBS, 2022). Cultural practices, such as early marriage affecting 25% of girls, and child labor, involving 30% of children, disproportionately exclude girls from schooling, with only 45% completing primary education compared to 60% of boys (</w:t>
      </w:r>
      <w:proofErr w:type="spellStart"/>
      <w:r w:rsidRPr="00371CDE">
        <w:rPr>
          <w:sz w:val="22"/>
          <w:szCs w:val="22"/>
        </w:rPr>
        <w:t>Udu</w:t>
      </w:r>
      <w:proofErr w:type="spellEnd"/>
      <w:r w:rsidRPr="00371CDE">
        <w:rPr>
          <w:sz w:val="22"/>
          <w:szCs w:val="22"/>
        </w:rPr>
        <w:t xml:space="preserve"> &amp; </w:t>
      </w:r>
      <w:proofErr w:type="spellStart"/>
      <w:r w:rsidRPr="00371CDE">
        <w:rPr>
          <w:sz w:val="22"/>
          <w:szCs w:val="22"/>
        </w:rPr>
        <w:t>Nwogwugwu</w:t>
      </w:r>
      <w:proofErr w:type="spellEnd"/>
      <w:r w:rsidRPr="00371CDE">
        <w:rPr>
          <w:sz w:val="22"/>
          <w:szCs w:val="22"/>
        </w:rPr>
        <w:t>, 2019). Inadequate sanitation facilities and long distances to schools further exacerbate exclusion, particularly for girls (UNESCO, 2021). Education counters exclusion by fostering empowerment, providing skills for civic engagement, and enabling access to better jobs. Interventions like community sensitization and scholarships, as seen in northern Nigeria, have increased female enrollment by 18% (</w:t>
      </w:r>
      <w:proofErr w:type="spellStart"/>
      <w:r w:rsidRPr="00371CDE">
        <w:rPr>
          <w:sz w:val="22"/>
          <w:szCs w:val="22"/>
        </w:rPr>
        <w:t>Okeke</w:t>
      </w:r>
      <w:proofErr w:type="spellEnd"/>
      <w:r w:rsidRPr="00371CDE">
        <w:rPr>
          <w:sz w:val="22"/>
          <w:szCs w:val="22"/>
        </w:rPr>
        <w:t xml:space="preserve"> et al., 2020). In </w:t>
      </w:r>
      <w:proofErr w:type="spellStart"/>
      <w:r w:rsidRPr="00371CDE">
        <w:rPr>
          <w:sz w:val="22"/>
          <w:szCs w:val="22"/>
        </w:rPr>
        <w:t>Oke</w:t>
      </w:r>
      <w:proofErr w:type="spellEnd"/>
      <w:r w:rsidRPr="00371CDE">
        <w:rPr>
          <w:sz w:val="22"/>
          <w:szCs w:val="22"/>
        </w:rPr>
        <w:t>-Ode, similar strategies could promote inclusive development, aligning with the study’s focus on equitable education as a pathway to poverty reduction and social inclusion.</w:t>
      </w:r>
    </w:p>
    <w:p w:rsidR="00886730" w:rsidRPr="00371CDE" w:rsidRDefault="00886730" w:rsidP="00886730">
      <w:pPr>
        <w:spacing w:before="100" w:beforeAutospacing="1" w:after="100" w:afterAutospacing="1" w:line="360" w:lineRule="auto"/>
        <w:jc w:val="both"/>
        <w:outlineLvl w:val="1"/>
        <w:rPr>
          <w:rFonts w:ascii="Times New Roman" w:eastAsia="Times New Roman" w:hAnsi="Times New Roman" w:cs="Times New Roman"/>
          <w:b/>
          <w:bCs/>
        </w:rPr>
      </w:pPr>
      <w:r w:rsidRPr="00371CDE">
        <w:rPr>
          <w:rFonts w:ascii="Times New Roman" w:eastAsia="Times New Roman" w:hAnsi="Times New Roman" w:cs="Times New Roman"/>
          <w:b/>
          <w:bCs/>
        </w:rPr>
        <w:t>2.3 Empirical Review</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This section synthesizes empirical studies on the relationship between education and poverty reduction, focusing on rural Nigeria and drawing parallels to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It examines education’s impact on economic outcomes, barriers to access, and the effectiveness of interventions, while identifying gaps for this study to address.</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Olaniyan</w:t>
      </w:r>
      <w:proofErr w:type="spellEnd"/>
      <w:r w:rsidRPr="00371CDE">
        <w:rPr>
          <w:rFonts w:ascii="Times New Roman" w:eastAsia="Times New Roman" w:hAnsi="Times New Roman" w:cs="Times New Roman"/>
        </w:rPr>
        <w:t xml:space="preserve"> and </w:t>
      </w:r>
      <w:proofErr w:type="spellStart"/>
      <w:r w:rsidRPr="00371CDE">
        <w:rPr>
          <w:rFonts w:ascii="Times New Roman" w:eastAsia="Times New Roman" w:hAnsi="Times New Roman" w:cs="Times New Roman"/>
        </w:rPr>
        <w:t>Okemakinde</w:t>
      </w:r>
      <w:proofErr w:type="spellEnd"/>
      <w:r w:rsidRPr="00371CDE">
        <w:rPr>
          <w:rFonts w:ascii="Times New Roman" w:eastAsia="Times New Roman" w:hAnsi="Times New Roman" w:cs="Times New Roman"/>
        </w:rPr>
        <w:t xml:space="preserve"> (2008) found that individuals in Nigeria with secondary education earn 30–40% more than those with only primary education, highlighting education’s role in improving income levels. </w:t>
      </w:r>
      <w:proofErr w:type="spellStart"/>
      <w:r w:rsidRPr="00371CDE">
        <w:rPr>
          <w:rFonts w:ascii="Times New Roman" w:eastAsia="Times New Roman" w:hAnsi="Times New Roman" w:cs="Times New Roman"/>
        </w:rPr>
        <w:t>Adu</w:t>
      </w:r>
      <w:proofErr w:type="spellEnd"/>
      <w:r w:rsidRPr="00371CDE">
        <w:rPr>
          <w:rFonts w:ascii="Times New Roman" w:eastAsia="Times New Roman" w:hAnsi="Times New Roman" w:cs="Times New Roman"/>
        </w:rPr>
        <w:t xml:space="preserve"> (2020) demonstrated that educated farmers in </w:t>
      </w:r>
      <w:proofErr w:type="spellStart"/>
      <w:r w:rsidRPr="00371CDE">
        <w:rPr>
          <w:rFonts w:ascii="Times New Roman" w:eastAsia="Times New Roman" w:hAnsi="Times New Roman" w:cs="Times New Roman"/>
        </w:rPr>
        <w:t>Kwara</w:t>
      </w:r>
      <w:proofErr w:type="spellEnd"/>
      <w:r w:rsidRPr="00371CDE">
        <w:rPr>
          <w:rFonts w:ascii="Times New Roman" w:eastAsia="Times New Roman" w:hAnsi="Times New Roman" w:cs="Times New Roman"/>
        </w:rPr>
        <w:t xml:space="preserve"> State, including areas near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adopted modern farming techniques, such as improved seed varieties, increasing crop yields by 25% and household income by 15%. Similarly, a World Bank (2022) study found that education correlates with higher employment rates in non-agricultural sectors, enabling rural residents to diversify income sources.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where agriculture dominates, education could enhance productivity and open non-farm opportunities, though infrastructural deficits limit these benefits (NBS, 2022).</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Udu</w:t>
      </w:r>
      <w:proofErr w:type="spellEnd"/>
      <w:r w:rsidRPr="00371CDE">
        <w:rPr>
          <w:rFonts w:ascii="Times New Roman" w:eastAsia="Times New Roman" w:hAnsi="Times New Roman" w:cs="Times New Roman"/>
        </w:rPr>
        <w:t xml:space="preserve"> and </w:t>
      </w:r>
      <w:proofErr w:type="spellStart"/>
      <w:r w:rsidRPr="00371CDE">
        <w:rPr>
          <w:rFonts w:ascii="Times New Roman" w:eastAsia="Times New Roman" w:hAnsi="Times New Roman" w:cs="Times New Roman"/>
        </w:rPr>
        <w:t>Nwogwugwu</w:t>
      </w:r>
      <w:proofErr w:type="spellEnd"/>
      <w:r w:rsidRPr="00371CDE">
        <w:rPr>
          <w:rFonts w:ascii="Times New Roman" w:eastAsia="Times New Roman" w:hAnsi="Times New Roman" w:cs="Times New Roman"/>
        </w:rPr>
        <w:t xml:space="preserve"> (2019) highlighted dilapidated school infrastructure, teacher shortages, and socio-cultural factors as key constraints.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only 24% of households have access to electricity, and 67.5% of children face multidimensional poverty, including educational deprivation (NBS, 2022). UNESCO (2021) noted that long distances to schools and lack of sanitation facilities disproportionately affect girls, contributing to dropout rates as high as 40% before secondary school. Cultural practices, such as early marriage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further exacerbate gender disparities, with girls’ </w:t>
      </w:r>
      <w:r w:rsidRPr="00371CDE">
        <w:rPr>
          <w:rFonts w:ascii="Times New Roman" w:eastAsia="Times New Roman" w:hAnsi="Times New Roman" w:cs="Times New Roman"/>
        </w:rPr>
        <w:lastRenderedPageBreak/>
        <w:t>enrollment rates significantly lower than boys’ (</w:t>
      </w:r>
      <w:proofErr w:type="spellStart"/>
      <w:r w:rsidRPr="00371CDE">
        <w:rPr>
          <w:rFonts w:ascii="Times New Roman" w:eastAsia="Times New Roman" w:hAnsi="Times New Roman" w:cs="Times New Roman"/>
        </w:rPr>
        <w:t>Udu</w:t>
      </w:r>
      <w:proofErr w:type="spellEnd"/>
      <w:r w:rsidRPr="00371CDE">
        <w:rPr>
          <w:rFonts w:ascii="Times New Roman" w:eastAsia="Times New Roman" w:hAnsi="Times New Roman" w:cs="Times New Roman"/>
        </w:rPr>
        <w:t xml:space="preserve"> &amp; </w:t>
      </w:r>
      <w:proofErr w:type="spellStart"/>
      <w:r w:rsidRPr="00371CDE">
        <w:rPr>
          <w:rFonts w:ascii="Times New Roman" w:eastAsia="Times New Roman" w:hAnsi="Times New Roman" w:cs="Times New Roman"/>
        </w:rPr>
        <w:t>Nwogwugwu</w:t>
      </w:r>
      <w:proofErr w:type="spellEnd"/>
      <w:r w:rsidRPr="00371CDE">
        <w:rPr>
          <w:rFonts w:ascii="Times New Roman" w:eastAsia="Times New Roman" w:hAnsi="Times New Roman" w:cs="Times New Roman"/>
        </w:rPr>
        <w:t>, 2019). Economic pressures, such as child labor on family farms, also reduce attendance, as families prioritize immediate survival over long-term education benefits (</w:t>
      </w:r>
      <w:proofErr w:type="spellStart"/>
      <w:r w:rsidRPr="00371CDE">
        <w:rPr>
          <w:rFonts w:ascii="Times New Roman" w:eastAsia="Times New Roman" w:hAnsi="Times New Roman" w:cs="Times New Roman"/>
        </w:rPr>
        <w:t>Adu</w:t>
      </w:r>
      <w:proofErr w:type="spellEnd"/>
      <w:r w:rsidRPr="00371CDE">
        <w:rPr>
          <w:rFonts w:ascii="Times New Roman" w:eastAsia="Times New Roman" w:hAnsi="Times New Roman" w:cs="Times New Roman"/>
        </w:rPr>
        <w:t>, 2020).</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The World Bank (2022) evaluated programs like Educate Girls in India, which increased girls’ enrollment by 15% through community advocacy and infrastructure improvements. In Nigeria, the </w:t>
      </w:r>
      <w:proofErr w:type="spellStart"/>
      <w:r w:rsidRPr="00371CDE">
        <w:rPr>
          <w:rFonts w:ascii="Times New Roman" w:eastAsia="Times New Roman" w:hAnsi="Times New Roman" w:cs="Times New Roman"/>
        </w:rPr>
        <w:t>KwaraLEARN</w:t>
      </w:r>
      <w:proofErr w:type="spellEnd"/>
      <w:r w:rsidRPr="00371CDE">
        <w:rPr>
          <w:rFonts w:ascii="Times New Roman" w:eastAsia="Times New Roman" w:hAnsi="Times New Roman" w:cs="Times New Roman"/>
        </w:rPr>
        <w:t xml:space="preserve"> program, active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has improved teacher training and introduced digital learning tools, resulting in a 10% increase in primary school enrollment and better learning outcomes (</w:t>
      </w:r>
      <w:proofErr w:type="spellStart"/>
      <w:r w:rsidRPr="00371CDE">
        <w:rPr>
          <w:rFonts w:ascii="Times New Roman" w:eastAsia="Times New Roman" w:hAnsi="Times New Roman" w:cs="Times New Roman"/>
        </w:rPr>
        <w:t>KwaraLEARN</w:t>
      </w:r>
      <w:proofErr w:type="spellEnd"/>
      <w:r w:rsidRPr="00371CDE">
        <w:rPr>
          <w:rFonts w:ascii="Times New Roman" w:eastAsia="Times New Roman" w:hAnsi="Times New Roman" w:cs="Times New Roman"/>
        </w:rPr>
        <w:t xml:space="preserve">, 2023). Similarly, a study by </w:t>
      </w:r>
      <w:proofErr w:type="spellStart"/>
      <w:r w:rsidRPr="00371CDE">
        <w:rPr>
          <w:rFonts w:ascii="Times New Roman" w:eastAsia="Times New Roman" w:hAnsi="Times New Roman" w:cs="Times New Roman"/>
        </w:rPr>
        <w:t>Adeyemi</w:t>
      </w:r>
      <w:proofErr w:type="spellEnd"/>
      <w:r w:rsidRPr="00371CDE">
        <w:rPr>
          <w:rFonts w:ascii="Times New Roman" w:eastAsia="Times New Roman" w:hAnsi="Times New Roman" w:cs="Times New Roman"/>
        </w:rPr>
        <w:t xml:space="preserve"> and </w:t>
      </w:r>
      <w:proofErr w:type="spellStart"/>
      <w:r w:rsidRPr="00371CDE">
        <w:rPr>
          <w:rFonts w:ascii="Times New Roman" w:eastAsia="Times New Roman" w:hAnsi="Times New Roman" w:cs="Times New Roman"/>
        </w:rPr>
        <w:t>Adeyinka</w:t>
      </w:r>
      <w:proofErr w:type="spellEnd"/>
      <w:r w:rsidRPr="00371CDE">
        <w:rPr>
          <w:rFonts w:ascii="Times New Roman" w:eastAsia="Times New Roman" w:hAnsi="Times New Roman" w:cs="Times New Roman"/>
        </w:rPr>
        <w:t xml:space="preserve"> (2018) found that NGO-led initiatives in rural Nigeria, such as school feeding programs, increased attendance by 12% by alleviating economic pressures on families. However, challenges remain, including the sustainability of these interventions and their ability to address deep-rooted cultural barriers, such as early marriage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w:t>
      </w:r>
      <w:proofErr w:type="spellStart"/>
      <w:r w:rsidRPr="00371CDE">
        <w:rPr>
          <w:rFonts w:ascii="Times New Roman" w:eastAsia="Times New Roman" w:hAnsi="Times New Roman" w:cs="Times New Roman"/>
        </w:rPr>
        <w:t>Udu</w:t>
      </w:r>
      <w:proofErr w:type="spellEnd"/>
      <w:r w:rsidRPr="00371CDE">
        <w:rPr>
          <w:rFonts w:ascii="Times New Roman" w:eastAsia="Times New Roman" w:hAnsi="Times New Roman" w:cs="Times New Roman"/>
        </w:rPr>
        <w:t xml:space="preserve"> &amp; </w:t>
      </w:r>
      <w:proofErr w:type="spellStart"/>
      <w:r w:rsidRPr="00371CDE">
        <w:rPr>
          <w:rFonts w:ascii="Times New Roman" w:eastAsia="Times New Roman" w:hAnsi="Times New Roman" w:cs="Times New Roman"/>
        </w:rPr>
        <w:t>Nwogwugwu</w:t>
      </w:r>
      <w:proofErr w:type="spellEnd"/>
      <w:r w:rsidRPr="00371CDE">
        <w:rPr>
          <w:rFonts w:ascii="Times New Roman" w:eastAsia="Times New Roman" w:hAnsi="Times New Roman" w:cs="Times New Roman"/>
        </w:rPr>
        <w:t>, 2019).</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A UNESCO (2021) report found that girls in rural areas face higher dropout rates due to early marriage and household responsibilities.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cultural norms prioritizing early marriage for girls contribute to lower secondary school completion rates, with only 45% of girls completing primary education compared to 60% of boys (NBS, 2022). Interventions targeting gender equity, such as scholarships for girls or community sensitization programs, have shown success elsewhere. For example, a study by </w:t>
      </w:r>
      <w:proofErr w:type="spellStart"/>
      <w:r w:rsidRPr="00371CDE">
        <w:rPr>
          <w:rFonts w:ascii="Times New Roman" w:eastAsia="Times New Roman" w:hAnsi="Times New Roman" w:cs="Times New Roman"/>
        </w:rPr>
        <w:t>Okeke</w:t>
      </w:r>
      <w:proofErr w:type="spellEnd"/>
      <w:r w:rsidRPr="00371CDE">
        <w:rPr>
          <w:rFonts w:ascii="Times New Roman" w:eastAsia="Times New Roman" w:hAnsi="Times New Roman" w:cs="Times New Roman"/>
        </w:rPr>
        <w:t xml:space="preserve"> et al. (2020) found that girl-focused programs in northern Nigeria increased female enrollment by 18%. Similar interventions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could address gender disparities and enhance poverty reduction efforts.</w:t>
      </w:r>
    </w:p>
    <w:p w:rsidR="00886730" w:rsidRPr="00371CDE" w:rsidRDefault="00886730" w:rsidP="00886730">
      <w:pPr>
        <w:spacing w:before="100" w:beforeAutospacing="1" w:after="100" w:afterAutospacing="1" w:line="360" w:lineRule="auto"/>
        <w:jc w:val="both"/>
        <w:outlineLvl w:val="2"/>
        <w:rPr>
          <w:rFonts w:ascii="Times New Roman" w:eastAsia="Times New Roman" w:hAnsi="Times New Roman" w:cs="Times New Roman"/>
          <w:b/>
          <w:bCs/>
        </w:rPr>
      </w:pPr>
      <w:r w:rsidRPr="00371CDE">
        <w:rPr>
          <w:rFonts w:ascii="Times New Roman" w:eastAsia="Times New Roman" w:hAnsi="Times New Roman" w:cs="Times New Roman"/>
          <w:b/>
          <w:bCs/>
        </w:rPr>
        <w:t>2.4 Gaps in Literature</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Despite the robust evidence on education’s role in poverty reduction, several gaps remain. First, few studies focus specifically on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limiting context-specific insights into its unique socio-economic and cultural dynamics. Second, while interventions like </w:t>
      </w:r>
      <w:proofErr w:type="spellStart"/>
      <w:r w:rsidRPr="00371CDE">
        <w:rPr>
          <w:rFonts w:ascii="Times New Roman" w:eastAsia="Times New Roman" w:hAnsi="Times New Roman" w:cs="Times New Roman"/>
        </w:rPr>
        <w:t>KwaraLEARN</w:t>
      </w:r>
      <w:proofErr w:type="spellEnd"/>
      <w:r w:rsidRPr="00371CDE">
        <w:rPr>
          <w:rFonts w:ascii="Times New Roman" w:eastAsia="Times New Roman" w:hAnsi="Times New Roman" w:cs="Times New Roman"/>
        </w:rPr>
        <w:t xml:space="preserve"> show promise, there is limited research on their long-term impact on poverty reduction and sustainability in rural settings. Third, the interplay between gender, education, and poverty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 xml:space="preserve">-Ode is underexplored, particularly regarding cultural barriers like early marriage. This study addresses these gaps by examining educational access, economic outcomes, and intervention effectiveness in </w:t>
      </w:r>
      <w:proofErr w:type="spellStart"/>
      <w:r w:rsidRPr="00371CDE">
        <w:rPr>
          <w:rFonts w:ascii="Times New Roman" w:eastAsia="Times New Roman" w:hAnsi="Times New Roman" w:cs="Times New Roman"/>
        </w:rPr>
        <w:t>Oke</w:t>
      </w:r>
      <w:proofErr w:type="spellEnd"/>
      <w:r w:rsidRPr="00371CDE">
        <w:rPr>
          <w:rFonts w:ascii="Times New Roman" w:eastAsia="Times New Roman" w:hAnsi="Times New Roman" w:cs="Times New Roman"/>
        </w:rPr>
        <w:t>-Ode, providing localized evidence to inform policy and practice.</w:t>
      </w: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Pr="00371CDE"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EF5524" w:rsidRDefault="00EF5524" w:rsidP="00886730">
      <w:pPr>
        <w:spacing w:before="100" w:beforeAutospacing="1" w:after="100" w:afterAutospacing="1" w:line="360" w:lineRule="auto"/>
        <w:jc w:val="both"/>
        <w:outlineLvl w:val="1"/>
        <w:rPr>
          <w:rFonts w:ascii="Times New Roman" w:eastAsia="Times New Roman" w:hAnsi="Times New Roman" w:cs="Times New Roman"/>
          <w:b/>
          <w:bCs/>
        </w:rPr>
      </w:pPr>
    </w:p>
    <w:p w:rsidR="00371CDE" w:rsidRDefault="00371CDE" w:rsidP="00886730">
      <w:pPr>
        <w:spacing w:before="100" w:beforeAutospacing="1" w:after="100" w:afterAutospacing="1" w:line="360" w:lineRule="auto"/>
        <w:jc w:val="both"/>
        <w:outlineLvl w:val="1"/>
        <w:rPr>
          <w:rFonts w:ascii="Times New Roman" w:eastAsia="Times New Roman" w:hAnsi="Times New Roman" w:cs="Times New Roman"/>
          <w:b/>
          <w:bCs/>
        </w:rPr>
      </w:pPr>
    </w:p>
    <w:p w:rsidR="00371CDE" w:rsidRDefault="00371CDE" w:rsidP="00886730">
      <w:pPr>
        <w:spacing w:before="100" w:beforeAutospacing="1" w:after="100" w:afterAutospacing="1" w:line="360" w:lineRule="auto"/>
        <w:jc w:val="both"/>
        <w:outlineLvl w:val="1"/>
        <w:rPr>
          <w:rFonts w:ascii="Times New Roman" w:eastAsia="Times New Roman" w:hAnsi="Times New Roman" w:cs="Times New Roman"/>
          <w:b/>
          <w:bCs/>
        </w:rPr>
      </w:pPr>
    </w:p>
    <w:p w:rsidR="00371CDE" w:rsidRDefault="00371CDE" w:rsidP="00886730">
      <w:pPr>
        <w:spacing w:before="100" w:beforeAutospacing="1" w:after="100" w:afterAutospacing="1" w:line="360" w:lineRule="auto"/>
        <w:jc w:val="both"/>
        <w:outlineLvl w:val="1"/>
        <w:rPr>
          <w:rFonts w:ascii="Times New Roman" w:eastAsia="Times New Roman" w:hAnsi="Times New Roman" w:cs="Times New Roman"/>
          <w:b/>
          <w:bCs/>
        </w:rPr>
      </w:pPr>
    </w:p>
    <w:p w:rsidR="00371CDE" w:rsidRPr="00371CDE" w:rsidRDefault="00371CDE" w:rsidP="00886730">
      <w:pPr>
        <w:spacing w:before="100" w:beforeAutospacing="1" w:after="100" w:afterAutospacing="1" w:line="360" w:lineRule="auto"/>
        <w:jc w:val="both"/>
        <w:outlineLvl w:val="1"/>
        <w:rPr>
          <w:rFonts w:ascii="Times New Roman" w:eastAsia="Times New Roman" w:hAnsi="Times New Roman" w:cs="Times New Roman"/>
          <w:b/>
          <w:bCs/>
        </w:rPr>
      </w:pPr>
    </w:p>
    <w:p w:rsidR="00886730" w:rsidRPr="00371CDE" w:rsidRDefault="00886730" w:rsidP="00886730">
      <w:pPr>
        <w:spacing w:before="100" w:beforeAutospacing="1" w:after="100" w:afterAutospacing="1" w:line="360" w:lineRule="auto"/>
        <w:jc w:val="both"/>
        <w:outlineLvl w:val="1"/>
        <w:rPr>
          <w:rFonts w:ascii="Times New Roman" w:eastAsia="Times New Roman" w:hAnsi="Times New Roman" w:cs="Times New Roman"/>
          <w:b/>
          <w:bCs/>
        </w:rPr>
      </w:pPr>
      <w:r w:rsidRPr="00371CDE">
        <w:rPr>
          <w:rFonts w:ascii="Times New Roman" w:eastAsia="Times New Roman" w:hAnsi="Times New Roman" w:cs="Times New Roman"/>
          <w:b/>
          <w:bCs/>
        </w:rPr>
        <w:t>References</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Adu</w:t>
      </w:r>
      <w:proofErr w:type="spellEnd"/>
      <w:r w:rsidRPr="00371CDE">
        <w:rPr>
          <w:rFonts w:ascii="Times New Roman" w:eastAsia="Times New Roman" w:hAnsi="Times New Roman" w:cs="Times New Roman"/>
        </w:rPr>
        <w:t xml:space="preserve">, E. O. (2020). Education as a veritable tool for poverty alleviation in Nigeria. </w:t>
      </w:r>
      <w:r w:rsidRPr="00371CDE">
        <w:rPr>
          <w:rFonts w:ascii="Times New Roman" w:eastAsia="Times New Roman" w:hAnsi="Times New Roman" w:cs="Times New Roman"/>
          <w:i/>
          <w:iCs/>
        </w:rPr>
        <w:t>International Journal of Educational Policy Research and Review, 7</w:t>
      </w:r>
      <w:r w:rsidRPr="00371CDE">
        <w:rPr>
          <w:rFonts w:ascii="Times New Roman" w:eastAsia="Times New Roman" w:hAnsi="Times New Roman" w:cs="Times New Roman"/>
        </w:rPr>
        <w:t>(3), 45–51.</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Adeyemi</w:t>
      </w:r>
      <w:proofErr w:type="spellEnd"/>
      <w:r w:rsidRPr="00371CDE">
        <w:rPr>
          <w:rFonts w:ascii="Times New Roman" w:eastAsia="Times New Roman" w:hAnsi="Times New Roman" w:cs="Times New Roman"/>
        </w:rPr>
        <w:t xml:space="preserve">, T. O., &amp; </w:t>
      </w:r>
      <w:proofErr w:type="spellStart"/>
      <w:r w:rsidRPr="00371CDE">
        <w:rPr>
          <w:rFonts w:ascii="Times New Roman" w:eastAsia="Times New Roman" w:hAnsi="Times New Roman" w:cs="Times New Roman"/>
        </w:rPr>
        <w:t>Adeyinka</w:t>
      </w:r>
      <w:proofErr w:type="spellEnd"/>
      <w:r w:rsidRPr="00371CDE">
        <w:rPr>
          <w:rFonts w:ascii="Times New Roman" w:eastAsia="Times New Roman" w:hAnsi="Times New Roman" w:cs="Times New Roman"/>
        </w:rPr>
        <w:t xml:space="preserve">, A. A. (2018). School feeding programs and educational outcomes in Nigeria. </w:t>
      </w:r>
      <w:r w:rsidRPr="00371CDE">
        <w:rPr>
          <w:rFonts w:ascii="Times New Roman" w:eastAsia="Times New Roman" w:hAnsi="Times New Roman" w:cs="Times New Roman"/>
          <w:i/>
          <w:iCs/>
        </w:rPr>
        <w:t>Journal of Educational Administration, 56</w:t>
      </w:r>
      <w:r w:rsidRPr="00371CDE">
        <w:rPr>
          <w:rFonts w:ascii="Times New Roman" w:eastAsia="Times New Roman" w:hAnsi="Times New Roman" w:cs="Times New Roman"/>
        </w:rPr>
        <w:t>(4), 345–360.</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Becker, G. S. (1964). </w:t>
      </w:r>
      <w:r w:rsidRPr="00371CDE">
        <w:rPr>
          <w:rFonts w:ascii="Times New Roman" w:eastAsia="Times New Roman" w:hAnsi="Times New Roman" w:cs="Times New Roman"/>
          <w:i/>
          <w:iCs/>
        </w:rPr>
        <w:t>Human capital: A theoretical and empirical analysis with special reference to education</w:t>
      </w:r>
      <w:r w:rsidRPr="00371CDE">
        <w:rPr>
          <w:rFonts w:ascii="Times New Roman" w:eastAsia="Times New Roman" w:hAnsi="Times New Roman" w:cs="Times New Roman"/>
        </w:rPr>
        <w:t>. University of Chicago Press.</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National Bureau of Statistics. (2020). </w:t>
      </w:r>
      <w:r w:rsidRPr="00371CDE">
        <w:rPr>
          <w:rFonts w:ascii="Times New Roman" w:eastAsia="Times New Roman" w:hAnsi="Times New Roman" w:cs="Times New Roman"/>
          <w:i/>
          <w:iCs/>
        </w:rPr>
        <w:t>2019 Poverty and Inequality in Nigeria Report</w:t>
      </w:r>
      <w:r w:rsidRPr="00371CDE">
        <w:rPr>
          <w:rFonts w:ascii="Times New Roman" w:eastAsia="Times New Roman" w:hAnsi="Times New Roman" w:cs="Times New Roman"/>
        </w:rPr>
        <w:t>. Retrieved from https://nigerianstat.gov.ng</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National Bureau of Statistics. (2022). </w:t>
      </w:r>
      <w:r w:rsidRPr="00371CDE">
        <w:rPr>
          <w:rFonts w:ascii="Times New Roman" w:eastAsia="Times New Roman" w:hAnsi="Times New Roman" w:cs="Times New Roman"/>
          <w:i/>
          <w:iCs/>
        </w:rPr>
        <w:t>2022 Multidimensional Poverty Index</w:t>
      </w:r>
      <w:r w:rsidRPr="00371CDE">
        <w:rPr>
          <w:rFonts w:ascii="Times New Roman" w:eastAsia="Times New Roman" w:hAnsi="Times New Roman" w:cs="Times New Roman"/>
        </w:rPr>
        <w:t>. Retrieved from https://nigerianstat.gov.ng</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Nurkse</w:t>
      </w:r>
      <w:proofErr w:type="spellEnd"/>
      <w:r w:rsidRPr="00371CDE">
        <w:rPr>
          <w:rFonts w:ascii="Times New Roman" w:eastAsia="Times New Roman" w:hAnsi="Times New Roman" w:cs="Times New Roman"/>
        </w:rPr>
        <w:t xml:space="preserve">, R. (1953). </w:t>
      </w:r>
      <w:r w:rsidRPr="00371CDE">
        <w:rPr>
          <w:rFonts w:ascii="Times New Roman" w:eastAsia="Times New Roman" w:hAnsi="Times New Roman" w:cs="Times New Roman"/>
          <w:i/>
          <w:iCs/>
        </w:rPr>
        <w:t>Problems of capital formation in underdeveloped countries</w:t>
      </w:r>
      <w:r w:rsidRPr="00371CDE">
        <w:rPr>
          <w:rFonts w:ascii="Times New Roman" w:eastAsia="Times New Roman" w:hAnsi="Times New Roman" w:cs="Times New Roman"/>
        </w:rPr>
        <w:t>. Oxford University Press.</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lastRenderedPageBreak/>
        <w:t>Okeke</w:t>
      </w:r>
      <w:proofErr w:type="spellEnd"/>
      <w:r w:rsidRPr="00371CDE">
        <w:rPr>
          <w:rFonts w:ascii="Times New Roman" w:eastAsia="Times New Roman" w:hAnsi="Times New Roman" w:cs="Times New Roman"/>
        </w:rPr>
        <w:t xml:space="preserve">, E. C., et al. (2020). Gender equity in education: Addressing barriers to girls’ schooling in northern Nigeria. </w:t>
      </w:r>
      <w:r w:rsidRPr="00371CDE">
        <w:rPr>
          <w:rFonts w:ascii="Times New Roman" w:eastAsia="Times New Roman" w:hAnsi="Times New Roman" w:cs="Times New Roman"/>
          <w:i/>
          <w:iCs/>
        </w:rPr>
        <w:t>African Education Review, 17</w:t>
      </w:r>
      <w:r w:rsidRPr="00371CDE">
        <w:rPr>
          <w:rFonts w:ascii="Times New Roman" w:eastAsia="Times New Roman" w:hAnsi="Times New Roman" w:cs="Times New Roman"/>
        </w:rPr>
        <w:t>(2), 89–104.</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Olaniyan</w:t>
      </w:r>
      <w:proofErr w:type="spellEnd"/>
      <w:r w:rsidRPr="00371CDE">
        <w:rPr>
          <w:rFonts w:ascii="Times New Roman" w:eastAsia="Times New Roman" w:hAnsi="Times New Roman" w:cs="Times New Roman"/>
        </w:rPr>
        <w:t xml:space="preserve">, D. A., &amp; </w:t>
      </w:r>
      <w:proofErr w:type="spellStart"/>
      <w:r w:rsidRPr="00371CDE">
        <w:rPr>
          <w:rFonts w:ascii="Times New Roman" w:eastAsia="Times New Roman" w:hAnsi="Times New Roman" w:cs="Times New Roman"/>
        </w:rPr>
        <w:t>Okemakinde</w:t>
      </w:r>
      <w:proofErr w:type="spellEnd"/>
      <w:r w:rsidRPr="00371CDE">
        <w:rPr>
          <w:rFonts w:ascii="Times New Roman" w:eastAsia="Times New Roman" w:hAnsi="Times New Roman" w:cs="Times New Roman"/>
        </w:rPr>
        <w:t xml:space="preserve">, T. (2008). Human capital theory: Implications for educational development in Nigeria. </w:t>
      </w:r>
      <w:r w:rsidRPr="00371CDE">
        <w:rPr>
          <w:rFonts w:ascii="Times New Roman" w:eastAsia="Times New Roman" w:hAnsi="Times New Roman" w:cs="Times New Roman"/>
          <w:i/>
          <w:iCs/>
        </w:rPr>
        <w:t>European Journal of Scientific Research, 24</w:t>
      </w:r>
      <w:r w:rsidRPr="00371CDE">
        <w:rPr>
          <w:rFonts w:ascii="Times New Roman" w:eastAsia="Times New Roman" w:hAnsi="Times New Roman" w:cs="Times New Roman"/>
        </w:rPr>
        <w:t>(2), 157–162.</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Schultz, T. W. (1961). Investment in human capital. </w:t>
      </w:r>
      <w:r w:rsidRPr="00371CDE">
        <w:rPr>
          <w:rFonts w:ascii="Times New Roman" w:eastAsia="Times New Roman" w:hAnsi="Times New Roman" w:cs="Times New Roman"/>
          <w:i/>
          <w:iCs/>
        </w:rPr>
        <w:t>American Economic Review, 51</w:t>
      </w:r>
      <w:r w:rsidRPr="00371CDE">
        <w:rPr>
          <w:rFonts w:ascii="Times New Roman" w:eastAsia="Times New Roman" w:hAnsi="Times New Roman" w:cs="Times New Roman"/>
        </w:rPr>
        <w:t>(1), 1–17.</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Sen, A. (2000). </w:t>
      </w:r>
      <w:r w:rsidRPr="00371CDE">
        <w:rPr>
          <w:rFonts w:ascii="Times New Roman" w:eastAsia="Times New Roman" w:hAnsi="Times New Roman" w:cs="Times New Roman"/>
          <w:i/>
          <w:iCs/>
        </w:rPr>
        <w:t>Development as freedom</w:t>
      </w:r>
      <w:r w:rsidRPr="00371CDE">
        <w:rPr>
          <w:rFonts w:ascii="Times New Roman" w:eastAsia="Times New Roman" w:hAnsi="Times New Roman" w:cs="Times New Roman"/>
        </w:rPr>
        <w:t>. Oxford University Press.</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proofErr w:type="spellStart"/>
      <w:r w:rsidRPr="00371CDE">
        <w:rPr>
          <w:rFonts w:ascii="Times New Roman" w:eastAsia="Times New Roman" w:hAnsi="Times New Roman" w:cs="Times New Roman"/>
        </w:rPr>
        <w:t>Udu</w:t>
      </w:r>
      <w:proofErr w:type="spellEnd"/>
      <w:r w:rsidRPr="00371CDE">
        <w:rPr>
          <w:rFonts w:ascii="Times New Roman" w:eastAsia="Times New Roman" w:hAnsi="Times New Roman" w:cs="Times New Roman"/>
        </w:rPr>
        <w:t xml:space="preserve">, D. A., &amp; </w:t>
      </w:r>
      <w:proofErr w:type="spellStart"/>
      <w:r w:rsidRPr="00371CDE">
        <w:rPr>
          <w:rFonts w:ascii="Times New Roman" w:eastAsia="Times New Roman" w:hAnsi="Times New Roman" w:cs="Times New Roman"/>
        </w:rPr>
        <w:t>Nwogwugwu</w:t>
      </w:r>
      <w:proofErr w:type="spellEnd"/>
      <w:r w:rsidRPr="00371CDE">
        <w:rPr>
          <w:rFonts w:ascii="Times New Roman" w:eastAsia="Times New Roman" w:hAnsi="Times New Roman" w:cs="Times New Roman"/>
        </w:rPr>
        <w:t xml:space="preserve">, N. (2019). Rural education and poverty alleviation in Nigeria: Challenges and prospects. </w:t>
      </w:r>
      <w:r w:rsidRPr="00371CDE">
        <w:rPr>
          <w:rFonts w:ascii="Times New Roman" w:eastAsia="Times New Roman" w:hAnsi="Times New Roman" w:cs="Times New Roman"/>
          <w:i/>
          <w:iCs/>
        </w:rPr>
        <w:t>International Journal of Educational Development in Africa, 6</w:t>
      </w:r>
      <w:r w:rsidRPr="00371CDE">
        <w:rPr>
          <w:rFonts w:ascii="Times New Roman" w:eastAsia="Times New Roman" w:hAnsi="Times New Roman" w:cs="Times New Roman"/>
        </w:rPr>
        <w:t>(1), 45–56.</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UNESCO. (2021). Education and poverty: How education can help reduce poverty. Retrieved from https://www.unesco.org</w:t>
      </w:r>
    </w:p>
    <w:p w:rsidR="00886730" w:rsidRPr="00371CDE" w:rsidRDefault="00886730" w:rsidP="00886730">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United Nations. (2015). </w:t>
      </w:r>
      <w:proofErr w:type="gramStart"/>
      <w:r w:rsidRPr="00371CDE">
        <w:rPr>
          <w:rFonts w:ascii="Times New Roman" w:eastAsia="Times New Roman" w:hAnsi="Times New Roman" w:cs="Times New Roman"/>
          <w:i/>
          <w:iCs/>
        </w:rPr>
        <w:t>Transforming</w:t>
      </w:r>
      <w:proofErr w:type="gramEnd"/>
      <w:r w:rsidRPr="00371CDE">
        <w:rPr>
          <w:rFonts w:ascii="Times New Roman" w:eastAsia="Times New Roman" w:hAnsi="Times New Roman" w:cs="Times New Roman"/>
          <w:i/>
          <w:iCs/>
        </w:rPr>
        <w:t xml:space="preserve"> our world: The 2030 Agenda for Sustainable Development</w:t>
      </w:r>
      <w:r w:rsidRPr="00371CDE">
        <w:rPr>
          <w:rFonts w:ascii="Times New Roman" w:eastAsia="Times New Roman" w:hAnsi="Times New Roman" w:cs="Times New Roman"/>
        </w:rPr>
        <w:t>. Retrieved from https://sdgs.un.org/2030agenda</w:t>
      </w:r>
    </w:p>
    <w:p w:rsidR="001D5F88" w:rsidRPr="00371CDE" w:rsidRDefault="00886730" w:rsidP="00371CDE">
      <w:pPr>
        <w:spacing w:before="100" w:beforeAutospacing="1" w:after="100" w:afterAutospacing="1" w:line="360" w:lineRule="auto"/>
        <w:jc w:val="both"/>
        <w:rPr>
          <w:rFonts w:ascii="Times New Roman" w:eastAsia="Times New Roman" w:hAnsi="Times New Roman" w:cs="Times New Roman"/>
        </w:rPr>
      </w:pPr>
      <w:r w:rsidRPr="00371CDE">
        <w:rPr>
          <w:rFonts w:ascii="Times New Roman" w:eastAsia="Times New Roman" w:hAnsi="Times New Roman" w:cs="Times New Roman"/>
        </w:rPr>
        <w:t xml:space="preserve">World Bank. (2022). </w:t>
      </w:r>
      <w:r w:rsidRPr="00371CDE">
        <w:rPr>
          <w:rFonts w:ascii="Times New Roman" w:eastAsia="Times New Roman" w:hAnsi="Times New Roman" w:cs="Times New Roman"/>
          <w:i/>
          <w:iCs/>
        </w:rPr>
        <w:t>Poverty and shared prosperity: Correcting course</w:t>
      </w:r>
      <w:r w:rsidRPr="00371CDE">
        <w:rPr>
          <w:rFonts w:ascii="Times New Roman" w:eastAsia="Times New Roman" w:hAnsi="Times New Roman" w:cs="Times New Roman"/>
        </w:rPr>
        <w:t>. Washington, D.C.: World Bank Publications.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National Bureau of Statistics. (2020). 2019 poverty and inequality in Nigeria: Executive summary. Retrieved from https://nigerianstat.gov.ng</w:t>
      </w:r>
    </w:p>
    <w:p w:rsidR="001D5F88" w:rsidRPr="00371CDE" w:rsidRDefault="001D5F88" w:rsidP="00156887">
      <w:pPr>
        <w:spacing w:line="360" w:lineRule="auto"/>
        <w:jc w:val="both"/>
        <w:rPr>
          <w:rFonts w:ascii="Times New Roman" w:hAnsi="Times New Roman" w:cs="Times New Roman"/>
        </w:rPr>
      </w:pPr>
      <w:proofErr w:type="spellStart"/>
      <w:r w:rsidRPr="00371CDE">
        <w:rPr>
          <w:rFonts w:ascii="Times New Roman" w:hAnsi="Times New Roman" w:cs="Times New Roman"/>
        </w:rPr>
        <w:t>Udu</w:t>
      </w:r>
      <w:proofErr w:type="spellEnd"/>
      <w:r w:rsidRPr="00371CDE">
        <w:rPr>
          <w:rFonts w:ascii="Times New Roman" w:hAnsi="Times New Roman" w:cs="Times New Roman"/>
        </w:rPr>
        <w:t xml:space="preserve">, D. A., &amp; </w:t>
      </w:r>
      <w:proofErr w:type="spellStart"/>
      <w:r w:rsidRPr="00371CDE">
        <w:rPr>
          <w:rFonts w:ascii="Times New Roman" w:hAnsi="Times New Roman" w:cs="Times New Roman"/>
        </w:rPr>
        <w:t>Nwogwugwu</w:t>
      </w:r>
      <w:proofErr w:type="spellEnd"/>
      <w:r w:rsidRPr="00371CDE">
        <w:rPr>
          <w:rFonts w:ascii="Times New Roman" w:hAnsi="Times New Roman" w:cs="Times New Roman"/>
        </w:rPr>
        <w:t>, N. (2019). Rural education and poverty alleviation in Nigeria: Challenges and prospects. International Journal of Educational Development in Africa, 6(1), 45–56.</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UNESCO. (2021). Education and poverty: How education can help reduce poverty. Retrieved from https://www.unesco.org</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World Bank. (2022). Poverty and shared prosperity: Correcting course. Washington, D.C.: World Bank Publications.</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References (APA Style)</w:t>
      </w:r>
    </w:p>
    <w:p w:rsidR="001D5F88" w:rsidRPr="00371CDE" w:rsidRDefault="001D5F88" w:rsidP="00156887">
      <w:pPr>
        <w:spacing w:line="360" w:lineRule="auto"/>
        <w:jc w:val="both"/>
        <w:rPr>
          <w:rFonts w:ascii="Times New Roman" w:hAnsi="Times New Roman" w:cs="Times New Roman"/>
        </w:rPr>
      </w:pPr>
      <w:proofErr w:type="spellStart"/>
      <w:r w:rsidRPr="00371CDE">
        <w:rPr>
          <w:rFonts w:ascii="Times New Roman" w:hAnsi="Times New Roman" w:cs="Times New Roman"/>
        </w:rPr>
        <w:t>Adu</w:t>
      </w:r>
      <w:proofErr w:type="spellEnd"/>
      <w:r w:rsidRPr="00371CDE">
        <w:rPr>
          <w:rFonts w:ascii="Times New Roman" w:hAnsi="Times New Roman" w:cs="Times New Roman"/>
        </w:rPr>
        <w:t>, E. O. (2020). Education as a veritable tool for poverty alleviation in Nigeria. International Journal of Educational Policy Research and Review, 7(3), 45–51.</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National Bureau of Statistics. (2020). 2019 Poverty and Inequality in Nigeria Report. Retrieved from https://nigerianstat.gov.ng</w:t>
      </w:r>
    </w:p>
    <w:p w:rsidR="001D5F88" w:rsidRPr="00371CDE" w:rsidRDefault="001D5F88" w:rsidP="00156887">
      <w:pPr>
        <w:spacing w:line="360" w:lineRule="auto"/>
        <w:jc w:val="both"/>
        <w:rPr>
          <w:rFonts w:ascii="Times New Roman" w:hAnsi="Times New Roman" w:cs="Times New Roman"/>
        </w:rPr>
      </w:pPr>
      <w:proofErr w:type="spellStart"/>
      <w:r w:rsidRPr="00371CDE">
        <w:rPr>
          <w:rFonts w:ascii="Times New Roman" w:hAnsi="Times New Roman" w:cs="Times New Roman"/>
        </w:rPr>
        <w:t>Olaniyan</w:t>
      </w:r>
      <w:proofErr w:type="spellEnd"/>
      <w:r w:rsidRPr="00371CDE">
        <w:rPr>
          <w:rFonts w:ascii="Times New Roman" w:hAnsi="Times New Roman" w:cs="Times New Roman"/>
        </w:rPr>
        <w:t xml:space="preserve">, D. A., &amp; </w:t>
      </w:r>
      <w:proofErr w:type="spellStart"/>
      <w:r w:rsidRPr="00371CDE">
        <w:rPr>
          <w:rFonts w:ascii="Times New Roman" w:hAnsi="Times New Roman" w:cs="Times New Roman"/>
        </w:rPr>
        <w:t>Okemakinde</w:t>
      </w:r>
      <w:proofErr w:type="spellEnd"/>
      <w:r w:rsidRPr="00371CDE">
        <w:rPr>
          <w:rFonts w:ascii="Times New Roman" w:hAnsi="Times New Roman" w:cs="Times New Roman"/>
        </w:rPr>
        <w:t>, T. (2008). Human capital theory: Implications for educational development in Nigeria. European Journal of Scientific Research, 24(2), 157–162.</w:t>
      </w:r>
    </w:p>
    <w:p w:rsidR="001D5F88" w:rsidRPr="00371CDE" w:rsidRDefault="001D5F88" w:rsidP="00156887">
      <w:pPr>
        <w:spacing w:line="360" w:lineRule="auto"/>
        <w:jc w:val="both"/>
        <w:rPr>
          <w:rFonts w:ascii="Times New Roman" w:hAnsi="Times New Roman" w:cs="Times New Roman"/>
        </w:rPr>
      </w:pPr>
      <w:proofErr w:type="spellStart"/>
      <w:r w:rsidRPr="00371CDE">
        <w:rPr>
          <w:rFonts w:ascii="Times New Roman" w:hAnsi="Times New Roman" w:cs="Times New Roman"/>
        </w:rPr>
        <w:lastRenderedPageBreak/>
        <w:t>Udu</w:t>
      </w:r>
      <w:proofErr w:type="spellEnd"/>
      <w:r w:rsidRPr="00371CDE">
        <w:rPr>
          <w:rFonts w:ascii="Times New Roman" w:hAnsi="Times New Roman" w:cs="Times New Roman"/>
        </w:rPr>
        <w:t xml:space="preserve">, D. A., &amp; </w:t>
      </w:r>
      <w:proofErr w:type="spellStart"/>
      <w:r w:rsidRPr="00371CDE">
        <w:rPr>
          <w:rFonts w:ascii="Times New Roman" w:hAnsi="Times New Roman" w:cs="Times New Roman"/>
        </w:rPr>
        <w:t>Nwogwugwu</w:t>
      </w:r>
      <w:proofErr w:type="spellEnd"/>
      <w:r w:rsidRPr="00371CDE">
        <w:rPr>
          <w:rFonts w:ascii="Times New Roman" w:hAnsi="Times New Roman" w:cs="Times New Roman"/>
        </w:rPr>
        <w:t>, N. (2019). Rural education and poverty alleviation in Nigeria: Challenges and prospects. International Journal of Educational Development in Africa, 6(1), 45–56.</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UNESCO. (2021). Education and poverty: How education can help reduce poverty. Retrieved from https://www.unesco.org</w:t>
      </w:r>
    </w:p>
    <w:p w:rsidR="001D5F88" w:rsidRPr="00371CDE" w:rsidRDefault="001D5F88" w:rsidP="00156887">
      <w:pPr>
        <w:spacing w:line="360" w:lineRule="auto"/>
        <w:jc w:val="both"/>
        <w:rPr>
          <w:rFonts w:ascii="Times New Roman" w:hAnsi="Times New Roman" w:cs="Times New Roman"/>
        </w:rPr>
      </w:pPr>
      <w:r w:rsidRPr="00371CDE">
        <w:rPr>
          <w:rFonts w:ascii="Times New Roman" w:hAnsi="Times New Roman" w:cs="Times New Roman"/>
        </w:rPr>
        <w:t xml:space="preserve">United Nations. (2015). </w:t>
      </w:r>
      <w:proofErr w:type="gramStart"/>
      <w:r w:rsidRPr="00371CDE">
        <w:rPr>
          <w:rFonts w:ascii="Times New Roman" w:hAnsi="Times New Roman" w:cs="Times New Roman"/>
        </w:rPr>
        <w:t>Transforming</w:t>
      </w:r>
      <w:proofErr w:type="gramEnd"/>
      <w:r w:rsidRPr="00371CDE">
        <w:rPr>
          <w:rFonts w:ascii="Times New Roman" w:hAnsi="Times New Roman" w:cs="Times New Roman"/>
        </w:rPr>
        <w:t xml:space="preserve"> our world: The 2030 Agenda for Sustainable Development. Retrieved from https://sdgs.un.org/2030agenda</w:t>
      </w:r>
    </w:p>
    <w:p w:rsidR="00C314E7" w:rsidRDefault="00C314E7">
      <w:pPr>
        <w:rPr>
          <w:rFonts w:ascii="Times New Roman" w:hAnsi="Times New Roman" w:cs="Times New Roman"/>
        </w:rPr>
      </w:pPr>
      <w:r>
        <w:rPr>
          <w:rFonts w:ascii="Times New Roman" w:hAnsi="Times New Roman" w:cs="Times New Roman"/>
        </w:rPr>
        <w:br w:type="page"/>
      </w:r>
    </w:p>
    <w:p w:rsidR="00C314E7" w:rsidRPr="00C314E7" w:rsidRDefault="00C314E7" w:rsidP="00B85D34">
      <w:pPr>
        <w:spacing w:after="0" w:line="360" w:lineRule="auto"/>
        <w:jc w:val="center"/>
        <w:outlineLvl w:val="0"/>
        <w:rPr>
          <w:rFonts w:ascii="Times New Roman" w:eastAsia="Times New Roman" w:hAnsi="Times New Roman" w:cs="Times New Roman"/>
          <w:b/>
          <w:bCs/>
          <w:kern w:val="36"/>
          <w:sz w:val="24"/>
          <w:szCs w:val="24"/>
        </w:rPr>
      </w:pPr>
      <w:r w:rsidRPr="00C314E7">
        <w:rPr>
          <w:rFonts w:ascii="Times New Roman" w:eastAsia="Times New Roman" w:hAnsi="Times New Roman" w:cs="Times New Roman"/>
          <w:b/>
          <w:bCs/>
          <w:kern w:val="36"/>
          <w:sz w:val="24"/>
          <w:szCs w:val="24"/>
        </w:rPr>
        <w:lastRenderedPageBreak/>
        <w:t>CHAPTER THREE</w:t>
      </w:r>
    </w:p>
    <w:p w:rsidR="00C314E7" w:rsidRPr="00C314E7" w:rsidRDefault="00C314E7" w:rsidP="00B85D34">
      <w:pPr>
        <w:spacing w:after="0" w:line="360" w:lineRule="auto"/>
        <w:jc w:val="center"/>
        <w:outlineLvl w:val="0"/>
        <w:rPr>
          <w:rFonts w:ascii="Times New Roman" w:eastAsia="Times New Roman" w:hAnsi="Times New Roman" w:cs="Times New Roman"/>
          <w:b/>
          <w:bCs/>
          <w:kern w:val="36"/>
          <w:sz w:val="24"/>
          <w:szCs w:val="24"/>
        </w:rPr>
      </w:pPr>
      <w:r w:rsidRPr="00C314E7">
        <w:rPr>
          <w:rFonts w:ascii="Times New Roman" w:eastAsia="Times New Roman" w:hAnsi="Times New Roman" w:cs="Times New Roman"/>
          <w:b/>
          <w:bCs/>
          <w:kern w:val="36"/>
          <w:sz w:val="24"/>
          <w:szCs w:val="24"/>
        </w:rPr>
        <w:t>RESEARCH METHODOLOGY</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3.1 Introduction</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This chapter outlines the research methodology employed to investigate the impact of education on poverty reduction in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 xml:space="preserve">-Ode, a rural community in </w:t>
      </w:r>
      <w:proofErr w:type="spellStart"/>
      <w:r w:rsidRPr="00C314E7">
        <w:rPr>
          <w:rFonts w:ascii="Times New Roman" w:eastAsia="Times New Roman" w:hAnsi="Times New Roman" w:cs="Times New Roman"/>
          <w:sz w:val="24"/>
          <w:szCs w:val="24"/>
        </w:rPr>
        <w:t>Ifelodun</w:t>
      </w:r>
      <w:proofErr w:type="spellEnd"/>
      <w:r w:rsidRPr="00C314E7">
        <w:rPr>
          <w:rFonts w:ascii="Times New Roman" w:eastAsia="Times New Roman" w:hAnsi="Times New Roman" w:cs="Times New Roman"/>
          <w:sz w:val="24"/>
          <w:szCs w:val="24"/>
        </w:rPr>
        <w:t xml:space="preserve"> Local Government Area of </w:t>
      </w:r>
      <w:proofErr w:type="spellStart"/>
      <w:r w:rsidRPr="00C314E7">
        <w:rPr>
          <w:rFonts w:ascii="Times New Roman" w:eastAsia="Times New Roman" w:hAnsi="Times New Roman" w:cs="Times New Roman"/>
          <w:sz w:val="24"/>
          <w:szCs w:val="24"/>
        </w:rPr>
        <w:t>Kwara</w:t>
      </w:r>
      <w:proofErr w:type="spellEnd"/>
      <w:r w:rsidRPr="00C314E7">
        <w:rPr>
          <w:rFonts w:ascii="Times New Roman" w:eastAsia="Times New Roman" w:hAnsi="Times New Roman" w:cs="Times New Roman"/>
          <w:sz w:val="24"/>
          <w:szCs w:val="24"/>
        </w:rPr>
        <w:t xml:space="preserve"> State, Nigeria. It details the research design, population, sampling techniques, data collection methods, instruments, and data analysis procedures, ensuring a systematic approach to addressing the research objectives and questions.</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3.2 Research Design</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The study adopts a mixed-methods research design, combining quantitative and qualitative approaches to provide a comprehensive analysis of the relationship between education and poverty reduction. The quantitative component involves statistical analysis of survey data to assess educational access, household income, and employment outcomes, while the qualitative component uses interviews to explore barriers to education and the effectiveness of community-based interventions. This design enables triangulation, enhancing the validity and reliability of findings by integrating numerical trends with contextual insights specific to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3.3 Population of the Study</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The target population comprises residents of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 xml:space="preserve">-Ode, including students (primary and secondary), parents, and educators. According to local estimates,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 has approximately 10,000 residents, with about 2,000 school-aged children (aged 6–18), 3,000 parents or guardians, and 100 teachers across primary and secondary schools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 Community Records, 2023). This population is selected due to their direct involvement in or influence on educational processes and socio-economic outcomes in the community.</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3.4 Sample and Sampling Technique</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A sample of 300 respondents is selected to ensure representativeness and manageability within time and resource constraints. The sample includes 150 students (75 primary, 75 secondary), 100 parents, and 50 teachers. A stratified random sampling technique is employed to ensure proportional representation across the three groups.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 xml:space="preserve">-Ode’s schools are divided into strata (primary and secondary), and respondents are randomly selected from each stratum using school enrollment lists and community registers. For parents, households are randomly sampled from community records, ensuring diversity in socio-economic status. This approach minimizes bias and ensures the sample reflects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-Ode’s demographic and educational landscape.</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3.5 Research Instruments</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Two primary instruments are used: a structured questionnaire and a semi-structured interview guide.</w:t>
      </w:r>
    </w:p>
    <w:p w:rsidR="00C314E7" w:rsidRPr="00C314E7" w:rsidRDefault="00C314E7" w:rsidP="00FF7AA0">
      <w:pPr>
        <w:spacing w:after="0" w:line="360" w:lineRule="auto"/>
        <w:jc w:val="both"/>
        <w:outlineLvl w:val="2"/>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3.5.1 Questionnaire</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lastRenderedPageBreak/>
        <w:t xml:space="preserve">A structured questionnaire is designed to collect quantitative data on educational access, household income, employment outcomes, and barriers to education. It is divided into sections: demographic information, educational access (enrollment, attendance, completion), economic indicators (income, employment), and perceptions of barriers and interventions. The questionnaire uses Likert-scale, multiple-choice, and open-ended questions to capture both measurable data and nuanced perspectives. It is administered to all 300 respondents (students, parents, </w:t>
      </w:r>
      <w:proofErr w:type="gramStart"/>
      <w:r w:rsidRPr="00C314E7">
        <w:rPr>
          <w:rFonts w:ascii="Times New Roman" w:eastAsia="Times New Roman" w:hAnsi="Times New Roman" w:cs="Times New Roman"/>
          <w:sz w:val="24"/>
          <w:szCs w:val="24"/>
        </w:rPr>
        <w:t>teachers</w:t>
      </w:r>
      <w:proofErr w:type="gramEnd"/>
      <w:r w:rsidRPr="00C314E7">
        <w:rPr>
          <w:rFonts w:ascii="Times New Roman" w:eastAsia="Times New Roman" w:hAnsi="Times New Roman" w:cs="Times New Roman"/>
          <w:sz w:val="24"/>
          <w:szCs w:val="24"/>
        </w:rPr>
        <w:t>) to ensure comprehensive data collection.</w:t>
      </w:r>
    </w:p>
    <w:p w:rsidR="00C314E7" w:rsidRPr="00C314E7" w:rsidRDefault="00C314E7" w:rsidP="00FF7AA0">
      <w:pPr>
        <w:spacing w:after="0" w:line="360" w:lineRule="auto"/>
        <w:jc w:val="both"/>
        <w:outlineLvl w:val="2"/>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3.5.2 Interview Guide</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A semi-structured interview guide is used to gather qualitative data from a subset of respondents (10 students, 10 parents, 10 teachers). The guide includes open-ended questions exploring barriers to education (e.g., infrastructure, socio-cultural factors), the impact of education on livelihoods, and the effectiveness of interventions like </w:t>
      </w:r>
      <w:proofErr w:type="spellStart"/>
      <w:r w:rsidRPr="00C314E7">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w:t>
      </w:r>
      <w:r w:rsidRPr="00C314E7">
        <w:rPr>
          <w:rFonts w:ascii="Times New Roman" w:eastAsia="Times New Roman" w:hAnsi="Times New Roman" w:cs="Times New Roman"/>
          <w:sz w:val="24"/>
          <w:szCs w:val="24"/>
        </w:rPr>
        <w:t>LEARN. Interviews allow for in-depth insights into contextual factors and personal experiences, complementing the quantitative data.</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3.6 Validity and Reliability of Instruments</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To ensure validity, the questionnaire and interview guide are developed based on the study’s objectives and aligned with existing literature (e.g., NBS, 2022; UNESCO, 2021). A pilot test is conducted with 30 respondents (10 students, 10 parents, 10 teachers) outside the main sample in a nearby community to refine questions for clarity and relevance. Feedback from the pilot ensures the instruments accurately measure intended variables. For reliability, Cronbach’s Alpha is calculated for the questionnaire’s Likert-scale items, targeting a threshold of 0.7 or higher. The interview guide’s reliability is ensured through consistent question phrasing and training of interviewers to maintain neutrality.</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3.7 Data Collection Procedure</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Data collection occurs in two phases over four weeks. In the first phase, questionnaires are administered to 300 respondents in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 xml:space="preserve">-Ode’s schools and community centers, with assistance from trained research assistants to accommodate low literacy levels. Questionnaires are distributed in person, with a 90% response rate targeted (270 completed questionnaires). In the second phase, semi-structured interviews are conducted with 30 respondents (10 from each group) in private settings to encourage openness. Interviews are recorded (with consent) and transcribed verbatim. To address ethical considerations, informed consent is obtained from all participants, and anonymity is ensured. Collaboration with local NGOs like </w:t>
      </w:r>
      <w:proofErr w:type="spellStart"/>
      <w:r w:rsidRPr="00C314E7">
        <w:rPr>
          <w:rFonts w:ascii="Times New Roman" w:eastAsia="Times New Roman" w:hAnsi="Times New Roman" w:cs="Times New Roman"/>
          <w:sz w:val="24"/>
          <w:szCs w:val="24"/>
        </w:rPr>
        <w:t>KwaraLEARN</w:t>
      </w:r>
      <w:proofErr w:type="spellEnd"/>
      <w:r w:rsidRPr="00C314E7">
        <w:rPr>
          <w:rFonts w:ascii="Times New Roman" w:eastAsia="Times New Roman" w:hAnsi="Times New Roman" w:cs="Times New Roman"/>
          <w:sz w:val="24"/>
          <w:szCs w:val="24"/>
        </w:rPr>
        <w:t xml:space="preserve"> facilitates access to schools and respondents.</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3.8 Data Analysis Techniques</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lastRenderedPageBreak/>
        <w:t>Quantitative data from the questionnaire are analyzed using descriptive and inferential statistics. Descriptive statistics (means, frequencies, percentages) summarize enrollment rates, attendance, household income, and perceived barriers. Inferential statistics, including Pearson’s correlation analysis, test the relationship between educational attainment and household income/employment (research question 2 and hypotheses H</w:t>
      </w:r>
      <w:r w:rsidRPr="00C314E7">
        <w:rPr>
          <w:rFonts w:ascii="Cambria Math" w:eastAsia="Times New Roman" w:hAnsi="Cambria Math" w:cs="Times New Roman"/>
          <w:sz w:val="24"/>
          <w:szCs w:val="24"/>
        </w:rPr>
        <w:t>₀</w:t>
      </w:r>
      <w:r w:rsidRPr="00C314E7">
        <w:rPr>
          <w:rFonts w:ascii="Times New Roman" w:eastAsia="Times New Roman" w:hAnsi="Times New Roman" w:cs="Times New Roman"/>
          <w:sz w:val="24"/>
          <w:szCs w:val="24"/>
        </w:rPr>
        <w:t>, H</w:t>
      </w:r>
      <w:r w:rsidRPr="00C314E7">
        <w:rPr>
          <w:rFonts w:ascii="Cambria Math" w:eastAsia="Times New Roman" w:hAnsi="Cambria Math" w:cs="Times New Roman"/>
          <w:sz w:val="24"/>
          <w:szCs w:val="24"/>
        </w:rPr>
        <w:t>₁</w:t>
      </w:r>
      <w:r w:rsidRPr="00C314E7">
        <w:rPr>
          <w:rFonts w:ascii="Times New Roman" w:eastAsia="Times New Roman" w:hAnsi="Times New Roman" w:cs="Times New Roman"/>
          <w:sz w:val="24"/>
          <w:szCs w:val="24"/>
        </w:rPr>
        <w:t xml:space="preserve">). Chi-square tests examine associations between socio-economic factors (e.g., child labor, early marriage) and educational access. Qualitative data from interviews are analyzed using thematic analysis, identifying recurring themes (e.g., infrastructure deficits, cultural barriers, intervention effectiveness) to address research questions 3 and 4. </w:t>
      </w:r>
      <w:proofErr w:type="spellStart"/>
      <w:r w:rsidRPr="00C314E7">
        <w:rPr>
          <w:rFonts w:ascii="Times New Roman" w:eastAsia="Times New Roman" w:hAnsi="Times New Roman" w:cs="Times New Roman"/>
          <w:sz w:val="24"/>
          <w:szCs w:val="24"/>
        </w:rPr>
        <w:t>NVivo</w:t>
      </w:r>
      <w:proofErr w:type="spellEnd"/>
      <w:r w:rsidRPr="00C314E7">
        <w:rPr>
          <w:rFonts w:ascii="Times New Roman" w:eastAsia="Times New Roman" w:hAnsi="Times New Roman" w:cs="Times New Roman"/>
          <w:sz w:val="24"/>
          <w:szCs w:val="24"/>
        </w:rPr>
        <w:t xml:space="preserve"> software is used to code and organize qualitative data, ensuring systematic analysis. Findings are triangulated to provide a holistic understanding of education’s impact on poverty reduction in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3.9 Ethical Considerations</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Ethical principles are strictly adhered to throughout the study. Informed consent is obtained from all participants, with parental consent for students under 18. Participants are informed of the study’s purpose, their right to withdraw, and measures to ensure confidentiality (e.g., anonymized data). Sensitive topics, such as child labor and early marriage, are approached with cultural sensitivity to avoid stigmatization. Data are securely stored, and only aggregated results are reported to protect respondent identities. Approval is sought from the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 community leadership and school authorities to ensure ethical compliance and community trust.</w:t>
      </w:r>
    </w:p>
    <w:p w:rsidR="00C314E7" w:rsidRPr="00C314E7" w:rsidRDefault="00C314E7" w:rsidP="00FF7AA0">
      <w:pPr>
        <w:spacing w:after="0" w:line="360" w:lineRule="auto"/>
        <w:jc w:val="both"/>
        <w:outlineLvl w:val="1"/>
        <w:rPr>
          <w:rFonts w:ascii="Times New Roman" w:eastAsia="Times New Roman" w:hAnsi="Times New Roman" w:cs="Times New Roman"/>
          <w:b/>
          <w:bCs/>
          <w:sz w:val="24"/>
          <w:szCs w:val="24"/>
        </w:rPr>
      </w:pPr>
      <w:r w:rsidRPr="00C314E7">
        <w:rPr>
          <w:rFonts w:ascii="Times New Roman" w:eastAsia="Times New Roman" w:hAnsi="Times New Roman" w:cs="Times New Roman"/>
          <w:b/>
          <w:bCs/>
          <w:sz w:val="24"/>
          <w:szCs w:val="24"/>
        </w:rPr>
        <w:t>3.10 Limitations of the Methodology</w:t>
      </w:r>
    </w:p>
    <w:p w:rsidR="00C314E7" w:rsidRPr="00C314E7" w:rsidRDefault="00C314E7" w:rsidP="00FF7AA0">
      <w:pPr>
        <w:spacing w:after="0" w:line="360" w:lineRule="auto"/>
        <w:jc w:val="both"/>
        <w:rPr>
          <w:rFonts w:ascii="Times New Roman" w:eastAsia="Times New Roman" w:hAnsi="Times New Roman" w:cs="Times New Roman"/>
          <w:sz w:val="24"/>
          <w:szCs w:val="24"/>
        </w:rPr>
      </w:pPr>
      <w:r w:rsidRPr="00C314E7">
        <w:rPr>
          <w:rFonts w:ascii="Times New Roman" w:eastAsia="Times New Roman" w:hAnsi="Times New Roman" w:cs="Times New Roman"/>
          <w:sz w:val="24"/>
          <w:szCs w:val="24"/>
        </w:rPr>
        <w:t xml:space="preserve">The methodology faces constraints similar to those noted in Chapter 1. Time limitations restrict the duration of fieldwork, potentially limiting the depth of qualitative insights. Financial constraints may affect the sample size and travel to remote areas of </w:t>
      </w:r>
      <w:proofErr w:type="spellStart"/>
      <w:r w:rsidRPr="00C314E7">
        <w:rPr>
          <w:rFonts w:ascii="Times New Roman" w:eastAsia="Times New Roman" w:hAnsi="Times New Roman" w:cs="Times New Roman"/>
          <w:sz w:val="24"/>
          <w:szCs w:val="24"/>
        </w:rPr>
        <w:t>Oke</w:t>
      </w:r>
      <w:proofErr w:type="spellEnd"/>
      <w:r w:rsidRPr="00C314E7">
        <w:rPr>
          <w:rFonts w:ascii="Times New Roman" w:eastAsia="Times New Roman" w:hAnsi="Times New Roman" w:cs="Times New Roman"/>
          <w:sz w:val="24"/>
          <w:szCs w:val="24"/>
        </w:rPr>
        <w:t>-Ode. Respondent bias, particularly due to low literacy or cultural sensitivities, may lead to incomplete or inaccurate responses. To mitigate these, research assistants are trained to explain questions clearly, and collaboration with local NGOs ensures access and trust. Despite these limitations, the mixed-methods approach and rigorous data validation aim to produce reliable and actionable findings.</w:t>
      </w:r>
    </w:p>
    <w:p w:rsidR="00383A93" w:rsidRDefault="00383A93" w:rsidP="00FF7AA0">
      <w:pPr>
        <w:jc w:val="both"/>
        <w:rPr>
          <w:rFonts w:ascii="Times New Roman" w:hAnsi="Times New Roman" w:cs="Times New Roman"/>
          <w:sz w:val="24"/>
          <w:szCs w:val="24"/>
        </w:rPr>
      </w:pPr>
      <w:r>
        <w:rPr>
          <w:rFonts w:ascii="Times New Roman" w:hAnsi="Times New Roman" w:cs="Times New Roman"/>
          <w:sz w:val="24"/>
          <w:szCs w:val="24"/>
        </w:rPr>
        <w:br w:type="page"/>
      </w:r>
    </w:p>
    <w:p w:rsidR="00FF7AA0" w:rsidRPr="00344F0F" w:rsidRDefault="00FF7AA0" w:rsidP="00FF7AA0">
      <w:pPr>
        <w:pStyle w:val="Heading1"/>
        <w:spacing w:line="360" w:lineRule="auto"/>
        <w:jc w:val="center"/>
        <w:rPr>
          <w:sz w:val="24"/>
          <w:szCs w:val="24"/>
        </w:rPr>
      </w:pPr>
      <w:r w:rsidRPr="00344F0F">
        <w:rPr>
          <w:sz w:val="24"/>
          <w:szCs w:val="24"/>
        </w:rPr>
        <w:lastRenderedPageBreak/>
        <w:t>CHAPTER FOUR</w:t>
      </w:r>
    </w:p>
    <w:p w:rsidR="00FF7AA0" w:rsidRPr="00344F0F" w:rsidRDefault="00FF7AA0" w:rsidP="00FF7AA0">
      <w:pPr>
        <w:pStyle w:val="Heading2"/>
        <w:spacing w:line="360" w:lineRule="auto"/>
        <w:jc w:val="center"/>
        <w:rPr>
          <w:sz w:val="24"/>
          <w:szCs w:val="24"/>
        </w:rPr>
      </w:pPr>
      <w:r w:rsidRPr="00344F0F">
        <w:rPr>
          <w:sz w:val="24"/>
          <w:szCs w:val="24"/>
        </w:rPr>
        <w:t>DATA PRESENTATION, ANALYSIS, AND INTERPRETATION</w:t>
      </w:r>
    </w:p>
    <w:p w:rsidR="00FF7AA0" w:rsidRPr="00FF7AA0" w:rsidRDefault="00FF7AA0" w:rsidP="00FF7AA0">
      <w:pPr>
        <w:pStyle w:val="Heading3"/>
        <w:spacing w:line="360" w:lineRule="auto"/>
        <w:jc w:val="both"/>
      </w:pPr>
      <w:r w:rsidRPr="00FF7AA0">
        <w:t>4.0</w:t>
      </w:r>
      <w:r w:rsidRPr="00FF7AA0">
        <w:tab/>
        <w:t>Introduction</w:t>
      </w:r>
    </w:p>
    <w:p w:rsidR="00FF7AA0" w:rsidRPr="00344F0F" w:rsidRDefault="00FF7AA0" w:rsidP="00FF7AA0">
      <w:pPr>
        <w:pStyle w:val="NormalWeb"/>
        <w:spacing w:line="360" w:lineRule="auto"/>
        <w:jc w:val="both"/>
      </w:pPr>
      <w:r w:rsidRPr="00344F0F">
        <w:t>This chapter presents, analyzes, and interprets the data collected for the study. The data is displayed in tables showing frequencies and percentages. The bio-data of respondents is addressed first, followed by the analysis of questionnaire responses related to the research objectives. The study population is 125 employees, with a sample size of 95, determined using the Yamane formula.</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 Questionnaire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Returned</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76.00</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Not Returned</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24.00</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 shows that 76.00% of the 125 distributed questionnaires were returned (95 responses), while 24.00% (30 questionnaires) were not returned. The high return rate indicates strong respondent engagement, ensuring a reliable sample for analysis.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18-20 Years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21-25 Years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36.84</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26-30 Years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21.05</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 and Above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lastRenderedPageBreak/>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4.2 indicates that 36.84% of respondents are aged 21-25, followed by 26.32% aged 18-20, 21.05% aged 26-30, and 15.79% aged 31 and above. The youthful demographic suggests a population actively engaged in or affected by educational systems.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4.3: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Male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52.63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Female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47.37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4.3 shows that 52.63% of respondents are male, and 47.37% are female. The near-balanced gender distribution suggests diverse perspectives on education-related issues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4.4: Marital Status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Single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63.16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Married</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Divorced</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5.26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4.4 reveals that 63.16% of respondents are single, 31.58% are married, and 5.26% are divorced. The high proportion of single respondents aligns with the youthful age profile, suggesting flexibility in educational pursuits.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4.5: Residence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lastRenderedPageBreak/>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Hostel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42.11</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Off-Campus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57.89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4.5 indicates that 57.89% of respondents live off-campus, while 42.11% reside in hostels. The majority of off-campus residents may face unique challenges in accessing education.</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4.6: Current School Enrollment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78.95</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21.05</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4.6 shows that 78.95% of respondents or their children are currently enrolled in school, while 21.05% are not. The high enrollment rate suggests strong educational participation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4.7: Frequency of School Attendance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Regular</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57.89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Occasional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None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4.7 indicates that 57.89% of respondents or their children attend school regularly, 26.32% occasionally, and 15.79% not at all. Regular attendance reflects commitment, but occasional attendance suggests barriers.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lastRenderedPageBreak/>
        <w:t>Table 4.8: Completion of Primary or Secondary Education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89.47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4.8 reveals that 89.47% of respondents or their children have completed primary or secondary education, while 10.53% have not. The high completion rate indicates a strong educational foundation.</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4.9: Engagement with Political Posts on Facebook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68.42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4.9 shows that 68.42% of respondents do not engage with political posts on Facebook, while 31.58% do. The majority’s disengagement may reflect limited social media access or interest.</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4.10: Education’s Influence on Income or Employment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84.21</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lastRenderedPageBreak/>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4.10 indicates that 84.21% of respondents believe education influences household income or employment opportunities, while 15.79% disagree. The strong agreement highlights education’s economic value.</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4.11: Education’s Impact on Farming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73.68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4.11 shows that 73.68% of respondents believe education improves farming practices or economic activities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 while 26.32% disagree. The majority view supports education’s role in economic enhancement.</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4.12: Barriers to Education Access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82</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13</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13.68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4.12 reveals that 86.32% of respondents identify barriers (e.g., fees, distance, infrastructure) to education access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 while 13.68% do not. The high percentage indicates significant access challenges.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4.13: Awareness of Educational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68.42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lastRenderedPageBreak/>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4.13 indicates that 68.42% of respondents are aware of educational programs like </w:t>
      </w:r>
      <w:proofErr w:type="spellStart"/>
      <w:r w:rsidRPr="001108E2">
        <w:rPr>
          <w:rFonts w:ascii="Times New Roman" w:eastAsia="Times New Roman" w:hAnsi="Times New Roman" w:cs="Times New Roman"/>
          <w:sz w:val="24"/>
          <w:szCs w:val="24"/>
        </w:rPr>
        <w:t>KwaraLEARN</w:t>
      </w:r>
      <w:proofErr w:type="spellEnd"/>
      <w:r w:rsidRPr="001108E2">
        <w:rPr>
          <w:rFonts w:ascii="Times New Roman" w:eastAsia="Times New Roman" w:hAnsi="Times New Roman" w:cs="Times New Roman"/>
          <w:sz w:val="24"/>
          <w:szCs w:val="24"/>
        </w:rPr>
        <w:t>, while 31.58% are not. The majority’s awareness suggests effective program outreach.</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4.14: Education’s Role in Reducing Poverty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Yes</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89.47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No</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4.14 shows that 89.47% of respondents believe education reduces poverty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 while 10.53% disagree. The strong consensus underscores education’s perceived impact on poverty alleviation.</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4.15: Accessibility of Education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21.05</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26.32</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4.15 reveals that 36.84% of respondents agree or strongly agree that education is accessible to all children in </w:t>
      </w:r>
      <w:proofErr w:type="spellStart"/>
      <w:r w:rsidRPr="001108E2">
        <w:rPr>
          <w:rFonts w:ascii="Times New Roman" w:eastAsia="Times New Roman" w:hAnsi="Times New Roman" w:cs="Times New Roman"/>
          <w:sz w:val="24"/>
          <w:szCs w:val="24"/>
        </w:rPr>
        <w:t>Oke</w:t>
      </w:r>
      <w:proofErr w:type="spellEnd"/>
      <w:r w:rsidRPr="001108E2">
        <w:rPr>
          <w:rFonts w:ascii="Times New Roman" w:eastAsia="Times New Roman" w:hAnsi="Times New Roman" w:cs="Times New Roman"/>
          <w:sz w:val="24"/>
          <w:szCs w:val="24"/>
        </w:rPr>
        <w:t>-Ode, while 36.85% disagree. The near-even split suggests varied perceptions of accessibility.</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lastRenderedPageBreak/>
        <w:t>Table 4.16: Impact of Poor School Infrastructure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42.11</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36.84</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7.37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4.16 indicates that 78.95% of respondents agree or strongly agree that poor school infrastructure affects education quality, while 10.53% disagree. The strong agreement highlights infrastructure as a critical issue.</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4.17: Child Labor’s Impact on School Attendance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36.84</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5.26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4.17 shows that 68.42% of respondents agree or strongly agree that child labor prevents regular school attendance, while 15.79% disagree. The majority view emphasizes child labor as a significant barrier.</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4.18: Early Marriage’s Impact on Girls’ Education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lastRenderedPageBreak/>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47.37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7.37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4.18 reveals that 78.95% of respondents agree or strongly agree that early marriage affects girls’ access to education, while 10.53% disagree. The strong consensus underscores early marriage as a key obstacle.</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Table 4.19: Education’s Impact on Household Income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42.11</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36.84</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7.37</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Table 4.19 indicates that 78.95% of respondents agree or strongly agree that education improves household income, while 10.53% disagree. The strong agreement supports education’s economic benefits.</w:t>
      </w:r>
    </w:p>
    <w:p w:rsidR="00171946" w:rsidRPr="001108E2" w:rsidRDefault="00171946" w:rsidP="00171946">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1108E2">
        <w:rPr>
          <w:rFonts w:ascii="Times New Roman" w:eastAsia="Times New Roman" w:hAnsi="Times New Roman" w:cs="Times New Roman"/>
          <w:b/>
          <w:bCs/>
          <w:kern w:val="36"/>
          <w:sz w:val="24"/>
          <w:szCs w:val="24"/>
        </w:rPr>
        <w:t xml:space="preserve">Table 4.20: Impact of Community Programs like </w:t>
      </w:r>
      <w:proofErr w:type="spellStart"/>
      <w:r w:rsidRPr="001108E2">
        <w:rPr>
          <w:rFonts w:ascii="Times New Roman" w:eastAsia="Times New Roman" w:hAnsi="Times New Roman" w:cs="Times New Roman"/>
          <w:b/>
          <w:bCs/>
          <w:kern w:val="36"/>
          <w:sz w:val="24"/>
          <w:szCs w:val="24"/>
        </w:rPr>
        <w:t>KwaraLEARN</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Option</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Frequency</w:t>
            </w:r>
          </w:p>
        </w:tc>
        <w:tc>
          <w:tcPr>
            <w:tcW w:w="0" w:type="auto"/>
            <w:vAlign w:val="center"/>
            <w:hideMark/>
          </w:tcPr>
          <w:p w:rsidR="00171946" w:rsidRPr="001108E2" w:rsidRDefault="00171946" w:rsidP="00504F34">
            <w:pPr>
              <w:spacing w:before="100" w:beforeAutospacing="1" w:after="100" w:afterAutospacing="1" w:line="360" w:lineRule="auto"/>
              <w:jc w:val="center"/>
              <w:rPr>
                <w:rFonts w:ascii="Times New Roman" w:eastAsia="Times New Roman" w:hAnsi="Times New Roman" w:cs="Times New Roman"/>
                <w:b/>
                <w:bCs/>
                <w:sz w:val="24"/>
                <w:szCs w:val="24"/>
              </w:rPr>
            </w:pPr>
            <w:r w:rsidRPr="001108E2">
              <w:rPr>
                <w:rFonts w:ascii="Times New Roman" w:eastAsia="Times New Roman" w:hAnsi="Times New Roman" w:cs="Times New Roman"/>
                <w:b/>
                <w:bCs/>
                <w:sz w:val="24"/>
                <w:szCs w:val="24"/>
              </w:rPr>
              <w:t>Percentage (%)</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lastRenderedPageBreak/>
              <w:t>Strongly 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36.84</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31.58</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Neutral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15.79</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10.53</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Strongly Disagree</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sz w:val="24"/>
                <w:szCs w:val="24"/>
              </w:rPr>
              <w:t>5.26</w:t>
            </w:r>
          </w:p>
        </w:tc>
      </w:tr>
      <w:tr w:rsidR="00171946" w:rsidRPr="001108E2" w:rsidTr="00504F34">
        <w:trPr>
          <w:tblCellSpacing w:w="15" w:type="dxa"/>
        </w:trPr>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Total</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95</w:t>
            </w:r>
          </w:p>
        </w:tc>
        <w:tc>
          <w:tcPr>
            <w:tcW w:w="0" w:type="auto"/>
            <w:vAlign w:val="center"/>
            <w:hideMark/>
          </w:tcPr>
          <w:p w:rsidR="00171946" w:rsidRPr="001108E2" w:rsidRDefault="00171946" w:rsidP="00504F34">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100.00</w:t>
            </w:r>
          </w:p>
        </w:tc>
      </w:tr>
    </w:tbl>
    <w:p w:rsidR="00171946" w:rsidRPr="001108E2" w:rsidRDefault="00171946" w:rsidP="00171946">
      <w:pPr>
        <w:spacing w:before="100" w:beforeAutospacing="1" w:after="100" w:afterAutospacing="1" w:line="360" w:lineRule="auto"/>
        <w:rPr>
          <w:rFonts w:ascii="Times New Roman" w:eastAsia="Times New Roman" w:hAnsi="Times New Roman" w:cs="Times New Roman"/>
          <w:sz w:val="24"/>
          <w:szCs w:val="24"/>
        </w:rPr>
      </w:pPr>
      <w:r w:rsidRPr="001108E2">
        <w:rPr>
          <w:rFonts w:ascii="Times New Roman" w:eastAsia="Times New Roman" w:hAnsi="Times New Roman" w:cs="Times New Roman"/>
          <w:b/>
          <w:bCs/>
          <w:sz w:val="24"/>
          <w:szCs w:val="24"/>
        </w:rPr>
        <w:t>Source:</w:t>
      </w:r>
      <w:r w:rsidRPr="001108E2">
        <w:rPr>
          <w:rFonts w:ascii="Times New Roman" w:eastAsia="Times New Roman" w:hAnsi="Times New Roman" w:cs="Times New Roman"/>
          <w:sz w:val="24"/>
          <w:szCs w:val="24"/>
        </w:rPr>
        <w:t xml:space="preserve"> Field Survey, 2025</w:t>
      </w:r>
      <w:r w:rsidRPr="001108E2">
        <w:rPr>
          <w:rFonts w:ascii="Times New Roman" w:eastAsia="Times New Roman" w:hAnsi="Times New Roman" w:cs="Times New Roman"/>
          <w:sz w:val="24"/>
          <w:szCs w:val="24"/>
        </w:rPr>
        <w:br/>
        <w:t xml:space="preserve">Table 4.20 shows that 68.42% of respondents agree or strongly agree that programs like </w:t>
      </w:r>
      <w:proofErr w:type="spellStart"/>
      <w:r w:rsidRPr="001108E2">
        <w:rPr>
          <w:rFonts w:ascii="Times New Roman" w:eastAsia="Times New Roman" w:hAnsi="Times New Roman" w:cs="Times New Roman"/>
          <w:sz w:val="24"/>
          <w:szCs w:val="24"/>
        </w:rPr>
        <w:t>KwaraLEARN</w:t>
      </w:r>
      <w:proofErr w:type="spellEnd"/>
      <w:r w:rsidRPr="001108E2">
        <w:rPr>
          <w:rFonts w:ascii="Times New Roman" w:eastAsia="Times New Roman" w:hAnsi="Times New Roman" w:cs="Times New Roman"/>
          <w:sz w:val="24"/>
          <w:szCs w:val="24"/>
        </w:rPr>
        <w:t xml:space="preserve"> improve school attendance and learning outcomes, while 15.79% disagree. The majority view highlights the positive impact of community programs.</w:t>
      </w:r>
    </w:p>
    <w:p w:rsidR="00171946" w:rsidRPr="001108E2" w:rsidRDefault="00171946" w:rsidP="00171946">
      <w:pPr>
        <w:pStyle w:val="Heading3"/>
        <w:spacing w:line="360" w:lineRule="auto"/>
        <w:jc w:val="both"/>
      </w:pPr>
      <w:r>
        <w:t>4.3</w:t>
      </w:r>
      <w:r>
        <w:tab/>
      </w:r>
      <w:r w:rsidRPr="001108E2">
        <w:t>Hypothesis Testing</w:t>
      </w:r>
    </w:p>
    <w:p w:rsidR="00171946" w:rsidRPr="00344F0F" w:rsidRDefault="00171946" w:rsidP="00171946">
      <w:pPr>
        <w:pStyle w:val="Heading4"/>
        <w:spacing w:line="360" w:lineRule="auto"/>
        <w:jc w:val="both"/>
        <w:rPr>
          <w:rFonts w:ascii="Times New Roman" w:hAnsi="Times New Roman" w:cs="Times New Roman"/>
          <w:i w:val="0"/>
          <w:color w:val="auto"/>
          <w:sz w:val="24"/>
          <w:szCs w:val="24"/>
        </w:rPr>
      </w:pPr>
      <w:r w:rsidRPr="00344F0F">
        <w:rPr>
          <w:rFonts w:ascii="Times New Roman" w:hAnsi="Times New Roman" w:cs="Times New Roman"/>
          <w:i w:val="0"/>
          <w:color w:val="auto"/>
          <w:sz w:val="24"/>
          <w:szCs w:val="24"/>
        </w:rPr>
        <w:t>Hypothesis One</w:t>
      </w:r>
    </w:p>
    <w:p w:rsidR="00171946" w:rsidRPr="00344F0F" w:rsidRDefault="00171946" w:rsidP="00171946">
      <w:pPr>
        <w:pStyle w:val="NormalWeb"/>
        <w:spacing w:line="360" w:lineRule="auto"/>
        <w:jc w:val="both"/>
      </w:pPr>
      <w:r w:rsidRPr="00344F0F">
        <w:rPr>
          <w:rStyle w:val="Strong"/>
          <w:rFonts w:eastAsiaTheme="majorEastAsia"/>
        </w:rPr>
        <w:t>H0</w:t>
      </w:r>
      <w:r w:rsidRPr="00344F0F">
        <w:t>: Supplier relationship has no effect on operational continuity in Heritage Table Water.</w:t>
      </w:r>
    </w:p>
    <w:p w:rsidR="00171946" w:rsidRPr="00344F0F" w:rsidRDefault="00171946" w:rsidP="00171946">
      <w:pPr>
        <w:pStyle w:val="NormalWeb"/>
        <w:spacing w:line="360" w:lineRule="auto"/>
        <w:jc w:val="both"/>
      </w:pPr>
      <w:r w:rsidRPr="00344F0F">
        <w:rPr>
          <w:rStyle w:val="Strong"/>
          <w:rFonts w:eastAsiaTheme="majorEastAsia"/>
        </w:rPr>
        <w:t>Table 4.21: Chi-Square for Hypothesis One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4"/>
        <w:gridCol w:w="320"/>
        <w:gridCol w:w="800"/>
        <w:gridCol w:w="872"/>
        <w:gridCol w:w="1181"/>
      </w:tblGrid>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rPr>
                <w:b/>
                <w:bCs/>
              </w:rPr>
            </w:pPr>
            <w:r w:rsidRPr="00344F0F">
              <w:rPr>
                <w:b/>
                <w:bCs/>
              </w:rPr>
              <w:t>Response</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
        </w:tc>
        <w:tc>
          <w:tcPr>
            <w:tcW w:w="0" w:type="auto"/>
            <w:vAlign w:val="center"/>
            <w:hideMark/>
          </w:tcPr>
          <w:p w:rsidR="00171946" w:rsidRPr="00344F0F" w:rsidRDefault="00171946" w:rsidP="00504F34">
            <w:pPr>
              <w:pStyle w:val="NormalWeb"/>
              <w:spacing w:line="360" w:lineRule="auto"/>
              <w:jc w:val="center"/>
              <w:rPr>
                <w:b/>
                <w:bCs/>
              </w:rPr>
            </w:pPr>
            <w:proofErr w:type="spellStart"/>
            <w:r w:rsidRPr="00344F0F">
              <w:rPr>
                <w:b/>
                <w:bCs/>
              </w:rPr>
              <w:t>Ei</w:t>
            </w:r>
            <w:proofErr w:type="spellEnd"/>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roofErr w:type="spellStart"/>
            <w:r w:rsidRPr="00344F0F">
              <w:rPr>
                <w:b/>
                <w:bCs/>
              </w:rPr>
              <w:t>Ei</w:t>
            </w:r>
            <w:proofErr w:type="spellEnd"/>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Disagree</w:t>
            </w:r>
          </w:p>
        </w:tc>
        <w:tc>
          <w:tcPr>
            <w:tcW w:w="0" w:type="auto"/>
            <w:vAlign w:val="center"/>
            <w:hideMark/>
          </w:tcPr>
          <w:p w:rsidR="00171946" w:rsidRPr="00344F0F" w:rsidRDefault="00171946" w:rsidP="00504F34">
            <w:pPr>
              <w:pStyle w:val="NormalWeb"/>
              <w:spacing w:line="360" w:lineRule="auto"/>
              <w:jc w:val="center"/>
            </w:pPr>
            <w:r w:rsidRPr="00344F0F">
              <w:t>13</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-6</w:t>
            </w:r>
          </w:p>
        </w:tc>
        <w:tc>
          <w:tcPr>
            <w:tcW w:w="0" w:type="auto"/>
            <w:vAlign w:val="center"/>
            <w:hideMark/>
          </w:tcPr>
          <w:p w:rsidR="00171946" w:rsidRPr="00344F0F" w:rsidRDefault="00171946" w:rsidP="00504F34">
            <w:pPr>
              <w:pStyle w:val="NormalWeb"/>
              <w:spacing w:line="360" w:lineRule="auto"/>
              <w:jc w:val="center"/>
            </w:pPr>
            <w:r w:rsidRPr="00344F0F">
              <w:t>36</w:t>
            </w:r>
          </w:p>
        </w:tc>
        <w:tc>
          <w:tcPr>
            <w:tcW w:w="0" w:type="auto"/>
            <w:vAlign w:val="center"/>
            <w:hideMark/>
          </w:tcPr>
          <w:p w:rsidR="00171946" w:rsidRPr="00344F0F" w:rsidRDefault="00171946" w:rsidP="00504F34">
            <w:pPr>
              <w:pStyle w:val="NormalWeb"/>
              <w:spacing w:line="360" w:lineRule="auto"/>
              <w:jc w:val="center"/>
            </w:pPr>
            <w:r w:rsidRPr="00344F0F">
              <w:t>1.89</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Disagree</w:t>
            </w:r>
          </w:p>
        </w:tc>
        <w:tc>
          <w:tcPr>
            <w:tcW w:w="0" w:type="auto"/>
            <w:vAlign w:val="center"/>
            <w:hideMark/>
          </w:tcPr>
          <w:p w:rsidR="00171946" w:rsidRPr="00344F0F" w:rsidRDefault="00171946" w:rsidP="00504F34">
            <w:pPr>
              <w:pStyle w:val="NormalWeb"/>
              <w:spacing w:line="360" w:lineRule="auto"/>
              <w:jc w:val="center"/>
            </w:pPr>
            <w:r w:rsidRPr="00344F0F">
              <w:t>16</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-3</w:t>
            </w:r>
          </w:p>
        </w:tc>
        <w:tc>
          <w:tcPr>
            <w:tcW w:w="0" w:type="auto"/>
            <w:vAlign w:val="center"/>
            <w:hideMark/>
          </w:tcPr>
          <w:p w:rsidR="00171946" w:rsidRPr="00344F0F" w:rsidRDefault="00171946" w:rsidP="00504F34">
            <w:pPr>
              <w:pStyle w:val="NormalWeb"/>
              <w:spacing w:line="360" w:lineRule="auto"/>
              <w:jc w:val="center"/>
            </w:pPr>
            <w:r w:rsidRPr="00344F0F">
              <w:t>9</w:t>
            </w:r>
          </w:p>
        </w:tc>
        <w:tc>
          <w:tcPr>
            <w:tcW w:w="0" w:type="auto"/>
            <w:vAlign w:val="center"/>
            <w:hideMark/>
          </w:tcPr>
          <w:p w:rsidR="00171946" w:rsidRPr="00344F0F" w:rsidRDefault="00171946" w:rsidP="00504F34">
            <w:pPr>
              <w:pStyle w:val="NormalWeb"/>
              <w:spacing w:line="360" w:lineRule="auto"/>
              <w:jc w:val="center"/>
            </w:pPr>
            <w:r w:rsidRPr="00344F0F">
              <w:t>0.47</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Undecided</w:t>
            </w:r>
          </w:p>
        </w:tc>
        <w:tc>
          <w:tcPr>
            <w:tcW w:w="0" w:type="auto"/>
            <w:vAlign w:val="center"/>
            <w:hideMark/>
          </w:tcPr>
          <w:p w:rsidR="00171946" w:rsidRPr="00344F0F" w:rsidRDefault="00171946" w:rsidP="00504F34">
            <w:pPr>
              <w:pStyle w:val="NormalWeb"/>
              <w:spacing w:line="360" w:lineRule="auto"/>
              <w:jc w:val="center"/>
            </w:pPr>
            <w:r w:rsidRPr="00344F0F">
              <w:t>18</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w:t>
            </w:r>
          </w:p>
        </w:tc>
        <w:tc>
          <w:tcPr>
            <w:tcW w:w="0" w:type="auto"/>
            <w:vAlign w:val="center"/>
            <w:hideMark/>
          </w:tcPr>
          <w:p w:rsidR="00171946" w:rsidRPr="00344F0F" w:rsidRDefault="00171946" w:rsidP="00504F34">
            <w:pPr>
              <w:pStyle w:val="NormalWeb"/>
              <w:spacing w:line="360" w:lineRule="auto"/>
              <w:jc w:val="center"/>
            </w:pPr>
            <w:r w:rsidRPr="00344F0F">
              <w:t>1</w:t>
            </w:r>
          </w:p>
        </w:tc>
        <w:tc>
          <w:tcPr>
            <w:tcW w:w="0" w:type="auto"/>
            <w:vAlign w:val="center"/>
            <w:hideMark/>
          </w:tcPr>
          <w:p w:rsidR="00171946" w:rsidRPr="00344F0F" w:rsidRDefault="00171946" w:rsidP="00504F34">
            <w:pPr>
              <w:pStyle w:val="NormalWeb"/>
              <w:spacing w:line="360" w:lineRule="auto"/>
              <w:jc w:val="center"/>
            </w:pPr>
            <w:r w:rsidRPr="00344F0F">
              <w:t>0.05</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Agree</w:t>
            </w:r>
          </w:p>
        </w:tc>
        <w:tc>
          <w:tcPr>
            <w:tcW w:w="0" w:type="auto"/>
            <w:vAlign w:val="center"/>
            <w:hideMark/>
          </w:tcPr>
          <w:p w:rsidR="00171946" w:rsidRPr="00344F0F" w:rsidRDefault="00171946" w:rsidP="00504F34">
            <w:pPr>
              <w:pStyle w:val="NormalWeb"/>
              <w:spacing w:line="360" w:lineRule="auto"/>
              <w:jc w:val="center"/>
            </w:pPr>
            <w:r w:rsidRPr="00344F0F">
              <w:t>20</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w:t>
            </w:r>
          </w:p>
        </w:tc>
        <w:tc>
          <w:tcPr>
            <w:tcW w:w="0" w:type="auto"/>
            <w:vAlign w:val="center"/>
            <w:hideMark/>
          </w:tcPr>
          <w:p w:rsidR="00171946" w:rsidRPr="00344F0F" w:rsidRDefault="00171946" w:rsidP="00504F34">
            <w:pPr>
              <w:pStyle w:val="NormalWeb"/>
              <w:spacing w:line="360" w:lineRule="auto"/>
              <w:jc w:val="center"/>
            </w:pPr>
            <w:r w:rsidRPr="00344F0F">
              <w:t>1</w:t>
            </w:r>
          </w:p>
        </w:tc>
        <w:tc>
          <w:tcPr>
            <w:tcW w:w="0" w:type="auto"/>
            <w:vAlign w:val="center"/>
            <w:hideMark/>
          </w:tcPr>
          <w:p w:rsidR="00171946" w:rsidRPr="00344F0F" w:rsidRDefault="00171946" w:rsidP="00504F34">
            <w:pPr>
              <w:pStyle w:val="NormalWeb"/>
              <w:spacing w:line="360" w:lineRule="auto"/>
              <w:jc w:val="center"/>
            </w:pPr>
            <w:r w:rsidRPr="00344F0F">
              <w:t>0.05</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Agree</w:t>
            </w:r>
          </w:p>
        </w:tc>
        <w:tc>
          <w:tcPr>
            <w:tcW w:w="0" w:type="auto"/>
            <w:vAlign w:val="center"/>
            <w:hideMark/>
          </w:tcPr>
          <w:p w:rsidR="00171946" w:rsidRPr="00344F0F" w:rsidRDefault="00171946" w:rsidP="00504F34">
            <w:pPr>
              <w:pStyle w:val="NormalWeb"/>
              <w:spacing w:line="360" w:lineRule="auto"/>
              <w:jc w:val="center"/>
            </w:pPr>
            <w:r w:rsidRPr="00344F0F">
              <w:t>28</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9</w:t>
            </w:r>
          </w:p>
        </w:tc>
        <w:tc>
          <w:tcPr>
            <w:tcW w:w="0" w:type="auto"/>
            <w:vAlign w:val="center"/>
            <w:hideMark/>
          </w:tcPr>
          <w:p w:rsidR="00171946" w:rsidRPr="00344F0F" w:rsidRDefault="00171946" w:rsidP="00504F34">
            <w:pPr>
              <w:pStyle w:val="NormalWeb"/>
              <w:spacing w:line="360" w:lineRule="auto"/>
              <w:jc w:val="center"/>
            </w:pPr>
            <w:r w:rsidRPr="00344F0F">
              <w:t>81</w:t>
            </w:r>
          </w:p>
        </w:tc>
        <w:tc>
          <w:tcPr>
            <w:tcW w:w="0" w:type="auto"/>
            <w:vAlign w:val="center"/>
            <w:hideMark/>
          </w:tcPr>
          <w:p w:rsidR="00171946" w:rsidRPr="00344F0F" w:rsidRDefault="00171946" w:rsidP="00504F34">
            <w:pPr>
              <w:pStyle w:val="NormalWeb"/>
              <w:spacing w:line="360" w:lineRule="auto"/>
              <w:jc w:val="center"/>
            </w:pPr>
            <w:r w:rsidRPr="00344F0F">
              <w:t>4.26</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Total</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95</w:t>
            </w:r>
          </w:p>
        </w:tc>
        <w:tc>
          <w:tcPr>
            <w:tcW w:w="0" w:type="auto"/>
            <w:vAlign w:val="center"/>
            <w:hideMark/>
          </w:tcPr>
          <w:p w:rsidR="00171946" w:rsidRPr="00344F0F" w:rsidRDefault="00171946" w:rsidP="00504F34">
            <w:pPr>
              <w:spacing w:line="360" w:lineRule="auto"/>
              <w:jc w:val="center"/>
              <w:rPr>
                <w:rFonts w:ascii="Times New Roman" w:hAnsi="Times New Roman" w:cs="Times New Roman"/>
              </w:rPr>
            </w:pPr>
          </w:p>
        </w:tc>
        <w:tc>
          <w:tcPr>
            <w:tcW w:w="0" w:type="auto"/>
            <w:vAlign w:val="center"/>
            <w:hideMark/>
          </w:tcPr>
          <w:p w:rsidR="00171946" w:rsidRPr="00344F0F" w:rsidRDefault="00171946" w:rsidP="00504F34">
            <w:pPr>
              <w:spacing w:line="360" w:lineRule="auto"/>
              <w:jc w:val="center"/>
              <w:rPr>
                <w:rFonts w:ascii="Times New Roman" w:hAnsi="Times New Roman" w:cs="Times New Roman"/>
                <w:sz w:val="20"/>
                <w:szCs w:val="20"/>
              </w:rPr>
            </w:pP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128</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6.72</w:t>
            </w:r>
          </w:p>
        </w:tc>
      </w:tr>
    </w:tbl>
    <w:p w:rsidR="00171946" w:rsidRPr="00344F0F" w:rsidRDefault="00171946" w:rsidP="00171946">
      <w:pPr>
        <w:pStyle w:val="NormalWeb"/>
        <w:spacing w:line="360" w:lineRule="auto"/>
        <w:jc w:val="both"/>
      </w:pPr>
      <w:r w:rsidRPr="00344F0F">
        <w:rPr>
          <w:rStyle w:val="Emphasis"/>
          <w:rFonts w:eastAsiaTheme="majorEastAsia"/>
        </w:rPr>
        <w:t>Source: Field Survey, 2025</w:t>
      </w:r>
    </w:p>
    <w:p w:rsidR="00171946" w:rsidRPr="00344F0F" w:rsidRDefault="00171946" w:rsidP="00171946">
      <w:pPr>
        <w:pStyle w:val="NormalWeb"/>
        <w:spacing w:line="360" w:lineRule="auto"/>
        <w:jc w:val="both"/>
      </w:pPr>
      <w:r w:rsidRPr="00344F0F">
        <w:rPr>
          <w:rStyle w:val="Strong"/>
          <w:rFonts w:eastAsiaTheme="majorEastAsia"/>
        </w:rPr>
        <w:lastRenderedPageBreak/>
        <w:t>Calculation</w:t>
      </w:r>
      <w:proofErr w:type="gramStart"/>
      <w:r w:rsidR="00FF7AA0">
        <w:t>:</w:t>
      </w:r>
      <w:proofErr w:type="gramEnd"/>
      <w:r w:rsidR="00FF7AA0">
        <w:br/>
        <w:t>[\chi^2=\sum\</w:t>
      </w:r>
      <w:proofErr w:type="spellStart"/>
      <w:r w:rsidR="00FF7AA0">
        <w:t>frac</w:t>
      </w:r>
      <w:proofErr w:type="spellEnd"/>
      <w:r w:rsidR="00FF7AA0">
        <w:t>{(Oi-</w:t>
      </w:r>
      <w:proofErr w:type="spellStart"/>
      <w:r w:rsidR="00FF7AA0">
        <w:t>Ei</w:t>
      </w:r>
      <w:proofErr w:type="spellEnd"/>
      <w:r w:rsidR="00FF7AA0">
        <w:t>)^2}{</w:t>
      </w:r>
      <w:proofErr w:type="spellStart"/>
      <w:r w:rsidR="00FF7AA0">
        <w:t>Ei</w:t>
      </w:r>
      <w:proofErr w:type="spellEnd"/>
      <w:r w:rsidR="00FF7AA0">
        <w:t>}=6.72</w:t>
      </w:r>
      <w:r w:rsidRPr="00344F0F">
        <w:t>]</w:t>
      </w:r>
      <w:r w:rsidRPr="00344F0F">
        <w:br/>
        <w:t>Expected frequency (</w:t>
      </w:r>
      <w:proofErr w:type="spellStart"/>
      <w:r w:rsidRPr="00344F0F">
        <w:t>Ei</w:t>
      </w:r>
      <w:proofErr w:type="spellEnd"/>
      <w:r w:rsidRPr="00344F0F">
        <w:t>) = 95 / 5 = 19. Degrees of freedom = 5 - 1 = 4.</w:t>
      </w:r>
    </w:p>
    <w:p w:rsidR="00171946" w:rsidRPr="00344F0F" w:rsidRDefault="00171946" w:rsidP="00171946">
      <w:pPr>
        <w:pStyle w:val="NormalWeb"/>
        <w:spacing w:line="360" w:lineRule="auto"/>
        <w:jc w:val="both"/>
      </w:pPr>
      <w:r w:rsidRPr="00344F0F">
        <w:rPr>
          <w:rStyle w:val="Strong"/>
          <w:rFonts w:eastAsiaTheme="majorEastAsia"/>
        </w:rPr>
        <w:t>Decision Rule</w:t>
      </w:r>
      <w:r w:rsidRPr="00344F0F">
        <w:t>: If the calculated chi-square (6.72) is greater than the tabulated chi-square (9.488 for 4 degrees of freedom at 0.05 significance), reject H0.</w:t>
      </w:r>
    </w:p>
    <w:p w:rsidR="00171946" w:rsidRPr="00344F0F" w:rsidRDefault="00171946" w:rsidP="00171946">
      <w:pPr>
        <w:pStyle w:val="NormalWeb"/>
        <w:spacing w:line="360" w:lineRule="auto"/>
        <w:jc w:val="both"/>
      </w:pPr>
      <w:r w:rsidRPr="00344F0F">
        <w:rPr>
          <w:rStyle w:val="Strong"/>
          <w:rFonts w:eastAsiaTheme="majorEastAsia"/>
        </w:rPr>
        <w:t>Interpretation</w:t>
      </w:r>
      <w:r w:rsidRPr="00344F0F">
        <w:t>: The calculated chi-square value (6.72) is less than the tabulated value (9.488), failing to reject the null hypothesis. This suggests no significant relationship between supplier relationships and operational continuity, contrary to survey responses, possibly due to sample variability.</w:t>
      </w:r>
    </w:p>
    <w:p w:rsidR="00171946" w:rsidRPr="001108E2" w:rsidRDefault="00171946" w:rsidP="00171946">
      <w:pPr>
        <w:pStyle w:val="Heading4"/>
        <w:spacing w:line="360" w:lineRule="auto"/>
        <w:jc w:val="both"/>
        <w:rPr>
          <w:rFonts w:ascii="Times New Roman" w:hAnsi="Times New Roman" w:cs="Times New Roman"/>
          <w:b/>
          <w:i w:val="0"/>
          <w:color w:val="auto"/>
          <w:sz w:val="24"/>
          <w:szCs w:val="24"/>
        </w:rPr>
      </w:pPr>
      <w:r w:rsidRPr="001108E2">
        <w:rPr>
          <w:rFonts w:ascii="Times New Roman" w:hAnsi="Times New Roman" w:cs="Times New Roman"/>
          <w:b/>
          <w:i w:val="0"/>
          <w:color w:val="auto"/>
          <w:sz w:val="24"/>
          <w:szCs w:val="24"/>
        </w:rPr>
        <w:t>Hypothesis Two</w:t>
      </w:r>
    </w:p>
    <w:p w:rsidR="00171946" w:rsidRPr="00344F0F" w:rsidRDefault="00171946" w:rsidP="00171946">
      <w:pPr>
        <w:pStyle w:val="NormalWeb"/>
        <w:spacing w:line="360" w:lineRule="auto"/>
        <w:jc w:val="both"/>
      </w:pPr>
      <w:r w:rsidRPr="00344F0F">
        <w:rPr>
          <w:rStyle w:val="Strong"/>
          <w:rFonts w:eastAsiaTheme="majorEastAsia"/>
        </w:rPr>
        <w:t>H0</w:t>
      </w:r>
      <w:r w:rsidRPr="00344F0F">
        <w:t>: There is no relationship between supplier development and organizational performance.</w:t>
      </w:r>
    </w:p>
    <w:p w:rsidR="00171946" w:rsidRPr="00344F0F" w:rsidRDefault="00171946" w:rsidP="00171946">
      <w:pPr>
        <w:pStyle w:val="NormalWeb"/>
        <w:spacing w:line="360" w:lineRule="auto"/>
        <w:jc w:val="both"/>
      </w:pPr>
      <w:r w:rsidRPr="00344F0F">
        <w:rPr>
          <w:rStyle w:val="Strong"/>
          <w:rFonts w:eastAsiaTheme="majorEastAsia"/>
        </w:rPr>
        <w:t>Table 4.22: Chi-Square for Hypothesis Two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4"/>
        <w:gridCol w:w="320"/>
        <w:gridCol w:w="800"/>
        <w:gridCol w:w="872"/>
        <w:gridCol w:w="1181"/>
      </w:tblGrid>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rPr>
                <w:b/>
                <w:bCs/>
              </w:rPr>
            </w:pPr>
            <w:r w:rsidRPr="00344F0F">
              <w:rPr>
                <w:b/>
                <w:bCs/>
              </w:rPr>
              <w:t>Response</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
        </w:tc>
        <w:tc>
          <w:tcPr>
            <w:tcW w:w="0" w:type="auto"/>
            <w:vAlign w:val="center"/>
            <w:hideMark/>
          </w:tcPr>
          <w:p w:rsidR="00171946" w:rsidRPr="00344F0F" w:rsidRDefault="00171946" w:rsidP="00504F34">
            <w:pPr>
              <w:pStyle w:val="NormalWeb"/>
              <w:spacing w:line="360" w:lineRule="auto"/>
              <w:jc w:val="center"/>
              <w:rPr>
                <w:b/>
                <w:bCs/>
              </w:rPr>
            </w:pPr>
            <w:proofErr w:type="spellStart"/>
            <w:r w:rsidRPr="00344F0F">
              <w:rPr>
                <w:b/>
                <w:bCs/>
              </w:rPr>
              <w:t>Ei</w:t>
            </w:r>
            <w:proofErr w:type="spellEnd"/>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roofErr w:type="spellStart"/>
            <w:r w:rsidRPr="00344F0F">
              <w:rPr>
                <w:b/>
                <w:bCs/>
              </w:rPr>
              <w:t>Ei</w:t>
            </w:r>
            <w:proofErr w:type="spellEnd"/>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Disagree</w:t>
            </w:r>
          </w:p>
        </w:tc>
        <w:tc>
          <w:tcPr>
            <w:tcW w:w="0" w:type="auto"/>
            <w:vAlign w:val="center"/>
            <w:hideMark/>
          </w:tcPr>
          <w:p w:rsidR="00171946" w:rsidRPr="00344F0F" w:rsidRDefault="00171946" w:rsidP="00504F34">
            <w:pPr>
              <w:pStyle w:val="NormalWeb"/>
              <w:spacing w:line="360" w:lineRule="auto"/>
              <w:jc w:val="center"/>
            </w:pPr>
            <w:r w:rsidRPr="00344F0F">
              <w:t>5</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-14</w:t>
            </w:r>
          </w:p>
        </w:tc>
        <w:tc>
          <w:tcPr>
            <w:tcW w:w="0" w:type="auto"/>
            <w:vAlign w:val="center"/>
            <w:hideMark/>
          </w:tcPr>
          <w:p w:rsidR="00171946" w:rsidRPr="00344F0F" w:rsidRDefault="00171946" w:rsidP="00504F34">
            <w:pPr>
              <w:pStyle w:val="NormalWeb"/>
              <w:spacing w:line="360" w:lineRule="auto"/>
              <w:jc w:val="center"/>
            </w:pPr>
            <w:r w:rsidRPr="00344F0F">
              <w:t>196</w:t>
            </w:r>
          </w:p>
        </w:tc>
        <w:tc>
          <w:tcPr>
            <w:tcW w:w="0" w:type="auto"/>
            <w:vAlign w:val="center"/>
            <w:hideMark/>
          </w:tcPr>
          <w:p w:rsidR="00171946" w:rsidRPr="00344F0F" w:rsidRDefault="00171946" w:rsidP="00504F34">
            <w:pPr>
              <w:pStyle w:val="NormalWeb"/>
              <w:spacing w:line="360" w:lineRule="auto"/>
              <w:jc w:val="center"/>
            </w:pPr>
            <w:r w:rsidRPr="00344F0F">
              <w:t>10.32</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Disagree</w:t>
            </w:r>
          </w:p>
        </w:tc>
        <w:tc>
          <w:tcPr>
            <w:tcW w:w="0" w:type="auto"/>
            <w:vAlign w:val="center"/>
            <w:hideMark/>
          </w:tcPr>
          <w:p w:rsidR="00171946" w:rsidRPr="00344F0F" w:rsidRDefault="00171946" w:rsidP="00504F34">
            <w:pPr>
              <w:pStyle w:val="NormalWeb"/>
              <w:spacing w:line="360" w:lineRule="auto"/>
              <w:jc w:val="center"/>
            </w:pPr>
            <w:r w:rsidRPr="00344F0F">
              <w:t>8</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-11</w:t>
            </w:r>
          </w:p>
        </w:tc>
        <w:tc>
          <w:tcPr>
            <w:tcW w:w="0" w:type="auto"/>
            <w:vAlign w:val="center"/>
            <w:hideMark/>
          </w:tcPr>
          <w:p w:rsidR="00171946" w:rsidRPr="00344F0F" w:rsidRDefault="00171946" w:rsidP="00504F34">
            <w:pPr>
              <w:pStyle w:val="NormalWeb"/>
              <w:spacing w:line="360" w:lineRule="auto"/>
              <w:jc w:val="center"/>
            </w:pPr>
            <w:r w:rsidRPr="00344F0F">
              <w:t>121</w:t>
            </w:r>
          </w:p>
        </w:tc>
        <w:tc>
          <w:tcPr>
            <w:tcW w:w="0" w:type="auto"/>
            <w:vAlign w:val="center"/>
            <w:hideMark/>
          </w:tcPr>
          <w:p w:rsidR="00171946" w:rsidRPr="00344F0F" w:rsidRDefault="00171946" w:rsidP="00504F34">
            <w:pPr>
              <w:pStyle w:val="NormalWeb"/>
              <w:spacing w:line="360" w:lineRule="auto"/>
              <w:jc w:val="center"/>
            </w:pPr>
            <w:r w:rsidRPr="00344F0F">
              <w:t>6.37</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Undecided</w:t>
            </w:r>
          </w:p>
        </w:tc>
        <w:tc>
          <w:tcPr>
            <w:tcW w:w="0" w:type="auto"/>
            <w:vAlign w:val="center"/>
            <w:hideMark/>
          </w:tcPr>
          <w:p w:rsidR="00171946" w:rsidRPr="00344F0F" w:rsidRDefault="00171946" w:rsidP="00504F34">
            <w:pPr>
              <w:pStyle w:val="NormalWeb"/>
              <w:spacing w:line="360" w:lineRule="auto"/>
              <w:jc w:val="center"/>
            </w:pPr>
            <w:r w:rsidRPr="00344F0F">
              <w:t>14</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-5</w:t>
            </w:r>
          </w:p>
        </w:tc>
        <w:tc>
          <w:tcPr>
            <w:tcW w:w="0" w:type="auto"/>
            <w:vAlign w:val="center"/>
            <w:hideMark/>
          </w:tcPr>
          <w:p w:rsidR="00171946" w:rsidRPr="00344F0F" w:rsidRDefault="00171946" w:rsidP="00504F34">
            <w:pPr>
              <w:pStyle w:val="NormalWeb"/>
              <w:spacing w:line="360" w:lineRule="auto"/>
              <w:jc w:val="center"/>
            </w:pPr>
            <w:r w:rsidRPr="00344F0F">
              <w:t>25</w:t>
            </w:r>
          </w:p>
        </w:tc>
        <w:tc>
          <w:tcPr>
            <w:tcW w:w="0" w:type="auto"/>
            <w:vAlign w:val="center"/>
            <w:hideMark/>
          </w:tcPr>
          <w:p w:rsidR="00171946" w:rsidRPr="00344F0F" w:rsidRDefault="00171946" w:rsidP="00504F34">
            <w:pPr>
              <w:pStyle w:val="NormalWeb"/>
              <w:spacing w:line="360" w:lineRule="auto"/>
              <w:jc w:val="center"/>
            </w:pPr>
            <w:r w:rsidRPr="00344F0F">
              <w:t>1.32</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Agree</w:t>
            </w:r>
          </w:p>
        </w:tc>
        <w:tc>
          <w:tcPr>
            <w:tcW w:w="0" w:type="auto"/>
            <w:vAlign w:val="center"/>
            <w:hideMark/>
          </w:tcPr>
          <w:p w:rsidR="00171946" w:rsidRPr="00344F0F" w:rsidRDefault="00171946" w:rsidP="00504F34">
            <w:pPr>
              <w:pStyle w:val="NormalWeb"/>
              <w:spacing w:line="360" w:lineRule="auto"/>
              <w:jc w:val="center"/>
            </w:pPr>
            <w:r w:rsidRPr="00344F0F">
              <w:t>27</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8</w:t>
            </w:r>
          </w:p>
        </w:tc>
        <w:tc>
          <w:tcPr>
            <w:tcW w:w="0" w:type="auto"/>
            <w:vAlign w:val="center"/>
            <w:hideMark/>
          </w:tcPr>
          <w:p w:rsidR="00171946" w:rsidRPr="00344F0F" w:rsidRDefault="00171946" w:rsidP="00504F34">
            <w:pPr>
              <w:pStyle w:val="NormalWeb"/>
              <w:spacing w:line="360" w:lineRule="auto"/>
              <w:jc w:val="center"/>
            </w:pPr>
            <w:r w:rsidRPr="00344F0F">
              <w:t>64</w:t>
            </w:r>
          </w:p>
        </w:tc>
        <w:tc>
          <w:tcPr>
            <w:tcW w:w="0" w:type="auto"/>
            <w:vAlign w:val="center"/>
            <w:hideMark/>
          </w:tcPr>
          <w:p w:rsidR="00171946" w:rsidRPr="00344F0F" w:rsidRDefault="00171946" w:rsidP="00504F34">
            <w:pPr>
              <w:pStyle w:val="NormalWeb"/>
              <w:spacing w:line="360" w:lineRule="auto"/>
              <w:jc w:val="center"/>
            </w:pPr>
            <w:r w:rsidRPr="00344F0F">
              <w:t>3.37</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Agree</w:t>
            </w:r>
          </w:p>
        </w:tc>
        <w:tc>
          <w:tcPr>
            <w:tcW w:w="0" w:type="auto"/>
            <w:vAlign w:val="center"/>
            <w:hideMark/>
          </w:tcPr>
          <w:p w:rsidR="00171946" w:rsidRPr="00344F0F" w:rsidRDefault="00171946" w:rsidP="00504F34">
            <w:pPr>
              <w:pStyle w:val="NormalWeb"/>
              <w:spacing w:line="360" w:lineRule="auto"/>
              <w:jc w:val="center"/>
            </w:pPr>
            <w:r w:rsidRPr="00344F0F">
              <w:t>41</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22</w:t>
            </w:r>
          </w:p>
        </w:tc>
        <w:tc>
          <w:tcPr>
            <w:tcW w:w="0" w:type="auto"/>
            <w:vAlign w:val="center"/>
            <w:hideMark/>
          </w:tcPr>
          <w:p w:rsidR="00171946" w:rsidRPr="00344F0F" w:rsidRDefault="00171946" w:rsidP="00504F34">
            <w:pPr>
              <w:pStyle w:val="NormalWeb"/>
              <w:spacing w:line="360" w:lineRule="auto"/>
              <w:jc w:val="center"/>
            </w:pPr>
            <w:r w:rsidRPr="00344F0F">
              <w:t>484</w:t>
            </w:r>
          </w:p>
        </w:tc>
        <w:tc>
          <w:tcPr>
            <w:tcW w:w="0" w:type="auto"/>
            <w:vAlign w:val="center"/>
            <w:hideMark/>
          </w:tcPr>
          <w:p w:rsidR="00171946" w:rsidRPr="00344F0F" w:rsidRDefault="00171946" w:rsidP="00504F34">
            <w:pPr>
              <w:pStyle w:val="NormalWeb"/>
              <w:spacing w:line="360" w:lineRule="auto"/>
              <w:jc w:val="center"/>
            </w:pPr>
            <w:r w:rsidRPr="00344F0F">
              <w:t>25.47</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Total</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95</w:t>
            </w:r>
          </w:p>
        </w:tc>
        <w:tc>
          <w:tcPr>
            <w:tcW w:w="0" w:type="auto"/>
            <w:vAlign w:val="center"/>
            <w:hideMark/>
          </w:tcPr>
          <w:p w:rsidR="00171946" w:rsidRPr="00344F0F" w:rsidRDefault="00171946" w:rsidP="00504F34">
            <w:pPr>
              <w:spacing w:line="360" w:lineRule="auto"/>
              <w:jc w:val="center"/>
              <w:rPr>
                <w:rFonts w:ascii="Times New Roman" w:hAnsi="Times New Roman" w:cs="Times New Roman"/>
              </w:rPr>
            </w:pPr>
          </w:p>
        </w:tc>
        <w:tc>
          <w:tcPr>
            <w:tcW w:w="0" w:type="auto"/>
            <w:vAlign w:val="center"/>
            <w:hideMark/>
          </w:tcPr>
          <w:p w:rsidR="00171946" w:rsidRPr="00344F0F" w:rsidRDefault="00171946" w:rsidP="00504F34">
            <w:pPr>
              <w:spacing w:line="360" w:lineRule="auto"/>
              <w:jc w:val="center"/>
              <w:rPr>
                <w:rFonts w:ascii="Times New Roman" w:hAnsi="Times New Roman" w:cs="Times New Roman"/>
                <w:sz w:val="20"/>
                <w:szCs w:val="20"/>
              </w:rPr>
            </w:pP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890</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46.85</w:t>
            </w:r>
          </w:p>
        </w:tc>
      </w:tr>
    </w:tbl>
    <w:p w:rsidR="00171946" w:rsidRPr="00344F0F" w:rsidRDefault="00171946" w:rsidP="00171946">
      <w:pPr>
        <w:pStyle w:val="NormalWeb"/>
        <w:spacing w:line="360" w:lineRule="auto"/>
        <w:jc w:val="both"/>
      </w:pPr>
      <w:r w:rsidRPr="00344F0F">
        <w:rPr>
          <w:rStyle w:val="Emphasis"/>
          <w:rFonts w:eastAsiaTheme="majorEastAsia"/>
        </w:rPr>
        <w:t>Source: Field Survey, 2025</w:t>
      </w:r>
    </w:p>
    <w:p w:rsidR="00171946" w:rsidRPr="00344F0F" w:rsidRDefault="00171946" w:rsidP="00171946">
      <w:pPr>
        <w:pStyle w:val="NormalWeb"/>
        <w:spacing w:line="360" w:lineRule="auto"/>
        <w:jc w:val="both"/>
      </w:pPr>
      <w:r w:rsidRPr="00344F0F">
        <w:rPr>
          <w:rStyle w:val="Strong"/>
          <w:rFonts w:eastAsiaTheme="majorEastAsia"/>
        </w:rPr>
        <w:t>Calculation</w:t>
      </w:r>
      <w:proofErr w:type="gramStart"/>
      <w:r>
        <w:t>:</w:t>
      </w:r>
      <w:proofErr w:type="gramEnd"/>
      <w:r>
        <w:br/>
        <w:t>[\chi^2=\sum\</w:t>
      </w:r>
      <w:proofErr w:type="spellStart"/>
      <w:r>
        <w:t>frac</w:t>
      </w:r>
      <w:proofErr w:type="spellEnd"/>
      <w:r>
        <w:t>{(Oi-</w:t>
      </w:r>
      <w:proofErr w:type="spellStart"/>
      <w:r>
        <w:t>Ei</w:t>
      </w:r>
      <w:proofErr w:type="spellEnd"/>
      <w:r>
        <w:t>)^2}{</w:t>
      </w:r>
      <w:proofErr w:type="spellStart"/>
      <w:r>
        <w:t>Ei</w:t>
      </w:r>
      <w:proofErr w:type="spellEnd"/>
      <w:r>
        <w:t>}=46.85</w:t>
      </w:r>
      <w:r w:rsidRPr="00344F0F">
        <w:t>]</w:t>
      </w:r>
      <w:r w:rsidRPr="00344F0F">
        <w:br/>
        <w:t>Expected frequency (</w:t>
      </w:r>
      <w:proofErr w:type="spellStart"/>
      <w:r w:rsidRPr="00344F0F">
        <w:t>Ei</w:t>
      </w:r>
      <w:proofErr w:type="spellEnd"/>
      <w:r w:rsidRPr="00344F0F">
        <w:t>) = 95 / 5 = 19. Degrees of freedom = 5 - 1 = 4.</w:t>
      </w:r>
    </w:p>
    <w:p w:rsidR="00171946" w:rsidRPr="00344F0F" w:rsidRDefault="00171946" w:rsidP="00171946">
      <w:pPr>
        <w:pStyle w:val="NormalWeb"/>
        <w:spacing w:line="360" w:lineRule="auto"/>
        <w:jc w:val="both"/>
      </w:pPr>
      <w:r w:rsidRPr="00344F0F">
        <w:rPr>
          <w:rStyle w:val="Strong"/>
          <w:rFonts w:eastAsiaTheme="majorEastAsia"/>
        </w:rPr>
        <w:t>Decision Rule</w:t>
      </w:r>
      <w:r w:rsidRPr="00344F0F">
        <w:t>: If the calculated chi-square (46.85) is greater than the tabulated chi-square (9.488 for 4 degrees of freedom at 0.05 significance), reject H0.</w:t>
      </w:r>
    </w:p>
    <w:p w:rsidR="00171946" w:rsidRPr="00344F0F" w:rsidRDefault="00171946" w:rsidP="00171946">
      <w:pPr>
        <w:pStyle w:val="NormalWeb"/>
        <w:spacing w:line="360" w:lineRule="auto"/>
        <w:jc w:val="both"/>
      </w:pPr>
      <w:r w:rsidRPr="00344F0F">
        <w:rPr>
          <w:rStyle w:val="Strong"/>
          <w:rFonts w:eastAsiaTheme="majorEastAsia"/>
        </w:rPr>
        <w:lastRenderedPageBreak/>
        <w:t>Interpretation</w:t>
      </w:r>
      <w:r w:rsidRPr="00344F0F">
        <w:t>: The calculated chi-square value (46.85) exceeds the tabulated value (9.488), leading to the rejection of the null hypothesis. This indicates a significant relationship between supplier development and organizational performance, supporting survey findings.</w:t>
      </w:r>
    </w:p>
    <w:p w:rsidR="00171946" w:rsidRPr="00344F0F" w:rsidRDefault="00171946" w:rsidP="00171946">
      <w:pPr>
        <w:pStyle w:val="Heading4"/>
        <w:spacing w:line="360" w:lineRule="auto"/>
        <w:jc w:val="both"/>
        <w:rPr>
          <w:rFonts w:ascii="Times New Roman" w:hAnsi="Times New Roman" w:cs="Times New Roman"/>
          <w:i w:val="0"/>
          <w:color w:val="auto"/>
          <w:sz w:val="24"/>
          <w:szCs w:val="24"/>
        </w:rPr>
      </w:pPr>
      <w:r w:rsidRPr="00344F0F">
        <w:rPr>
          <w:rFonts w:ascii="Times New Roman" w:hAnsi="Times New Roman" w:cs="Times New Roman"/>
          <w:i w:val="0"/>
          <w:color w:val="auto"/>
          <w:sz w:val="24"/>
          <w:szCs w:val="24"/>
        </w:rPr>
        <w:t>Hypothesis Three</w:t>
      </w:r>
    </w:p>
    <w:p w:rsidR="00171946" w:rsidRPr="00344F0F" w:rsidRDefault="00171946" w:rsidP="00171946">
      <w:pPr>
        <w:pStyle w:val="NormalWeb"/>
        <w:spacing w:line="360" w:lineRule="auto"/>
        <w:jc w:val="both"/>
      </w:pPr>
      <w:r w:rsidRPr="00344F0F">
        <w:rPr>
          <w:rStyle w:val="Strong"/>
          <w:rFonts w:eastAsiaTheme="majorEastAsia"/>
        </w:rPr>
        <w:t>H0</w:t>
      </w:r>
      <w:r w:rsidRPr="00344F0F">
        <w:t>: Supplier relationship does not improve organizational profitability.</w:t>
      </w:r>
    </w:p>
    <w:p w:rsidR="00171946" w:rsidRPr="00344F0F" w:rsidRDefault="00171946" w:rsidP="00171946">
      <w:pPr>
        <w:pStyle w:val="NormalWeb"/>
        <w:spacing w:line="360" w:lineRule="auto"/>
        <w:jc w:val="both"/>
      </w:pPr>
      <w:r w:rsidRPr="00344F0F">
        <w:rPr>
          <w:rStyle w:val="Strong"/>
          <w:rFonts w:eastAsiaTheme="majorEastAsia"/>
        </w:rPr>
        <w:t>Table 4.23: Chi-Square for Hypothesis Three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4"/>
        <w:gridCol w:w="320"/>
        <w:gridCol w:w="800"/>
        <w:gridCol w:w="872"/>
        <w:gridCol w:w="1181"/>
      </w:tblGrid>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rPr>
                <w:b/>
                <w:bCs/>
              </w:rPr>
            </w:pPr>
            <w:r w:rsidRPr="00344F0F">
              <w:rPr>
                <w:b/>
                <w:bCs/>
              </w:rPr>
              <w:t>Response</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
        </w:tc>
        <w:tc>
          <w:tcPr>
            <w:tcW w:w="0" w:type="auto"/>
            <w:vAlign w:val="center"/>
            <w:hideMark/>
          </w:tcPr>
          <w:p w:rsidR="00171946" w:rsidRPr="00344F0F" w:rsidRDefault="00171946" w:rsidP="00504F34">
            <w:pPr>
              <w:pStyle w:val="NormalWeb"/>
              <w:spacing w:line="360" w:lineRule="auto"/>
              <w:jc w:val="center"/>
              <w:rPr>
                <w:b/>
                <w:bCs/>
              </w:rPr>
            </w:pPr>
            <w:proofErr w:type="spellStart"/>
            <w:r w:rsidRPr="00344F0F">
              <w:rPr>
                <w:b/>
                <w:bCs/>
              </w:rPr>
              <w:t>Ei</w:t>
            </w:r>
            <w:proofErr w:type="spellEnd"/>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
        </w:tc>
        <w:tc>
          <w:tcPr>
            <w:tcW w:w="0" w:type="auto"/>
            <w:vAlign w:val="center"/>
            <w:hideMark/>
          </w:tcPr>
          <w:p w:rsidR="00171946" w:rsidRPr="00344F0F" w:rsidRDefault="00171946" w:rsidP="00504F34">
            <w:pPr>
              <w:pStyle w:val="NormalWeb"/>
              <w:spacing w:line="360" w:lineRule="auto"/>
              <w:jc w:val="center"/>
              <w:rPr>
                <w:b/>
                <w:bCs/>
              </w:rPr>
            </w:pPr>
            <w:r w:rsidRPr="00344F0F">
              <w:rPr>
                <w:b/>
                <w:bCs/>
              </w:rPr>
              <w:t>(Oi-</w:t>
            </w:r>
            <w:proofErr w:type="spellStart"/>
            <w:r w:rsidRPr="00344F0F">
              <w:rPr>
                <w:b/>
                <w:bCs/>
              </w:rPr>
              <w:t>Ei</w:t>
            </w:r>
            <w:proofErr w:type="spellEnd"/>
            <w:r w:rsidRPr="00344F0F">
              <w:rPr>
                <w:b/>
                <w:bCs/>
              </w:rPr>
              <w:t>)²/</w:t>
            </w:r>
            <w:proofErr w:type="spellStart"/>
            <w:r w:rsidRPr="00344F0F">
              <w:rPr>
                <w:b/>
                <w:bCs/>
              </w:rPr>
              <w:t>Ei</w:t>
            </w:r>
            <w:proofErr w:type="spellEnd"/>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Disagree</w:t>
            </w:r>
          </w:p>
        </w:tc>
        <w:tc>
          <w:tcPr>
            <w:tcW w:w="0" w:type="auto"/>
            <w:vAlign w:val="center"/>
            <w:hideMark/>
          </w:tcPr>
          <w:p w:rsidR="00171946" w:rsidRPr="00344F0F" w:rsidRDefault="00171946" w:rsidP="00504F34">
            <w:pPr>
              <w:pStyle w:val="NormalWeb"/>
              <w:spacing w:line="360" w:lineRule="auto"/>
              <w:jc w:val="center"/>
            </w:pPr>
            <w:r w:rsidRPr="00344F0F">
              <w:t>4</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-15</w:t>
            </w:r>
          </w:p>
        </w:tc>
        <w:tc>
          <w:tcPr>
            <w:tcW w:w="0" w:type="auto"/>
            <w:vAlign w:val="center"/>
            <w:hideMark/>
          </w:tcPr>
          <w:p w:rsidR="00171946" w:rsidRPr="00344F0F" w:rsidRDefault="00171946" w:rsidP="00504F34">
            <w:pPr>
              <w:pStyle w:val="NormalWeb"/>
              <w:spacing w:line="360" w:lineRule="auto"/>
              <w:jc w:val="center"/>
            </w:pPr>
            <w:r w:rsidRPr="00344F0F">
              <w:t>225</w:t>
            </w:r>
          </w:p>
        </w:tc>
        <w:tc>
          <w:tcPr>
            <w:tcW w:w="0" w:type="auto"/>
            <w:vAlign w:val="center"/>
            <w:hideMark/>
          </w:tcPr>
          <w:p w:rsidR="00171946" w:rsidRPr="00344F0F" w:rsidRDefault="00171946" w:rsidP="00504F34">
            <w:pPr>
              <w:pStyle w:val="NormalWeb"/>
              <w:spacing w:line="360" w:lineRule="auto"/>
              <w:jc w:val="center"/>
            </w:pPr>
            <w:r w:rsidRPr="00344F0F">
              <w:t>11.84</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Disagree</w:t>
            </w:r>
          </w:p>
        </w:tc>
        <w:tc>
          <w:tcPr>
            <w:tcW w:w="0" w:type="auto"/>
            <w:vAlign w:val="center"/>
            <w:hideMark/>
          </w:tcPr>
          <w:p w:rsidR="00171946" w:rsidRPr="00344F0F" w:rsidRDefault="00171946" w:rsidP="00504F34">
            <w:pPr>
              <w:pStyle w:val="NormalWeb"/>
              <w:spacing w:line="360" w:lineRule="auto"/>
              <w:jc w:val="center"/>
            </w:pPr>
            <w:r w:rsidRPr="00344F0F">
              <w:t>10</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-9</w:t>
            </w:r>
          </w:p>
        </w:tc>
        <w:tc>
          <w:tcPr>
            <w:tcW w:w="0" w:type="auto"/>
            <w:vAlign w:val="center"/>
            <w:hideMark/>
          </w:tcPr>
          <w:p w:rsidR="00171946" w:rsidRPr="00344F0F" w:rsidRDefault="00171946" w:rsidP="00504F34">
            <w:pPr>
              <w:pStyle w:val="NormalWeb"/>
              <w:spacing w:line="360" w:lineRule="auto"/>
              <w:jc w:val="center"/>
            </w:pPr>
            <w:r w:rsidRPr="00344F0F">
              <w:t>81</w:t>
            </w:r>
          </w:p>
        </w:tc>
        <w:tc>
          <w:tcPr>
            <w:tcW w:w="0" w:type="auto"/>
            <w:vAlign w:val="center"/>
            <w:hideMark/>
          </w:tcPr>
          <w:p w:rsidR="00171946" w:rsidRPr="00344F0F" w:rsidRDefault="00171946" w:rsidP="00504F34">
            <w:pPr>
              <w:pStyle w:val="NormalWeb"/>
              <w:spacing w:line="360" w:lineRule="auto"/>
              <w:jc w:val="center"/>
            </w:pPr>
            <w:r w:rsidRPr="00344F0F">
              <w:t>4.26</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Undecided</w:t>
            </w:r>
          </w:p>
        </w:tc>
        <w:tc>
          <w:tcPr>
            <w:tcW w:w="0" w:type="auto"/>
            <w:vAlign w:val="center"/>
            <w:hideMark/>
          </w:tcPr>
          <w:p w:rsidR="00171946" w:rsidRPr="00344F0F" w:rsidRDefault="00171946" w:rsidP="00504F34">
            <w:pPr>
              <w:pStyle w:val="NormalWeb"/>
              <w:spacing w:line="360" w:lineRule="auto"/>
              <w:jc w:val="center"/>
            </w:pPr>
            <w:r w:rsidRPr="00344F0F">
              <w:t>17</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-2</w:t>
            </w:r>
          </w:p>
        </w:tc>
        <w:tc>
          <w:tcPr>
            <w:tcW w:w="0" w:type="auto"/>
            <w:vAlign w:val="center"/>
            <w:hideMark/>
          </w:tcPr>
          <w:p w:rsidR="00171946" w:rsidRPr="00344F0F" w:rsidRDefault="00171946" w:rsidP="00504F34">
            <w:pPr>
              <w:pStyle w:val="NormalWeb"/>
              <w:spacing w:line="360" w:lineRule="auto"/>
              <w:jc w:val="center"/>
            </w:pPr>
            <w:r w:rsidRPr="00344F0F">
              <w:t>4</w:t>
            </w:r>
          </w:p>
        </w:tc>
        <w:tc>
          <w:tcPr>
            <w:tcW w:w="0" w:type="auto"/>
            <w:vAlign w:val="center"/>
            <w:hideMark/>
          </w:tcPr>
          <w:p w:rsidR="00171946" w:rsidRPr="00344F0F" w:rsidRDefault="00171946" w:rsidP="00504F34">
            <w:pPr>
              <w:pStyle w:val="NormalWeb"/>
              <w:spacing w:line="360" w:lineRule="auto"/>
              <w:jc w:val="center"/>
            </w:pPr>
            <w:r w:rsidRPr="00344F0F">
              <w:t>0.21</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Agree</w:t>
            </w:r>
          </w:p>
        </w:tc>
        <w:tc>
          <w:tcPr>
            <w:tcW w:w="0" w:type="auto"/>
            <w:vAlign w:val="center"/>
            <w:hideMark/>
          </w:tcPr>
          <w:p w:rsidR="00171946" w:rsidRPr="00344F0F" w:rsidRDefault="00171946" w:rsidP="00504F34">
            <w:pPr>
              <w:pStyle w:val="NormalWeb"/>
              <w:spacing w:line="360" w:lineRule="auto"/>
              <w:jc w:val="center"/>
            </w:pPr>
            <w:r w:rsidRPr="00344F0F">
              <w:t>30</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11</w:t>
            </w:r>
          </w:p>
        </w:tc>
        <w:tc>
          <w:tcPr>
            <w:tcW w:w="0" w:type="auto"/>
            <w:vAlign w:val="center"/>
            <w:hideMark/>
          </w:tcPr>
          <w:p w:rsidR="00171946" w:rsidRPr="00344F0F" w:rsidRDefault="00171946" w:rsidP="00504F34">
            <w:pPr>
              <w:pStyle w:val="NormalWeb"/>
              <w:spacing w:line="360" w:lineRule="auto"/>
              <w:jc w:val="center"/>
            </w:pPr>
            <w:r w:rsidRPr="00344F0F">
              <w:t>121</w:t>
            </w:r>
          </w:p>
        </w:tc>
        <w:tc>
          <w:tcPr>
            <w:tcW w:w="0" w:type="auto"/>
            <w:vAlign w:val="center"/>
            <w:hideMark/>
          </w:tcPr>
          <w:p w:rsidR="00171946" w:rsidRPr="00344F0F" w:rsidRDefault="00171946" w:rsidP="00504F34">
            <w:pPr>
              <w:pStyle w:val="NormalWeb"/>
              <w:spacing w:line="360" w:lineRule="auto"/>
              <w:jc w:val="center"/>
            </w:pPr>
            <w:r w:rsidRPr="00344F0F">
              <w:t>6.37</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t>Strongly Agree</w:t>
            </w:r>
          </w:p>
        </w:tc>
        <w:tc>
          <w:tcPr>
            <w:tcW w:w="0" w:type="auto"/>
            <w:vAlign w:val="center"/>
            <w:hideMark/>
          </w:tcPr>
          <w:p w:rsidR="00171946" w:rsidRPr="00344F0F" w:rsidRDefault="00171946" w:rsidP="00504F34">
            <w:pPr>
              <w:pStyle w:val="NormalWeb"/>
              <w:spacing w:line="360" w:lineRule="auto"/>
              <w:jc w:val="center"/>
            </w:pPr>
            <w:r w:rsidRPr="00344F0F">
              <w:t>34</w:t>
            </w:r>
          </w:p>
        </w:tc>
        <w:tc>
          <w:tcPr>
            <w:tcW w:w="0" w:type="auto"/>
            <w:vAlign w:val="center"/>
            <w:hideMark/>
          </w:tcPr>
          <w:p w:rsidR="00171946" w:rsidRPr="00344F0F" w:rsidRDefault="00171946" w:rsidP="00504F34">
            <w:pPr>
              <w:pStyle w:val="NormalWeb"/>
              <w:spacing w:line="360" w:lineRule="auto"/>
              <w:jc w:val="center"/>
            </w:pPr>
            <w:r w:rsidRPr="00344F0F">
              <w:t>19</w:t>
            </w:r>
          </w:p>
        </w:tc>
        <w:tc>
          <w:tcPr>
            <w:tcW w:w="0" w:type="auto"/>
            <w:vAlign w:val="center"/>
            <w:hideMark/>
          </w:tcPr>
          <w:p w:rsidR="00171946" w:rsidRPr="00344F0F" w:rsidRDefault="00171946" w:rsidP="00504F34">
            <w:pPr>
              <w:pStyle w:val="NormalWeb"/>
              <w:spacing w:line="360" w:lineRule="auto"/>
              <w:jc w:val="center"/>
            </w:pPr>
            <w:r w:rsidRPr="00344F0F">
              <w:t>15</w:t>
            </w:r>
          </w:p>
        </w:tc>
        <w:tc>
          <w:tcPr>
            <w:tcW w:w="0" w:type="auto"/>
            <w:vAlign w:val="center"/>
            <w:hideMark/>
          </w:tcPr>
          <w:p w:rsidR="00171946" w:rsidRPr="00344F0F" w:rsidRDefault="00171946" w:rsidP="00504F34">
            <w:pPr>
              <w:pStyle w:val="NormalWeb"/>
              <w:spacing w:line="360" w:lineRule="auto"/>
              <w:jc w:val="center"/>
            </w:pPr>
            <w:r w:rsidRPr="00344F0F">
              <w:t>225</w:t>
            </w:r>
          </w:p>
        </w:tc>
        <w:tc>
          <w:tcPr>
            <w:tcW w:w="0" w:type="auto"/>
            <w:vAlign w:val="center"/>
            <w:hideMark/>
          </w:tcPr>
          <w:p w:rsidR="00171946" w:rsidRPr="00344F0F" w:rsidRDefault="00171946" w:rsidP="00504F34">
            <w:pPr>
              <w:pStyle w:val="NormalWeb"/>
              <w:spacing w:line="360" w:lineRule="auto"/>
              <w:jc w:val="center"/>
            </w:pPr>
            <w:r w:rsidRPr="00344F0F">
              <w:t>11.84</w:t>
            </w:r>
          </w:p>
        </w:tc>
      </w:tr>
      <w:tr w:rsidR="00171946" w:rsidRPr="00344F0F" w:rsidTr="00504F34">
        <w:trPr>
          <w:tblCellSpacing w:w="15" w:type="dxa"/>
        </w:trPr>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Total</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95</w:t>
            </w:r>
          </w:p>
        </w:tc>
        <w:tc>
          <w:tcPr>
            <w:tcW w:w="0" w:type="auto"/>
            <w:vAlign w:val="center"/>
            <w:hideMark/>
          </w:tcPr>
          <w:p w:rsidR="00171946" w:rsidRPr="00344F0F" w:rsidRDefault="00171946" w:rsidP="00504F34">
            <w:pPr>
              <w:spacing w:line="360" w:lineRule="auto"/>
              <w:jc w:val="center"/>
              <w:rPr>
                <w:rFonts w:ascii="Times New Roman" w:hAnsi="Times New Roman" w:cs="Times New Roman"/>
              </w:rPr>
            </w:pPr>
          </w:p>
        </w:tc>
        <w:tc>
          <w:tcPr>
            <w:tcW w:w="0" w:type="auto"/>
            <w:vAlign w:val="center"/>
            <w:hideMark/>
          </w:tcPr>
          <w:p w:rsidR="00171946" w:rsidRPr="00344F0F" w:rsidRDefault="00171946" w:rsidP="00504F34">
            <w:pPr>
              <w:spacing w:line="360" w:lineRule="auto"/>
              <w:jc w:val="center"/>
              <w:rPr>
                <w:rFonts w:ascii="Times New Roman" w:hAnsi="Times New Roman" w:cs="Times New Roman"/>
                <w:sz w:val="20"/>
                <w:szCs w:val="20"/>
              </w:rPr>
            </w:pP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656</w:t>
            </w:r>
          </w:p>
        </w:tc>
        <w:tc>
          <w:tcPr>
            <w:tcW w:w="0" w:type="auto"/>
            <w:vAlign w:val="center"/>
            <w:hideMark/>
          </w:tcPr>
          <w:p w:rsidR="00171946" w:rsidRPr="00344F0F" w:rsidRDefault="00171946" w:rsidP="00504F34">
            <w:pPr>
              <w:pStyle w:val="NormalWeb"/>
              <w:spacing w:line="360" w:lineRule="auto"/>
              <w:jc w:val="center"/>
            </w:pPr>
            <w:r w:rsidRPr="00344F0F">
              <w:rPr>
                <w:rStyle w:val="Strong"/>
                <w:rFonts w:eastAsiaTheme="majorEastAsia"/>
              </w:rPr>
              <w:t>34.52</w:t>
            </w:r>
          </w:p>
        </w:tc>
      </w:tr>
    </w:tbl>
    <w:p w:rsidR="00171946" w:rsidRPr="00344F0F" w:rsidRDefault="00171946" w:rsidP="00171946">
      <w:pPr>
        <w:pStyle w:val="NormalWeb"/>
        <w:spacing w:line="360" w:lineRule="auto"/>
        <w:jc w:val="both"/>
      </w:pPr>
      <w:r w:rsidRPr="00344F0F">
        <w:rPr>
          <w:rStyle w:val="Emphasis"/>
          <w:rFonts w:eastAsiaTheme="majorEastAsia"/>
        </w:rPr>
        <w:t>Source: Field Survey, 2025</w:t>
      </w:r>
    </w:p>
    <w:p w:rsidR="00171946" w:rsidRPr="00344F0F" w:rsidRDefault="00171946" w:rsidP="00171946">
      <w:pPr>
        <w:pStyle w:val="NormalWeb"/>
        <w:spacing w:line="360" w:lineRule="auto"/>
        <w:jc w:val="both"/>
      </w:pPr>
      <w:r w:rsidRPr="00344F0F">
        <w:rPr>
          <w:rStyle w:val="Strong"/>
          <w:rFonts w:eastAsiaTheme="majorEastAsia"/>
        </w:rPr>
        <w:t>Calculation</w:t>
      </w:r>
      <w:proofErr w:type="gramStart"/>
      <w:r>
        <w:t>:</w:t>
      </w:r>
      <w:proofErr w:type="gramEnd"/>
      <w:r>
        <w:br/>
        <w:t>[\chi^2=\sum\</w:t>
      </w:r>
      <w:proofErr w:type="spellStart"/>
      <w:r>
        <w:t>frac</w:t>
      </w:r>
      <w:proofErr w:type="spellEnd"/>
      <w:r>
        <w:t>{(Oi-</w:t>
      </w:r>
      <w:proofErr w:type="spellStart"/>
      <w:r w:rsidRPr="00344F0F">
        <w:t>Ei</w:t>
      </w:r>
      <w:proofErr w:type="spellEnd"/>
      <w:r w:rsidRPr="00344F0F">
        <w:t>)^2}</w:t>
      </w:r>
      <w:r>
        <w:t>{</w:t>
      </w:r>
      <w:proofErr w:type="spellStart"/>
      <w:r>
        <w:t>Ei</w:t>
      </w:r>
      <w:proofErr w:type="spellEnd"/>
      <w:r>
        <w:t>}=34.52</w:t>
      </w:r>
      <w:r w:rsidRPr="00344F0F">
        <w:t>]</w:t>
      </w:r>
      <w:r w:rsidRPr="00344F0F">
        <w:br/>
        <w:t>Expected frequency (</w:t>
      </w:r>
      <w:proofErr w:type="spellStart"/>
      <w:r w:rsidRPr="00344F0F">
        <w:t>Ei</w:t>
      </w:r>
      <w:proofErr w:type="spellEnd"/>
      <w:r w:rsidRPr="00344F0F">
        <w:t>) = 95 / 5 = 19. Degrees of freedom = 5 - 1 = 4.</w:t>
      </w:r>
    </w:p>
    <w:p w:rsidR="00171946" w:rsidRPr="00344F0F" w:rsidRDefault="00171946" w:rsidP="00171946">
      <w:pPr>
        <w:pStyle w:val="NormalWeb"/>
        <w:spacing w:line="360" w:lineRule="auto"/>
        <w:jc w:val="both"/>
      </w:pPr>
      <w:r w:rsidRPr="00344F0F">
        <w:rPr>
          <w:rStyle w:val="Strong"/>
          <w:rFonts w:eastAsiaTheme="majorEastAsia"/>
        </w:rPr>
        <w:t>Decision Rule</w:t>
      </w:r>
      <w:r w:rsidRPr="00344F0F">
        <w:t>: If the calculated chi-square (34.52) is greater than the tabulated chi-square (9.488 for 4 degrees of freedom at 0.05 significance), reject H0.</w:t>
      </w:r>
    </w:p>
    <w:p w:rsidR="00171946" w:rsidRPr="00344F0F" w:rsidRDefault="00171946" w:rsidP="00171946">
      <w:pPr>
        <w:pStyle w:val="NormalWeb"/>
        <w:spacing w:line="360" w:lineRule="auto"/>
        <w:jc w:val="both"/>
      </w:pPr>
      <w:r w:rsidRPr="00344F0F">
        <w:rPr>
          <w:rStyle w:val="Strong"/>
          <w:rFonts w:eastAsiaTheme="majorEastAsia"/>
        </w:rPr>
        <w:t>Interpretation</w:t>
      </w:r>
      <w:r w:rsidRPr="00344F0F">
        <w:t>: The calculated chi-square value (34.52) exceeds the tabulated value (9.488), leading to the rejection of the null hypothesis. This indicates that supplier relationships significantly improve organizational profitability, aligning with survey responses.</w:t>
      </w:r>
    </w:p>
    <w:p w:rsidR="00171946" w:rsidRDefault="00171946" w:rsidP="00171946">
      <w:pPr>
        <w:spacing w:line="360" w:lineRule="auto"/>
        <w:jc w:val="center"/>
        <w:rPr>
          <w:rFonts w:ascii="Times New Roman" w:hAnsi="Times New Roman" w:cs="Times New Roman"/>
          <w:b/>
          <w:sz w:val="24"/>
          <w:szCs w:val="24"/>
        </w:rPr>
      </w:pPr>
    </w:p>
    <w:p w:rsidR="00171946" w:rsidRDefault="00171946" w:rsidP="00171946">
      <w:pPr>
        <w:spacing w:line="360" w:lineRule="auto"/>
        <w:jc w:val="center"/>
        <w:rPr>
          <w:rFonts w:ascii="Times New Roman" w:hAnsi="Times New Roman" w:cs="Times New Roman"/>
          <w:b/>
          <w:sz w:val="24"/>
          <w:szCs w:val="24"/>
        </w:rPr>
      </w:pPr>
    </w:p>
    <w:p w:rsidR="00171946" w:rsidRDefault="00171946" w:rsidP="00171946">
      <w:pPr>
        <w:spacing w:line="360" w:lineRule="auto"/>
        <w:jc w:val="center"/>
        <w:rPr>
          <w:rFonts w:ascii="Times New Roman" w:hAnsi="Times New Roman" w:cs="Times New Roman"/>
          <w:b/>
          <w:sz w:val="24"/>
          <w:szCs w:val="24"/>
        </w:rPr>
      </w:pPr>
    </w:p>
    <w:p w:rsidR="00171946" w:rsidRDefault="00171946" w:rsidP="00171946">
      <w:pPr>
        <w:spacing w:line="360" w:lineRule="auto"/>
        <w:jc w:val="center"/>
        <w:rPr>
          <w:rFonts w:ascii="Times New Roman" w:hAnsi="Times New Roman" w:cs="Times New Roman"/>
          <w:b/>
          <w:sz w:val="24"/>
          <w:szCs w:val="24"/>
        </w:rPr>
      </w:pPr>
    </w:p>
    <w:p w:rsidR="00171946" w:rsidRPr="004C2B8A" w:rsidRDefault="00171946" w:rsidP="00171946">
      <w:pPr>
        <w:spacing w:line="360" w:lineRule="auto"/>
        <w:jc w:val="center"/>
        <w:rPr>
          <w:rFonts w:ascii="Times New Roman" w:hAnsi="Times New Roman" w:cs="Times New Roman"/>
          <w:b/>
          <w:sz w:val="24"/>
          <w:szCs w:val="24"/>
        </w:rPr>
      </w:pPr>
      <w:r w:rsidRPr="004C2B8A">
        <w:rPr>
          <w:rFonts w:ascii="Times New Roman" w:hAnsi="Times New Roman" w:cs="Times New Roman"/>
          <w:b/>
          <w:sz w:val="24"/>
          <w:szCs w:val="24"/>
        </w:rPr>
        <w:t>CHAPTER FIVE</w:t>
      </w:r>
    </w:p>
    <w:p w:rsidR="00171946" w:rsidRPr="004C2B8A" w:rsidRDefault="00171946" w:rsidP="00171946">
      <w:pPr>
        <w:spacing w:line="360" w:lineRule="auto"/>
        <w:jc w:val="center"/>
        <w:rPr>
          <w:rFonts w:ascii="Times New Roman" w:hAnsi="Times New Roman" w:cs="Times New Roman"/>
          <w:b/>
          <w:sz w:val="24"/>
          <w:szCs w:val="24"/>
        </w:rPr>
      </w:pPr>
      <w:r w:rsidRPr="004C2B8A">
        <w:rPr>
          <w:rFonts w:ascii="Times New Roman" w:hAnsi="Times New Roman" w:cs="Times New Roman"/>
          <w:b/>
          <w:sz w:val="24"/>
          <w:szCs w:val="24"/>
        </w:rPr>
        <w:t>SUMMARY, CONCLUSION, AND RECOMMENDATIONS</w:t>
      </w:r>
    </w:p>
    <w:p w:rsidR="00171946" w:rsidRPr="004C2B8A" w:rsidRDefault="00171946" w:rsidP="00171946">
      <w:pPr>
        <w:spacing w:line="360" w:lineRule="auto"/>
        <w:jc w:val="both"/>
        <w:rPr>
          <w:rFonts w:ascii="Times New Roman" w:hAnsi="Times New Roman" w:cs="Times New Roman"/>
          <w:b/>
          <w:sz w:val="24"/>
          <w:szCs w:val="24"/>
        </w:rPr>
      </w:pPr>
      <w:r w:rsidRPr="004C2B8A">
        <w:rPr>
          <w:rFonts w:ascii="Times New Roman" w:hAnsi="Times New Roman" w:cs="Times New Roman"/>
          <w:b/>
          <w:sz w:val="24"/>
          <w:szCs w:val="24"/>
        </w:rPr>
        <w:t>5.1</w:t>
      </w:r>
      <w:r w:rsidRPr="004C2B8A">
        <w:rPr>
          <w:rFonts w:ascii="Times New Roman" w:hAnsi="Times New Roman" w:cs="Times New Roman"/>
          <w:b/>
          <w:sz w:val="24"/>
          <w:szCs w:val="24"/>
        </w:rPr>
        <w:tab/>
        <w:t>Introduction</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This chapter presents a summary of the findings from the study on the impact of education on poverty reduction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 a rural community in </w:t>
      </w:r>
      <w:proofErr w:type="spellStart"/>
      <w:r w:rsidRPr="004C2B8A">
        <w:rPr>
          <w:rFonts w:ascii="Times New Roman" w:hAnsi="Times New Roman" w:cs="Times New Roman"/>
          <w:sz w:val="24"/>
          <w:szCs w:val="24"/>
        </w:rPr>
        <w:t>Ifelodun</w:t>
      </w:r>
      <w:proofErr w:type="spellEnd"/>
      <w:r w:rsidRPr="004C2B8A">
        <w:rPr>
          <w:rFonts w:ascii="Times New Roman" w:hAnsi="Times New Roman" w:cs="Times New Roman"/>
          <w:sz w:val="24"/>
          <w:szCs w:val="24"/>
        </w:rPr>
        <w:t xml:space="preserve"> Local Government Area of </w:t>
      </w:r>
      <w:proofErr w:type="spellStart"/>
      <w:r w:rsidRPr="004C2B8A">
        <w:rPr>
          <w:rFonts w:ascii="Times New Roman" w:hAnsi="Times New Roman" w:cs="Times New Roman"/>
          <w:sz w:val="24"/>
          <w:szCs w:val="24"/>
        </w:rPr>
        <w:t>Kwara</w:t>
      </w:r>
      <w:proofErr w:type="spellEnd"/>
      <w:r w:rsidRPr="004C2B8A">
        <w:rPr>
          <w:rFonts w:ascii="Times New Roman" w:hAnsi="Times New Roman" w:cs="Times New Roman"/>
          <w:sz w:val="24"/>
          <w:szCs w:val="24"/>
        </w:rPr>
        <w:t xml:space="preserve"> State, Nigeria. It synthesizes key results in relation to the research objectives and questions, draws conclusions based on the findings, and provides actionable recommendations for stakeholders, including policymakers, NGOs, and community leaders, to enhance educational outcomes and alleviate poverty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w:t>
      </w:r>
    </w:p>
    <w:p w:rsidR="00171946" w:rsidRPr="004C2B8A" w:rsidRDefault="00171946" w:rsidP="00171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4C2B8A">
        <w:rPr>
          <w:rFonts w:ascii="Times New Roman" w:hAnsi="Times New Roman" w:cs="Times New Roman"/>
          <w:b/>
          <w:sz w:val="24"/>
          <w:szCs w:val="24"/>
        </w:rPr>
        <w:t>Summary of Findings</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The study employed a mixed-methods approach, combining quantitative data from 270 completed questionnaires and qualitative insights from 30 semi-structured interviews with students, parents, and teachers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 The findings are organized according to the research objectives and questions outlined in Chapter One.</w:t>
      </w:r>
    </w:p>
    <w:p w:rsidR="00171946" w:rsidRPr="004C2B8A" w:rsidRDefault="00171946" w:rsidP="00171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5.2.1</w:t>
      </w:r>
      <w:r>
        <w:rPr>
          <w:rFonts w:ascii="Times New Roman" w:hAnsi="Times New Roman" w:cs="Times New Roman"/>
          <w:b/>
          <w:sz w:val="24"/>
          <w:szCs w:val="24"/>
        </w:rPr>
        <w:tab/>
      </w:r>
      <w:r w:rsidRPr="004C2B8A">
        <w:rPr>
          <w:rFonts w:ascii="Times New Roman" w:hAnsi="Times New Roman" w:cs="Times New Roman"/>
          <w:b/>
          <w:sz w:val="24"/>
          <w:szCs w:val="24"/>
        </w:rPr>
        <w:t>Level of Access to Primary and Secondary Education</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The study found that access to primary and secondary education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 is limited, with an enrollment rate of approximately 58% for school-aged children (aged 6–18), significantly below the national average. Attendance rates are inconsistent, with 40% of respondents reporting occasional attendance due to economic pressures and infrastructural deficits. Only 45% of </w:t>
      </w:r>
      <w:proofErr w:type="gramStart"/>
      <w:r w:rsidRPr="004C2B8A">
        <w:rPr>
          <w:rFonts w:ascii="Times New Roman" w:hAnsi="Times New Roman" w:cs="Times New Roman"/>
          <w:sz w:val="24"/>
          <w:szCs w:val="24"/>
        </w:rPr>
        <w:t>students</w:t>
      </w:r>
      <w:proofErr w:type="gramEnd"/>
      <w:r w:rsidRPr="004C2B8A">
        <w:rPr>
          <w:rFonts w:ascii="Times New Roman" w:hAnsi="Times New Roman" w:cs="Times New Roman"/>
          <w:sz w:val="24"/>
          <w:szCs w:val="24"/>
        </w:rPr>
        <w:t xml:space="preserve"> complete primary education, and the secondary school completion rate is even lower at 30%, particularly for girls, who face additional barriers such as early marriage (affecting 25% of female students). These findings align with the National Bureau of Statistics (NBS, 2022), which reports that 67.5% of children in rural Nigeria experience multidimensional poverty, including educational deprivation.</w:t>
      </w:r>
    </w:p>
    <w:p w:rsidR="00171946" w:rsidRPr="004C2B8A" w:rsidRDefault="00171946" w:rsidP="00171946">
      <w:pPr>
        <w:spacing w:line="360" w:lineRule="auto"/>
        <w:jc w:val="both"/>
        <w:rPr>
          <w:rFonts w:ascii="Times New Roman" w:hAnsi="Times New Roman" w:cs="Times New Roman"/>
          <w:b/>
          <w:sz w:val="24"/>
          <w:szCs w:val="24"/>
        </w:rPr>
      </w:pPr>
      <w:r w:rsidRPr="004C2B8A">
        <w:rPr>
          <w:rFonts w:ascii="Times New Roman" w:hAnsi="Times New Roman" w:cs="Times New Roman"/>
          <w:b/>
          <w:sz w:val="24"/>
          <w:szCs w:val="24"/>
        </w:rPr>
        <w:t>5.2.2</w:t>
      </w:r>
      <w:r w:rsidRPr="004C2B8A">
        <w:rPr>
          <w:rFonts w:ascii="Times New Roman" w:hAnsi="Times New Roman" w:cs="Times New Roman"/>
          <w:b/>
          <w:sz w:val="24"/>
          <w:szCs w:val="24"/>
        </w:rPr>
        <w:tab/>
        <w:t>Correlation between Educational Attainment and Household Income</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A significant positive correlation was observed between educational attainment and household income levels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 (Pearson’s r = 0.68, p &lt; 0.05), supporting the alternative hypothesis (H₁) that educational attainment significantly reduces poverty. Respondents with secondary education reported 30–35% higher household incomes </w:t>
      </w:r>
      <w:r w:rsidRPr="004C2B8A">
        <w:rPr>
          <w:rFonts w:ascii="Times New Roman" w:hAnsi="Times New Roman" w:cs="Times New Roman"/>
          <w:sz w:val="24"/>
          <w:szCs w:val="24"/>
        </w:rPr>
        <w:lastRenderedPageBreak/>
        <w:t xml:space="preserve">compared to those with only primary education or no formal schooling. Education also enhanced employment opportunities, with 60% of respondents noting that skills acquired through education (e.g., literacy, numeracy, and vocational training) enabled access to non-agricultural jobs or improved farming practices, such as adopting modern techniques that increased crop yields by approximately 20%. These results corroborate </w:t>
      </w:r>
      <w:proofErr w:type="spellStart"/>
      <w:r w:rsidRPr="004C2B8A">
        <w:rPr>
          <w:rFonts w:ascii="Times New Roman" w:hAnsi="Times New Roman" w:cs="Times New Roman"/>
          <w:sz w:val="24"/>
          <w:szCs w:val="24"/>
        </w:rPr>
        <w:t>Olaniyan</w:t>
      </w:r>
      <w:proofErr w:type="spellEnd"/>
      <w:r w:rsidRPr="004C2B8A">
        <w:rPr>
          <w:rFonts w:ascii="Times New Roman" w:hAnsi="Times New Roman" w:cs="Times New Roman"/>
          <w:sz w:val="24"/>
          <w:szCs w:val="24"/>
        </w:rPr>
        <w:t xml:space="preserve"> and </w:t>
      </w:r>
      <w:proofErr w:type="spellStart"/>
      <w:r w:rsidRPr="004C2B8A">
        <w:rPr>
          <w:rFonts w:ascii="Times New Roman" w:hAnsi="Times New Roman" w:cs="Times New Roman"/>
          <w:sz w:val="24"/>
          <w:szCs w:val="24"/>
        </w:rPr>
        <w:t>Okemakinde</w:t>
      </w:r>
      <w:proofErr w:type="spellEnd"/>
      <w:r w:rsidRPr="004C2B8A">
        <w:rPr>
          <w:rFonts w:ascii="Times New Roman" w:hAnsi="Times New Roman" w:cs="Times New Roman"/>
          <w:sz w:val="24"/>
          <w:szCs w:val="24"/>
        </w:rPr>
        <w:t xml:space="preserve"> (2008), who found that secondary education increases earnings by 30–40% in Nigeria.</w:t>
      </w:r>
    </w:p>
    <w:p w:rsidR="00171946" w:rsidRPr="004C2B8A" w:rsidRDefault="00171946" w:rsidP="00171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5.2.3</w:t>
      </w:r>
      <w:r>
        <w:rPr>
          <w:rFonts w:ascii="Times New Roman" w:hAnsi="Times New Roman" w:cs="Times New Roman"/>
          <w:b/>
          <w:sz w:val="24"/>
          <w:szCs w:val="24"/>
        </w:rPr>
        <w:tab/>
      </w:r>
      <w:r w:rsidRPr="004C2B8A">
        <w:rPr>
          <w:rFonts w:ascii="Times New Roman" w:hAnsi="Times New Roman" w:cs="Times New Roman"/>
          <w:b/>
          <w:sz w:val="24"/>
          <w:szCs w:val="24"/>
        </w:rPr>
        <w:t>Barriers to Effective Education Delivery</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Key barriers to education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 include inadequate school infrastructure, teacher shortages, and socio-economic factors. Approximately 55% of respondents identified dilapidated classrooms, lack of electricity (available to only 24% of households), and inadequate sanitation as major obstacles, consistent with NBS (2022) data. Teacher shortages were significant, with one teacher often serving multiple grades, leading to poor learning outcomes. Socio-economic factors, such as child labor (affecting 30% of school-aged children) and early marriage (25% of girls), further reduced school attendance and completion rates. Cultural attitudes, particularly toward girls’ education, were cited by 65% of interviewees as a barrier, aligning with </w:t>
      </w:r>
      <w:proofErr w:type="spellStart"/>
      <w:r w:rsidRPr="004C2B8A">
        <w:rPr>
          <w:rFonts w:ascii="Times New Roman" w:hAnsi="Times New Roman" w:cs="Times New Roman"/>
          <w:sz w:val="24"/>
          <w:szCs w:val="24"/>
        </w:rPr>
        <w:t>Udu</w:t>
      </w:r>
      <w:proofErr w:type="spellEnd"/>
      <w:r w:rsidRPr="004C2B8A">
        <w:rPr>
          <w:rFonts w:ascii="Times New Roman" w:hAnsi="Times New Roman" w:cs="Times New Roman"/>
          <w:sz w:val="24"/>
          <w:szCs w:val="24"/>
        </w:rPr>
        <w:t xml:space="preserve"> and </w:t>
      </w:r>
      <w:proofErr w:type="spellStart"/>
      <w:r w:rsidRPr="004C2B8A">
        <w:rPr>
          <w:rFonts w:ascii="Times New Roman" w:hAnsi="Times New Roman" w:cs="Times New Roman"/>
          <w:sz w:val="24"/>
          <w:szCs w:val="24"/>
        </w:rPr>
        <w:t>Nwogwugwu</w:t>
      </w:r>
      <w:proofErr w:type="spellEnd"/>
      <w:r w:rsidRPr="004C2B8A">
        <w:rPr>
          <w:rFonts w:ascii="Times New Roman" w:hAnsi="Times New Roman" w:cs="Times New Roman"/>
          <w:sz w:val="24"/>
          <w:szCs w:val="24"/>
        </w:rPr>
        <w:t xml:space="preserve"> (2019).</w:t>
      </w:r>
    </w:p>
    <w:p w:rsidR="00171946" w:rsidRPr="004C2B8A" w:rsidRDefault="00171946" w:rsidP="00171946">
      <w:pPr>
        <w:spacing w:line="360" w:lineRule="auto"/>
        <w:jc w:val="both"/>
        <w:rPr>
          <w:rFonts w:ascii="Times New Roman" w:hAnsi="Times New Roman" w:cs="Times New Roman"/>
          <w:b/>
          <w:sz w:val="24"/>
          <w:szCs w:val="24"/>
        </w:rPr>
      </w:pPr>
      <w:r w:rsidRPr="004C2B8A">
        <w:rPr>
          <w:rFonts w:ascii="Times New Roman" w:hAnsi="Times New Roman" w:cs="Times New Roman"/>
          <w:b/>
          <w:sz w:val="24"/>
          <w:szCs w:val="24"/>
        </w:rPr>
        <w:t xml:space="preserve">5.3 </w:t>
      </w:r>
      <w:r w:rsidRPr="004C2B8A">
        <w:rPr>
          <w:rFonts w:ascii="Times New Roman" w:hAnsi="Times New Roman" w:cs="Times New Roman"/>
          <w:b/>
          <w:sz w:val="24"/>
          <w:szCs w:val="24"/>
        </w:rPr>
        <w:tab/>
        <w:t>Conclusion</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The study confirms that education is a critical pathway for poverty reduction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 supporting the alternative hypotheses that educational attainment significantly reduces poverty and impacts economic outcomes positively. Higher educational levels correlate with increased household income and employment opportunities, particularly through improved agricultural productivity and access to non-farm jobs. However, significant barriers—dilapidated infrastructure, teacher shortages, child labor, and cultural practices like early marriage—limit education’s transformative potential. Community-based interventions like </w:t>
      </w:r>
      <w:proofErr w:type="spellStart"/>
      <w:r w:rsidRPr="004C2B8A">
        <w:rPr>
          <w:rFonts w:ascii="Times New Roman" w:hAnsi="Times New Roman" w:cs="Times New Roman"/>
          <w:sz w:val="24"/>
          <w:szCs w:val="24"/>
        </w:rPr>
        <w:t>KwaraLEARN</w:t>
      </w:r>
      <w:proofErr w:type="spellEnd"/>
      <w:r w:rsidRPr="004C2B8A">
        <w:rPr>
          <w:rFonts w:ascii="Times New Roman" w:hAnsi="Times New Roman" w:cs="Times New Roman"/>
          <w:sz w:val="24"/>
          <w:szCs w:val="24"/>
        </w:rPr>
        <w:t xml:space="preserve"> show promise but require broader implementation and targeted strategies to address gender disparities and economic pressures. The findings underscore the need for integrated, context-specific interventions to break the vicious cycle of poverty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 aligning with global goals like SDGs 1 and 4.</w:t>
      </w:r>
    </w:p>
    <w:p w:rsidR="00171946" w:rsidRPr="004C2B8A" w:rsidRDefault="00171946" w:rsidP="00171946">
      <w:pPr>
        <w:spacing w:line="360" w:lineRule="auto"/>
        <w:jc w:val="both"/>
        <w:rPr>
          <w:rFonts w:ascii="Times New Roman" w:hAnsi="Times New Roman" w:cs="Times New Roman"/>
          <w:b/>
          <w:sz w:val="24"/>
          <w:szCs w:val="24"/>
        </w:rPr>
      </w:pPr>
      <w:r w:rsidRPr="004C2B8A">
        <w:rPr>
          <w:rFonts w:ascii="Times New Roman" w:hAnsi="Times New Roman" w:cs="Times New Roman"/>
          <w:b/>
          <w:sz w:val="24"/>
          <w:szCs w:val="24"/>
        </w:rPr>
        <w:t>5.4</w:t>
      </w:r>
      <w:r w:rsidRPr="004C2B8A">
        <w:rPr>
          <w:rFonts w:ascii="Times New Roman" w:hAnsi="Times New Roman" w:cs="Times New Roman"/>
          <w:b/>
          <w:sz w:val="24"/>
          <w:szCs w:val="24"/>
        </w:rPr>
        <w:tab/>
        <w:t>Recommendations</w:t>
      </w:r>
    </w:p>
    <w:p w:rsidR="00171946" w:rsidRPr="004C2B8A" w:rsidRDefault="00171946" w:rsidP="00171946">
      <w:p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Based on the findings, the following recommendations are proposed to enhance the role of education i</w:t>
      </w:r>
      <w:r>
        <w:rPr>
          <w:rFonts w:ascii="Times New Roman" w:hAnsi="Times New Roman" w:cs="Times New Roman"/>
          <w:sz w:val="24"/>
          <w:szCs w:val="24"/>
        </w:rPr>
        <w:t xml:space="preserve">n poverty reduction in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-Ode:</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lastRenderedPageBreak/>
        <w:t xml:space="preserve">Policymakers and NGOs should prioritize investments in school facilities, including classrooms, electricity (e.g., solar-powered systems), and sanitation, to create conducive learning environments. For example, upgrading 50% of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-Ode’s schools with basic amenities could increase attendance by 15–20%, based on World Bank (2022) projections.</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Collaborate with private sector partners to fund infrastructure projects, ensuring sustainability.</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The </w:t>
      </w:r>
      <w:proofErr w:type="spellStart"/>
      <w:r w:rsidRPr="004C2B8A">
        <w:rPr>
          <w:rFonts w:ascii="Times New Roman" w:hAnsi="Times New Roman" w:cs="Times New Roman"/>
          <w:sz w:val="24"/>
          <w:szCs w:val="24"/>
        </w:rPr>
        <w:t>Kwara</w:t>
      </w:r>
      <w:proofErr w:type="spellEnd"/>
      <w:r w:rsidRPr="004C2B8A">
        <w:rPr>
          <w:rFonts w:ascii="Times New Roman" w:hAnsi="Times New Roman" w:cs="Times New Roman"/>
          <w:sz w:val="24"/>
          <w:szCs w:val="24"/>
        </w:rPr>
        <w:t xml:space="preserve"> State government should recruit and train more qualified teachers, targeting a teacher-student ratio of 1:30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-Ode’s schools. Incentives, such as housing or stipends, could attract teachers to rural areas.</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Expand </w:t>
      </w:r>
      <w:proofErr w:type="spellStart"/>
      <w:r w:rsidRPr="004C2B8A">
        <w:rPr>
          <w:rFonts w:ascii="Times New Roman" w:hAnsi="Times New Roman" w:cs="Times New Roman"/>
          <w:sz w:val="24"/>
          <w:szCs w:val="24"/>
        </w:rPr>
        <w:t>KwaraLEARN’s</w:t>
      </w:r>
      <w:proofErr w:type="spellEnd"/>
      <w:r w:rsidRPr="004C2B8A">
        <w:rPr>
          <w:rFonts w:ascii="Times New Roman" w:hAnsi="Times New Roman" w:cs="Times New Roman"/>
          <w:sz w:val="24"/>
          <w:szCs w:val="24"/>
        </w:rPr>
        <w:t xml:space="preserve"> teacher training to focus on multi-grade teaching and digital literacy, enhancing educational quality.</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Implement community sensitization programs to shift cultural attitudes toward girls’ education, reducing early marriage rates. Drawing from </w:t>
      </w:r>
      <w:proofErr w:type="spellStart"/>
      <w:r w:rsidRPr="004C2B8A">
        <w:rPr>
          <w:rFonts w:ascii="Times New Roman" w:hAnsi="Times New Roman" w:cs="Times New Roman"/>
          <w:sz w:val="24"/>
          <w:szCs w:val="24"/>
        </w:rPr>
        <w:t>Okeke</w:t>
      </w:r>
      <w:proofErr w:type="spellEnd"/>
      <w:r w:rsidRPr="004C2B8A">
        <w:rPr>
          <w:rFonts w:ascii="Times New Roman" w:hAnsi="Times New Roman" w:cs="Times New Roman"/>
          <w:sz w:val="24"/>
          <w:szCs w:val="24"/>
        </w:rPr>
        <w:t xml:space="preserve"> et al. (2020), campaigns could increase female enrollment by 18%.</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Introduce school feeding programs and subsidies for school fees to alleviate economic pressures, reducing child labor and boosting attendance by an estimated 12%, as seen in similar Nigerian contexts (</w:t>
      </w:r>
      <w:proofErr w:type="spellStart"/>
      <w:r w:rsidRPr="004C2B8A">
        <w:rPr>
          <w:rFonts w:ascii="Times New Roman" w:hAnsi="Times New Roman" w:cs="Times New Roman"/>
          <w:sz w:val="24"/>
          <w:szCs w:val="24"/>
        </w:rPr>
        <w:t>Adeyemi</w:t>
      </w:r>
      <w:proofErr w:type="spellEnd"/>
      <w:r w:rsidRPr="004C2B8A">
        <w:rPr>
          <w:rFonts w:ascii="Times New Roman" w:hAnsi="Times New Roman" w:cs="Times New Roman"/>
          <w:sz w:val="24"/>
          <w:szCs w:val="24"/>
        </w:rPr>
        <w:t xml:space="preserve"> &amp; </w:t>
      </w:r>
      <w:proofErr w:type="spellStart"/>
      <w:r w:rsidRPr="004C2B8A">
        <w:rPr>
          <w:rFonts w:ascii="Times New Roman" w:hAnsi="Times New Roman" w:cs="Times New Roman"/>
          <w:sz w:val="24"/>
          <w:szCs w:val="24"/>
        </w:rPr>
        <w:t>Adeyinka</w:t>
      </w:r>
      <w:proofErr w:type="spellEnd"/>
      <w:r w:rsidRPr="004C2B8A">
        <w:rPr>
          <w:rFonts w:ascii="Times New Roman" w:hAnsi="Times New Roman" w:cs="Times New Roman"/>
          <w:sz w:val="24"/>
          <w:szCs w:val="24"/>
        </w:rPr>
        <w:t>, 2018).</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Scale up </w:t>
      </w:r>
      <w:proofErr w:type="spellStart"/>
      <w:r w:rsidRPr="004C2B8A">
        <w:rPr>
          <w:rFonts w:ascii="Times New Roman" w:hAnsi="Times New Roman" w:cs="Times New Roman"/>
          <w:sz w:val="24"/>
          <w:szCs w:val="24"/>
        </w:rPr>
        <w:t>KwaraLEARN</w:t>
      </w:r>
      <w:proofErr w:type="spellEnd"/>
      <w:r w:rsidRPr="004C2B8A">
        <w:rPr>
          <w:rFonts w:ascii="Times New Roman" w:hAnsi="Times New Roman" w:cs="Times New Roman"/>
          <w:sz w:val="24"/>
          <w:szCs w:val="24"/>
        </w:rPr>
        <w:t xml:space="preserve"> by securing additional funding to cover more schools and integrate vocational training in agriculture and entrepreneurship, tailored to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 xml:space="preserve">-Ode’s economy. This could enhance income-generating skills, as supported by </w:t>
      </w:r>
      <w:proofErr w:type="spellStart"/>
      <w:r w:rsidRPr="004C2B8A">
        <w:rPr>
          <w:rFonts w:ascii="Times New Roman" w:hAnsi="Times New Roman" w:cs="Times New Roman"/>
          <w:sz w:val="24"/>
          <w:szCs w:val="24"/>
        </w:rPr>
        <w:t>Adu</w:t>
      </w:r>
      <w:proofErr w:type="spellEnd"/>
      <w:r w:rsidRPr="004C2B8A">
        <w:rPr>
          <w:rFonts w:ascii="Times New Roman" w:hAnsi="Times New Roman" w:cs="Times New Roman"/>
          <w:sz w:val="24"/>
          <w:szCs w:val="24"/>
        </w:rPr>
        <w:t xml:space="preserve"> (2020)</w:t>
      </w:r>
      <w:r>
        <w:rPr>
          <w:rFonts w:ascii="Times New Roman" w:hAnsi="Times New Roman" w:cs="Times New Roman"/>
          <w:sz w:val="24"/>
          <w:szCs w:val="24"/>
        </w:rPr>
        <w:t>.</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Engage local leaders and parents in program design to ensure community ownership and sustainability, addressing context-specific barriers like poor road networks</w:t>
      </w:r>
      <w:r>
        <w:rPr>
          <w:rFonts w:ascii="Times New Roman" w:hAnsi="Times New Roman" w:cs="Times New Roman"/>
          <w:sz w:val="24"/>
          <w:szCs w:val="24"/>
        </w:rPr>
        <w:t>.</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Introduce scholarships and conditional cash transfers for girls to reduce dropout rates due to early marriage and household responsibilities. Such interventions have proven effective in northern Nigeria, increasing female enrollment by 18% (</w:t>
      </w:r>
      <w:proofErr w:type="spellStart"/>
      <w:r w:rsidRPr="004C2B8A">
        <w:rPr>
          <w:rFonts w:ascii="Times New Roman" w:hAnsi="Times New Roman" w:cs="Times New Roman"/>
          <w:sz w:val="24"/>
          <w:szCs w:val="24"/>
        </w:rPr>
        <w:t>Okeke</w:t>
      </w:r>
      <w:proofErr w:type="spellEnd"/>
      <w:r w:rsidRPr="004C2B8A">
        <w:rPr>
          <w:rFonts w:ascii="Times New Roman" w:hAnsi="Times New Roman" w:cs="Times New Roman"/>
          <w:sz w:val="24"/>
          <w:szCs w:val="24"/>
        </w:rPr>
        <w:t xml:space="preserve"> et al., 2020).</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Provide gender-sensitive facilities, such as separate sanitation for</w:t>
      </w:r>
      <w:r>
        <w:rPr>
          <w:rFonts w:ascii="Times New Roman" w:hAnsi="Times New Roman" w:cs="Times New Roman"/>
          <w:sz w:val="24"/>
          <w:szCs w:val="24"/>
        </w:rPr>
        <w:t xml:space="preserve"> girls, to encourage attendance.</w:t>
      </w:r>
    </w:p>
    <w:p w:rsidR="00171946"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 xml:space="preserve">Establish a local monitoring system to track enrollment, attendance, and completion rates in </w:t>
      </w:r>
      <w:proofErr w:type="spellStart"/>
      <w:r w:rsidRPr="004C2B8A">
        <w:rPr>
          <w:rFonts w:ascii="Times New Roman" w:hAnsi="Times New Roman" w:cs="Times New Roman"/>
          <w:sz w:val="24"/>
          <w:szCs w:val="24"/>
        </w:rPr>
        <w:t>Oke</w:t>
      </w:r>
      <w:proofErr w:type="spellEnd"/>
      <w:r w:rsidRPr="004C2B8A">
        <w:rPr>
          <w:rFonts w:ascii="Times New Roman" w:hAnsi="Times New Roman" w:cs="Times New Roman"/>
          <w:sz w:val="24"/>
          <w:szCs w:val="24"/>
        </w:rPr>
        <w:t>-Ode, ensuring interventions are data-driven and responsive to community needs.</w:t>
      </w:r>
    </w:p>
    <w:p w:rsidR="00171946" w:rsidRPr="004C2B8A" w:rsidRDefault="00171946" w:rsidP="00171946">
      <w:pPr>
        <w:pStyle w:val="ListParagraph"/>
        <w:numPr>
          <w:ilvl w:val="0"/>
          <w:numId w:val="6"/>
        </w:numPr>
        <w:spacing w:line="360" w:lineRule="auto"/>
        <w:jc w:val="both"/>
        <w:rPr>
          <w:rFonts w:ascii="Times New Roman" w:hAnsi="Times New Roman" w:cs="Times New Roman"/>
          <w:sz w:val="24"/>
          <w:szCs w:val="24"/>
        </w:rPr>
      </w:pPr>
      <w:r w:rsidRPr="004C2B8A">
        <w:rPr>
          <w:rFonts w:ascii="Times New Roman" w:hAnsi="Times New Roman" w:cs="Times New Roman"/>
          <w:sz w:val="24"/>
          <w:szCs w:val="24"/>
        </w:rPr>
        <w:t>Partner with NGOs and academic institutions to conduct longitudinal studies on the long-term impact of education on poverty reduction, addressing gaps identified in the literature.</w:t>
      </w:r>
    </w:p>
    <w:p w:rsidR="00171946" w:rsidRDefault="00171946" w:rsidP="00383A93">
      <w:pPr>
        <w:pStyle w:val="Default"/>
        <w:spacing w:line="480" w:lineRule="auto"/>
        <w:jc w:val="center"/>
        <w:rPr>
          <w:b/>
          <w:color w:val="000000" w:themeColor="text1"/>
        </w:rPr>
      </w:pPr>
    </w:p>
    <w:p w:rsidR="00971A0A" w:rsidRPr="00971A0A" w:rsidRDefault="00971A0A" w:rsidP="00971A0A">
      <w:pPr>
        <w:pStyle w:val="Default"/>
        <w:spacing w:line="480" w:lineRule="auto"/>
        <w:jc w:val="center"/>
        <w:rPr>
          <w:b/>
          <w:color w:val="000000" w:themeColor="text1"/>
        </w:rPr>
      </w:pPr>
      <w:r w:rsidRPr="00971A0A">
        <w:rPr>
          <w:b/>
          <w:color w:val="000000" w:themeColor="text1"/>
        </w:rPr>
        <w:lastRenderedPageBreak/>
        <w:t>References</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Adu</w:t>
      </w:r>
      <w:proofErr w:type="spellEnd"/>
      <w:r w:rsidRPr="00894AC0">
        <w:rPr>
          <w:color w:val="000000" w:themeColor="text1"/>
        </w:rPr>
        <w:t>, E. O. (2020). Education as a veritable tool for poverty alleviation in Nigeria. International Journal of Educational Policy Research and Review, 7(3), 45–51.</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Adeyemi</w:t>
      </w:r>
      <w:proofErr w:type="spellEnd"/>
      <w:r w:rsidRPr="00894AC0">
        <w:rPr>
          <w:color w:val="000000" w:themeColor="text1"/>
        </w:rPr>
        <w:t xml:space="preserve">, T. O., &amp; </w:t>
      </w:r>
      <w:proofErr w:type="spellStart"/>
      <w:r w:rsidRPr="00894AC0">
        <w:rPr>
          <w:color w:val="000000" w:themeColor="text1"/>
        </w:rPr>
        <w:t>Adeyinka</w:t>
      </w:r>
      <w:proofErr w:type="spellEnd"/>
      <w:r w:rsidRPr="00894AC0">
        <w:rPr>
          <w:color w:val="000000" w:themeColor="text1"/>
        </w:rPr>
        <w:t>, A. A. (2018). School feeding programs and educational outcomes in Nigeria. Journal of Educational Administration, 56(4), 345–360.</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Becker, G. S. (1964). Human capital: A theoretical and empirical analysis with special reference to education. University of Chicago Press.</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National Bureau of Statistics. (2020). 2019 Poverty and Inequality in Nigeria Report. Retrieved from https://nigerianstat.gov.ng</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National Bureau of Statistics. (2022). 2022 Multidimensional Poverty Index. Retrieved from https://nigerianstat.gov.ng</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Nurkse</w:t>
      </w:r>
      <w:proofErr w:type="spellEnd"/>
      <w:r w:rsidRPr="00894AC0">
        <w:rPr>
          <w:color w:val="000000" w:themeColor="text1"/>
        </w:rPr>
        <w:t>, R. (1953). Problems of capital formation in underdeveloped countries. Oxford University Press.</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Okeke</w:t>
      </w:r>
      <w:proofErr w:type="spellEnd"/>
      <w:r w:rsidRPr="00894AC0">
        <w:rPr>
          <w:color w:val="000000" w:themeColor="text1"/>
        </w:rPr>
        <w:t>, E. C., et al. (2020). Gender equity in education: Addressing barriers to girls’ schooling in northern Nigeria. African Education Review, 17(2), 89–104.</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Olaniyan</w:t>
      </w:r>
      <w:proofErr w:type="spellEnd"/>
      <w:r w:rsidRPr="00894AC0">
        <w:rPr>
          <w:color w:val="000000" w:themeColor="text1"/>
        </w:rPr>
        <w:t xml:space="preserve">, D. A., &amp; </w:t>
      </w:r>
      <w:proofErr w:type="spellStart"/>
      <w:r w:rsidRPr="00894AC0">
        <w:rPr>
          <w:color w:val="000000" w:themeColor="text1"/>
        </w:rPr>
        <w:t>Okemakinde</w:t>
      </w:r>
      <w:proofErr w:type="spellEnd"/>
      <w:r w:rsidRPr="00894AC0">
        <w:rPr>
          <w:color w:val="000000" w:themeColor="text1"/>
        </w:rPr>
        <w:t>, T. (2008). Human capital theory: Implications for educational development in Nigeria. European Journal of Scientific Research, 24(2), 157–162.</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Schultz, T. W. (1961). Investment in human capital. American Economic Review, 51(1), 1–17.</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Sen, A. (2000). Development as freedom. Oxford University Press.</w:t>
      </w:r>
    </w:p>
    <w:p w:rsidR="00894AC0" w:rsidRPr="00894AC0" w:rsidRDefault="00894AC0" w:rsidP="00894AC0">
      <w:pPr>
        <w:pStyle w:val="Default"/>
        <w:spacing w:line="480" w:lineRule="auto"/>
        <w:ind w:left="567" w:hanging="567"/>
        <w:rPr>
          <w:color w:val="000000" w:themeColor="text1"/>
        </w:rPr>
      </w:pPr>
      <w:proofErr w:type="spellStart"/>
      <w:r w:rsidRPr="00894AC0">
        <w:rPr>
          <w:color w:val="000000" w:themeColor="text1"/>
        </w:rPr>
        <w:t>Udu</w:t>
      </w:r>
      <w:proofErr w:type="spellEnd"/>
      <w:r w:rsidRPr="00894AC0">
        <w:rPr>
          <w:color w:val="000000" w:themeColor="text1"/>
        </w:rPr>
        <w:t xml:space="preserve">, D. A., &amp; </w:t>
      </w:r>
      <w:proofErr w:type="spellStart"/>
      <w:r w:rsidRPr="00894AC0">
        <w:rPr>
          <w:color w:val="000000" w:themeColor="text1"/>
        </w:rPr>
        <w:t>Nwogwugwu</w:t>
      </w:r>
      <w:proofErr w:type="spellEnd"/>
      <w:r w:rsidRPr="00894AC0">
        <w:rPr>
          <w:color w:val="000000" w:themeColor="text1"/>
        </w:rPr>
        <w:t>, N. (2019). Rural education and poverty alleviation in Nigeria: Challenges and prospects. International Journal of Educational Development in Africa, 6(1), 45–56.</w:t>
      </w:r>
    </w:p>
    <w:p w:rsidR="00894AC0" w:rsidRPr="00894AC0" w:rsidRDefault="00894AC0" w:rsidP="00894AC0">
      <w:pPr>
        <w:pStyle w:val="Default"/>
        <w:spacing w:line="480" w:lineRule="auto"/>
        <w:ind w:left="567" w:hanging="567"/>
        <w:rPr>
          <w:color w:val="000000" w:themeColor="text1"/>
        </w:rPr>
      </w:pPr>
      <w:r w:rsidRPr="00894AC0">
        <w:rPr>
          <w:color w:val="000000" w:themeColor="text1"/>
        </w:rPr>
        <w:t>UNESCO. (2021). Education and poverty: How education can help reduce poverty. Retrieved from https://www.unesco.org</w:t>
      </w:r>
    </w:p>
    <w:p w:rsidR="00894AC0" w:rsidRPr="00894AC0" w:rsidRDefault="00894AC0" w:rsidP="00894AC0">
      <w:pPr>
        <w:pStyle w:val="Default"/>
        <w:spacing w:line="480" w:lineRule="auto"/>
        <w:ind w:left="567" w:hanging="567"/>
        <w:rPr>
          <w:color w:val="000000" w:themeColor="text1"/>
        </w:rPr>
      </w:pPr>
    </w:p>
    <w:p w:rsidR="00894AC0" w:rsidRPr="00894AC0" w:rsidRDefault="00894AC0" w:rsidP="00894AC0">
      <w:pPr>
        <w:pStyle w:val="Default"/>
        <w:spacing w:line="480" w:lineRule="auto"/>
        <w:ind w:left="567" w:hanging="567"/>
        <w:rPr>
          <w:color w:val="000000" w:themeColor="text1"/>
        </w:rPr>
      </w:pPr>
      <w:r w:rsidRPr="00894AC0">
        <w:rPr>
          <w:color w:val="000000" w:themeColor="text1"/>
        </w:rPr>
        <w:lastRenderedPageBreak/>
        <w:t xml:space="preserve">United Nations. (2015). </w:t>
      </w:r>
      <w:proofErr w:type="gramStart"/>
      <w:r w:rsidRPr="00894AC0">
        <w:rPr>
          <w:color w:val="000000" w:themeColor="text1"/>
        </w:rPr>
        <w:t>Transforming</w:t>
      </w:r>
      <w:proofErr w:type="gramEnd"/>
      <w:r w:rsidRPr="00894AC0">
        <w:rPr>
          <w:color w:val="000000" w:themeColor="text1"/>
        </w:rPr>
        <w:t xml:space="preserve"> our world: The 2030 Agenda for Sustainable Development. Retrieved from https://sdgs.un.org/2030agenda</w:t>
      </w:r>
    </w:p>
    <w:p w:rsidR="00171946" w:rsidRDefault="00894AC0" w:rsidP="00894AC0">
      <w:pPr>
        <w:pStyle w:val="Default"/>
        <w:spacing w:line="480" w:lineRule="auto"/>
        <w:ind w:left="567" w:hanging="567"/>
        <w:rPr>
          <w:b/>
          <w:color w:val="000000" w:themeColor="text1"/>
        </w:rPr>
      </w:pPr>
      <w:r w:rsidRPr="00894AC0">
        <w:rPr>
          <w:color w:val="000000" w:themeColor="text1"/>
        </w:rPr>
        <w:t>World Bank. (2022). Poverty and shared prosperity: Correcting course. Washington, D.C.: World Bank Publications</w:t>
      </w: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171946" w:rsidRDefault="00171946" w:rsidP="00383A93">
      <w:pPr>
        <w:pStyle w:val="Default"/>
        <w:spacing w:line="480" w:lineRule="auto"/>
        <w:jc w:val="center"/>
        <w:rPr>
          <w:b/>
          <w:color w:val="000000" w:themeColor="text1"/>
        </w:rPr>
      </w:pPr>
    </w:p>
    <w:p w:rsidR="00383A93" w:rsidRDefault="00383A93" w:rsidP="00383A93">
      <w:pPr>
        <w:pStyle w:val="Default"/>
        <w:spacing w:line="480" w:lineRule="auto"/>
        <w:jc w:val="center"/>
        <w:rPr>
          <w:b/>
          <w:color w:val="000000" w:themeColor="text1"/>
        </w:rPr>
      </w:pPr>
      <w:r>
        <w:rPr>
          <w:b/>
          <w:color w:val="000000" w:themeColor="text1"/>
        </w:rPr>
        <w:t xml:space="preserve">APPENDIX </w:t>
      </w:r>
    </w:p>
    <w:p w:rsidR="00383A93" w:rsidRPr="00620605" w:rsidRDefault="00383A93" w:rsidP="00383A93">
      <w:pPr>
        <w:pStyle w:val="Default"/>
        <w:spacing w:line="480" w:lineRule="auto"/>
        <w:jc w:val="center"/>
        <w:rPr>
          <w:b/>
          <w:bCs/>
          <w:color w:val="auto"/>
        </w:rPr>
      </w:pPr>
      <w:r w:rsidRPr="00620605">
        <w:rPr>
          <w:b/>
          <w:bCs/>
          <w:color w:val="auto"/>
        </w:rPr>
        <w:t>KWARA STATE POLYTECHNIC, ILORIN</w:t>
      </w:r>
    </w:p>
    <w:p w:rsidR="00383A93" w:rsidRPr="00620605" w:rsidRDefault="00383A93" w:rsidP="00383A93">
      <w:pPr>
        <w:pStyle w:val="Default"/>
        <w:spacing w:line="480" w:lineRule="auto"/>
        <w:jc w:val="center"/>
        <w:rPr>
          <w:b/>
          <w:bCs/>
          <w:color w:val="auto"/>
        </w:rPr>
      </w:pPr>
      <w:r w:rsidRPr="00620605">
        <w:rPr>
          <w:b/>
          <w:bCs/>
          <w:color w:val="auto"/>
        </w:rPr>
        <w:t xml:space="preserve">INSTITUTE OF </w:t>
      </w:r>
      <w:r>
        <w:rPr>
          <w:b/>
          <w:bCs/>
          <w:color w:val="auto"/>
        </w:rPr>
        <w:t>GENERAL STUDIES</w:t>
      </w:r>
    </w:p>
    <w:p w:rsidR="00383A93" w:rsidRPr="00620605" w:rsidRDefault="00383A93" w:rsidP="00383A93">
      <w:pPr>
        <w:pStyle w:val="Default"/>
        <w:spacing w:line="480" w:lineRule="auto"/>
        <w:jc w:val="center"/>
        <w:rPr>
          <w:b/>
          <w:bCs/>
          <w:color w:val="auto"/>
        </w:rPr>
      </w:pPr>
      <w:r w:rsidRPr="00620605">
        <w:rPr>
          <w:b/>
          <w:bCs/>
          <w:color w:val="auto"/>
        </w:rPr>
        <w:t xml:space="preserve">DEPARTMENT OF </w:t>
      </w:r>
      <w:r>
        <w:rPr>
          <w:b/>
          <w:bCs/>
          <w:color w:val="auto"/>
        </w:rPr>
        <w:t>SOCIAL DEVELOPMENT</w:t>
      </w:r>
    </w:p>
    <w:p w:rsidR="00383A93" w:rsidRPr="00620605" w:rsidRDefault="00383A93" w:rsidP="00383A93">
      <w:pPr>
        <w:pStyle w:val="Default"/>
        <w:spacing w:line="480" w:lineRule="auto"/>
        <w:jc w:val="center"/>
        <w:rPr>
          <w:color w:val="auto"/>
        </w:rPr>
      </w:pPr>
      <w:r w:rsidRPr="00620605">
        <w:rPr>
          <w:b/>
          <w:bCs/>
          <w:color w:val="auto"/>
        </w:rPr>
        <w:t>QUESTIONNAIRE</w:t>
      </w:r>
    </w:p>
    <w:p w:rsidR="00383A93" w:rsidRPr="00620605" w:rsidRDefault="00383A93" w:rsidP="00383A93">
      <w:pPr>
        <w:pStyle w:val="Default"/>
        <w:spacing w:line="480" w:lineRule="auto"/>
        <w:jc w:val="both"/>
        <w:rPr>
          <w:color w:val="auto"/>
        </w:rPr>
      </w:pPr>
      <w:r w:rsidRPr="00620605">
        <w:rPr>
          <w:color w:val="auto"/>
        </w:rPr>
        <w:t>Dear Respondent,</w:t>
      </w:r>
    </w:p>
    <w:p w:rsidR="00383A93" w:rsidRPr="00620605" w:rsidRDefault="00383A93" w:rsidP="00383A93">
      <w:pPr>
        <w:pStyle w:val="Default"/>
        <w:spacing w:line="480" w:lineRule="auto"/>
        <w:ind w:firstLine="720"/>
        <w:jc w:val="both"/>
        <w:rPr>
          <w:b/>
          <w:bCs/>
          <w:color w:val="auto"/>
        </w:rPr>
      </w:pPr>
      <w:r w:rsidRPr="00620605">
        <w:rPr>
          <w:color w:val="auto"/>
        </w:rPr>
        <w:t xml:space="preserve">I am a student of the Department of </w:t>
      </w:r>
      <w:r>
        <w:rPr>
          <w:color w:val="auto"/>
        </w:rPr>
        <w:t>Social Development</w:t>
      </w:r>
      <w:r w:rsidRPr="00620605">
        <w:rPr>
          <w:color w:val="auto"/>
        </w:rPr>
        <w:t xml:space="preserve">, </w:t>
      </w:r>
      <w:proofErr w:type="spellStart"/>
      <w:r w:rsidRPr="00620605">
        <w:rPr>
          <w:color w:val="auto"/>
        </w:rPr>
        <w:t>Kwara</w:t>
      </w:r>
      <w:proofErr w:type="spellEnd"/>
      <w:r w:rsidRPr="00620605">
        <w:rPr>
          <w:color w:val="auto"/>
        </w:rPr>
        <w:t xml:space="preserve"> State Polytechnic, Ilorin, conducting a research on the topic:</w:t>
      </w:r>
      <w:r w:rsidRPr="00620605">
        <w:rPr>
          <w:b/>
          <w:bCs/>
          <w:color w:val="auto"/>
        </w:rPr>
        <w:t xml:space="preserve"> </w:t>
      </w:r>
      <w:r w:rsidRPr="00383A93">
        <w:rPr>
          <w:rFonts w:eastAsia="Times New Roman"/>
          <w:b/>
          <w:bCs/>
        </w:rPr>
        <w:t xml:space="preserve">Impact of Education on Poverty Reduction in </w:t>
      </w:r>
      <w:proofErr w:type="spellStart"/>
      <w:r w:rsidRPr="00383A93">
        <w:rPr>
          <w:rFonts w:eastAsia="Times New Roman"/>
          <w:b/>
          <w:bCs/>
        </w:rPr>
        <w:t>Oke</w:t>
      </w:r>
      <w:proofErr w:type="spellEnd"/>
      <w:r w:rsidRPr="00383A93">
        <w:rPr>
          <w:rFonts w:eastAsia="Times New Roman"/>
          <w:b/>
          <w:bCs/>
        </w:rPr>
        <w:t xml:space="preserve">-Ode, </w:t>
      </w:r>
      <w:proofErr w:type="spellStart"/>
      <w:r w:rsidRPr="00383A93">
        <w:rPr>
          <w:rFonts w:eastAsia="Times New Roman"/>
          <w:b/>
          <w:bCs/>
        </w:rPr>
        <w:t>Kwara</w:t>
      </w:r>
      <w:proofErr w:type="spellEnd"/>
      <w:r w:rsidRPr="00383A93">
        <w:rPr>
          <w:rFonts w:eastAsia="Times New Roman"/>
          <w:b/>
          <w:bCs/>
        </w:rPr>
        <w:t xml:space="preserve"> State, Nigeria</w:t>
      </w:r>
      <w:r w:rsidRPr="00620605">
        <w:rPr>
          <w:b/>
          <w:bCs/>
          <w:color w:val="auto"/>
        </w:rPr>
        <w:t xml:space="preserve"> </w:t>
      </w:r>
    </w:p>
    <w:p w:rsidR="00383A93" w:rsidRPr="00620605" w:rsidRDefault="00383A93" w:rsidP="00383A93">
      <w:pPr>
        <w:pStyle w:val="Default"/>
        <w:spacing w:line="480" w:lineRule="auto"/>
        <w:ind w:firstLine="720"/>
        <w:jc w:val="both"/>
        <w:rPr>
          <w:color w:val="auto"/>
        </w:rPr>
      </w:pPr>
      <w:r w:rsidRPr="00620605">
        <w:rPr>
          <w:color w:val="auto"/>
        </w:rPr>
        <w:t>The research is an academic study in fulfilment of the requirements for the award of National Diploma</w:t>
      </w:r>
      <w:r>
        <w:rPr>
          <w:color w:val="auto"/>
        </w:rPr>
        <w:t xml:space="preserve"> (ND)</w:t>
      </w:r>
      <w:r w:rsidRPr="00620605">
        <w:rPr>
          <w:color w:val="auto"/>
        </w:rPr>
        <w:t xml:space="preserve"> in </w:t>
      </w:r>
      <w:r>
        <w:rPr>
          <w:color w:val="auto"/>
        </w:rPr>
        <w:t>Social Development</w:t>
      </w:r>
      <w:r w:rsidRPr="00620605">
        <w:rPr>
          <w:color w:val="auto"/>
        </w:rPr>
        <w:t xml:space="preserve">. </w:t>
      </w:r>
    </w:p>
    <w:p w:rsidR="00383A93" w:rsidRPr="00620605" w:rsidRDefault="00383A93" w:rsidP="00383A93">
      <w:pPr>
        <w:pStyle w:val="Default"/>
        <w:spacing w:line="48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383A93" w:rsidRPr="00620605" w:rsidRDefault="00383A93" w:rsidP="00383A93">
      <w:pPr>
        <w:pStyle w:val="Default"/>
        <w:spacing w:line="480" w:lineRule="auto"/>
        <w:ind w:firstLine="720"/>
        <w:jc w:val="both"/>
        <w:rPr>
          <w:color w:val="auto"/>
        </w:rPr>
      </w:pPr>
      <w:r w:rsidRPr="00620605">
        <w:rPr>
          <w:color w:val="auto"/>
        </w:rPr>
        <w:t xml:space="preserve">Thanks in anticipation of your cooperation and understanding. </w:t>
      </w:r>
    </w:p>
    <w:p w:rsidR="00383A93" w:rsidRPr="00620605" w:rsidRDefault="00383A93" w:rsidP="00383A93">
      <w:pPr>
        <w:pStyle w:val="Default"/>
        <w:spacing w:line="480" w:lineRule="auto"/>
        <w:ind w:firstLine="720"/>
        <w:jc w:val="both"/>
        <w:rPr>
          <w:color w:val="auto"/>
        </w:rPr>
      </w:pPr>
      <w:r w:rsidRPr="00620605">
        <w:rPr>
          <w:b/>
          <w:bCs/>
          <w:color w:val="auto"/>
        </w:rPr>
        <w:t xml:space="preserve">INSTRUCTION: </w:t>
      </w:r>
      <w:r w:rsidRPr="00620605">
        <w:rPr>
          <w:color w:val="auto"/>
        </w:rPr>
        <w:t xml:space="preserve">Please tick ( </w:t>
      </w:r>
      <m:oMath>
        <m:r>
          <w:rPr>
            <w:rFonts w:ascii="Cambria Math"/>
            <w:color w:val="auto"/>
          </w:rPr>
          <m:t>√</m:t>
        </m:r>
      </m:oMath>
      <w:r w:rsidRPr="00620605">
        <w:rPr>
          <w:color w:val="auto"/>
        </w:rPr>
        <w:t xml:space="preserve"> ) against your response (s) in the space provided. The questionnaire will be in three parts. Section A, B and C</w:t>
      </w:r>
    </w:p>
    <w:p w:rsidR="00383A93" w:rsidRPr="00620605" w:rsidRDefault="00383A93" w:rsidP="00383A93">
      <w:pPr>
        <w:spacing w:after="0" w:line="480" w:lineRule="auto"/>
        <w:rPr>
          <w:rFonts w:ascii="Times New Roman" w:hAnsi="Times New Roman" w:cs="Times New Roman"/>
          <w:b/>
          <w:sz w:val="24"/>
          <w:szCs w:val="24"/>
        </w:rPr>
      </w:pPr>
      <w:r w:rsidRPr="00620605">
        <w:rPr>
          <w:rFonts w:ascii="Times New Roman" w:hAnsi="Times New Roman" w:cs="Times New Roman"/>
          <w:b/>
          <w:sz w:val="24"/>
          <w:szCs w:val="24"/>
        </w:rPr>
        <w:t>SECTION A</w:t>
      </w:r>
    </w:p>
    <w:p w:rsidR="00383A93" w:rsidRPr="00620605" w:rsidRDefault="00383A93" w:rsidP="00383A93">
      <w:pPr>
        <w:pStyle w:val="Default"/>
        <w:spacing w:line="480" w:lineRule="auto"/>
        <w:jc w:val="both"/>
        <w:rPr>
          <w:color w:val="auto"/>
        </w:rPr>
      </w:pPr>
      <w:r w:rsidRPr="00620605">
        <w:rPr>
          <w:b/>
          <w:color w:val="auto"/>
        </w:rPr>
        <w:t>1.</w:t>
      </w:r>
      <w:r w:rsidRPr="00620605">
        <w:rPr>
          <w:color w:val="auto"/>
        </w:rPr>
        <w:tab/>
        <w:t>Age of Respondents: a. 18-20yrs (   ) b. 21 – 25 Yrs (   ) c. 26 – 30 Yrs (    ) d. 31 and above (  )</w:t>
      </w:r>
    </w:p>
    <w:p w:rsidR="00383A93" w:rsidRPr="00620605" w:rsidRDefault="00383A93" w:rsidP="00383A93">
      <w:pPr>
        <w:pStyle w:val="Default"/>
        <w:spacing w:line="480" w:lineRule="auto"/>
        <w:jc w:val="both"/>
        <w:rPr>
          <w:color w:val="auto"/>
        </w:rPr>
      </w:pPr>
      <w:r w:rsidRPr="00620605">
        <w:rPr>
          <w:b/>
          <w:color w:val="auto"/>
        </w:rPr>
        <w:t>2.</w:t>
      </w:r>
      <w:r w:rsidRPr="00620605">
        <w:rPr>
          <w:color w:val="auto"/>
        </w:rPr>
        <w:tab/>
        <w:t>Sex of Respondents: a. Male (    ) b. Female (    )</w:t>
      </w:r>
    </w:p>
    <w:p w:rsidR="00383A93" w:rsidRPr="00620605" w:rsidRDefault="00383A93" w:rsidP="00383A93">
      <w:pPr>
        <w:pStyle w:val="Default"/>
        <w:spacing w:line="480" w:lineRule="auto"/>
        <w:jc w:val="both"/>
        <w:rPr>
          <w:color w:val="auto"/>
        </w:rPr>
      </w:pPr>
      <w:r w:rsidRPr="00620605">
        <w:rPr>
          <w:b/>
          <w:color w:val="auto"/>
        </w:rPr>
        <w:t>3.</w:t>
      </w:r>
      <w:r w:rsidRPr="00620605">
        <w:rPr>
          <w:color w:val="auto"/>
        </w:rPr>
        <w:t xml:space="preserve"> </w:t>
      </w:r>
      <w:r w:rsidRPr="00620605">
        <w:rPr>
          <w:color w:val="auto"/>
        </w:rPr>
        <w:tab/>
        <w:t>Marital Status of Respondents: a. Single (    )   b. Married (    ) c. Divorced (    )</w:t>
      </w:r>
    </w:p>
    <w:p w:rsidR="00383A93" w:rsidRDefault="00383A93" w:rsidP="00383A93">
      <w:pPr>
        <w:pStyle w:val="Default"/>
        <w:spacing w:line="480" w:lineRule="auto"/>
        <w:jc w:val="both"/>
        <w:rPr>
          <w:color w:val="auto"/>
        </w:rPr>
      </w:pPr>
      <w:r w:rsidRPr="00620605">
        <w:rPr>
          <w:b/>
          <w:color w:val="auto"/>
        </w:rPr>
        <w:t>4.</w:t>
      </w:r>
      <w:r w:rsidRPr="00620605">
        <w:rPr>
          <w:b/>
          <w:color w:val="auto"/>
        </w:rPr>
        <w:tab/>
      </w:r>
      <w:r w:rsidRPr="00620605">
        <w:rPr>
          <w:color w:val="auto"/>
        </w:rPr>
        <w:t xml:space="preserve">Resident: a. Hostel (    ) b. Off-Campus (    ) </w:t>
      </w:r>
    </w:p>
    <w:p w:rsidR="00383A93" w:rsidRPr="00620605" w:rsidRDefault="00383A93" w:rsidP="00383A93">
      <w:pPr>
        <w:spacing w:after="0" w:line="432" w:lineRule="auto"/>
        <w:rPr>
          <w:rFonts w:ascii="Times New Roman" w:hAnsi="Times New Roman" w:cs="Times New Roman"/>
          <w:b/>
          <w:color w:val="000000" w:themeColor="text1"/>
          <w:sz w:val="24"/>
          <w:szCs w:val="24"/>
        </w:rPr>
      </w:pPr>
      <w:r w:rsidRPr="00620605">
        <w:rPr>
          <w:rFonts w:ascii="Times New Roman" w:hAnsi="Times New Roman" w:cs="Times New Roman"/>
          <w:b/>
          <w:color w:val="000000" w:themeColor="text1"/>
          <w:sz w:val="24"/>
          <w:szCs w:val="24"/>
        </w:rPr>
        <w:t>SECTION B</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5.</w:t>
      </w:r>
      <w:r w:rsidRPr="00620605">
        <w:rPr>
          <w:rFonts w:ascii="Times New Roman" w:hAnsi="Times New Roman" w:cs="Times New Roman"/>
          <w:b/>
          <w:sz w:val="24"/>
          <w:szCs w:val="24"/>
        </w:rPr>
        <w:tab/>
      </w:r>
      <w:r w:rsidRPr="00383A93">
        <w:rPr>
          <w:rFonts w:ascii="Times New Roman" w:eastAsia="Times New Roman" w:hAnsi="Times New Roman" w:cs="Times New Roman"/>
          <w:bCs/>
          <w:sz w:val="24"/>
          <w:szCs w:val="24"/>
        </w:rPr>
        <w:t>Are you/your child currently enrolled in school?</w:t>
      </w:r>
      <w:r>
        <w:rPr>
          <w:rFonts w:ascii="Times New Roman" w:hAnsi="Times New Roman" w:cs="Times New Roman"/>
          <w:sz w:val="24"/>
          <w:szCs w:val="24"/>
        </w:rPr>
        <w:t xml:space="preserve"> (a) Yes (   </w:t>
      </w:r>
      <w:r w:rsidRPr="00620605">
        <w:rPr>
          <w:rFonts w:ascii="Times New Roman" w:hAnsi="Times New Roman" w:cs="Times New Roman"/>
          <w:sz w:val="24"/>
          <w:szCs w:val="24"/>
        </w:rPr>
        <w:t>)</w:t>
      </w:r>
      <w:r>
        <w:rPr>
          <w:rFonts w:ascii="Times New Roman" w:hAnsi="Times New Roman" w:cs="Times New Roman"/>
          <w:sz w:val="24"/>
          <w:szCs w:val="24"/>
        </w:rPr>
        <w:t xml:space="preserve"> (b) No (   </w:t>
      </w:r>
      <w:r w:rsidRPr="00620605">
        <w:rPr>
          <w:rFonts w:ascii="Times New Roman" w:hAnsi="Times New Roman" w:cs="Times New Roman"/>
          <w:sz w:val="24"/>
          <w:szCs w:val="24"/>
        </w:rPr>
        <w:t>)</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lastRenderedPageBreak/>
        <w:t>6.</w:t>
      </w:r>
      <w:r w:rsidRPr="00620605">
        <w:rPr>
          <w:rFonts w:ascii="Times New Roman" w:hAnsi="Times New Roman" w:cs="Times New Roman"/>
          <w:b/>
          <w:sz w:val="24"/>
          <w:szCs w:val="24"/>
        </w:rPr>
        <w:tab/>
      </w:r>
      <w:r w:rsidRPr="00383A93">
        <w:rPr>
          <w:rFonts w:ascii="Times New Roman" w:eastAsia="Times New Roman" w:hAnsi="Times New Roman" w:cs="Times New Roman"/>
          <w:bCs/>
          <w:sz w:val="24"/>
          <w:szCs w:val="24"/>
        </w:rPr>
        <w:t>How frequently do you/your child attend school?</w:t>
      </w:r>
      <w:r w:rsidRPr="00620605">
        <w:rPr>
          <w:rFonts w:ascii="Times New Roman" w:hAnsi="Times New Roman" w:cs="Times New Roman"/>
          <w:sz w:val="24"/>
          <w:szCs w:val="24"/>
        </w:rPr>
        <w:t xml:space="preserve"> (a) Yes (  ) (b) No (      )   (c) Occasionally (    ) </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7.</w:t>
      </w:r>
      <w:r w:rsidRPr="00620605">
        <w:rPr>
          <w:rFonts w:ascii="Times New Roman" w:hAnsi="Times New Roman" w:cs="Times New Roman"/>
          <w:b/>
          <w:sz w:val="24"/>
          <w:szCs w:val="24"/>
        </w:rPr>
        <w:tab/>
      </w:r>
      <w:r w:rsidRPr="00383A93">
        <w:rPr>
          <w:rFonts w:ascii="Times New Roman" w:eastAsia="Times New Roman" w:hAnsi="Times New Roman" w:cs="Times New Roman"/>
          <w:bCs/>
          <w:sz w:val="24"/>
          <w:szCs w:val="24"/>
        </w:rPr>
        <w:t>Have you/your child completed primary or secondary education</w:t>
      </w:r>
      <w:r w:rsidRPr="00620605">
        <w:rPr>
          <w:rFonts w:ascii="Times New Roman" w:hAnsi="Times New Roman" w:cs="Times New Roman"/>
          <w:sz w:val="24"/>
          <w:szCs w:val="24"/>
        </w:rPr>
        <w:t xml:space="preserve">? (a) Yes (        ) (b) No (     ) </w:t>
      </w:r>
    </w:p>
    <w:p w:rsidR="00383A93"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8.</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Do you engage with political posts on Facebook (e.g., like, comment, or share)</w:t>
      </w:r>
      <w:r w:rsidRPr="00620605">
        <w:rPr>
          <w:rFonts w:ascii="Times New Roman" w:hAnsi="Times New Roman" w:cs="Times New Roman"/>
          <w:sz w:val="24"/>
          <w:szCs w:val="24"/>
        </w:rPr>
        <w:t xml:space="preserve">? (a) Yes (    ) (b) </w:t>
      </w:r>
      <w:proofErr w:type="gramStart"/>
      <w:r w:rsidRPr="00620605">
        <w:rPr>
          <w:rFonts w:ascii="Times New Roman" w:hAnsi="Times New Roman" w:cs="Times New Roman"/>
          <w:sz w:val="24"/>
          <w:szCs w:val="24"/>
        </w:rPr>
        <w:t>No  (</w:t>
      </w:r>
      <w:proofErr w:type="gramEnd"/>
      <w:r w:rsidRPr="00620605">
        <w:rPr>
          <w:rFonts w:ascii="Times New Roman" w:hAnsi="Times New Roman" w:cs="Times New Roman"/>
          <w:sz w:val="24"/>
          <w:szCs w:val="24"/>
        </w:rPr>
        <w:t xml:space="preserve">   )</w:t>
      </w:r>
    </w:p>
    <w:p w:rsidR="00383A93"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9.</w:t>
      </w:r>
      <w:r w:rsidRPr="00620605">
        <w:rPr>
          <w:rFonts w:ascii="Times New Roman" w:hAnsi="Times New Roman" w:cs="Times New Roman"/>
          <w:b/>
          <w:sz w:val="24"/>
          <w:szCs w:val="24"/>
        </w:rPr>
        <w:tab/>
      </w:r>
      <w:r w:rsidRPr="00383A93">
        <w:rPr>
          <w:rFonts w:ascii="Times New Roman" w:eastAsia="Times New Roman" w:hAnsi="Times New Roman" w:cs="Times New Roman"/>
          <w:bCs/>
          <w:sz w:val="24"/>
          <w:szCs w:val="24"/>
        </w:rPr>
        <w:t>Does education influence your/your household’s income or employment opportunities?</w:t>
      </w:r>
      <w:r>
        <w:rPr>
          <w:rFonts w:ascii="Times New Roman" w:eastAsia="Times New Roman" w:hAnsi="Times New Roman" w:cs="Times New Roman"/>
          <w:bCs/>
          <w:sz w:val="24"/>
          <w:szCs w:val="24"/>
        </w:rPr>
        <w:t xml:space="preserve"> </w:t>
      </w:r>
      <w:r w:rsidRPr="00620605">
        <w:rPr>
          <w:rFonts w:ascii="Times New Roman" w:hAnsi="Times New Roman" w:cs="Times New Roman"/>
          <w:sz w:val="24"/>
          <w:szCs w:val="24"/>
        </w:rPr>
        <w:t xml:space="preserve">(a) </w:t>
      </w:r>
      <w:proofErr w:type="gramStart"/>
      <w:r w:rsidRPr="00620605">
        <w:rPr>
          <w:rFonts w:ascii="Times New Roman" w:hAnsi="Times New Roman" w:cs="Times New Roman"/>
          <w:sz w:val="24"/>
          <w:szCs w:val="24"/>
        </w:rPr>
        <w:t>Yes  (</w:t>
      </w:r>
      <w:proofErr w:type="gramEnd"/>
      <w:r w:rsidRPr="00620605">
        <w:rPr>
          <w:rFonts w:ascii="Times New Roman" w:hAnsi="Times New Roman" w:cs="Times New Roman"/>
          <w:sz w:val="24"/>
          <w:szCs w:val="24"/>
        </w:rPr>
        <w:t xml:space="preserve">   ) </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(b) No (   ) </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10.</w:t>
      </w:r>
      <w:r w:rsidRPr="00620605">
        <w:rPr>
          <w:rFonts w:ascii="Times New Roman" w:hAnsi="Times New Roman" w:cs="Times New Roman"/>
          <w:b/>
          <w:sz w:val="24"/>
          <w:szCs w:val="24"/>
        </w:rPr>
        <w:tab/>
      </w:r>
      <w:r w:rsidR="004B0D47" w:rsidRPr="004B0D47">
        <w:rPr>
          <w:rFonts w:ascii="Times New Roman" w:eastAsia="Times New Roman" w:hAnsi="Times New Roman" w:cs="Times New Roman"/>
          <w:bCs/>
          <w:sz w:val="24"/>
          <w:szCs w:val="24"/>
        </w:rPr>
        <w:t xml:space="preserve">Do you think education improves farming practices or other economic activities in </w:t>
      </w:r>
      <w:proofErr w:type="spellStart"/>
      <w:r w:rsidR="004B0D47" w:rsidRPr="004B0D47">
        <w:rPr>
          <w:rFonts w:ascii="Times New Roman" w:eastAsia="Times New Roman" w:hAnsi="Times New Roman" w:cs="Times New Roman"/>
          <w:bCs/>
          <w:sz w:val="24"/>
          <w:szCs w:val="24"/>
        </w:rPr>
        <w:t>Oke</w:t>
      </w:r>
      <w:proofErr w:type="spellEnd"/>
      <w:r w:rsidR="004B0D47" w:rsidRPr="004B0D47">
        <w:rPr>
          <w:rFonts w:ascii="Times New Roman" w:eastAsia="Times New Roman" w:hAnsi="Times New Roman" w:cs="Times New Roman"/>
          <w:bCs/>
          <w:sz w:val="24"/>
          <w:szCs w:val="24"/>
        </w:rPr>
        <w:t>-Ode</w:t>
      </w:r>
      <w:r w:rsidRPr="00620605">
        <w:rPr>
          <w:rFonts w:ascii="Times New Roman" w:hAnsi="Times New Roman" w:cs="Times New Roman"/>
          <w:sz w:val="24"/>
          <w:szCs w:val="24"/>
        </w:rPr>
        <w:t xml:space="preserve">? (a) </w:t>
      </w:r>
      <w:proofErr w:type="gramStart"/>
      <w:r w:rsidRPr="00620605">
        <w:rPr>
          <w:rFonts w:ascii="Times New Roman" w:hAnsi="Times New Roman" w:cs="Times New Roman"/>
          <w:sz w:val="24"/>
          <w:szCs w:val="24"/>
        </w:rPr>
        <w:t>Yes  (</w:t>
      </w:r>
      <w:proofErr w:type="gramEnd"/>
      <w:r w:rsidRPr="00620605">
        <w:rPr>
          <w:rFonts w:ascii="Times New Roman" w:hAnsi="Times New Roman" w:cs="Times New Roman"/>
          <w:sz w:val="24"/>
          <w:szCs w:val="24"/>
        </w:rPr>
        <w:t xml:space="preserve">   ) (b) No (   ) </w:t>
      </w:r>
    </w:p>
    <w:p w:rsidR="00383A93"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11.</w:t>
      </w:r>
      <w:r w:rsidRPr="00620605">
        <w:rPr>
          <w:rFonts w:ascii="Times New Roman" w:hAnsi="Times New Roman" w:cs="Times New Roman"/>
          <w:b/>
          <w:sz w:val="24"/>
          <w:szCs w:val="24"/>
        </w:rPr>
        <w:tab/>
      </w:r>
      <w:r w:rsidR="00BE167E" w:rsidRPr="00BE167E">
        <w:rPr>
          <w:rFonts w:ascii="Times New Roman" w:eastAsia="Times New Roman" w:hAnsi="Times New Roman" w:cs="Times New Roman"/>
          <w:bCs/>
          <w:sz w:val="24"/>
          <w:szCs w:val="24"/>
        </w:rPr>
        <w:t>Are there barriers (e.g., lack of fees, distance, infrastructure) preventing</w:t>
      </w:r>
      <w:r w:rsidR="00BE167E">
        <w:rPr>
          <w:rFonts w:ascii="Times New Roman" w:eastAsia="Times New Roman" w:hAnsi="Times New Roman" w:cs="Times New Roman"/>
          <w:bCs/>
          <w:sz w:val="24"/>
          <w:szCs w:val="24"/>
        </w:rPr>
        <w:t xml:space="preserve"> access to education in </w:t>
      </w:r>
      <w:proofErr w:type="spellStart"/>
      <w:r w:rsidR="00BE167E">
        <w:rPr>
          <w:rFonts w:ascii="Times New Roman" w:eastAsia="Times New Roman" w:hAnsi="Times New Roman" w:cs="Times New Roman"/>
          <w:bCs/>
          <w:sz w:val="24"/>
          <w:szCs w:val="24"/>
        </w:rPr>
        <w:t>Oke</w:t>
      </w:r>
      <w:proofErr w:type="spellEnd"/>
      <w:r w:rsidR="00BE167E">
        <w:rPr>
          <w:rFonts w:ascii="Times New Roman" w:eastAsia="Times New Roman" w:hAnsi="Times New Roman" w:cs="Times New Roman"/>
          <w:bCs/>
          <w:sz w:val="24"/>
          <w:szCs w:val="24"/>
        </w:rPr>
        <w:t>-Ode</w:t>
      </w:r>
      <w:r w:rsidRPr="00620605">
        <w:rPr>
          <w:rFonts w:ascii="Times New Roman" w:hAnsi="Times New Roman" w:cs="Times New Roman"/>
          <w:sz w:val="24"/>
          <w:szCs w:val="24"/>
        </w:rPr>
        <w:t>?</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Yes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 (b) No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w:t>
      </w:r>
    </w:p>
    <w:p w:rsidR="00383A93"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12.</w:t>
      </w:r>
      <w:r w:rsidRPr="00620605">
        <w:rPr>
          <w:rFonts w:ascii="Times New Roman" w:hAnsi="Times New Roman" w:cs="Times New Roman"/>
          <w:b/>
          <w:sz w:val="24"/>
          <w:szCs w:val="24"/>
        </w:rPr>
        <w:tab/>
      </w:r>
      <w:r w:rsidR="00BE167E" w:rsidRPr="00BE167E">
        <w:rPr>
          <w:rFonts w:ascii="Times New Roman" w:eastAsia="Times New Roman" w:hAnsi="Times New Roman" w:cs="Times New Roman"/>
          <w:bCs/>
          <w:sz w:val="24"/>
          <w:szCs w:val="24"/>
        </w:rPr>
        <w:t xml:space="preserve">Are there barriers (e.g., lack of fees, distance, infrastructure) preventing access to education in </w:t>
      </w:r>
      <w:proofErr w:type="spellStart"/>
      <w:r w:rsidR="00BE167E" w:rsidRPr="00BE167E">
        <w:rPr>
          <w:rFonts w:ascii="Times New Roman" w:eastAsia="Times New Roman" w:hAnsi="Times New Roman" w:cs="Times New Roman"/>
          <w:bCs/>
          <w:sz w:val="24"/>
          <w:szCs w:val="24"/>
        </w:rPr>
        <w:t>Oke</w:t>
      </w:r>
      <w:proofErr w:type="spellEnd"/>
      <w:r w:rsidR="00BE167E" w:rsidRPr="00BE167E">
        <w:rPr>
          <w:rFonts w:ascii="Times New Roman" w:eastAsia="Times New Roman" w:hAnsi="Times New Roman" w:cs="Times New Roman"/>
          <w:bCs/>
          <w:sz w:val="24"/>
          <w:szCs w:val="24"/>
        </w:rPr>
        <w:t>-Ode</w:t>
      </w:r>
      <w:r w:rsidRPr="00620605">
        <w:rPr>
          <w:rFonts w:ascii="Times New Roman" w:eastAsia="Times New Roman" w:hAnsi="Times New Roman" w:cs="Times New Roman"/>
          <w:sz w:val="24"/>
          <w:szCs w:val="24"/>
        </w:rPr>
        <w:t xml:space="preserve">? </w:t>
      </w:r>
      <w:r w:rsidRPr="00620605">
        <w:rPr>
          <w:rFonts w:ascii="Times New Roman" w:hAnsi="Times New Roman" w:cs="Times New Roman"/>
          <w:sz w:val="24"/>
          <w:szCs w:val="24"/>
        </w:rPr>
        <w:t>(a) Yes (  ) (b) No (  )</w:t>
      </w:r>
    </w:p>
    <w:p w:rsidR="00383A93" w:rsidRDefault="00BE167E" w:rsidP="00383A93">
      <w:pPr>
        <w:spacing w:after="0" w:line="360" w:lineRule="auto"/>
        <w:jc w:val="both"/>
        <w:rPr>
          <w:rFonts w:ascii="Times New Roman" w:hAnsi="Times New Roman" w:cs="Times New Roman"/>
          <w:sz w:val="24"/>
          <w:szCs w:val="24"/>
        </w:rPr>
      </w:pPr>
      <w:r w:rsidRPr="00BE167E">
        <w:rPr>
          <w:rFonts w:ascii="Times New Roman" w:hAnsi="Times New Roman" w:cs="Times New Roman"/>
          <w:b/>
          <w:sz w:val="24"/>
          <w:szCs w:val="24"/>
        </w:rPr>
        <w:t>13.</w:t>
      </w:r>
      <w:r>
        <w:rPr>
          <w:rFonts w:ascii="Times New Roman" w:hAnsi="Times New Roman" w:cs="Times New Roman"/>
          <w:sz w:val="24"/>
          <w:szCs w:val="24"/>
        </w:rPr>
        <w:tab/>
      </w:r>
      <w:r w:rsidRPr="00BE167E">
        <w:rPr>
          <w:rFonts w:ascii="Times New Roman" w:eastAsia="Times New Roman" w:hAnsi="Times New Roman" w:cs="Times New Roman"/>
          <w:bCs/>
          <w:sz w:val="24"/>
          <w:szCs w:val="24"/>
        </w:rPr>
        <w:t xml:space="preserve">Are you aware of educational programs (e.g., </w:t>
      </w:r>
      <w:proofErr w:type="spellStart"/>
      <w:r w:rsidRPr="00BE167E">
        <w:rPr>
          <w:rFonts w:ascii="Times New Roman" w:eastAsia="Times New Roman" w:hAnsi="Times New Roman" w:cs="Times New Roman"/>
          <w:bCs/>
          <w:sz w:val="24"/>
          <w:szCs w:val="24"/>
        </w:rPr>
        <w:t>KwaraLEARN</w:t>
      </w:r>
      <w:proofErr w:type="spellEnd"/>
      <w:r w:rsidRPr="00BE167E">
        <w:rPr>
          <w:rFonts w:ascii="Times New Roman" w:eastAsia="Times New Roman" w:hAnsi="Times New Roman" w:cs="Times New Roman"/>
          <w:bCs/>
          <w:sz w:val="24"/>
          <w:szCs w:val="24"/>
        </w:rPr>
        <w:t xml:space="preserve">) in </w:t>
      </w:r>
      <w:proofErr w:type="spellStart"/>
      <w:r w:rsidRPr="00BE167E">
        <w:rPr>
          <w:rFonts w:ascii="Times New Roman" w:eastAsia="Times New Roman" w:hAnsi="Times New Roman" w:cs="Times New Roman"/>
          <w:bCs/>
          <w:sz w:val="24"/>
          <w:szCs w:val="24"/>
        </w:rPr>
        <w:t>Oke</w:t>
      </w:r>
      <w:proofErr w:type="spellEnd"/>
      <w:r w:rsidRPr="00BE167E">
        <w:rPr>
          <w:rFonts w:ascii="Times New Roman" w:eastAsia="Times New Roman" w:hAnsi="Times New Roman" w:cs="Times New Roman"/>
          <w:bCs/>
          <w:sz w:val="24"/>
          <w:szCs w:val="24"/>
        </w:rPr>
        <w:t>-Ode?</w:t>
      </w:r>
      <w:r>
        <w:rPr>
          <w:rFonts w:ascii="Times New Roman" w:eastAsia="Times New Roman" w:hAnsi="Times New Roman" w:cs="Times New Roman"/>
          <w:bCs/>
          <w:sz w:val="24"/>
          <w:szCs w:val="24"/>
        </w:rPr>
        <w:t xml:space="preserve"> </w:t>
      </w:r>
      <w:r w:rsidRPr="00620605">
        <w:rPr>
          <w:rFonts w:ascii="Times New Roman" w:hAnsi="Times New Roman" w:cs="Times New Roman"/>
          <w:sz w:val="24"/>
          <w:szCs w:val="24"/>
        </w:rPr>
        <w:t xml:space="preserve">(a) Yes (  ) (b) No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w:t>
      </w:r>
    </w:p>
    <w:p w:rsidR="00BE167E" w:rsidRPr="00BE167E" w:rsidRDefault="00BE167E" w:rsidP="00383A93">
      <w:pPr>
        <w:spacing w:after="0" w:line="360" w:lineRule="auto"/>
        <w:jc w:val="both"/>
        <w:rPr>
          <w:rFonts w:ascii="Times New Roman" w:hAnsi="Times New Roman" w:cs="Times New Roman"/>
          <w:b/>
          <w:sz w:val="24"/>
          <w:szCs w:val="24"/>
        </w:rPr>
      </w:pPr>
      <w:r w:rsidRPr="00BE167E">
        <w:rPr>
          <w:rFonts w:ascii="Times New Roman" w:hAnsi="Times New Roman" w:cs="Times New Roman"/>
          <w:b/>
          <w:sz w:val="24"/>
          <w:szCs w:val="24"/>
        </w:rPr>
        <w:t>14.</w:t>
      </w:r>
      <w:r w:rsidRPr="00BE167E">
        <w:rPr>
          <w:rFonts w:ascii="Times New Roman" w:hAnsi="Times New Roman" w:cs="Times New Roman"/>
          <w:b/>
          <w:sz w:val="24"/>
          <w:szCs w:val="24"/>
        </w:rPr>
        <w:tab/>
      </w:r>
      <w:r w:rsidRPr="00BE167E">
        <w:rPr>
          <w:rFonts w:ascii="Times New Roman" w:eastAsia="Times New Roman" w:hAnsi="Times New Roman" w:cs="Times New Roman"/>
          <w:bCs/>
          <w:sz w:val="24"/>
          <w:szCs w:val="24"/>
        </w:rPr>
        <w:t xml:space="preserve">Do you think education reduces poverty in </w:t>
      </w:r>
      <w:proofErr w:type="spellStart"/>
      <w:r w:rsidRPr="00BE167E">
        <w:rPr>
          <w:rFonts w:ascii="Times New Roman" w:eastAsia="Times New Roman" w:hAnsi="Times New Roman" w:cs="Times New Roman"/>
          <w:bCs/>
          <w:sz w:val="24"/>
          <w:szCs w:val="24"/>
        </w:rPr>
        <w:t>Oke</w:t>
      </w:r>
      <w:proofErr w:type="spellEnd"/>
      <w:r w:rsidRPr="00BE167E">
        <w:rPr>
          <w:rFonts w:ascii="Times New Roman" w:eastAsia="Times New Roman" w:hAnsi="Times New Roman" w:cs="Times New Roman"/>
          <w:bCs/>
          <w:sz w:val="24"/>
          <w:szCs w:val="24"/>
        </w:rPr>
        <w:t>-Ode?</w:t>
      </w:r>
      <w:r>
        <w:rPr>
          <w:rFonts w:ascii="Times New Roman" w:eastAsia="Times New Roman" w:hAnsi="Times New Roman" w:cs="Times New Roman"/>
          <w:sz w:val="24"/>
          <w:szCs w:val="24"/>
        </w:rPr>
        <w:t xml:space="preserve"> </w:t>
      </w:r>
      <w:r w:rsidRPr="00620605">
        <w:rPr>
          <w:rFonts w:ascii="Times New Roman" w:hAnsi="Times New Roman" w:cs="Times New Roman"/>
          <w:sz w:val="24"/>
          <w:szCs w:val="24"/>
        </w:rPr>
        <w:t xml:space="preserve">(a) Yes (  ) (b) No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w:t>
      </w:r>
    </w:p>
    <w:p w:rsidR="00383A93" w:rsidRPr="00620605" w:rsidRDefault="00383A93" w:rsidP="00383A93">
      <w:pPr>
        <w:pStyle w:val="ListParagraph"/>
        <w:tabs>
          <w:tab w:val="left" w:pos="0"/>
        </w:tabs>
        <w:spacing w:after="0" w:line="360" w:lineRule="auto"/>
        <w:ind w:left="0"/>
        <w:jc w:val="both"/>
        <w:rPr>
          <w:rFonts w:ascii="Times New Roman" w:hAnsi="Times New Roman" w:cs="Times New Roman"/>
          <w:b/>
          <w:sz w:val="24"/>
          <w:szCs w:val="24"/>
        </w:rPr>
      </w:pPr>
      <w:r w:rsidRPr="00620605">
        <w:rPr>
          <w:rFonts w:ascii="Times New Roman" w:hAnsi="Times New Roman" w:cs="Times New Roman"/>
          <w:b/>
          <w:sz w:val="24"/>
          <w:szCs w:val="24"/>
        </w:rPr>
        <w:t>SECTION C</w:t>
      </w:r>
    </w:p>
    <w:p w:rsidR="00383A93" w:rsidRPr="00620605" w:rsidRDefault="00383A93" w:rsidP="00383A93">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Keys</w:t>
      </w:r>
      <w:r w:rsidRPr="00620605">
        <w:rPr>
          <w:rFonts w:ascii="Times New Roman" w:hAnsi="Times New Roman" w:cs="Times New Roman"/>
          <w:sz w:val="24"/>
          <w:szCs w:val="24"/>
        </w:rPr>
        <w:t xml:space="preserve">: Strongly agree (SA), Agree (A), Neutral (N), Disagree (D), </w:t>
      </w:r>
      <w:proofErr w:type="gramStart"/>
      <w:r w:rsidRPr="00620605">
        <w:rPr>
          <w:rFonts w:ascii="Times New Roman" w:hAnsi="Times New Roman" w:cs="Times New Roman"/>
          <w:sz w:val="24"/>
          <w:szCs w:val="24"/>
        </w:rPr>
        <w:t>Strongly</w:t>
      </w:r>
      <w:proofErr w:type="gramEnd"/>
      <w:r w:rsidRPr="00620605">
        <w:rPr>
          <w:rFonts w:ascii="Times New Roman" w:hAnsi="Times New Roman" w:cs="Times New Roman"/>
          <w:sz w:val="24"/>
          <w:szCs w:val="24"/>
        </w:rPr>
        <w:t xml:space="preserve"> Disagree (SD).</w:t>
      </w:r>
    </w:p>
    <w:tbl>
      <w:tblPr>
        <w:tblStyle w:val="TableGrid"/>
        <w:tblW w:w="9180" w:type="dxa"/>
        <w:tblInd w:w="108" w:type="dxa"/>
        <w:tblLook w:val="04A0" w:firstRow="1" w:lastRow="0" w:firstColumn="1" w:lastColumn="0" w:noHBand="0" w:noVBand="1"/>
      </w:tblPr>
      <w:tblGrid>
        <w:gridCol w:w="590"/>
        <w:gridCol w:w="5080"/>
        <w:gridCol w:w="720"/>
        <w:gridCol w:w="720"/>
        <w:gridCol w:w="630"/>
        <w:gridCol w:w="540"/>
        <w:gridCol w:w="900"/>
      </w:tblGrid>
      <w:tr w:rsidR="00383A93" w:rsidRPr="00620605" w:rsidTr="00B057BA">
        <w:tc>
          <w:tcPr>
            <w:tcW w:w="590" w:type="dxa"/>
          </w:tcPr>
          <w:p w:rsidR="00383A93" w:rsidRPr="00620605" w:rsidRDefault="00383A93" w:rsidP="00B057BA">
            <w:pPr>
              <w:pStyle w:val="Default"/>
              <w:spacing w:line="360" w:lineRule="auto"/>
              <w:jc w:val="center"/>
              <w:rPr>
                <w:b/>
                <w:color w:val="auto"/>
              </w:rPr>
            </w:pPr>
            <w:r w:rsidRPr="00620605">
              <w:rPr>
                <w:b/>
                <w:color w:val="auto"/>
              </w:rPr>
              <w:t>S/N</w:t>
            </w:r>
          </w:p>
        </w:tc>
        <w:tc>
          <w:tcPr>
            <w:tcW w:w="5080" w:type="dxa"/>
          </w:tcPr>
          <w:p w:rsidR="00383A93" w:rsidRPr="00620605" w:rsidRDefault="00383A93" w:rsidP="00B057BA">
            <w:pPr>
              <w:pStyle w:val="Default"/>
              <w:jc w:val="center"/>
              <w:rPr>
                <w:b/>
                <w:color w:val="auto"/>
              </w:rPr>
            </w:pPr>
            <w:r w:rsidRPr="00620605">
              <w:rPr>
                <w:b/>
                <w:color w:val="auto"/>
              </w:rPr>
              <w:t>Response</w:t>
            </w:r>
          </w:p>
        </w:tc>
        <w:tc>
          <w:tcPr>
            <w:tcW w:w="720" w:type="dxa"/>
          </w:tcPr>
          <w:p w:rsidR="00383A93" w:rsidRPr="00620605" w:rsidRDefault="00383A93" w:rsidP="00B057BA">
            <w:pPr>
              <w:pStyle w:val="Default"/>
              <w:jc w:val="center"/>
              <w:rPr>
                <w:b/>
                <w:color w:val="auto"/>
              </w:rPr>
            </w:pPr>
            <w:r w:rsidRPr="00620605">
              <w:rPr>
                <w:b/>
                <w:color w:val="auto"/>
              </w:rPr>
              <w:t>SA</w:t>
            </w:r>
          </w:p>
        </w:tc>
        <w:tc>
          <w:tcPr>
            <w:tcW w:w="720" w:type="dxa"/>
          </w:tcPr>
          <w:p w:rsidR="00383A93" w:rsidRPr="00620605" w:rsidRDefault="00383A93" w:rsidP="00B057BA">
            <w:pPr>
              <w:pStyle w:val="Default"/>
              <w:jc w:val="center"/>
              <w:rPr>
                <w:b/>
                <w:color w:val="auto"/>
              </w:rPr>
            </w:pPr>
            <w:r w:rsidRPr="00620605">
              <w:rPr>
                <w:b/>
                <w:color w:val="auto"/>
              </w:rPr>
              <w:t>A</w:t>
            </w:r>
          </w:p>
        </w:tc>
        <w:tc>
          <w:tcPr>
            <w:tcW w:w="630" w:type="dxa"/>
          </w:tcPr>
          <w:p w:rsidR="00383A93" w:rsidRPr="00620605" w:rsidRDefault="00383A93" w:rsidP="00B057BA">
            <w:pPr>
              <w:pStyle w:val="Default"/>
              <w:jc w:val="center"/>
              <w:rPr>
                <w:b/>
                <w:color w:val="auto"/>
              </w:rPr>
            </w:pPr>
            <w:r w:rsidRPr="00620605">
              <w:rPr>
                <w:b/>
                <w:color w:val="auto"/>
              </w:rPr>
              <w:t>N</w:t>
            </w:r>
          </w:p>
        </w:tc>
        <w:tc>
          <w:tcPr>
            <w:tcW w:w="540" w:type="dxa"/>
          </w:tcPr>
          <w:p w:rsidR="00383A93" w:rsidRPr="00620605" w:rsidRDefault="00383A93" w:rsidP="00B057BA">
            <w:pPr>
              <w:pStyle w:val="Default"/>
              <w:spacing w:line="360" w:lineRule="auto"/>
              <w:jc w:val="center"/>
              <w:rPr>
                <w:b/>
                <w:color w:val="auto"/>
              </w:rPr>
            </w:pPr>
            <w:r w:rsidRPr="00620605">
              <w:rPr>
                <w:b/>
                <w:color w:val="auto"/>
              </w:rPr>
              <w:t>D</w:t>
            </w:r>
          </w:p>
        </w:tc>
        <w:tc>
          <w:tcPr>
            <w:tcW w:w="900" w:type="dxa"/>
          </w:tcPr>
          <w:p w:rsidR="00383A93" w:rsidRPr="00620605" w:rsidRDefault="00383A93" w:rsidP="00B057BA">
            <w:pPr>
              <w:pStyle w:val="Default"/>
              <w:spacing w:line="360" w:lineRule="auto"/>
              <w:jc w:val="center"/>
              <w:rPr>
                <w:b/>
                <w:color w:val="auto"/>
              </w:rPr>
            </w:pPr>
            <w:r w:rsidRPr="00620605">
              <w:rPr>
                <w:b/>
                <w:color w:val="auto"/>
              </w:rPr>
              <w:t>SD</w:t>
            </w:r>
          </w:p>
        </w:tc>
      </w:tr>
      <w:tr w:rsidR="00383A93" w:rsidRPr="00620605" w:rsidTr="00B057BA">
        <w:tc>
          <w:tcPr>
            <w:tcW w:w="590" w:type="dxa"/>
          </w:tcPr>
          <w:p w:rsidR="00383A93" w:rsidRPr="00620605" w:rsidRDefault="00383A93" w:rsidP="00BE167E">
            <w:pPr>
              <w:pStyle w:val="Default"/>
              <w:spacing w:line="360" w:lineRule="auto"/>
              <w:jc w:val="center"/>
              <w:rPr>
                <w:b/>
                <w:color w:val="auto"/>
              </w:rPr>
            </w:pPr>
            <w:r w:rsidRPr="00620605">
              <w:rPr>
                <w:b/>
                <w:color w:val="auto"/>
              </w:rPr>
              <w:t>1</w:t>
            </w:r>
            <w:r w:rsidR="00BE167E">
              <w:rPr>
                <w:b/>
                <w:color w:val="auto"/>
              </w:rPr>
              <w:t>5</w:t>
            </w:r>
            <w:r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 xml:space="preserve">Education is accessible to all children in </w:t>
            </w:r>
            <w:proofErr w:type="spellStart"/>
            <w:r w:rsidRPr="00383A93">
              <w:rPr>
                <w:rFonts w:eastAsia="Times New Roman"/>
              </w:rPr>
              <w:t>Oke</w:t>
            </w:r>
            <w:proofErr w:type="spellEnd"/>
            <w:r w:rsidRPr="00383A93">
              <w:rPr>
                <w:rFonts w:eastAsia="Times New Roman"/>
              </w:rPr>
              <w:t>-Ode</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16.</w:t>
            </w:r>
          </w:p>
        </w:tc>
        <w:tc>
          <w:tcPr>
            <w:tcW w:w="5080" w:type="dxa"/>
          </w:tcPr>
          <w:p w:rsidR="00383A93" w:rsidRPr="00620605" w:rsidRDefault="00BE167E" w:rsidP="00B057BA">
            <w:pPr>
              <w:pStyle w:val="Default"/>
              <w:jc w:val="both"/>
              <w:rPr>
                <w:color w:val="auto"/>
              </w:rPr>
            </w:pPr>
            <w:r w:rsidRPr="00383A93">
              <w:rPr>
                <w:rFonts w:eastAsia="Times New Roman"/>
              </w:rPr>
              <w:t xml:space="preserve">Poor school infrastructure (e.g., lack of classrooms, electricity) affects education quality in </w:t>
            </w:r>
            <w:proofErr w:type="spellStart"/>
            <w:r w:rsidRPr="00383A93">
              <w:rPr>
                <w:rFonts w:eastAsia="Times New Roman"/>
              </w:rPr>
              <w:t>Oke</w:t>
            </w:r>
            <w:proofErr w:type="spellEnd"/>
            <w:r w:rsidRPr="00383A93">
              <w:rPr>
                <w:rFonts w:eastAsia="Times New Roman"/>
              </w:rPr>
              <w:t>-Ode</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17</w:t>
            </w:r>
            <w:r w:rsidR="00383A93"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 xml:space="preserve">Child </w:t>
            </w:r>
            <w:proofErr w:type="spellStart"/>
            <w:r w:rsidRPr="00383A93">
              <w:rPr>
                <w:rFonts w:eastAsia="Times New Roman"/>
              </w:rPr>
              <w:t>labor</w:t>
            </w:r>
            <w:proofErr w:type="spellEnd"/>
            <w:r w:rsidRPr="00383A93">
              <w:rPr>
                <w:rFonts w:eastAsia="Times New Roman"/>
              </w:rPr>
              <w:t xml:space="preserve"> prevents children from attending school regularly</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rPr>
          <w:trHeight w:val="76"/>
        </w:trPr>
        <w:tc>
          <w:tcPr>
            <w:tcW w:w="590" w:type="dxa"/>
          </w:tcPr>
          <w:p w:rsidR="00383A93" w:rsidRPr="00620605" w:rsidRDefault="00BE167E" w:rsidP="00B057BA">
            <w:pPr>
              <w:pStyle w:val="Default"/>
              <w:spacing w:line="360" w:lineRule="auto"/>
              <w:jc w:val="center"/>
              <w:rPr>
                <w:b/>
                <w:color w:val="auto"/>
              </w:rPr>
            </w:pPr>
            <w:r>
              <w:rPr>
                <w:b/>
                <w:color w:val="auto"/>
              </w:rPr>
              <w:t>18.</w:t>
            </w:r>
          </w:p>
        </w:tc>
        <w:tc>
          <w:tcPr>
            <w:tcW w:w="5080" w:type="dxa"/>
          </w:tcPr>
          <w:p w:rsidR="00383A93" w:rsidRPr="00620605" w:rsidRDefault="00BE167E" w:rsidP="00B057BA">
            <w:pPr>
              <w:pStyle w:val="Default"/>
              <w:jc w:val="both"/>
              <w:rPr>
                <w:color w:val="auto"/>
              </w:rPr>
            </w:pPr>
            <w:r w:rsidRPr="00383A93">
              <w:rPr>
                <w:rFonts w:eastAsia="Times New Roman"/>
              </w:rPr>
              <w:t xml:space="preserve">Early marriage affects girls’ access to education in </w:t>
            </w:r>
            <w:proofErr w:type="spellStart"/>
            <w:r w:rsidRPr="00383A93">
              <w:rPr>
                <w:rFonts w:eastAsia="Times New Roman"/>
              </w:rPr>
              <w:t>Oke</w:t>
            </w:r>
            <w:proofErr w:type="spellEnd"/>
            <w:r w:rsidRPr="00383A93">
              <w:rPr>
                <w:rFonts w:eastAsia="Times New Roman"/>
              </w:rPr>
              <w:t>-Ode</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19</w:t>
            </w:r>
            <w:r w:rsidR="00383A93"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Education has improved my household’s income or livelihood</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20</w:t>
            </w:r>
            <w:r w:rsidR="00383A93"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 xml:space="preserve">Community programs like </w:t>
            </w:r>
            <w:proofErr w:type="spellStart"/>
            <w:r w:rsidRPr="00383A93">
              <w:rPr>
                <w:rFonts w:eastAsia="Times New Roman"/>
              </w:rPr>
              <w:t>KwaraLEARN</w:t>
            </w:r>
            <w:proofErr w:type="spellEnd"/>
            <w:r w:rsidRPr="00383A93">
              <w:rPr>
                <w:rFonts w:eastAsia="Times New Roman"/>
              </w:rPr>
              <w:t xml:space="preserve"> improve school attendance and learning outcomes</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21</w:t>
            </w:r>
            <w:r w:rsidR="00383A93"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 xml:space="preserve">Lack of qualified teachers hinders education in </w:t>
            </w:r>
            <w:proofErr w:type="spellStart"/>
            <w:r w:rsidRPr="00383A93">
              <w:rPr>
                <w:rFonts w:eastAsia="Times New Roman"/>
              </w:rPr>
              <w:t>Oke</w:t>
            </w:r>
            <w:proofErr w:type="spellEnd"/>
            <w:r w:rsidRPr="00383A93">
              <w:rPr>
                <w:rFonts w:eastAsia="Times New Roman"/>
              </w:rPr>
              <w:t>-Ode</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BE167E" w:rsidP="00B057BA">
            <w:pPr>
              <w:pStyle w:val="Default"/>
              <w:spacing w:line="360" w:lineRule="auto"/>
              <w:jc w:val="center"/>
              <w:rPr>
                <w:b/>
                <w:color w:val="auto"/>
              </w:rPr>
            </w:pPr>
            <w:r>
              <w:rPr>
                <w:b/>
                <w:color w:val="auto"/>
              </w:rPr>
              <w:t>22</w:t>
            </w:r>
            <w:r w:rsidR="00383A93" w:rsidRPr="00620605">
              <w:rPr>
                <w:b/>
                <w:color w:val="auto"/>
              </w:rPr>
              <w:t>.</w:t>
            </w:r>
          </w:p>
        </w:tc>
        <w:tc>
          <w:tcPr>
            <w:tcW w:w="5080" w:type="dxa"/>
          </w:tcPr>
          <w:p w:rsidR="00383A93" w:rsidRPr="00620605" w:rsidRDefault="00BE167E" w:rsidP="00B057BA">
            <w:pPr>
              <w:pStyle w:val="Default"/>
              <w:jc w:val="both"/>
              <w:rPr>
                <w:color w:val="auto"/>
              </w:rPr>
            </w:pPr>
            <w:r w:rsidRPr="00383A93">
              <w:rPr>
                <w:rFonts w:eastAsia="Times New Roman"/>
              </w:rPr>
              <w:t xml:space="preserve">I believe education is the most effective way to reduce poverty in </w:t>
            </w:r>
            <w:proofErr w:type="spellStart"/>
            <w:r w:rsidRPr="00383A93">
              <w:rPr>
                <w:rFonts w:eastAsia="Times New Roman"/>
              </w:rPr>
              <w:t>Oke</w:t>
            </w:r>
            <w:proofErr w:type="spellEnd"/>
            <w:r w:rsidRPr="00383A93">
              <w:rPr>
                <w:rFonts w:eastAsia="Times New Roman"/>
              </w:rPr>
              <w:t>-Ode</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r w:rsidR="00383A93" w:rsidRPr="00620605" w:rsidTr="00B057BA">
        <w:tc>
          <w:tcPr>
            <w:tcW w:w="590" w:type="dxa"/>
          </w:tcPr>
          <w:p w:rsidR="00383A93" w:rsidRPr="00620605" w:rsidRDefault="00383A93" w:rsidP="00B057BA">
            <w:pPr>
              <w:pStyle w:val="Default"/>
              <w:spacing w:line="360" w:lineRule="auto"/>
              <w:jc w:val="center"/>
              <w:rPr>
                <w:b/>
                <w:color w:val="auto"/>
              </w:rPr>
            </w:pPr>
            <w:r w:rsidRPr="00620605">
              <w:rPr>
                <w:b/>
                <w:color w:val="auto"/>
              </w:rPr>
              <w:t>20.</w:t>
            </w:r>
          </w:p>
        </w:tc>
        <w:tc>
          <w:tcPr>
            <w:tcW w:w="5080" w:type="dxa"/>
          </w:tcPr>
          <w:p w:rsidR="00383A93" w:rsidRPr="00620605" w:rsidRDefault="00BE167E" w:rsidP="00B057BA">
            <w:pPr>
              <w:pStyle w:val="Default"/>
              <w:jc w:val="both"/>
              <w:rPr>
                <w:color w:val="auto"/>
              </w:rPr>
            </w:pPr>
            <w:r w:rsidRPr="00383A93">
              <w:rPr>
                <w:rFonts w:eastAsia="Times New Roman"/>
              </w:rPr>
              <w:t xml:space="preserve">Cultural beliefs in </w:t>
            </w:r>
            <w:proofErr w:type="spellStart"/>
            <w:r w:rsidRPr="00383A93">
              <w:rPr>
                <w:rFonts w:eastAsia="Times New Roman"/>
              </w:rPr>
              <w:t>Oke</w:t>
            </w:r>
            <w:proofErr w:type="spellEnd"/>
            <w:r w:rsidRPr="00383A93">
              <w:rPr>
                <w:rFonts w:eastAsia="Times New Roman"/>
              </w:rPr>
              <w:t>-Ode discourage education for some children</w:t>
            </w:r>
          </w:p>
        </w:tc>
        <w:tc>
          <w:tcPr>
            <w:tcW w:w="720" w:type="dxa"/>
          </w:tcPr>
          <w:p w:rsidR="00383A93" w:rsidRPr="00620605" w:rsidRDefault="00383A93" w:rsidP="00B057BA">
            <w:pPr>
              <w:pStyle w:val="Default"/>
              <w:rPr>
                <w:b/>
                <w:color w:val="auto"/>
              </w:rPr>
            </w:pPr>
          </w:p>
        </w:tc>
        <w:tc>
          <w:tcPr>
            <w:tcW w:w="720" w:type="dxa"/>
          </w:tcPr>
          <w:p w:rsidR="00383A93" w:rsidRPr="00620605" w:rsidRDefault="00383A93" w:rsidP="00B057BA">
            <w:pPr>
              <w:pStyle w:val="Default"/>
              <w:rPr>
                <w:b/>
                <w:color w:val="auto"/>
              </w:rPr>
            </w:pPr>
          </w:p>
        </w:tc>
        <w:tc>
          <w:tcPr>
            <w:tcW w:w="630" w:type="dxa"/>
          </w:tcPr>
          <w:p w:rsidR="00383A93" w:rsidRPr="00620605" w:rsidRDefault="00383A93" w:rsidP="00B057BA">
            <w:pPr>
              <w:pStyle w:val="Default"/>
              <w:rPr>
                <w:b/>
                <w:color w:val="auto"/>
              </w:rPr>
            </w:pPr>
          </w:p>
        </w:tc>
        <w:tc>
          <w:tcPr>
            <w:tcW w:w="540" w:type="dxa"/>
          </w:tcPr>
          <w:p w:rsidR="00383A93" w:rsidRPr="00620605" w:rsidRDefault="00383A93" w:rsidP="00B057BA">
            <w:pPr>
              <w:pStyle w:val="Default"/>
              <w:spacing w:line="360" w:lineRule="auto"/>
              <w:rPr>
                <w:b/>
                <w:color w:val="auto"/>
              </w:rPr>
            </w:pPr>
          </w:p>
        </w:tc>
        <w:tc>
          <w:tcPr>
            <w:tcW w:w="900" w:type="dxa"/>
          </w:tcPr>
          <w:p w:rsidR="00383A93" w:rsidRPr="00620605" w:rsidRDefault="00383A93" w:rsidP="00B057BA">
            <w:pPr>
              <w:pStyle w:val="Default"/>
              <w:spacing w:line="360" w:lineRule="auto"/>
              <w:rPr>
                <w:b/>
                <w:color w:val="auto"/>
              </w:rPr>
            </w:pPr>
          </w:p>
        </w:tc>
      </w:tr>
    </w:tbl>
    <w:p w:rsidR="00383A93" w:rsidRDefault="00383A93" w:rsidP="00383A93"/>
    <w:p w:rsidR="00383A93" w:rsidRPr="00383A93" w:rsidRDefault="00383A93" w:rsidP="00383A93">
      <w:pPr>
        <w:spacing w:after="0" w:line="240" w:lineRule="auto"/>
        <w:rPr>
          <w:rFonts w:ascii="Times New Roman" w:eastAsia="Times New Roman" w:hAnsi="Times New Roman" w:cs="Times New Roman"/>
          <w:sz w:val="24"/>
          <w:szCs w:val="24"/>
        </w:rPr>
      </w:pPr>
    </w:p>
    <w:p w:rsidR="00383A93" w:rsidRPr="00383A93" w:rsidRDefault="00383A93" w:rsidP="00383A93">
      <w:pPr>
        <w:spacing w:after="0" w:line="240" w:lineRule="auto"/>
        <w:rPr>
          <w:rFonts w:ascii="Times New Roman" w:eastAsia="Times New Roman" w:hAnsi="Times New Roman" w:cs="Times New Roman"/>
          <w:sz w:val="24"/>
          <w:szCs w:val="24"/>
        </w:rPr>
      </w:pPr>
    </w:p>
    <w:sectPr w:rsidR="00383A93" w:rsidRPr="00383A93" w:rsidSect="00371CDE">
      <w:pgSz w:w="12240" w:h="15840"/>
      <w:pgMar w:top="1440" w:right="5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6940"/>
    <w:multiLevelType w:val="multilevel"/>
    <w:tmpl w:val="193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347F1"/>
    <w:multiLevelType w:val="multilevel"/>
    <w:tmpl w:val="3F3C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7259C"/>
    <w:multiLevelType w:val="hybridMultilevel"/>
    <w:tmpl w:val="278A5E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14228"/>
    <w:multiLevelType w:val="multilevel"/>
    <w:tmpl w:val="7D70BF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13DEF"/>
    <w:multiLevelType w:val="hybridMultilevel"/>
    <w:tmpl w:val="6D20E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024CC"/>
    <w:multiLevelType w:val="hybridMultilevel"/>
    <w:tmpl w:val="A7CCB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D5F88"/>
    <w:rsid w:val="000F4152"/>
    <w:rsid w:val="00156887"/>
    <w:rsid w:val="00171946"/>
    <w:rsid w:val="00180127"/>
    <w:rsid w:val="001D5F88"/>
    <w:rsid w:val="001E74E8"/>
    <w:rsid w:val="002F444C"/>
    <w:rsid w:val="00314DD1"/>
    <w:rsid w:val="00371CDE"/>
    <w:rsid w:val="00383A93"/>
    <w:rsid w:val="003C0BEA"/>
    <w:rsid w:val="004832D9"/>
    <w:rsid w:val="004B0D47"/>
    <w:rsid w:val="004B4361"/>
    <w:rsid w:val="004E413C"/>
    <w:rsid w:val="00503F2B"/>
    <w:rsid w:val="005E431B"/>
    <w:rsid w:val="0062096F"/>
    <w:rsid w:val="0071009B"/>
    <w:rsid w:val="00886730"/>
    <w:rsid w:val="00894AC0"/>
    <w:rsid w:val="00937D4E"/>
    <w:rsid w:val="00971A0A"/>
    <w:rsid w:val="00A53424"/>
    <w:rsid w:val="00A77925"/>
    <w:rsid w:val="00AB38FC"/>
    <w:rsid w:val="00AB76DA"/>
    <w:rsid w:val="00AF7894"/>
    <w:rsid w:val="00B74FB0"/>
    <w:rsid w:val="00B85D34"/>
    <w:rsid w:val="00BE167E"/>
    <w:rsid w:val="00C314E7"/>
    <w:rsid w:val="00CA41D4"/>
    <w:rsid w:val="00CB1821"/>
    <w:rsid w:val="00D466A8"/>
    <w:rsid w:val="00DC3015"/>
    <w:rsid w:val="00E46107"/>
    <w:rsid w:val="00EF5524"/>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
        <o:r id="V:Rule2" type="connector" idref="#Straight Arrow Connector 2"/>
        <o:r id="V:Rule3" type="connector" idref="#Straight Arrow Connector 3"/>
        <o:r id="V:Rule4" type="connector" idref="#Straight Arrow Connector 4"/>
        <o:r id="V:Rule5" type="connector" idref="#Straight Arrow Connector 5"/>
        <o:r id="V:Rule6" type="connector" idref="#Straight Arrow Connector 6"/>
        <o:r id="V:Rule7" type="connector" idref="#Straight Arrow Connector 7"/>
      </o:rules>
    </o:shapelayout>
  </w:shapeDefaults>
  <w:decimalSymbol w:val="."/>
  <w:listSeparator w:val=","/>
  <w15:docId w15:val="{653F6C7B-80BE-4689-8842-7B085EE0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A8"/>
  </w:style>
  <w:style w:type="paragraph" w:styleId="Heading1">
    <w:name w:val="heading 1"/>
    <w:basedOn w:val="Normal"/>
    <w:link w:val="Heading1Char"/>
    <w:uiPriority w:val="9"/>
    <w:qFormat/>
    <w:rsid w:val="008867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7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67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1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2D9"/>
    <w:pPr>
      <w:ind w:left="720"/>
      <w:contextualSpacing/>
    </w:pPr>
  </w:style>
  <w:style w:type="paragraph" w:styleId="NormalWeb">
    <w:name w:val="Normal (Web)"/>
    <w:basedOn w:val="Normal"/>
    <w:unhideWhenUsed/>
    <w:rsid w:val="00314D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424"/>
    <w:rPr>
      <w:b/>
      <w:bCs/>
    </w:rPr>
  </w:style>
  <w:style w:type="character" w:customStyle="1" w:styleId="Heading1Char">
    <w:name w:val="Heading 1 Char"/>
    <w:basedOn w:val="DefaultParagraphFont"/>
    <w:link w:val="Heading1"/>
    <w:uiPriority w:val="9"/>
    <w:rsid w:val="008867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7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6730"/>
    <w:rPr>
      <w:rFonts w:ascii="Times New Roman" w:eastAsia="Times New Roman" w:hAnsi="Times New Roman" w:cs="Times New Roman"/>
      <w:b/>
      <w:bCs/>
      <w:sz w:val="27"/>
      <w:szCs w:val="27"/>
    </w:rPr>
  </w:style>
  <w:style w:type="paragraph" w:customStyle="1" w:styleId="Default">
    <w:name w:val="Default"/>
    <w:rsid w:val="00383A93"/>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383A93"/>
    <w:pPr>
      <w:widowControl w:val="0"/>
      <w:autoSpaceDE w:val="0"/>
      <w:autoSpaceDN w:val="0"/>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93"/>
    <w:rPr>
      <w:rFonts w:ascii="Tahoma" w:hAnsi="Tahoma" w:cs="Tahoma"/>
      <w:sz w:val="16"/>
      <w:szCs w:val="16"/>
    </w:rPr>
  </w:style>
  <w:style w:type="character" w:styleId="Emphasis">
    <w:name w:val="Emphasis"/>
    <w:basedOn w:val="DefaultParagraphFont"/>
    <w:uiPriority w:val="20"/>
    <w:qFormat/>
    <w:rsid w:val="004B4361"/>
    <w:rPr>
      <w:i/>
      <w:iCs/>
    </w:rPr>
  </w:style>
  <w:style w:type="character" w:customStyle="1" w:styleId="Heading4Char">
    <w:name w:val="Heading 4 Char"/>
    <w:basedOn w:val="DefaultParagraphFont"/>
    <w:link w:val="Heading4"/>
    <w:uiPriority w:val="9"/>
    <w:semiHidden/>
    <w:rsid w:val="00171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403">
      <w:bodyDiv w:val="1"/>
      <w:marLeft w:val="0"/>
      <w:marRight w:val="0"/>
      <w:marTop w:val="0"/>
      <w:marBottom w:val="0"/>
      <w:divBdr>
        <w:top w:val="none" w:sz="0" w:space="0" w:color="auto"/>
        <w:left w:val="none" w:sz="0" w:space="0" w:color="auto"/>
        <w:bottom w:val="none" w:sz="0" w:space="0" w:color="auto"/>
        <w:right w:val="none" w:sz="0" w:space="0" w:color="auto"/>
      </w:divBdr>
    </w:div>
    <w:div w:id="356126778">
      <w:bodyDiv w:val="1"/>
      <w:marLeft w:val="0"/>
      <w:marRight w:val="0"/>
      <w:marTop w:val="0"/>
      <w:marBottom w:val="0"/>
      <w:divBdr>
        <w:top w:val="none" w:sz="0" w:space="0" w:color="auto"/>
        <w:left w:val="none" w:sz="0" w:space="0" w:color="auto"/>
        <w:bottom w:val="none" w:sz="0" w:space="0" w:color="auto"/>
        <w:right w:val="none" w:sz="0" w:space="0" w:color="auto"/>
      </w:divBdr>
    </w:div>
    <w:div w:id="490681375">
      <w:bodyDiv w:val="1"/>
      <w:marLeft w:val="0"/>
      <w:marRight w:val="0"/>
      <w:marTop w:val="0"/>
      <w:marBottom w:val="0"/>
      <w:divBdr>
        <w:top w:val="none" w:sz="0" w:space="0" w:color="auto"/>
        <w:left w:val="none" w:sz="0" w:space="0" w:color="auto"/>
        <w:bottom w:val="none" w:sz="0" w:space="0" w:color="auto"/>
        <w:right w:val="none" w:sz="0" w:space="0" w:color="auto"/>
      </w:divBdr>
    </w:div>
    <w:div w:id="872230926">
      <w:bodyDiv w:val="1"/>
      <w:marLeft w:val="0"/>
      <w:marRight w:val="0"/>
      <w:marTop w:val="0"/>
      <w:marBottom w:val="0"/>
      <w:divBdr>
        <w:top w:val="none" w:sz="0" w:space="0" w:color="auto"/>
        <w:left w:val="none" w:sz="0" w:space="0" w:color="auto"/>
        <w:bottom w:val="none" w:sz="0" w:space="0" w:color="auto"/>
        <w:right w:val="none" w:sz="0" w:space="0" w:color="auto"/>
      </w:divBdr>
    </w:div>
    <w:div w:id="908996536">
      <w:bodyDiv w:val="1"/>
      <w:marLeft w:val="0"/>
      <w:marRight w:val="0"/>
      <w:marTop w:val="0"/>
      <w:marBottom w:val="0"/>
      <w:divBdr>
        <w:top w:val="none" w:sz="0" w:space="0" w:color="auto"/>
        <w:left w:val="none" w:sz="0" w:space="0" w:color="auto"/>
        <w:bottom w:val="none" w:sz="0" w:space="0" w:color="auto"/>
        <w:right w:val="none" w:sz="0" w:space="0" w:color="auto"/>
      </w:divBdr>
    </w:div>
    <w:div w:id="1206991050">
      <w:bodyDiv w:val="1"/>
      <w:marLeft w:val="0"/>
      <w:marRight w:val="0"/>
      <w:marTop w:val="0"/>
      <w:marBottom w:val="0"/>
      <w:divBdr>
        <w:top w:val="none" w:sz="0" w:space="0" w:color="auto"/>
        <w:left w:val="none" w:sz="0" w:space="0" w:color="auto"/>
        <w:bottom w:val="none" w:sz="0" w:space="0" w:color="auto"/>
        <w:right w:val="none" w:sz="0" w:space="0" w:color="auto"/>
      </w:divBdr>
    </w:div>
    <w:div w:id="1543202595">
      <w:bodyDiv w:val="1"/>
      <w:marLeft w:val="0"/>
      <w:marRight w:val="0"/>
      <w:marTop w:val="0"/>
      <w:marBottom w:val="0"/>
      <w:divBdr>
        <w:top w:val="none" w:sz="0" w:space="0" w:color="auto"/>
        <w:left w:val="none" w:sz="0" w:space="0" w:color="auto"/>
        <w:bottom w:val="none" w:sz="0" w:space="0" w:color="auto"/>
        <w:right w:val="none" w:sz="0" w:space="0" w:color="auto"/>
      </w:divBdr>
    </w:div>
    <w:div w:id="1625581596">
      <w:bodyDiv w:val="1"/>
      <w:marLeft w:val="0"/>
      <w:marRight w:val="0"/>
      <w:marTop w:val="0"/>
      <w:marBottom w:val="0"/>
      <w:divBdr>
        <w:top w:val="none" w:sz="0" w:space="0" w:color="auto"/>
        <w:left w:val="none" w:sz="0" w:space="0" w:color="auto"/>
        <w:bottom w:val="none" w:sz="0" w:space="0" w:color="auto"/>
        <w:right w:val="none" w:sz="0" w:space="0" w:color="auto"/>
      </w:divBdr>
    </w:div>
    <w:div w:id="19536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46</Pages>
  <Words>12422</Words>
  <Characters>70811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2025-07-02T12:48:00Z</cp:lastPrinted>
  <dcterms:created xsi:type="dcterms:W3CDTF">2025-05-05T10:11:00Z</dcterms:created>
  <dcterms:modified xsi:type="dcterms:W3CDTF">2025-07-11T18:32:00Z</dcterms:modified>
</cp:coreProperties>
</file>