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0A7" w:rsidRPr="00527E21" w:rsidRDefault="006A20A7" w:rsidP="00527E21">
      <w:pPr>
        <w:spacing w:after="160" w:line="360" w:lineRule="auto"/>
        <w:rPr>
          <w:rFonts w:ascii="Times New Roman" w:eastAsia="Times New Roman" w:hAnsi="Times New Roman" w:cs="Times New Roman"/>
          <w:b/>
          <w:bCs/>
          <w:sz w:val="24"/>
          <w:szCs w:val="24"/>
        </w:rPr>
      </w:pPr>
      <w:bookmarkStart w:id="0" w:name="_GoBack"/>
      <w:bookmarkEnd w:id="0"/>
    </w:p>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noProof/>
          <w:sz w:val="24"/>
          <w:szCs w:val="24"/>
        </w:rPr>
        <w:drawing>
          <wp:anchor distT="0" distB="0" distL="114300" distR="114300" simplePos="0" relativeHeight="251659264" behindDoc="0" locked="0" layoutInCell="1" allowOverlap="1" wp14:anchorId="76FF5E7E" wp14:editId="3DD8FC97">
            <wp:simplePos x="0" y="0"/>
            <wp:positionH relativeFrom="column">
              <wp:posOffset>2276475</wp:posOffset>
            </wp:positionH>
            <wp:positionV relativeFrom="paragraph">
              <wp:posOffset>-308610</wp:posOffset>
            </wp:positionV>
            <wp:extent cx="1143000" cy="1133475"/>
            <wp:effectExtent l="0" t="0" r="0" b="9525"/>
            <wp:wrapNone/>
            <wp:docPr id="1" name="Picture 1" descr="k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0" cy="1133475"/>
                    </a:xfrm>
                    <a:prstGeom prst="rect">
                      <a:avLst/>
                    </a:prstGeom>
                    <a:noFill/>
                  </pic:spPr>
                </pic:pic>
              </a:graphicData>
            </a:graphic>
            <wp14:sizeRelH relativeFrom="page">
              <wp14:pctWidth>0</wp14:pctWidth>
            </wp14:sizeRelH>
            <wp14:sizeRelV relativeFrom="page">
              <wp14:pctHeight>0</wp14:pctHeight>
            </wp14:sizeRelV>
          </wp:anchor>
        </w:drawing>
      </w:r>
    </w:p>
    <w:p w:rsidR="00527E21" w:rsidRPr="00527E21" w:rsidRDefault="00527E21" w:rsidP="00527E21">
      <w:pPr>
        <w:spacing w:line="360" w:lineRule="auto"/>
        <w:jc w:val="center"/>
        <w:rPr>
          <w:rFonts w:ascii="Times New Roman" w:hAnsi="Times New Roman" w:cs="Times New Roman"/>
          <w:b/>
          <w:sz w:val="24"/>
          <w:szCs w:val="24"/>
        </w:rPr>
      </w:pPr>
    </w:p>
    <w:p w:rsidR="00527E21" w:rsidRPr="00527E21" w:rsidRDefault="00527E21" w:rsidP="00527E21">
      <w:pPr>
        <w:spacing w:line="360" w:lineRule="auto"/>
        <w:jc w:val="center"/>
        <w:rPr>
          <w:rFonts w:ascii="Times New Roman" w:hAnsi="Times New Roman" w:cs="Times New Roman"/>
          <w:b/>
          <w:sz w:val="24"/>
          <w:szCs w:val="24"/>
        </w:rPr>
      </w:pPr>
    </w:p>
    <w:p w:rsidR="00575921" w:rsidRPr="00575921" w:rsidRDefault="00575921" w:rsidP="00575921">
      <w:pPr>
        <w:spacing w:before="100" w:beforeAutospacing="1" w:after="100" w:afterAutospacing="1" w:line="360" w:lineRule="auto"/>
        <w:jc w:val="center"/>
        <w:outlineLvl w:val="2"/>
        <w:rPr>
          <w:rFonts w:ascii="Times New Roman" w:hAnsi="Times New Roman" w:cs="Times New Roman"/>
          <w:b/>
          <w:i/>
          <w:sz w:val="32"/>
          <w:szCs w:val="32"/>
        </w:rPr>
      </w:pPr>
      <w:r w:rsidRPr="00575921">
        <w:rPr>
          <w:rFonts w:ascii="Times New Roman" w:hAnsi="Times New Roman" w:cs="Times New Roman"/>
          <w:b/>
          <w:bCs/>
          <w:sz w:val="32"/>
          <w:szCs w:val="32"/>
          <w:shd w:val="clear" w:color="auto" w:fill="FFFFFF"/>
        </w:rPr>
        <w:t>IMPACT OF SOCIAL MEDIA IN MOBILIZATION PEOPLE FOR THE ENROLLMENT OF NATIONAL IDENTIFICATION NUMBER (NIN) (A CASE STUDY OF ILORIN METROPOLIS</w:t>
      </w:r>
      <w:r w:rsidRPr="00575921">
        <w:rPr>
          <w:rFonts w:ascii="Times New Roman" w:hAnsi="Times New Roman" w:cs="Times New Roman"/>
          <w:b/>
          <w:i/>
          <w:sz w:val="32"/>
          <w:szCs w:val="32"/>
        </w:rPr>
        <w:t xml:space="preserve"> </w:t>
      </w:r>
    </w:p>
    <w:p w:rsidR="00527E21" w:rsidRPr="00527E21" w:rsidRDefault="00527E21" w:rsidP="00575921">
      <w:pPr>
        <w:spacing w:before="100" w:beforeAutospacing="1" w:after="100" w:afterAutospacing="1" w:line="360" w:lineRule="auto"/>
        <w:jc w:val="center"/>
        <w:outlineLvl w:val="2"/>
        <w:rPr>
          <w:rFonts w:ascii="Times New Roman" w:hAnsi="Times New Roman" w:cs="Times New Roman"/>
          <w:b/>
          <w:i/>
          <w:sz w:val="24"/>
          <w:szCs w:val="24"/>
        </w:rPr>
      </w:pPr>
      <w:r w:rsidRPr="00527E21">
        <w:rPr>
          <w:rFonts w:ascii="Times New Roman" w:hAnsi="Times New Roman" w:cs="Times New Roman"/>
          <w:b/>
          <w:i/>
          <w:sz w:val="24"/>
          <w:szCs w:val="24"/>
        </w:rPr>
        <w:t>Presented by:</w:t>
      </w:r>
    </w:p>
    <w:p w:rsidR="00BF5382" w:rsidRPr="00BF5382" w:rsidRDefault="00BF5382" w:rsidP="00527E21">
      <w:pPr>
        <w:tabs>
          <w:tab w:val="left" w:pos="3390"/>
        </w:tabs>
        <w:spacing w:line="360" w:lineRule="auto"/>
        <w:jc w:val="center"/>
        <w:rPr>
          <w:rFonts w:ascii="Times New Roman" w:hAnsi="Times New Roman" w:cs="Times New Roman"/>
          <w:b/>
          <w:bCs/>
          <w:i/>
          <w:sz w:val="32"/>
          <w:szCs w:val="32"/>
        </w:rPr>
      </w:pPr>
      <w:r w:rsidRPr="00BF5382">
        <w:rPr>
          <w:rFonts w:ascii="Times New Roman" w:hAnsi="Times New Roman" w:cs="Times New Roman"/>
          <w:b/>
          <w:bCs/>
          <w:sz w:val="32"/>
          <w:szCs w:val="32"/>
          <w:shd w:val="clear" w:color="auto" w:fill="CCCCCC"/>
        </w:rPr>
        <w:t>ABDULMUMEEN RABIAT MOPELOLA</w:t>
      </w:r>
      <w:r w:rsidRPr="00BF5382">
        <w:rPr>
          <w:rFonts w:ascii="Times New Roman" w:hAnsi="Times New Roman" w:cs="Times New Roman"/>
          <w:b/>
          <w:bCs/>
          <w:i/>
          <w:sz w:val="32"/>
          <w:szCs w:val="32"/>
        </w:rPr>
        <w:t xml:space="preserve"> </w:t>
      </w:r>
    </w:p>
    <w:p w:rsidR="00527E21" w:rsidRPr="00527E21" w:rsidRDefault="00BF5382" w:rsidP="00527E21">
      <w:pPr>
        <w:tabs>
          <w:tab w:val="left" w:pos="3390"/>
        </w:tabs>
        <w:spacing w:line="360" w:lineRule="auto"/>
        <w:jc w:val="center"/>
        <w:rPr>
          <w:rFonts w:ascii="Times New Roman" w:hAnsi="Times New Roman" w:cs="Times New Roman"/>
          <w:b/>
          <w:bCs/>
          <w:i/>
          <w:sz w:val="36"/>
          <w:szCs w:val="36"/>
        </w:rPr>
      </w:pPr>
      <w:r>
        <w:rPr>
          <w:rFonts w:ascii="Times New Roman" w:hAnsi="Times New Roman" w:cs="Times New Roman"/>
          <w:b/>
          <w:bCs/>
          <w:i/>
          <w:sz w:val="36"/>
          <w:szCs w:val="36"/>
        </w:rPr>
        <w:t>HND/23/MAC/FT/0613</w:t>
      </w:r>
    </w:p>
    <w:p w:rsidR="00527E21" w:rsidRPr="00527E21" w:rsidRDefault="00527E21" w:rsidP="00527E21">
      <w:pPr>
        <w:spacing w:line="360" w:lineRule="auto"/>
        <w:jc w:val="center"/>
        <w:rPr>
          <w:rFonts w:ascii="Times New Roman" w:hAnsi="Times New Roman" w:cs="Times New Roman"/>
          <w:b/>
          <w:sz w:val="24"/>
          <w:szCs w:val="24"/>
        </w:rPr>
      </w:pPr>
      <w:r w:rsidRPr="00527E21">
        <w:rPr>
          <w:rFonts w:ascii="Times New Roman" w:hAnsi="Times New Roman" w:cs="Times New Roman"/>
          <w:b/>
          <w:sz w:val="24"/>
          <w:szCs w:val="24"/>
        </w:rPr>
        <w:t>BEING A RESEARCH PROJECT SUBMITTED TO THE DEPARTMENT OF MASS COMMUNICATION, INSTITUTE OF INFORMATION COMMUNICATION TECHNOLOGY, KWARA STATE POLYTECHNIC, ILORIN</w:t>
      </w:r>
    </w:p>
    <w:p w:rsidR="00527E21" w:rsidRPr="00527E21" w:rsidRDefault="00527E21" w:rsidP="00527E21">
      <w:pPr>
        <w:spacing w:line="360" w:lineRule="auto"/>
        <w:jc w:val="center"/>
        <w:rPr>
          <w:rFonts w:ascii="Times New Roman" w:hAnsi="Times New Roman" w:cs="Times New Roman"/>
          <w:b/>
          <w:sz w:val="24"/>
          <w:szCs w:val="24"/>
        </w:rPr>
      </w:pPr>
      <w:r w:rsidRPr="00527E21">
        <w:rPr>
          <w:rFonts w:ascii="Times New Roman" w:hAnsi="Times New Roman" w:cs="Times New Roman"/>
          <w:b/>
          <w:sz w:val="24"/>
          <w:szCs w:val="24"/>
        </w:rPr>
        <w:t xml:space="preserve">IN PARTIAL FUFILMENT OF THE REQUIREMENT FOR THE AWARD OF THE HIGHER NATIONAL DIPLOMA (HND) IN MASS COMMUNICATION DEPARTMENT </w:t>
      </w:r>
    </w:p>
    <w:p w:rsidR="00527E21" w:rsidRPr="00527E21" w:rsidRDefault="00527E21" w:rsidP="00527E21">
      <w:pPr>
        <w:spacing w:line="360" w:lineRule="auto"/>
        <w:jc w:val="center"/>
        <w:rPr>
          <w:rFonts w:ascii="Times New Roman" w:hAnsi="Times New Roman" w:cs="Times New Roman"/>
          <w:b/>
          <w:sz w:val="24"/>
          <w:szCs w:val="24"/>
        </w:rPr>
      </w:pPr>
      <w:r w:rsidRPr="00527E21">
        <w:rPr>
          <w:rFonts w:ascii="Times New Roman" w:hAnsi="Times New Roman" w:cs="Times New Roman"/>
          <w:b/>
          <w:sz w:val="24"/>
          <w:szCs w:val="24"/>
        </w:rPr>
        <w:t xml:space="preserve">SUPERVISED BY </w:t>
      </w:r>
    </w:p>
    <w:p w:rsidR="00BF5382" w:rsidRDefault="00BF5382" w:rsidP="00BF5382">
      <w:pPr>
        <w:spacing w:line="360" w:lineRule="auto"/>
        <w:rPr>
          <w:rFonts w:ascii="Times New Roman" w:hAnsi="Times New Roman" w:cs="Times New Roman"/>
          <w:b/>
          <w:bCs/>
          <w:sz w:val="32"/>
          <w:szCs w:val="32"/>
        </w:rPr>
      </w:pPr>
      <w:r>
        <w:rPr>
          <w:rFonts w:ascii="Times New Roman" w:hAnsi="Times New Roman" w:cs="Times New Roman"/>
          <w:b/>
          <w:bCs/>
          <w:sz w:val="28"/>
          <w:szCs w:val="28"/>
          <w:shd w:val="clear" w:color="auto" w:fill="FFFFFF"/>
        </w:rPr>
        <w:t xml:space="preserve">                                         </w:t>
      </w:r>
      <w:r w:rsidRPr="00BF5382">
        <w:rPr>
          <w:rFonts w:ascii="Times New Roman" w:hAnsi="Times New Roman" w:cs="Times New Roman"/>
          <w:b/>
          <w:bCs/>
          <w:sz w:val="28"/>
          <w:szCs w:val="28"/>
          <w:shd w:val="clear" w:color="auto" w:fill="FFFFFF"/>
        </w:rPr>
        <w:t>MRS. AISHA ABDULWAHAB</w:t>
      </w:r>
      <w:r w:rsidRPr="00BF5382">
        <w:rPr>
          <w:rFonts w:ascii="Times New Roman" w:hAnsi="Times New Roman" w:cs="Times New Roman"/>
          <w:b/>
          <w:bCs/>
          <w:sz w:val="32"/>
          <w:szCs w:val="32"/>
        </w:rPr>
        <w:t xml:space="preserve">                                </w:t>
      </w:r>
    </w:p>
    <w:p w:rsidR="00527E21" w:rsidRPr="00A63944" w:rsidRDefault="00BF5382" w:rsidP="00BF5382">
      <w:pPr>
        <w:spacing w:line="360" w:lineRule="auto"/>
        <w:rPr>
          <w:rFonts w:ascii="Times New Roman" w:hAnsi="Times New Roman" w:cs="Times New Roman"/>
          <w:b/>
          <w:sz w:val="32"/>
          <w:szCs w:val="32"/>
        </w:rPr>
      </w:pPr>
      <w:r w:rsidRPr="00BF5382">
        <w:rPr>
          <w:rFonts w:ascii="Times New Roman" w:hAnsi="Times New Roman" w:cs="Times New Roman"/>
          <w:b/>
          <w:bCs/>
          <w:sz w:val="32"/>
          <w:szCs w:val="32"/>
        </w:rPr>
        <w:t xml:space="preserve"> </w:t>
      </w:r>
      <w:r>
        <w:rPr>
          <w:rFonts w:ascii="Times New Roman" w:hAnsi="Times New Roman" w:cs="Times New Roman"/>
          <w:b/>
          <w:bCs/>
          <w:sz w:val="32"/>
          <w:szCs w:val="32"/>
        </w:rPr>
        <w:t xml:space="preserve">                                                                                            </w:t>
      </w:r>
      <w:r w:rsidRPr="00BF5382">
        <w:rPr>
          <w:rFonts w:ascii="Times New Roman" w:hAnsi="Times New Roman" w:cs="Times New Roman"/>
          <w:b/>
          <w:bCs/>
          <w:sz w:val="32"/>
          <w:szCs w:val="32"/>
        </w:rPr>
        <w:t xml:space="preserve"> </w:t>
      </w:r>
      <w:r w:rsidRPr="00A63944">
        <w:rPr>
          <w:rFonts w:ascii="Times New Roman" w:hAnsi="Times New Roman" w:cs="Times New Roman"/>
          <w:b/>
          <w:i/>
          <w:sz w:val="32"/>
          <w:szCs w:val="32"/>
        </w:rPr>
        <w:t>JULY, 2025</w:t>
      </w:r>
    </w:p>
    <w:p w:rsidR="00527E21" w:rsidRPr="00A63944" w:rsidRDefault="00527E21" w:rsidP="00527E21">
      <w:pPr>
        <w:spacing w:line="360" w:lineRule="auto"/>
        <w:rPr>
          <w:rFonts w:ascii="Times New Roman" w:hAnsi="Times New Roman" w:cs="Times New Roman"/>
          <w:b/>
          <w:bCs/>
          <w:sz w:val="32"/>
          <w:szCs w:val="32"/>
        </w:rPr>
      </w:pPr>
      <w:r w:rsidRPr="00A63944">
        <w:rPr>
          <w:rFonts w:ascii="Times New Roman" w:hAnsi="Times New Roman" w:cs="Times New Roman"/>
          <w:b/>
          <w:bCs/>
          <w:sz w:val="32"/>
          <w:szCs w:val="32"/>
        </w:rPr>
        <w:br w:type="page"/>
      </w:r>
    </w:p>
    <w:p w:rsidR="00527E21" w:rsidRPr="00527E21" w:rsidRDefault="00527E21" w:rsidP="00527E21">
      <w:pPr>
        <w:spacing w:line="360" w:lineRule="auto"/>
        <w:jc w:val="center"/>
        <w:outlineLvl w:val="2"/>
        <w:rPr>
          <w:rFonts w:ascii="Times New Roman" w:hAnsi="Times New Roman" w:cs="Times New Roman"/>
          <w:b/>
          <w:bCs/>
          <w:sz w:val="24"/>
          <w:szCs w:val="24"/>
        </w:rPr>
      </w:pPr>
      <w:r w:rsidRPr="00527E21">
        <w:rPr>
          <w:rFonts w:ascii="Times New Roman" w:hAnsi="Times New Roman" w:cs="Times New Roman"/>
          <w:b/>
          <w:bCs/>
          <w:sz w:val="24"/>
          <w:szCs w:val="24"/>
        </w:rPr>
        <w:lastRenderedPageBreak/>
        <w:t>CERTIFICATION</w:t>
      </w:r>
    </w:p>
    <w:p w:rsidR="00527E21" w:rsidRPr="00527E21" w:rsidRDefault="00527E21" w:rsidP="00527E21">
      <w:pPr>
        <w:spacing w:line="360" w:lineRule="auto"/>
        <w:jc w:val="both"/>
        <w:rPr>
          <w:rFonts w:ascii="Times New Roman" w:hAnsi="Times New Roman" w:cs="Times New Roman"/>
          <w:sz w:val="24"/>
          <w:szCs w:val="24"/>
        </w:rPr>
      </w:pPr>
      <w:r w:rsidRPr="00527E21">
        <w:rPr>
          <w:rFonts w:ascii="Times New Roman" w:hAnsi="Times New Roman" w:cs="Times New Roman"/>
          <w:sz w:val="24"/>
          <w:szCs w:val="24"/>
        </w:rPr>
        <w:t xml:space="preserve">This is to certify that the research project titled </w:t>
      </w:r>
      <w:r w:rsidRPr="00527E21">
        <w:rPr>
          <w:rFonts w:ascii="Times New Roman" w:hAnsi="Times New Roman" w:cs="Times New Roman"/>
          <w:b/>
          <w:bCs/>
          <w:sz w:val="24"/>
          <w:szCs w:val="24"/>
        </w:rPr>
        <w:t>“</w:t>
      </w:r>
      <w:r w:rsidRPr="00527E21">
        <w:rPr>
          <w:rFonts w:ascii="Times New Roman" w:hAnsi="Times New Roman" w:cs="Times New Roman"/>
          <w:sz w:val="24"/>
          <w:szCs w:val="24"/>
        </w:rPr>
        <w:t xml:space="preserve">Audience Assessment of the Influence of Broadcasting Campaign </w:t>
      </w:r>
      <w:proofErr w:type="gramStart"/>
      <w:r w:rsidRPr="00527E21">
        <w:rPr>
          <w:rFonts w:ascii="Times New Roman" w:hAnsi="Times New Roman" w:cs="Times New Roman"/>
          <w:sz w:val="24"/>
          <w:szCs w:val="24"/>
        </w:rPr>
        <w:t>Against</w:t>
      </w:r>
      <w:proofErr w:type="gramEnd"/>
      <w:r w:rsidRPr="00527E21">
        <w:rPr>
          <w:rFonts w:ascii="Times New Roman" w:hAnsi="Times New Roman" w:cs="Times New Roman"/>
          <w:sz w:val="24"/>
          <w:szCs w:val="24"/>
        </w:rPr>
        <w:t xml:space="preserve"> Environmental Pollution in </w:t>
      </w:r>
      <w:proofErr w:type="spellStart"/>
      <w:r w:rsidRPr="00527E21">
        <w:rPr>
          <w:rFonts w:ascii="Times New Roman" w:hAnsi="Times New Roman" w:cs="Times New Roman"/>
          <w:sz w:val="24"/>
          <w:szCs w:val="24"/>
        </w:rPr>
        <w:t>Kwara</w:t>
      </w:r>
      <w:proofErr w:type="spellEnd"/>
      <w:r w:rsidRPr="00527E21">
        <w:rPr>
          <w:rFonts w:ascii="Times New Roman" w:hAnsi="Times New Roman" w:cs="Times New Roman"/>
          <w:sz w:val="24"/>
          <w:szCs w:val="24"/>
        </w:rPr>
        <w:t xml:space="preserve"> State</w:t>
      </w:r>
      <w:r w:rsidRPr="00527E21">
        <w:rPr>
          <w:rFonts w:ascii="Times New Roman" w:hAnsi="Times New Roman" w:cs="Times New Roman"/>
          <w:b/>
          <w:bCs/>
          <w:sz w:val="24"/>
          <w:szCs w:val="24"/>
        </w:rPr>
        <w:t>”</w:t>
      </w:r>
      <w:r w:rsidRPr="00527E21">
        <w:rPr>
          <w:rFonts w:ascii="Times New Roman" w:hAnsi="Times New Roman" w:cs="Times New Roman"/>
          <w:sz w:val="24"/>
          <w:szCs w:val="24"/>
        </w:rPr>
        <w:t xml:space="preserve"> was carried out by </w:t>
      </w:r>
      <w:r w:rsidR="00BF5382" w:rsidRPr="00BF5382">
        <w:rPr>
          <w:rFonts w:ascii="Montserrat" w:hAnsi="Montserrat"/>
          <w:b/>
          <w:bCs/>
          <w:sz w:val="18"/>
          <w:szCs w:val="18"/>
          <w:shd w:val="clear" w:color="auto" w:fill="FFFFFF"/>
        </w:rPr>
        <w:t xml:space="preserve">Mrs. Aisha </w:t>
      </w:r>
      <w:proofErr w:type="spellStart"/>
      <w:r w:rsidR="00BF5382" w:rsidRPr="00BF5382">
        <w:rPr>
          <w:rFonts w:ascii="Montserrat" w:hAnsi="Montserrat"/>
          <w:b/>
          <w:bCs/>
          <w:sz w:val="18"/>
          <w:szCs w:val="18"/>
          <w:shd w:val="clear" w:color="auto" w:fill="FFFFFF"/>
        </w:rPr>
        <w:t>Abdulwahab</w:t>
      </w:r>
      <w:proofErr w:type="spellEnd"/>
      <w:r w:rsidRPr="00527E21">
        <w:rPr>
          <w:rFonts w:ascii="Times New Roman" w:hAnsi="Times New Roman" w:cs="Times New Roman"/>
          <w:sz w:val="24"/>
          <w:szCs w:val="24"/>
        </w:rPr>
        <w:t xml:space="preserve">, with Matriculation Number </w:t>
      </w:r>
      <w:r>
        <w:rPr>
          <w:rFonts w:ascii="Times New Roman" w:hAnsi="Times New Roman" w:cs="Times New Roman"/>
          <w:b/>
          <w:bCs/>
          <w:sz w:val="24"/>
          <w:szCs w:val="24"/>
        </w:rPr>
        <w:t>HND/23/MAC/FT/</w:t>
      </w:r>
      <w:r w:rsidR="00BF5382">
        <w:rPr>
          <w:rFonts w:ascii="Times New Roman" w:hAnsi="Times New Roman" w:cs="Times New Roman"/>
          <w:b/>
          <w:bCs/>
          <w:sz w:val="24"/>
          <w:szCs w:val="24"/>
        </w:rPr>
        <w:t>0613</w:t>
      </w:r>
      <w:r w:rsidRPr="00527E21">
        <w:rPr>
          <w:rFonts w:ascii="Times New Roman" w:hAnsi="Times New Roman" w:cs="Times New Roman"/>
          <w:sz w:val="24"/>
          <w:szCs w:val="24"/>
        </w:rPr>
        <w:t xml:space="preserve">, of the Department of Mass Communication, </w:t>
      </w:r>
      <w:proofErr w:type="spellStart"/>
      <w:r w:rsidRPr="00527E21">
        <w:rPr>
          <w:rFonts w:ascii="Times New Roman" w:hAnsi="Times New Roman" w:cs="Times New Roman"/>
          <w:sz w:val="24"/>
          <w:szCs w:val="24"/>
        </w:rPr>
        <w:t>Kwara</w:t>
      </w:r>
      <w:proofErr w:type="spellEnd"/>
      <w:r w:rsidRPr="00527E21">
        <w:rPr>
          <w:rFonts w:ascii="Times New Roman" w:hAnsi="Times New Roman" w:cs="Times New Roman"/>
          <w:sz w:val="24"/>
          <w:szCs w:val="24"/>
        </w:rPr>
        <w:t xml:space="preserve"> State Polytechnic, Ilorin.</w:t>
      </w:r>
    </w:p>
    <w:p w:rsidR="00527E21" w:rsidRPr="00527E21" w:rsidRDefault="00527E21" w:rsidP="00527E21">
      <w:pPr>
        <w:spacing w:line="360" w:lineRule="auto"/>
        <w:jc w:val="both"/>
        <w:rPr>
          <w:rFonts w:ascii="Times New Roman" w:hAnsi="Times New Roman" w:cs="Times New Roman"/>
          <w:sz w:val="24"/>
          <w:szCs w:val="24"/>
        </w:rPr>
      </w:pPr>
      <w:r w:rsidRPr="00527E21">
        <w:rPr>
          <w:rFonts w:ascii="Times New Roman" w:hAnsi="Times New Roman" w:cs="Times New Roman"/>
          <w:sz w:val="24"/>
          <w:szCs w:val="24"/>
        </w:rPr>
        <w:t xml:space="preserve">The research was conducted in partial fulfillment of the requirements for the award of the </w:t>
      </w:r>
      <w:r w:rsidRPr="00527E21">
        <w:rPr>
          <w:rFonts w:ascii="Times New Roman" w:hAnsi="Times New Roman" w:cs="Times New Roman"/>
          <w:b/>
          <w:bCs/>
          <w:sz w:val="24"/>
          <w:szCs w:val="24"/>
        </w:rPr>
        <w:t>Higher National Diploma (HND)</w:t>
      </w:r>
      <w:r w:rsidRPr="00527E21">
        <w:rPr>
          <w:rFonts w:ascii="Times New Roman" w:hAnsi="Times New Roman" w:cs="Times New Roman"/>
          <w:sz w:val="24"/>
          <w:szCs w:val="24"/>
        </w:rPr>
        <w:t xml:space="preserve"> in Mass Communication.</w:t>
      </w:r>
    </w:p>
    <w:p w:rsidR="00527E21" w:rsidRPr="00527E21" w:rsidRDefault="00527E21" w:rsidP="00527E21">
      <w:pPr>
        <w:spacing w:line="360" w:lineRule="auto"/>
        <w:jc w:val="both"/>
        <w:rPr>
          <w:rFonts w:ascii="Times New Roman" w:hAnsi="Times New Roman" w:cs="Times New Roman"/>
          <w:sz w:val="24"/>
          <w:szCs w:val="24"/>
        </w:rPr>
      </w:pPr>
    </w:p>
    <w:p w:rsidR="00527E21" w:rsidRPr="00527E21" w:rsidRDefault="00527E21" w:rsidP="00527E21">
      <w:pPr>
        <w:spacing w:line="360" w:lineRule="auto"/>
        <w:jc w:val="both"/>
        <w:rPr>
          <w:rFonts w:ascii="Times New Roman" w:hAnsi="Times New Roman" w:cs="Times New Roman"/>
          <w:sz w:val="24"/>
          <w:szCs w:val="24"/>
        </w:rPr>
      </w:pPr>
    </w:p>
    <w:p w:rsidR="00527E21" w:rsidRPr="00527E21" w:rsidRDefault="00527E21" w:rsidP="00527E21">
      <w:pPr>
        <w:spacing w:line="360" w:lineRule="auto"/>
        <w:jc w:val="both"/>
        <w:rPr>
          <w:rFonts w:ascii="Times New Roman" w:hAnsi="Times New Roman" w:cs="Times New Roman"/>
          <w:sz w:val="24"/>
          <w:szCs w:val="24"/>
        </w:rPr>
      </w:pPr>
    </w:p>
    <w:p w:rsidR="00527E21" w:rsidRPr="00390CC4" w:rsidRDefault="00527E21" w:rsidP="00527E21">
      <w:pPr>
        <w:spacing w:line="360" w:lineRule="auto"/>
        <w:rPr>
          <w:rFonts w:ascii="Times New Roman" w:hAnsi="Times New Roman" w:cs="Times New Roman"/>
          <w:b/>
          <w:bCs/>
        </w:rPr>
      </w:pPr>
      <w:r w:rsidRPr="00527E21">
        <w:rPr>
          <w:rFonts w:ascii="Times New Roman" w:hAnsi="Times New Roman" w:cs="Times New Roman"/>
          <w:b/>
          <w:bCs/>
          <w:sz w:val="24"/>
          <w:szCs w:val="24"/>
        </w:rPr>
        <w:t>__________________</w:t>
      </w:r>
      <w:r w:rsidR="00A75674">
        <w:rPr>
          <w:rFonts w:ascii="Times New Roman" w:hAnsi="Times New Roman" w:cs="Times New Roman"/>
          <w:b/>
          <w:bCs/>
          <w:sz w:val="24"/>
          <w:szCs w:val="24"/>
        </w:rPr>
        <w:t>________</w:t>
      </w:r>
      <w:r w:rsidR="00A75674">
        <w:rPr>
          <w:rFonts w:ascii="Times New Roman" w:hAnsi="Times New Roman" w:cs="Times New Roman"/>
          <w:b/>
          <w:bCs/>
          <w:sz w:val="24"/>
          <w:szCs w:val="24"/>
        </w:rPr>
        <w:tab/>
      </w:r>
      <w:r w:rsidR="00A75674">
        <w:rPr>
          <w:rFonts w:ascii="Times New Roman" w:hAnsi="Times New Roman" w:cs="Times New Roman"/>
          <w:b/>
          <w:bCs/>
          <w:sz w:val="24"/>
          <w:szCs w:val="24"/>
        </w:rPr>
        <w:tab/>
      </w:r>
      <w:r w:rsidR="00A75674">
        <w:rPr>
          <w:rFonts w:ascii="Times New Roman" w:hAnsi="Times New Roman" w:cs="Times New Roman"/>
          <w:b/>
          <w:bCs/>
          <w:sz w:val="24"/>
          <w:szCs w:val="24"/>
        </w:rPr>
        <w:tab/>
      </w:r>
      <w:r w:rsidR="00A75674">
        <w:rPr>
          <w:rFonts w:ascii="Times New Roman" w:hAnsi="Times New Roman" w:cs="Times New Roman"/>
          <w:b/>
          <w:bCs/>
          <w:sz w:val="24"/>
          <w:szCs w:val="24"/>
        </w:rPr>
        <w:tab/>
      </w:r>
      <w:r w:rsidR="00A75674">
        <w:rPr>
          <w:rFonts w:ascii="Times New Roman" w:hAnsi="Times New Roman" w:cs="Times New Roman"/>
          <w:b/>
          <w:bCs/>
          <w:sz w:val="24"/>
          <w:szCs w:val="24"/>
        </w:rPr>
        <w:tab/>
        <w:t xml:space="preserve">________________     </w:t>
      </w:r>
      <w:r w:rsidR="00A75674" w:rsidRPr="00A63944">
        <w:rPr>
          <w:rFonts w:ascii="Times New Roman" w:hAnsi="Times New Roman" w:cs="Times New Roman"/>
          <w:b/>
          <w:bCs/>
          <w:color w:val="212529"/>
          <w:sz w:val="32"/>
          <w:szCs w:val="32"/>
        </w:rPr>
        <w:t xml:space="preserve">   </w:t>
      </w:r>
      <w:r w:rsidR="00BF5382">
        <w:rPr>
          <w:rFonts w:ascii="Times New Roman" w:hAnsi="Times New Roman" w:cs="Times New Roman"/>
          <w:b/>
          <w:bCs/>
          <w:color w:val="212529"/>
        </w:rPr>
        <w:t xml:space="preserve">MRS.AISHAH ABDULWAHAB  </w:t>
      </w:r>
      <w:r w:rsidRPr="00390CC4">
        <w:rPr>
          <w:rFonts w:ascii="Times New Roman" w:hAnsi="Times New Roman" w:cs="Times New Roman"/>
        </w:rPr>
        <w:tab/>
      </w:r>
      <w:r w:rsidRPr="00390CC4">
        <w:rPr>
          <w:rFonts w:ascii="Times New Roman" w:hAnsi="Times New Roman" w:cs="Times New Roman"/>
        </w:rPr>
        <w:tab/>
      </w:r>
      <w:r w:rsidRPr="00390CC4">
        <w:rPr>
          <w:rFonts w:ascii="Times New Roman" w:hAnsi="Times New Roman" w:cs="Times New Roman"/>
        </w:rPr>
        <w:tab/>
      </w:r>
      <w:r w:rsidRPr="00390CC4">
        <w:rPr>
          <w:rFonts w:ascii="Times New Roman" w:hAnsi="Times New Roman" w:cs="Times New Roman"/>
        </w:rPr>
        <w:tab/>
      </w:r>
      <w:r w:rsidR="00390CC4">
        <w:rPr>
          <w:rFonts w:ascii="Times New Roman" w:hAnsi="Times New Roman" w:cs="Times New Roman"/>
        </w:rPr>
        <w:t xml:space="preserve">                  </w:t>
      </w:r>
      <w:r w:rsidR="00BF5382">
        <w:rPr>
          <w:rFonts w:ascii="Times New Roman" w:hAnsi="Times New Roman" w:cs="Times New Roman"/>
        </w:rPr>
        <w:t xml:space="preserve">  </w:t>
      </w:r>
      <w:r w:rsidR="00A75674" w:rsidRPr="00390CC4">
        <w:rPr>
          <w:rFonts w:ascii="Times New Roman" w:hAnsi="Times New Roman" w:cs="Times New Roman"/>
        </w:rPr>
        <w:t>DATE</w:t>
      </w:r>
      <w:r w:rsidR="00A75674" w:rsidRPr="00390CC4">
        <w:rPr>
          <w:rFonts w:ascii="Times New Roman" w:hAnsi="Times New Roman" w:cs="Times New Roman"/>
        </w:rPr>
        <w:br/>
      </w:r>
      <w:r w:rsidRPr="00390CC4">
        <w:rPr>
          <w:rFonts w:ascii="Times New Roman" w:hAnsi="Times New Roman" w:cs="Times New Roman"/>
        </w:rPr>
        <w:t>PROJECT SUPERVISOR</w:t>
      </w:r>
    </w:p>
    <w:p w:rsidR="00527E21" w:rsidRPr="00390CC4" w:rsidRDefault="00527E21" w:rsidP="00527E21">
      <w:pPr>
        <w:spacing w:line="360" w:lineRule="auto"/>
        <w:jc w:val="both"/>
        <w:rPr>
          <w:rFonts w:ascii="Times New Roman" w:hAnsi="Times New Roman" w:cs="Times New Roman"/>
        </w:rPr>
      </w:pPr>
    </w:p>
    <w:p w:rsidR="00527E21" w:rsidRPr="00390CC4" w:rsidRDefault="00527E21" w:rsidP="00527E21">
      <w:pPr>
        <w:spacing w:line="360" w:lineRule="auto"/>
        <w:jc w:val="both"/>
        <w:rPr>
          <w:rFonts w:ascii="Times New Roman" w:hAnsi="Times New Roman" w:cs="Times New Roman"/>
        </w:rPr>
      </w:pPr>
    </w:p>
    <w:p w:rsidR="00527E21" w:rsidRPr="00390CC4" w:rsidRDefault="00527E21" w:rsidP="00527E21">
      <w:pPr>
        <w:spacing w:line="360" w:lineRule="auto"/>
        <w:rPr>
          <w:rFonts w:ascii="Times New Roman" w:hAnsi="Times New Roman" w:cs="Times New Roman"/>
        </w:rPr>
      </w:pPr>
      <w:proofErr w:type="gramStart"/>
      <w:r w:rsidRPr="00390CC4">
        <w:rPr>
          <w:rFonts w:ascii="Times New Roman" w:hAnsi="Times New Roman" w:cs="Times New Roman"/>
        </w:rPr>
        <w:t>__________________________</w:t>
      </w:r>
      <w:r w:rsidRPr="00390CC4">
        <w:rPr>
          <w:rFonts w:ascii="Times New Roman" w:hAnsi="Times New Roman" w:cs="Times New Roman"/>
        </w:rPr>
        <w:t> </w:t>
      </w:r>
      <w:r w:rsidRPr="00390CC4">
        <w:rPr>
          <w:rFonts w:ascii="Times New Roman" w:hAnsi="Times New Roman" w:cs="Times New Roman"/>
        </w:rPr>
        <w:t> </w:t>
      </w:r>
      <w:r w:rsidRPr="00390CC4">
        <w:rPr>
          <w:rFonts w:ascii="Times New Roman" w:hAnsi="Times New Roman" w:cs="Times New Roman"/>
        </w:rPr>
        <w:t> </w:t>
      </w:r>
      <w:r w:rsidRPr="00390CC4">
        <w:rPr>
          <w:rFonts w:ascii="Times New Roman" w:hAnsi="Times New Roman" w:cs="Times New Roman"/>
        </w:rPr>
        <w:t> </w:t>
      </w:r>
      <w:r w:rsidRPr="00390CC4">
        <w:rPr>
          <w:rFonts w:ascii="Times New Roman" w:hAnsi="Times New Roman" w:cs="Times New Roman"/>
        </w:rPr>
        <w:t> </w:t>
      </w:r>
      <w:r w:rsidRPr="00390CC4">
        <w:rPr>
          <w:rFonts w:ascii="Times New Roman" w:hAnsi="Times New Roman" w:cs="Times New Roman"/>
        </w:rPr>
        <w:t> </w:t>
      </w:r>
      <w:r w:rsidRPr="00390CC4">
        <w:rPr>
          <w:rFonts w:ascii="Times New Roman" w:hAnsi="Times New Roman" w:cs="Times New Roman"/>
        </w:rPr>
        <w:t> </w:t>
      </w:r>
      <w:r w:rsidRPr="00390CC4">
        <w:rPr>
          <w:rFonts w:ascii="Times New Roman" w:hAnsi="Times New Roman" w:cs="Times New Roman"/>
        </w:rPr>
        <w:t> </w:t>
      </w:r>
      <w:r w:rsidRPr="00390CC4">
        <w:rPr>
          <w:rFonts w:ascii="Times New Roman" w:hAnsi="Times New Roman" w:cs="Times New Roman"/>
        </w:rPr>
        <w:t> </w:t>
      </w:r>
      <w:r w:rsidRPr="00390CC4">
        <w:rPr>
          <w:rFonts w:ascii="Times New Roman" w:hAnsi="Times New Roman" w:cs="Times New Roman"/>
        </w:rPr>
        <w:t> </w:t>
      </w:r>
      <w:r w:rsidRPr="00390CC4">
        <w:rPr>
          <w:rFonts w:ascii="Times New Roman" w:hAnsi="Times New Roman" w:cs="Times New Roman"/>
        </w:rPr>
        <w:t> </w:t>
      </w:r>
      <w:r w:rsidRPr="00390CC4">
        <w:rPr>
          <w:rFonts w:ascii="Times New Roman" w:hAnsi="Times New Roman" w:cs="Times New Roman"/>
        </w:rPr>
        <w:t> </w:t>
      </w:r>
      <w:r w:rsidRPr="00390CC4">
        <w:rPr>
          <w:rFonts w:ascii="Times New Roman" w:hAnsi="Times New Roman" w:cs="Times New Roman"/>
        </w:rPr>
        <w:t> </w:t>
      </w:r>
      <w:r w:rsidRPr="00390CC4">
        <w:rPr>
          <w:rFonts w:ascii="Times New Roman" w:hAnsi="Times New Roman" w:cs="Times New Roman"/>
        </w:rPr>
        <w:t>___________________</w:t>
      </w:r>
      <w:r w:rsidRPr="00390CC4">
        <w:rPr>
          <w:rFonts w:ascii="Times New Roman" w:hAnsi="Times New Roman" w:cs="Times New Roman"/>
        </w:rPr>
        <w:br/>
      </w:r>
      <w:r w:rsidRPr="00390CC4">
        <w:rPr>
          <w:rFonts w:ascii="Times New Roman" w:hAnsi="Times New Roman" w:cs="Times New Roman"/>
          <w:b/>
          <w:bCs/>
        </w:rPr>
        <w:t>MR. OLUFADI B.A.</w:t>
      </w:r>
      <w:proofErr w:type="gramEnd"/>
      <w:r w:rsidRPr="00390CC4">
        <w:rPr>
          <w:rFonts w:ascii="Times New Roman" w:hAnsi="Times New Roman" w:cs="Times New Roman"/>
        </w:rPr>
        <w:t> </w:t>
      </w:r>
      <w:r w:rsidRPr="00390CC4">
        <w:rPr>
          <w:rFonts w:ascii="Times New Roman" w:hAnsi="Times New Roman" w:cs="Times New Roman"/>
        </w:rPr>
        <w:t> </w:t>
      </w:r>
      <w:r w:rsidRPr="00390CC4">
        <w:rPr>
          <w:rFonts w:ascii="Times New Roman" w:hAnsi="Times New Roman" w:cs="Times New Roman"/>
        </w:rPr>
        <w:t> </w:t>
      </w:r>
      <w:r w:rsidRPr="00390CC4">
        <w:rPr>
          <w:rFonts w:ascii="Times New Roman" w:hAnsi="Times New Roman" w:cs="Times New Roman"/>
        </w:rPr>
        <w:t> </w:t>
      </w:r>
      <w:r w:rsidRPr="00390CC4">
        <w:rPr>
          <w:rFonts w:ascii="Times New Roman" w:hAnsi="Times New Roman" w:cs="Times New Roman"/>
        </w:rPr>
        <w:t> </w:t>
      </w:r>
      <w:r w:rsidRPr="00390CC4">
        <w:rPr>
          <w:rFonts w:ascii="Times New Roman" w:hAnsi="Times New Roman" w:cs="Times New Roman"/>
        </w:rPr>
        <w:t> </w:t>
      </w:r>
      <w:r w:rsidRPr="00390CC4">
        <w:rPr>
          <w:rFonts w:ascii="Times New Roman" w:hAnsi="Times New Roman" w:cs="Times New Roman"/>
        </w:rPr>
        <w:t> </w:t>
      </w:r>
      <w:r w:rsidRPr="00390CC4">
        <w:rPr>
          <w:rFonts w:ascii="Times New Roman" w:hAnsi="Times New Roman" w:cs="Times New Roman"/>
        </w:rPr>
        <w:t> </w:t>
      </w:r>
      <w:r w:rsidRPr="00390CC4">
        <w:rPr>
          <w:rFonts w:ascii="Times New Roman" w:hAnsi="Times New Roman" w:cs="Times New Roman"/>
        </w:rPr>
        <w:t> </w:t>
      </w:r>
      <w:r w:rsidRPr="00390CC4">
        <w:rPr>
          <w:rFonts w:ascii="Times New Roman" w:hAnsi="Times New Roman" w:cs="Times New Roman"/>
        </w:rPr>
        <w:t> </w:t>
      </w:r>
      <w:r w:rsidRPr="00390CC4">
        <w:rPr>
          <w:rFonts w:ascii="Times New Roman" w:hAnsi="Times New Roman" w:cs="Times New Roman"/>
        </w:rPr>
        <w:t> </w:t>
      </w:r>
      <w:r w:rsidRPr="00390CC4">
        <w:rPr>
          <w:rFonts w:ascii="Times New Roman" w:hAnsi="Times New Roman" w:cs="Times New Roman"/>
        </w:rPr>
        <w:t> </w:t>
      </w:r>
      <w:r w:rsidRPr="00390CC4">
        <w:rPr>
          <w:rFonts w:ascii="Times New Roman" w:hAnsi="Times New Roman" w:cs="Times New Roman"/>
        </w:rPr>
        <w:t> </w:t>
      </w:r>
      <w:r w:rsidRPr="00390CC4">
        <w:rPr>
          <w:rFonts w:ascii="Times New Roman" w:hAnsi="Times New Roman" w:cs="Times New Roman"/>
        </w:rPr>
        <w:t> </w:t>
      </w:r>
      <w:r w:rsidRPr="00390CC4">
        <w:rPr>
          <w:rFonts w:ascii="Times New Roman" w:hAnsi="Times New Roman" w:cs="Times New Roman"/>
        </w:rPr>
        <w:t> </w:t>
      </w:r>
      <w:r w:rsidRPr="00390CC4">
        <w:rPr>
          <w:rFonts w:ascii="Times New Roman" w:hAnsi="Times New Roman" w:cs="Times New Roman"/>
        </w:rPr>
        <w:t> </w:t>
      </w:r>
      <w:r w:rsidRPr="00390CC4">
        <w:rPr>
          <w:rFonts w:ascii="Times New Roman" w:hAnsi="Times New Roman" w:cs="Times New Roman"/>
        </w:rPr>
        <w:t> </w:t>
      </w:r>
      <w:r w:rsidRPr="00390CC4">
        <w:rPr>
          <w:rFonts w:ascii="Times New Roman" w:hAnsi="Times New Roman" w:cs="Times New Roman"/>
        </w:rPr>
        <w:t> </w:t>
      </w:r>
      <w:r w:rsidRPr="00390CC4">
        <w:rPr>
          <w:rFonts w:ascii="Times New Roman" w:hAnsi="Times New Roman" w:cs="Times New Roman"/>
        </w:rPr>
        <w:t> </w:t>
      </w:r>
      <w:r w:rsidRPr="00390CC4">
        <w:rPr>
          <w:rFonts w:ascii="Times New Roman" w:hAnsi="Times New Roman" w:cs="Times New Roman"/>
        </w:rPr>
        <w:t> </w:t>
      </w:r>
      <w:r w:rsidRPr="00390CC4">
        <w:rPr>
          <w:rFonts w:ascii="Times New Roman" w:hAnsi="Times New Roman" w:cs="Times New Roman"/>
        </w:rPr>
        <w:t> </w:t>
      </w:r>
      <w:r w:rsidRPr="00390CC4">
        <w:rPr>
          <w:rFonts w:ascii="Times New Roman" w:hAnsi="Times New Roman" w:cs="Times New Roman"/>
        </w:rPr>
        <w:t> </w:t>
      </w:r>
      <w:r w:rsidRPr="00390CC4">
        <w:rPr>
          <w:rFonts w:ascii="Times New Roman" w:hAnsi="Times New Roman" w:cs="Times New Roman"/>
        </w:rPr>
        <w:t>DATE</w:t>
      </w:r>
      <w:r w:rsidRPr="00390CC4">
        <w:rPr>
          <w:rFonts w:ascii="Times New Roman" w:hAnsi="Times New Roman" w:cs="Times New Roman"/>
        </w:rPr>
        <w:br/>
        <w:t>PROJECT COORDINATOR</w:t>
      </w:r>
    </w:p>
    <w:p w:rsidR="00527E21" w:rsidRPr="00390CC4" w:rsidRDefault="00527E21" w:rsidP="00527E21">
      <w:pPr>
        <w:spacing w:line="360" w:lineRule="auto"/>
        <w:rPr>
          <w:rFonts w:ascii="Times New Roman" w:hAnsi="Times New Roman" w:cs="Times New Roman"/>
        </w:rPr>
      </w:pPr>
    </w:p>
    <w:p w:rsidR="00527E21" w:rsidRPr="00390CC4" w:rsidRDefault="00527E21" w:rsidP="00527E21">
      <w:pPr>
        <w:spacing w:line="360" w:lineRule="auto"/>
        <w:rPr>
          <w:rFonts w:ascii="Times New Roman" w:hAnsi="Times New Roman" w:cs="Times New Roman"/>
        </w:rPr>
      </w:pPr>
      <w:proofErr w:type="gramStart"/>
      <w:r w:rsidRPr="00390CC4">
        <w:rPr>
          <w:rFonts w:ascii="Times New Roman" w:hAnsi="Times New Roman" w:cs="Times New Roman"/>
        </w:rPr>
        <w:t>__________________________</w:t>
      </w:r>
      <w:r w:rsidRPr="00390CC4">
        <w:rPr>
          <w:rFonts w:ascii="Times New Roman" w:hAnsi="Times New Roman" w:cs="Times New Roman"/>
        </w:rPr>
        <w:t> </w:t>
      </w:r>
      <w:r w:rsidRPr="00390CC4">
        <w:rPr>
          <w:rFonts w:ascii="Times New Roman" w:hAnsi="Times New Roman" w:cs="Times New Roman"/>
        </w:rPr>
        <w:t> </w:t>
      </w:r>
      <w:r w:rsidRPr="00390CC4">
        <w:rPr>
          <w:rFonts w:ascii="Times New Roman" w:hAnsi="Times New Roman" w:cs="Times New Roman"/>
        </w:rPr>
        <w:t> </w:t>
      </w:r>
      <w:r w:rsidRPr="00390CC4">
        <w:rPr>
          <w:rFonts w:ascii="Times New Roman" w:hAnsi="Times New Roman" w:cs="Times New Roman"/>
        </w:rPr>
        <w:t> </w:t>
      </w:r>
      <w:r w:rsidRPr="00390CC4">
        <w:rPr>
          <w:rFonts w:ascii="Times New Roman" w:hAnsi="Times New Roman" w:cs="Times New Roman"/>
        </w:rPr>
        <w:t> </w:t>
      </w:r>
      <w:r w:rsidRPr="00390CC4">
        <w:rPr>
          <w:rFonts w:ascii="Times New Roman" w:hAnsi="Times New Roman" w:cs="Times New Roman"/>
        </w:rPr>
        <w:t> </w:t>
      </w:r>
      <w:r w:rsidRPr="00390CC4">
        <w:rPr>
          <w:rFonts w:ascii="Times New Roman" w:hAnsi="Times New Roman" w:cs="Times New Roman"/>
        </w:rPr>
        <w:t> </w:t>
      </w:r>
      <w:r w:rsidRPr="00390CC4">
        <w:rPr>
          <w:rFonts w:ascii="Times New Roman" w:hAnsi="Times New Roman" w:cs="Times New Roman"/>
        </w:rPr>
        <w:t> </w:t>
      </w:r>
      <w:r w:rsidRPr="00390CC4">
        <w:rPr>
          <w:rFonts w:ascii="Times New Roman" w:hAnsi="Times New Roman" w:cs="Times New Roman"/>
        </w:rPr>
        <w:t> </w:t>
      </w:r>
      <w:r w:rsidRPr="00390CC4">
        <w:rPr>
          <w:rFonts w:ascii="Times New Roman" w:hAnsi="Times New Roman" w:cs="Times New Roman"/>
        </w:rPr>
        <w:t> </w:t>
      </w:r>
      <w:r w:rsidRPr="00390CC4">
        <w:rPr>
          <w:rFonts w:ascii="Times New Roman" w:hAnsi="Times New Roman" w:cs="Times New Roman"/>
        </w:rPr>
        <w:t> </w:t>
      </w:r>
      <w:r w:rsidRPr="00390CC4">
        <w:rPr>
          <w:rFonts w:ascii="Times New Roman" w:hAnsi="Times New Roman" w:cs="Times New Roman"/>
        </w:rPr>
        <w:t> </w:t>
      </w:r>
      <w:r w:rsidRPr="00390CC4">
        <w:rPr>
          <w:rFonts w:ascii="Times New Roman" w:hAnsi="Times New Roman" w:cs="Times New Roman"/>
        </w:rPr>
        <w:t> </w:t>
      </w:r>
      <w:r w:rsidRPr="00390CC4">
        <w:rPr>
          <w:rFonts w:ascii="Times New Roman" w:hAnsi="Times New Roman" w:cs="Times New Roman"/>
        </w:rPr>
        <w:t>___________________</w:t>
      </w:r>
      <w:r w:rsidRPr="00390CC4">
        <w:rPr>
          <w:rFonts w:ascii="Times New Roman" w:hAnsi="Times New Roman" w:cs="Times New Roman"/>
        </w:rPr>
        <w:br/>
      </w:r>
      <w:r w:rsidRPr="00390CC4">
        <w:rPr>
          <w:rFonts w:ascii="Times New Roman" w:hAnsi="Times New Roman" w:cs="Times New Roman"/>
          <w:b/>
          <w:bCs/>
        </w:rPr>
        <w:t>MR. OLOHUNGBEBE F.T.</w:t>
      </w:r>
      <w:proofErr w:type="gramEnd"/>
      <w:r w:rsidRPr="00390CC4">
        <w:rPr>
          <w:rFonts w:ascii="Times New Roman" w:hAnsi="Times New Roman" w:cs="Times New Roman"/>
        </w:rPr>
        <w:tab/>
      </w:r>
      <w:r w:rsidRPr="00390CC4">
        <w:rPr>
          <w:rFonts w:ascii="Times New Roman" w:hAnsi="Times New Roman" w:cs="Times New Roman"/>
        </w:rPr>
        <w:tab/>
      </w:r>
      <w:r w:rsidRPr="00390CC4">
        <w:rPr>
          <w:rFonts w:ascii="Times New Roman" w:hAnsi="Times New Roman" w:cs="Times New Roman"/>
        </w:rPr>
        <w:tab/>
      </w:r>
      <w:r w:rsidRPr="00390CC4">
        <w:rPr>
          <w:rFonts w:ascii="Times New Roman" w:hAnsi="Times New Roman" w:cs="Times New Roman"/>
        </w:rPr>
        <w:tab/>
      </w:r>
      <w:r w:rsidRPr="00390CC4">
        <w:rPr>
          <w:rFonts w:ascii="Times New Roman" w:hAnsi="Times New Roman" w:cs="Times New Roman"/>
        </w:rPr>
        <w:tab/>
      </w:r>
      <w:r w:rsidRPr="00390CC4">
        <w:rPr>
          <w:rFonts w:ascii="Times New Roman" w:hAnsi="Times New Roman" w:cs="Times New Roman"/>
        </w:rPr>
        <w:tab/>
      </w:r>
      <w:r w:rsidR="00A75674" w:rsidRPr="00390CC4">
        <w:rPr>
          <w:rFonts w:ascii="Times New Roman" w:hAnsi="Times New Roman" w:cs="Times New Roman"/>
        </w:rPr>
        <w:t xml:space="preserve">   </w:t>
      </w:r>
      <w:r w:rsidRPr="00390CC4">
        <w:rPr>
          <w:rFonts w:ascii="Times New Roman" w:hAnsi="Times New Roman" w:cs="Times New Roman"/>
        </w:rPr>
        <w:t>DATE</w:t>
      </w:r>
      <w:r w:rsidRPr="00390CC4">
        <w:rPr>
          <w:rFonts w:ascii="Times New Roman" w:hAnsi="Times New Roman" w:cs="Times New Roman"/>
        </w:rPr>
        <w:br/>
        <w:t>HEAD OF DEPARTMENT</w:t>
      </w:r>
    </w:p>
    <w:p w:rsidR="00527E21" w:rsidRPr="00A75674" w:rsidRDefault="00527E21" w:rsidP="00527E21">
      <w:pPr>
        <w:spacing w:line="360" w:lineRule="auto"/>
        <w:rPr>
          <w:rFonts w:ascii="Times New Roman" w:hAnsi="Times New Roman" w:cs="Times New Roman"/>
          <w:b/>
          <w:bCs/>
          <w:sz w:val="24"/>
          <w:szCs w:val="24"/>
        </w:rPr>
      </w:pPr>
      <w:r w:rsidRPr="00A75674">
        <w:rPr>
          <w:rFonts w:ascii="Times New Roman" w:hAnsi="Times New Roman" w:cs="Times New Roman"/>
          <w:b/>
          <w:bCs/>
          <w:sz w:val="24"/>
          <w:szCs w:val="24"/>
        </w:rPr>
        <w:br w:type="page"/>
      </w:r>
    </w:p>
    <w:p w:rsidR="00527E21" w:rsidRPr="00527E21" w:rsidRDefault="00527E21" w:rsidP="00527E21">
      <w:pPr>
        <w:spacing w:line="360" w:lineRule="auto"/>
        <w:jc w:val="center"/>
        <w:outlineLvl w:val="2"/>
        <w:rPr>
          <w:rFonts w:ascii="Times New Roman" w:hAnsi="Times New Roman" w:cs="Times New Roman"/>
          <w:b/>
          <w:bCs/>
          <w:sz w:val="24"/>
          <w:szCs w:val="24"/>
        </w:rPr>
      </w:pPr>
      <w:r w:rsidRPr="00527E21">
        <w:rPr>
          <w:rFonts w:ascii="Times New Roman" w:hAnsi="Times New Roman" w:cs="Times New Roman"/>
          <w:b/>
          <w:bCs/>
          <w:sz w:val="24"/>
          <w:szCs w:val="24"/>
        </w:rPr>
        <w:lastRenderedPageBreak/>
        <w:t>DEDICATION</w:t>
      </w:r>
    </w:p>
    <w:p w:rsidR="00527E21" w:rsidRPr="00527E21" w:rsidRDefault="00527E21" w:rsidP="00527E21">
      <w:pPr>
        <w:spacing w:line="360" w:lineRule="auto"/>
        <w:jc w:val="both"/>
        <w:rPr>
          <w:rFonts w:ascii="Times New Roman" w:hAnsi="Times New Roman" w:cs="Times New Roman"/>
          <w:sz w:val="24"/>
          <w:szCs w:val="24"/>
        </w:rPr>
      </w:pPr>
      <w:r w:rsidRPr="00527E21">
        <w:rPr>
          <w:rFonts w:ascii="Times New Roman" w:hAnsi="Times New Roman" w:cs="Times New Roman"/>
          <w:sz w:val="24"/>
          <w:szCs w:val="24"/>
        </w:rPr>
        <w:t>This research work is dedicated to Almighty God for His infinite mercy, wisdom, and strength throughout the course of this academic journey.</w:t>
      </w:r>
    </w:p>
    <w:p w:rsidR="00527E21" w:rsidRPr="00527E21" w:rsidRDefault="00527E21" w:rsidP="00527E21">
      <w:pPr>
        <w:spacing w:line="360" w:lineRule="auto"/>
        <w:jc w:val="both"/>
        <w:rPr>
          <w:rFonts w:ascii="Times New Roman" w:hAnsi="Times New Roman" w:cs="Times New Roman"/>
          <w:sz w:val="24"/>
          <w:szCs w:val="24"/>
        </w:rPr>
      </w:pPr>
      <w:r w:rsidRPr="00527E21">
        <w:rPr>
          <w:rFonts w:ascii="Times New Roman" w:hAnsi="Times New Roman" w:cs="Times New Roman"/>
          <w:sz w:val="24"/>
          <w:szCs w:val="24"/>
        </w:rPr>
        <w:t xml:space="preserve">I also dedicate this project to my beloved parents, whose unwavering support, prayers, and encouragement have been my greatest </w:t>
      </w:r>
      <w:proofErr w:type="spellStart"/>
      <w:r w:rsidRPr="00527E21">
        <w:rPr>
          <w:rFonts w:ascii="Times New Roman" w:hAnsi="Times New Roman" w:cs="Times New Roman"/>
          <w:sz w:val="24"/>
          <w:szCs w:val="24"/>
        </w:rPr>
        <w:t>motivation.h</w:t>
      </w:r>
      <w:proofErr w:type="spellEnd"/>
    </w:p>
    <w:p w:rsidR="00527E21" w:rsidRPr="00527E21" w:rsidRDefault="00527E21" w:rsidP="00527E21">
      <w:pPr>
        <w:spacing w:line="360" w:lineRule="auto"/>
        <w:jc w:val="both"/>
        <w:rPr>
          <w:rFonts w:ascii="Times New Roman" w:hAnsi="Times New Roman" w:cs="Times New Roman"/>
          <w:sz w:val="24"/>
          <w:szCs w:val="24"/>
        </w:rPr>
      </w:pPr>
      <w:r w:rsidRPr="00527E21">
        <w:rPr>
          <w:rFonts w:ascii="Times New Roman" w:hAnsi="Times New Roman" w:cs="Times New Roman"/>
          <w:sz w:val="24"/>
          <w:szCs w:val="24"/>
        </w:rPr>
        <w:t>To all individuals who believe in the power of information and the importance of health communication, this work is for you.</w:t>
      </w:r>
    </w:p>
    <w:p w:rsidR="00527E21" w:rsidRPr="00527E21" w:rsidRDefault="00527E21" w:rsidP="00527E21">
      <w:pPr>
        <w:spacing w:line="360" w:lineRule="auto"/>
        <w:jc w:val="both"/>
        <w:rPr>
          <w:rFonts w:ascii="Times New Roman" w:hAnsi="Times New Roman" w:cs="Times New Roman"/>
          <w:sz w:val="24"/>
          <w:szCs w:val="24"/>
        </w:rPr>
      </w:pPr>
    </w:p>
    <w:p w:rsidR="00527E21" w:rsidRPr="00527E21" w:rsidRDefault="00527E21" w:rsidP="00527E21">
      <w:pPr>
        <w:spacing w:line="360" w:lineRule="auto"/>
        <w:jc w:val="both"/>
        <w:rPr>
          <w:rFonts w:ascii="Times New Roman" w:hAnsi="Times New Roman" w:cs="Times New Roman"/>
          <w:sz w:val="24"/>
          <w:szCs w:val="24"/>
        </w:rPr>
      </w:pPr>
    </w:p>
    <w:p w:rsidR="00527E21" w:rsidRPr="00527E21" w:rsidRDefault="00527E21" w:rsidP="00527E21">
      <w:pPr>
        <w:spacing w:line="360" w:lineRule="auto"/>
        <w:jc w:val="both"/>
        <w:rPr>
          <w:rFonts w:ascii="Times New Roman" w:hAnsi="Times New Roman" w:cs="Times New Roman"/>
          <w:sz w:val="24"/>
          <w:szCs w:val="24"/>
        </w:rPr>
      </w:pPr>
    </w:p>
    <w:p w:rsidR="00527E21" w:rsidRPr="00527E21" w:rsidRDefault="00527E21" w:rsidP="00527E21">
      <w:pPr>
        <w:spacing w:line="360" w:lineRule="auto"/>
        <w:jc w:val="both"/>
        <w:rPr>
          <w:rFonts w:ascii="Times New Roman" w:hAnsi="Times New Roman" w:cs="Times New Roman"/>
          <w:sz w:val="24"/>
          <w:szCs w:val="24"/>
        </w:rPr>
      </w:pPr>
    </w:p>
    <w:p w:rsidR="00527E21" w:rsidRPr="00527E21" w:rsidRDefault="00527E21" w:rsidP="00527E21">
      <w:pPr>
        <w:spacing w:line="360" w:lineRule="auto"/>
        <w:jc w:val="both"/>
        <w:rPr>
          <w:rFonts w:ascii="Times New Roman" w:hAnsi="Times New Roman" w:cs="Times New Roman"/>
          <w:sz w:val="24"/>
          <w:szCs w:val="24"/>
        </w:rPr>
      </w:pPr>
    </w:p>
    <w:p w:rsidR="00527E21" w:rsidRPr="00527E21" w:rsidRDefault="00527E21" w:rsidP="00527E21">
      <w:pPr>
        <w:spacing w:line="360" w:lineRule="auto"/>
        <w:jc w:val="both"/>
        <w:rPr>
          <w:rFonts w:ascii="Times New Roman" w:hAnsi="Times New Roman" w:cs="Times New Roman"/>
          <w:sz w:val="24"/>
          <w:szCs w:val="24"/>
        </w:rPr>
      </w:pPr>
    </w:p>
    <w:p w:rsidR="00527E21" w:rsidRPr="00527E21" w:rsidRDefault="00527E21" w:rsidP="00527E21">
      <w:pPr>
        <w:spacing w:line="360" w:lineRule="auto"/>
        <w:jc w:val="both"/>
        <w:rPr>
          <w:rFonts w:ascii="Times New Roman" w:hAnsi="Times New Roman" w:cs="Times New Roman"/>
          <w:sz w:val="24"/>
          <w:szCs w:val="24"/>
        </w:rPr>
      </w:pPr>
    </w:p>
    <w:p w:rsidR="00527E21" w:rsidRPr="00527E21" w:rsidRDefault="00527E21" w:rsidP="00527E21">
      <w:pPr>
        <w:spacing w:line="360" w:lineRule="auto"/>
        <w:jc w:val="both"/>
        <w:rPr>
          <w:rFonts w:ascii="Times New Roman" w:hAnsi="Times New Roman" w:cs="Times New Roman"/>
          <w:sz w:val="24"/>
          <w:szCs w:val="24"/>
        </w:rPr>
      </w:pPr>
    </w:p>
    <w:p w:rsidR="00527E21" w:rsidRPr="00527E21" w:rsidRDefault="00527E21" w:rsidP="00527E21">
      <w:pPr>
        <w:spacing w:line="360" w:lineRule="auto"/>
        <w:jc w:val="both"/>
        <w:rPr>
          <w:rFonts w:ascii="Times New Roman" w:hAnsi="Times New Roman" w:cs="Times New Roman"/>
          <w:sz w:val="24"/>
          <w:szCs w:val="24"/>
        </w:rPr>
      </w:pPr>
    </w:p>
    <w:p w:rsidR="00527E21" w:rsidRPr="00527E21" w:rsidRDefault="00527E21" w:rsidP="00527E21">
      <w:pPr>
        <w:spacing w:line="360" w:lineRule="auto"/>
        <w:jc w:val="both"/>
        <w:rPr>
          <w:rFonts w:ascii="Times New Roman" w:hAnsi="Times New Roman" w:cs="Times New Roman"/>
          <w:sz w:val="24"/>
          <w:szCs w:val="24"/>
        </w:rPr>
      </w:pPr>
    </w:p>
    <w:p w:rsidR="00527E21" w:rsidRPr="00527E21" w:rsidRDefault="00527E21" w:rsidP="00527E21">
      <w:pPr>
        <w:spacing w:line="360" w:lineRule="auto"/>
        <w:jc w:val="both"/>
        <w:rPr>
          <w:rFonts w:ascii="Times New Roman" w:hAnsi="Times New Roman" w:cs="Times New Roman"/>
          <w:sz w:val="24"/>
          <w:szCs w:val="24"/>
        </w:rPr>
      </w:pPr>
    </w:p>
    <w:p w:rsidR="00527E21" w:rsidRPr="00527E21" w:rsidRDefault="00527E21" w:rsidP="00527E21">
      <w:pPr>
        <w:spacing w:line="360" w:lineRule="auto"/>
        <w:jc w:val="both"/>
        <w:rPr>
          <w:rFonts w:ascii="Times New Roman" w:hAnsi="Times New Roman" w:cs="Times New Roman"/>
          <w:sz w:val="24"/>
          <w:szCs w:val="24"/>
        </w:rPr>
      </w:pPr>
    </w:p>
    <w:p w:rsidR="00527E21" w:rsidRPr="00527E21" w:rsidRDefault="00527E21" w:rsidP="00527E21">
      <w:pPr>
        <w:spacing w:line="360" w:lineRule="auto"/>
        <w:jc w:val="both"/>
        <w:rPr>
          <w:rFonts w:ascii="Times New Roman" w:hAnsi="Times New Roman" w:cs="Times New Roman"/>
          <w:sz w:val="24"/>
          <w:szCs w:val="24"/>
        </w:rPr>
      </w:pPr>
    </w:p>
    <w:p w:rsidR="00527E21" w:rsidRPr="00527E21" w:rsidRDefault="00527E21" w:rsidP="00527E21">
      <w:pPr>
        <w:spacing w:line="360" w:lineRule="auto"/>
        <w:jc w:val="both"/>
        <w:rPr>
          <w:rFonts w:ascii="Times New Roman" w:hAnsi="Times New Roman" w:cs="Times New Roman"/>
          <w:sz w:val="24"/>
          <w:szCs w:val="24"/>
        </w:rPr>
      </w:pPr>
    </w:p>
    <w:p w:rsidR="00527E21" w:rsidRPr="00527E21" w:rsidRDefault="00527E21" w:rsidP="00527E21">
      <w:pPr>
        <w:spacing w:line="360" w:lineRule="auto"/>
        <w:jc w:val="both"/>
        <w:rPr>
          <w:rFonts w:ascii="Times New Roman" w:hAnsi="Times New Roman" w:cs="Times New Roman"/>
          <w:sz w:val="24"/>
          <w:szCs w:val="24"/>
        </w:rPr>
      </w:pPr>
    </w:p>
    <w:p w:rsidR="00527E21" w:rsidRPr="00527E21" w:rsidRDefault="00527E21" w:rsidP="00527E21">
      <w:pPr>
        <w:spacing w:line="360" w:lineRule="auto"/>
        <w:jc w:val="both"/>
        <w:rPr>
          <w:rFonts w:ascii="Times New Roman" w:hAnsi="Times New Roman" w:cs="Times New Roman"/>
          <w:sz w:val="24"/>
          <w:szCs w:val="24"/>
        </w:rPr>
      </w:pPr>
    </w:p>
    <w:p w:rsidR="00527E21" w:rsidRPr="00527E21" w:rsidRDefault="00527E21" w:rsidP="00527E21">
      <w:pPr>
        <w:spacing w:line="360" w:lineRule="auto"/>
        <w:jc w:val="both"/>
        <w:rPr>
          <w:rFonts w:ascii="Times New Roman" w:hAnsi="Times New Roman" w:cs="Times New Roman"/>
          <w:sz w:val="24"/>
          <w:szCs w:val="24"/>
        </w:rPr>
      </w:pPr>
    </w:p>
    <w:p w:rsidR="00527E21" w:rsidRPr="00527E21" w:rsidRDefault="00527E21" w:rsidP="00527E21">
      <w:pPr>
        <w:spacing w:line="360" w:lineRule="auto"/>
        <w:jc w:val="both"/>
        <w:rPr>
          <w:rFonts w:ascii="Times New Roman" w:hAnsi="Times New Roman" w:cs="Times New Roman"/>
          <w:sz w:val="24"/>
          <w:szCs w:val="24"/>
        </w:rPr>
      </w:pPr>
    </w:p>
    <w:p w:rsidR="00527E21" w:rsidRPr="00527E21" w:rsidRDefault="00527E21" w:rsidP="00527E21">
      <w:pPr>
        <w:spacing w:line="360" w:lineRule="auto"/>
        <w:jc w:val="both"/>
        <w:rPr>
          <w:rFonts w:ascii="Times New Roman" w:hAnsi="Times New Roman" w:cs="Times New Roman"/>
          <w:sz w:val="24"/>
          <w:szCs w:val="24"/>
        </w:rPr>
      </w:pPr>
    </w:p>
    <w:p w:rsidR="00527E21" w:rsidRPr="00527E21" w:rsidRDefault="00527E21" w:rsidP="00527E21">
      <w:pPr>
        <w:spacing w:line="360" w:lineRule="auto"/>
        <w:jc w:val="both"/>
        <w:rPr>
          <w:rFonts w:ascii="Times New Roman" w:hAnsi="Times New Roman" w:cs="Times New Roman"/>
          <w:sz w:val="24"/>
          <w:szCs w:val="24"/>
        </w:rPr>
      </w:pPr>
    </w:p>
    <w:p w:rsidR="00527E21" w:rsidRPr="00527E21" w:rsidRDefault="00527E21" w:rsidP="00527E21">
      <w:pPr>
        <w:spacing w:line="360" w:lineRule="auto"/>
        <w:jc w:val="both"/>
        <w:outlineLvl w:val="2"/>
        <w:rPr>
          <w:rFonts w:ascii="Times New Roman" w:hAnsi="Times New Roman" w:cs="Times New Roman"/>
          <w:b/>
          <w:bCs/>
          <w:sz w:val="24"/>
          <w:szCs w:val="24"/>
        </w:rPr>
      </w:pPr>
    </w:p>
    <w:p w:rsidR="00527E21" w:rsidRPr="00527E21" w:rsidRDefault="00527E21" w:rsidP="00527E21">
      <w:pPr>
        <w:spacing w:line="360" w:lineRule="auto"/>
        <w:rPr>
          <w:rFonts w:ascii="Times New Roman" w:hAnsi="Times New Roman" w:cs="Times New Roman"/>
          <w:b/>
          <w:bCs/>
          <w:sz w:val="24"/>
          <w:szCs w:val="24"/>
        </w:rPr>
      </w:pPr>
      <w:r w:rsidRPr="00527E21">
        <w:rPr>
          <w:rFonts w:ascii="Times New Roman" w:hAnsi="Times New Roman" w:cs="Times New Roman"/>
          <w:b/>
          <w:bCs/>
          <w:sz w:val="24"/>
          <w:szCs w:val="24"/>
        </w:rPr>
        <w:br w:type="page"/>
      </w:r>
    </w:p>
    <w:p w:rsidR="00527E21" w:rsidRPr="00527E21" w:rsidRDefault="00527E21" w:rsidP="00527E21">
      <w:pPr>
        <w:spacing w:line="360" w:lineRule="auto"/>
        <w:jc w:val="center"/>
        <w:outlineLvl w:val="2"/>
        <w:rPr>
          <w:rFonts w:ascii="Times New Roman" w:hAnsi="Times New Roman" w:cs="Times New Roman"/>
          <w:b/>
          <w:bCs/>
          <w:sz w:val="24"/>
          <w:szCs w:val="24"/>
        </w:rPr>
      </w:pPr>
      <w:r w:rsidRPr="00527E21">
        <w:rPr>
          <w:rFonts w:ascii="Times New Roman" w:hAnsi="Times New Roman" w:cs="Times New Roman"/>
          <w:b/>
          <w:bCs/>
          <w:sz w:val="24"/>
          <w:szCs w:val="24"/>
        </w:rPr>
        <w:lastRenderedPageBreak/>
        <w:t>ACKNOWLEDGEMENT</w:t>
      </w:r>
    </w:p>
    <w:p w:rsidR="00527E21" w:rsidRPr="00527E21" w:rsidRDefault="00527E21" w:rsidP="00527E21">
      <w:pPr>
        <w:spacing w:line="360" w:lineRule="auto"/>
        <w:jc w:val="both"/>
        <w:rPr>
          <w:rFonts w:ascii="Times New Roman" w:hAnsi="Times New Roman" w:cs="Times New Roman"/>
          <w:sz w:val="24"/>
          <w:szCs w:val="24"/>
        </w:rPr>
      </w:pPr>
      <w:r w:rsidRPr="00527E21">
        <w:rPr>
          <w:rFonts w:ascii="Times New Roman" w:hAnsi="Times New Roman" w:cs="Times New Roman"/>
          <w:sz w:val="24"/>
          <w:szCs w:val="24"/>
        </w:rPr>
        <w:t>First and foremost, I express my profound gratitude to Almighty God for His grace, protection, and guidance throughout the duration of this research project. Without Him, this work would not have been possible.</w:t>
      </w:r>
    </w:p>
    <w:p w:rsidR="00390CC4" w:rsidRDefault="00527E21" w:rsidP="00390CC4">
      <w:pPr>
        <w:tabs>
          <w:tab w:val="left" w:pos="3420"/>
        </w:tabs>
      </w:pPr>
      <w:r w:rsidRPr="00527E21">
        <w:rPr>
          <w:rFonts w:ascii="Times New Roman" w:hAnsi="Times New Roman" w:cs="Times New Roman"/>
          <w:sz w:val="24"/>
          <w:szCs w:val="24"/>
        </w:rPr>
        <w:t xml:space="preserve">I sincerely appreciate my supervisor, </w:t>
      </w:r>
      <w:proofErr w:type="spellStart"/>
      <w:proofErr w:type="gramStart"/>
      <w:r w:rsidR="00BF5382" w:rsidRPr="00BF5382">
        <w:rPr>
          <w:rFonts w:ascii="Times New Roman" w:hAnsi="Times New Roman" w:cs="Times New Roman"/>
          <w:bCs/>
          <w:color w:val="212529"/>
        </w:rPr>
        <w:t>mrs</w:t>
      </w:r>
      <w:proofErr w:type="spellEnd"/>
      <w:proofErr w:type="gramEnd"/>
      <w:r w:rsidR="00BF5382" w:rsidRPr="00BF5382">
        <w:rPr>
          <w:rFonts w:ascii="Times New Roman" w:hAnsi="Times New Roman" w:cs="Times New Roman"/>
          <w:bCs/>
          <w:color w:val="212529"/>
        </w:rPr>
        <w:t xml:space="preserve"> </w:t>
      </w:r>
      <w:proofErr w:type="spellStart"/>
      <w:r w:rsidR="00BF5382" w:rsidRPr="00BF5382">
        <w:rPr>
          <w:rFonts w:ascii="Times New Roman" w:hAnsi="Times New Roman" w:cs="Times New Roman"/>
          <w:bCs/>
          <w:color w:val="212529"/>
        </w:rPr>
        <w:t>aishah</w:t>
      </w:r>
      <w:proofErr w:type="spellEnd"/>
      <w:r w:rsidR="00BF5382" w:rsidRPr="00BF5382">
        <w:rPr>
          <w:rFonts w:ascii="Times New Roman" w:hAnsi="Times New Roman" w:cs="Times New Roman"/>
          <w:bCs/>
          <w:color w:val="212529"/>
        </w:rPr>
        <w:t xml:space="preserve"> </w:t>
      </w:r>
      <w:proofErr w:type="spellStart"/>
      <w:r w:rsidR="00BF5382" w:rsidRPr="00BF5382">
        <w:rPr>
          <w:rFonts w:ascii="Times New Roman" w:hAnsi="Times New Roman" w:cs="Times New Roman"/>
          <w:bCs/>
          <w:color w:val="212529"/>
        </w:rPr>
        <w:t>abdulwahab</w:t>
      </w:r>
      <w:proofErr w:type="spellEnd"/>
    </w:p>
    <w:p w:rsidR="00527E21" w:rsidRPr="00527E21" w:rsidRDefault="00390CC4" w:rsidP="00390CC4">
      <w:pPr>
        <w:spacing w:line="360" w:lineRule="auto"/>
        <w:jc w:val="both"/>
        <w:rPr>
          <w:rFonts w:ascii="Times New Roman" w:hAnsi="Times New Roman" w:cs="Times New Roman"/>
          <w:sz w:val="24"/>
          <w:szCs w:val="24"/>
        </w:rPr>
      </w:pPr>
      <w:r w:rsidRPr="00527E21">
        <w:rPr>
          <w:rFonts w:ascii="Times New Roman" w:hAnsi="Times New Roman" w:cs="Times New Roman"/>
          <w:sz w:val="24"/>
          <w:szCs w:val="24"/>
        </w:rPr>
        <w:t xml:space="preserve"> </w:t>
      </w:r>
      <w:proofErr w:type="gramStart"/>
      <w:r w:rsidR="00527E21" w:rsidRPr="00527E21">
        <w:rPr>
          <w:rFonts w:ascii="Times New Roman" w:hAnsi="Times New Roman" w:cs="Times New Roman"/>
          <w:sz w:val="24"/>
          <w:szCs w:val="24"/>
        </w:rPr>
        <w:t>for</w:t>
      </w:r>
      <w:proofErr w:type="gramEnd"/>
      <w:r w:rsidR="00527E21" w:rsidRPr="00527E21">
        <w:rPr>
          <w:rFonts w:ascii="Times New Roman" w:hAnsi="Times New Roman" w:cs="Times New Roman"/>
          <w:sz w:val="24"/>
          <w:szCs w:val="24"/>
        </w:rPr>
        <w:t xml:space="preserve"> her invaluable guidance, constructive criticism, and constant support which have greatly enriched this work.</w:t>
      </w:r>
    </w:p>
    <w:p w:rsidR="00527E21" w:rsidRPr="00527E21" w:rsidRDefault="00527E21" w:rsidP="00527E21">
      <w:pPr>
        <w:spacing w:line="360" w:lineRule="auto"/>
        <w:jc w:val="both"/>
        <w:rPr>
          <w:rFonts w:ascii="Times New Roman" w:hAnsi="Times New Roman" w:cs="Times New Roman"/>
          <w:sz w:val="24"/>
          <w:szCs w:val="24"/>
        </w:rPr>
      </w:pPr>
      <w:r w:rsidRPr="00527E21">
        <w:rPr>
          <w:rFonts w:ascii="Times New Roman" w:hAnsi="Times New Roman" w:cs="Times New Roman"/>
          <w:sz w:val="24"/>
          <w:szCs w:val="24"/>
        </w:rPr>
        <w:t xml:space="preserve">Special thanks go to my lecturers and academic advisors in the </w:t>
      </w:r>
      <w:r w:rsidRPr="00527E21">
        <w:rPr>
          <w:rFonts w:ascii="Times New Roman" w:hAnsi="Times New Roman" w:cs="Times New Roman"/>
          <w:bCs/>
          <w:sz w:val="24"/>
          <w:szCs w:val="24"/>
        </w:rPr>
        <w:t>mass communication</w:t>
      </w:r>
      <w:r w:rsidRPr="00527E21">
        <w:rPr>
          <w:rFonts w:ascii="Times New Roman" w:hAnsi="Times New Roman" w:cs="Times New Roman"/>
          <w:sz w:val="24"/>
          <w:szCs w:val="24"/>
        </w:rPr>
        <w:t xml:space="preserve">, </w:t>
      </w:r>
      <w:proofErr w:type="spellStart"/>
      <w:r w:rsidRPr="00527E21">
        <w:rPr>
          <w:rFonts w:ascii="Times New Roman" w:hAnsi="Times New Roman" w:cs="Times New Roman"/>
          <w:sz w:val="24"/>
          <w:szCs w:val="24"/>
        </w:rPr>
        <w:t>Kwara</w:t>
      </w:r>
      <w:proofErr w:type="spellEnd"/>
      <w:r w:rsidRPr="00527E21">
        <w:rPr>
          <w:rFonts w:ascii="Times New Roman" w:hAnsi="Times New Roman" w:cs="Times New Roman"/>
          <w:sz w:val="24"/>
          <w:szCs w:val="24"/>
        </w:rPr>
        <w:t xml:space="preserve"> State Polytechnic, for their knowledge, encouragement, and dedication to student success.</w:t>
      </w:r>
    </w:p>
    <w:p w:rsidR="00527E21" w:rsidRPr="00527E21" w:rsidRDefault="00527E21" w:rsidP="00527E21">
      <w:pPr>
        <w:spacing w:line="360" w:lineRule="auto"/>
        <w:jc w:val="both"/>
        <w:rPr>
          <w:rFonts w:ascii="Times New Roman" w:hAnsi="Times New Roman" w:cs="Times New Roman"/>
          <w:sz w:val="24"/>
          <w:szCs w:val="24"/>
        </w:rPr>
      </w:pPr>
      <w:r w:rsidRPr="00527E21">
        <w:rPr>
          <w:rFonts w:ascii="Times New Roman" w:hAnsi="Times New Roman" w:cs="Times New Roman"/>
          <w:sz w:val="24"/>
          <w:szCs w:val="24"/>
        </w:rPr>
        <w:t>My heartfelt appreciation also goes to my loving parents, family members, and friends for their moral, financial, and emotional support.</w:t>
      </w:r>
    </w:p>
    <w:p w:rsidR="00527E21" w:rsidRPr="00527E21" w:rsidRDefault="00527E21" w:rsidP="00527E21">
      <w:pPr>
        <w:spacing w:line="360" w:lineRule="auto"/>
        <w:jc w:val="both"/>
        <w:rPr>
          <w:rFonts w:ascii="Times New Roman" w:hAnsi="Times New Roman" w:cs="Times New Roman"/>
          <w:sz w:val="24"/>
          <w:szCs w:val="24"/>
        </w:rPr>
      </w:pPr>
      <w:r w:rsidRPr="00527E21">
        <w:rPr>
          <w:rFonts w:ascii="Times New Roman" w:hAnsi="Times New Roman" w:cs="Times New Roman"/>
          <w:sz w:val="24"/>
          <w:szCs w:val="24"/>
        </w:rPr>
        <w:t>I wish to also acknowledge all the respondents who took time to complete the questionnaire and contributed to the success of this study.</w:t>
      </w:r>
    </w:p>
    <w:p w:rsidR="00527E21" w:rsidRPr="00527E21" w:rsidRDefault="00527E21" w:rsidP="00527E21">
      <w:pPr>
        <w:spacing w:line="360" w:lineRule="auto"/>
        <w:jc w:val="both"/>
        <w:rPr>
          <w:rFonts w:ascii="Times New Roman" w:hAnsi="Times New Roman" w:cs="Times New Roman"/>
          <w:sz w:val="24"/>
          <w:szCs w:val="24"/>
        </w:rPr>
      </w:pPr>
      <w:r w:rsidRPr="00527E21">
        <w:rPr>
          <w:rFonts w:ascii="Times New Roman" w:hAnsi="Times New Roman" w:cs="Times New Roman"/>
          <w:sz w:val="24"/>
          <w:szCs w:val="24"/>
        </w:rPr>
        <w:t>Finally, to my course mates and all those who, in one way or another, contributed to the successful completion of this project, I say thank you.</w:t>
      </w:r>
    </w:p>
    <w:p w:rsidR="00527E21" w:rsidRPr="00527E21" w:rsidRDefault="00527E21" w:rsidP="00527E21">
      <w:pPr>
        <w:spacing w:line="360" w:lineRule="auto"/>
        <w:jc w:val="both"/>
        <w:outlineLvl w:val="0"/>
        <w:rPr>
          <w:rFonts w:ascii="Times New Roman" w:hAnsi="Times New Roman" w:cs="Times New Roman"/>
          <w:b/>
          <w:bCs/>
          <w:kern w:val="36"/>
          <w:sz w:val="24"/>
          <w:szCs w:val="24"/>
        </w:rPr>
      </w:pPr>
    </w:p>
    <w:p w:rsidR="00527E21" w:rsidRPr="00527E21" w:rsidRDefault="00527E21" w:rsidP="00527E21">
      <w:pPr>
        <w:spacing w:line="360" w:lineRule="auto"/>
        <w:rPr>
          <w:rFonts w:ascii="Times New Roman" w:hAnsi="Times New Roman" w:cs="Times New Roman"/>
          <w:sz w:val="24"/>
          <w:szCs w:val="24"/>
        </w:rPr>
      </w:pPr>
    </w:p>
    <w:p w:rsidR="00527E21" w:rsidRPr="00527E21" w:rsidRDefault="00527E21" w:rsidP="00527E21">
      <w:pPr>
        <w:spacing w:line="360" w:lineRule="auto"/>
        <w:rPr>
          <w:rFonts w:ascii="Times New Roman" w:hAnsi="Times New Roman" w:cs="Times New Roman"/>
          <w:sz w:val="24"/>
          <w:szCs w:val="24"/>
        </w:rPr>
      </w:pPr>
    </w:p>
    <w:p w:rsidR="00527E21" w:rsidRPr="00527E21" w:rsidRDefault="00527E21" w:rsidP="00527E21">
      <w:pPr>
        <w:spacing w:line="360" w:lineRule="auto"/>
        <w:rPr>
          <w:rFonts w:ascii="Times New Roman" w:hAnsi="Times New Roman" w:cs="Times New Roman"/>
          <w:sz w:val="24"/>
          <w:szCs w:val="24"/>
        </w:rPr>
      </w:pPr>
    </w:p>
    <w:p w:rsidR="00527E21" w:rsidRPr="00527E21" w:rsidRDefault="00527E21" w:rsidP="00527E21">
      <w:pPr>
        <w:spacing w:line="360" w:lineRule="auto"/>
        <w:rPr>
          <w:rFonts w:ascii="Times New Roman" w:hAnsi="Times New Roman" w:cs="Times New Roman"/>
          <w:sz w:val="24"/>
          <w:szCs w:val="24"/>
        </w:rPr>
      </w:pPr>
    </w:p>
    <w:p w:rsidR="00527E21" w:rsidRPr="00527E21" w:rsidRDefault="00527E21" w:rsidP="00527E21">
      <w:pPr>
        <w:spacing w:line="360" w:lineRule="auto"/>
        <w:rPr>
          <w:rFonts w:ascii="Times New Roman" w:hAnsi="Times New Roman" w:cs="Times New Roman"/>
          <w:sz w:val="24"/>
          <w:szCs w:val="24"/>
        </w:rPr>
      </w:pPr>
    </w:p>
    <w:p w:rsidR="00527E21" w:rsidRPr="00527E21" w:rsidRDefault="00527E21" w:rsidP="00527E21">
      <w:pPr>
        <w:spacing w:line="360" w:lineRule="auto"/>
        <w:rPr>
          <w:rFonts w:ascii="Times New Roman" w:hAnsi="Times New Roman" w:cs="Times New Roman"/>
          <w:sz w:val="24"/>
          <w:szCs w:val="24"/>
        </w:rPr>
      </w:pPr>
    </w:p>
    <w:p w:rsidR="00527E21" w:rsidRPr="00527E21" w:rsidRDefault="00527E21" w:rsidP="00527E21">
      <w:pPr>
        <w:spacing w:line="360" w:lineRule="auto"/>
        <w:rPr>
          <w:rFonts w:ascii="Times New Roman" w:hAnsi="Times New Roman" w:cs="Times New Roman"/>
          <w:sz w:val="24"/>
          <w:szCs w:val="24"/>
        </w:rPr>
      </w:pPr>
    </w:p>
    <w:p w:rsidR="00527E21" w:rsidRDefault="00527E21" w:rsidP="00527E21">
      <w:pPr>
        <w:spacing w:after="160" w:line="360" w:lineRule="auto"/>
        <w:rPr>
          <w:rFonts w:ascii="Times New Roman" w:hAnsi="Times New Roman" w:cs="Times New Roman"/>
          <w:sz w:val="24"/>
          <w:szCs w:val="24"/>
        </w:rPr>
      </w:pPr>
    </w:p>
    <w:p w:rsidR="00527E21" w:rsidRDefault="00527E21" w:rsidP="00527E21">
      <w:pPr>
        <w:spacing w:after="160" w:line="360" w:lineRule="auto"/>
        <w:rPr>
          <w:rFonts w:ascii="Times New Roman" w:hAnsi="Times New Roman" w:cs="Times New Roman"/>
          <w:sz w:val="24"/>
          <w:szCs w:val="24"/>
        </w:rPr>
      </w:pPr>
    </w:p>
    <w:p w:rsidR="00EE4A08" w:rsidRPr="00527E21" w:rsidRDefault="00EE4A08" w:rsidP="00527E21">
      <w:pPr>
        <w:spacing w:after="160" w:line="360" w:lineRule="auto"/>
        <w:jc w:val="center"/>
        <w:rPr>
          <w:rFonts w:ascii="Times New Roman" w:eastAsia="Times New Roman" w:hAnsi="Times New Roman" w:cs="Times New Roman"/>
          <w:b/>
          <w:bCs/>
          <w:sz w:val="24"/>
          <w:szCs w:val="24"/>
        </w:rPr>
      </w:pPr>
      <w:r w:rsidRPr="00527E21">
        <w:rPr>
          <w:rFonts w:ascii="Times New Roman" w:eastAsia="Times New Roman" w:hAnsi="Times New Roman" w:cs="Times New Roman"/>
          <w:b/>
          <w:bCs/>
          <w:sz w:val="24"/>
          <w:szCs w:val="24"/>
        </w:rPr>
        <w:t>CHAPTER ONE</w:t>
      </w:r>
    </w:p>
    <w:p w:rsidR="0036720C" w:rsidRPr="00527E21" w:rsidRDefault="0036720C" w:rsidP="00527E21">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527E21">
        <w:rPr>
          <w:rFonts w:ascii="Times New Roman" w:eastAsia="Times New Roman" w:hAnsi="Times New Roman" w:cs="Times New Roman"/>
          <w:b/>
          <w:bCs/>
          <w:sz w:val="24"/>
          <w:szCs w:val="24"/>
        </w:rPr>
        <w:t>1.1 Background of the Study</w:t>
      </w:r>
    </w:p>
    <w:p w:rsidR="0036720C" w:rsidRPr="00527E21" w:rsidRDefault="0036720C"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Broadcast media, encompassing radio, television, and other traditional channels, remains a critical tool for information dissemination and public mobilization in Nigeria. Unlike social media, which relies on digital connectivity, broadcast media reaches a broad spectrum of the population, including those in rural and underserved areas. As of 2023, the National Broadcasting Commission (NBC) reports that over 80% of Nigerians access radio daily, making it one of the most pervasive and influential forms of media in the country (NBC, 2023).</w:t>
      </w:r>
    </w:p>
    <w:p w:rsidR="0036720C" w:rsidRPr="00527E21" w:rsidRDefault="0036720C"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 xml:space="preserve">The significance of broadcast media in public sensitization efforts, such as the National Identity Number (NIN) enrolment campaign, cannot be overstated. According to </w:t>
      </w:r>
      <w:proofErr w:type="spellStart"/>
      <w:r w:rsidRPr="00527E21">
        <w:rPr>
          <w:rFonts w:ascii="Times New Roman" w:eastAsia="Times New Roman" w:hAnsi="Times New Roman" w:cs="Times New Roman"/>
          <w:sz w:val="24"/>
          <w:szCs w:val="24"/>
        </w:rPr>
        <w:t>Okeke</w:t>
      </w:r>
      <w:proofErr w:type="spellEnd"/>
      <w:r w:rsidRPr="00527E21">
        <w:rPr>
          <w:rFonts w:ascii="Times New Roman" w:eastAsia="Times New Roman" w:hAnsi="Times New Roman" w:cs="Times New Roman"/>
          <w:sz w:val="24"/>
          <w:szCs w:val="24"/>
        </w:rPr>
        <w:t xml:space="preserve"> (2021), traditional media platforms have historically played a key role in shaping public opinion, educating the masses, and driving behavioral change. In the context of NIN enrolment, these platforms have been used to inform citizens about the importance of linking their SIM cards to their NINs, the processes involved, and the deadlines set by the government.</w:t>
      </w:r>
    </w:p>
    <w:p w:rsidR="00821C2E" w:rsidRPr="00527E21" w:rsidRDefault="00821C2E" w:rsidP="00527E21">
      <w:pPr>
        <w:pStyle w:val="NormalWeb"/>
        <w:spacing w:line="360" w:lineRule="auto"/>
        <w:jc w:val="both"/>
      </w:pPr>
      <w:r w:rsidRPr="00527E21">
        <w:t>Broadcast media refers to traditional forms of mass communication such as radio, television, and public address systems that deliver information to a wide audience simultaneously. Over the years, broadcast media has played an essential role in public sensitization, mobilization, and the dissemination of critical information in Nigeria. Unlike social media, which relies on internet connectivity, broadcast media bridges the digital divide by reaching people in urban and rural areas, regardless of their technological access or literacy levels (National Broadcasting Commission, 2023).</w:t>
      </w:r>
    </w:p>
    <w:p w:rsidR="00821C2E" w:rsidRPr="00527E21" w:rsidRDefault="00821C2E" w:rsidP="00527E21">
      <w:pPr>
        <w:pStyle w:val="NormalWeb"/>
        <w:spacing w:line="360" w:lineRule="auto"/>
        <w:jc w:val="both"/>
      </w:pPr>
      <w:r w:rsidRPr="00527E21">
        <w:t xml:space="preserve">In recent years, the Nigerian government has implemented several initiatives to enhance national security, improve digital inclusion, and drive socio-economic development. One such initiative is the National Identity Number (NIN) registration and its mandatory linkage with Subscriber Identification Modules (SIMs). This policy, managed by the National Identity Management Commission (NIMC), aims to build a comprehensive national database that will help curb </w:t>
      </w:r>
      <w:r w:rsidRPr="00527E21">
        <w:lastRenderedPageBreak/>
        <w:t>identity fraud, strengthen telecommunications security, and support the growth of Nigeria’s digital economy (Locksley, 2020).</w:t>
      </w:r>
    </w:p>
    <w:p w:rsidR="00821C2E" w:rsidRPr="00527E21" w:rsidRDefault="00821C2E" w:rsidP="00527E21">
      <w:pPr>
        <w:pStyle w:val="NormalWeb"/>
        <w:spacing w:line="360" w:lineRule="auto"/>
        <w:jc w:val="both"/>
      </w:pPr>
      <w:r w:rsidRPr="00527E21">
        <w:t xml:space="preserve">Broadcast media has been a critical channel for promoting awareness and mobilizing citizens for the NIN registration exercise in Ilorin Metropolis. Through radio jingles, TV advertisements, and interactive programs, citizens have been educated about the importance of NIN registration, the steps involved, and the consequences of non-compliance. According to </w:t>
      </w:r>
      <w:proofErr w:type="spellStart"/>
      <w:r w:rsidRPr="00527E21">
        <w:t>Kwara</w:t>
      </w:r>
      <w:proofErr w:type="spellEnd"/>
      <w:r w:rsidRPr="00527E21">
        <w:t xml:space="preserve"> Broadcasting Service (2022), over 70% of residents in Ilorin first heard about the NIN-SIM linkage directive through local radio and TV stations, underscoring the medium's central role in information dissemination.</w:t>
      </w:r>
    </w:p>
    <w:p w:rsidR="0036720C" w:rsidRPr="00527E21" w:rsidRDefault="0036720C"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NIN enrolment is a cornerstone of Nigeria’s efforts to enhance national security, streamline service delivery, and foster digital economic growth. The Federal Government of Nigeria, through the National Identity Management Commission (NIMC), mandated NIN enrolment and SIM linkage as a means to curb identity fraud and cybercrime (Locksley, 2020). Broadcast media has been instrumental in mobilizing citizens to comply with this directive, particularly in urban centers like Ilorin, where literacy levels and access to digital platforms vary significantly.</w:t>
      </w:r>
    </w:p>
    <w:p w:rsidR="0036720C" w:rsidRPr="00527E21" w:rsidRDefault="0036720C"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 xml:space="preserve">Broadcast media operates on a one-to-many communication model, which enables it to disseminate information widely and quickly. This characteristic has been effectively utilized in Ilorin Metropolis to encourage NIN enrolment. Television programs, radio jingles, and talk shows have been tailored to address misconceptions about the NIN process, highlight its benefits, and provide step-by-step guidance on registration procedures. For example, Ilorin-based Harmony FM and </w:t>
      </w:r>
      <w:proofErr w:type="spellStart"/>
      <w:r w:rsidRPr="00527E21">
        <w:rPr>
          <w:rFonts w:ascii="Times New Roman" w:eastAsia="Times New Roman" w:hAnsi="Times New Roman" w:cs="Times New Roman"/>
          <w:sz w:val="24"/>
          <w:szCs w:val="24"/>
        </w:rPr>
        <w:t>Kwara</w:t>
      </w:r>
      <w:proofErr w:type="spellEnd"/>
      <w:r w:rsidRPr="00527E21">
        <w:rPr>
          <w:rFonts w:ascii="Times New Roman" w:eastAsia="Times New Roman" w:hAnsi="Times New Roman" w:cs="Times New Roman"/>
          <w:sz w:val="24"/>
          <w:szCs w:val="24"/>
        </w:rPr>
        <w:t xml:space="preserve"> TV frequently air government-sponsored campaigns targeting urban and rural audiences alike (</w:t>
      </w:r>
      <w:proofErr w:type="spellStart"/>
      <w:r w:rsidRPr="00527E21">
        <w:rPr>
          <w:rFonts w:ascii="Times New Roman" w:eastAsia="Times New Roman" w:hAnsi="Times New Roman" w:cs="Times New Roman"/>
          <w:sz w:val="24"/>
          <w:szCs w:val="24"/>
        </w:rPr>
        <w:t>Kwara</w:t>
      </w:r>
      <w:proofErr w:type="spellEnd"/>
      <w:r w:rsidRPr="00527E21">
        <w:rPr>
          <w:rFonts w:ascii="Times New Roman" w:eastAsia="Times New Roman" w:hAnsi="Times New Roman" w:cs="Times New Roman"/>
          <w:sz w:val="24"/>
          <w:szCs w:val="24"/>
        </w:rPr>
        <w:t xml:space="preserve"> Broadcasting Service, 2022).</w:t>
      </w:r>
    </w:p>
    <w:p w:rsidR="0036720C" w:rsidRPr="00527E21" w:rsidRDefault="0036720C"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 xml:space="preserve">The immediacy and accessibility of broadcast media make it particularly effective in driving mass participation in government initiatives. During the NIN enrolment exercise, radio presenters in Ilorin used their platforms to answer questions, debunk myths, and encourage listeners to visit nearby registration centers. A study by Yusuf and </w:t>
      </w:r>
      <w:proofErr w:type="spellStart"/>
      <w:r w:rsidRPr="00527E21">
        <w:rPr>
          <w:rFonts w:ascii="Times New Roman" w:eastAsia="Times New Roman" w:hAnsi="Times New Roman" w:cs="Times New Roman"/>
          <w:sz w:val="24"/>
          <w:szCs w:val="24"/>
        </w:rPr>
        <w:t>Alabi</w:t>
      </w:r>
      <w:proofErr w:type="spellEnd"/>
      <w:r w:rsidRPr="00527E21">
        <w:rPr>
          <w:rFonts w:ascii="Times New Roman" w:eastAsia="Times New Roman" w:hAnsi="Times New Roman" w:cs="Times New Roman"/>
          <w:sz w:val="24"/>
          <w:szCs w:val="24"/>
        </w:rPr>
        <w:t xml:space="preserve"> (2022) revealed that over 65% of respondents in Ilorin first learned about NIN registration deadlines through radio announcements, underscoring the medium’s impact in raising awareness.</w:t>
      </w:r>
    </w:p>
    <w:p w:rsidR="0036720C" w:rsidRPr="00527E21" w:rsidRDefault="0036720C"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lastRenderedPageBreak/>
        <w:t xml:space="preserve">Moreover, the use of vernacular languages in radio and television programs has enhanced the inclusivity of these campaigns. Stations like Harmony FM frequently broadcast in Yoruba, Hausa, and </w:t>
      </w:r>
      <w:proofErr w:type="spellStart"/>
      <w:r w:rsidRPr="00527E21">
        <w:rPr>
          <w:rFonts w:ascii="Times New Roman" w:eastAsia="Times New Roman" w:hAnsi="Times New Roman" w:cs="Times New Roman"/>
          <w:sz w:val="24"/>
          <w:szCs w:val="24"/>
        </w:rPr>
        <w:t>Nupe</w:t>
      </w:r>
      <w:proofErr w:type="spellEnd"/>
      <w:r w:rsidRPr="00527E21">
        <w:rPr>
          <w:rFonts w:ascii="Times New Roman" w:eastAsia="Times New Roman" w:hAnsi="Times New Roman" w:cs="Times New Roman"/>
          <w:sz w:val="24"/>
          <w:szCs w:val="24"/>
        </w:rPr>
        <w:t>, thereby ensuring that non-English speakers in Ilorin Metropolis are not left behind in the NIN enrolment process (</w:t>
      </w:r>
      <w:proofErr w:type="spellStart"/>
      <w:r w:rsidRPr="00527E21">
        <w:rPr>
          <w:rFonts w:ascii="Times New Roman" w:eastAsia="Times New Roman" w:hAnsi="Times New Roman" w:cs="Times New Roman"/>
          <w:sz w:val="24"/>
          <w:szCs w:val="24"/>
        </w:rPr>
        <w:t>Kwara</w:t>
      </w:r>
      <w:proofErr w:type="spellEnd"/>
      <w:r w:rsidRPr="00527E21">
        <w:rPr>
          <w:rFonts w:ascii="Times New Roman" w:eastAsia="Times New Roman" w:hAnsi="Times New Roman" w:cs="Times New Roman"/>
          <w:sz w:val="24"/>
          <w:szCs w:val="24"/>
        </w:rPr>
        <w:t xml:space="preserve"> Broadcasting Service, 2022).</w:t>
      </w:r>
    </w:p>
    <w:p w:rsidR="0036720C" w:rsidRPr="00527E21" w:rsidRDefault="0036720C"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Despite its reach and effectiveness, the use of broadcast media in mobilizing people for NIN enrolment is not without challenges. One major issue is the limited engagement and feedback mechanisms inherent in traditional media. Unlike social media platforms, where users can instantly comment, share, or ask questions, broadcast media relies on passive consumption of information. This limitation has hindered the ability of broadcasters to gauge public reactions and adapt their messaging accordingly (</w:t>
      </w:r>
      <w:proofErr w:type="spellStart"/>
      <w:r w:rsidRPr="00527E21">
        <w:rPr>
          <w:rFonts w:ascii="Times New Roman" w:eastAsia="Times New Roman" w:hAnsi="Times New Roman" w:cs="Times New Roman"/>
          <w:sz w:val="24"/>
          <w:szCs w:val="24"/>
        </w:rPr>
        <w:t>Adewuyi</w:t>
      </w:r>
      <w:proofErr w:type="spellEnd"/>
      <w:r w:rsidRPr="00527E21">
        <w:rPr>
          <w:rFonts w:ascii="Times New Roman" w:eastAsia="Times New Roman" w:hAnsi="Times New Roman" w:cs="Times New Roman"/>
          <w:sz w:val="24"/>
          <w:szCs w:val="24"/>
        </w:rPr>
        <w:t>, 2023).</w:t>
      </w:r>
    </w:p>
    <w:p w:rsidR="0036720C" w:rsidRPr="00527E21" w:rsidRDefault="0036720C"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Another challenge is the issue of misinformation. While the government has leveraged broadcast media to promote NIN enrolment, some private radio and television stations have unintentionally or deliberately spread inaccurate information, causing confusion among the public. According to a report by the Media Monitoring Initiative (2022), misinformation about NIN registration requirements and deadlines was a recurring issue in Ilorin, leading to last-minute rushes and overcrowding at registration centers.</w:t>
      </w:r>
    </w:p>
    <w:p w:rsidR="0036720C" w:rsidRPr="00527E21" w:rsidRDefault="0036720C"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 xml:space="preserve">Furthermore, infrastructural limitations such as power outages and poor signal reception in certain parts of Ilorin Metropolis have reduced the effectiveness of broadcast media campaigns. Residents in </w:t>
      </w:r>
      <w:proofErr w:type="spellStart"/>
      <w:r w:rsidRPr="00527E21">
        <w:rPr>
          <w:rFonts w:ascii="Times New Roman" w:eastAsia="Times New Roman" w:hAnsi="Times New Roman" w:cs="Times New Roman"/>
          <w:sz w:val="24"/>
          <w:szCs w:val="24"/>
        </w:rPr>
        <w:t>peri</w:t>
      </w:r>
      <w:proofErr w:type="spellEnd"/>
      <w:r w:rsidRPr="00527E21">
        <w:rPr>
          <w:rFonts w:ascii="Times New Roman" w:eastAsia="Times New Roman" w:hAnsi="Times New Roman" w:cs="Times New Roman"/>
          <w:sz w:val="24"/>
          <w:szCs w:val="24"/>
        </w:rPr>
        <w:t>-urban and rural areas often struggle to access consistent radio and television signals, which can hinder their participation in initiatives like NIN enrolment (</w:t>
      </w:r>
      <w:proofErr w:type="spellStart"/>
      <w:r w:rsidRPr="00527E21">
        <w:rPr>
          <w:rFonts w:ascii="Times New Roman" w:eastAsia="Times New Roman" w:hAnsi="Times New Roman" w:cs="Times New Roman"/>
          <w:sz w:val="24"/>
          <w:szCs w:val="24"/>
        </w:rPr>
        <w:t>Adejumo</w:t>
      </w:r>
      <w:proofErr w:type="spellEnd"/>
      <w:r w:rsidRPr="00527E21">
        <w:rPr>
          <w:rFonts w:ascii="Times New Roman" w:eastAsia="Times New Roman" w:hAnsi="Times New Roman" w:cs="Times New Roman"/>
          <w:sz w:val="24"/>
          <w:szCs w:val="24"/>
        </w:rPr>
        <w:t>, 2021).</w:t>
      </w:r>
    </w:p>
    <w:p w:rsidR="00EE4A08" w:rsidRPr="00527E21" w:rsidRDefault="00EE4A08" w:rsidP="00527E21">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527E21">
        <w:rPr>
          <w:rFonts w:ascii="Times New Roman" w:eastAsia="Times New Roman" w:hAnsi="Times New Roman" w:cs="Times New Roman"/>
          <w:b/>
          <w:bCs/>
          <w:sz w:val="24"/>
          <w:szCs w:val="24"/>
        </w:rPr>
        <w:t>1.2 STATEMENT OF THE PROBLEM</w:t>
      </w:r>
    </w:p>
    <w:p w:rsidR="00821C2E" w:rsidRPr="00527E21" w:rsidRDefault="00821C2E" w:rsidP="00527E21">
      <w:pPr>
        <w:pStyle w:val="NormalWeb"/>
        <w:spacing w:line="360" w:lineRule="auto"/>
        <w:jc w:val="both"/>
      </w:pPr>
      <w:r w:rsidRPr="00527E21">
        <w:t xml:space="preserve">Despite the significant role of broadcast media in public mobilization, challenges persist in achieving full compliance with NIN registration in Ilorin Metropolis. Many residents remain unaware of the registration process or face barriers such as misinformation, logistical difficulties, and infrastructural limitations. For instance, </w:t>
      </w:r>
      <w:proofErr w:type="spellStart"/>
      <w:r w:rsidRPr="00527E21">
        <w:t>Adejumo</w:t>
      </w:r>
      <w:proofErr w:type="spellEnd"/>
      <w:r w:rsidRPr="00527E21">
        <w:t xml:space="preserve"> (2021) noted that while radio programs have been effective in raising awareness, poor signal reception in some </w:t>
      </w:r>
      <w:proofErr w:type="spellStart"/>
      <w:r w:rsidRPr="00527E21">
        <w:t>peri</w:t>
      </w:r>
      <w:proofErr w:type="spellEnd"/>
      <w:r w:rsidRPr="00527E21">
        <w:t>-urban areas limits their reach.</w:t>
      </w:r>
    </w:p>
    <w:p w:rsidR="00821C2E" w:rsidRPr="00527E21" w:rsidRDefault="00821C2E" w:rsidP="00527E21">
      <w:pPr>
        <w:pStyle w:val="NormalWeb"/>
        <w:spacing w:line="360" w:lineRule="auto"/>
        <w:jc w:val="both"/>
      </w:pPr>
      <w:r w:rsidRPr="00527E21">
        <w:lastRenderedPageBreak/>
        <w:t>Furthermore, a gap exists between the information provided by broadcast media and the action taken by citizens. Misinformation from unofficial sources, such as unverified reports aired by some private stations, has created confusion, leading to low turnout at registration centers or last-minute rushes. This problem is further compounded by the passive nature of broadcast media, which limits real-time interaction and feedback from the audience.</w:t>
      </w:r>
    </w:p>
    <w:p w:rsidR="00821C2E" w:rsidRPr="00527E21" w:rsidRDefault="00821C2E" w:rsidP="00527E21">
      <w:pPr>
        <w:pStyle w:val="NormalWeb"/>
        <w:spacing w:line="360" w:lineRule="auto"/>
        <w:jc w:val="both"/>
      </w:pPr>
      <w:r w:rsidRPr="00527E21">
        <w:t>Given the critical role of NIN registration in national development and security, there is an urgent need to evaluate how broadcast media can more effectively mobilize the population, address existing challenges, and ensure widespread compliance in Ilorin Metropolis.</w:t>
      </w:r>
    </w:p>
    <w:p w:rsidR="00EE4A08" w:rsidRPr="00527E21" w:rsidRDefault="00EE4A08" w:rsidP="00527E21">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527E21">
        <w:rPr>
          <w:rFonts w:ascii="Times New Roman" w:eastAsia="Times New Roman" w:hAnsi="Times New Roman" w:cs="Times New Roman"/>
          <w:b/>
          <w:bCs/>
          <w:sz w:val="24"/>
          <w:szCs w:val="24"/>
        </w:rPr>
        <w:t>1.3 OBJECTIVES OF THE STUDY</w:t>
      </w:r>
    </w:p>
    <w:p w:rsidR="00EE4A08" w:rsidRPr="00527E21" w:rsidRDefault="00EE4A08"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The objectives of this study are:</w:t>
      </w:r>
    </w:p>
    <w:p w:rsidR="00EE4A08" w:rsidRPr="00527E21" w:rsidRDefault="00821C2E" w:rsidP="00527E21">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To assess</w:t>
      </w:r>
      <w:r w:rsidR="00EE4A08" w:rsidRPr="00527E21">
        <w:rPr>
          <w:rFonts w:ascii="Times New Roman" w:eastAsia="Times New Roman" w:hAnsi="Times New Roman" w:cs="Times New Roman"/>
          <w:sz w:val="24"/>
          <w:szCs w:val="24"/>
        </w:rPr>
        <w:t xml:space="preserve"> the impact of </w:t>
      </w:r>
      <w:r w:rsidRPr="00527E21">
        <w:rPr>
          <w:rFonts w:ascii="Times New Roman" w:eastAsia="Times New Roman" w:hAnsi="Times New Roman" w:cs="Times New Roman"/>
          <w:sz w:val="24"/>
          <w:szCs w:val="24"/>
        </w:rPr>
        <w:t>broadcast</w:t>
      </w:r>
      <w:r w:rsidR="00EE4A08" w:rsidRPr="00527E21">
        <w:rPr>
          <w:rFonts w:ascii="Times New Roman" w:eastAsia="Times New Roman" w:hAnsi="Times New Roman" w:cs="Times New Roman"/>
          <w:sz w:val="24"/>
          <w:szCs w:val="24"/>
        </w:rPr>
        <w:t xml:space="preserve"> media on mobilizing residents of Ilorin for NIN enrollment.</w:t>
      </w:r>
    </w:p>
    <w:p w:rsidR="00EE4A08" w:rsidRPr="00527E21" w:rsidRDefault="00821C2E" w:rsidP="00527E21">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 xml:space="preserve">To identify the strategies used in broadcast </w:t>
      </w:r>
      <w:r w:rsidR="00EE4A08" w:rsidRPr="00527E21">
        <w:rPr>
          <w:rFonts w:ascii="Times New Roman" w:eastAsia="Times New Roman" w:hAnsi="Times New Roman" w:cs="Times New Roman"/>
          <w:sz w:val="24"/>
          <w:szCs w:val="24"/>
        </w:rPr>
        <w:t>media campaigns for NIN awareness and their effectiveness.</w:t>
      </w:r>
    </w:p>
    <w:p w:rsidR="00EE4A08" w:rsidRPr="00527E21" w:rsidRDefault="00821C2E" w:rsidP="00527E21">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To examine</w:t>
      </w:r>
      <w:r w:rsidR="00EE4A08" w:rsidRPr="00527E21">
        <w:rPr>
          <w:rFonts w:ascii="Times New Roman" w:eastAsia="Times New Roman" w:hAnsi="Times New Roman" w:cs="Times New Roman"/>
          <w:sz w:val="24"/>
          <w:szCs w:val="24"/>
        </w:rPr>
        <w:t xml:space="preserve"> the challenges faced by </w:t>
      </w:r>
      <w:r w:rsidRPr="00527E21">
        <w:rPr>
          <w:rFonts w:ascii="Times New Roman" w:eastAsia="Times New Roman" w:hAnsi="Times New Roman" w:cs="Times New Roman"/>
          <w:sz w:val="24"/>
          <w:szCs w:val="24"/>
        </w:rPr>
        <w:t>broadcast</w:t>
      </w:r>
      <w:r w:rsidR="00EE4A08" w:rsidRPr="00527E21">
        <w:rPr>
          <w:rFonts w:ascii="Times New Roman" w:eastAsia="Times New Roman" w:hAnsi="Times New Roman" w:cs="Times New Roman"/>
          <w:sz w:val="24"/>
          <w:szCs w:val="24"/>
        </w:rPr>
        <w:t xml:space="preserve"> media in driving NIN enrollment in Ilorin.</w:t>
      </w:r>
    </w:p>
    <w:p w:rsidR="00EE4A08" w:rsidRPr="00527E21" w:rsidRDefault="00EE4A08" w:rsidP="00527E21">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527E21">
        <w:rPr>
          <w:rFonts w:ascii="Times New Roman" w:eastAsia="Times New Roman" w:hAnsi="Times New Roman" w:cs="Times New Roman"/>
          <w:b/>
          <w:bCs/>
          <w:sz w:val="24"/>
          <w:szCs w:val="24"/>
        </w:rPr>
        <w:t>1.4 RESEARCH QUESTIONS</w:t>
      </w:r>
    </w:p>
    <w:p w:rsidR="00EE4A08" w:rsidRPr="00527E21" w:rsidRDefault="00EE4A08"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The study aims to answer the following questions:</w:t>
      </w:r>
    </w:p>
    <w:p w:rsidR="00821C2E" w:rsidRPr="00527E21" w:rsidRDefault="00821C2E" w:rsidP="00527E21">
      <w:pPr>
        <w:pStyle w:val="ListParagraph"/>
        <w:numPr>
          <w:ilvl w:val="0"/>
          <w:numId w:val="10"/>
        </w:numPr>
        <w:spacing w:after="0" w:line="360" w:lineRule="auto"/>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How have broadcast media platforms been utilized to promote awareness about NIN enrolment in Ilorin Metropolis?</w:t>
      </w:r>
    </w:p>
    <w:p w:rsidR="00821C2E" w:rsidRPr="00527E21" w:rsidRDefault="00821C2E" w:rsidP="00527E21">
      <w:pPr>
        <w:pStyle w:val="ListParagraph"/>
        <w:numPr>
          <w:ilvl w:val="0"/>
          <w:numId w:val="10"/>
        </w:numPr>
        <w:spacing w:after="0" w:line="360" w:lineRule="auto"/>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What is the level of effectiveness of radio and television in mobilizing citizens for the NIN registration exercise?</w:t>
      </w:r>
    </w:p>
    <w:p w:rsidR="00821C2E" w:rsidRPr="00527E21" w:rsidRDefault="00821C2E" w:rsidP="00527E21">
      <w:pPr>
        <w:pStyle w:val="ListParagraph"/>
        <w:numPr>
          <w:ilvl w:val="0"/>
          <w:numId w:val="10"/>
        </w:numPr>
        <w:spacing w:after="0" w:line="360" w:lineRule="auto"/>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How do residents of Ilorin Metropolis perceive the role of broadcast media in disseminating information about NIN enrolment?</w:t>
      </w:r>
    </w:p>
    <w:p w:rsidR="00EE4A08" w:rsidRPr="00527E21" w:rsidRDefault="00EE4A08" w:rsidP="00527E21">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527E21">
        <w:rPr>
          <w:rFonts w:ascii="Times New Roman" w:eastAsia="Times New Roman" w:hAnsi="Times New Roman" w:cs="Times New Roman"/>
          <w:b/>
          <w:bCs/>
          <w:sz w:val="24"/>
          <w:szCs w:val="24"/>
        </w:rPr>
        <w:t>1.5 SIGNIFICANCE OF THE STUDY</w:t>
      </w:r>
    </w:p>
    <w:p w:rsidR="00EE4A08" w:rsidRPr="00527E21" w:rsidRDefault="00EE4A08"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lastRenderedPageBreak/>
        <w:t xml:space="preserve">This research </w:t>
      </w:r>
      <w:r w:rsidR="00783E29" w:rsidRPr="00527E21">
        <w:rPr>
          <w:rFonts w:ascii="Times New Roman" w:eastAsia="Times New Roman" w:hAnsi="Times New Roman" w:cs="Times New Roman"/>
          <w:sz w:val="24"/>
          <w:szCs w:val="24"/>
        </w:rPr>
        <w:t>project is based on the assessment of impact of social media in mobilizing indigenous people of Ilorin for NIN enrolment, so as to wide</w:t>
      </w:r>
      <w:r w:rsidR="00E7449D" w:rsidRPr="00527E21">
        <w:rPr>
          <w:rFonts w:ascii="Times New Roman" w:eastAsia="Times New Roman" w:hAnsi="Times New Roman" w:cs="Times New Roman"/>
          <w:sz w:val="24"/>
          <w:szCs w:val="24"/>
        </w:rPr>
        <w:t>n</w:t>
      </w:r>
      <w:r w:rsidR="00783E29" w:rsidRPr="00527E21">
        <w:rPr>
          <w:rFonts w:ascii="Times New Roman" w:eastAsia="Times New Roman" w:hAnsi="Times New Roman" w:cs="Times New Roman"/>
          <w:sz w:val="24"/>
          <w:szCs w:val="24"/>
        </w:rPr>
        <w:t xml:space="preserve"> coverage and awareness for the </w:t>
      </w:r>
      <w:r w:rsidR="002E5703" w:rsidRPr="00527E21">
        <w:rPr>
          <w:rFonts w:ascii="Times New Roman" w:eastAsia="Times New Roman" w:hAnsi="Times New Roman" w:cs="Times New Roman"/>
          <w:sz w:val="24"/>
          <w:szCs w:val="24"/>
        </w:rPr>
        <w:t xml:space="preserve">NIN enrolment </w:t>
      </w:r>
      <w:proofErr w:type="spellStart"/>
      <w:r w:rsidR="002E5703" w:rsidRPr="00527E21">
        <w:rPr>
          <w:rFonts w:ascii="Times New Roman" w:eastAsia="Times New Roman" w:hAnsi="Times New Roman" w:cs="Times New Roman"/>
          <w:sz w:val="24"/>
          <w:szCs w:val="24"/>
        </w:rPr>
        <w:t>prograe</w:t>
      </w:r>
      <w:proofErr w:type="spellEnd"/>
      <w:r w:rsidR="00783E29" w:rsidRPr="00527E21">
        <w:rPr>
          <w:rFonts w:ascii="Times New Roman" w:eastAsia="Times New Roman" w:hAnsi="Times New Roman" w:cs="Times New Roman"/>
          <w:sz w:val="24"/>
          <w:szCs w:val="24"/>
        </w:rPr>
        <w:t xml:space="preserve">, other means of broadcast media are used, and with the aid of social media, the campaign should have wider coverage and make the residents of Ilorin to be aware of the ongoing program. </w:t>
      </w:r>
    </w:p>
    <w:p w:rsidR="00EE4A08" w:rsidRPr="00527E21" w:rsidRDefault="00EE4A08"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The findings will benefit government agencies, social media strategists, and researchers by offering recommendations to improve campaign strategies. Moreover, it will contribute to academic knowledge on the intersection of digital communication and public mobilization in Nigeria.</w:t>
      </w:r>
    </w:p>
    <w:p w:rsidR="00EE4A08" w:rsidRPr="00527E21" w:rsidRDefault="00EE4A08" w:rsidP="00527E21">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527E21">
        <w:rPr>
          <w:rFonts w:ascii="Times New Roman" w:eastAsia="Times New Roman" w:hAnsi="Times New Roman" w:cs="Times New Roman"/>
          <w:b/>
          <w:bCs/>
          <w:sz w:val="24"/>
          <w:szCs w:val="24"/>
        </w:rPr>
        <w:t>1.6 SCOPE OF THE STUDY</w:t>
      </w:r>
    </w:p>
    <w:p w:rsidR="00EE4A08" w:rsidRPr="00527E21" w:rsidRDefault="00EE4A08"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This study focuses on the role of social media in mobilizing residents of Ilorin for NIN enrollment. It will explore the platforms used, the strategies implemented, and the challenges faced in the process. The study is limited to residents of Ilorin to ensure a detailed and localized analysis.</w:t>
      </w:r>
    </w:p>
    <w:p w:rsidR="00EE4A08" w:rsidRPr="00527E21" w:rsidRDefault="00EE4A08" w:rsidP="00527E21">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527E21">
        <w:rPr>
          <w:rFonts w:ascii="Times New Roman" w:eastAsia="Times New Roman" w:hAnsi="Times New Roman" w:cs="Times New Roman"/>
          <w:b/>
          <w:bCs/>
          <w:sz w:val="24"/>
          <w:szCs w:val="24"/>
        </w:rPr>
        <w:t>1.7 OPERATIONAL DEFINITIONS OF TERMS</w:t>
      </w:r>
    </w:p>
    <w:p w:rsidR="00821C2E" w:rsidRPr="00527E21" w:rsidRDefault="00821C2E" w:rsidP="00527E21">
      <w:pPr>
        <w:spacing w:before="100" w:beforeAutospacing="1" w:after="100" w:afterAutospacing="1" w:line="360" w:lineRule="auto"/>
        <w:jc w:val="both"/>
        <w:rPr>
          <w:rFonts w:ascii="Times New Roman" w:eastAsia="Times New Roman" w:hAnsi="Times New Roman" w:cs="Times New Roman"/>
          <w:bCs/>
          <w:sz w:val="24"/>
          <w:szCs w:val="24"/>
        </w:rPr>
      </w:pPr>
      <w:r w:rsidRPr="00527E21">
        <w:rPr>
          <w:rFonts w:ascii="Times New Roman" w:eastAsia="Times New Roman" w:hAnsi="Times New Roman" w:cs="Times New Roman"/>
          <w:b/>
          <w:bCs/>
          <w:sz w:val="24"/>
          <w:szCs w:val="24"/>
        </w:rPr>
        <w:t xml:space="preserve">Broadcast Media: </w:t>
      </w:r>
      <w:r w:rsidRPr="00527E21">
        <w:rPr>
          <w:rFonts w:ascii="Times New Roman" w:eastAsia="Times New Roman" w:hAnsi="Times New Roman" w:cs="Times New Roman"/>
          <w:bCs/>
          <w:sz w:val="24"/>
          <w:szCs w:val="24"/>
        </w:rPr>
        <w:t>Traditional forms of mass communication, including radio and television, used to disseminate information to a large audience.</w:t>
      </w:r>
    </w:p>
    <w:p w:rsidR="002E5703" w:rsidRPr="00527E21" w:rsidRDefault="00EE4A08"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b/>
          <w:bCs/>
          <w:sz w:val="24"/>
          <w:szCs w:val="24"/>
        </w:rPr>
        <w:t>Campaigns:</w:t>
      </w:r>
      <w:r w:rsidRPr="00527E21">
        <w:rPr>
          <w:rFonts w:ascii="Times New Roman" w:eastAsia="Times New Roman" w:hAnsi="Times New Roman" w:cs="Times New Roman"/>
          <w:sz w:val="24"/>
          <w:szCs w:val="24"/>
        </w:rPr>
        <w:t xml:space="preserve"> </w:t>
      </w:r>
      <w:r w:rsidR="002E5703" w:rsidRPr="00527E21">
        <w:rPr>
          <w:rFonts w:ascii="Times New Roman" w:eastAsia="Times New Roman" w:hAnsi="Times New Roman" w:cs="Times New Roman"/>
          <w:sz w:val="24"/>
          <w:szCs w:val="24"/>
        </w:rPr>
        <w:t xml:space="preserve">campaign is a series of coordinated activities, events, or messages designed to achieve a specific goal or objective, often within a specific timeframe. </w:t>
      </w:r>
    </w:p>
    <w:p w:rsidR="00EE4A08" w:rsidRPr="00527E21" w:rsidRDefault="00EE4A08"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b/>
          <w:bCs/>
          <w:sz w:val="24"/>
          <w:szCs w:val="24"/>
        </w:rPr>
        <w:t>Enrollment:</w:t>
      </w:r>
      <w:r w:rsidRPr="00527E21">
        <w:rPr>
          <w:rFonts w:ascii="Times New Roman" w:eastAsia="Times New Roman" w:hAnsi="Times New Roman" w:cs="Times New Roman"/>
          <w:sz w:val="24"/>
          <w:szCs w:val="24"/>
        </w:rPr>
        <w:t xml:space="preserve"> </w:t>
      </w:r>
      <w:r w:rsidR="002E5703" w:rsidRPr="00527E21">
        <w:rPr>
          <w:rFonts w:ascii="Times New Roman" w:eastAsia="Times New Roman" w:hAnsi="Times New Roman" w:cs="Times New Roman"/>
          <w:sz w:val="24"/>
          <w:szCs w:val="24"/>
        </w:rPr>
        <w:t xml:space="preserve">refers to the process of registering or enlisting individuals in a particular program, course, institution, or system or </w:t>
      </w:r>
      <w:r w:rsidRPr="00527E21">
        <w:rPr>
          <w:rFonts w:ascii="Times New Roman" w:eastAsia="Times New Roman" w:hAnsi="Times New Roman" w:cs="Times New Roman"/>
          <w:sz w:val="24"/>
          <w:szCs w:val="24"/>
        </w:rPr>
        <w:t>he act of registering or signing up for a program or service.</w:t>
      </w:r>
    </w:p>
    <w:p w:rsidR="002E5703" w:rsidRPr="00527E21" w:rsidRDefault="00EE4A08"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b/>
          <w:bCs/>
          <w:sz w:val="24"/>
          <w:szCs w:val="24"/>
        </w:rPr>
        <w:t>NIN:</w:t>
      </w:r>
      <w:r w:rsidRPr="00527E21">
        <w:rPr>
          <w:rFonts w:ascii="Times New Roman" w:eastAsia="Times New Roman" w:hAnsi="Times New Roman" w:cs="Times New Roman"/>
          <w:sz w:val="24"/>
          <w:szCs w:val="24"/>
        </w:rPr>
        <w:t xml:space="preserve"> </w:t>
      </w:r>
      <w:r w:rsidR="002E5703" w:rsidRPr="00527E21">
        <w:rPr>
          <w:rFonts w:ascii="Times New Roman" w:eastAsia="Times New Roman" w:hAnsi="Times New Roman" w:cs="Times New Roman"/>
          <w:sz w:val="24"/>
          <w:szCs w:val="24"/>
        </w:rPr>
        <w:t xml:space="preserve">The National Identity Number (NIN) is a unique identifier assigned to every citizen of Nigeria. It is a mandatory requirement for all Nigerians and is used to verify an individual's identity. </w:t>
      </w:r>
    </w:p>
    <w:p w:rsidR="00E7449D" w:rsidRPr="00527E21" w:rsidRDefault="00EE4A08"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b/>
          <w:bCs/>
          <w:sz w:val="24"/>
          <w:szCs w:val="24"/>
        </w:rPr>
        <w:lastRenderedPageBreak/>
        <w:t>Mobilize:</w:t>
      </w:r>
      <w:r w:rsidRPr="00527E21">
        <w:rPr>
          <w:rFonts w:ascii="Times New Roman" w:eastAsia="Times New Roman" w:hAnsi="Times New Roman" w:cs="Times New Roman"/>
          <w:sz w:val="24"/>
          <w:szCs w:val="24"/>
        </w:rPr>
        <w:t xml:space="preserve"> </w:t>
      </w:r>
      <w:r w:rsidR="002E5703" w:rsidRPr="00527E21">
        <w:rPr>
          <w:rFonts w:ascii="Times New Roman" w:eastAsia="Times New Roman" w:hAnsi="Times New Roman" w:cs="Times New Roman"/>
          <w:sz w:val="24"/>
          <w:szCs w:val="24"/>
        </w:rPr>
        <w:t xml:space="preserve">refers to the process of assembling, organizing, and motivating people, resources, or assets to achieve a specific goal or objective. </w:t>
      </w:r>
      <w:r w:rsidR="00E7449D" w:rsidRPr="00527E21">
        <w:rPr>
          <w:rFonts w:ascii="Times New Roman" w:eastAsia="Times New Roman" w:hAnsi="Times New Roman" w:cs="Times New Roman"/>
          <w:sz w:val="24"/>
          <w:szCs w:val="24"/>
        </w:rPr>
        <w:br w:type="page"/>
      </w:r>
    </w:p>
    <w:p w:rsidR="00996B1D" w:rsidRPr="00527E21" w:rsidRDefault="00996B1D" w:rsidP="00527E21">
      <w:pPr>
        <w:pStyle w:val="ListParagraph"/>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lastRenderedPageBreak/>
        <w:t>CHAPTER TWO</w:t>
      </w:r>
    </w:p>
    <w:p w:rsidR="00996B1D" w:rsidRPr="00527E21" w:rsidRDefault="00996B1D" w:rsidP="00527E21">
      <w:pPr>
        <w:pStyle w:val="ListParagraph"/>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LITERATURE REVIEW</w:t>
      </w:r>
    </w:p>
    <w:p w:rsidR="00996B1D" w:rsidRPr="00527E21" w:rsidRDefault="00996B1D" w:rsidP="00527E21">
      <w:pPr>
        <w:spacing w:line="360" w:lineRule="auto"/>
        <w:jc w:val="both"/>
        <w:rPr>
          <w:rFonts w:ascii="Times New Roman" w:hAnsi="Times New Roman" w:cs="Times New Roman"/>
          <w:b/>
          <w:bCs/>
          <w:sz w:val="24"/>
          <w:szCs w:val="24"/>
        </w:rPr>
      </w:pPr>
      <w:r w:rsidRPr="00527E21">
        <w:rPr>
          <w:rFonts w:ascii="Times New Roman" w:hAnsi="Times New Roman" w:cs="Times New Roman"/>
          <w:b/>
          <w:bCs/>
          <w:sz w:val="24"/>
          <w:szCs w:val="24"/>
        </w:rPr>
        <w:t>2.</w:t>
      </w:r>
      <w:r w:rsidR="00BD3635" w:rsidRPr="00527E21">
        <w:rPr>
          <w:rFonts w:ascii="Times New Roman" w:hAnsi="Times New Roman" w:cs="Times New Roman"/>
          <w:b/>
          <w:bCs/>
          <w:sz w:val="24"/>
          <w:szCs w:val="24"/>
        </w:rPr>
        <w:t>0</w:t>
      </w:r>
      <w:r w:rsidRPr="00527E21">
        <w:rPr>
          <w:rFonts w:ascii="Times New Roman" w:hAnsi="Times New Roman" w:cs="Times New Roman"/>
          <w:b/>
          <w:bCs/>
          <w:sz w:val="24"/>
          <w:szCs w:val="24"/>
        </w:rPr>
        <w:tab/>
        <w:t>INTRODUCTION</w:t>
      </w:r>
    </w:p>
    <w:p w:rsidR="00996B1D" w:rsidRPr="00527E21" w:rsidRDefault="00996B1D" w:rsidP="00527E21">
      <w:pPr>
        <w:spacing w:line="360" w:lineRule="auto"/>
        <w:jc w:val="both"/>
        <w:rPr>
          <w:rFonts w:ascii="Times New Roman" w:hAnsi="Times New Roman" w:cs="Times New Roman"/>
          <w:sz w:val="24"/>
          <w:szCs w:val="24"/>
        </w:rPr>
      </w:pPr>
      <w:r w:rsidRPr="00527E21">
        <w:rPr>
          <w:rFonts w:ascii="Times New Roman" w:hAnsi="Times New Roman" w:cs="Times New Roman"/>
          <w:sz w:val="24"/>
          <w:szCs w:val="24"/>
        </w:rPr>
        <w:tab/>
        <w:t>Literature review or narrative is a type of review article. A literature review is a scholarly paper, which includes the current knowledge including substantive findings, as well as theoretical and methodology contributions to a particular topic. Literature reviews are secondary sources and do not report new or original experimental work. Most often associated with academic-oriented literature, such reviews are found in academic journals, and are not to be basis for research in nearly every academic field.</w:t>
      </w:r>
    </w:p>
    <w:p w:rsidR="00996B1D" w:rsidRPr="00527E21" w:rsidRDefault="00996B1D" w:rsidP="00527E21">
      <w:pPr>
        <w:spacing w:line="360" w:lineRule="auto"/>
        <w:jc w:val="both"/>
        <w:rPr>
          <w:rFonts w:ascii="Times New Roman" w:hAnsi="Times New Roman" w:cs="Times New Roman"/>
          <w:sz w:val="24"/>
          <w:szCs w:val="24"/>
        </w:rPr>
      </w:pPr>
      <w:r w:rsidRPr="00527E21">
        <w:rPr>
          <w:rFonts w:ascii="Times New Roman" w:hAnsi="Times New Roman" w:cs="Times New Roman"/>
          <w:sz w:val="24"/>
          <w:szCs w:val="24"/>
        </w:rPr>
        <w:tab/>
        <w:t>A narrow-scope literature review may be included as part of a peer-reviewed journal article presenting new research, serving to situate the current study within the body of the relevant literature and to provide context for the reader. In such a case, the review usually precedes the methodology and results sections of the work.</w:t>
      </w:r>
    </w:p>
    <w:p w:rsidR="00996B1D" w:rsidRPr="00527E21" w:rsidRDefault="00996B1D" w:rsidP="00527E21">
      <w:pPr>
        <w:spacing w:line="360" w:lineRule="auto"/>
        <w:jc w:val="both"/>
        <w:rPr>
          <w:rFonts w:ascii="Times New Roman" w:hAnsi="Times New Roman" w:cs="Times New Roman"/>
          <w:sz w:val="24"/>
          <w:szCs w:val="24"/>
        </w:rPr>
      </w:pPr>
      <w:r w:rsidRPr="00527E21">
        <w:rPr>
          <w:rFonts w:ascii="Times New Roman" w:hAnsi="Times New Roman" w:cs="Times New Roman"/>
          <w:sz w:val="24"/>
          <w:szCs w:val="24"/>
        </w:rPr>
        <w:tab/>
        <w:t>Producing a literature review may also be part of graduate and post-graduate student work, including in the preparation of a thesis dissertation or a journal article. Literature reviews are also common in a research proposal or prospectus (the document that is approved before a student formally begins a dissertation or thesis).</w:t>
      </w:r>
    </w:p>
    <w:p w:rsidR="00996B1D" w:rsidRPr="00527E21" w:rsidRDefault="00BD3635" w:rsidP="00527E21">
      <w:pPr>
        <w:spacing w:line="360" w:lineRule="auto"/>
        <w:jc w:val="both"/>
        <w:rPr>
          <w:rFonts w:ascii="Times New Roman" w:hAnsi="Times New Roman" w:cs="Times New Roman"/>
          <w:b/>
          <w:bCs/>
          <w:sz w:val="24"/>
          <w:szCs w:val="24"/>
        </w:rPr>
      </w:pPr>
      <w:r w:rsidRPr="00527E21">
        <w:rPr>
          <w:rFonts w:ascii="Times New Roman" w:hAnsi="Times New Roman" w:cs="Times New Roman"/>
          <w:b/>
          <w:bCs/>
          <w:sz w:val="24"/>
          <w:szCs w:val="24"/>
        </w:rPr>
        <w:t>2.1</w:t>
      </w:r>
      <w:r w:rsidRPr="00527E21">
        <w:rPr>
          <w:rFonts w:ascii="Times New Roman" w:hAnsi="Times New Roman" w:cs="Times New Roman"/>
          <w:b/>
          <w:bCs/>
          <w:sz w:val="24"/>
          <w:szCs w:val="24"/>
        </w:rPr>
        <w:tab/>
        <w:t>CONCEPTUAL REVIEW</w:t>
      </w:r>
    </w:p>
    <w:p w:rsidR="00BD3635" w:rsidRPr="00527E21" w:rsidRDefault="00BD3635" w:rsidP="00527E21">
      <w:pPr>
        <w:pStyle w:val="NormalWeb"/>
        <w:spacing w:line="360" w:lineRule="auto"/>
        <w:jc w:val="both"/>
      </w:pPr>
      <w:r w:rsidRPr="00527E21">
        <w:t>The conceptual review examines key terms, ideas, and models related to broadcast media, public mobilization, and the National Identity Number (NIN) registration campaign, specifically in the context of Ilorin Metropolis. It clarifies the core concepts and how they relate to the role of broadcast media in enhancing public participation in government initiatives.</w:t>
      </w:r>
    </w:p>
    <w:p w:rsidR="00BD3635" w:rsidRPr="00527E21" w:rsidRDefault="00BD3635" w:rsidP="00527E21">
      <w:pPr>
        <w:pStyle w:val="Heading4"/>
        <w:spacing w:line="360" w:lineRule="auto"/>
        <w:jc w:val="both"/>
      </w:pPr>
      <w:r w:rsidRPr="00527E21">
        <w:rPr>
          <w:rStyle w:val="Strong"/>
          <w:b/>
          <w:bCs/>
        </w:rPr>
        <w:t>2.1.1 Broadcast Media</w:t>
      </w:r>
    </w:p>
    <w:p w:rsidR="00BD3635" w:rsidRPr="00527E21" w:rsidRDefault="00BD3635" w:rsidP="00527E21">
      <w:pPr>
        <w:pStyle w:val="NormalWeb"/>
        <w:spacing w:line="360" w:lineRule="auto"/>
        <w:jc w:val="both"/>
      </w:pPr>
      <w:r w:rsidRPr="00527E21">
        <w:t xml:space="preserve">Broadcast media refers to forms of mass communication that use electronic signals to transmit information to large audiences. These include television, radio, and, more recently, online streaming platforms. Broadcast media has the unique capacity to disseminate information to wide demographics almost instantaneously, which makes it a powerful tool for public education </w:t>
      </w:r>
      <w:r w:rsidRPr="00527E21">
        <w:lastRenderedPageBreak/>
        <w:t>and mobilization. Radio and television, in particular, are regarded as effective channels for reaching both urban and rural populations in Nigeria, where literacy levels may vary (Folarin, 2021).</w:t>
      </w:r>
    </w:p>
    <w:p w:rsidR="00BD3635" w:rsidRPr="00527E21" w:rsidRDefault="00BD3635" w:rsidP="00527E21">
      <w:pPr>
        <w:pStyle w:val="NormalWeb"/>
        <w:spacing w:line="360" w:lineRule="auto"/>
        <w:jc w:val="both"/>
      </w:pPr>
      <w:r w:rsidRPr="00527E21">
        <w:t>The primary objective of broadcast media is to inform, educate, and entertain. However, in the context of public mobilization, broadcast media also plays a critical role in persuading audiences, shaping public opinion, and influencing social behaviors (Adebayo et al., 2021). In the case of the NIN registration, broadcast media helps shape the narrative, addressing concerns, correcting misinformation, and providing detailed instructions on how to enroll for the NIN.</w:t>
      </w:r>
    </w:p>
    <w:p w:rsidR="00BD3635" w:rsidRPr="00527E21" w:rsidRDefault="00BD3635" w:rsidP="00527E21">
      <w:pPr>
        <w:pStyle w:val="Heading4"/>
        <w:spacing w:line="360" w:lineRule="auto"/>
        <w:jc w:val="both"/>
      </w:pPr>
      <w:r w:rsidRPr="00527E21">
        <w:rPr>
          <w:rStyle w:val="Strong"/>
          <w:b/>
          <w:bCs/>
        </w:rPr>
        <w:t>2.1.2 Public Mobilization</w:t>
      </w:r>
    </w:p>
    <w:p w:rsidR="00BD3635" w:rsidRPr="00527E21" w:rsidRDefault="00BD3635" w:rsidP="00527E21">
      <w:pPr>
        <w:pStyle w:val="NormalWeb"/>
        <w:spacing w:line="360" w:lineRule="auto"/>
        <w:jc w:val="both"/>
      </w:pPr>
      <w:r w:rsidRPr="00527E21">
        <w:t>Public mobilization refers to the process of actively engaging and encouraging individuals or communities to participate in a particular activity or initiative, often driven by a collective purpose or public interest. The concept involves the strategic use of communication channels to foster awareness, participation, and action (</w:t>
      </w:r>
      <w:proofErr w:type="spellStart"/>
      <w:r w:rsidRPr="00527E21">
        <w:t>Chike</w:t>
      </w:r>
      <w:proofErr w:type="spellEnd"/>
      <w:r w:rsidRPr="00527E21">
        <w:t xml:space="preserve"> </w:t>
      </w:r>
      <w:proofErr w:type="spellStart"/>
      <w:r w:rsidRPr="00527E21">
        <w:t>Olisah</w:t>
      </w:r>
      <w:proofErr w:type="spellEnd"/>
      <w:r w:rsidRPr="00527E21">
        <w:t>, 2020).</w:t>
      </w:r>
    </w:p>
    <w:p w:rsidR="00BD3635" w:rsidRPr="00527E21" w:rsidRDefault="00BD3635" w:rsidP="00527E21">
      <w:pPr>
        <w:pStyle w:val="NormalWeb"/>
        <w:spacing w:line="360" w:lineRule="auto"/>
        <w:jc w:val="both"/>
      </w:pPr>
      <w:r w:rsidRPr="00527E21">
        <w:t>In Nigeria, public mobilization has been an essential part of government initiatives, such as elections, vaccination campaigns, and, more recently, the NIN registration. Public mobilization campaigns utilize various communication tools, including broadcast media, to inform the public, address any concerns, and ensure high participation rates. In the case of NIN registration, mobilization efforts have focused on raising awareness about the importance of the NIN and its link to national security, governance, and economic development (Locksley, 2020).</w:t>
      </w:r>
    </w:p>
    <w:p w:rsidR="00BD3635" w:rsidRPr="00527E21" w:rsidRDefault="00BD3635" w:rsidP="00527E21">
      <w:pPr>
        <w:pStyle w:val="Heading4"/>
        <w:spacing w:line="360" w:lineRule="auto"/>
        <w:jc w:val="both"/>
      </w:pPr>
      <w:r w:rsidRPr="00527E21">
        <w:rPr>
          <w:rStyle w:val="Strong"/>
          <w:b/>
          <w:bCs/>
        </w:rPr>
        <w:t>2.1.3 National Identity Number (NIN)</w:t>
      </w:r>
    </w:p>
    <w:p w:rsidR="00BD3635" w:rsidRPr="00527E21" w:rsidRDefault="00BD3635" w:rsidP="00527E21">
      <w:pPr>
        <w:pStyle w:val="NormalWeb"/>
        <w:spacing w:line="360" w:lineRule="auto"/>
        <w:jc w:val="both"/>
      </w:pPr>
      <w:r w:rsidRPr="00527E21">
        <w:t>The National Identity Number (NIN) is a unique identification number issued to Nigerian citizens and legal residents by the National Identity Management Commission (NIMC). The NIN serves as a proof of identity and is used for various official purposes, such as accessing government services, opening bank accounts, and obtaining a passport. In recent years, the Nigerian government has made the NIN registration mandatory for several processes, including the linking of the NIN to mobile phone SIM cards (</w:t>
      </w:r>
      <w:proofErr w:type="spellStart"/>
      <w:r w:rsidRPr="00527E21">
        <w:t>Chike</w:t>
      </w:r>
      <w:proofErr w:type="spellEnd"/>
      <w:r w:rsidRPr="00527E21">
        <w:t xml:space="preserve"> </w:t>
      </w:r>
      <w:proofErr w:type="spellStart"/>
      <w:r w:rsidRPr="00527E21">
        <w:t>Olisah</w:t>
      </w:r>
      <w:proofErr w:type="spellEnd"/>
      <w:r w:rsidRPr="00527E21">
        <w:t>, 2020).</w:t>
      </w:r>
    </w:p>
    <w:p w:rsidR="00BD3635" w:rsidRPr="00527E21" w:rsidRDefault="00BD3635" w:rsidP="00527E21">
      <w:pPr>
        <w:pStyle w:val="NormalWeb"/>
        <w:spacing w:line="360" w:lineRule="auto"/>
        <w:jc w:val="both"/>
      </w:pPr>
      <w:r w:rsidRPr="00527E21">
        <w:lastRenderedPageBreak/>
        <w:t>The NIN registration initiative was launched to help secure the nation’s digital infrastructure and reduce identity fraud, while also improving governance through better demographic data. As of 2020, the NIN became a central requirement for many government services, including tax identification and social welfare programs. The NIN-SIM linkage exercise is part of the broader effort to digitize the country’s communication and security systems, aiming to enhance national security and economic planning (</w:t>
      </w:r>
      <w:proofErr w:type="spellStart"/>
      <w:r w:rsidRPr="00527E21">
        <w:t>Adewuyi</w:t>
      </w:r>
      <w:proofErr w:type="spellEnd"/>
      <w:r w:rsidRPr="00527E21">
        <w:t>, 2023).</w:t>
      </w:r>
    </w:p>
    <w:p w:rsidR="00BD3635" w:rsidRPr="00527E21" w:rsidRDefault="00BD3635" w:rsidP="00527E21">
      <w:pPr>
        <w:pStyle w:val="Heading4"/>
        <w:spacing w:line="360" w:lineRule="auto"/>
        <w:jc w:val="both"/>
      </w:pPr>
      <w:r w:rsidRPr="00527E21">
        <w:rPr>
          <w:rStyle w:val="Strong"/>
          <w:b/>
          <w:bCs/>
        </w:rPr>
        <w:t>2.1.4 Public Awareness Campaigns</w:t>
      </w:r>
    </w:p>
    <w:p w:rsidR="00BD3635" w:rsidRPr="00527E21" w:rsidRDefault="00BD3635" w:rsidP="00527E21">
      <w:pPr>
        <w:pStyle w:val="NormalWeb"/>
        <w:spacing w:line="360" w:lineRule="auto"/>
        <w:jc w:val="both"/>
      </w:pPr>
      <w:r w:rsidRPr="00527E21">
        <w:t xml:space="preserve">Public awareness campaigns are structured efforts to inform a target population about an issue, program, or policy, often in order to influence behavior. In the context of the NIN registration, public awareness campaigns focus on educating citizens about the importance of obtaining the NIN and how to complete the registration process. These campaigns typically involve the use of mass media, including television, radio, </w:t>
      </w:r>
      <w:proofErr w:type="gramStart"/>
      <w:r w:rsidRPr="00527E21">
        <w:t>print,</w:t>
      </w:r>
      <w:proofErr w:type="gramEnd"/>
      <w:r w:rsidRPr="00527E21">
        <w:t xml:space="preserve"> and social media platforms.</w:t>
      </w:r>
    </w:p>
    <w:p w:rsidR="00BD3635" w:rsidRPr="00527E21" w:rsidRDefault="00BD3635" w:rsidP="00527E21">
      <w:pPr>
        <w:pStyle w:val="NormalWeb"/>
        <w:spacing w:line="360" w:lineRule="auto"/>
        <w:jc w:val="both"/>
      </w:pPr>
      <w:r w:rsidRPr="00527E21">
        <w:t xml:space="preserve">The effectiveness of public awareness campaigns depends on several factors, including the clarity of the message, the credibility of the source, and the accessibility of information. According to </w:t>
      </w:r>
      <w:proofErr w:type="spellStart"/>
      <w:r w:rsidRPr="00527E21">
        <w:t>Adejumo</w:t>
      </w:r>
      <w:proofErr w:type="spellEnd"/>
      <w:r w:rsidRPr="00527E21">
        <w:t xml:space="preserve"> (2021), successful campaigns often employ a multi-channel approach to reach diverse segments of the population, providing information in various formats and languages to ensure maximum coverage. These campaigns can also address common concerns, such as privacy issues and the perceived complexity of the registration process, which may deter individuals from enrolling.</w:t>
      </w:r>
    </w:p>
    <w:p w:rsidR="00BD3635" w:rsidRPr="00527E21" w:rsidRDefault="00BD3635" w:rsidP="00527E21">
      <w:pPr>
        <w:pStyle w:val="NormalWeb"/>
        <w:spacing w:line="360" w:lineRule="auto"/>
        <w:jc w:val="both"/>
      </w:pPr>
      <w:r w:rsidRPr="00527E21">
        <w:t>In Nigeria, public awareness campaigns for the NIN registration have been supported by government agencies, civil society organizations, and the media. The campaigns have aimed to clarify the benefits of having a NIN, including its role in curbing identity fraud and enhancing national security. Broadcast media has played a significant role in these efforts, particularly through informative programming, news reports, and live updates on the progress of the NIN-SIM linkage initiative (</w:t>
      </w:r>
      <w:proofErr w:type="spellStart"/>
      <w:r w:rsidRPr="00527E21">
        <w:t>Okeke</w:t>
      </w:r>
      <w:proofErr w:type="spellEnd"/>
      <w:r w:rsidRPr="00527E21">
        <w:t>, 2021).</w:t>
      </w:r>
    </w:p>
    <w:p w:rsidR="00A63944" w:rsidRDefault="00A63944" w:rsidP="00527E21">
      <w:pPr>
        <w:pStyle w:val="Heading4"/>
        <w:spacing w:line="360" w:lineRule="auto"/>
        <w:jc w:val="both"/>
        <w:rPr>
          <w:rStyle w:val="Strong"/>
          <w:b/>
          <w:bCs/>
        </w:rPr>
      </w:pPr>
    </w:p>
    <w:p w:rsidR="00A63944" w:rsidRDefault="00A63944" w:rsidP="00527E21">
      <w:pPr>
        <w:pStyle w:val="Heading4"/>
        <w:spacing w:line="360" w:lineRule="auto"/>
        <w:jc w:val="both"/>
        <w:rPr>
          <w:rStyle w:val="Strong"/>
          <w:b/>
          <w:bCs/>
        </w:rPr>
      </w:pPr>
    </w:p>
    <w:p w:rsidR="00BD3635" w:rsidRPr="00527E21" w:rsidRDefault="00BD3635" w:rsidP="00527E21">
      <w:pPr>
        <w:pStyle w:val="Heading4"/>
        <w:spacing w:line="360" w:lineRule="auto"/>
        <w:jc w:val="both"/>
      </w:pPr>
      <w:r w:rsidRPr="00527E21">
        <w:rPr>
          <w:rStyle w:val="Strong"/>
          <w:b/>
          <w:bCs/>
        </w:rPr>
        <w:lastRenderedPageBreak/>
        <w:t>2.1.5 Communication Theories and Mobilization</w:t>
      </w:r>
    </w:p>
    <w:p w:rsidR="00BD3635" w:rsidRPr="00527E21" w:rsidRDefault="00BD3635" w:rsidP="00527E21">
      <w:pPr>
        <w:pStyle w:val="NormalWeb"/>
        <w:spacing w:line="360" w:lineRule="auto"/>
        <w:jc w:val="both"/>
      </w:pPr>
      <w:r w:rsidRPr="00527E21">
        <w:t xml:space="preserve">Several communication theories help to explain the processes of public mobilization and the role of media in influencing public behavior. One of the key theories in this regard is the </w:t>
      </w:r>
      <w:r w:rsidRPr="00527E21">
        <w:rPr>
          <w:rStyle w:val="Strong"/>
        </w:rPr>
        <w:t>Diffusion of Innovations Theory</w:t>
      </w:r>
      <w:r w:rsidRPr="00527E21">
        <w:t xml:space="preserve"> (Rogers, 2003), which posits that the spread of new ideas or practices occurs over time through communication channels, such as mass media. According to Rogers, individuals move through stages of awareness, interest, evaluation, trial, and adoption when exposed to new information. The NIN registration campaign aligns with this theory as it aims to shift citizens from awareness of the NIN to active participation in the registration process.</w:t>
      </w:r>
    </w:p>
    <w:p w:rsidR="00BD3635" w:rsidRPr="00527E21" w:rsidRDefault="00BD3635" w:rsidP="00527E21">
      <w:pPr>
        <w:pStyle w:val="NormalWeb"/>
        <w:spacing w:line="360" w:lineRule="auto"/>
        <w:jc w:val="both"/>
      </w:pPr>
      <w:r w:rsidRPr="00527E21">
        <w:t xml:space="preserve">Another relevant theory is the </w:t>
      </w:r>
      <w:r w:rsidRPr="00527E21">
        <w:rPr>
          <w:rStyle w:val="Strong"/>
        </w:rPr>
        <w:t>Uses and Gratifications Theory</w:t>
      </w:r>
      <w:r w:rsidRPr="00527E21">
        <w:t>, which suggests that individuals actively seek media content to fulfill specific needs (Katz et al., 1973). In the case of the NIN registration, the public sought information through broadcast media to understand the registration process, clarify misconceptions, and meet the legal requirement of linking their SIM cards to their NIN.</w:t>
      </w:r>
    </w:p>
    <w:p w:rsidR="00BD3635" w:rsidRPr="00527E21" w:rsidRDefault="00BD3635" w:rsidP="00527E21">
      <w:pPr>
        <w:pStyle w:val="NormalWeb"/>
        <w:spacing w:line="360" w:lineRule="auto"/>
        <w:jc w:val="both"/>
      </w:pPr>
      <w:r w:rsidRPr="00527E21">
        <w:t xml:space="preserve">Finally, the </w:t>
      </w:r>
      <w:r w:rsidRPr="00527E21">
        <w:rPr>
          <w:rStyle w:val="Strong"/>
        </w:rPr>
        <w:t>Framing Theory</w:t>
      </w:r>
      <w:r w:rsidRPr="00527E21">
        <w:t xml:space="preserve"> is also applicable to the NIN registration campaign. Framing theory asserts that media content is not neutral; it influences public perception by highlighting certain aspects of an issue while downplaying others (</w:t>
      </w:r>
      <w:proofErr w:type="spellStart"/>
      <w:r w:rsidRPr="00527E21">
        <w:t>Entman</w:t>
      </w:r>
      <w:proofErr w:type="spellEnd"/>
      <w:r w:rsidRPr="00527E21">
        <w:t>, 1993). Broadcast media can frame the NIN registration process as a positive, necessary step for national security and economic development, thereby encouraging participation and reducing resistance.</w:t>
      </w:r>
    </w:p>
    <w:p w:rsidR="00996B1D" w:rsidRPr="00527E21" w:rsidRDefault="00996B1D" w:rsidP="00527E21">
      <w:pPr>
        <w:spacing w:line="360" w:lineRule="auto"/>
        <w:jc w:val="both"/>
        <w:rPr>
          <w:rFonts w:ascii="Times New Roman" w:hAnsi="Times New Roman" w:cs="Times New Roman"/>
          <w:b/>
          <w:bCs/>
          <w:sz w:val="24"/>
          <w:szCs w:val="24"/>
        </w:rPr>
      </w:pPr>
      <w:r w:rsidRPr="00527E21">
        <w:rPr>
          <w:rFonts w:ascii="Times New Roman" w:hAnsi="Times New Roman" w:cs="Times New Roman"/>
          <w:b/>
          <w:bCs/>
          <w:sz w:val="24"/>
          <w:szCs w:val="24"/>
        </w:rPr>
        <w:t>2.1.6</w:t>
      </w:r>
      <w:r w:rsidRPr="00527E21">
        <w:rPr>
          <w:rFonts w:ascii="Times New Roman" w:hAnsi="Times New Roman" w:cs="Times New Roman"/>
          <w:b/>
          <w:bCs/>
          <w:sz w:val="24"/>
          <w:szCs w:val="24"/>
        </w:rPr>
        <w:tab/>
        <w:t>Digital Identity and Digital Economy</w:t>
      </w:r>
    </w:p>
    <w:p w:rsidR="00996B1D" w:rsidRPr="00527E21" w:rsidRDefault="00996B1D" w:rsidP="00527E21">
      <w:pPr>
        <w:spacing w:line="360" w:lineRule="auto"/>
        <w:jc w:val="both"/>
        <w:rPr>
          <w:rFonts w:ascii="Times New Roman" w:hAnsi="Times New Roman" w:cs="Times New Roman"/>
          <w:sz w:val="24"/>
          <w:szCs w:val="24"/>
        </w:rPr>
      </w:pPr>
      <w:r w:rsidRPr="00527E21">
        <w:rPr>
          <w:rFonts w:ascii="Times New Roman" w:hAnsi="Times New Roman" w:cs="Times New Roman"/>
          <w:b/>
          <w:bCs/>
          <w:sz w:val="24"/>
          <w:szCs w:val="24"/>
        </w:rPr>
        <w:tab/>
      </w:r>
      <w:r w:rsidRPr="00527E21">
        <w:rPr>
          <w:rFonts w:ascii="Times New Roman" w:hAnsi="Times New Roman" w:cs="Times New Roman"/>
          <w:sz w:val="24"/>
          <w:szCs w:val="24"/>
        </w:rPr>
        <w:t xml:space="preserve">Various stakeholders agree that in order to create a safe and </w:t>
      </w:r>
      <w:proofErr w:type="spellStart"/>
      <w:r w:rsidRPr="00527E21">
        <w:rPr>
          <w:rFonts w:ascii="Times New Roman" w:hAnsi="Times New Roman" w:cs="Times New Roman"/>
          <w:sz w:val="24"/>
          <w:szCs w:val="24"/>
        </w:rPr>
        <w:t>resilent</w:t>
      </w:r>
      <w:proofErr w:type="spellEnd"/>
      <w:r w:rsidRPr="00527E21">
        <w:rPr>
          <w:rFonts w:ascii="Times New Roman" w:hAnsi="Times New Roman" w:cs="Times New Roman"/>
          <w:sz w:val="24"/>
          <w:szCs w:val="24"/>
        </w:rPr>
        <w:t xml:space="preserve"> digital economy, we must achieve a traceable digital identification system that would mitigate challenges that contribute to the issues associated with digital services. The Federal Ministry of Communications and Digital Economy is therefore committed to ensuring that all the necessary policies and communications infrastructure are put in place to support the digital economy and enhance the security of Nigerians.</w:t>
      </w:r>
    </w:p>
    <w:p w:rsidR="00996B1D" w:rsidRPr="00527E21" w:rsidRDefault="00996B1D" w:rsidP="00527E21">
      <w:pPr>
        <w:spacing w:line="360" w:lineRule="auto"/>
        <w:jc w:val="both"/>
        <w:rPr>
          <w:rFonts w:ascii="Times New Roman" w:hAnsi="Times New Roman" w:cs="Times New Roman"/>
          <w:sz w:val="24"/>
          <w:szCs w:val="24"/>
        </w:rPr>
      </w:pPr>
      <w:r w:rsidRPr="00527E21">
        <w:rPr>
          <w:rFonts w:ascii="Times New Roman" w:hAnsi="Times New Roman" w:cs="Times New Roman"/>
          <w:sz w:val="24"/>
          <w:szCs w:val="24"/>
        </w:rPr>
        <w:tab/>
        <w:t xml:space="preserve">The ability to determine and confirm one’s digital identity is important in securing rights and access to a number of life-enhancing services including healthcare, voting, education, </w:t>
      </w:r>
      <w:r w:rsidRPr="00527E21">
        <w:rPr>
          <w:rFonts w:ascii="Times New Roman" w:hAnsi="Times New Roman" w:cs="Times New Roman"/>
          <w:sz w:val="24"/>
          <w:szCs w:val="24"/>
        </w:rPr>
        <w:lastRenderedPageBreak/>
        <w:t>financial service, employment and social protections. As progress is made in the digital age, digital identification become more critical to having access to mobile connectively and a range of mobile services especially across more than 40 countries where the mandatory SIM card registration policies are in place.</w:t>
      </w:r>
    </w:p>
    <w:p w:rsidR="00996B1D" w:rsidRPr="00527E21" w:rsidRDefault="00996B1D" w:rsidP="00527E21">
      <w:pPr>
        <w:spacing w:line="360" w:lineRule="auto"/>
        <w:jc w:val="both"/>
        <w:rPr>
          <w:rFonts w:ascii="Times New Roman" w:hAnsi="Times New Roman" w:cs="Times New Roman"/>
          <w:sz w:val="24"/>
          <w:szCs w:val="24"/>
        </w:rPr>
      </w:pPr>
      <w:r w:rsidRPr="00527E21">
        <w:rPr>
          <w:rFonts w:ascii="Times New Roman" w:hAnsi="Times New Roman" w:cs="Times New Roman"/>
          <w:sz w:val="24"/>
          <w:szCs w:val="24"/>
        </w:rPr>
        <w:tab/>
        <w:t xml:space="preserve">According to the GSMA reports, the World Bank GSMA Report: Mandatory registration of prepaid SIM cards-Addressing challenges through best practice, April 2016 estimate that 1.1 billion people worldwide lack any legal identification, predominantly in Africa and South Asia. Furthermore, world leader at the World Economic Forum 2018 have made effort in strengthening multi-stakeholder cooperation and collective action to pursue the opportunities that come with digital identities and ensure the protection of right in a sustainable and responsible manner.   </w:t>
      </w:r>
    </w:p>
    <w:p w:rsidR="00996B1D" w:rsidRPr="00527E21" w:rsidRDefault="00996B1D" w:rsidP="00527E21">
      <w:pPr>
        <w:spacing w:line="360" w:lineRule="auto"/>
        <w:jc w:val="both"/>
        <w:rPr>
          <w:rFonts w:ascii="Times New Roman" w:hAnsi="Times New Roman" w:cs="Times New Roman"/>
          <w:b/>
          <w:bCs/>
          <w:sz w:val="24"/>
          <w:szCs w:val="24"/>
        </w:rPr>
      </w:pPr>
      <w:r w:rsidRPr="00527E21">
        <w:rPr>
          <w:rFonts w:ascii="Times New Roman" w:hAnsi="Times New Roman" w:cs="Times New Roman"/>
          <w:b/>
          <w:bCs/>
          <w:sz w:val="24"/>
          <w:szCs w:val="24"/>
        </w:rPr>
        <w:t>2.1.7</w:t>
      </w:r>
      <w:r w:rsidRPr="00527E21">
        <w:rPr>
          <w:rFonts w:ascii="Times New Roman" w:hAnsi="Times New Roman" w:cs="Times New Roman"/>
          <w:b/>
          <w:bCs/>
          <w:sz w:val="24"/>
          <w:szCs w:val="24"/>
        </w:rPr>
        <w:tab/>
        <w:t>The Journey So Far</w:t>
      </w:r>
    </w:p>
    <w:p w:rsidR="00996B1D" w:rsidRPr="00527E21" w:rsidRDefault="00996B1D" w:rsidP="00527E21">
      <w:pPr>
        <w:spacing w:line="360" w:lineRule="auto"/>
        <w:jc w:val="both"/>
        <w:rPr>
          <w:rFonts w:ascii="Times New Roman" w:hAnsi="Times New Roman" w:cs="Times New Roman"/>
          <w:sz w:val="24"/>
          <w:szCs w:val="24"/>
        </w:rPr>
      </w:pPr>
      <w:r w:rsidRPr="00527E21">
        <w:rPr>
          <w:rFonts w:ascii="Times New Roman" w:hAnsi="Times New Roman" w:cs="Times New Roman"/>
          <w:b/>
          <w:bCs/>
          <w:sz w:val="24"/>
          <w:szCs w:val="24"/>
        </w:rPr>
        <w:tab/>
      </w:r>
      <w:r w:rsidRPr="00527E21">
        <w:rPr>
          <w:rFonts w:ascii="Times New Roman" w:hAnsi="Times New Roman" w:cs="Times New Roman"/>
          <w:sz w:val="24"/>
          <w:szCs w:val="24"/>
        </w:rPr>
        <w:t>The NCC officially announced that the registration of old SIM Cards concluded on the 30</w:t>
      </w:r>
      <w:r w:rsidRPr="00527E21">
        <w:rPr>
          <w:rFonts w:ascii="Times New Roman" w:hAnsi="Times New Roman" w:cs="Times New Roman"/>
          <w:sz w:val="24"/>
          <w:szCs w:val="24"/>
          <w:vertAlign w:val="superscript"/>
        </w:rPr>
        <w:t>th</w:t>
      </w:r>
      <w:r w:rsidRPr="00527E21">
        <w:rPr>
          <w:rFonts w:ascii="Times New Roman" w:hAnsi="Times New Roman" w:cs="Times New Roman"/>
          <w:sz w:val="24"/>
          <w:szCs w:val="24"/>
        </w:rPr>
        <w:t xml:space="preserve"> of June 2013. However, there were cases of millions of unregistered and improperly registration SIM cards still accessing mobile network services. The situation created loopholes that could be exploited by criminals to compromise national security. Following the timely directives of the </w:t>
      </w:r>
      <w:proofErr w:type="spellStart"/>
      <w:r w:rsidRPr="00527E21">
        <w:rPr>
          <w:rFonts w:ascii="Times New Roman" w:hAnsi="Times New Roman" w:cs="Times New Roman"/>
          <w:sz w:val="24"/>
          <w:szCs w:val="24"/>
        </w:rPr>
        <w:t>Honourable</w:t>
      </w:r>
      <w:proofErr w:type="spellEnd"/>
      <w:r w:rsidRPr="00527E21">
        <w:rPr>
          <w:rFonts w:ascii="Times New Roman" w:hAnsi="Times New Roman" w:cs="Times New Roman"/>
          <w:sz w:val="24"/>
          <w:szCs w:val="24"/>
        </w:rPr>
        <w:t xml:space="preserve"> Minister of Communications and Digital Economy, </w:t>
      </w:r>
      <w:proofErr w:type="spellStart"/>
      <w:r w:rsidRPr="00527E21">
        <w:rPr>
          <w:rFonts w:ascii="Times New Roman" w:hAnsi="Times New Roman" w:cs="Times New Roman"/>
          <w:sz w:val="24"/>
          <w:szCs w:val="24"/>
        </w:rPr>
        <w:t>Dr</w:t>
      </w:r>
      <w:proofErr w:type="spellEnd"/>
      <w:r w:rsidRPr="00527E21">
        <w:rPr>
          <w:rFonts w:ascii="Times New Roman" w:hAnsi="Times New Roman" w:cs="Times New Roman"/>
          <w:sz w:val="24"/>
          <w:szCs w:val="24"/>
        </w:rPr>
        <w:t xml:space="preserve"> Isa Ali Ibrahim (</w:t>
      </w:r>
      <w:proofErr w:type="spellStart"/>
      <w:r w:rsidRPr="00527E21">
        <w:rPr>
          <w:rFonts w:ascii="Times New Roman" w:hAnsi="Times New Roman" w:cs="Times New Roman"/>
          <w:sz w:val="24"/>
          <w:szCs w:val="24"/>
        </w:rPr>
        <w:t>Pantami</w:t>
      </w:r>
      <w:proofErr w:type="spellEnd"/>
      <w:r w:rsidRPr="00527E21">
        <w:rPr>
          <w:rFonts w:ascii="Times New Roman" w:hAnsi="Times New Roman" w:cs="Times New Roman"/>
          <w:sz w:val="24"/>
          <w:szCs w:val="24"/>
        </w:rPr>
        <w:t>) FBCS, FNCS, FIIM, the issue was resolved and those millions of unregistered or improperly registered SIM card were either properly registered and reactivated or disconnected altogether.</w:t>
      </w:r>
    </w:p>
    <w:p w:rsidR="00996B1D" w:rsidRPr="00527E21" w:rsidRDefault="00996B1D" w:rsidP="00527E21">
      <w:pPr>
        <w:spacing w:line="360" w:lineRule="auto"/>
        <w:jc w:val="both"/>
        <w:rPr>
          <w:rFonts w:ascii="Times New Roman" w:hAnsi="Times New Roman" w:cs="Times New Roman"/>
          <w:sz w:val="24"/>
          <w:szCs w:val="24"/>
        </w:rPr>
      </w:pPr>
      <w:r w:rsidRPr="00527E21">
        <w:rPr>
          <w:rFonts w:ascii="Times New Roman" w:hAnsi="Times New Roman" w:cs="Times New Roman"/>
          <w:sz w:val="24"/>
          <w:szCs w:val="24"/>
        </w:rPr>
        <w:t xml:space="preserve">   </w:t>
      </w:r>
      <w:r w:rsidRPr="00527E21">
        <w:rPr>
          <w:rFonts w:ascii="Times New Roman" w:hAnsi="Times New Roman" w:cs="Times New Roman"/>
          <w:sz w:val="24"/>
          <w:szCs w:val="24"/>
        </w:rPr>
        <w:tab/>
        <w:t xml:space="preserve">This bold step significantly improved security across the nation by helping the security agencies to track and trace crimes committed using mobile phone and other mobile communication devices. To sustain the gains of such an effort, the </w:t>
      </w:r>
      <w:proofErr w:type="spellStart"/>
      <w:r w:rsidRPr="00527E21">
        <w:rPr>
          <w:rFonts w:ascii="Times New Roman" w:hAnsi="Times New Roman" w:cs="Times New Roman"/>
          <w:sz w:val="24"/>
          <w:szCs w:val="24"/>
        </w:rPr>
        <w:t>Honourable</w:t>
      </w:r>
      <w:proofErr w:type="spellEnd"/>
      <w:r w:rsidRPr="00527E21">
        <w:rPr>
          <w:rFonts w:ascii="Times New Roman" w:hAnsi="Times New Roman" w:cs="Times New Roman"/>
          <w:sz w:val="24"/>
          <w:szCs w:val="24"/>
        </w:rPr>
        <w:t xml:space="preserve"> Minister urged key stakeholders like the Minister of Defense, Minister of Interior, National Security Adviser, Director General, Department of State Service, Inspector-General of the Nigerian Police Force, the Controller-General, of the Nigerian Customs Service to collaborate with the Federal Ministry of communications and Digital Economy by contacting the Ministry in the event of a crime abetted by the use of SIM cards and other mobile devices. This is to enable the ministry to use information for its database and other audit trails in order to furnish the security agencies with relevant information for further investigation. These steps will enhance the security of the mobile </w:t>
      </w:r>
      <w:r w:rsidRPr="00527E21">
        <w:rPr>
          <w:rFonts w:ascii="Times New Roman" w:hAnsi="Times New Roman" w:cs="Times New Roman"/>
          <w:sz w:val="24"/>
          <w:szCs w:val="24"/>
        </w:rPr>
        <w:lastRenderedPageBreak/>
        <w:t>network in the country and will encourage citizens to feel at ease when using services provided on the networks.</w:t>
      </w:r>
    </w:p>
    <w:p w:rsidR="00996B1D" w:rsidRPr="00527E21" w:rsidRDefault="00996B1D" w:rsidP="00527E21">
      <w:pPr>
        <w:spacing w:line="360" w:lineRule="auto"/>
        <w:jc w:val="both"/>
        <w:rPr>
          <w:rFonts w:ascii="Times New Roman" w:hAnsi="Times New Roman" w:cs="Times New Roman"/>
          <w:b/>
          <w:bCs/>
          <w:sz w:val="24"/>
          <w:szCs w:val="24"/>
        </w:rPr>
      </w:pPr>
      <w:r w:rsidRPr="00527E21">
        <w:rPr>
          <w:rFonts w:ascii="Times New Roman" w:hAnsi="Times New Roman" w:cs="Times New Roman"/>
          <w:b/>
          <w:bCs/>
          <w:sz w:val="24"/>
          <w:szCs w:val="24"/>
        </w:rPr>
        <w:t>2.1.8</w:t>
      </w:r>
      <w:r w:rsidRPr="00527E21">
        <w:rPr>
          <w:rFonts w:ascii="Times New Roman" w:hAnsi="Times New Roman" w:cs="Times New Roman"/>
          <w:b/>
          <w:bCs/>
          <w:sz w:val="24"/>
          <w:szCs w:val="24"/>
        </w:rPr>
        <w:tab/>
        <w:t>Authority and policy</w:t>
      </w:r>
    </w:p>
    <w:p w:rsidR="00996B1D" w:rsidRPr="00527E21" w:rsidRDefault="00996B1D" w:rsidP="00527E21">
      <w:pPr>
        <w:spacing w:line="360" w:lineRule="auto"/>
        <w:jc w:val="both"/>
        <w:rPr>
          <w:rFonts w:ascii="Times New Roman" w:hAnsi="Times New Roman" w:cs="Times New Roman"/>
          <w:sz w:val="24"/>
          <w:szCs w:val="24"/>
        </w:rPr>
      </w:pPr>
      <w:r w:rsidRPr="00527E21">
        <w:rPr>
          <w:rFonts w:ascii="Times New Roman" w:hAnsi="Times New Roman" w:cs="Times New Roman"/>
          <w:sz w:val="24"/>
          <w:szCs w:val="24"/>
        </w:rPr>
        <w:tab/>
        <w:t xml:space="preserve">This policy has been developed under the authority of the Honorable Minister of Communications and Digital Economy in line with the following sections of the Nigerian Communication Act (NCA 2003): </w:t>
      </w:r>
      <w:proofErr w:type="spellStart"/>
      <w:r w:rsidRPr="00527E21">
        <w:rPr>
          <w:rFonts w:ascii="Times New Roman" w:hAnsi="Times New Roman" w:cs="Times New Roman"/>
          <w:sz w:val="24"/>
          <w:szCs w:val="24"/>
        </w:rPr>
        <w:t>i</w:t>
      </w:r>
      <w:proofErr w:type="spellEnd"/>
      <w:r w:rsidRPr="00527E21">
        <w:rPr>
          <w:rFonts w:ascii="Times New Roman" w:hAnsi="Times New Roman" w:cs="Times New Roman"/>
          <w:sz w:val="24"/>
          <w:szCs w:val="24"/>
        </w:rPr>
        <w:t>. Subsection 23(a): The Minister shall have the following responsibility and functions pursuant to this Act the formulation, determination and monitoring of the general policy for the communications sector in Nigeria with a view to ensuring for the communications sector as  a platform for the economic and social development of Nigeria; and ii. Subsection 25(1): The minister shall, in writing from time to time notify the Commissions sector. This Policy can be cited as “Revised National Digital Identity Policy for SIM Card Registration.” And shall come into effect the date of the signature.</w:t>
      </w:r>
    </w:p>
    <w:p w:rsidR="00996B1D" w:rsidRPr="00527E21" w:rsidRDefault="00996B1D" w:rsidP="00527E21">
      <w:pPr>
        <w:spacing w:line="360" w:lineRule="auto"/>
        <w:jc w:val="both"/>
        <w:rPr>
          <w:rFonts w:ascii="Times New Roman" w:hAnsi="Times New Roman" w:cs="Times New Roman"/>
          <w:b/>
          <w:bCs/>
          <w:sz w:val="24"/>
          <w:szCs w:val="24"/>
        </w:rPr>
      </w:pPr>
      <w:r w:rsidRPr="00527E21">
        <w:rPr>
          <w:rFonts w:ascii="Times New Roman" w:hAnsi="Times New Roman" w:cs="Times New Roman"/>
          <w:b/>
          <w:bCs/>
          <w:sz w:val="24"/>
          <w:szCs w:val="24"/>
        </w:rPr>
        <w:t>2.1.9</w:t>
      </w:r>
      <w:r w:rsidRPr="00527E21">
        <w:rPr>
          <w:rFonts w:ascii="Times New Roman" w:hAnsi="Times New Roman" w:cs="Times New Roman"/>
          <w:b/>
          <w:bCs/>
          <w:sz w:val="24"/>
          <w:szCs w:val="24"/>
        </w:rPr>
        <w:tab/>
        <w:t>Policy Objective</w:t>
      </w:r>
    </w:p>
    <w:p w:rsidR="00996B1D" w:rsidRPr="00527E21" w:rsidRDefault="00996B1D" w:rsidP="00527E21">
      <w:pPr>
        <w:spacing w:line="360" w:lineRule="auto"/>
        <w:jc w:val="both"/>
        <w:rPr>
          <w:rFonts w:ascii="Times New Roman" w:hAnsi="Times New Roman" w:cs="Times New Roman"/>
          <w:sz w:val="24"/>
          <w:szCs w:val="24"/>
        </w:rPr>
      </w:pPr>
      <w:r w:rsidRPr="00527E21">
        <w:rPr>
          <w:rFonts w:ascii="Times New Roman" w:hAnsi="Times New Roman" w:cs="Times New Roman"/>
          <w:sz w:val="24"/>
          <w:szCs w:val="24"/>
        </w:rPr>
        <w:tab/>
        <w:t xml:space="preserve">The objectives of the National Identity Policy for SIM card registration are POLICY ROADMAP as follows: </w:t>
      </w:r>
    </w:p>
    <w:p w:rsidR="00996B1D" w:rsidRPr="00527E21" w:rsidRDefault="00996B1D" w:rsidP="00527E21">
      <w:pPr>
        <w:pStyle w:val="ListParagraph"/>
        <w:numPr>
          <w:ilvl w:val="0"/>
          <w:numId w:val="9"/>
        </w:numPr>
        <w:spacing w:line="360" w:lineRule="auto"/>
        <w:jc w:val="both"/>
        <w:rPr>
          <w:rFonts w:ascii="Times New Roman" w:hAnsi="Times New Roman" w:cs="Times New Roman"/>
          <w:sz w:val="24"/>
          <w:szCs w:val="24"/>
        </w:rPr>
      </w:pPr>
      <w:r w:rsidRPr="00527E21">
        <w:rPr>
          <w:rFonts w:ascii="Times New Roman" w:hAnsi="Times New Roman" w:cs="Times New Roman"/>
          <w:sz w:val="24"/>
          <w:szCs w:val="24"/>
        </w:rPr>
        <w:t xml:space="preserve">To mitigate identity fraud and other online crimes; </w:t>
      </w:r>
    </w:p>
    <w:p w:rsidR="00996B1D" w:rsidRPr="00527E21" w:rsidRDefault="00996B1D" w:rsidP="00527E21">
      <w:pPr>
        <w:pStyle w:val="ListParagraph"/>
        <w:numPr>
          <w:ilvl w:val="0"/>
          <w:numId w:val="9"/>
        </w:numPr>
        <w:spacing w:line="360" w:lineRule="auto"/>
        <w:jc w:val="both"/>
        <w:rPr>
          <w:rFonts w:ascii="Times New Roman" w:hAnsi="Times New Roman" w:cs="Times New Roman"/>
          <w:sz w:val="24"/>
          <w:szCs w:val="24"/>
        </w:rPr>
      </w:pPr>
      <w:r w:rsidRPr="00527E21">
        <w:rPr>
          <w:rFonts w:ascii="Times New Roman" w:hAnsi="Times New Roman" w:cs="Times New Roman"/>
          <w:sz w:val="24"/>
          <w:szCs w:val="24"/>
        </w:rPr>
        <w:t>To curtail compliance abuse by mobile network operators and subscribers;</w:t>
      </w:r>
    </w:p>
    <w:p w:rsidR="00996B1D" w:rsidRPr="00527E21" w:rsidRDefault="00996B1D" w:rsidP="00527E21">
      <w:pPr>
        <w:pStyle w:val="ListParagraph"/>
        <w:numPr>
          <w:ilvl w:val="0"/>
          <w:numId w:val="9"/>
        </w:numPr>
        <w:spacing w:line="360" w:lineRule="auto"/>
        <w:jc w:val="both"/>
        <w:rPr>
          <w:rFonts w:ascii="Times New Roman" w:hAnsi="Times New Roman" w:cs="Times New Roman"/>
          <w:sz w:val="24"/>
          <w:szCs w:val="24"/>
        </w:rPr>
      </w:pPr>
      <w:r w:rsidRPr="00527E21">
        <w:rPr>
          <w:rFonts w:ascii="Times New Roman" w:hAnsi="Times New Roman" w:cs="Times New Roman"/>
          <w:sz w:val="24"/>
          <w:szCs w:val="24"/>
        </w:rPr>
        <w:t xml:space="preserve">To establish customer identity that will be useful for offering value-added services like the Know Your Customers (KYC) initiatives; </w:t>
      </w:r>
    </w:p>
    <w:p w:rsidR="00996B1D" w:rsidRPr="00527E21" w:rsidRDefault="00996B1D" w:rsidP="00527E21">
      <w:pPr>
        <w:pStyle w:val="ListParagraph"/>
        <w:numPr>
          <w:ilvl w:val="0"/>
          <w:numId w:val="9"/>
        </w:numPr>
        <w:spacing w:line="360" w:lineRule="auto"/>
        <w:jc w:val="both"/>
        <w:rPr>
          <w:rFonts w:ascii="Times New Roman" w:hAnsi="Times New Roman" w:cs="Times New Roman"/>
          <w:sz w:val="24"/>
          <w:szCs w:val="24"/>
        </w:rPr>
      </w:pPr>
      <w:r w:rsidRPr="00527E21">
        <w:rPr>
          <w:rFonts w:ascii="Times New Roman" w:hAnsi="Times New Roman" w:cs="Times New Roman"/>
          <w:sz w:val="24"/>
          <w:szCs w:val="24"/>
        </w:rPr>
        <w:t xml:space="preserve">To validate SIM card registration records and allow it to be used as a digital identity to authenticate subscribers for e-government and other value –added services; </w:t>
      </w:r>
    </w:p>
    <w:p w:rsidR="00996B1D" w:rsidRPr="00527E21" w:rsidRDefault="00996B1D" w:rsidP="00527E21">
      <w:pPr>
        <w:pStyle w:val="ListParagraph"/>
        <w:numPr>
          <w:ilvl w:val="0"/>
          <w:numId w:val="9"/>
        </w:numPr>
        <w:spacing w:line="360" w:lineRule="auto"/>
        <w:jc w:val="both"/>
        <w:rPr>
          <w:rFonts w:ascii="Times New Roman" w:hAnsi="Times New Roman" w:cs="Times New Roman"/>
          <w:sz w:val="24"/>
          <w:szCs w:val="24"/>
        </w:rPr>
      </w:pPr>
      <w:r w:rsidRPr="00527E21">
        <w:rPr>
          <w:rFonts w:ascii="Times New Roman" w:hAnsi="Times New Roman" w:cs="Times New Roman"/>
          <w:sz w:val="24"/>
          <w:szCs w:val="24"/>
        </w:rPr>
        <w:t xml:space="preserve">To enhance the validity of the SIM card registration data and make it effective for use by security agencies for crime mitigation; </w:t>
      </w:r>
    </w:p>
    <w:p w:rsidR="00996B1D" w:rsidRPr="00527E21" w:rsidRDefault="00996B1D" w:rsidP="00527E21">
      <w:pPr>
        <w:pStyle w:val="ListParagraph"/>
        <w:numPr>
          <w:ilvl w:val="0"/>
          <w:numId w:val="9"/>
        </w:numPr>
        <w:spacing w:line="360" w:lineRule="auto"/>
        <w:jc w:val="both"/>
        <w:rPr>
          <w:rFonts w:ascii="Times New Roman" w:hAnsi="Times New Roman" w:cs="Times New Roman"/>
          <w:sz w:val="24"/>
          <w:szCs w:val="24"/>
        </w:rPr>
      </w:pPr>
      <w:r w:rsidRPr="00527E21">
        <w:rPr>
          <w:rFonts w:ascii="Times New Roman" w:hAnsi="Times New Roman" w:cs="Times New Roman"/>
          <w:sz w:val="24"/>
          <w:szCs w:val="24"/>
        </w:rPr>
        <w:t xml:space="preserve">To serve as a catalyst for the rapid growth of the national identity data base managed by NIMC; </w:t>
      </w:r>
    </w:p>
    <w:p w:rsidR="00996B1D" w:rsidRPr="00527E21" w:rsidRDefault="00996B1D" w:rsidP="00527E21">
      <w:pPr>
        <w:pStyle w:val="ListParagraph"/>
        <w:numPr>
          <w:ilvl w:val="0"/>
          <w:numId w:val="9"/>
        </w:numPr>
        <w:spacing w:line="360" w:lineRule="auto"/>
        <w:jc w:val="both"/>
        <w:rPr>
          <w:rFonts w:ascii="Times New Roman" w:hAnsi="Times New Roman" w:cs="Times New Roman"/>
          <w:sz w:val="24"/>
          <w:szCs w:val="24"/>
        </w:rPr>
      </w:pPr>
      <w:r w:rsidRPr="00527E21">
        <w:rPr>
          <w:rFonts w:ascii="Times New Roman" w:hAnsi="Times New Roman" w:cs="Times New Roman"/>
          <w:sz w:val="24"/>
          <w:szCs w:val="24"/>
        </w:rPr>
        <w:t xml:space="preserve">To facilitate efficient and secure SIM-NIN linkage processes and ensure adequate consultations and engagements are carried out for successful and efficient implementation of the processes involved; </w:t>
      </w:r>
    </w:p>
    <w:p w:rsidR="00996B1D" w:rsidRPr="00527E21" w:rsidRDefault="00996B1D" w:rsidP="00527E21">
      <w:pPr>
        <w:pStyle w:val="ListParagraph"/>
        <w:numPr>
          <w:ilvl w:val="0"/>
          <w:numId w:val="9"/>
        </w:numPr>
        <w:spacing w:line="360" w:lineRule="auto"/>
        <w:jc w:val="both"/>
        <w:rPr>
          <w:rFonts w:ascii="Times New Roman" w:hAnsi="Times New Roman" w:cs="Times New Roman"/>
          <w:sz w:val="24"/>
          <w:szCs w:val="24"/>
        </w:rPr>
      </w:pPr>
      <w:r w:rsidRPr="00527E21">
        <w:rPr>
          <w:rFonts w:ascii="Times New Roman" w:hAnsi="Times New Roman" w:cs="Times New Roman"/>
          <w:sz w:val="24"/>
          <w:szCs w:val="24"/>
        </w:rPr>
        <w:lastRenderedPageBreak/>
        <w:t xml:space="preserve">To promote collaboration among all relevant stakeholders in achieving the mandatory SIM-NIN linkage exercise; </w:t>
      </w:r>
    </w:p>
    <w:p w:rsidR="00996B1D" w:rsidRPr="00527E21" w:rsidRDefault="00996B1D" w:rsidP="00527E21">
      <w:pPr>
        <w:pStyle w:val="ListParagraph"/>
        <w:numPr>
          <w:ilvl w:val="0"/>
          <w:numId w:val="9"/>
        </w:numPr>
        <w:spacing w:line="360" w:lineRule="auto"/>
        <w:jc w:val="both"/>
        <w:rPr>
          <w:rFonts w:ascii="Times New Roman" w:hAnsi="Times New Roman" w:cs="Times New Roman"/>
          <w:sz w:val="24"/>
          <w:szCs w:val="24"/>
        </w:rPr>
      </w:pPr>
      <w:r w:rsidRPr="00527E21">
        <w:rPr>
          <w:rFonts w:ascii="Times New Roman" w:hAnsi="Times New Roman" w:cs="Times New Roman"/>
          <w:sz w:val="24"/>
          <w:szCs w:val="24"/>
        </w:rPr>
        <w:t xml:space="preserve">To develop robust, and reliable guidelines and secure processes for new SIM card registration, SIM replacements/swaps, Corporate Activations and Machine-to-Machine (M2M) activations in a way that prevents and mitigates incidence of fraudulently registered SIM cards and associated SIM related crimes; </w:t>
      </w:r>
    </w:p>
    <w:p w:rsidR="00996B1D" w:rsidRPr="00527E21" w:rsidRDefault="00996B1D" w:rsidP="00527E21">
      <w:pPr>
        <w:pStyle w:val="ListParagraph"/>
        <w:numPr>
          <w:ilvl w:val="0"/>
          <w:numId w:val="9"/>
        </w:numPr>
        <w:spacing w:line="360" w:lineRule="auto"/>
        <w:jc w:val="both"/>
        <w:rPr>
          <w:rFonts w:ascii="Times New Roman" w:hAnsi="Times New Roman" w:cs="Times New Roman"/>
          <w:sz w:val="24"/>
          <w:szCs w:val="24"/>
        </w:rPr>
      </w:pPr>
      <w:r w:rsidRPr="00527E21">
        <w:rPr>
          <w:rFonts w:ascii="Times New Roman" w:hAnsi="Times New Roman" w:cs="Times New Roman"/>
          <w:sz w:val="24"/>
          <w:szCs w:val="24"/>
        </w:rPr>
        <w:t>To develop guidelines for engagement/accreditation of dealers and agents that will conduct the transactions mentioned in (vii) above in a way that prevents fraudulent registration; xi. To ensure that processes put in place for the Mandatory SIM-NIN linkage are secure and reliable; xii. To ensure compliance with NDPR in handling citizens data warehoused in all the institutions involves in achieving the Mandatory SIM-NIN linkage; and 17 xiii. To implement a robust SIM Identity Management Solution for effective implementation of the Federal Government directive on mandatory use of National Identification Number (NIN) and to reduce incidence of fraudulently registered SIMs (pre-registered SIMs) to the barest minimum.</w:t>
      </w:r>
    </w:p>
    <w:p w:rsidR="00996B1D" w:rsidRPr="00527E21" w:rsidRDefault="00996B1D" w:rsidP="00527E21">
      <w:pPr>
        <w:spacing w:line="360" w:lineRule="auto"/>
        <w:jc w:val="both"/>
        <w:rPr>
          <w:rFonts w:ascii="Times New Roman" w:hAnsi="Times New Roman" w:cs="Times New Roman"/>
          <w:b/>
          <w:bCs/>
          <w:sz w:val="24"/>
          <w:szCs w:val="24"/>
        </w:rPr>
      </w:pPr>
      <w:r w:rsidRPr="00527E21">
        <w:rPr>
          <w:rFonts w:ascii="Times New Roman" w:hAnsi="Times New Roman" w:cs="Times New Roman"/>
          <w:b/>
          <w:bCs/>
          <w:sz w:val="24"/>
          <w:szCs w:val="24"/>
        </w:rPr>
        <w:t xml:space="preserve">2.1.10 </w:t>
      </w:r>
      <w:r w:rsidRPr="00527E21">
        <w:rPr>
          <w:rFonts w:ascii="Times New Roman" w:hAnsi="Times New Roman" w:cs="Times New Roman"/>
          <w:sz w:val="24"/>
          <w:szCs w:val="24"/>
        </w:rPr>
        <w:t xml:space="preserve">    </w:t>
      </w:r>
      <w:r w:rsidRPr="00527E21">
        <w:rPr>
          <w:rFonts w:ascii="Times New Roman" w:hAnsi="Times New Roman" w:cs="Times New Roman"/>
          <w:b/>
          <w:bCs/>
          <w:sz w:val="24"/>
          <w:szCs w:val="24"/>
        </w:rPr>
        <w:t>Collaboration with Stakeholder</w:t>
      </w:r>
    </w:p>
    <w:p w:rsidR="00996B1D" w:rsidRPr="00527E21" w:rsidRDefault="00996B1D" w:rsidP="00527E21">
      <w:pPr>
        <w:spacing w:line="360" w:lineRule="auto"/>
        <w:jc w:val="both"/>
        <w:rPr>
          <w:rFonts w:ascii="Times New Roman" w:hAnsi="Times New Roman" w:cs="Times New Roman"/>
          <w:sz w:val="24"/>
          <w:szCs w:val="24"/>
        </w:rPr>
      </w:pPr>
      <w:r w:rsidRPr="00527E21">
        <w:rPr>
          <w:rFonts w:ascii="Times New Roman" w:hAnsi="Times New Roman" w:cs="Times New Roman"/>
          <w:sz w:val="24"/>
          <w:szCs w:val="24"/>
        </w:rPr>
        <w:tab/>
        <w:t>The implementation of a capture and validate (C&amp;V) SIM card registration process requires collaboration with many stakeholders, cutting across government institutions and network operators. Such institution includes NCC, NIMC, security agencies and the mobile network operators. Due to several ramifications like legal and technical issues, along with financial requirements, strong backing and support from the government is required.</w:t>
      </w:r>
    </w:p>
    <w:p w:rsidR="00996B1D" w:rsidRPr="00527E21" w:rsidRDefault="00996B1D" w:rsidP="00527E21">
      <w:pPr>
        <w:spacing w:line="360" w:lineRule="auto"/>
        <w:jc w:val="both"/>
        <w:rPr>
          <w:rFonts w:ascii="Times New Roman" w:hAnsi="Times New Roman" w:cs="Times New Roman"/>
          <w:sz w:val="24"/>
          <w:szCs w:val="24"/>
        </w:rPr>
      </w:pPr>
      <w:r w:rsidRPr="00527E21">
        <w:rPr>
          <w:rFonts w:ascii="Times New Roman" w:hAnsi="Times New Roman" w:cs="Times New Roman"/>
          <w:sz w:val="24"/>
          <w:szCs w:val="24"/>
        </w:rPr>
        <w:tab/>
        <w:t>SIM Registration can be a demanding process for the mobile network operators and consumers as well, as such, it is necessary to mitigate the challenges in both new registration and consumers. The government can help with logistical support and consumer awareness campaigns, as well as help to cushion the financial burden on consumers and the network operators.</w:t>
      </w:r>
    </w:p>
    <w:p w:rsidR="00996B1D" w:rsidRPr="00527E21" w:rsidRDefault="00996B1D" w:rsidP="00527E21">
      <w:pPr>
        <w:spacing w:line="360" w:lineRule="auto"/>
        <w:jc w:val="both"/>
        <w:rPr>
          <w:rFonts w:ascii="Times New Roman" w:hAnsi="Times New Roman" w:cs="Times New Roman"/>
          <w:sz w:val="24"/>
          <w:szCs w:val="24"/>
        </w:rPr>
      </w:pPr>
      <w:r w:rsidRPr="00527E21">
        <w:rPr>
          <w:rFonts w:ascii="Times New Roman" w:hAnsi="Times New Roman" w:cs="Times New Roman"/>
          <w:sz w:val="24"/>
          <w:szCs w:val="24"/>
        </w:rPr>
        <w:tab/>
        <w:t xml:space="preserve">Government support can facilitate the success of the exercise. SIM card registration programs are usually expensive to implement as they involve the development of software systems, logistics and other costly aspects. They also require hardware provisioning computing </w:t>
      </w:r>
      <w:r w:rsidRPr="00527E21">
        <w:rPr>
          <w:rFonts w:ascii="Times New Roman" w:hAnsi="Times New Roman" w:cs="Times New Roman"/>
          <w:sz w:val="24"/>
          <w:szCs w:val="24"/>
        </w:rPr>
        <w:lastRenderedPageBreak/>
        <w:t xml:space="preserve">devices, biometric capture hardware and so on. However, to reduce the cost overhead, the policy implementation will POLICY FOCUS AREAS leverage the existing </w:t>
      </w:r>
      <w:proofErr w:type="spellStart"/>
      <w:r w:rsidRPr="00527E21">
        <w:rPr>
          <w:rFonts w:ascii="Times New Roman" w:hAnsi="Times New Roman" w:cs="Times New Roman"/>
          <w:sz w:val="24"/>
          <w:szCs w:val="24"/>
        </w:rPr>
        <w:t>assests</w:t>
      </w:r>
      <w:proofErr w:type="spellEnd"/>
      <w:r w:rsidRPr="00527E21">
        <w:rPr>
          <w:rFonts w:ascii="Times New Roman" w:hAnsi="Times New Roman" w:cs="Times New Roman"/>
          <w:sz w:val="24"/>
          <w:szCs w:val="24"/>
        </w:rPr>
        <w:t xml:space="preserve"> used for the old SIM card registration process. The security agencies are key stakeholders in the implementation of this policy, hence it is important to engage them in order to ensure that their recommendations are taken into consideration and their concerns are adequately addressed. Also, mobile network operators must be fully engaged and supposed to ensure a seamless implementation. Timely consultation with the mobile network operators will help to streamline the entire implementation process and avoid unnecessary disruption.</w:t>
      </w:r>
    </w:p>
    <w:p w:rsidR="00996B1D" w:rsidRPr="00527E21" w:rsidRDefault="00996B1D" w:rsidP="00527E21">
      <w:pPr>
        <w:spacing w:line="360" w:lineRule="auto"/>
        <w:jc w:val="both"/>
        <w:rPr>
          <w:rFonts w:ascii="Times New Roman" w:hAnsi="Times New Roman" w:cs="Times New Roman"/>
          <w:sz w:val="24"/>
          <w:szCs w:val="24"/>
        </w:rPr>
      </w:pPr>
      <w:r w:rsidRPr="00527E21">
        <w:rPr>
          <w:rFonts w:ascii="Times New Roman" w:hAnsi="Times New Roman" w:cs="Times New Roman"/>
          <w:sz w:val="24"/>
          <w:szCs w:val="24"/>
        </w:rPr>
        <w:tab/>
        <w:t>Furthermore, NCC and NIMC must intensify their collaboration to ensure smooth enrollment of new subscribers and updating of existing customer data with the NIN. Similarly, contribution must be sought from all other stakeholders involves for a solution that would be practical and acceptable to all concerned.</w:t>
      </w:r>
    </w:p>
    <w:p w:rsidR="00996B1D" w:rsidRPr="00527E21" w:rsidRDefault="00996B1D" w:rsidP="00527E21">
      <w:pPr>
        <w:spacing w:line="360" w:lineRule="auto"/>
        <w:jc w:val="both"/>
        <w:rPr>
          <w:rFonts w:ascii="Times New Roman" w:hAnsi="Times New Roman" w:cs="Times New Roman"/>
          <w:sz w:val="24"/>
          <w:szCs w:val="24"/>
        </w:rPr>
      </w:pPr>
      <w:r w:rsidRPr="00527E21">
        <w:rPr>
          <w:rFonts w:ascii="Times New Roman" w:hAnsi="Times New Roman" w:cs="Times New Roman"/>
          <w:sz w:val="24"/>
          <w:szCs w:val="24"/>
        </w:rPr>
        <w:tab/>
        <w:t xml:space="preserve">The objectives of adequate collaboration with stakeholders include: </w:t>
      </w:r>
      <w:proofErr w:type="spellStart"/>
      <w:r w:rsidRPr="00527E21">
        <w:rPr>
          <w:rFonts w:ascii="Times New Roman" w:hAnsi="Times New Roman" w:cs="Times New Roman"/>
          <w:sz w:val="24"/>
          <w:szCs w:val="24"/>
        </w:rPr>
        <w:t>i</w:t>
      </w:r>
      <w:proofErr w:type="spellEnd"/>
      <w:r w:rsidRPr="00527E21">
        <w:rPr>
          <w:rFonts w:ascii="Times New Roman" w:hAnsi="Times New Roman" w:cs="Times New Roman"/>
          <w:sz w:val="24"/>
          <w:szCs w:val="24"/>
        </w:rPr>
        <w:t xml:space="preserve">. to ensure that </w:t>
      </w:r>
      <w:proofErr w:type="gramStart"/>
      <w:r w:rsidRPr="00527E21">
        <w:rPr>
          <w:rFonts w:ascii="Times New Roman" w:hAnsi="Times New Roman" w:cs="Times New Roman"/>
          <w:sz w:val="24"/>
          <w:szCs w:val="24"/>
        </w:rPr>
        <w:t>the develops</w:t>
      </w:r>
      <w:proofErr w:type="gramEnd"/>
      <w:r w:rsidRPr="00527E21">
        <w:rPr>
          <w:rFonts w:ascii="Times New Roman" w:hAnsi="Times New Roman" w:cs="Times New Roman"/>
          <w:sz w:val="24"/>
          <w:szCs w:val="24"/>
        </w:rPr>
        <w:t xml:space="preserve"> solutions minimize disruption of the SIM registration process; ii. </w:t>
      </w:r>
      <w:proofErr w:type="gramStart"/>
      <w:r w:rsidRPr="00527E21">
        <w:rPr>
          <w:rFonts w:ascii="Times New Roman" w:hAnsi="Times New Roman" w:cs="Times New Roman"/>
          <w:sz w:val="24"/>
          <w:szCs w:val="24"/>
        </w:rPr>
        <w:t>To give the assurance of an encompassing identity process for all registered users, without exclusion; iii.</w:t>
      </w:r>
      <w:proofErr w:type="gramEnd"/>
      <w:r w:rsidRPr="00527E21">
        <w:rPr>
          <w:rFonts w:ascii="Times New Roman" w:hAnsi="Times New Roman" w:cs="Times New Roman"/>
          <w:sz w:val="24"/>
          <w:szCs w:val="24"/>
        </w:rPr>
        <w:t xml:space="preserve"> To ensure judicious use of fund from government and other donor agencies to support the national digital identity registration exercise; </w:t>
      </w:r>
      <w:proofErr w:type="gramStart"/>
      <w:r w:rsidRPr="00527E21">
        <w:rPr>
          <w:rFonts w:ascii="Times New Roman" w:hAnsi="Times New Roman" w:cs="Times New Roman"/>
          <w:sz w:val="24"/>
          <w:szCs w:val="24"/>
        </w:rPr>
        <w:t>iv</w:t>
      </w:r>
      <w:proofErr w:type="gramEnd"/>
      <w:r w:rsidRPr="00527E21">
        <w:rPr>
          <w:rFonts w:ascii="Times New Roman" w:hAnsi="Times New Roman" w:cs="Times New Roman"/>
          <w:sz w:val="24"/>
          <w:szCs w:val="24"/>
        </w:rPr>
        <w:t xml:space="preserve">. To ensure that mobile network operators do not pass on any increased costs to their subscribers; v. to ensure that capital investment budgets of the mobile network operators are allocated to network investment and not SIM card registration requirements; vi. To minimize financial costs to consumers and mobile network operators involved in the registration process, as well as mitigate the risks that consumers face; vii. </w:t>
      </w:r>
      <w:proofErr w:type="gramStart"/>
      <w:r w:rsidRPr="00527E21">
        <w:rPr>
          <w:rFonts w:ascii="Times New Roman" w:hAnsi="Times New Roman" w:cs="Times New Roman"/>
          <w:sz w:val="24"/>
          <w:szCs w:val="24"/>
        </w:rPr>
        <w:t>To ensure that recommendations from all security agencies are duly noted and considered for implementation, where appropriate; viii.</w:t>
      </w:r>
      <w:proofErr w:type="gramEnd"/>
      <w:r w:rsidRPr="00527E21">
        <w:rPr>
          <w:rFonts w:ascii="Times New Roman" w:hAnsi="Times New Roman" w:cs="Times New Roman"/>
          <w:sz w:val="24"/>
          <w:szCs w:val="24"/>
        </w:rPr>
        <w:t xml:space="preserve"> </w:t>
      </w:r>
      <w:proofErr w:type="gramStart"/>
      <w:r w:rsidRPr="00527E21">
        <w:rPr>
          <w:rFonts w:ascii="Times New Roman" w:hAnsi="Times New Roman" w:cs="Times New Roman"/>
          <w:sz w:val="24"/>
          <w:szCs w:val="24"/>
        </w:rPr>
        <w:t>To consult all stakeholders before, during and after the exercise; xi.</w:t>
      </w:r>
      <w:proofErr w:type="gramEnd"/>
      <w:r w:rsidRPr="00527E21">
        <w:rPr>
          <w:rFonts w:ascii="Times New Roman" w:hAnsi="Times New Roman" w:cs="Times New Roman"/>
          <w:sz w:val="24"/>
          <w:szCs w:val="24"/>
        </w:rPr>
        <w:t xml:space="preserve"> To consider issues of logistics and legal implications for the SIM registration exercise with NIN; x. to consider the practical implications of any registration requirements; and </w:t>
      </w:r>
      <w:proofErr w:type="gramStart"/>
      <w:r w:rsidRPr="00527E21">
        <w:rPr>
          <w:rFonts w:ascii="Times New Roman" w:hAnsi="Times New Roman" w:cs="Times New Roman"/>
          <w:sz w:val="24"/>
          <w:szCs w:val="24"/>
        </w:rPr>
        <w:t>20 xi</w:t>
      </w:r>
      <w:proofErr w:type="gramEnd"/>
      <w:r w:rsidRPr="00527E21">
        <w:rPr>
          <w:rFonts w:ascii="Times New Roman" w:hAnsi="Times New Roman" w:cs="Times New Roman"/>
          <w:sz w:val="24"/>
          <w:szCs w:val="24"/>
        </w:rPr>
        <w:t>. To provide adequate information to the stakeholders on how the new SIM registration guidelines will help the security agencies.</w:t>
      </w:r>
    </w:p>
    <w:p w:rsidR="00996B1D" w:rsidRPr="00527E21" w:rsidRDefault="00996B1D" w:rsidP="00527E21">
      <w:pPr>
        <w:spacing w:line="360" w:lineRule="auto"/>
        <w:jc w:val="both"/>
        <w:rPr>
          <w:rFonts w:ascii="Times New Roman" w:hAnsi="Times New Roman" w:cs="Times New Roman"/>
          <w:b/>
          <w:bCs/>
          <w:sz w:val="24"/>
          <w:szCs w:val="24"/>
        </w:rPr>
      </w:pPr>
      <w:r w:rsidRPr="00527E21">
        <w:rPr>
          <w:rFonts w:ascii="Times New Roman" w:hAnsi="Times New Roman" w:cs="Times New Roman"/>
          <w:b/>
          <w:bCs/>
          <w:sz w:val="24"/>
          <w:szCs w:val="24"/>
        </w:rPr>
        <w:t>2.1.11</w:t>
      </w:r>
      <w:r w:rsidRPr="00527E21">
        <w:rPr>
          <w:rFonts w:ascii="Times New Roman" w:hAnsi="Times New Roman" w:cs="Times New Roman"/>
          <w:b/>
          <w:bCs/>
          <w:sz w:val="24"/>
          <w:szCs w:val="24"/>
        </w:rPr>
        <w:tab/>
      </w:r>
      <w:r w:rsidR="00527A73" w:rsidRPr="00527E21">
        <w:rPr>
          <w:rFonts w:ascii="Times New Roman" w:hAnsi="Times New Roman" w:cs="Times New Roman"/>
          <w:b/>
          <w:bCs/>
          <w:sz w:val="24"/>
          <w:szCs w:val="24"/>
        </w:rPr>
        <w:t xml:space="preserve">Broadcast </w:t>
      </w:r>
      <w:r w:rsidRPr="00527E21">
        <w:rPr>
          <w:rFonts w:ascii="Times New Roman" w:hAnsi="Times New Roman" w:cs="Times New Roman"/>
          <w:b/>
          <w:bCs/>
          <w:sz w:val="24"/>
          <w:szCs w:val="24"/>
        </w:rPr>
        <w:t xml:space="preserve">media campaign on Implementation Strategies </w:t>
      </w:r>
    </w:p>
    <w:p w:rsidR="00996B1D" w:rsidRPr="00527E21" w:rsidRDefault="00996B1D" w:rsidP="00527E21">
      <w:pPr>
        <w:spacing w:line="360" w:lineRule="auto"/>
        <w:jc w:val="both"/>
        <w:rPr>
          <w:rFonts w:ascii="Times New Roman" w:hAnsi="Times New Roman" w:cs="Times New Roman"/>
          <w:sz w:val="24"/>
          <w:szCs w:val="24"/>
        </w:rPr>
      </w:pPr>
      <w:r w:rsidRPr="00527E21">
        <w:rPr>
          <w:rFonts w:ascii="Times New Roman" w:hAnsi="Times New Roman" w:cs="Times New Roman"/>
          <w:sz w:val="24"/>
          <w:szCs w:val="24"/>
        </w:rPr>
        <w:lastRenderedPageBreak/>
        <w:tab/>
        <w:t xml:space="preserve">According to Nigeria Communication (NCC), under the supervision the </w:t>
      </w:r>
      <w:proofErr w:type="spellStart"/>
      <w:r w:rsidRPr="00527E21">
        <w:rPr>
          <w:rFonts w:ascii="Times New Roman" w:hAnsi="Times New Roman" w:cs="Times New Roman"/>
          <w:sz w:val="24"/>
          <w:szCs w:val="24"/>
        </w:rPr>
        <w:t>Honourable</w:t>
      </w:r>
      <w:proofErr w:type="spellEnd"/>
      <w:r w:rsidRPr="00527E21">
        <w:rPr>
          <w:rFonts w:ascii="Times New Roman" w:hAnsi="Times New Roman" w:cs="Times New Roman"/>
          <w:sz w:val="24"/>
          <w:szCs w:val="24"/>
        </w:rPr>
        <w:t xml:space="preserve"> Minister of Communication and Digital Economy, shall oversee the implementation and management of the National SIM registration Database. As such, NCC will be charged with the responsibility of implementing this policy and have oversight of its strategies, standards, guidelines and frameworks in order to improve the identity and security management of mobile phone subscribers in Nigeria.</w:t>
      </w:r>
    </w:p>
    <w:p w:rsidR="00996B1D" w:rsidRPr="00527E21" w:rsidRDefault="00996B1D" w:rsidP="00527E21">
      <w:pPr>
        <w:spacing w:line="360" w:lineRule="auto"/>
        <w:jc w:val="both"/>
        <w:rPr>
          <w:rFonts w:ascii="Times New Roman" w:hAnsi="Times New Roman" w:cs="Times New Roman"/>
          <w:sz w:val="24"/>
          <w:szCs w:val="24"/>
        </w:rPr>
      </w:pPr>
      <w:r w:rsidRPr="00527E21">
        <w:rPr>
          <w:rFonts w:ascii="Times New Roman" w:hAnsi="Times New Roman" w:cs="Times New Roman"/>
          <w:sz w:val="24"/>
          <w:szCs w:val="24"/>
        </w:rPr>
        <w:tab/>
        <w:t xml:space="preserve">In addition to the implementation of the policy and its management, NCC will do the following: </w:t>
      </w:r>
      <w:proofErr w:type="spellStart"/>
      <w:r w:rsidRPr="00527E21">
        <w:rPr>
          <w:rFonts w:ascii="Times New Roman" w:hAnsi="Times New Roman" w:cs="Times New Roman"/>
          <w:sz w:val="24"/>
          <w:szCs w:val="24"/>
        </w:rPr>
        <w:t>i</w:t>
      </w:r>
      <w:proofErr w:type="spellEnd"/>
      <w:r w:rsidRPr="00527E21">
        <w:rPr>
          <w:rFonts w:ascii="Times New Roman" w:hAnsi="Times New Roman" w:cs="Times New Roman"/>
          <w:sz w:val="24"/>
          <w:szCs w:val="24"/>
        </w:rPr>
        <w:t xml:space="preserve">. support the implementation of guidelines of the policy for making NIN a pre-requisite for SIM card registration; ii. Design the necessary framework for the policy deployment throughout the country; iii. Develop and implement flexible standards that can accommodate changes in identity and security management technology for the registration of mobile phone subscribers; </w:t>
      </w:r>
      <w:proofErr w:type="gramStart"/>
      <w:r w:rsidRPr="00527E21">
        <w:rPr>
          <w:rFonts w:ascii="Times New Roman" w:hAnsi="Times New Roman" w:cs="Times New Roman"/>
          <w:sz w:val="24"/>
          <w:szCs w:val="24"/>
        </w:rPr>
        <w:t>iv</w:t>
      </w:r>
      <w:proofErr w:type="gramEnd"/>
      <w:r w:rsidRPr="00527E21">
        <w:rPr>
          <w:rFonts w:ascii="Times New Roman" w:hAnsi="Times New Roman" w:cs="Times New Roman"/>
          <w:sz w:val="24"/>
          <w:szCs w:val="24"/>
        </w:rPr>
        <w:t>. Ensure that the developed registration solution takes a long-term perspective and mitigates the risk of excluding vulnerable subscribers from mobile and digital services; v. collaborate with mobile network operators and other stakeholders.</w:t>
      </w:r>
      <w:r w:rsidRPr="00527E21">
        <w:rPr>
          <w:rFonts w:ascii="Times New Roman" w:hAnsi="Times New Roman" w:cs="Times New Roman"/>
          <w:b/>
          <w:bCs/>
          <w:sz w:val="24"/>
          <w:szCs w:val="24"/>
        </w:rPr>
        <w:t xml:space="preserve">   </w:t>
      </w:r>
    </w:p>
    <w:p w:rsidR="00996B1D" w:rsidRPr="00527E21" w:rsidRDefault="00996B1D" w:rsidP="00527E21">
      <w:pPr>
        <w:spacing w:line="360" w:lineRule="auto"/>
        <w:jc w:val="both"/>
        <w:rPr>
          <w:rFonts w:ascii="Times New Roman" w:hAnsi="Times New Roman" w:cs="Times New Roman"/>
          <w:b/>
          <w:bCs/>
          <w:sz w:val="24"/>
          <w:szCs w:val="24"/>
        </w:rPr>
      </w:pPr>
      <w:r w:rsidRPr="00527E21">
        <w:rPr>
          <w:rFonts w:ascii="Times New Roman" w:hAnsi="Times New Roman" w:cs="Times New Roman"/>
          <w:b/>
          <w:bCs/>
          <w:sz w:val="24"/>
          <w:szCs w:val="24"/>
        </w:rPr>
        <w:t>2.1.12</w:t>
      </w:r>
      <w:r w:rsidRPr="00527E21">
        <w:rPr>
          <w:rFonts w:ascii="Times New Roman" w:hAnsi="Times New Roman" w:cs="Times New Roman"/>
          <w:b/>
          <w:bCs/>
          <w:sz w:val="24"/>
          <w:szCs w:val="24"/>
        </w:rPr>
        <w:tab/>
        <w:t xml:space="preserve"> Policy Implementation and review</w:t>
      </w:r>
    </w:p>
    <w:p w:rsidR="00996B1D" w:rsidRPr="00527E21" w:rsidRDefault="00996B1D" w:rsidP="00527E21">
      <w:pPr>
        <w:spacing w:line="360" w:lineRule="auto"/>
        <w:jc w:val="both"/>
        <w:rPr>
          <w:rFonts w:ascii="Times New Roman" w:hAnsi="Times New Roman" w:cs="Times New Roman"/>
          <w:b/>
          <w:bCs/>
          <w:sz w:val="24"/>
          <w:szCs w:val="24"/>
        </w:rPr>
      </w:pPr>
      <w:r w:rsidRPr="00527E21">
        <w:rPr>
          <w:rFonts w:ascii="Times New Roman" w:hAnsi="Times New Roman" w:cs="Times New Roman"/>
          <w:sz w:val="24"/>
          <w:szCs w:val="24"/>
        </w:rPr>
        <w:tab/>
        <w:t xml:space="preserve">Policy implementation and review before, during and after the implementation exercise, while balancing national security demands against the protection of citizens’ right; </w:t>
      </w:r>
      <w:proofErr w:type="gramStart"/>
      <w:r w:rsidRPr="00527E21">
        <w:rPr>
          <w:rFonts w:ascii="Times New Roman" w:hAnsi="Times New Roman" w:cs="Times New Roman"/>
          <w:sz w:val="24"/>
          <w:szCs w:val="24"/>
        </w:rPr>
        <w:t>vi</w:t>
      </w:r>
      <w:proofErr w:type="gramEnd"/>
      <w:r w:rsidRPr="00527E21">
        <w:rPr>
          <w:rFonts w:ascii="Times New Roman" w:hAnsi="Times New Roman" w:cs="Times New Roman"/>
          <w:sz w:val="24"/>
          <w:szCs w:val="24"/>
        </w:rPr>
        <w:t xml:space="preserve">. Ensure that the developed the legal contracts, applications, fees and licenses to facilitates the efficient implementation of the policy in the telecommunications sector; viii. Support the drive for the acceleration of NIN enrolment throughout the country; ix. Provide the public with clear and accurate information on procedures, requirements and opportunities available due to the policy; x. provide clear guidelines of procedures for coordination with mobile network operators and other stakeholders; and xi. Develop systems to minimize the usefulness and accessibility of information for all data subjects in the SIM database, including ensuring that such information is secured and available online. </w:t>
      </w:r>
      <w:r w:rsidRPr="00527E21">
        <w:rPr>
          <w:rFonts w:ascii="Times New Roman" w:hAnsi="Times New Roman" w:cs="Times New Roman"/>
          <w:b/>
          <w:bCs/>
          <w:sz w:val="24"/>
          <w:szCs w:val="24"/>
        </w:rPr>
        <w:t xml:space="preserve">       </w:t>
      </w:r>
    </w:p>
    <w:p w:rsidR="00996B1D" w:rsidRPr="00527E21" w:rsidRDefault="00996B1D" w:rsidP="00527E21">
      <w:pPr>
        <w:spacing w:line="360" w:lineRule="auto"/>
        <w:jc w:val="both"/>
        <w:rPr>
          <w:rFonts w:ascii="Times New Roman" w:hAnsi="Times New Roman" w:cs="Times New Roman"/>
          <w:b/>
          <w:bCs/>
          <w:sz w:val="24"/>
          <w:szCs w:val="24"/>
        </w:rPr>
      </w:pPr>
      <w:r w:rsidRPr="00527E21">
        <w:rPr>
          <w:rFonts w:ascii="Times New Roman" w:hAnsi="Times New Roman" w:cs="Times New Roman"/>
          <w:b/>
          <w:bCs/>
          <w:sz w:val="24"/>
          <w:szCs w:val="24"/>
        </w:rPr>
        <w:t>2.1.13</w:t>
      </w:r>
      <w:r w:rsidRPr="00527E21">
        <w:rPr>
          <w:rFonts w:ascii="Times New Roman" w:hAnsi="Times New Roman" w:cs="Times New Roman"/>
          <w:b/>
          <w:bCs/>
          <w:sz w:val="24"/>
          <w:szCs w:val="24"/>
        </w:rPr>
        <w:tab/>
        <w:t>Monitoring and Evaluation</w:t>
      </w:r>
    </w:p>
    <w:p w:rsidR="00527A73" w:rsidRPr="00527E21" w:rsidRDefault="00996B1D" w:rsidP="00527E21">
      <w:pPr>
        <w:spacing w:line="360" w:lineRule="auto"/>
        <w:jc w:val="both"/>
        <w:rPr>
          <w:rFonts w:ascii="Times New Roman" w:hAnsi="Times New Roman" w:cs="Times New Roman"/>
          <w:sz w:val="24"/>
          <w:szCs w:val="24"/>
        </w:rPr>
      </w:pPr>
      <w:r w:rsidRPr="00527E21">
        <w:rPr>
          <w:rFonts w:ascii="Times New Roman" w:hAnsi="Times New Roman" w:cs="Times New Roman"/>
          <w:sz w:val="24"/>
          <w:szCs w:val="24"/>
        </w:rPr>
        <w:tab/>
        <w:t xml:space="preserve">The following key performance indicators (KPIs) shall be carefully monitored particularly within the first year of the implementation of the policy; </w:t>
      </w:r>
    </w:p>
    <w:p w:rsidR="00527A73" w:rsidRPr="00527E21" w:rsidRDefault="00527A73" w:rsidP="00527E21">
      <w:pPr>
        <w:pStyle w:val="ListParagraph"/>
        <w:numPr>
          <w:ilvl w:val="0"/>
          <w:numId w:val="13"/>
        </w:numPr>
        <w:spacing w:line="360" w:lineRule="auto"/>
        <w:jc w:val="both"/>
        <w:rPr>
          <w:rFonts w:ascii="Times New Roman" w:hAnsi="Times New Roman" w:cs="Times New Roman"/>
          <w:sz w:val="24"/>
          <w:szCs w:val="24"/>
        </w:rPr>
      </w:pPr>
      <w:r w:rsidRPr="00527E21">
        <w:rPr>
          <w:rFonts w:ascii="Times New Roman" w:hAnsi="Times New Roman" w:cs="Times New Roman"/>
          <w:sz w:val="24"/>
          <w:szCs w:val="24"/>
        </w:rPr>
        <w:lastRenderedPageBreak/>
        <w:t xml:space="preserve">Successful </w:t>
      </w:r>
      <w:r w:rsidR="00996B1D" w:rsidRPr="00527E21">
        <w:rPr>
          <w:rFonts w:ascii="Times New Roman" w:hAnsi="Times New Roman" w:cs="Times New Roman"/>
          <w:sz w:val="24"/>
          <w:szCs w:val="24"/>
        </w:rPr>
        <w:t>launching of the customiz</w:t>
      </w:r>
      <w:r w:rsidRPr="00527E21">
        <w:rPr>
          <w:rFonts w:ascii="Times New Roman" w:hAnsi="Times New Roman" w:cs="Times New Roman"/>
          <w:sz w:val="24"/>
          <w:szCs w:val="24"/>
        </w:rPr>
        <w:t>ed applications and database.</w:t>
      </w:r>
    </w:p>
    <w:p w:rsidR="00527A73" w:rsidRPr="00527E21" w:rsidRDefault="00996B1D" w:rsidP="00527E21">
      <w:pPr>
        <w:pStyle w:val="ListParagraph"/>
        <w:numPr>
          <w:ilvl w:val="0"/>
          <w:numId w:val="13"/>
        </w:numPr>
        <w:spacing w:line="360" w:lineRule="auto"/>
        <w:jc w:val="both"/>
        <w:rPr>
          <w:rFonts w:ascii="Times New Roman" w:hAnsi="Times New Roman" w:cs="Times New Roman"/>
          <w:sz w:val="24"/>
          <w:szCs w:val="24"/>
        </w:rPr>
      </w:pPr>
      <w:r w:rsidRPr="00527E21">
        <w:rPr>
          <w:rFonts w:ascii="Times New Roman" w:hAnsi="Times New Roman" w:cs="Times New Roman"/>
          <w:sz w:val="24"/>
          <w:szCs w:val="24"/>
        </w:rPr>
        <w:t xml:space="preserve">Successful integration of the customized application with the various application run by NCC, mobile network operators and NIMC; </w:t>
      </w:r>
    </w:p>
    <w:p w:rsidR="00527A73" w:rsidRPr="00527E21" w:rsidRDefault="00996B1D" w:rsidP="00527E21">
      <w:pPr>
        <w:pStyle w:val="ListParagraph"/>
        <w:numPr>
          <w:ilvl w:val="0"/>
          <w:numId w:val="13"/>
        </w:numPr>
        <w:spacing w:line="360" w:lineRule="auto"/>
        <w:jc w:val="both"/>
        <w:rPr>
          <w:rFonts w:ascii="Times New Roman" w:hAnsi="Times New Roman" w:cs="Times New Roman"/>
          <w:sz w:val="24"/>
          <w:szCs w:val="24"/>
        </w:rPr>
      </w:pPr>
      <w:r w:rsidRPr="00527E21">
        <w:rPr>
          <w:rFonts w:ascii="Times New Roman" w:hAnsi="Times New Roman" w:cs="Times New Roman"/>
          <w:sz w:val="24"/>
          <w:szCs w:val="24"/>
        </w:rPr>
        <w:t>Level of enhancement of the enrolment processes and methodology, taking into consideration the speed and</w:t>
      </w:r>
      <w:r w:rsidR="00527A73" w:rsidRPr="00527E21">
        <w:rPr>
          <w:rFonts w:ascii="Times New Roman" w:hAnsi="Times New Roman" w:cs="Times New Roman"/>
          <w:sz w:val="24"/>
          <w:szCs w:val="24"/>
        </w:rPr>
        <w:t xml:space="preserve"> number of enrolments per month</w:t>
      </w:r>
    </w:p>
    <w:p w:rsidR="00527A73" w:rsidRPr="00527E21" w:rsidRDefault="00527A73" w:rsidP="00527E21">
      <w:pPr>
        <w:pStyle w:val="Heading3"/>
        <w:spacing w:line="360" w:lineRule="auto"/>
        <w:jc w:val="both"/>
        <w:rPr>
          <w:sz w:val="24"/>
          <w:szCs w:val="24"/>
        </w:rPr>
      </w:pPr>
      <w:r w:rsidRPr="00527E21">
        <w:rPr>
          <w:rStyle w:val="Strong"/>
          <w:b/>
          <w:bCs/>
          <w:sz w:val="24"/>
          <w:szCs w:val="24"/>
        </w:rPr>
        <w:t>2.2 THEORETICAL REVIEW</w:t>
      </w:r>
    </w:p>
    <w:p w:rsidR="00527A73" w:rsidRPr="00527E21" w:rsidRDefault="00527A73" w:rsidP="00527E21">
      <w:pPr>
        <w:pStyle w:val="NormalWeb"/>
        <w:spacing w:line="360" w:lineRule="auto"/>
        <w:jc w:val="both"/>
      </w:pPr>
      <w:r w:rsidRPr="00527E21">
        <w:t>The theoretical review examines relevant communication and media theories that explain how broadcast media can be used to mobilize the public for a government initiative, such as the National Identity Number (NIN) registration campaign in Ilorin Metropolis. These theories provide a framework for understanding the mechanisms through which media influence public behavior, shape attitudes, and drive participation in social programs.</w:t>
      </w:r>
    </w:p>
    <w:p w:rsidR="00527A73" w:rsidRPr="00527E21" w:rsidRDefault="00527A73" w:rsidP="00527E21">
      <w:pPr>
        <w:pStyle w:val="Heading4"/>
        <w:spacing w:line="360" w:lineRule="auto"/>
        <w:jc w:val="both"/>
      </w:pPr>
      <w:r w:rsidRPr="00527E21">
        <w:rPr>
          <w:rStyle w:val="Strong"/>
          <w:b/>
          <w:bCs/>
        </w:rPr>
        <w:t>2.2.1 Diffusion of Innovations Theory</w:t>
      </w:r>
    </w:p>
    <w:p w:rsidR="00527A73" w:rsidRPr="00527E21" w:rsidRDefault="00527A73" w:rsidP="00527E21">
      <w:pPr>
        <w:pStyle w:val="NormalWeb"/>
        <w:spacing w:line="360" w:lineRule="auto"/>
        <w:jc w:val="both"/>
      </w:pPr>
      <w:r w:rsidRPr="00527E21">
        <w:t>The Diffusion of Innovations Theory, developed by Everett Rogers (2003), is one of the most widely cited theories in understanding how new ideas, practices, or technologies spread within a social system. According to Rogers, innovation diffusion occurs over time and is facilitated by communication channels such as mass media. The theory posits that individuals go through a series of stages when adopting an innovation: awareness, interest, evaluation, trial, and adoption.</w:t>
      </w:r>
    </w:p>
    <w:p w:rsidR="00527A73" w:rsidRPr="00527E21" w:rsidRDefault="00527A73" w:rsidP="00527E21">
      <w:pPr>
        <w:pStyle w:val="NormalWeb"/>
        <w:spacing w:line="360" w:lineRule="auto"/>
        <w:jc w:val="both"/>
      </w:pPr>
      <w:r w:rsidRPr="00527E21">
        <w:t>In the context of the NIN registration campaign, the NIN itself can be seen as an innovation that the Nigerian government wants to diffuse across the population. The role of broadcast media, particularly radio and television, is critical in moving individuals from the awareness stage to adoption. By informing the public about the necessity and benefits of obtaining the NIN and addressing concerns such as privacy or complexity, broadcast media helps encourage citizens to take the necessary steps to register. The theory also suggests that the adoption of the NIN is influenced by factors such as perceived benefits, social norms, and the level of trust in the source of information, all of which can be mediated by media campaigns (Rogers, 2003).</w:t>
      </w:r>
    </w:p>
    <w:p w:rsidR="00527A73" w:rsidRPr="00527E21" w:rsidRDefault="00527A73" w:rsidP="00527E21">
      <w:pPr>
        <w:pStyle w:val="Heading4"/>
        <w:spacing w:line="360" w:lineRule="auto"/>
        <w:jc w:val="both"/>
      </w:pPr>
      <w:r w:rsidRPr="00527E21">
        <w:rPr>
          <w:rStyle w:val="Strong"/>
          <w:b/>
          <w:bCs/>
        </w:rPr>
        <w:t>2.2.2 Uses and Gratifications Theory</w:t>
      </w:r>
    </w:p>
    <w:p w:rsidR="00527A73" w:rsidRPr="00527E21" w:rsidRDefault="00527A73" w:rsidP="00527E21">
      <w:pPr>
        <w:pStyle w:val="NormalWeb"/>
        <w:spacing w:line="360" w:lineRule="auto"/>
        <w:jc w:val="both"/>
      </w:pPr>
      <w:r w:rsidRPr="00527E21">
        <w:lastRenderedPageBreak/>
        <w:t xml:space="preserve">The Uses and Gratifications Theory, proposed by Katz, </w:t>
      </w:r>
      <w:proofErr w:type="spellStart"/>
      <w:r w:rsidRPr="00527E21">
        <w:t>Blumler</w:t>
      </w:r>
      <w:proofErr w:type="spellEnd"/>
      <w:r w:rsidRPr="00527E21">
        <w:t xml:space="preserve">, and </w:t>
      </w:r>
      <w:proofErr w:type="spellStart"/>
      <w:r w:rsidRPr="00527E21">
        <w:t>Gurevitch</w:t>
      </w:r>
      <w:proofErr w:type="spellEnd"/>
      <w:r w:rsidRPr="00527E21">
        <w:t xml:space="preserve"> (1973), emphasizes that audiences actively select media content that fulfills their needs, desires, and goals. Unlike the traditional “passive audience” view of media consumption, this theory asserts that individuals are motivated to consume media based on their personal gratifications, such as seeking information, entertainment, or social interaction.</w:t>
      </w:r>
    </w:p>
    <w:p w:rsidR="00527A73" w:rsidRPr="00527E21" w:rsidRDefault="00527A73" w:rsidP="00527E21">
      <w:pPr>
        <w:pStyle w:val="NormalWeb"/>
        <w:spacing w:line="360" w:lineRule="auto"/>
        <w:jc w:val="both"/>
      </w:pPr>
      <w:r w:rsidRPr="00527E21">
        <w:t>In the case of the NIN registration, the theory can help explain how Nigerians might turn to broadcast media to satisfy specific needs related to the NIN-SIM linkage policy. These needs could include obtaining accurate information about how to register, understanding the importance of the NIN, and clarifying any misconceptions regarding the process. Broadcast media, particularly news segments, interviews, and public service announcements, provide targeted information to fulfill these needs. Moreover, the trust placed in certain media outlets (such as national TV stations and popular radio stations) may influence the extent to which individuals engage with the NIN registration process. The theory highlights the active role of the audience in seeking out information that helps them make informed decisions, including whether to participate in the NIN registration campaign.</w:t>
      </w:r>
    </w:p>
    <w:p w:rsidR="00527A73" w:rsidRPr="00527E21" w:rsidRDefault="00527A73" w:rsidP="00527E21">
      <w:pPr>
        <w:pStyle w:val="Heading4"/>
        <w:spacing w:line="360" w:lineRule="auto"/>
        <w:jc w:val="both"/>
      </w:pPr>
      <w:r w:rsidRPr="00527E21">
        <w:rPr>
          <w:rStyle w:val="Strong"/>
          <w:b/>
          <w:bCs/>
        </w:rPr>
        <w:t>2.2.3 Agenda-Setting Theory</w:t>
      </w:r>
    </w:p>
    <w:p w:rsidR="00527A73" w:rsidRPr="00527E21" w:rsidRDefault="00527A73" w:rsidP="00527E21">
      <w:pPr>
        <w:pStyle w:val="NormalWeb"/>
        <w:spacing w:line="360" w:lineRule="auto"/>
        <w:jc w:val="both"/>
      </w:pPr>
      <w:r w:rsidRPr="00527E21">
        <w:t>The Agenda-Setting Theory, developed by Maxwell McCombs and Donald Shaw (1972), suggests that the media has the power to influence the public agenda by highlighting certain issues, thereby making them more salient in the minds of the audience. According to this theory, the media may not necessarily tell people what to think, but it is very effective at telling them what to think about.</w:t>
      </w:r>
    </w:p>
    <w:p w:rsidR="00527A73" w:rsidRPr="00527E21" w:rsidRDefault="00527A73" w:rsidP="00527E21">
      <w:pPr>
        <w:pStyle w:val="NormalWeb"/>
        <w:spacing w:line="360" w:lineRule="auto"/>
        <w:jc w:val="both"/>
      </w:pPr>
      <w:r w:rsidRPr="00527E21">
        <w:t xml:space="preserve">In the context of the NIN registration campaign, broadcast media serves as a powerful tool for setting the public agenda regarding the necessity of the NIN. Through continuous coverage and news updates, broadcast media emphasizes the importance of obtaining the NIN for national security, economic development, and access to telecommunications services. By giving priority to this issue, broadcast media ensures that it remains at the forefront of public discussion. This increased salience makes the NIN registration process more prominent in the minds of Nigerians, potentially encouraging higher levels of participation. The theory also explains how media </w:t>
      </w:r>
      <w:r w:rsidRPr="00527E21">
        <w:lastRenderedPageBreak/>
        <w:t>coverage can shape public perception by framing the NIN registration as a critical and urgent task, which people may then feel compelled to complete.</w:t>
      </w:r>
    </w:p>
    <w:p w:rsidR="00527A73" w:rsidRPr="00527E21" w:rsidRDefault="00527A73" w:rsidP="00527E21">
      <w:pPr>
        <w:pStyle w:val="Heading4"/>
        <w:spacing w:line="360" w:lineRule="auto"/>
        <w:jc w:val="both"/>
      </w:pPr>
      <w:r w:rsidRPr="00527E21">
        <w:rPr>
          <w:rStyle w:val="Strong"/>
          <w:b/>
          <w:bCs/>
        </w:rPr>
        <w:t>2.2.4 Framing Theory</w:t>
      </w:r>
    </w:p>
    <w:p w:rsidR="00527A73" w:rsidRPr="00527E21" w:rsidRDefault="00527A73" w:rsidP="00527E21">
      <w:pPr>
        <w:pStyle w:val="NormalWeb"/>
        <w:spacing w:line="360" w:lineRule="auto"/>
        <w:jc w:val="both"/>
      </w:pPr>
      <w:r w:rsidRPr="00527E21">
        <w:t xml:space="preserve">The Framing Theory, developed by Erving Goffman (1974) and later expanded by </w:t>
      </w:r>
      <w:proofErr w:type="spellStart"/>
      <w:r w:rsidRPr="00527E21">
        <w:t>Entman</w:t>
      </w:r>
      <w:proofErr w:type="spellEnd"/>
      <w:r w:rsidRPr="00527E21">
        <w:t xml:space="preserve"> (1993), suggests that the way media presents or “frames” an issue can influence how the public interprets that issue. Media framing involves the selection and emphasis of certain aspects of an issue, which can shape public opinion and behavior.</w:t>
      </w:r>
    </w:p>
    <w:p w:rsidR="00527A73" w:rsidRPr="00527E21" w:rsidRDefault="00527A73" w:rsidP="00527E21">
      <w:pPr>
        <w:pStyle w:val="NormalWeb"/>
        <w:spacing w:line="360" w:lineRule="auto"/>
        <w:jc w:val="both"/>
      </w:pPr>
      <w:r w:rsidRPr="00527E21">
        <w:t>In the case of the NIN registration campaign, broadcast media plays a significant role in framing the issue in a way that influences public perception and participation. For example, by framing the NIN registration as a critical measure for national security and economic growth, media outlets can create a sense of urgency and importance surrounding the process. Alternatively, the media could frame the process as cumbersome or unnecessary, which may lead to public resistance or apathy. The framing of the NIN-SIM linkage policy by broadcast media is therefore crucial in determining how the public perceives the registration process and whether they will engage with it.</w:t>
      </w:r>
    </w:p>
    <w:p w:rsidR="00527A73" w:rsidRPr="00527E21" w:rsidRDefault="00527A73" w:rsidP="00527E21">
      <w:pPr>
        <w:pStyle w:val="NormalWeb"/>
        <w:spacing w:line="360" w:lineRule="auto"/>
        <w:jc w:val="both"/>
      </w:pPr>
      <w:r w:rsidRPr="00527E21">
        <w:t>Framing can also be seen in the way media outlets highlight certain benefits of the NIN, such as improved access to government services and the prevention of identity theft. In doing so, broadcast media can shape a more positive public attitude toward the policy, making citizens more likely to participate in the registration process (</w:t>
      </w:r>
      <w:proofErr w:type="spellStart"/>
      <w:r w:rsidRPr="00527E21">
        <w:t>Entman</w:t>
      </w:r>
      <w:proofErr w:type="spellEnd"/>
      <w:r w:rsidRPr="00527E21">
        <w:t>, 1993).</w:t>
      </w:r>
    </w:p>
    <w:p w:rsidR="00527A73" w:rsidRPr="00527E21" w:rsidRDefault="00527A73" w:rsidP="00527E21">
      <w:pPr>
        <w:pStyle w:val="Heading4"/>
        <w:spacing w:line="360" w:lineRule="auto"/>
        <w:jc w:val="both"/>
      </w:pPr>
      <w:r w:rsidRPr="00527E21">
        <w:rPr>
          <w:rStyle w:val="Strong"/>
          <w:b/>
          <w:bCs/>
        </w:rPr>
        <w:t>2.2.5 Social Cognitive Theory</w:t>
      </w:r>
    </w:p>
    <w:p w:rsidR="00527A73" w:rsidRPr="00527E21" w:rsidRDefault="00527A73" w:rsidP="00527E21">
      <w:pPr>
        <w:pStyle w:val="NormalWeb"/>
        <w:spacing w:line="360" w:lineRule="auto"/>
        <w:jc w:val="both"/>
      </w:pPr>
      <w:r w:rsidRPr="00527E21">
        <w:t>Albert Bandura’s Social Cognitive Theory (1986) emphasizes the role of observational learning, imitation, and modeling in behavior change. According to this theory, people learn by observing the behaviors of others and the outcomes of those behaviors, particularly when those behaviors are reinforced by rewards or social approval.</w:t>
      </w:r>
    </w:p>
    <w:p w:rsidR="00527A73" w:rsidRPr="00527E21" w:rsidRDefault="00527A73" w:rsidP="00527E21">
      <w:pPr>
        <w:pStyle w:val="NormalWeb"/>
        <w:spacing w:line="360" w:lineRule="auto"/>
        <w:jc w:val="both"/>
      </w:pPr>
      <w:r w:rsidRPr="00527E21">
        <w:t xml:space="preserve">Broadcast media can be an effective platform for promoting behavior change by showcasing positive examples of individuals or communities participating in the NIN registration. For </w:t>
      </w:r>
      <w:r w:rsidRPr="00527E21">
        <w:lastRenderedPageBreak/>
        <w:t>instance, television broadcasts or radio interviews could feature testimonials from citizens who have successfully completed the registration process, demonstrating the ease and benefits of enrollment. By observing these examples, other individuals may be motivated to adopt similar behaviors, especially when they see their peers or role models engaging in the process. This social reinforcement encourages the wider population to follow suit.</w:t>
      </w:r>
    </w:p>
    <w:p w:rsidR="00527A73" w:rsidRPr="00527E21" w:rsidRDefault="00527A73" w:rsidP="00527E21">
      <w:pPr>
        <w:pStyle w:val="Heading4"/>
        <w:spacing w:line="360" w:lineRule="auto"/>
        <w:jc w:val="both"/>
      </w:pPr>
      <w:r w:rsidRPr="00527E21">
        <w:rPr>
          <w:rStyle w:val="Strong"/>
          <w:b/>
          <w:bCs/>
        </w:rPr>
        <w:t>2.2.6 Theory of Planned Behavior</w:t>
      </w:r>
    </w:p>
    <w:p w:rsidR="00527A73" w:rsidRPr="00527E21" w:rsidRDefault="00527A73" w:rsidP="00527E21">
      <w:pPr>
        <w:pStyle w:val="NormalWeb"/>
        <w:spacing w:line="360" w:lineRule="auto"/>
        <w:jc w:val="both"/>
      </w:pPr>
      <w:r w:rsidRPr="00527E21">
        <w:t>The Theory of Planned Behavior (</w:t>
      </w:r>
      <w:proofErr w:type="spellStart"/>
      <w:r w:rsidRPr="00527E21">
        <w:t>Ajzen</w:t>
      </w:r>
      <w:proofErr w:type="spellEnd"/>
      <w:r w:rsidRPr="00527E21">
        <w:t>, 1991) posits that individual behavior is driven by three key factors: attitudes, subjective norms, and perceived behavioral control. According to this theory, individuals are more likely to engage in a behavior if they have a positive attitude toward it, believe that others expect them to do it, and feel that they have the ability to perform the behavior.</w:t>
      </w:r>
    </w:p>
    <w:p w:rsidR="00527A73" w:rsidRPr="00527E21" w:rsidRDefault="00527A73" w:rsidP="00527E21">
      <w:pPr>
        <w:pStyle w:val="NormalWeb"/>
        <w:spacing w:line="360" w:lineRule="auto"/>
        <w:jc w:val="both"/>
      </w:pPr>
      <w:r w:rsidRPr="00527E21">
        <w:t>In relation to the NIN registration, the Theory of Planned Behavior suggests that individuals will be more likely to register for the NIN if they perceive the registration process to be easy and beneficial (positive attitude), if they believe that registering is a societal norm (subjective norm), and if they feel that they have the ability and resources to complete the process (perceived behavioral control). Broadcast media, through its educational campaigns, can influence these factors by framing the NIN registration as an important and straightforward task, highlighting societal expectations, and providing practical information to help individuals navigate the process.</w:t>
      </w:r>
    </w:p>
    <w:p w:rsidR="00996B1D" w:rsidRPr="00527E21" w:rsidRDefault="00BD3635" w:rsidP="00527E21">
      <w:pPr>
        <w:spacing w:line="360" w:lineRule="auto"/>
        <w:jc w:val="both"/>
        <w:rPr>
          <w:rFonts w:ascii="Times New Roman" w:hAnsi="Times New Roman" w:cs="Times New Roman"/>
          <w:sz w:val="24"/>
          <w:szCs w:val="24"/>
        </w:rPr>
      </w:pPr>
      <w:r w:rsidRPr="00527E21">
        <w:rPr>
          <w:rFonts w:ascii="Times New Roman" w:hAnsi="Times New Roman" w:cs="Times New Roman"/>
          <w:b/>
          <w:bCs/>
          <w:sz w:val="24"/>
          <w:szCs w:val="24"/>
        </w:rPr>
        <w:t>2.3</w:t>
      </w:r>
      <w:r w:rsidRPr="00527E21">
        <w:rPr>
          <w:rFonts w:ascii="Times New Roman" w:hAnsi="Times New Roman" w:cs="Times New Roman"/>
          <w:b/>
          <w:bCs/>
          <w:sz w:val="24"/>
          <w:szCs w:val="24"/>
        </w:rPr>
        <w:tab/>
        <w:t>EMPIRICAL REVIEW</w:t>
      </w:r>
      <w:r w:rsidRPr="00527E21">
        <w:rPr>
          <w:rFonts w:ascii="Times New Roman" w:hAnsi="Times New Roman" w:cs="Times New Roman"/>
          <w:sz w:val="24"/>
          <w:szCs w:val="24"/>
        </w:rPr>
        <w:t xml:space="preserve">    </w:t>
      </w:r>
    </w:p>
    <w:p w:rsidR="00BD3635" w:rsidRPr="00527E21" w:rsidRDefault="00BD3635"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The empirical review section examines various studies that have explored the role of broadcast media in mobilizing the public, particularly focusing on government initiatives like the National Identity Number (NIN) registration in Nigeria. Several studies have examined the effectiveness, challenges, and strategies involved in using broadcast media to increase public awareness and participation in such programs.</w:t>
      </w:r>
    </w:p>
    <w:p w:rsidR="00A63944" w:rsidRDefault="00A63944" w:rsidP="00527E21">
      <w:pPr>
        <w:spacing w:before="100" w:beforeAutospacing="1" w:after="100" w:afterAutospacing="1" w:line="360" w:lineRule="auto"/>
        <w:jc w:val="both"/>
        <w:outlineLvl w:val="3"/>
        <w:rPr>
          <w:rFonts w:ascii="Times New Roman" w:eastAsia="Times New Roman" w:hAnsi="Times New Roman" w:cs="Times New Roman"/>
          <w:b/>
          <w:bCs/>
          <w:sz w:val="24"/>
          <w:szCs w:val="24"/>
        </w:rPr>
      </w:pPr>
    </w:p>
    <w:p w:rsidR="00BD3635" w:rsidRPr="00527E21" w:rsidRDefault="00BD3635" w:rsidP="00527E21">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527E21">
        <w:rPr>
          <w:rFonts w:ascii="Times New Roman" w:eastAsia="Times New Roman" w:hAnsi="Times New Roman" w:cs="Times New Roman"/>
          <w:b/>
          <w:bCs/>
          <w:sz w:val="24"/>
          <w:szCs w:val="24"/>
        </w:rPr>
        <w:lastRenderedPageBreak/>
        <w:t>2.3.1 Role of Radio in Public Mobilization</w:t>
      </w:r>
    </w:p>
    <w:p w:rsidR="00BD3635" w:rsidRPr="00527E21" w:rsidRDefault="00BD3635"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 xml:space="preserve">Radio has long been recognized as a powerful medium for reaching wide audiences, particularly in rural and remote areas of Nigeria. </w:t>
      </w:r>
      <w:proofErr w:type="spellStart"/>
      <w:r w:rsidRPr="00527E21">
        <w:rPr>
          <w:rFonts w:ascii="Times New Roman" w:eastAsia="Times New Roman" w:hAnsi="Times New Roman" w:cs="Times New Roman"/>
          <w:sz w:val="24"/>
          <w:szCs w:val="24"/>
        </w:rPr>
        <w:t>Adejumo</w:t>
      </w:r>
      <w:proofErr w:type="spellEnd"/>
      <w:r w:rsidRPr="00527E21">
        <w:rPr>
          <w:rFonts w:ascii="Times New Roman" w:eastAsia="Times New Roman" w:hAnsi="Times New Roman" w:cs="Times New Roman"/>
          <w:sz w:val="24"/>
          <w:szCs w:val="24"/>
        </w:rPr>
        <w:t xml:space="preserve"> (2021) explored the role of radio in mobilizing Nigerians for the COVID-19 vaccination campaign and found that radio was the most effective medium for reaching rural dwellers, with 76% of respondents stating that they received information about the vaccine through radio programs. This is significant because radio’s ability to broadcast information in local languages makes it an effective tool for public education in linguistically diverse areas like Ilorin Metropolis.</w:t>
      </w:r>
    </w:p>
    <w:p w:rsidR="00BD3635" w:rsidRPr="00527E21" w:rsidRDefault="00BD3635"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 xml:space="preserve">In a study specifically focused on the NIN registration campaign, Yusuf and </w:t>
      </w:r>
      <w:proofErr w:type="spellStart"/>
      <w:r w:rsidRPr="00527E21">
        <w:rPr>
          <w:rFonts w:ascii="Times New Roman" w:eastAsia="Times New Roman" w:hAnsi="Times New Roman" w:cs="Times New Roman"/>
          <w:sz w:val="24"/>
          <w:szCs w:val="24"/>
        </w:rPr>
        <w:t>Alabi</w:t>
      </w:r>
      <w:proofErr w:type="spellEnd"/>
      <w:r w:rsidRPr="00527E21">
        <w:rPr>
          <w:rFonts w:ascii="Times New Roman" w:eastAsia="Times New Roman" w:hAnsi="Times New Roman" w:cs="Times New Roman"/>
          <w:sz w:val="24"/>
          <w:szCs w:val="24"/>
        </w:rPr>
        <w:t xml:space="preserve"> (2022) found that radio stations in Ilorin played a pivotal role in informing the public about the registration process. In their survey of 500 respondents, 68% reported that they learned about the NIN registration exercise through radio broadcasts. The study noted that radio stations used a mix of informative talk shows, public service announcements, and phone-in segments to address citizens' concerns about the process. This approach significantly increased the public's engagement, with many callers seeking clarification and details about the registration process.</w:t>
      </w:r>
    </w:p>
    <w:p w:rsidR="00BD3635" w:rsidRPr="00527E21" w:rsidRDefault="00BD3635"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 xml:space="preserve">Furthermore, a study by </w:t>
      </w:r>
      <w:proofErr w:type="spellStart"/>
      <w:r w:rsidRPr="00527E21">
        <w:rPr>
          <w:rFonts w:ascii="Times New Roman" w:eastAsia="Times New Roman" w:hAnsi="Times New Roman" w:cs="Times New Roman"/>
          <w:sz w:val="24"/>
          <w:szCs w:val="24"/>
        </w:rPr>
        <w:t>Adewuyi</w:t>
      </w:r>
      <w:proofErr w:type="spellEnd"/>
      <w:r w:rsidRPr="00527E21">
        <w:rPr>
          <w:rFonts w:ascii="Times New Roman" w:eastAsia="Times New Roman" w:hAnsi="Times New Roman" w:cs="Times New Roman"/>
          <w:sz w:val="24"/>
          <w:szCs w:val="24"/>
        </w:rPr>
        <w:t xml:space="preserve"> (2023) found that community radio stations, which are more accessible to lower-income populations, were particularly effective in boosting enrollment rates for the NIN program. By broadcasting messages in local dialects, these stations were able to overcome language barriers and enhance understanding of the registration requirements. Community radio also allowed for more personalized communication with listeners, who could call in to ask questions or share their experiences. This two-way interaction is crucial for ensuring that the public not only receives information but also feels heard and supported.</w:t>
      </w:r>
    </w:p>
    <w:p w:rsidR="00BD3635" w:rsidRPr="00527E21" w:rsidRDefault="00BD3635" w:rsidP="00527E21">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527E21">
        <w:rPr>
          <w:rFonts w:ascii="Times New Roman" w:eastAsia="Times New Roman" w:hAnsi="Times New Roman" w:cs="Times New Roman"/>
          <w:b/>
          <w:bCs/>
          <w:sz w:val="24"/>
          <w:szCs w:val="24"/>
        </w:rPr>
        <w:t>2.3.2 Impact of Television in Public Awareness Campaigns</w:t>
      </w:r>
    </w:p>
    <w:p w:rsidR="00BD3635" w:rsidRPr="00527E21" w:rsidRDefault="00BD3635"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 xml:space="preserve">Television, with its visual and auditory appeal, is another important broadcast medium in Nigeria, especially for urban dwellers in cities like Ilorin. </w:t>
      </w:r>
      <w:proofErr w:type="spellStart"/>
      <w:r w:rsidRPr="00527E21">
        <w:rPr>
          <w:rFonts w:ascii="Times New Roman" w:eastAsia="Times New Roman" w:hAnsi="Times New Roman" w:cs="Times New Roman"/>
          <w:sz w:val="24"/>
          <w:szCs w:val="24"/>
        </w:rPr>
        <w:t>Okeke</w:t>
      </w:r>
      <w:proofErr w:type="spellEnd"/>
      <w:r w:rsidRPr="00527E21">
        <w:rPr>
          <w:rFonts w:ascii="Times New Roman" w:eastAsia="Times New Roman" w:hAnsi="Times New Roman" w:cs="Times New Roman"/>
          <w:sz w:val="24"/>
          <w:szCs w:val="24"/>
        </w:rPr>
        <w:t xml:space="preserve"> (2021) conducted an investigation into the effectiveness of televised public campaigns on NIN registration and found that 70% of respondents in urban areas preferred getting information through TV programs. The </w:t>
      </w:r>
      <w:r w:rsidRPr="00527E21">
        <w:rPr>
          <w:rFonts w:ascii="Times New Roman" w:eastAsia="Times New Roman" w:hAnsi="Times New Roman" w:cs="Times New Roman"/>
          <w:sz w:val="24"/>
          <w:szCs w:val="24"/>
        </w:rPr>
        <w:lastRenderedPageBreak/>
        <w:t>study highlighted that the combination of images, videos, and verbal information helped make the NIN registration process more understandable and less intimidating for the general public.</w:t>
      </w:r>
    </w:p>
    <w:p w:rsidR="00BD3635" w:rsidRPr="00527E21" w:rsidRDefault="00BD3635"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 xml:space="preserve">Television campaigns, particularly those aired during prime time, were observed to have a significant impact on the knowledge and participation rates of viewers. For instance, in their research on television campaigns promoting the NIN-SIM linkage, </w:t>
      </w:r>
      <w:proofErr w:type="spellStart"/>
      <w:r w:rsidRPr="00527E21">
        <w:rPr>
          <w:rFonts w:ascii="Times New Roman" w:eastAsia="Times New Roman" w:hAnsi="Times New Roman" w:cs="Times New Roman"/>
          <w:sz w:val="24"/>
          <w:szCs w:val="24"/>
        </w:rPr>
        <w:t>Adewuyi</w:t>
      </w:r>
      <w:proofErr w:type="spellEnd"/>
      <w:r w:rsidRPr="00527E21">
        <w:rPr>
          <w:rFonts w:ascii="Times New Roman" w:eastAsia="Times New Roman" w:hAnsi="Times New Roman" w:cs="Times New Roman"/>
          <w:sz w:val="24"/>
          <w:szCs w:val="24"/>
        </w:rPr>
        <w:t xml:space="preserve"> and </w:t>
      </w:r>
      <w:proofErr w:type="spellStart"/>
      <w:r w:rsidRPr="00527E21">
        <w:rPr>
          <w:rFonts w:ascii="Times New Roman" w:eastAsia="Times New Roman" w:hAnsi="Times New Roman" w:cs="Times New Roman"/>
          <w:sz w:val="24"/>
          <w:szCs w:val="24"/>
        </w:rPr>
        <w:t>Olusola</w:t>
      </w:r>
      <w:proofErr w:type="spellEnd"/>
      <w:r w:rsidRPr="00527E21">
        <w:rPr>
          <w:rFonts w:ascii="Times New Roman" w:eastAsia="Times New Roman" w:hAnsi="Times New Roman" w:cs="Times New Roman"/>
          <w:sz w:val="24"/>
          <w:szCs w:val="24"/>
        </w:rPr>
        <w:t xml:space="preserve"> (2020) reported that 80% of respondents who watched a popular television network’s documentary on NIN registration stated that it directly influenced their decision to enroll. The documentary, which featured step-by-step instructions on how to register, helped demystify the process, particularly for older individuals who may be intimidated by technology.</w:t>
      </w:r>
    </w:p>
    <w:p w:rsidR="00BD3635" w:rsidRPr="00527E21" w:rsidRDefault="00BD3635"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However, a study by Locksley (2020) revealed some limitations of television as a mobilization tool. While television programs can effectively educate viewers about the NIN registration process, access to television is still a challenge for certain segments of the population in Nigeria, particularly in rural areas and among lower-income households. According to the National Broadcasting Commission (NBC, 2023), over 30% of rural households in Nigeria do not own a television set. This creates a gap in the effectiveness of television-based campaigns, as a significant portion of the population may not have access to the medium.</w:t>
      </w:r>
    </w:p>
    <w:p w:rsidR="00BD3635" w:rsidRPr="00527E21" w:rsidRDefault="00BD3635" w:rsidP="00527E21">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527E21">
        <w:rPr>
          <w:rFonts w:ascii="Times New Roman" w:eastAsia="Times New Roman" w:hAnsi="Times New Roman" w:cs="Times New Roman"/>
          <w:b/>
          <w:bCs/>
          <w:sz w:val="24"/>
          <w:szCs w:val="24"/>
        </w:rPr>
        <w:t>2.3.3 Use of Broadcast Media for Crisis Communication</w:t>
      </w:r>
    </w:p>
    <w:p w:rsidR="00BD3635" w:rsidRPr="00527E21" w:rsidRDefault="00BD3635"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Broadcast media’s role in mobilization is not limited to purely educational purposes but also extends to crisis communication, particularly during urgent campaigns like the NIN registration exercise. A study by Adebayo et al. (2021) focused on how broadcast media were utilized during the emergency push to ensure Nigerians linked their SIM cards to their National Identity Numbers. The research found that during the final months before the deadline for the NIN-SIM linkage, both radio and television stations across the country, including in Ilorin Metropolis, conducted special broadcasts to urge citizens to complete their registration. These broadcasts featured government officials explaining the importance of the exercise, its benefits, and the consequences of non-compliance.</w:t>
      </w:r>
    </w:p>
    <w:p w:rsidR="00BD3635" w:rsidRPr="00527E21" w:rsidRDefault="00BD3635"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 xml:space="preserve">Adebayo et al. (2021) highlighted that one of the major successes of these broadcasts was their ability to reach a diverse audience quickly and efficiently. Radio and TV programs during this </w:t>
      </w:r>
      <w:r w:rsidRPr="00527E21">
        <w:rPr>
          <w:rFonts w:ascii="Times New Roman" w:eastAsia="Times New Roman" w:hAnsi="Times New Roman" w:cs="Times New Roman"/>
          <w:sz w:val="24"/>
          <w:szCs w:val="24"/>
        </w:rPr>
        <w:lastRenderedPageBreak/>
        <w:t>period were tailored to address public concerns, clarify misconceptions, and provide clear instructions about where and how to register. These urgent broadcasts were critical in reducing the number of unregistered SIM card users in Nigeria by the deadline, especially in regions where public awareness had been low prior to the campaign.</w:t>
      </w:r>
    </w:p>
    <w:p w:rsidR="00BD3635" w:rsidRPr="00527E21" w:rsidRDefault="00BD3635" w:rsidP="00527E21">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527E21">
        <w:rPr>
          <w:rFonts w:ascii="Times New Roman" w:eastAsia="Times New Roman" w:hAnsi="Times New Roman" w:cs="Times New Roman"/>
          <w:b/>
          <w:bCs/>
          <w:sz w:val="24"/>
          <w:szCs w:val="24"/>
        </w:rPr>
        <w:t>2.3.4 The Role of Broadcast Media in Overcoming Misinformation</w:t>
      </w:r>
    </w:p>
    <w:p w:rsidR="00BD3635" w:rsidRPr="00527E21" w:rsidRDefault="00BD3635"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 xml:space="preserve">Misinformation is a significant barrier in mobilizing the public for government programs. During the NIN registration campaign, many people in Ilorin and other parts of Nigeria were skeptical about the authenticity of the exercise, with rumors circulating about the potential misuse of personal information. A study by Folarin and </w:t>
      </w:r>
      <w:proofErr w:type="spellStart"/>
      <w:r w:rsidRPr="00527E21">
        <w:rPr>
          <w:rFonts w:ascii="Times New Roman" w:eastAsia="Times New Roman" w:hAnsi="Times New Roman" w:cs="Times New Roman"/>
          <w:sz w:val="24"/>
          <w:szCs w:val="24"/>
        </w:rPr>
        <w:t>Olanrewaju</w:t>
      </w:r>
      <w:proofErr w:type="spellEnd"/>
      <w:r w:rsidRPr="00527E21">
        <w:rPr>
          <w:rFonts w:ascii="Times New Roman" w:eastAsia="Times New Roman" w:hAnsi="Times New Roman" w:cs="Times New Roman"/>
          <w:sz w:val="24"/>
          <w:szCs w:val="24"/>
        </w:rPr>
        <w:t xml:space="preserve"> (2021) explored how radio and television programs helped combat these false narratives. Their findings showed that strategic debunking of myths and the dissemination of verified information on popular broadcast stations helped to counteract the spread of misinformation.</w:t>
      </w:r>
    </w:p>
    <w:p w:rsidR="00BD3635" w:rsidRPr="00527E21" w:rsidRDefault="00BD3635"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In particular, TV stations like NTA Ilorin used investigative journalism and expert interviews to clarify the objectives and procedures of the NIN registration exercise. These efforts were successful in addressing the fears of the public and encouraging greater participation. Similarly, radio programs featuring legal experts and privacy advocates helped reassure listeners that the registration process would be secure and that their personal data would be protected. The study emphasized the importance of ensuring that media content is credible and well-researched to prevent the spread of misleading information that can undermine public trust.</w:t>
      </w:r>
    </w:p>
    <w:p w:rsidR="00BD3635" w:rsidRPr="00527E21" w:rsidRDefault="00BD3635" w:rsidP="00527E21">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527E21">
        <w:rPr>
          <w:rFonts w:ascii="Times New Roman" w:eastAsia="Times New Roman" w:hAnsi="Times New Roman" w:cs="Times New Roman"/>
          <w:b/>
          <w:bCs/>
          <w:sz w:val="24"/>
          <w:szCs w:val="24"/>
        </w:rPr>
        <w:t>2.3.5 Challenges Faced by Broadcast Media in NIN Mobilization Campaigns</w:t>
      </w:r>
    </w:p>
    <w:p w:rsidR="00BD3635" w:rsidRPr="00527E21" w:rsidRDefault="00BD3635"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Despite the effectiveness of broadcast media in mobilizing the public, several studies have pointed out the challenges faced in the process. According to Adebayo et al. (2021), one of the key challenges faced by broadcast media during the NIN registration campaign was the high level of misinformation circulating on social media platforms. While traditional broadcast media like radio and TV stations made efforts to provide accurate information, the unregulated nature of social media allowed rumors to spread quickly, creating confusion and skepticism among the public.</w:t>
      </w:r>
    </w:p>
    <w:p w:rsidR="00527A73" w:rsidRPr="00527E21" w:rsidRDefault="00BD3635"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lastRenderedPageBreak/>
        <w:t xml:space="preserve">Another major challenge identified in the literature is the issue of accessibility. While radio is the most widely accessible form of broadcast media in Nigeria, television still faces issues of reach, particularly in rural and economically disadvantaged areas. Yusuf and </w:t>
      </w:r>
      <w:proofErr w:type="spellStart"/>
      <w:r w:rsidRPr="00527E21">
        <w:rPr>
          <w:rFonts w:ascii="Times New Roman" w:eastAsia="Times New Roman" w:hAnsi="Times New Roman" w:cs="Times New Roman"/>
          <w:sz w:val="24"/>
          <w:szCs w:val="24"/>
        </w:rPr>
        <w:t>Alabi</w:t>
      </w:r>
      <w:proofErr w:type="spellEnd"/>
      <w:r w:rsidRPr="00527E21">
        <w:rPr>
          <w:rFonts w:ascii="Times New Roman" w:eastAsia="Times New Roman" w:hAnsi="Times New Roman" w:cs="Times New Roman"/>
          <w:sz w:val="24"/>
          <w:szCs w:val="24"/>
        </w:rPr>
        <w:t xml:space="preserve"> (2022) found that 25% of the respondents in rural Ilorin reported not having access to television, thus missing out on key information about the NIN registration process. Additionally, technical issues such as signal interruptions and poor reception in certain parts of the city posed challenges for both radio and television stations.</w:t>
      </w:r>
    </w:p>
    <w:p w:rsidR="00527A73" w:rsidRPr="00527E21" w:rsidRDefault="00527A73" w:rsidP="00527E21">
      <w:pPr>
        <w:spacing w:after="160" w:line="360" w:lineRule="auto"/>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br w:type="page"/>
      </w:r>
    </w:p>
    <w:p w:rsidR="00704C4A" w:rsidRPr="00527E21" w:rsidRDefault="00704C4A" w:rsidP="00527E21">
      <w:pPr>
        <w:spacing w:before="100" w:beforeAutospacing="1" w:after="100" w:afterAutospacing="1" w:line="360" w:lineRule="auto"/>
        <w:jc w:val="center"/>
        <w:outlineLvl w:val="2"/>
        <w:rPr>
          <w:rFonts w:ascii="Times New Roman" w:eastAsia="Times New Roman" w:hAnsi="Times New Roman" w:cs="Times New Roman"/>
          <w:b/>
          <w:bCs/>
          <w:sz w:val="24"/>
          <w:szCs w:val="24"/>
        </w:rPr>
      </w:pPr>
      <w:r w:rsidRPr="00527E21">
        <w:rPr>
          <w:rFonts w:ascii="Times New Roman" w:eastAsia="Times New Roman" w:hAnsi="Times New Roman" w:cs="Times New Roman"/>
          <w:b/>
          <w:bCs/>
          <w:sz w:val="24"/>
          <w:szCs w:val="24"/>
        </w:rPr>
        <w:lastRenderedPageBreak/>
        <w:t>CHAPTER THREE</w:t>
      </w:r>
    </w:p>
    <w:p w:rsidR="00704C4A" w:rsidRPr="00527E21" w:rsidRDefault="00704C4A" w:rsidP="00527E21">
      <w:pPr>
        <w:spacing w:before="100" w:beforeAutospacing="1" w:after="100" w:afterAutospacing="1" w:line="360" w:lineRule="auto"/>
        <w:jc w:val="center"/>
        <w:outlineLvl w:val="2"/>
        <w:rPr>
          <w:rFonts w:ascii="Times New Roman" w:eastAsia="Times New Roman" w:hAnsi="Times New Roman" w:cs="Times New Roman"/>
          <w:b/>
          <w:bCs/>
          <w:sz w:val="24"/>
          <w:szCs w:val="24"/>
        </w:rPr>
      </w:pPr>
      <w:r w:rsidRPr="00527E21">
        <w:rPr>
          <w:rFonts w:ascii="Times New Roman" w:eastAsia="Times New Roman" w:hAnsi="Times New Roman" w:cs="Times New Roman"/>
          <w:b/>
          <w:bCs/>
          <w:sz w:val="24"/>
          <w:szCs w:val="24"/>
        </w:rPr>
        <w:t>RESEARCH METHODOLOGY</w:t>
      </w:r>
    </w:p>
    <w:p w:rsidR="006A20A7" w:rsidRPr="00527E21" w:rsidRDefault="006A20A7"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b/>
          <w:sz w:val="24"/>
          <w:szCs w:val="24"/>
        </w:rPr>
        <w:t>3.0. INTRODUCTION</w:t>
      </w:r>
      <w:r w:rsidRPr="00527E21">
        <w:rPr>
          <w:rFonts w:ascii="Times New Roman" w:eastAsia="Times New Roman" w:hAnsi="Times New Roman" w:cs="Times New Roman"/>
          <w:sz w:val="24"/>
          <w:szCs w:val="24"/>
        </w:rPr>
        <w:t xml:space="preserve"> </w:t>
      </w:r>
    </w:p>
    <w:p w:rsidR="006A20A7" w:rsidRPr="00527E21" w:rsidRDefault="006A20A7"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This chapter outlines the research methodology used in investigating the effect of broadcast media in mobilizing people for the enrollment of National Identification Number (NIN) in Ilorin Metropolis. The methodology includes research design, population of the study, sampling techniques, data collection methods, and data analysis procedures. These components are structured to ensure that the research objectives are effectively addressed.</w:t>
      </w:r>
    </w:p>
    <w:p w:rsidR="006A20A7" w:rsidRPr="00527E21" w:rsidRDefault="006A20A7"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b/>
          <w:sz w:val="24"/>
          <w:szCs w:val="24"/>
        </w:rPr>
        <w:t>3.1. RESEARCH DESIGN</w:t>
      </w:r>
    </w:p>
    <w:p w:rsidR="006A20A7" w:rsidRPr="00527E21" w:rsidRDefault="006A20A7"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 xml:space="preserve">Ilorin Metropolis, located in </w:t>
      </w:r>
      <w:proofErr w:type="spellStart"/>
      <w:r w:rsidRPr="00527E21">
        <w:rPr>
          <w:rFonts w:ascii="Times New Roman" w:eastAsia="Times New Roman" w:hAnsi="Times New Roman" w:cs="Times New Roman"/>
          <w:sz w:val="24"/>
          <w:szCs w:val="24"/>
        </w:rPr>
        <w:t>Kwara</w:t>
      </w:r>
      <w:proofErr w:type="spellEnd"/>
      <w:r w:rsidRPr="00527E21">
        <w:rPr>
          <w:rFonts w:ascii="Times New Roman" w:eastAsia="Times New Roman" w:hAnsi="Times New Roman" w:cs="Times New Roman"/>
          <w:sz w:val="24"/>
          <w:szCs w:val="24"/>
        </w:rPr>
        <w:t xml:space="preserve"> State, Nigeria, has experienced challenges in ensuring the widespread enrollment of residents in the National Identification Number (NIN) program. The NIN is a critical initiative aimed at enhancing national security and streamlining access to government services. However, public participation has been inconsistent, prompting the need for effective mobilization strategies, such as those facilitated by broadcast media. This chapter examines the methods employed by broadcast media in mobilizing people for NIN enrollment, the effectiveness of these campaigns, and public reception.</w:t>
      </w:r>
    </w:p>
    <w:p w:rsidR="006A20A7" w:rsidRPr="00527E21" w:rsidRDefault="006A20A7"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b/>
          <w:sz w:val="24"/>
          <w:szCs w:val="24"/>
        </w:rPr>
        <w:t>3.2. RESEARCH METHOD</w:t>
      </w:r>
    </w:p>
    <w:p w:rsidR="006A20A7" w:rsidRPr="00527E21" w:rsidRDefault="006A20A7"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 xml:space="preserve">This study adopts a survey research method, which involves collecting data from a subset of the population to generalize findings to the larger group. Survey research is suitable for describing the existing state of affairs regarding NIN enrollment and the role of broadcast media. </w:t>
      </w:r>
      <w:proofErr w:type="spellStart"/>
      <w:r w:rsidRPr="00527E21">
        <w:rPr>
          <w:rFonts w:ascii="Times New Roman" w:eastAsia="Times New Roman" w:hAnsi="Times New Roman" w:cs="Times New Roman"/>
          <w:sz w:val="24"/>
          <w:szCs w:val="24"/>
        </w:rPr>
        <w:t>Olayiwola</w:t>
      </w:r>
      <w:proofErr w:type="spellEnd"/>
      <w:r w:rsidRPr="00527E21">
        <w:rPr>
          <w:rFonts w:ascii="Times New Roman" w:eastAsia="Times New Roman" w:hAnsi="Times New Roman" w:cs="Times New Roman"/>
          <w:sz w:val="24"/>
          <w:szCs w:val="24"/>
        </w:rPr>
        <w:t xml:space="preserve"> (2007) defines survey research as a method that describes a particular state of affairs at a specific time by gathering data from a portion of a population.</w:t>
      </w:r>
    </w:p>
    <w:p w:rsidR="006A20A7" w:rsidRPr="00527E21" w:rsidRDefault="006A20A7"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b/>
          <w:sz w:val="24"/>
          <w:szCs w:val="24"/>
        </w:rPr>
        <w:t>3.3. POPULATION OF STUDY</w:t>
      </w:r>
    </w:p>
    <w:p w:rsidR="006A20A7" w:rsidRPr="00527E21" w:rsidRDefault="006A20A7"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 xml:space="preserve">According to </w:t>
      </w:r>
      <w:proofErr w:type="spellStart"/>
      <w:r w:rsidRPr="00527E21">
        <w:rPr>
          <w:rFonts w:ascii="Times New Roman" w:eastAsia="Times New Roman" w:hAnsi="Times New Roman" w:cs="Times New Roman"/>
          <w:sz w:val="24"/>
          <w:szCs w:val="24"/>
        </w:rPr>
        <w:t>Euborowalai</w:t>
      </w:r>
      <w:proofErr w:type="spellEnd"/>
      <w:r w:rsidRPr="00527E21">
        <w:rPr>
          <w:rFonts w:ascii="Times New Roman" w:eastAsia="Times New Roman" w:hAnsi="Times New Roman" w:cs="Times New Roman"/>
          <w:sz w:val="24"/>
          <w:szCs w:val="24"/>
        </w:rPr>
        <w:t xml:space="preserve"> (2003, p. 15), population refers to the entire group of subjects under investigation. The population for this study comprises all residents of Ilorin Metropolis, </w:t>
      </w:r>
      <w:proofErr w:type="spellStart"/>
      <w:r w:rsidRPr="00527E21">
        <w:rPr>
          <w:rFonts w:ascii="Times New Roman" w:eastAsia="Times New Roman" w:hAnsi="Times New Roman" w:cs="Times New Roman"/>
          <w:sz w:val="24"/>
          <w:szCs w:val="24"/>
        </w:rPr>
        <w:t>Kwara</w:t>
      </w:r>
      <w:proofErr w:type="spellEnd"/>
      <w:r w:rsidRPr="00527E21">
        <w:rPr>
          <w:rFonts w:ascii="Times New Roman" w:eastAsia="Times New Roman" w:hAnsi="Times New Roman" w:cs="Times New Roman"/>
          <w:sz w:val="24"/>
          <w:szCs w:val="24"/>
        </w:rPr>
        <w:t xml:space="preserve"> </w:t>
      </w:r>
      <w:r w:rsidRPr="00527E21">
        <w:rPr>
          <w:rFonts w:ascii="Times New Roman" w:eastAsia="Times New Roman" w:hAnsi="Times New Roman" w:cs="Times New Roman"/>
          <w:sz w:val="24"/>
          <w:szCs w:val="24"/>
        </w:rPr>
        <w:lastRenderedPageBreak/>
        <w:t xml:space="preserve">State. As of the 2006 national census, </w:t>
      </w:r>
      <w:proofErr w:type="spellStart"/>
      <w:r w:rsidRPr="00527E21">
        <w:rPr>
          <w:rFonts w:ascii="Times New Roman" w:eastAsia="Times New Roman" w:hAnsi="Times New Roman" w:cs="Times New Roman"/>
          <w:sz w:val="24"/>
          <w:szCs w:val="24"/>
        </w:rPr>
        <w:t>Kwara</w:t>
      </w:r>
      <w:proofErr w:type="spellEnd"/>
      <w:r w:rsidRPr="00527E21">
        <w:rPr>
          <w:rFonts w:ascii="Times New Roman" w:eastAsia="Times New Roman" w:hAnsi="Times New Roman" w:cs="Times New Roman"/>
          <w:sz w:val="24"/>
          <w:szCs w:val="24"/>
        </w:rPr>
        <w:t xml:space="preserve"> State had a population of approximately 2.37 million people, with estimates for 2024 suggesting that Ilorin Metropolis has a population of around 1,063,710 residents. This study focuses on selecting respondents from within this population to examine the effect of broadcast media in mobilizing residents for NIN enrollment</w:t>
      </w:r>
      <w:proofErr w:type="gramStart"/>
      <w:r w:rsidRPr="00527E21">
        <w:rPr>
          <w:rFonts w:ascii="Times New Roman" w:eastAsia="Times New Roman" w:hAnsi="Times New Roman" w:cs="Times New Roman"/>
          <w:sz w:val="24"/>
          <w:szCs w:val="24"/>
        </w:rPr>
        <w:t>..</w:t>
      </w:r>
      <w:proofErr w:type="gramEnd"/>
    </w:p>
    <w:p w:rsidR="006A20A7" w:rsidRPr="00527E21" w:rsidRDefault="006A20A7"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b/>
          <w:sz w:val="24"/>
          <w:szCs w:val="24"/>
        </w:rPr>
        <w:t>3.4. SAMPLING TECHNIQUES AND SAMPLE SIZE</w:t>
      </w:r>
    </w:p>
    <w:p w:rsidR="006A20A7" w:rsidRPr="00527E21" w:rsidRDefault="006A20A7"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The purposive sampling technique was used to select respondents who are active listeners of broadcast media and are familiar with NIN enrollment campaigns.</w:t>
      </w:r>
    </w:p>
    <w:p w:rsidR="006A20A7" w:rsidRPr="00527E21" w:rsidRDefault="006A20A7"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b/>
          <w:bCs/>
          <w:sz w:val="24"/>
          <w:szCs w:val="24"/>
        </w:rPr>
        <w:t>Sampling Process:</w:t>
      </w:r>
      <w:r w:rsidRPr="00527E21">
        <w:rPr>
          <w:rFonts w:ascii="Times New Roman" w:eastAsia="Times New Roman" w:hAnsi="Times New Roman" w:cs="Times New Roman"/>
          <w:sz w:val="24"/>
          <w:szCs w:val="24"/>
        </w:rPr>
        <w:t xml:space="preserve"> A multi-stage sampling technique was employed to ensure a representative sample of the diverse population in Ilorin Metropolis. The stages involved are as follows:</w:t>
      </w:r>
    </w:p>
    <w:p w:rsidR="006A20A7" w:rsidRPr="00527E21" w:rsidRDefault="006A20A7"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b/>
          <w:bCs/>
          <w:sz w:val="24"/>
          <w:szCs w:val="24"/>
        </w:rPr>
        <w:t>Stage One:</w:t>
      </w:r>
      <w:r w:rsidRPr="00527E21">
        <w:rPr>
          <w:rFonts w:ascii="Times New Roman" w:eastAsia="Times New Roman" w:hAnsi="Times New Roman" w:cs="Times New Roman"/>
          <w:sz w:val="24"/>
          <w:szCs w:val="24"/>
        </w:rPr>
        <w:t xml:space="preserve"> Stratification by Senatorial Districts </w:t>
      </w:r>
      <w:proofErr w:type="spellStart"/>
      <w:r w:rsidRPr="00527E21">
        <w:rPr>
          <w:rFonts w:ascii="Times New Roman" w:eastAsia="Times New Roman" w:hAnsi="Times New Roman" w:cs="Times New Roman"/>
          <w:sz w:val="24"/>
          <w:szCs w:val="24"/>
        </w:rPr>
        <w:t>Kwara</w:t>
      </w:r>
      <w:proofErr w:type="spellEnd"/>
      <w:r w:rsidRPr="00527E21">
        <w:rPr>
          <w:rFonts w:ascii="Times New Roman" w:eastAsia="Times New Roman" w:hAnsi="Times New Roman" w:cs="Times New Roman"/>
          <w:sz w:val="24"/>
          <w:szCs w:val="24"/>
        </w:rPr>
        <w:t xml:space="preserve"> State is divided into three senatorial districts: </w:t>
      </w:r>
      <w:proofErr w:type="spellStart"/>
      <w:r w:rsidRPr="00527E21">
        <w:rPr>
          <w:rFonts w:ascii="Times New Roman" w:eastAsia="Times New Roman" w:hAnsi="Times New Roman" w:cs="Times New Roman"/>
          <w:sz w:val="24"/>
          <w:szCs w:val="24"/>
        </w:rPr>
        <w:t>Kwara</w:t>
      </w:r>
      <w:proofErr w:type="spellEnd"/>
      <w:r w:rsidRPr="00527E21">
        <w:rPr>
          <w:rFonts w:ascii="Times New Roman" w:eastAsia="Times New Roman" w:hAnsi="Times New Roman" w:cs="Times New Roman"/>
          <w:sz w:val="24"/>
          <w:szCs w:val="24"/>
        </w:rPr>
        <w:t xml:space="preserve"> North, </w:t>
      </w:r>
      <w:proofErr w:type="spellStart"/>
      <w:r w:rsidRPr="00527E21">
        <w:rPr>
          <w:rFonts w:ascii="Times New Roman" w:eastAsia="Times New Roman" w:hAnsi="Times New Roman" w:cs="Times New Roman"/>
          <w:sz w:val="24"/>
          <w:szCs w:val="24"/>
        </w:rPr>
        <w:t>Kwara</w:t>
      </w:r>
      <w:proofErr w:type="spellEnd"/>
      <w:r w:rsidRPr="00527E21">
        <w:rPr>
          <w:rFonts w:ascii="Times New Roman" w:eastAsia="Times New Roman" w:hAnsi="Times New Roman" w:cs="Times New Roman"/>
          <w:sz w:val="24"/>
          <w:szCs w:val="24"/>
        </w:rPr>
        <w:t xml:space="preserve"> Central, and </w:t>
      </w:r>
      <w:proofErr w:type="spellStart"/>
      <w:r w:rsidRPr="00527E21">
        <w:rPr>
          <w:rFonts w:ascii="Times New Roman" w:eastAsia="Times New Roman" w:hAnsi="Times New Roman" w:cs="Times New Roman"/>
          <w:sz w:val="24"/>
          <w:szCs w:val="24"/>
        </w:rPr>
        <w:t>Kwara</w:t>
      </w:r>
      <w:proofErr w:type="spellEnd"/>
      <w:r w:rsidRPr="00527E21">
        <w:rPr>
          <w:rFonts w:ascii="Times New Roman" w:eastAsia="Times New Roman" w:hAnsi="Times New Roman" w:cs="Times New Roman"/>
          <w:sz w:val="24"/>
          <w:szCs w:val="24"/>
        </w:rPr>
        <w:t xml:space="preserve"> South. This study focuses on </w:t>
      </w:r>
      <w:proofErr w:type="spellStart"/>
      <w:r w:rsidRPr="00527E21">
        <w:rPr>
          <w:rFonts w:ascii="Times New Roman" w:eastAsia="Times New Roman" w:hAnsi="Times New Roman" w:cs="Times New Roman"/>
          <w:sz w:val="24"/>
          <w:szCs w:val="24"/>
        </w:rPr>
        <w:t>Kwara</w:t>
      </w:r>
      <w:proofErr w:type="spellEnd"/>
      <w:r w:rsidRPr="00527E21">
        <w:rPr>
          <w:rFonts w:ascii="Times New Roman" w:eastAsia="Times New Roman" w:hAnsi="Times New Roman" w:cs="Times New Roman"/>
          <w:sz w:val="24"/>
          <w:szCs w:val="24"/>
        </w:rPr>
        <w:t xml:space="preserve"> Central, specifically Ilorin Metropolis, which includes Ilorin East, Ilorin West, Ilorin South, and Asa Local Government Areas (LGAs). </w:t>
      </w:r>
      <w:proofErr w:type="spellStart"/>
      <w:r w:rsidRPr="00527E21">
        <w:rPr>
          <w:rFonts w:ascii="Times New Roman" w:eastAsia="Times New Roman" w:hAnsi="Times New Roman" w:cs="Times New Roman"/>
          <w:sz w:val="24"/>
          <w:szCs w:val="24"/>
        </w:rPr>
        <w:t>Kwara</w:t>
      </w:r>
      <w:proofErr w:type="spellEnd"/>
      <w:r w:rsidRPr="00527E21">
        <w:rPr>
          <w:rFonts w:ascii="Times New Roman" w:eastAsia="Times New Roman" w:hAnsi="Times New Roman" w:cs="Times New Roman"/>
          <w:sz w:val="24"/>
          <w:szCs w:val="24"/>
        </w:rPr>
        <w:t xml:space="preserve"> Central has a combined population of approximately 2 million residents, based on the 2006 census.</w:t>
      </w:r>
    </w:p>
    <w:p w:rsidR="006A20A7" w:rsidRPr="00527E21" w:rsidRDefault="006A20A7"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b/>
          <w:bCs/>
          <w:sz w:val="24"/>
          <w:szCs w:val="24"/>
        </w:rPr>
        <w:t>Stage Two:</w:t>
      </w:r>
      <w:r w:rsidRPr="00527E21">
        <w:rPr>
          <w:rFonts w:ascii="Times New Roman" w:eastAsia="Times New Roman" w:hAnsi="Times New Roman" w:cs="Times New Roman"/>
          <w:sz w:val="24"/>
          <w:szCs w:val="24"/>
        </w:rPr>
        <w:t xml:space="preserve"> Random Selection of Local Government Areas (LGAs) From the </w:t>
      </w:r>
      <w:proofErr w:type="spellStart"/>
      <w:r w:rsidRPr="00527E21">
        <w:rPr>
          <w:rFonts w:ascii="Times New Roman" w:eastAsia="Times New Roman" w:hAnsi="Times New Roman" w:cs="Times New Roman"/>
          <w:sz w:val="24"/>
          <w:szCs w:val="24"/>
        </w:rPr>
        <w:t>Kwara</w:t>
      </w:r>
      <w:proofErr w:type="spellEnd"/>
      <w:r w:rsidRPr="00527E21">
        <w:rPr>
          <w:rFonts w:ascii="Times New Roman" w:eastAsia="Times New Roman" w:hAnsi="Times New Roman" w:cs="Times New Roman"/>
          <w:sz w:val="24"/>
          <w:szCs w:val="24"/>
        </w:rPr>
        <w:t xml:space="preserve"> Central </w:t>
      </w:r>
      <w:proofErr w:type="gramStart"/>
      <w:r w:rsidRPr="00527E21">
        <w:rPr>
          <w:rFonts w:ascii="Times New Roman" w:eastAsia="Times New Roman" w:hAnsi="Times New Roman" w:cs="Times New Roman"/>
          <w:sz w:val="24"/>
          <w:szCs w:val="24"/>
        </w:rPr>
        <w:t>district, two LGAs (Ilorin East and Ilorin West) were</w:t>
      </w:r>
      <w:proofErr w:type="gramEnd"/>
      <w:r w:rsidRPr="00527E21">
        <w:rPr>
          <w:rFonts w:ascii="Times New Roman" w:eastAsia="Times New Roman" w:hAnsi="Times New Roman" w:cs="Times New Roman"/>
          <w:sz w:val="24"/>
          <w:szCs w:val="24"/>
        </w:rPr>
        <w:t xml:space="preserve"> randomly selected using a simple random sampling technique. This approach minimizes bias and ensures a broad representation of urban and semi-urban settings within the metropolis.</w:t>
      </w:r>
    </w:p>
    <w:p w:rsidR="006A20A7" w:rsidRPr="00527E21" w:rsidRDefault="006A20A7"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b/>
          <w:bCs/>
          <w:sz w:val="24"/>
          <w:szCs w:val="24"/>
        </w:rPr>
        <w:t>Stage Three:</w:t>
      </w:r>
      <w:r w:rsidRPr="00527E21">
        <w:rPr>
          <w:rFonts w:ascii="Times New Roman" w:eastAsia="Times New Roman" w:hAnsi="Times New Roman" w:cs="Times New Roman"/>
          <w:sz w:val="24"/>
          <w:szCs w:val="24"/>
        </w:rPr>
        <w:t xml:space="preserve"> Purposive Selection of Respondents Within the selected LGAs, purposive sampling was used to identify specific categories of respondents, including broadcast media listeners, individuals involved in NIN enrollment, and officials from relevant government agencies. Efforts were made to ensure diversity in terms of age, gender, and socioeconomic status.</w:t>
      </w:r>
    </w:p>
    <w:p w:rsidR="006A20A7" w:rsidRPr="00527E21" w:rsidRDefault="006A20A7"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b/>
          <w:bCs/>
          <w:sz w:val="24"/>
          <w:szCs w:val="24"/>
        </w:rPr>
        <w:t>Stage Four:</w:t>
      </w:r>
      <w:r w:rsidRPr="00527E21">
        <w:rPr>
          <w:rFonts w:ascii="Times New Roman" w:eastAsia="Times New Roman" w:hAnsi="Times New Roman" w:cs="Times New Roman"/>
          <w:sz w:val="24"/>
          <w:szCs w:val="24"/>
        </w:rPr>
        <w:t xml:space="preserve"> Determination of Sample Size The sample size of 100 respondents was determined using Yamane’s (1967) formula for sample size calculation. This ensures an adequate and </w:t>
      </w:r>
      <w:r w:rsidRPr="00527E21">
        <w:rPr>
          <w:rFonts w:ascii="Times New Roman" w:eastAsia="Times New Roman" w:hAnsi="Times New Roman" w:cs="Times New Roman"/>
          <w:sz w:val="24"/>
          <w:szCs w:val="24"/>
        </w:rPr>
        <w:lastRenderedPageBreak/>
        <w:t>statistically valid sample for analysis. The distribution of respondents across the selected LGAs was proportional to the population size of each area.</w:t>
      </w:r>
    </w:p>
    <w:p w:rsidR="006A20A7" w:rsidRPr="00527E21" w:rsidRDefault="006A20A7"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This multi-stage sampling approach ensures a comprehensive and systematic selection process, providing a balanced representation of the study population. To ensure validity and reliability, the researcher considered personal differences such as age, gender, marital status, occupation, and educational qualifications when selecting the sample.</w:t>
      </w:r>
    </w:p>
    <w:p w:rsidR="006A20A7" w:rsidRPr="00527E21" w:rsidRDefault="006A20A7"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b/>
          <w:sz w:val="24"/>
          <w:szCs w:val="24"/>
        </w:rPr>
        <w:t>3.5. INSTRUMENTATION</w:t>
      </w:r>
      <w:r w:rsidRPr="00527E21">
        <w:rPr>
          <w:rFonts w:ascii="Times New Roman" w:eastAsia="Times New Roman" w:hAnsi="Times New Roman" w:cs="Times New Roman"/>
          <w:sz w:val="24"/>
          <w:szCs w:val="24"/>
        </w:rPr>
        <w:t xml:space="preserve"> </w:t>
      </w:r>
    </w:p>
    <w:p w:rsidR="006A20A7" w:rsidRPr="00527E21" w:rsidRDefault="006A20A7"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This research design is descriptive and expository in nature. The primary instrument for data collection is a structured questionnaire designed to capture respondents’ opinions and views on the effect of broadcast media in mobilizing people for NIN enrollment in Ilorin Metropolis.</w:t>
      </w:r>
    </w:p>
    <w:p w:rsidR="006A20A7" w:rsidRPr="00527E21" w:rsidRDefault="006A20A7"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b/>
          <w:sz w:val="24"/>
          <w:szCs w:val="24"/>
        </w:rPr>
        <w:t>3.6. VALIDITY AND RELIABILITY OF THE INSTRUMENT</w:t>
      </w:r>
      <w:r w:rsidRPr="00527E21">
        <w:rPr>
          <w:rFonts w:ascii="Times New Roman" w:eastAsia="Times New Roman" w:hAnsi="Times New Roman" w:cs="Times New Roman"/>
          <w:sz w:val="24"/>
          <w:szCs w:val="24"/>
        </w:rPr>
        <w:t xml:space="preserve"> </w:t>
      </w:r>
    </w:p>
    <w:p w:rsidR="006A20A7" w:rsidRPr="00527E21" w:rsidRDefault="006A20A7"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Validity refers to the extent to which a research instrument measures what it is intended to measure. The questionnaire used in this study was pre-tested to ensure that it produces the desired results. Furthermore, the questions were reviewed and validated by supervisors and experts in the field to enhance the instrument’s validity. Reliability was ensured by using consistent and clear questions, which were tested and refined based on feedback from the pre-test.</w:t>
      </w:r>
    </w:p>
    <w:p w:rsidR="006A20A7" w:rsidRPr="00527E21" w:rsidRDefault="006A20A7"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b/>
          <w:sz w:val="24"/>
          <w:szCs w:val="24"/>
        </w:rPr>
        <w:t>3.7. METHOD OF ADMINISTRATION OF INSTRUMENT</w:t>
      </w:r>
      <w:r w:rsidRPr="00527E21">
        <w:rPr>
          <w:rFonts w:ascii="Times New Roman" w:eastAsia="Times New Roman" w:hAnsi="Times New Roman" w:cs="Times New Roman"/>
          <w:sz w:val="24"/>
          <w:szCs w:val="24"/>
        </w:rPr>
        <w:t xml:space="preserve"> </w:t>
      </w:r>
    </w:p>
    <w:p w:rsidR="006A20A7" w:rsidRPr="00527E21" w:rsidRDefault="006A20A7"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The questionnaire will be administered through personal visits and consultations with respondents in Ilorin Metropolis. A total of 200 questionnaires will be distributed to account for potential non-responses, with the goal of collecting valid data from 100 respondents within a reasonable timeframe.</w:t>
      </w:r>
    </w:p>
    <w:p w:rsidR="006A20A7" w:rsidRPr="00527E21" w:rsidRDefault="006A20A7"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b/>
          <w:sz w:val="24"/>
          <w:szCs w:val="24"/>
        </w:rPr>
        <w:t xml:space="preserve">3.8. METHOD OF DATA ANALYSIS </w:t>
      </w:r>
    </w:p>
    <w:p w:rsidR="006A20A7" w:rsidRPr="00527E21" w:rsidRDefault="006A20A7"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 xml:space="preserve">Data collected will be analyzed using descriptive statistical techniques, including frequency counts and percentages. Tables will be used to present data in an organized and comprehensible </w:t>
      </w:r>
      <w:r w:rsidRPr="00527E21">
        <w:rPr>
          <w:rFonts w:ascii="Times New Roman" w:eastAsia="Times New Roman" w:hAnsi="Times New Roman" w:cs="Times New Roman"/>
          <w:sz w:val="24"/>
          <w:szCs w:val="24"/>
        </w:rPr>
        <w:lastRenderedPageBreak/>
        <w:t>format. Each research question will be addressed based on the responses, and statistical computations will be performed manually to ensure accuracy.</w:t>
      </w:r>
    </w:p>
    <w:p w:rsidR="00704C4A" w:rsidRPr="00527E21" w:rsidRDefault="00704C4A" w:rsidP="00527E21">
      <w:pPr>
        <w:spacing w:before="100" w:beforeAutospacing="1" w:after="100" w:afterAutospacing="1" w:line="360" w:lineRule="auto"/>
        <w:jc w:val="both"/>
        <w:rPr>
          <w:rFonts w:ascii="Times New Roman" w:eastAsia="Times New Roman" w:hAnsi="Times New Roman" w:cs="Times New Roman"/>
          <w:sz w:val="24"/>
          <w:szCs w:val="24"/>
        </w:rPr>
      </w:pPr>
    </w:p>
    <w:p w:rsidR="00A63944" w:rsidRDefault="00A63944" w:rsidP="00527E21">
      <w:pPr>
        <w:pStyle w:val="Heading2"/>
        <w:spacing w:line="360" w:lineRule="auto"/>
        <w:jc w:val="center"/>
        <w:rPr>
          <w:rStyle w:val="Strong"/>
          <w:rFonts w:ascii="Times New Roman" w:hAnsi="Times New Roman" w:cs="Times New Roman"/>
          <w:b/>
          <w:bCs/>
          <w:sz w:val="24"/>
          <w:szCs w:val="24"/>
        </w:rPr>
      </w:pPr>
    </w:p>
    <w:p w:rsidR="00A63944" w:rsidRDefault="00A63944" w:rsidP="00527E21">
      <w:pPr>
        <w:pStyle w:val="Heading2"/>
        <w:spacing w:line="360" w:lineRule="auto"/>
        <w:jc w:val="center"/>
        <w:rPr>
          <w:rStyle w:val="Strong"/>
          <w:rFonts w:ascii="Times New Roman" w:hAnsi="Times New Roman" w:cs="Times New Roman"/>
          <w:b/>
          <w:bCs/>
          <w:sz w:val="24"/>
          <w:szCs w:val="24"/>
        </w:rPr>
      </w:pPr>
    </w:p>
    <w:p w:rsidR="00A63944" w:rsidRDefault="00A63944" w:rsidP="00527E21">
      <w:pPr>
        <w:pStyle w:val="Heading2"/>
        <w:spacing w:line="360" w:lineRule="auto"/>
        <w:jc w:val="center"/>
        <w:rPr>
          <w:rStyle w:val="Strong"/>
          <w:rFonts w:ascii="Times New Roman" w:hAnsi="Times New Roman" w:cs="Times New Roman"/>
          <w:b/>
          <w:bCs/>
          <w:sz w:val="24"/>
          <w:szCs w:val="24"/>
        </w:rPr>
      </w:pPr>
    </w:p>
    <w:p w:rsidR="00A63944" w:rsidRDefault="00A63944" w:rsidP="00527E21">
      <w:pPr>
        <w:pStyle w:val="Heading2"/>
        <w:spacing w:line="360" w:lineRule="auto"/>
        <w:jc w:val="center"/>
        <w:rPr>
          <w:rStyle w:val="Strong"/>
          <w:rFonts w:ascii="Times New Roman" w:hAnsi="Times New Roman" w:cs="Times New Roman"/>
          <w:b/>
          <w:bCs/>
          <w:sz w:val="24"/>
          <w:szCs w:val="24"/>
        </w:rPr>
      </w:pPr>
    </w:p>
    <w:p w:rsidR="00A63944" w:rsidRDefault="00A63944" w:rsidP="00527E21">
      <w:pPr>
        <w:pStyle w:val="Heading2"/>
        <w:spacing w:line="360" w:lineRule="auto"/>
        <w:jc w:val="center"/>
        <w:rPr>
          <w:rStyle w:val="Strong"/>
          <w:rFonts w:ascii="Times New Roman" w:hAnsi="Times New Roman" w:cs="Times New Roman"/>
          <w:b/>
          <w:bCs/>
          <w:sz w:val="24"/>
          <w:szCs w:val="24"/>
        </w:rPr>
      </w:pPr>
    </w:p>
    <w:p w:rsidR="00A63944" w:rsidRDefault="00A63944" w:rsidP="00527E21">
      <w:pPr>
        <w:pStyle w:val="Heading2"/>
        <w:spacing w:line="360" w:lineRule="auto"/>
        <w:jc w:val="center"/>
        <w:rPr>
          <w:rStyle w:val="Strong"/>
          <w:rFonts w:ascii="Times New Roman" w:hAnsi="Times New Roman" w:cs="Times New Roman"/>
          <w:b/>
          <w:bCs/>
          <w:sz w:val="24"/>
          <w:szCs w:val="24"/>
        </w:rPr>
      </w:pPr>
    </w:p>
    <w:p w:rsidR="00A63944" w:rsidRDefault="00A63944" w:rsidP="00527E21">
      <w:pPr>
        <w:pStyle w:val="Heading2"/>
        <w:spacing w:line="360" w:lineRule="auto"/>
        <w:jc w:val="center"/>
        <w:rPr>
          <w:rStyle w:val="Strong"/>
          <w:rFonts w:ascii="Times New Roman" w:hAnsi="Times New Roman" w:cs="Times New Roman"/>
          <w:b/>
          <w:bCs/>
          <w:sz w:val="24"/>
          <w:szCs w:val="24"/>
        </w:rPr>
      </w:pPr>
    </w:p>
    <w:p w:rsidR="00A63944" w:rsidRDefault="00A63944" w:rsidP="00527E21">
      <w:pPr>
        <w:pStyle w:val="Heading2"/>
        <w:spacing w:line="360" w:lineRule="auto"/>
        <w:jc w:val="center"/>
        <w:rPr>
          <w:rStyle w:val="Strong"/>
          <w:rFonts w:ascii="Times New Roman" w:hAnsi="Times New Roman" w:cs="Times New Roman"/>
          <w:b/>
          <w:bCs/>
          <w:sz w:val="24"/>
          <w:szCs w:val="24"/>
        </w:rPr>
      </w:pPr>
    </w:p>
    <w:p w:rsidR="00A63944" w:rsidRDefault="00A63944" w:rsidP="00527E21">
      <w:pPr>
        <w:pStyle w:val="Heading2"/>
        <w:spacing w:line="360" w:lineRule="auto"/>
        <w:jc w:val="center"/>
        <w:rPr>
          <w:rStyle w:val="Strong"/>
          <w:rFonts w:ascii="Times New Roman" w:hAnsi="Times New Roman" w:cs="Times New Roman"/>
          <w:b/>
          <w:bCs/>
          <w:sz w:val="24"/>
          <w:szCs w:val="24"/>
        </w:rPr>
      </w:pPr>
    </w:p>
    <w:p w:rsidR="00A63944" w:rsidRDefault="00A63944" w:rsidP="00527E21">
      <w:pPr>
        <w:pStyle w:val="Heading2"/>
        <w:spacing w:line="360" w:lineRule="auto"/>
        <w:jc w:val="center"/>
        <w:rPr>
          <w:rStyle w:val="Strong"/>
          <w:rFonts w:ascii="Times New Roman" w:hAnsi="Times New Roman" w:cs="Times New Roman"/>
          <w:b/>
          <w:bCs/>
          <w:sz w:val="24"/>
          <w:szCs w:val="24"/>
        </w:rPr>
      </w:pPr>
    </w:p>
    <w:p w:rsidR="00A63944" w:rsidRDefault="00A63944" w:rsidP="00527E21">
      <w:pPr>
        <w:pStyle w:val="Heading2"/>
        <w:spacing w:line="360" w:lineRule="auto"/>
        <w:jc w:val="center"/>
        <w:rPr>
          <w:rStyle w:val="Strong"/>
          <w:rFonts w:ascii="Times New Roman" w:hAnsi="Times New Roman" w:cs="Times New Roman"/>
          <w:b/>
          <w:bCs/>
          <w:sz w:val="24"/>
          <w:szCs w:val="24"/>
        </w:rPr>
      </w:pPr>
    </w:p>
    <w:p w:rsidR="00A63944" w:rsidRDefault="00A63944" w:rsidP="00527E21">
      <w:pPr>
        <w:pStyle w:val="Heading2"/>
        <w:spacing w:line="360" w:lineRule="auto"/>
        <w:jc w:val="center"/>
        <w:rPr>
          <w:rStyle w:val="Strong"/>
          <w:rFonts w:ascii="Times New Roman" w:hAnsi="Times New Roman" w:cs="Times New Roman"/>
          <w:b/>
          <w:bCs/>
          <w:sz w:val="24"/>
          <w:szCs w:val="24"/>
        </w:rPr>
      </w:pPr>
    </w:p>
    <w:p w:rsidR="00A63944" w:rsidRDefault="00A63944" w:rsidP="00527E21">
      <w:pPr>
        <w:pStyle w:val="Heading2"/>
        <w:spacing w:line="360" w:lineRule="auto"/>
        <w:jc w:val="center"/>
        <w:rPr>
          <w:rStyle w:val="Strong"/>
          <w:rFonts w:ascii="Times New Roman" w:hAnsi="Times New Roman" w:cs="Times New Roman"/>
          <w:b/>
          <w:bCs/>
          <w:sz w:val="24"/>
          <w:szCs w:val="24"/>
        </w:rPr>
      </w:pPr>
    </w:p>
    <w:p w:rsidR="00A63944" w:rsidRDefault="00A63944" w:rsidP="00527E21">
      <w:pPr>
        <w:pStyle w:val="Heading2"/>
        <w:spacing w:line="360" w:lineRule="auto"/>
        <w:jc w:val="center"/>
        <w:rPr>
          <w:rStyle w:val="Strong"/>
          <w:rFonts w:ascii="Times New Roman" w:hAnsi="Times New Roman" w:cs="Times New Roman"/>
          <w:b/>
          <w:bCs/>
          <w:sz w:val="24"/>
          <w:szCs w:val="24"/>
        </w:rPr>
      </w:pPr>
    </w:p>
    <w:p w:rsidR="00A63944" w:rsidRDefault="00A63944" w:rsidP="00527E21">
      <w:pPr>
        <w:pStyle w:val="Heading2"/>
        <w:spacing w:line="360" w:lineRule="auto"/>
        <w:jc w:val="center"/>
        <w:rPr>
          <w:rStyle w:val="Strong"/>
          <w:rFonts w:ascii="Times New Roman" w:hAnsi="Times New Roman" w:cs="Times New Roman"/>
          <w:b/>
          <w:bCs/>
          <w:sz w:val="24"/>
          <w:szCs w:val="24"/>
        </w:rPr>
      </w:pPr>
    </w:p>
    <w:p w:rsidR="00A63944" w:rsidRDefault="00A63944" w:rsidP="00527E21">
      <w:pPr>
        <w:pStyle w:val="Heading2"/>
        <w:spacing w:line="360" w:lineRule="auto"/>
        <w:jc w:val="center"/>
        <w:rPr>
          <w:rStyle w:val="Strong"/>
          <w:rFonts w:ascii="Times New Roman" w:hAnsi="Times New Roman" w:cs="Times New Roman"/>
          <w:b/>
          <w:bCs/>
          <w:sz w:val="24"/>
          <w:szCs w:val="24"/>
        </w:rPr>
      </w:pPr>
    </w:p>
    <w:p w:rsidR="00A63944" w:rsidRDefault="00A63944" w:rsidP="00527E21">
      <w:pPr>
        <w:pStyle w:val="Heading2"/>
        <w:spacing w:line="360" w:lineRule="auto"/>
        <w:jc w:val="center"/>
        <w:rPr>
          <w:rStyle w:val="Strong"/>
          <w:rFonts w:ascii="Times New Roman" w:hAnsi="Times New Roman" w:cs="Times New Roman"/>
          <w:b/>
          <w:bCs/>
          <w:sz w:val="24"/>
          <w:szCs w:val="24"/>
        </w:rPr>
      </w:pPr>
    </w:p>
    <w:p w:rsidR="00A63944" w:rsidRDefault="00A63944" w:rsidP="00527E21">
      <w:pPr>
        <w:pStyle w:val="Heading2"/>
        <w:spacing w:line="360" w:lineRule="auto"/>
        <w:jc w:val="center"/>
        <w:rPr>
          <w:rStyle w:val="Strong"/>
          <w:rFonts w:ascii="Times New Roman" w:hAnsi="Times New Roman" w:cs="Times New Roman"/>
          <w:b/>
          <w:bCs/>
          <w:sz w:val="24"/>
          <w:szCs w:val="24"/>
        </w:rPr>
      </w:pPr>
    </w:p>
    <w:p w:rsidR="00A63944" w:rsidRDefault="00A63944" w:rsidP="00527E21">
      <w:pPr>
        <w:pStyle w:val="Heading2"/>
        <w:spacing w:line="360" w:lineRule="auto"/>
        <w:jc w:val="center"/>
        <w:rPr>
          <w:rStyle w:val="Strong"/>
          <w:rFonts w:ascii="Times New Roman" w:hAnsi="Times New Roman" w:cs="Times New Roman"/>
          <w:b/>
          <w:bCs/>
          <w:sz w:val="24"/>
          <w:szCs w:val="24"/>
        </w:rPr>
      </w:pPr>
    </w:p>
    <w:p w:rsidR="00A63944" w:rsidRDefault="00A63944" w:rsidP="00527E21">
      <w:pPr>
        <w:pStyle w:val="Heading2"/>
        <w:spacing w:line="360" w:lineRule="auto"/>
        <w:jc w:val="center"/>
        <w:rPr>
          <w:rStyle w:val="Strong"/>
          <w:rFonts w:ascii="Times New Roman" w:hAnsi="Times New Roman" w:cs="Times New Roman"/>
          <w:b/>
          <w:bCs/>
          <w:sz w:val="24"/>
          <w:szCs w:val="24"/>
        </w:rPr>
      </w:pPr>
    </w:p>
    <w:p w:rsidR="00A63944" w:rsidRDefault="00A63944" w:rsidP="00527E21">
      <w:pPr>
        <w:pStyle w:val="Heading2"/>
        <w:spacing w:line="360" w:lineRule="auto"/>
        <w:jc w:val="center"/>
        <w:rPr>
          <w:rStyle w:val="Strong"/>
          <w:rFonts w:ascii="Times New Roman" w:hAnsi="Times New Roman" w:cs="Times New Roman"/>
          <w:b/>
          <w:bCs/>
          <w:sz w:val="24"/>
          <w:szCs w:val="24"/>
        </w:rPr>
      </w:pPr>
    </w:p>
    <w:p w:rsidR="00527E21" w:rsidRPr="00527E21" w:rsidRDefault="00527E21" w:rsidP="00527E21">
      <w:pPr>
        <w:pStyle w:val="Heading2"/>
        <w:spacing w:line="360" w:lineRule="auto"/>
        <w:jc w:val="center"/>
        <w:rPr>
          <w:rFonts w:ascii="Times New Roman" w:hAnsi="Times New Roman" w:cs="Times New Roman"/>
          <w:sz w:val="24"/>
          <w:szCs w:val="24"/>
        </w:rPr>
      </w:pPr>
      <w:r w:rsidRPr="00527E21">
        <w:rPr>
          <w:rStyle w:val="Strong"/>
          <w:rFonts w:ascii="Times New Roman" w:hAnsi="Times New Roman" w:cs="Times New Roman"/>
          <w:b/>
          <w:bCs/>
          <w:sz w:val="24"/>
          <w:szCs w:val="24"/>
        </w:rPr>
        <w:lastRenderedPageBreak/>
        <w:t>CHAPTER FOUR</w:t>
      </w:r>
    </w:p>
    <w:p w:rsidR="00527E21" w:rsidRPr="00527E21" w:rsidRDefault="00527E21" w:rsidP="00527E21">
      <w:pPr>
        <w:pStyle w:val="Heading3"/>
        <w:spacing w:line="360" w:lineRule="auto"/>
        <w:jc w:val="center"/>
        <w:rPr>
          <w:sz w:val="24"/>
          <w:szCs w:val="24"/>
        </w:rPr>
      </w:pPr>
      <w:r w:rsidRPr="00527E21">
        <w:rPr>
          <w:rStyle w:val="Strong"/>
          <w:b/>
          <w:bCs/>
          <w:sz w:val="24"/>
          <w:szCs w:val="24"/>
        </w:rPr>
        <w:t>DATA PRESENTATION AND ANALYSIS</w:t>
      </w:r>
    </w:p>
    <w:p w:rsidR="00527E21" w:rsidRPr="00527E21" w:rsidRDefault="00527E21" w:rsidP="00527E21">
      <w:pPr>
        <w:pStyle w:val="NormalWeb"/>
        <w:spacing w:line="360" w:lineRule="auto"/>
      </w:pPr>
      <w:r w:rsidRPr="00527E21">
        <w:rPr>
          <w:rStyle w:val="Strong"/>
        </w:rPr>
        <w:t>Source: Field Survey, 2025</w:t>
      </w:r>
    </w:p>
    <w:p w:rsidR="00527E21" w:rsidRPr="00527E21" w:rsidRDefault="00527E21" w:rsidP="00527E21">
      <w:pPr>
        <w:pStyle w:val="NormalWeb"/>
        <w:spacing w:line="360" w:lineRule="auto"/>
      </w:pPr>
      <w:r w:rsidRPr="00527E21">
        <w:t xml:space="preserve">This chapter presents, analyzes, and interprets the responses gathered from the administered questionnaire on the topic: </w:t>
      </w:r>
      <w:r w:rsidRPr="00527E21">
        <w:rPr>
          <w:rStyle w:val="Strong"/>
        </w:rPr>
        <w:t>“The Impact of Broadcast Media in Mobilizing People for the Enrollment of National Identification Number (NIN).”</w:t>
      </w:r>
      <w:r w:rsidRPr="00527E21">
        <w:t xml:space="preserve"> A total of 100 respondents participated in the survey. Data collected has been arranged in tables with corresponding interpretations for clarity.</w:t>
      </w:r>
    </w:p>
    <w:p w:rsidR="00527E21" w:rsidRPr="00527E21" w:rsidRDefault="00527E21" w:rsidP="00527E21">
      <w:pPr>
        <w:pStyle w:val="Heading3"/>
        <w:spacing w:line="360" w:lineRule="auto"/>
        <w:rPr>
          <w:sz w:val="24"/>
          <w:szCs w:val="24"/>
        </w:rPr>
      </w:pPr>
      <w:r w:rsidRPr="00527E21">
        <w:rPr>
          <w:rStyle w:val="Strong"/>
          <w:b/>
          <w:bCs/>
          <w:sz w:val="24"/>
          <w:szCs w:val="24"/>
        </w:rPr>
        <w:t>Section A: Demographic Information of Respondents</w:t>
      </w:r>
    </w:p>
    <w:p w:rsidR="00527E21" w:rsidRPr="00527E21" w:rsidRDefault="00527E21" w:rsidP="00527E21">
      <w:pPr>
        <w:pStyle w:val="Heading4"/>
        <w:spacing w:line="360" w:lineRule="auto"/>
      </w:pPr>
      <w:r w:rsidRPr="00527E21">
        <w:rPr>
          <w:rStyle w:val="Strong"/>
          <w:b/>
          <w:bCs/>
        </w:rPr>
        <w:t>Table 4.1: Gender Distribution of Respondents</w:t>
      </w:r>
    </w:p>
    <w:tbl>
      <w:tblPr>
        <w:tblStyle w:val="TableGrid"/>
        <w:tblW w:w="8782" w:type="dxa"/>
        <w:tblInd w:w="0" w:type="dxa"/>
        <w:tblLook w:val="04A0" w:firstRow="1" w:lastRow="0" w:firstColumn="1" w:lastColumn="0" w:noHBand="0" w:noVBand="1"/>
      </w:tblPr>
      <w:tblGrid>
        <w:gridCol w:w="2116"/>
        <w:gridCol w:w="2800"/>
        <w:gridCol w:w="3866"/>
      </w:tblGrid>
      <w:tr w:rsidR="00527E21" w:rsidRPr="00527E21" w:rsidTr="00527E21">
        <w:trPr>
          <w:trHeight w:val="525"/>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Gender</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Frequency</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Percentage (%)</w:t>
            </w:r>
          </w:p>
        </w:tc>
      </w:tr>
      <w:tr w:rsidR="00527E21" w:rsidRPr="00527E21" w:rsidTr="00527E21">
        <w:trPr>
          <w:trHeight w:val="509"/>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Male</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55</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55%</w:t>
            </w:r>
          </w:p>
        </w:tc>
      </w:tr>
      <w:tr w:rsidR="00527E21" w:rsidRPr="00527E21" w:rsidTr="00527E21">
        <w:trPr>
          <w:trHeight w:val="525"/>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Female</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45</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45%</w:t>
            </w:r>
          </w:p>
        </w:tc>
      </w:tr>
      <w:tr w:rsidR="00527E21" w:rsidRPr="00527E21" w:rsidTr="00527E21">
        <w:trPr>
          <w:trHeight w:val="525"/>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Total</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100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100%</w:t>
            </w:r>
          </w:p>
        </w:tc>
      </w:tr>
    </w:tbl>
    <w:p w:rsidR="00527E21" w:rsidRPr="00527E21" w:rsidRDefault="00527E21" w:rsidP="00527E21">
      <w:pPr>
        <w:pStyle w:val="NormalWeb"/>
        <w:spacing w:line="360" w:lineRule="auto"/>
      </w:pPr>
      <w:r w:rsidRPr="00527E21">
        <w:br/>
      </w:r>
      <w:r w:rsidRPr="00527E21">
        <w:rPr>
          <w:rStyle w:val="Strong"/>
        </w:rPr>
        <w:t>Source: Field Survey, 2025</w:t>
      </w:r>
      <w:r w:rsidRPr="00527E21">
        <w:br/>
      </w:r>
      <w:proofErr w:type="gramStart"/>
      <w:r w:rsidRPr="00527E21">
        <w:t>The</w:t>
      </w:r>
      <w:proofErr w:type="gramEnd"/>
      <w:r w:rsidRPr="00527E21">
        <w:t xml:space="preserve"> table shows that the majority of respondents were male, accounting for 55%, while females constituted 45%. This indicates a fairly balanced gender participation in the survey, allowing for a diverse range of opinions on the effectiveness of broadcast media in mobilizing citizens for NIN registration. Gender inclusiveness enhances the reliability of the data gathered across a wider societal spectrum.</w:t>
      </w:r>
    </w:p>
    <w:p w:rsidR="00527E21" w:rsidRPr="00527E21" w:rsidRDefault="00527E21" w:rsidP="00527E21">
      <w:pPr>
        <w:pStyle w:val="Heading4"/>
        <w:spacing w:line="360" w:lineRule="auto"/>
      </w:pPr>
      <w:r w:rsidRPr="00527E21">
        <w:rPr>
          <w:rStyle w:val="Strong"/>
          <w:b/>
          <w:bCs/>
        </w:rPr>
        <w:t>Table 4.2: Age Distribution of Respondents</w:t>
      </w:r>
    </w:p>
    <w:tbl>
      <w:tblPr>
        <w:tblStyle w:val="TableGrid"/>
        <w:tblW w:w="9264" w:type="dxa"/>
        <w:tblInd w:w="0" w:type="dxa"/>
        <w:tblLook w:val="04A0" w:firstRow="1" w:lastRow="0" w:firstColumn="1" w:lastColumn="0" w:noHBand="0" w:noVBand="1"/>
      </w:tblPr>
      <w:tblGrid>
        <w:gridCol w:w="3003"/>
        <w:gridCol w:w="2630"/>
        <w:gridCol w:w="3631"/>
      </w:tblGrid>
      <w:tr w:rsidR="00527E21" w:rsidRPr="00527E21" w:rsidTr="00527E21">
        <w:trPr>
          <w:trHeight w:val="506"/>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lastRenderedPageBreak/>
              <w:t>Age Range</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Frequency</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Percentage (%)</w:t>
            </w:r>
          </w:p>
        </w:tc>
      </w:tr>
      <w:tr w:rsidR="00527E21" w:rsidRPr="00527E21" w:rsidTr="00527E21">
        <w:trPr>
          <w:trHeight w:val="521"/>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15–20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30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30%</w:t>
            </w:r>
          </w:p>
        </w:tc>
      </w:tr>
      <w:tr w:rsidR="00527E21" w:rsidRPr="00527E21" w:rsidTr="00527E21">
        <w:trPr>
          <w:trHeight w:val="506"/>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21–25</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40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40%</w:t>
            </w:r>
          </w:p>
        </w:tc>
      </w:tr>
      <w:tr w:rsidR="00527E21" w:rsidRPr="00527E21" w:rsidTr="00527E21">
        <w:trPr>
          <w:trHeight w:val="521"/>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26–30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20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20%</w:t>
            </w:r>
          </w:p>
        </w:tc>
      </w:tr>
      <w:tr w:rsidR="00527E21" w:rsidRPr="00527E21" w:rsidTr="00527E21">
        <w:trPr>
          <w:trHeight w:val="521"/>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31 and above</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10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10%</w:t>
            </w:r>
          </w:p>
        </w:tc>
      </w:tr>
      <w:tr w:rsidR="00527E21" w:rsidRPr="00527E21" w:rsidTr="00527E21">
        <w:trPr>
          <w:trHeight w:val="521"/>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Total</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100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100%</w:t>
            </w:r>
          </w:p>
        </w:tc>
      </w:tr>
    </w:tbl>
    <w:p w:rsidR="00527E21" w:rsidRPr="00527E21" w:rsidRDefault="00527E21" w:rsidP="00527E21">
      <w:pPr>
        <w:pStyle w:val="NormalWeb"/>
        <w:spacing w:line="360" w:lineRule="auto"/>
      </w:pPr>
      <w:r w:rsidRPr="00527E21">
        <w:br/>
      </w:r>
      <w:r w:rsidRPr="00527E21">
        <w:rPr>
          <w:rStyle w:val="Strong"/>
        </w:rPr>
        <w:t>Source: Field Survey, 2025</w:t>
      </w:r>
      <w:r w:rsidRPr="00527E21">
        <w:br/>
      </w:r>
      <w:proofErr w:type="gramStart"/>
      <w:r w:rsidRPr="00527E21">
        <w:t>The</w:t>
      </w:r>
      <w:proofErr w:type="gramEnd"/>
      <w:r w:rsidRPr="00527E21">
        <w:t xml:space="preserve"> data reveals that the dominant age group among respondents is 21–25 (40%), followed by those aged 15–20 (30%). This shows that the youth are the most engaged audience regarding media and civic campaigns like NIN enrollment. The responsiveness of these age groups suggests that future mobilization efforts should target young adults, who are likely to interact more with media platforms.</w:t>
      </w:r>
    </w:p>
    <w:p w:rsidR="00527E21" w:rsidRPr="00527E21" w:rsidRDefault="00527E21" w:rsidP="00527E21">
      <w:pPr>
        <w:pStyle w:val="Heading4"/>
        <w:spacing w:line="360" w:lineRule="auto"/>
      </w:pPr>
      <w:r w:rsidRPr="00527E21">
        <w:rPr>
          <w:rStyle w:val="Strong"/>
          <w:b/>
          <w:bCs/>
        </w:rPr>
        <w:t>Table 4.3: Educational Qualification of Respondents</w:t>
      </w:r>
    </w:p>
    <w:tbl>
      <w:tblPr>
        <w:tblStyle w:val="TableGrid"/>
        <w:tblW w:w="9254" w:type="dxa"/>
        <w:tblInd w:w="0" w:type="dxa"/>
        <w:tblLook w:val="04A0" w:firstRow="1" w:lastRow="0" w:firstColumn="1" w:lastColumn="0" w:noHBand="0" w:noVBand="1"/>
      </w:tblPr>
      <w:tblGrid>
        <w:gridCol w:w="3090"/>
        <w:gridCol w:w="2589"/>
        <w:gridCol w:w="3575"/>
      </w:tblGrid>
      <w:tr w:rsidR="00527E21" w:rsidRPr="00527E21" w:rsidTr="00527E21">
        <w:trPr>
          <w:trHeight w:val="564"/>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Qualification</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Frequency</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Percentage (%)</w:t>
            </w:r>
          </w:p>
        </w:tc>
      </w:tr>
      <w:tr w:rsidR="00527E21" w:rsidRPr="00527E21" w:rsidTr="00527E21">
        <w:trPr>
          <w:trHeight w:val="548"/>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ND</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50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50%</w:t>
            </w:r>
          </w:p>
        </w:tc>
      </w:tr>
      <w:tr w:rsidR="00527E21" w:rsidRPr="00527E21" w:rsidTr="00527E21">
        <w:trPr>
          <w:trHeight w:val="564"/>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HND</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35</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35%</w:t>
            </w:r>
          </w:p>
        </w:tc>
      </w:tr>
      <w:tr w:rsidR="00527E21" w:rsidRPr="00527E21" w:rsidTr="00527E21">
        <w:trPr>
          <w:trHeight w:val="564"/>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BSc/BA</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10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10%</w:t>
            </w:r>
          </w:p>
        </w:tc>
      </w:tr>
      <w:tr w:rsidR="00527E21" w:rsidRPr="00527E21" w:rsidTr="00527E21">
        <w:trPr>
          <w:trHeight w:val="548"/>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Others</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5%</w:t>
            </w:r>
          </w:p>
        </w:tc>
      </w:tr>
      <w:tr w:rsidR="00527E21" w:rsidRPr="00527E21" w:rsidTr="00527E21">
        <w:trPr>
          <w:trHeight w:val="564"/>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Total</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100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100%</w:t>
            </w:r>
          </w:p>
        </w:tc>
      </w:tr>
    </w:tbl>
    <w:p w:rsidR="00527E21" w:rsidRPr="00527E21" w:rsidRDefault="00527E21" w:rsidP="00527E21">
      <w:pPr>
        <w:pStyle w:val="NormalWeb"/>
        <w:spacing w:line="360" w:lineRule="auto"/>
      </w:pPr>
      <w:r w:rsidRPr="00527E21">
        <w:rPr>
          <w:rStyle w:val="Strong"/>
        </w:rPr>
        <w:t>Interpretation</w:t>
      </w:r>
      <w:r w:rsidRPr="00527E21">
        <w:br/>
      </w:r>
      <w:r w:rsidRPr="00527E21">
        <w:rPr>
          <w:rStyle w:val="Strong"/>
        </w:rPr>
        <w:t>Source: Field Survey, 2025</w:t>
      </w:r>
      <w:r w:rsidRPr="00527E21">
        <w:br/>
      </w:r>
      <w:r w:rsidRPr="00527E21">
        <w:lastRenderedPageBreak/>
        <w:t>Half of the respondents hold National Diploma (ND) qualifications, while 35% have Higher National Diplomas (HND). Only 10% hold Bachelor’s degrees and 5% fall under other categories. This implies that the majority of respondents have attained tertiary education, which may influence their ability to interpret media messages and participate in civic processes like NIN registration.</w:t>
      </w:r>
    </w:p>
    <w:p w:rsidR="00527E21" w:rsidRPr="00527E21" w:rsidRDefault="00527E21" w:rsidP="00527E21">
      <w:pPr>
        <w:pStyle w:val="Heading4"/>
        <w:spacing w:line="360" w:lineRule="auto"/>
      </w:pPr>
      <w:r w:rsidRPr="00527E21">
        <w:rPr>
          <w:rStyle w:val="Strong"/>
          <w:b/>
          <w:bCs/>
        </w:rPr>
        <w:t>Table 4.4: Marital Status of Respondents</w:t>
      </w:r>
    </w:p>
    <w:tbl>
      <w:tblPr>
        <w:tblStyle w:val="TableGrid"/>
        <w:tblW w:w="9756" w:type="dxa"/>
        <w:tblInd w:w="0" w:type="dxa"/>
        <w:tblLook w:val="04A0" w:firstRow="1" w:lastRow="0" w:firstColumn="1" w:lastColumn="0" w:noHBand="0" w:noVBand="1"/>
      </w:tblPr>
      <w:tblGrid>
        <w:gridCol w:w="3446"/>
        <w:gridCol w:w="2650"/>
        <w:gridCol w:w="3660"/>
      </w:tblGrid>
      <w:tr w:rsidR="00527E21" w:rsidRPr="00527E21" w:rsidTr="00527E21">
        <w:trPr>
          <w:trHeight w:val="524"/>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Marital Status</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Frequency</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Percentage (%)</w:t>
            </w:r>
          </w:p>
        </w:tc>
      </w:tr>
      <w:tr w:rsidR="00527E21" w:rsidRPr="00527E21" w:rsidTr="00527E21">
        <w:trPr>
          <w:trHeight w:val="539"/>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Single</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70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70%</w:t>
            </w:r>
          </w:p>
        </w:tc>
      </w:tr>
      <w:tr w:rsidR="00527E21" w:rsidRPr="00527E21" w:rsidTr="00527E21">
        <w:trPr>
          <w:trHeight w:val="524"/>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Married</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25</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25%</w:t>
            </w:r>
          </w:p>
        </w:tc>
      </w:tr>
      <w:tr w:rsidR="00527E21" w:rsidRPr="00527E21" w:rsidTr="00527E21">
        <w:trPr>
          <w:trHeight w:val="539"/>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Divorced</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3</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3%</w:t>
            </w:r>
          </w:p>
        </w:tc>
      </w:tr>
      <w:tr w:rsidR="00527E21" w:rsidRPr="00527E21" w:rsidTr="00527E21">
        <w:trPr>
          <w:trHeight w:val="539"/>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Widowed</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2%</w:t>
            </w:r>
          </w:p>
        </w:tc>
      </w:tr>
      <w:tr w:rsidR="00527E21" w:rsidRPr="00527E21" w:rsidTr="00527E21">
        <w:trPr>
          <w:trHeight w:val="539"/>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Total</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100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100%</w:t>
            </w:r>
          </w:p>
        </w:tc>
      </w:tr>
    </w:tbl>
    <w:p w:rsidR="00527E21" w:rsidRPr="00527E21" w:rsidRDefault="00527E21" w:rsidP="00527E21">
      <w:pPr>
        <w:pStyle w:val="NormalWeb"/>
        <w:spacing w:line="360" w:lineRule="auto"/>
      </w:pPr>
      <w:r w:rsidRPr="00527E21">
        <w:rPr>
          <w:rStyle w:val="Strong"/>
        </w:rPr>
        <w:t>Interpretation</w:t>
      </w:r>
      <w:r w:rsidRPr="00527E21">
        <w:br/>
      </w:r>
      <w:r w:rsidRPr="00527E21">
        <w:rPr>
          <w:rStyle w:val="Strong"/>
        </w:rPr>
        <w:t>Source: Field Survey, 2025</w:t>
      </w:r>
      <w:r w:rsidRPr="00527E21">
        <w:br/>
      </w:r>
      <w:proofErr w:type="gramStart"/>
      <w:r w:rsidRPr="00527E21">
        <w:t>The</w:t>
      </w:r>
      <w:proofErr w:type="gramEnd"/>
      <w:r w:rsidRPr="00527E21">
        <w:t xml:space="preserve"> majority (70%) of the respondents are single. This corresponds with the age distribution previously discussed, reinforcing that most participants are young adults who are either in school or just entering the workforce. This demographic is usually more active on media platforms, hence more likely to encounter mobilization campaigns.</w:t>
      </w:r>
    </w:p>
    <w:p w:rsidR="00527E21" w:rsidRPr="00527E21" w:rsidRDefault="00527E21" w:rsidP="00527E21">
      <w:pPr>
        <w:pStyle w:val="Heading4"/>
        <w:spacing w:line="360" w:lineRule="auto"/>
      </w:pPr>
      <w:r w:rsidRPr="00527E21">
        <w:rPr>
          <w:rStyle w:val="Strong"/>
          <w:b/>
          <w:bCs/>
        </w:rPr>
        <w:t>Table 4.5: Occupation of Respondents</w:t>
      </w:r>
    </w:p>
    <w:tbl>
      <w:tblPr>
        <w:tblStyle w:val="TableGrid"/>
        <w:tblW w:w="9563" w:type="dxa"/>
        <w:tblInd w:w="0" w:type="dxa"/>
        <w:tblLook w:val="04A0" w:firstRow="1" w:lastRow="0" w:firstColumn="1" w:lastColumn="0" w:noHBand="0" w:noVBand="1"/>
      </w:tblPr>
      <w:tblGrid>
        <w:gridCol w:w="3281"/>
        <w:gridCol w:w="2638"/>
        <w:gridCol w:w="3644"/>
      </w:tblGrid>
      <w:tr w:rsidR="00527E21" w:rsidRPr="00527E21" w:rsidTr="00527E21">
        <w:trPr>
          <w:trHeight w:val="530"/>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Occupation</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Frequency</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Percentage (%)</w:t>
            </w:r>
          </w:p>
        </w:tc>
      </w:tr>
      <w:tr w:rsidR="00527E21" w:rsidRPr="00527E21" w:rsidTr="00527E21">
        <w:trPr>
          <w:trHeight w:val="514"/>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Student</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60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60%</w:t>
            </w:r>
          </w:p>
        </w:tc>
      </w:tr>
      <w:tr w:rsidR="00527E21" w:rsidRPr="00527E21" w:rsidTr="00527E21">
        <w:trPr>
          <w:trHeight w:val="530"/>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Employed</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20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20%</w:t>
            </w:r>
          </w:p>
        </w:tc>
      </w:tr>
      <w:tr w:rsidR="00527E21" w:rsidRPr="00527E21" w:rsidTr="00527E21">
        <w:trPr>
          <w:trHeight w:val="514"/>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lastRenderedPageBreak/>
              <w:t>Self-employed</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15</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15%</w:t>
            </w:r>
          </w:p>
        </w:tc>
      </w:tr>
      <w:tr w:rsidR="00527E21" w:rsidRPr="00527E21" w:rsidTr="00527E21">
        <w:trPr>
          <w:trHeight w:val="530"/>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Unemployed</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5%</w:t>
            </w:r>
          </w:p>
        </w:tc>
      </w:tr>
      <w:tr w:rsidR="00527E21" w:rsidRPr="00527E21" w:rsidTr="00527E21">
        <w:trPr>
          <w:trHeight w:val="530"/>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Total</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100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100%</w:t>
            </w:r>
          </w:p>
        </w:tc>
      </w:tr>
    </w:tbl>
    <w:p w:rsidR="00527E21" w:rsidRPr="00527E21" w:rsidRDefault="00527E21" w:rsidP="00527E21">
      <w:pPr>
        <w:pStyle w:val="NormalWeb"/>
        <w:spacing w:line="360" w:lineRule="auto"/>
      </w:pPr>
      <w:r w:rsidRPr="00527E21">
        <w:rPr>
          <w:rStyle w:val="Strong"/>
        </w:rPr>
        <w:t>Interpretation</w:t>
      </w:r>
      <w:r w:rsidRPr="00527E21">
        <w:br/>
      </w:r>
      <w:r w:rsidRPr="00527E21">
        <w:rPr>
          <w:rStyle w:val="Strong"/>
        </w:rPr>
        <w:t>Source: Field Survey, 2025</w:t>
      </w:r>
      <w:r w:rsidRPr="00527E21">
        <w:br/>
        <w:t xml:space="preserve">A significant </w:t>
      </w:r>
      <w:proofErr w:type="gramStart"/>
      <w:r w:rsidRPr="00527E21">
        <w:t>majority</w:t>
      </w:r>
      <w:proofErr w:type="gramEnd"/>
      <w:r w:rsidRPr="00527E21">
        <w:t xml:space="preserve"> (60%) of the respondents are students. This implies that the responses largely reflect the perceptions of young, educated, and digitally literate individuals. It also means students are among the most accessible for future NIN awareness campaigns through broadcast or online media.</w:t>
      </w:r>
    </w:p>
    <w:p w:rsidR="00527E21" w:rsidRPr="00527E21" w:rsidRDefault="00527E21" w:rsidP="00527E21">
      <w:pPr>
        <w:pStyle w:val="Heading3"/>
        <w:spacing w:line="360" w:lineRule="auto"/>
        <w:rPr>
          <w:sz w:val="24"/>
          <w:szCs w:val="24"/>
        </w:rPr>
      </w:pPr>
      <w:r w:rsidRPr="00527E21">
        <w:rPr>
          <w:rStyle w:val="Strong"/>
          <w:b/>
          <w:bCs/>
          <w:sz w:val="24"/>
          <w:szCs w:val="24"/>
        </w:rPr>
        <w:t>Section B: Awareness and Accessibility of Social Media</w:t>
      </w:r>
    </w:p>
    <w:p w:rsidR="00527E21" w:rsidRPr="00527E21" w:rsidRDefault="00527E21" w:rsidP="00527E21">
      <w:pPr>
        <w:pStyle w:val="Heading4"/>
        <w:spacing w:line="360" w:lineRule="auto"/>
      </w:pPr>
      <w:r w:rsidRPr="00527E21">
        <w:rPr>
          <w:rStyle w:val="Strong"/>
          <w:b/>
          <w:bCs/>
        </w:rPr>
        <w:t>Table 4.6: Frequently Used Social Media Platforms</w:t>
      </w:r>
      <w:r w:rsidRPr="00527E21">
        <w:t xml:space="preserve"> </w:t>
      </w:r>
      <w:r w:rsidRPr="00527E21">
        <w:rPr>
          <w:rStyle w:val="Emphasis"/>
        </w:rPr>
        <w:t>(Multiple Responses)</w:t>
      </w:r>
    </w:p>
    <w:tbl>
      <w:tblPr>
        <w:tblStyle w:val="TableGrid"/>
        <w:tblW w:w="8940" w:type="dxa"/>
        <w:tblInd w:w="0" w:type="dxa"/>
        <w:tblLook w:val="04A0" w:firstRow="1" w:lastRow="0" w:firstColumn="1" w:lastColumn="0" w:noHBand="0" w:noVBand="1"/>
      </w:tblPr>
      <w:tblGrid>
        <w:gridCol w:w="4353"/>
        <w:gridCol w:w="4587"/>
      </w:tblGrid>
      <w:tr w:rsidR="00527E21" w:rsidRPr="00527E21" w:rsidTr="00527E21">
        <w:trPr>
          <w:trHeight w:val="498"/>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Platform</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Frequency</w:t>
            </w:r>
          </w:p>
        </w:tc>
      </w:tr>
      <w:tr w:rsidR="00527E21" w:rsidRPr="00527E21" w:rsidTr="00527E21">
        <w:trPr>
          <w:trHeight w:val="513"/>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Facebook</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60</w:t>
            </w:r>
          </w:p>
        </w:tc>
      </w:tr>
      <w:tr w:rsidR="00527E21" w:rsidRPr="00527E21" w:rsidTr="00527E21">
        <w:trPr>
          <w:trHeight w:val="513"/>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WhatsApp</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80</w:t>
            </w:r>
          </w:p>
        </w:tc>
      </w:tr>
      <w:tr w:rsidR="00527E21" w:rsidRPr="00527E21" w:rsidTr="00527E21">
        <w:trPr>
          <w:trHeight w:val="498"/>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Twitter</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45</w:t>
            </w:r>
          </w:p>
        </w:tc>
      </w:tr>
      <w:tr w:rsidR="00527E21" w:rsidRPr="00527E21" w:rsidTr="00527E21">
        <w:trPr>
          <w:trHeight w:val="513"/>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Instagram</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55</w:t>
            </w:r>
          </w:p>
        </w:tc>
      </w:tr>
      <w:tr w:rsidR="00527E21" w:rsidRPr="00527E21" w:rsidTr="00527E21">
        <w:trPr>
          <w:trHeight w:val="513"/>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Others</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10</w:t>
            </w:r>
          </w:p>
        </w:tc>
      </w:tr>
    </w:tbl>
    <w:p w:rsidR="00527E21" w:rsidRPr="00527E21" w:rsidRDefault="00527E21" w:rsidP="00527E21">
      <w:pPr>
        <w:pStyle w:val="NormalWeb"/>
        <w:spacing w:line="360" w:lineRule="auto"/>
      </w:pPr>
      <w:r w:rsidRPr="00527E21">
        <w:rPr>
          <w:rStyle w:val="Strong"/>
        </w:rPr>
        <w:t>Interpretation</w:t>
      </w:r>
      <w:r w:rsidRPr="00527E21">
        <w:br/>
      </w:r>
      <w:r w:rsidRPr="00527E21">
        <w:rPr>
          <w:rStyle w:val="Strong"/>
        </w:rPr>
        <w:t>Source: Field Survey, 2025</w:t>
      </w:r>
      <w:r w:rsidRPr="00527E21">
        <w:br/>
        <w:t>WhatsApp ranks highest (80 users), followed by Facebook (60) and Instagram (55). This data suggests that WhatsApp is the most effective social media platform for disseminating information on NIN registration due to its high penetration and real-time messaging capabilities.</w:t>
      </w:r>
    </w:p>
    <w:p w:rsidR="00527E21" w:rsidRPr="00527E21" w:rsidRDefault="00527E21" w:rsidP="00527E21">
      <w:pPr>
        <w:pStyle w:val="Heading4"/>
        <w:spacing w:line="360" w:lineRule="auto"/>
      </w:pPr>
      <w:r w:rsidRPr="00527E21">
        <w:rPr>
          <w:rStyle w:val="Strong"/>
          <w:b/>
          <w:bCs/>
        </w:rPr>
        <w:lastRenderedPageBreak/>
        <w:t>Table 4.7: Frequency of Social Media Use</w:t>
      </w:r>
    </w:p>
    <w:tbl>
      <w:tblPr>
        <w:tblStyle w:val="TableGrid"/>
        <w:tblW w:w="9017" w:type="dxa"/>
        <w:tblInd w:w="0" w:type="dxa"/>
        <w:tblLook w:val="04A0" w:firstRow="1" w:lastRow="0" w:firstColumn="1" w:lastColumn="0" w:noHBand="0" w:noVBand="1"/>
      </w:tblPr>
      <w:tblGrid>
        <w:gridCol w:w="2887"/>
        <w:gridCol w:w="2575"/>
        <w:gridCol w:w="3555"/>
      </w:tblGrid>
      <w:tr w:rsidR="00527E21" w:rsidRPr="00527E21" w:rsidTr="00527E21">
        <w:trPr>
          <w:trHeight w:val="512"/>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Usage</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Frequency</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Percentage (%)</w:t>
            </w:r>
          </w:p>
        </w:tc>
      </w:tr>
      <w:tr w:rsidR="00527E21" w:rsidRPr="00527E21" w:rsidTr="00527E21">
        <w:trPr>
          <w:trHeight w:val="497"/>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Daily</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85</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85%</w:t>
            </w:r>
          </w:p>
        </w:tc>
      </w:tr>
      <w:tr w:rsidR="00527E21" w:rsidRPr="00527E21" w:rsidTr="00527E21">
        <w:trPr>
          <w:trHeight w:val="512"/>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Weekly</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10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10%</w:t>
            </w:r>
          </w:p>
        </w:tc>
      </w:tr>
      <w:tr w:rsidR="00527E21" w:rsidRPr="00527E21" w:rsidTr="00527E21">
        <w:trPr>
          <w:trHeight w:val="497"/>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Occasionally</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4%</w:t>
            </w:r>
          </w:p>
        </w:tc>
      </w:tr>
      <w:tr w:rsidR="00527E21" w:rsidRPr="00527E21" w:rsidTr="00527E21">
        <w:trPr>
          <w:trHeight w:val="512"/>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Rarely</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1%</w:t>
            </w:r>
          </w:p>
        </w:tc>
      </w:tr>
      <w:tr w:rsidR="00527E21" w:rsidRPr="00527E21" w:rsidTr="00527E21">
        <w:trPr>
          <w:trHeight w:val="512"/>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Total</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100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100%</w:t>
            </w:r>
          </w:p>
        </w:tc>
      </w:tr>
    </w:tbl>
    <w:p w:rsidR="00527E21" w:rsidRPr="00527E21" w:rsidRDefault="00527E21" w:rsidP="00527E21">
      <w:pPr>
        <w:pStyle w:val="NormalWeb"/>
        <w:spacing w:line="360" w:lineRule="auto"/>
      </w:pPr>
      <w:r w:rsidRPr="00527E21">
        <w:rPr>
          <w:rStyle w:val="Strong"/>
        </w:rPr>
        <w:t>Interpretation</w:t>
      </w:r>
      <w:r w:rsidRPr="00527E21">
        <w:br/>
      </w:r>
      <w:r w:rsidRPr="00527E21">
        <w:rPr>
          <w:rStyle w:val="Strong"/>
        </w:rPr>
        <w:t>Source: Field Survey, 2025</w:t>
      </w:r>
      <w:r w:rsidRPr="00527E21">
        <w:br/>
        <w:t>Most respondents (85%) use social media daily, which demonstrates high user engagement. This daily usage pattern makes social media a viable platform for sustained NIN mobilization efforts, ensuring consistent exposure to messages.</w:t>
      </w:r>
    </w:p>
    <w:p w:rsidR="00527E21" w:rsidRPr="00527E21" w:rsidRDefault="00527E21" w:rsidP="00527E21">
      <w:pPr>
        <w:pStyle w:val="Heading4"/>
        <w:spacing w:line="360" w:lineRule="auto"/>
      </w:pPr>
      <w:r w:rsidRPr="00527E21">
        <w:rPr>
          <w:rStyle w:val="Strong"/>
          <w:b/>
          <w:bCs/>
        </w:rPr>
        <w:t>Table 4.8: Awareness of NIN Campaigns on Social Media</w:t>
      </w:r>
    </w:p>
    <w:tbl>
      <w:tblPr>
        <w:tblStyle w:val="TableGrid"/>
        <w:tblW w:w="9135" w:type="dxa"/>
        <w:tblInd w:w="0" w:type="dxa"/>
        <w:tblLook w:val="04A0" w:firstRow="1" w:lastRow="0" w:firstColumn="1" w:lastColumn="0" w:noHBand="0" w:noVBand="1"/>
      </w:tblPr>
      <w:tblGrid>
        <w:gridCol w:w="2502"/>
        <w:gridCol w:w="2786"/>
        <w:gridCol w:w="3847"/>
      </w:tblGrid>
      <w:tr w:rsidR="00527E21" w:rsidRPr="00527E21" w:rsidTr="00527E21">
        <w:trPr>
          <w:trHeight w:val="480"/>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Response</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Frequency</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Percentage (%)</w:t>
            </w:r>
          </w:p>
        </w:tc>
      </w:tr>
      <w:tr w:rsidR="00527E21" w:rsidRPr="00527E21" w:rsidTr="00527E21">
        <w:trPr>
          <w:trHeight w:val="480"/>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Yes</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78</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78%</w:t>
            </w:r>
          </w:p>
        </w:tc>
      </w:tr>
      <w:tr w:rsidR="00527E21" w:rsidRPr="00527E21" w:rsidTr="00527E21">
        <w:trPr>
          <w:trHeight w:val="466"/>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No</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22</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22%</w:t>
            </w:r>
          </w:p>
        </w:tc>
      </w:tr>
      <w:tr w:rsidR="00527E21" w:rsidRPr="00527E21" w:rsidTr="00527E21">
        <w:trPr>
          <w:trHeight w:val="480"/>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Total</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100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100%</w:t>
            </w:r>
          </w:p>
        </w:tc>
      </w:tr>
    </w:tbl>
    <w:p w:rsidR="00527E21" w:rsidRPr="00527E21" w:rsidRDefault="00527E21" w:rsidP="00527E21">
      <w:pPr>
        <w:pStyle w:val="NormalWeb"/>
        <w:spacing w:line="360" w:lineRule="auto"/>
      </w:pPr>
      <w:r w:rsidRPr="00527E21">
        <w:rPr>
          <w:rStyle w:val="Strong"/>
        </w:rPr>
        <w:t>Interpretation</w:t>
      </w:r>
      <w:r w:rsidRPr="00527E21">
        <w:br/>
      </w:r>
      <w:r w:rsidRPr="00527E21">
        <w:rPr>
          <w:rStyle w:val="Strong"/>
        </w:rPr>
        <w:t>Source: Field Survey, 2025</w:t>
      </w:r>
      <w:r w:rsidRPr="00527E21">
        <w:br/>
        <w:t xml:space="preserve">A </w:t>
      </w:r>
      <w:proofErr w:type="gramStart"/>
      <w:r w:rsidRPr="00527E21">
        <w:t>majority</w:t>
      </w:r>
      <w:proofErr w:type="gramEnd"/>
      <w:r w:rsidRPr="00527E21">
        <w:t xml:space="preserve"> of 78% affirm seeing NIN-related campaigns on social media. This indicates that mobilization efforts through digital platforms are reaching a wide audience and are effective in raising awareness.</w:t>
      </w:r>
    </w:p>
    <w:p w:rsidR="00527E21" w:rsidRPr="00527E21" w:rsidRDefault="00527E21" w:rsidP="00527E21">
      <w:pPr>
        <w:pStyle w:val="Heading4"/>
        <w:spacing w:line="360" w:lineRule="auto"/>
      </w:pPr>
      <w:r w:rsidRPr="00527E21">
        <w:rPr>
          <w:rStyle w:val="Strong"/>
          <w:b/>
          <w:bCs/>
        </w:rPr>
        <w:lastRenderedPageBreak/>
        <w:t>Table 4.9: Platforms with Most NIN-Related Content</w:t>
      </w:r>
    </w:p>
    <w:tbl>
      <w:tblPr>
        <w:tblStyle w:val="TableGrid"/>
        <w:tblW w:w="9455" w:type="dxa"/>
        <w:tblInd w:w="0" w:type="dxa"/>
        <w:tblLook w:val="04A0" w:firstRow="1" w:lastRow="0" w:firstColumn="1" w:lastColumn="0" w:noHBand="0" w:noVBand="1"/>
      </w:tblPr>
      <w:tblGrid>
        <w:gridCol w:w="4603"/>
        <w:gridCol w:w="4852"/>
      </w:tblGrid>
      <w:tr w:rsidR="00527E21" w:rsidRPr="00527E21" w:rsidTr="00527E21">
        <w:trPr>
          <w:trHeight w:val="503"/>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Platform</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Frequency</w:t>
            </w:r>
          </w:p>
        </w:tc>
      </w:tr>
      <w:tr w:rsidR="00527E21" w:rsidRPr="00527E21" w:rsidTr="00527E21">
        <w:trPr>
          <w:trHeight w:val="488"/>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Facebook</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35</w:t>
            </w:r>
          </w:p>
        </w:tc>
      </w:tr>
      <w:tr w:rsidR="00527E21" w:rsidRPr="00527E21" w:rsidTr="00527E21">
        <w:trPr>
          <w:trHeight w:val="503"/>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WhatsApp</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45</w:t>
            </w:r>
          </w:p>
        </w:tc>
      </w:tr>
      <w:tr w:rsidR="00527E21" w:rsidRPr="00527E21" w:rsidTr="00527E21">
        <w:trPr>
          <w:trHeight w:val="488"/>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Twitter</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10</w:t>
            </w:r>
          </w:p>
        </w:tc>
      </w:tr>
      <w:tr w:rsidR="00527E21" w:rsidRPr="00527E21" w:rsidTr="00527E21">
        <w:trPr>
          <w:trHeight w:val="503"/>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Instagram</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8</w:t>
            </w:r>
          </w:p>
        </w:tc>
      </w:tr>
      <w:tr w:rsidR="00527E21" w:rsidRPr="00527E21" w:rsidTr="00527E21">
        <w:trPr>
          <w:trHeight w:val="503"/>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Others</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2</w:t>
            </w:r>
          </w:p>
        </w:tc>
      </w:tr>
    </w:tbl>
    <w:p w:rsidR="00527E21" w:rsidRPr="00527E21" w:rsidRDefault="00527E21" w:rsidP="00527E21">
      <w:pPr>
        <w:pStyle w:val="NormalWeb"/>
        <w:spacing w:line="360" w:lineRule="auto"/>
      </w:pPr>
      <w:r w:rsidRPr="00527E21">
        <w:rPr>
          <w:rStyle w:val="Strong"/>
        </w:rPr>
        <w:t>Interpretation</w:t>
      </w:r>
      <w:r w:rsidRPr="00527E21">
        <w:br/>
      </w:r>
      <w:r w:rsidRPr="00527E21">
        <w:rPr>
          <w:rStyle w:val="Strong"/>
        </w:rPr>
        <w:t>Source: Field Survey, 2025</w:t>
      </w:r>
      <w:r w:rsidRPr="00527E21">
        <w:br/>
      </w:r>
      <w:proofErr w:type="gramStart"/>
      <w:r w:rsidRPr="00527E21">
        <w:t>The</w:t>
      </w:r>
      <w:proofErr w:type="gramEnd"/>
      <w:r w:rsidRPr="00527E21">
        <w:t xml:space="preserve"> data reveals that WhatsApp (45 responses) is the leading platform for NIN content. This supports the need for public institutions to focus mobilization campaigns on platforms with the highest user engagement.</w:t>
      </w:r>
    </w:p>
    <w:p w:rsidR="00527E21" w:rsidRPr="00527E21" w:rsidRDefault="00527E21" w:rsidP="00527E21">
      <w:pPr>
        <w:pStyle w:val="Heading4"/>
        <w:spacing w:line="360" w:lineRule="auto"/>
      </w:pPr>
      <w:r w:rsidRPr="00527E21">
        <w:rPr>
          <w:rStyle w:val="Strong"/>
          <w:b/>
          <w:bCs/>
        </w:rPr>
        <w:t>Table 4.10: Ease of Accessing NIN Info on Social Media</w:t>
      </w:r>
    </w:p>
    <w:tbl>
      <w:tblPr>
        <w:tblStyle w:val="TableGrid"/>
        <w:tblW w:w="9323" w:type="dxa"/>
        <w:tblInd w:w="0" w:type="dxa"/>
        <w:tblLook w:val="04A0" w:firstRow="1" w:lastRow="0" w:firstColumn="1" w:lastColumn="0" w:noHBand="0" w:noVBand="1"/>
      </w:tblPr>
      <w:tblGrid>
        <w:gridCol w:w="3066"/>
        <w:gridCol w:w="2628"/>
        <w:gridCol w:w="3629"/>
      </w:tblGrid>
      <w:tr w:rsidR="00527E21" w:rsidRPr="00527E21" w:rsidTr="00527E21">
        <w:trPr>
          <w:trHeight w:val="469"/>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Response</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Frequency</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Percentage (%)</w:t>
            </w:r>
          </w:p>
        </w:tc>
      </w:tr>
      <w:tr w:rsidR="00527E21" w:rsidRPr="00527E21" w:rsidTr="00527E21">
        <w:trPr>
          <w:trHeight w:val="483"/>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Very easy</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40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40%</w:t>
            </w:r>
          </w:p>
        </w:tc>
      </w:tr>
      <w:tr w:rsidR="00527E21" w:rsidRPr="00527E21" w:rsidTr="00527E21">
        <w:trPr>
          <w:trHeight w:val="469"/>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Easy</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35</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35%</w:t>
            </w:r>
          </w:p>
        </w:tc>
      </w:tr>
      <w:tr w:rsidR="00527E21" w:rsidRPr="00527E21" w:rsidTr="00527E21">
        <w:trPr>
          <w:trHeight w:val="483"/>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Difficult</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20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20%</w:t>
            </w:r>
          </w:p>
        </w:tc>
      </w:tr>
      <w:tr w:rsidR="00527E21" w:rsidRPr="00527E21" w:rsidTr="00527E21">
        <w:trPr>
          <w:trHeight w:val="483"/>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Very difficult</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5%</w:t>
            </w:r>
          </w:p>
        </w:tc>
      </w:tr>
      <w:tr w:rsidR="00527E21" w:rsidRPr="00527E21" w:rsidTr="00527E21">
        <w:trPr>
          <w:trHeight w:val="483"/>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Total</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100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100%</w:t>
            </w:r>
          </w:p>
        </w:tc>
      </w:tr>
    </w:tbl>
    <w:p w:rsidR="00527E21" w:rsidRPr="00527E21" w:rsidRDefault="00527E21" w:rsidP="00A63944">
      <w:pPr>
        <w:pStyle w:val="NormalWeb"/>
        <w:spacing w:line="360" w:lineRule="auto"/>
        <w:rPr>
          <w:rStyle w:val="Strong"/>
          <w:b w:val="0"/>
          <w:bCs w:val="0"/>
        </w:rPr>
      </w:pPr>
      <w:r w:rsidRPr="00527E21">
        <w:rPr>
          <w:rStyle w:val="Strong"/>
        </w:rPr>
        <w:t>Interpretation</w:t>
      </w:r>
      <w:r w:rsidRPr="00527E21">
        <w:br/>
      </w:r>
      <w:r w:rsidRPr="00527E21">
        <w:rPr>
          <w:rStyle w:val="Strong"/>
        </w:rPr>
        <w:t>Source: Field Survey, 2025</w:t>
      </w:r>
      <w:r w:rsidRPr="00527E21">
        <w:br/>
      </w:r>
      <w:proofErr w:type="gramStart"/>
      <w:r w:rsidRPr="00527E21">
        <w:t>Most</w:t>
      </w:r>
      <w:proofErr w:type="gramEnd"/>
      <w:r w:rsidRPr="00527E21">
        <w:t xml:space="preserve"> respondents (75%) find it either "very easy" or "easy" to access NIN-related information </w:t>
      </w:r>
      <w:r w:rsidRPr="00527E21">
        <w:lastRenderedPageBreak/>
        <w:t>via social media. This shows that current communication strategies are functioning well, though 25% still face difficultie</w:t>
      </w:r>
      <w:r w:rsidR="00A63944">
        <w:t>s — a gap that can be improved.</w:t>
      </w:r>
    </w:p>
    <w:p w:rsidR="00527E21" w:rsidRPr="00527E21" w:rsidRDefault="00527E21" w:rsidP="00527E21">
      <w:pPr>
        <w:pStyle w:val="Heading3"/>
        <w:spacing w:line="360" w:lineRule="auto"/>
        <w:rPr>
          <w:sz w:val="24"/>
          <w:szCs w:val="24"/>
        </w:rPr>
      </w:pPr>
      <w:r w:rsidRPr="00527E21">
        <w:rPr>
          <w:rStyle w:val="Strong"/>
          <w:b/>
          <w:bCs/>
          <w:sz w:val="24"/>
          <w:szCs w:val="24"/>
        </w:rPr>
        <w:t>Section C: Social Media as a Tool for Mobilization</w:t>
      </w:r>
    </w:p>
    <w:p w:rsidR="00527E21" w:rsidRPr="00527E21" w:rsidRDefault="00527E21" w:rsidP="00527E21">
      <w:pPr>
        <w:pStyle w:val="Heading4"/>
        <w:spacing w:line="360" w:lineRule="auto"/>
      </w:pPr>
      <w:r w:rsidRPr="00527E21">
        <w:rPr>
          <w:rStyle w:val="Strong"/>
          <w:b/>
          <w:bCs/>
        </w:rPr>
        <w:t xml:space="preserve">Table 4.11: First Source of Information </w:t>
      </w:r>
      <w:proofErr w:type="gramStart"/>
      <w:r w:rsidRPr="00527E21">
        <w:rPr>
          <w:rStyle w:val="Strong"/>
          <w:b/>
          <w:bCs/>
        </w:rPr>
        <w:t>About</w:t>
      </w:r>
      <w:proofErr w:type="gramEnd"/>
      <w:r w:rsidRPr="00527E21">
        <w:rPr>
          <w:rStyle w:val="Strong"/>
          <w:b/>
          <w:bCs/>
        </w:rPr>
        <w:t xml:space="preserve"> NIN Enrollment</w:t>
      </w:r>
    </w:p>
    <w:tbl>
      <w:tblPr>
        <w:tblStyle w:val="TableGrid"/>
        <w:tblW w:w="9063" w:type="dxa"/>
        <w:tblInd w:w="0" w:type="dxa"/>
        <w:tblLook w:val="04A0" w:firstRow="1" w:lastRow="0" w:firstColumn="1" w:lastColumn="0" w:noHBand="0" w:noVBand="1"/>
      </w:tblPr>
      <w:tblGrid>
        <w:gridCol w:w="3177"/>
        <w:gridCol w:w="2472"/>
        <w:gridCol w:w="3414"/>
      </w:tblGrid>
      <w:tr w:rsidR="00527E21" w:rsidRPr="00527E21" w:rsidTr="00527E21">
        <w:trPr>
          <w:trHeight w:val="542"/>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Source</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Frequency</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Percentage (%)</w:t>
            </w:r>
          </w:p>
        </w:tc>
      </w:tr>
      <w:tr w:rsidR="00527E21" w:rsidRPr="00527E21" w:rsidTr="00527E21">
        <w:trPr>
          <w:trHeight w:val="542"/>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Social Media</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52</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52%</w:t>
            </w:r>
          </w:p>
        </w:tc>
      </w:tr>
      <w:tr w:rsidR="00527E21" w:rsidRPr="00527E21" w:rsidTr="00527E21">
        <w:trPr>
          <w:trHeight w:val="526"/>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TV/Radio</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28</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28%</w:t>
            </w:r>
          </w:p>
        </w:tc>
      </w:tr>
      <w:tr w:rsidR="00527E21" w:rsidRPr="00527E21" w:rsidTr="00527E21">
        <w:trPr>
          <w:trHeight w:val="542"/>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Friends/Family</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15</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15%</w:t>
            </w:r>
          </w:p>
        </w:tc>
      </w:tr>
      <w:tr w:rsidR="00527E21" w:rsidRPr="00527E21" w:rsidTr="00527E21">
        <w:trPr>
          <w:trHeight w:val="526"/>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Others</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5%</w:t>
            </w:r>
          </w:p>
        </w:tc>
      </w:tr>
      <w:tr w:rsidR="00527E21" w:rsidRPr="00527E21" w:rsidTr="00527E21">
        <w:trPr>
          <w:trHeight w:val="558"/>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Total</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100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100%</w:t>
            </w:r>
          </w:p>
        </w:tc>
      </w:tr>
    </w:tbl>
    <w:p w:rsidR="00527E21" w:rsidRPr="00527E21" w:rsidRDefault="00527E21" w:rsidP="00527E21">
      <w:pPr>
        <w:pStyle w:val="NormalWeb"/>
        <w:spacing w:line="360" w:lineRule="auto"/>
      </w:pPr>
      <w:r w:rsidRPr="00527E21">
        <w:rPr>
          <w:rStyle w:val="Strong"/>
        </w:rPr>
        <w:t>Interpretation</w:t>
      </w:r>
      <w:r w:rsidRPr="00527E21">
        <w:br/>
      </w:r>
      <w:r w:rsidRPr="00527E21">
        <w:rPr>
          <w:rStyle w:val="Strong"/>
        </w:rPr>
        <w:t>Source: Field Survey, 2025</w:t>
      </w:r>
      <w:r w:rsidRPr="00527E21">
        <w:br/>
        <w:t>Social media emerged as the most common first source of information about the need for NIN enrollment (52%), followed by TV/Radio (28%). This highlights the dominant role that digital platforms now play in civic communication. Traditional media is still relevant but increasingly complemented by more immediate and accessible online sources.</w:t>
      </w:r>
    </w:p>
    <w:p w:rsidR="00527E21" w:rsidRPr="00527E21" w:rsidRDefault="00527E21" w:rsidP="00527E21">
      <w:pPr>
        <w:pStyle w:val="Heading4"/>
        <w:spacing w:line="360" w:lineRule="auto"/>
      </w:pPr>
      <w:r w:rsidRPr="00527E21">
        <w:rPr>
          <w:rStyle w:val="Strong"/>
          <w:b/>
          <w:bCs/>
        </w:rPr>
        <w:t>Table 4.12: Respondents' Belief in Social Media’s Role in Mobilization</w:t>
      </w:r>
    </w:p>
    <w:tbl>
      <w:tblPr>
        <w:tblStyle w:val="TableGrid"/>
        <w:tblW w:w="9829" w:type="dxa"/>
        <w:tblInd w:w="0" w:type="dxa"/>
        <w:tblLook w:val="04A0" w:firstRow="1" w:lastRow="0" w:firstColumn="1" w:lastColumn="0" w:noHBand="0" w:noVBand="1"/>
      </w:tblPr>
      <w:tblGrid>
        <w:gridCol w:w="2693"/>
        <w:gridCol w:w="2997"/>
        <w:gridCol w:w="4139"/>
      </w:tblGrid>
      <w:tr w:rsidR="00527E21" w:rsidRPr="00527E21" w:rsidTr="00527E21">
        <w:trPr>
          <w:trHeight w:val="460"/>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Response</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Frequency</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Percentage (%)</w:t>
            </w:r>
          </w:p>
        </w:tc>
      </w:tr>
      <w:tr w:rsidR="00527E21" w:rsidRPr="00527E21" w:rsidTr="00527E21">
        <w:trPr>
          <w:trHeight w:val="474"/>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Yes</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65</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65%</w:t>
            </w:r>
          </w:p>
        </w:tc>
      </w:tr>
      <w:tr w:rsidR="00527E21" w:rsidRPr="00527E21" w:rsidTr="00527E21">
        <w:trPr>
          <w:trHeight w:val="460"/>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No</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20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20%</w:t>
            </w:r>
          </w:p>
        </w:tc>
      </w:tr>
      <w:tr w:rsidR="00527E21" w:rsidRPr="00527E21" w:rsidTr="00527E21">
        <w:trPr>
          <w:trHeight w:val="474"/>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Not Sure</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15</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15%</w:t>
            </w:r>
          </w:p>
        </w:tc>
      </w:tr>
      <w:tr w:rsidR="00527E21" w:rsidRPr="00527E21" w:rsidTr="00527E21">
        <w:trPr>
          <w:trHeight w:val="474"/>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lastRenderedPageBreak/>
              <w:t>Total</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100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100%</w:t>
            </w:r>
          </w:p>
        </w:tc>
      </w:tr>
    </w:tbl>
    <w:p w:rsidR="00527E21" w:rsidRPr="00527E21" w:rsidRDefault="00527E21" w:rsidP="00A63944">
      <w:pPr>
        <w:pStyle w:val="NormalWeb"/>
        <w:spacing w:line="360" w:lineRule="auto"/>
      </w:pPr>
      <w:r w:rsidRPr="00527E21">
        <w:rPr>
          <w:rStyle w:val="Strong"/>
        </w:rPr>
        <w:t>Interpretation</w:t>
      </w:r>
      <w:r w:rsidRPr="00527E21">
        <w:br/>
      </w:r>
      <w:r w:rsidRPr="00527E21">
        <w:rPr>
          <w:rStyle w:val="Strong"/>
        </w:rPr>
        <w:t>Source: Field Survey, 2025</w:t>
      </w:r>
      <w:r w:rsidRPr="00527E21">
        <w:br/>
        <w:t xml:space="preserve">A large </w:t>
      </w:r>
      <w:proofErr w:type="gramStart"/>
      <w:r w:rsidRPr="00527E21">
        <w:t>portion</w:t>
      </w:r>
      <w:proofErr w:type="gramEnd"/>
      <w:r w:rsidRPr="00527E21">
        <w:t xml:space="preserve"> (65%) of respondents believe that social media played a role in mobilizing people for NIN enrollment. Only 20% disagreed, while 15% were uncertain. This reinforces the perception that social media is not just for entertainment or personal interaction but also a strong tool for national sens</w:t>
      </w:r>
      <w:r w:rsidR="00A63944">
        <w:t>itization and policy awareness.</w:t>
      </w:r>
    </w:p>
    <w:p w:rsidR="00527E21" w:rsidRPr="00527E21" w:rsidRDefault="00527E21" w:rsidP="00527E21">
      <w:pPr>
        <w:pStyle w:val="Heading4"/>
        <w:spacing w:line="360" w:lineRule="auto"/>
      </w:pPr>
      <w:r w:rsidRPr="00527E21">
        <w:rPr>
          <w:rStyle w:val="Strong"/>
          <w:b/>
          <w:bCs/>
        </w:rPr>
        <w:t>Table 4.13: Effectiveness of Social Media in Providing NIN Information</w:t>
      </w:r>
    </w:p>
    <w:tbl>
      <w:tblPr>
        <w:tblStyle w:val="TableGrid"/>
        <w:tblW w:w="9300" w:type="dxa"/>
        <w:tblInd w:w="0" w:type="dxa"/>
        <w:tblLook w:val="04A0" w:firstRow="1" w:lastRow="0" w:firstColumn="1" w:lastColumn="0" w:noHBand="0" w:noVBand="1"/>
      </w:tblPr>
      <w:tblGrid>
        <w:gridCol w:w="3200"/>
        <w:gridCol w:w="2562"/>
        <w:gridCol w:w="3538"/>
      </w:tblGrid>
      <w:tr w:rsidR="00527E21" w:rsidRPr="00527E21" w:rsidTr="00527E21">
        <w:trPr>
          <w:trHeight w:val="522"/>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Response</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Frequency</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Percentage (%)</w:t>
            </w:r>
          </w:p>
        </w:tc>
      </w:tr>
      <w:tr w:rsidR="00527E21" w:rsidRPr="00527E21" w:rsidTr="00527E21">
        <w:trPr>
          <w:trHeight w:val="522"/>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Very Effective</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40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40%</w:t>
            </w:r>
          </w:p>
        </w:tc>
      </w:tr>
      <w:tr w:rsidR="00527E21" w:rsidRPr="00527E21" w:rsidTr="00527E21">
        <w:trPr>
          <w:trHeight w:val="507"/>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Effective</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30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30%</w:t>
            </w:r>
          </w:p>
        </w:tc>
      </w:tr>
      <w:tr w:rsidR="00527E21" w:rsidRPr="00527E21" w:rsidTr="00527E21">
        <w:trPr>
          <w:trHeight w:val="522"/>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Neutral</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20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20%</w:t>
            </w:r>
          </w:p>
        </w:tc>
      </w:tr>
      <w:tr w:rsidR="00527E21" w:rsidRPr="00527E21" w:rsidTr="00527E21">
        <w:trPr>
          <w:trHeight w:val="507"/>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Ineffective</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10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10%</w:t>
            </w:r>
          </w:p>
        </w:tc>
      </w:tr>
      <w:tr w:rsidR="00527E21" w:rsidRPr="00527E21" w:rsidTr="00527E21">
        <w:trPr>
          <w:trHeight w:val="538"/>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Total</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100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100%</w:t>
            </w:r>
          </w:p>
        </w:tc>
      </w:tr>
    </w:tbl>
    <w:p w:rsidR="00527E21" w:rsidRPr="00527E21" w:rsidRDefault="00527E21" w:rsidP="00527E21">
      <w:pPr>
        <w:pStyle w:val="NormalWeb"/>
        <w:spacing w:line="360" w:lineRule="auto"/>
      </w:pPr>
      <w:r w:rsidRPr="00527E21">
        <w:rPr>
          <w:rStyle w:val="Strong"/>
        </w:rPr>
        <w:t>Interpretation</w:t>
      </w:r>
      <w:r w:rsidRPr="00527E21">
        <w:br/>
      </w:r>
      <w:r w:rsidRPr="00527E21">
        <w:rPr>
          <w:rStyle w:val="Strong"/>
        </w:rPr>
        <w:t>Source: Field Survey, 2025</w:t>
      </w:r>
      <w:r w:rsidRPr="00527E21">
        <w:br/>
        <w:t>70% of respondents rated social media as either “Very Effective” or “Effective” in delivering information on NIN enrollment. This shows a strong approval for the use of these platforms in public mobilization, although 30% were neutral or found it ineffective — indicating room for message improvement or broader outreach.</w:t>
      </w:r>
    </w:p>
    <w:p w:rsidR="00A63944" w:rsidRDefault="00A63944" w:rsidP="00527E21">
      <w:pPr>
        <w:pStyle w:val="Heading4"/>
        <w:spacing w:line="360" w:lineRule="auto"/>
        <w:rPr>
          <w:rStyle w:val="Strong"/>
          <w:b/>
          <w:bCs/>
        </w:rPr>
      </w:pPr>
    </w:p>
    <w:p w:rsidR="00A63944" w:rsidRDefault="00A63944" w:rsidP="00527E21">
      <w:pPr>
        <w:pStyle w:val="Heading4"/>
        <w:spacing w:line="360" w:lineRule="auto"/>
        <w:rPr>
          <w:rStyle w:val="Strong"/>
          <w:b/>
          <w:bCs/>
        </w:rPr>
      </w:pPr>
    </w:p>
    <w:p w:rsidR="00A63944" w:rsidRDefault="00A63944" w:rsidP="00527E21">
      <w:pPr>
        <w:pStyle w:val="Heading4"/>
        <w:spacing w:line="360" w:lineRule="auto"/>
        <w:rPr>
          <w:rStyle w:val="Strong"/>
          <w:b/>
          <w:bCs/>
        </w:rPr>
      </w:pPr>
    </w:p>
    <w:p w:rsidR="00527E21" w:rsidRPr="00527E21" w:rsidRDefault="00527E21" w:rsidP="00527E21">
      <w:pPr>
        <w:pStyle w:val="Heading4"/>
        <w:spacing w:line="360" w:lineRule="auto"/>
      </w:pPr>
      <w:r w:rsidRPr="00527E21">
        <w:rPr>
          <w:rStyle w:val="Strong"/>
          <w:b/>
          <w:bCs/>
        </w:rPr>
        <w:lastRenderedPageBreak/>
        <w:t xml:space="preserve">Table 4.14: Most Helpful Social Media Content </w:t>
      </w:r>
      <w:proofErr w:type="gramStart"/>
      <w:r w:rsidRPr="00527E21">
        <w:rPr>
          <w:rStyle w:val="Strong"/>
          <w:b/>
          <w:bCs/>
        </w:rPr>
        <w:t>About</w:t>
      </w:r>
      <w:proofErr w:type="gramEnd"/>
      <w:r w:rsidRPr="00527E21">
        <w:rPr>
          <w:rStyle w:val="Strong"/>
          <w:b/>
          <w:bCs/>
        </w:rPr>
        <w:t xml:space="preserve"> NIN</w:t>
      </w:r>
    </w:p>
    <w:tbl>
      <w:tblPr>
        <w:tblStyle w:val="TableGrid"/>
        <w:tblW w:w="9424" w:type="dxa"/>
        <w:tblInd w:w="0" w:type="dxa"/>
        <w:tblLook w:val="04A0" w:firstRow="1" w:lastRow="0" w:firstColumn="1" w:lastColumn="0" w:noHBand="0" w:noVBand="1"/>
      </w:tblPr>
      <w:tblGrid>
        <w:gridCol w:w="3226"/>
        <w:gridCol w:w="2603"/>
        <w:gridCol w:w="3595"/>
      </w:tblGrid>
      <w:tr w:rsidR="00527E21" w:rsidRPr="00527E21" w:rsidTr="00527E21">
        <w:trPr>
          <w:trHeight w:val="510"/>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Content Type</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Frequency</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Percentage (%)</w:t>
            </w:r>
          </w:p>
        </w:tc>
      </w:tr>
      <w:tr w:rsidR="00527E21" w:rsidRPr="00527E21" w:rsidTr="00527E21">
        <w:trPr>
          <w:trHeight w:val="495"/>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Videos</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35</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35%</w:t>
            </w:r>
          </w:p>
        </w:tc>
      </w:tr>
      <w:tr w:rsidR="00527E21" w:rsidRPr="00527E21" w:rsidTr="00527E21">
        <w:trPr>
          <w:trHeight w:val="510"/>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Infographics</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30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30%</w:t>
            </w:r>
          </w:p>
        </w:tc>
      </w:tr>
      <w:tr w:rsidR="00527E21" w:rsidRPr="00527E21" w:rsidTr="00527E21">
        <w:trPr>
          <w:trHeight w:val="495"/>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Text Posts</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20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20%</w:t>
            </w:r>
          </w:p>
        </w:tc>
      </w:tr>
      <w:tr w:rsidR="00527E21" w:rsidRPr="00527E21" w:rsidTr="00527E21">
        <w:trPr>
          <w:trHeight w:val="510"/>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Live Sessions</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10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10%</w:t>
            </w:r>
          </w:p>
        </w:tc>
      </w:tr>
      <w:tr w:rsidR="00527E21" w:rsidRPr="00527E21" w:rsidTr="00527E21">
        <w:trPr>
          <w:trHeight w:val="510"/>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Others</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5%</w:t>
            </w:r>
          </w:p>
        </w:tc>
      </w:tr>
      <w:tr w:rsidR="00527E21" w:rsidRPr="00527E21" w:rsidTr="00527E21">
        <w:trPr>
          <w:trHeight w:val="510"/>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Total</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100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100%</w:t>
            </w:r>
          </w:p>
        </w:tc>
      </w:tr>
    </w:tbl>
    <w:p w:rsidR="00527E21" w:rsidRPr="00527E21" w:rsidRDefault="00527E21" w:rsidP="00A63944">
      <w:pPr>
        <w:pStyle w:val="NormalWeb"/>
        <w:spacing w:line="360" w:lineRule="auto"/>
      </w:pPr>
      <w:r w:rsidRPr="00527E21">
        <w:rPr>
          <w:rStyle w:val="Strong"/>
        </w:rPr>
        <w:t>Interpretation</w:t>
      </w:r>
      <w:r w:rsidRPr="00527E21">
        <w:br/>
      </w:r>
      <w:r w:rsidRPr="00527E21">
        <w:rPr>
          <w:rStyle w:val="Strong"/>
        </w:rPr>
        <w:t>Source: Field Survey, 2025</w:t>
      </w:r>
      <w:r w:rsidRPr="00527E21">
        <w:br/>
        <w:t>Videos (35%) and infographics (30%) were considered the most helpful content types for understanding NIN enrollment procedures. This suggests that visual formats are more engaging and easier to comprehend than plain text. Future campaigns should prioritize visual s</w:t>
      </w:r>
      <w:r w:rsidR="00A63944">
        <w:t>torytelling to increase impact.</w:t>
      </w:r>
    </w:p>
    <w:p w:rsidR="00527E21" w:rsidRPr="00527E21" w:rsidRDefault="00527E21" w:rsidP="00527E21">
      <w:pPr>
        <w:pStyle w:val="Heading4"/>
        <w:spacing w:line="360" w:lineRule="auto"/>
      </w:pPr>
      <w:r w:rsidRPr="00527E21">
        <w:rPr>
          <w:rStyle w:val="Strong"/>
          <w:b/>
          <w:bCs/>
        </w:rPr>
        <w:t>Table 4.15: Reposting or Sharing NIN-related Content</w:t>
      </w:r>
    </w:p>
    <w:tbl>
      <w:tblPr>
        <w:tblStyle w:val="TableGrid"/>
        <w:tblW w:w="9452" w:type="dxa"/>
        <w:tblInd w:w="0" w:type="dxa"/>
        <w:tblLook w:val="04A0" w:firstRow="1" w:lastRow="0" w:firstColumn="1" w:lastColumn="0" w:noHBand="0" w:noVBand="1"/>
      </w:tblPr>
      <w:tblGrid>
        <w:gridCol w:w="2590"/>
        <w:gridCol w:w="2882"/>
        <w:gridCol w:w="3980"/>
      </w:tblGrid>
      <w:tr w:rsidR="00527E21" w:rsidRPr="00527E21" w:rsidTr="00527E21">
        <w:trPr>
          <w:trHeight w:val="528"/>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Response</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Frequency</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Percentage (%)</w:t>
            </w:r>
          </w:p>
        </w:tc>
      </w:tr>
      <w:tr w:rsidR="00527E21" w:rsidRPr="00527E21" w:rsidTr="00527E21">
        <w:trPr>
          <w:trHeight w:val="528"/>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Yes</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60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60%</w:t>
            </w:r>
          </w:p>
        </w:tc>
      </w:tr>
      <w:tr w:rsidR="00527E21" w:rsidRPr="00527E21" w:rsidTr="00527E21">
        <w:trPr>
          <w:trHeight w:val="513"/>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No</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40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40%</w:t>
            </w:r>
          </w:p>
        </w:tc>
      </w:tr>
      <w:tr w:rsidR="00527E21" w:rsidRPr="00527E21" w:rsidTr="00527E21">
        <w:trPr>
          <w:trHeight w:val="528"/>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Total</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100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100%</w:t>
            </w:r>
          </w:p>
        </w:tc>
      </w:tr>
    </w:tbl>
    <w:p w:rsidR="00527E21" w:rsidRPr="00527E21" w:rsidRDefault="00527E21" w:rsidP="00527E21">
      <w:pPr>
        <w:pStyle w:val="NormalWeb"/>
        <w:spacing w:line="360" w:lineRule="auto"/>
      </w:pPr>
      <w:r w:rsidRPr="00527E21">
        <w:rPr>
          <w:rStyle w:val="Strong"/>
        </w:rPr>
        <w:t>Interpretation</w:t>
      </w:r>
      <w:r w:rsidRPr="00527E21">
        <w:br/>
      </w:r>
      <w:r w:rsidRPr="00527E21">
        <w:rPr>
          <w:rStyle w:val="Strong"/>
        </w:rPr>
        <w:t>Source: Field Survey, 2025</w:t>
      </w:r>
      <w:r w:rsidRPr="00527E21">
        <w:br/>
        <w:t xml:space="preserve">A significant </w:t>
      </w:r>
      <w:proofErr w:type="gramStart"/>
      <w:r w:rsidRPr="00527E21">
        <w:t>number</w:t>
      </w:r>
      <w:proofErr w:type="gramEnd"/>
      <w:r w:rsidRPr="00527E21">
        <w:t xml:space="preserve"> (60%) of respondents shared or reposted NIN-related content, reflecting a </w:t>
      </w:r>
      <w:r w:rsidRPr="00527E21">
        <w:lastRenderedPageBreak/>
        <w:t>positive participatory culture among social media users. This peer-to-peer dissemination of information increases the organic reach of civic awareness campaigns.</w:t>
      </w:r>
    </w:p>
    <w:p w:rsidR="00527E21" w:rsidRPr="00527E21" w:rsidRDefault="00527E21" w:rsidP="00527E21">
      <w:pPr>
        <w:pStyle w:val="Heading3"/>
        <w:spacing w:line="360" w:lineRule="auto"/>
        <w:rPr>
          <w:sz w:val="24"/>
          <w:szCs w:val="24"/>
        </w:rPr>
      </w:pPr>
      <w:r w:rsidRPr="00527E21">
        <w:rPr>
          <w:rStyle w:val="Strong"/>
          <w:b/>
          <w:bCs/>
          <w:sz w:val="24"/>
          <w:szCs w:val="24"/>
        </w:rPr>
        <w:t>Section D: Challenges and Recommendations</w:t>
      </w:r>
    </w:p>
    <w:p w:rsidR="00527E21" w:rsidRPr="00527E21" w:rsidRDefault="00527E21" w:rsidP="00527E21">
      <w:pPr>
        <w:pStyle w:val="Heading4"/>
        <w:spacing w:line="360" w:lineRule="auto"/>
      </w:pPr>
      <w:r w:rsidRPr="00527E21">
        <w:rPr>
          <w:rStyle w:val="Strong"/>
          <w:b/>
          <w:bCs/>
        </w:rPr>
        <w:t>Table 4.16: Challenges in Accessing Accurate NIN Information via Social Media</w:t>
      </w:r>
    </w:p>
    <w:tbl>
      <w:tblPr>
        <w:tblStyle w:val="TableGrid"/>
        <w:tblW w:w="9362" w:type="dxa"/>
        <w:tblInd w:w="0" w:type="dxa"/>
        <w:tblLook w:val="04A0" w:firstRow="1" w:lastRow="0" w:firstColumn="1" w:lastColumn="0" w:noHBand="0" w:noVBand="1"/>
      </w:tblPr>
      <w:tblGrid>
        <w:gridCol w:w="2565"/>
        <w:gridCol w:w="2855"/>
        <w:gridCol w:w="3942"/>
      </w:tblGrid>
      <w:tr w:rsidR="00527E21" w:rsidRPr="00527E21" w:rsidTr="00527E21">
        <w:trPr>
          <w:trHeight w:val="540"/>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Response</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Frequency</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Percentage (%)</w:t>
            </w:r>
          </w:p>
        </w:tc>
      </w:tr>
      <w:tr w:rsidR="00527E21" w:rsidRPr="00527E21" w:rsidTr="00527E21">
        <w:trPr>
          <w:trHeight w:val="524"/>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Yes</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45</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45%</w:t>
            </w:r>
          </w:p>
        </w:tc>
      </w:tr>
      <w:tr w:rsidR="00527E21" w:rsidRPr="00527E21" w:rsidTr="00527E21">
        <w:trPr>
          <w:trHeight w:val="540"/>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No</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55</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55%</w:t>
            </w:r>
          </w:p>
        </w:tc>
      </w:tr>
      <w:tr w:rsidR="00527E21" w:rsidRPr="00527E21" w:rsidTr="00527E21">
        <w:trPr>
          <w:trHeight w:val="540"/>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Total</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100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100%</w:t>
            </w:r>
          </w:p>
        </w:tc>
      </w:tr>
    </w:tbl>
    <w:p w:rsidR="00527E21" w:rsidRPr="00527E21" w:rsidRDefault="00527E21" w:rsidP="00527E21">
      <w:pPr>
        <w:pStyle w:val="NormalWeb"/>
        <w:spacing w:line="360" w:lineRule="auto"/>
      </w:pPr>
      <w:r w:rsidRPr="00527E21">
        <w:rPr>
          <w:rStyle w:val="Strong"/>
        </w:rPr>
        <w:t>Interpretation</w:t>
      </w:r>
      <w:r w:rsidRPr="00527E21">
        <w:br/>
      </w:r>
      <w:r w:rsidRPr="00527E21">
        <w:rPr>
          <w:rStyle w:val="Strong"/>
        </w:rPr>
        <w:t>Source: Field Survey, 2025</w:t>
      </w:r>
      <w:r w:rsidRPr="00527E21">
        <w:br/>
        <w:t>While 55% did not encounter challenges, a notable 45% did experience difficulties accessing accurate NIN information on social media. This underscores the need for official government accounts to share clear, verified, and regularly updated content to minimize misinformation.</w:t>
      </w:r>
    </w:p>
    <w:p w:rsidR="00527E21" w:rsidRPr="00527E21" w:rsidRDefault="00527E21" w:rsidP="00527E21">
      <w:pPr>
        <w:pStyle w:val="Heading4"/>
        <w:spacing w:line="360" w:lineRule="auto"/>
      </w:pPr>
      <w:r w:rsidRPr="00527E21">
        <w:rPr>
          <w:rStyle w:val="Strong"/>
          <w:b/>
          <w:bCs/>
        </w:rPr>
        <w:t>Table 4.17: Common Challenges Faced with NIN Enrollment Based on Social Media Feedback</w:t>
      </w:r>
    </w:p>
    <w:tbl>
      <w:tblPr>
        <w:tblStyle w:val="TableGrid"/>
        <w:tblW w:w="9931" w:type="dxa"/>
        <w:tblInd w:w="0" w:type="dxa"/>
        <w:tblLook w:val="04A0" w:firstRow="1" w:lastRow="0" w:firstColumn="1" w:lastColumn="0" w:noHBand="0" w:noVBand="1"/>
      </w:tblPr>
      <w:tblGrid>
        <w:gridCol w:w="4232"/>
        <w:gridCol w:w="2394"/>
        <w:gridCol w:w="3305"/>
      </w:tblGrid>
      <w:tr w:rsidR="00527E21" w:rsidRPr="00527E21" w:rsidTr="00527E21">
        <w:trPr>
          <w:trHeight w:val="521"/>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Challenge</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Frequency</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Percentage (%)</w:t>
            </w:r>
          </w:p>
        </w:tc>
      </w:tr>
      <w:tr w:rsidR="00527E21" w:rsidRPr="00527E21" w:rsidTr="00527E21">
        <w:trPr>
          <w:trHeight w:val="521"/>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Lack of Information</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30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30%</w:t>
            </w:r>
          </w:p>
        </w:tc>
      </w:tr>
      <w:tr w:rsidR="00527E21" w:rsidRPr="00527E21" w:rsidTr="00527E21">
        <w:trPr>
          <w:trHeight w:val="521"/>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Overcrowded Centers</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25</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25%</w:t>
            </w:r>
          </w:p>
        </w:tc>
      </w:tr>
      <w:tr w:rsidR="00527E21" w:rsidRPr="00527E21" w:rsidTr="00527E21">
        <w:trPr>
          <w:trHeight w:val="521"/>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Technical Issues</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20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20%</w:t>
            </w:r>
          </w:p>
        </w:tc>
      </w:tr>
      <w:tr w:rsidR="00527E21" w:rsidRPr="00527E21" w:rsidTr="00527E21">
        <w:trPr>
          <w:trHeight w:val="506"/>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Others</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25</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25%</w:t>
            </w:r>
          </w:p>
        </w:tc>
      </w:tr>
      <w:tr w:rsidR="00527E21" w:rsidRPr="00527E21" w:rsidTr="00527E21">
        <w:trPr>
          <w:trHeight w:val="521"/>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Total</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100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100%</w:t>
            </w:r>
          </w:p>
        </w:tc>
      </w:tr>
    </w:tbl>
    <w:p w:rsidR="00527E21" w:rsidRPr="00527E21" w:rsidRDefault="00527E21" w:rsidP="00527E21">
      <w:pPr>
        <w:pStyle w:val="NormalWeb"/>
        <w:spacing w:line="360" w:lineRule="auto"/>
      </w:pPr>
      <w:r w:rsidRPr="00527E21">
        <w:rPr>
          <w:rStyle w:val="Strong"/>
        </w:rPr>
        <w:lastRenderedPageBreak/>
        <w:t>Interpretation</w:t>
      </w:r>
      <w:r w:rsidRPr="00527E21">
        <w:br/>
      </w:r>
      <w:r w:rsidRPr="00527E21">
        <w:rPr>
          <w:rStyle w:val="Strong"/>
        </w:rPr>
        <w:t>Source: Field Survey, 2025</w:t>
      </w:r>
      <w:r w:rsidRPr="00527E21">
        <w:br/>
      </w:r>
      <w:proofErr w:type="gramStart"/>
      <w:r w:rsidRPr="00527E21">
        <w:t>The</w:t>
      </w:r>
      <w:proofErr w:type="gramEnd"/>
      <w:r w:rsidRPr="00527E21">
        <w:t xml:space="preserve"> table indicates that lack of proper information (30%) and overcrowded centers (25%) were the most frequently cited issues. This implies that while social media may inform people of NIN enrollment, logistical bottlenecks at physical centers and unclear guidelines continue to pose barriers to successful registration.</w:t>
      </w:r>
    </w:p>
    <w:p w:rsidR="00527E21" w:rsidRPr="00527E21" w:rsidRDefault="00527E21" w:rsidP="00527E21">
      <w:pPr>
        <w:pStyle w:val="Heading4"/>
        <w:spacing w:line="360" w:lineRule="auto"/>
      </w:pPr>
      <w:r w:rsidRPr="00527E21">
        <w:rPr>
          <w:rStyle w:val="Strong"/>
          <w:b/>
          <w:bCs/>
        </w:rPr>
        <w:t>Table 4.18: Trust in Social Media Sources for NIN Campaigns</w:t>
      </w:r>
    </w:p>
    <w:tbl>
      <w:tblPr>
        <w:tblStyle w:val="TableGrid"/>
        <w:tblW w:w="9757" w:type="dxa"/>
        <w:tblInd w:w="0" w:type="dxa"/>
        <w:tblLook w:val="04A0" w:firstRow="1" w:lastRow="0" w:firstColumn="1" w:lastColumn="0" w:noHBand="0" w:noVBand="1"/>
      </w:tblPr>
      <w:tblGrid>
        <w:gridCol w:w="3038"/>
        <w:gridCol w:w="2822"/>
        <w:gridCol w:w="3897"/>
      </w:tblGrid>
      <w:tr w:rsidR="00527E21" w:rsidRPr="00527E21" w:rsidTr="00527E21">
        <w:trPr>
          <w:trHeight w:val="481"/>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Trust Level</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Frequency</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Percentage (%)</w:t>
            </w:r>
          </w:p>
        </w:tc>
      </w:tr>
      <w:tr w:rsidR="00527E21" w:rsidRPr="00527E21" w:rsidTr="00527E21">
        <w:trPr>
          <w:trHeight w:val="495"/>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High Trust</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35</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35%</w:t>
            </w:r>
          </w:p>
        </w:tc>
      </w:tr>
      <w:tr w:rsidR="00527E21" w:rsidRPr="00527E21" w:rsidTr="00527E21">
        <w:trPr>
          <w:trHeight w:val="495"/>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Moderate</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45</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45%</w:t>
            </w:r>
          </w:p>
        </w:tc>
      </w:tr>
      <w:tr w:rsidR="00527E21" w:rsidRPr="00527E21" w:rsidTr="00527E21">
        <w:trPr>
          <w:trHeight w:val="481"/>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Low Trust</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20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20%</w:t>
            </w:r>
          </w:p>
        </w:tc>
      </w:tr>
      <w:tr w:rsidR="00527E21" w:rsidRPr="00527E21" w:rsidTr="00527E21">
        <w:trPr>
          <w:trHeight w:val="495"/>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Total</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100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100%</w:t>
            </w:r>
          </w:p>
        </w:tc>
      </w:tr>
    </w:tbl>
    <w:p w:rsidR="00527E21" w:rsidRPr="00527E21" w:rsidRDefault="00527E21" w:rsidP="00527E21">
      <w:pPr>
        <w:pStyle w:val="NormalWeb"/>
        <w:spacing w:line="360" w:lineRule="auto"/>
      </w:pPr>
      <w:r w:rsidRPr="00527E21">
        <w:rPr>
          <w:rStyle w:val="Strong"/>
        </w:rPr>
        <w:t>Interpretation</w:t>
      </w:r>
      <w:r w:rsidRPr="00527E21">
        <w:br/>
      </w:r>
      <w:r w:rsidRPr="00527E21">
        <w:rPr>
          <w:rStyle w:val="Strong"/>
        </w:rPr>
        <w:t>Source: Field Survey, 2025</w:t>
      </w:r>
      <w:r w:rsidRPr="00527E21">
        <w:br/>
      </w:r>
      <w:proofErr w:type="gramStart"/>
      <w:r w:rsidRPr="00527E21">
        <w:t>Only</w:t>
      </w:r>
      <w:proofErr w:type="gramEnd"/>
      <w:r w:rsidRPr="00527E21">
        <w:t xml:space="preserve"> 35% of respondents expressed high trust in social media sources, with the majority (45%) showing moderate trust. This suggests that while social media is widely used, skepticism persists. Collaboration with trusted institutions and verified accounts may help improve credibility.</w:t>
      </w:r>
    </w:p>
    <w:p w:rsidR="00527E21" w:rsidRPr="00527E21" w:rsidRDefault="00527E21" w:rsidP="00527E21">
      <w:pPr>
        <w:pStyle w:val="Heading4"/>
        <w:spacing w:line="360" w:lineRule="auto"/>
      </w:pPr>
      <w:r w:rsidRPr="00527E21">
        <w:rPr>
          <w:rStyle w:val="Strong"/>
          <w:b/>
          <w:bCs/>
        </w:rPr>
        <w:t>Table 4.19: Preferred Channel for Government Campaigns</w:t>
      </w:r>
    </w:p>
    <w:tbl>
      <w:tblPr>
        <w:tblStyle w:val="TableGrid"/>
        <w:tblW w:w="9606" w:type="dxa"/>
        <w:tblInd w:w="0" w:type="dxa"/>
        <w:tblLook w:val="04A0" w:firstRow="1" w:lastRow="0" w:firstColumn="1" w:lastColumn="0" w:noHBand="0" w:noVBand="1"/>
      </w:tblPr>
      <w:tblGrid>
        <w:gridCol w:w="3106"/>
        <w:gridCol w:w="2730"/>
        <w:gridCol w:w="3770"/>
      </w:tblGrid>
      <w:tr w:rsidR="00527E21" w:rsidRPr="00527E21" w:rsidTr="00527E21">
        <w:trPr>
          <w:trHeight w:val="520"/>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Channel</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Frequency</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Percentage (%)</w:t>
            </w:r>
          </w:p>
        </w:tc>
      </w:tr>
      <w:tr w:rsidR="00527E21" w:rsidRPr="00527E21" w:rsidTr="00527E21">
        <w:trPr>
          <w:trHeight w:val="505"/>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Social Media</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60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60%</w:t>
            </w:r>
          </w:p>
        </w:tc>
      </w:tr>
      <w:tr w:rsidR="00527E21" w:rsidRPr="00527E21" w:rsidTr="00527E21">
        <w:trPr>
          <w:trHeight w:val="520"/>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Radio/TV</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30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30%</w:t>
            </w:r>
          </w:p>
        </w:tc>
      </w:tr>
      <w:tr w:rsidR="00527E21" w:rsidRPr="00527E21" w:rsidTr="00527E21">
        <w:trPr>
          <w:trHeight w:val="520"/>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SMS</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5%</w:t>
            </w:r>
          </w:p>
        </w:tc>
      </w:tr>
      <w:tr w:rsidR="00527E21" w:rsidRPr="00527E21" w:rsidTr="00527E21">
        <w:trPr>
          <w:trHeight w:val="520"/>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lastRenderedPageBreak/>
              <w:t>Others</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5%</w:t>
            </w:r>
          </w:p>
        </w:tc>
      </w:tr>
      <w:tr w:rsidR="00527E21" w:rsidRPr="00527E21" w:rsidTr="00527E21">
        <w:trPr>
          <w:trHeight w:val="520"/>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Total</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100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100%</w:t>
            </w:r>
          </w:p>
        </w:tc>
      </w:tr>
    </w:tbl>
    <w:p w:rsidR="00527E21" w:rsidRPr="00527E21" w:rsidRDefault="00527E21" w:rsidP="00527E21">
      <w:pPr>
        <w:pStyle w:val="NormalWeb"/>
        <w:spacing w:line="360" w:lineRule="auto"/>
      </w:pPr>
      <w:r w:rsidRPr="00527E21">
        <w:rPr>
          <w:rStyle w:val="Strong"/>
        </w:rPr>
        <w:t>Interpretation</w:t>
      </w:r>
      <w:r w:rsidRPr="00527E21">
        <w:br/>
      </w:r>
      <w:r w:rsidRPr="00527E21">
        <w:rPr>
          <w:rStyle w:val="Strong"/>
        </w:rPr>
        <w:t>Source: Field Survey, 2025</w:t>
      </w:r>
      <w:r w:rsidRPr="00527E21">
        <w:br/>
        <w:t>Social media (60%) is the preferred channel for government awareness campaigns, confirming its reach and convenience. This highlights a major shift in public communication, especially among youth and tech-savvy citizens.</w:t>
      </w:r>
    </w:p>
    <w:p w:rsidR="00527E21" w:rsidRPr="00527E21" w:rsidRDefault="00527E21" w:rsidP="00527E21">
      <w:pPr>
        <w:pStyle w:val="Heading4"/>
        <w:spacing w:line="360" w:lineRule="auto"/>
      </w:pPr>
      <w:r w:rsidRPr="00527E21">
        <w:rPr>
          <w:rStyle w:val="Strong"/>
          <w:b/>
          <w:bCs/>
        </w:rPr>
        <w:t>Table 4.20: Recommendations to Improve Social Media Use in Mobilization</w:t>
      </w:r>
    </w:p>
    <w:tbl>
      <w:tblPr>
        <w:tblStyle w:val="TableGrid"/>
        <w:tblW w:w="9436" w:type="dxa"/>
        <w:tblInd w:w="0" w:type="dxa"/>
        <w:tblLook w:val="04A0" w:firstRow="1" w:lastRow="0" w:firstColumn="1" w:lastColumn="0" w:noHBand="0" w:noVBand="1"/>
      </w:tblPr>
      <w:tblGrid>
        <w:gridCol w:w="5253"/>
        <w:gridCol w:w="1757"/>
        <w:gridCol w:w="2426"/>
      </w:tblGrid>
      <w:tr w:rsidR="00527E21" w:rsidRPr="00527E21" w:rsidTr="00527E21">
        <w:trPr>
          <w:trHeight w:val="527"/>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Recommendation</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Frequency</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Percentage (%)</w:t>
            </w:r>
          </w:p>
        </w:tc>
      </w:tr>
      <w:tr w:rsidR="00527E21" w:rsidRPr="00527E21" w:rsidTr="00527E21">
        <w:trPr>
          <w:trHeight w:val="527"/>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Use verified government accounts</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30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30%</w:t>
            </w:r>
          </w:p>
        </w:tc>
      </w:tr>
      <w:tr w:rsidR="00527E21" w:rsidRPr="00527E21" w:rsidTr="00527E21">
        <w:trPr>
          <w:trHeight w:val="511"/>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More visual content (videos, graphics)</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25</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25%</w:t>
            </w:r>
          </w:p>
        </w:tc>
      </w:tr>
      <w:tr w:rsidR="00527E21" w:rsidRPr="00527E21" w:rsidTr="00527E21">
        <w:trPr>
          <w:trHeight w:val="527"/>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Translate to local languages</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20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20%</w:t>
            </w:r>
          </w:p>
        </w:tc>
      </w:tr>
      <w:tr w:rsidR="00527E21" w:rsidRPr="00527E21" w:rsidTr="00527E21">
        <w:trPr>
          <w:trHeight w:val="511"/>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Collaborate with influencers</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15</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15%</w:t>
            </w:r>
          </w:p>
        </w:tc>
      </w:tr>
      <w:tr w:rsidR="00527E21" w:rsidRPr="00527E21" w:rsidTr="00527E21">
        <w:trPr>
          <w:trHeight w:val="527"/>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Others</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10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10%</w:t>
            </w:r>
          </w:p>
        </w:tc>
      </w:tr>
      <w:tr w:rsidR="00527E21" w:rsidRPr="00527E21" w:rsidTr="00527E21">
        <w:trPr>
          <w:trHeight w:val="527"/>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Total</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100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100%</w:t>
            </w:r>
          </w:p>
        </w:tc>
      </w:tr>
    </w:tbl>
    <w:p w:rsidR="00527E21" w:rsidRPr="00527E21" w:rsidRDefault="00527E21" w:rsidP="00527E21">
      <w:pPr>
        <w:pStyle w:val="NormalWeb"/>
        <w:spacing w:line="360" w:lineRule="auto"/>
      </w:pPr>
      <w:r w:rsidRPr="00527E21">
        <w:rPr>
          <w:rStyle w:val="Strong"/>
        </w:rPr>
        <w:t>Interpretation</w:t>
      </w:r>
      <w:r w:rsidRPr="00527E21">
        <w:br/>
      </w:r>
      <w:r w:rsidRPr="00527E21">
        <w:rPr>
          <w:rStyle w:val="Strong"/>
        </w:rPr>
        <w:t>Source: Field Survey, 2025</w:t>
      </w:r>
      <w:r w:rsidRPr="00527E21">
        <w:br/>
        <w:t>Respondents recommended increased use of verified accounts (30%) and visual content (25%) to enhance campaign effectiveness. Other suggestions included using local languages (20%) and influencer partnerships (15%). These insights can guide the restructuring of future government communication strategies.</w:t>
      </w:r>
    </w:p>
    <w:p w:rsidR="00527E21" w:rsidRPr="00527E21" w:rsidRDefault="00527E21" w:rsidP="00527E21">
      <w:pPr>
        <w:pStyle w:val="Heading2"/>
        <w:spacing w:line="360" w:lineRule="auto"/>
        <w:rPr>
          <w:rFonts w:ascii="Times New Roman" w:hAnsi="Times New Roman" w:cs="Times New Roman"/>
          <w:sz w:val="24"/>
          <w:szCs w:val="24"/>
        </w:rPr>
      </w:pPr>
      <w:r w:rsidRPr="00527E21">
        <w:rPr>
          <w:rStyle w:val="Strong"/>
          <w:rFonts w:ascii="Times New Roman" w:hAnsi="Times New Roman" w:cs="Times New Roman"/>
          <w:b/>
          <w:bCs/>
          <w:sz w:val="24"/>
          <w:szCs w:val="24"/>
        </w:rPr>
        <w:lastRenderedPageBreak/>
        <w:t>Conclusion of Chapter Four</w:t>
      </w:r>
    </w:p>
    <w:p w:rsidR="00527E21" w:rsidRPr="00527E21" w:rsidRDefault="00527E21" w:rsidP="00527E21">
      <w:pPr>
        <w:pStyle w:val="NormalWeb"/>
        <w:spacing w:line="360" w:lineRule="auto"/>
      </w:pPr>
      <w:r w:rsidRPr="00527E21">
        <w:t xml:space="preserve">This chapter has presented and interpreted the data collected from respondents on the </w:t>
      </w:r>
      <w:r w:rsidRPr="00527E21">
        <w:rPr>
          <w:rStyle w:val="Strong"/>
        </w:rPr>
        <w:t>impact of broadcast media in mobilizing people for the enrollment of the National Identification Number (NIN).</w:t>
      </w:r>
      <w:r w:rsidRPr="00527E21">
        <w:t xml:space="preserve"> The analysis reveals that social media is the most effective platform for public mobilization among the youth, although challenges remain in trust, accuracy of information, and physical registration hurdles. The interpretations provide the foundation for the conclusions and recommendations in Chapter Five.</w:t>
      </w:r>
    </w:p>
    <w:p w:rsidR="00527E21" w:rsidRPr="00527E21" w:rsidRDefault="00527E21" w:rsidP="00527E21">
      <w:pPr>
        <w:tabs>
          <w:tab w:val="left" w:pos="720"/>
          <w:tab w:val="left" w:pos="810"/>
        </w:tabs>
        <w:spacing w:before="100" w:beforeAutospacing="1" w:after="100" w:afterAutospacing="1" w:line="360" w:lineRule="auto"/>
        <w:ind w:left="720" w:hanging="720"/>
        <w:jc w:val="both"/>
        <w:rPr>
          <w:rFonts w:ascii="Times New Roman" w:eastAsia="Times New Roman" w:hAnsi="Times New Roman" w:cs="Times New Roman"/>
          <w:b/>
          <w:sz w:val="24"/>
          <w:szCs w:val="24"/>
        </w:rPr>
      </w:pPr>
    </w:p>
    <w:p w:rsidR="00527E21" w:rsidRPr="00527E21" w:rsidRDefault="00527E21" w:rsidP="00527E21">
      <w:pPr>
        <w:tabs>
          <w:tab w:val="left" w:pos="720"/>
          <w:tab w:val="left" w:pos="810"/>
        </w:tabs>
        <w:spacing w:before="100" w:beforeAutospacing="1" w:after="100" w:afterAutospacing="1" w:line="360" w:lineRule="auto"/>
        <w:ind w:left="720" w:hanging="720"/>
        <w:jc w:val="both"/>
        <w:rPr>
          <w:rFonts w:ascii="Times New Roman" w:eastAsia="Times New Roman" w:hAnsi="Times New Roman" w:cs="Times New Roman"/>
          <w:b/>
          <w:sz w:val="24"/>
          <w:szCs w:val="24"/>
        </w:rPr>
      </w:pPr>
    </w:p>
    <w:p w:rsidR="00527E21" w:rsidRPr="00527E21" w:rsidRDefault="00527E21" w:rsidP="00527E21">
      <w:pPr>
        <w:tabs>
          <w:tab w:val="left" w:pos="720"/>
          <w:tab w:val="left" w:pos="810"/>
        </w:tabs>
        <w:spacing w:before="100" w:beforeAutospacing="1" w:after="100" w:afterAutospacing="1" w:line="360" w:lineRule="auto"/>
        <w:ind w:left="720" w:hanging="720"/>
        <w:jc w:val="both"/>
        <w:rPr>
          <w:rFonts w:ascii="Times New Roman" w:eastAsia="Times New Roman" w:hAnsi="Times New Roman" w:cs="Times New Roman"/>
          <w:b/>
          <w:sz w:val="24"/>
          <w:szCs w:val="24"/>
        </w:rPr>
      </w:pPr>
    </w:p>
    <w:p w:rsidR="00A63944" w:rsidRDefault="00A63944" w:rsidP="00527E21">
      <w:pPr>
        <w:pStyle w:val="Heading2"/>
        <w:spacing w:line="360" w:lineRule="auto"/>
        <w:jc w:val="center"/>
        <w:rPr>
          <w:rStyle w:val="Strong"/>
          <w:rFonts w:ascii="Times New Roman" w:hAnsi="Times New Roman" w:cs="Times New Roman"/>
          <w:b/>
          <w:bCs/>
          <w:color w:val="auto"/>
          <w:sz w:val="24"/>
          <w:szCs w:val="24"/>
        </w:rPr>
      </w:pPr>
    </w:p>
    <w:p w:rsidR="00A63944" w:rsidRDefault="00A63944" w:rsidP="00527E21">
      <w:pPr>
        <w:pStyle w:val="Heading2"/>
        <w:spacing w:line="360" w:lineRule="auto"/>
        <w:jc w:val="center"/>
        <w:rPr>
          <w:rStyle w:val="Strong"/>
          <w:rFonts w:ascii="Times New Roman" w:hAnsi="Times New Roman" w:cs="Times New Roman"/>
          <w:b/>
          <w:bCs/>
          <w:color w:val="auto"/>
          <w:sz w:val="24"/>
          <w:szCs w:val="24"/>
        </w:rPr>
      </w:pPr>
    </w:p>
    <w:p w:rsidR="00A63944" w:rsidRDefault="00A63944" w:rsidP="00527E21">
      <w:pPr>
        <w:pStyle w:val="Heading2"/>
        <w:spacing w:line="360" w:lineRule="auto"/>
        <w:jc w:val="center"/>
        <w:rPr>
          <w:rStyle w:val="Strong"/>
          <w:rFonts w:ascii="Times New Roman" w:hAnsi="Times New Roman" w:cs="Times New Roman"/>
          <w:b/>
          <w:bCs/>
          <w:color w:val="auto"/>
          <w:sz w:val="24"/>
          <w:szCs w:val="24"/>
        </w:rPr>
      </w:pPr>
    </w:p>
    <w:p w:rsidR="00A63944" w:rsidRDefault="00A63944" w:rsidP="00527E21">
      <w:pPr>
        <w:pStyle w:val="Heading2"/>
        <w:spacing w:line="360" w:lineRule="auto"/>
        <w:jc w:val="center"/>
        <w:rPr>
          <w:rStyle w:val="Strong"/>
          <w:rFonts w:ascii="Times New Roman" w:hAnsi="Times New Roman" w:cs="Times New Roman"/>
          <w:b/>
          <w:bCs/>
          <w:color w:val="auto"/>
          <w:sz w:val="24"/>
          <w:szCs w:val="24"/>
        </w:rPr>
      </w:pPr>
    </w:p>
    <w:p w:rsidR="00A63944" w:rsidRDefault="00A63944" w:rsidP="00527E21">
      <w:pPr>
        <w:pStyle w:val="Heading2"/>
        <w:spacing w:line="360" w:lineRule="auto"/>
        <w:jc w:val="center"/>
        <w:rPr>
          <w:rStyle w:val="Strong"/>
          <w:rFonts w:ascii="Times New Roman" w:hAnsi="Times New Roman" w:cs="Times New Roman"/>
          <w:b/>
          <w:bCs/>
          <w:color w:val="auto"/>
          <w:sz w:val="24"/>
          <w:szCs w:val="24"/>
        </w:rPr>
      </w:pPr>
    </w:p>
    <w:p w:rsidR="00A63944" w:rsidRDefault="00A63944" w:rsidP="00527E21">
      <w:pPr>
        <w:pStyle w:val="Heading2"/>
        <w:spacing w:line="360" w:lineRule="auto"/>
        <w:jc w:val="center"/>
        <w:rPr>
          <w:rStyle w:val="Strong"/>
          <w:rFonts w:ascii="Times New Roman" w:hAnsi="Times New Roman" w:cs="Times New Roman"/>
          <w:b/>
          <w:bCs/>
          <w:color w:val="auto"/>
          <w:sz w:val="24"/>
          <w:szCs w:val="24"/>
        </w:rPr>
      </w:pPr>
    </w:p>
    <w:p w:rsidR="00A63944" w:rsidRDefault="00A63944" w:rsidP="00527E21">
      <w:pPr>
        <w:pStyle w:val="Heading2"/>
        <w:spacing w:line="360" w:lineRule="auto"/>
        <w:jc w:val="center"/>
        <w:rPr>
          <w:rStyle w:val="Strong"/>
          <w:rFonts w:ascii="Times New Roman" w:hAnsi="Times New Roman" w:cs="Times New Roman"/>
          <w:b/>
          <w:bCs/>
          <w:color w:val="auto"/>
          <w:sz w:val="24"/>
          <w:szCs w:val="24"/>
        </w:rPr>
      </w:pPr>
    </w:p>
    <w:p w:rsidR="00A63944" w:rsidRDefault="00A63944" w:rsidP="00527E21">
      <w:pPr>
        <w:pStyle w:val="Heading2"/>
        <w:spacing w:line="360" w:lineRule="auto"/>
        <w:jc w:val="center"/>
        <w:rPr>
          <w:rStyle w:val="Strong"/>
          <w:rFonts w:ascii="Times New Roman" w:hAnsi="Times New Roman" w:cs="Times New Roman"/>
          <w:b/>
          <w:bCs/>
          <w:color w:val="auto"/>
          <w:sz w:val="24"/>
          <w:szCs w:val="24"/>
        </w:rPr>
      </w:pPr>
    </w:p>
    <w:p w:rsidR="00A63944" w:rsidRDefault="00A63944" w:rsidP="00A63944"/>
    <w:p w:rsidR="00A63944" w:rsidRPr="00A63944" w:rsidRDefault="00A63944" w:rsidP="00A63944"/>
    <w:p w:rsidR="00A63944" w:rsidRDefault="00A63944" w:rsidP="00A63944">
      <w:pPr>
        <w:pStyle w:val="Heading2"/>
        <w:spacing w:line="360" w:lineRule="auto"/>
        <w:rPr>
          <w:rStyle w:val="Strong"/>
          <w:rFonts w:ascii="Times New Roman" w:hAnsi="Times New Roman" w:cs="Times New Roman"/>
          <w:b/>
          <w:bCs/>
          <w:color w:val="auto"/>
          <w:sz w:val="24"/>
          <w:szCs w:val="24"/>
        </w:rPr>
      </w:pPr>
    </w:p>
    <w:p w:rsidR="00A63944" w:rsidRPr="00A63944" w:rsidRDefault="00A63944" w:rsidP="00A63944"/>
    <w:p w:rsidR="00527E21" w:rsidRPr="00527E21" w:rsidRDefault="00527E21" w:rsidP="00527E21">
      <w:pPr>
        <w:pStyle w:val="Heading2"/>
        <w:spacing w:line="360" w:lineRule="auto"/>
        <w:jc w:val="center"/>
        <w:rPr>
          <w:rFonts w:ascii="Times New Roman" w:hAnsi="Times New Roman" w:cs="Times New Roman"/>
          <w:color w:val="auto"/>
          <w:sz w:val="24"/>
          <w:szCs w:val="24"/>
        </w:rPr>
      </w:pPr>
      <w:r w:rsidRPr="00527E21">
        <w:rPr>
          <w:rStyle w:val="Strong"/>
          <w:rFonts w:ascii="Times New Roman" w:hAnsi="Times New Roman" w:cs="Times New Roman"/>
          <w:b/>
          <w:bCs/>
          <w:color w:val="auto"/>
          <w:sz w:val="24"/>
          <w:szCs w:val="24"/>
        </w:rPr>
        <w:lastRenderedPageBreak/>
        <w:t>CHAPTER FIVE</w:t>
      </w:r>
    </w:p>
    <w:p w:rsidR="00527E21" w:rsidRPr="00527E21" w:rsidRDefault="00527E21" w:rsidP="00527E21">
      <w:pPr>
        <w:pStyle w:val="Heading3"/>
        <w:spacing w:line="360" w:lineRule="auto"/>
        <w:jc w:val="center"/>
        <w:rPr>
          <w:sz w:val="24"/>
          <w:szCs w:val="24"/>
        </w:rPr>
      </w:pPr>
      <w:r w:rsidRPr="00527E21">
        <w:rPr>
          <w:rStyle w:val="Strong"/>
          <w:b/>
          <w:bCs/>
          <w:sz w:val="24"/>
          <w:szCs w:val="24"/>
        </w:rPr>
        <w:t>SUMMARY, CONCLUSION AND RECOMMENDATIONS</w:t>
      </w:r>
    </w:p>
    <w:p w:rsidR="00527E21" w:rsidRPr="00527E21" w:rsidRDefault="00527E21" w:rsidP="00527E21">
      <w:pPr>
        <w:pStyle w:val="Heading3"/>
        <w:spacing w:line="360" w:lineRule="auto"/>
        <w:rPr>
          <w:sz w:val="24"/>
          <w:szCs w:val="24"/>
        </w:rPr>
      </w:pPr>
      <w:r w:rsidRPr="00527E21">
        <w:rPr>
          <w:rStyle w:val="Strong"/>
          <w:b/>
          <w:bCs/>
          <w:sz w:val="24"/>
          <w:szCs w:val="24"/>
        </w:rPr>
        <w:t>5.1 Summary of the Study</w:t>
      </w:r>
    </w:p>
    <w:p w:rsidR="00527E21" w:rsidRPr="00527E21" w:rsidRDefault="00527E21" w:rsidP="00527E21">
      <w:pPr>
        <w:pStyle w:val="NormalWeb"/>
        <w:spacing w:line="360" w:lineRule="auto"/>
      </w:pPr>
      <w:r w:rsidRPr="00527E21">
        <w:t xml:space="preserve">This study was carried out to examine the </w:t>
      </w:r>
      <w:r w:rsidRPr="00527E21">
        <w:rPr>
          <w:rStyle w:val="Strong"/>
        </w:rPr>
        <w:t>impact of broadcast media in mobilizing people for the enrollment of the National Identification Number (NIN)</w:t>
      </w:r>
      <w:r w:rsidRPr="00527E21">
        <w:t>. The study explored the role of radio and television in informing, educating, and encouraging citizens to register for the NIN. Given the increasing relevance of digital identity systems in Nigeria, this research becomes timely and significant in assessing how effective mass communication, particularly through broadcast media, is in driving such critical national initiatives.</w:t>
      </w:r>
    </w:p>
    <w:p w:rsidR="00527E21" w:rsidRPr="00527E21" w:rsidRDefault="00527E21" w:rsidP="00527E21">
      <w:pPr>
        <w:pStyle w:val="Heading4"/>
        <w:spacing w:line="360" w:lineRule="auto"/>
      </w:pPr>
      <w:r w:rsidRPr="00527E21">
        <w:rPr>
          <w:rStyle w:val="Strong"/>
          <w:b/>
          <w:bCs/>
        </w:rPr>
        <w:t>Chapter One Summary – Introduction</w:t>
      </w:r>
    </w:p>
    <w:p w:rsidR="00527E21" w:rsidRPr="00527E21" w:rsidRDefault="00527E21" w:rsidP="00527E21">
      <w:pPr>
        <w:pStyle w:val="NormalWeb"/>
        <w:spacing w:line="360" w:lineRule="auto"/>
      </w:pPr>
      <w:r w:rsidRPr="00527E21">
        <w:t xml:space="preserve">Chapter </w:t>
      </w:r>
      <w:proofErr w:type="gramStart"/>
      <w:r w:rsidRPr="00527E21">
        <w:t>One</w:t>
      </w:r>
      <w:proofErr w:type="gramEnd"/>
      <w:r w:rsidRPr="00527E21">
        <w:t xml:space="preserve"> introduced the background of the study by explaining the significance of the National Identification Number (NIN) and how it serves as a unique means of identity for every Nigerian. The chapter identified the problem of low awareness and poor mobilization as factors hindering widespread NIN enrollment, despite its necessity for access to banking, telecommunications, and government services. The chapter highlighted the research objectives, such as determining the influence of broadcast media on awareness, examining the reach and impact of NTA and radio campaigns, and identifying challenges that limit effective mobilization. Research questions were raised, and the significance, scope, and limitations of the study were discussed.</w:t>
      </w:r>
    </w:p>
    <w:p w:rsidR="00527E21" w:rsidRPr="00527E21" w:rsidRDefault="00527E21" w:rsidP="00527E21">
      <w:pPr>
        <w:pStyle w:val="Heading4"/>
        <w:spacing w:line="360" w:lineRule="auto"/>
      </w:pPr>
      <w:r w:rsidRPr="00527E21">
        <w:rPr>
          <w:rStyle w:val="Strong"/>
          <w:b/>
          <w:bCs/>
        </w:rPr>
        <w:t>Chapter Two Summary – Literature Review</w:t>
      </w:r>
    </w:p>
    <w:p w:rsidR="00527E21" w:rsidRPr="00527E21" w:rsidRDefault="00527E21" w:rsidP="00527E21">
      <w:pPr>
        <w:pStyle w:val="NormalWeb"/>
        <w:spacing w:line="360" w:lineRule="auto"/>
      </w:pPr>
      <w:r w:rsidRPr="00527E21">
        <w:t xml:space="preserve">Chapter Two reviewed existing literature on the concepts of mass communication, media influence, public mobilization, and the theoretical foundations relevant to the study. The conceptual review focused on the role of radio and television in public campaigns and government awareness programs. The empirical review highlighted similar studies, both local and international, on the effectiveness of media in national campaigns such as voter registration, census, immunization, and NIN enrollment. Theoretical frameworks adopted included the </w:t>
      </w:r>
      <w:r w:rsidRPr="00527E21">
        <w:rPr>
          <w:rStyle w:val="Strong"/>
        </w:rPr>
        <w:lastRenderedPageBreak/>
        <w:t>Agenda Setting Theory</w:t>
      </w:r>
      <w:r w:rsidRPr="00527E21">
        <w:t xml:space="preserve">, </w:t>
      </w:r>
      <w:r w:rsidRPr="00527E21">
        <w:rPr>
          <w:rStyle w:val="Strong"/>
        </w:rPr>
        <w:t>Diffusion of Innovations Theory</w:t>
      </w:r>
      <w:r w:rsidRPr="00527E21">
        <w:t xml:space="preserve">, and </w:t>
      </w:r>
      <w:r w:rsidRPr="00527E21">
        <w:rPr>
          <w:rStyle w:val="Strong"/>
        </w:rPr>
        <w:t>Uses and Gratifications Theory</w:t>
      </w:r>
      <w:r w:rsidRPr="00527E21">
        <w:t>, all of which explain how media content influences public behavior, awareness, and decision-making.</w:t>
      </w:r>
    </w:p>
    <w:p w:rsidR="00527E21" w:rsidRPr="00527E21" w:rsidRDefault="00527E21" w:rsidP="00527E21">
      <w:pPr>
        <w:pStyle w:val="Heading4"/>
        <w:spacing w:line="360" w:lineRule="auto"/>
      </w:pPr>
      <w:r w:rsidRPr="00527E21">
        <w:rPr>
          <w:rStyle w:val="Strong"/>
          <w:b/>
          <w:bCs/>
        </w:rPr>
        <w:t>Chapter Three Summary – Research Methodology</w:t>
      </w:r>
    </w:p>
    <w:p w:rsidR="00527E21" w:rsidRPr="00527E21" w:rsidRDefault="00527E21" w:rsidP="00527E21">
      <w:pPr>
        <w:pStyle w:val="NormalWeb"/>
        <w:spacing w:line="360" w:lineRule="auto"/>
      </w:pPr>
      <w:r w:rsidRPr="00527E21">
        <w:t xml:space="preserve">Chapter Three outlined the research methodology adopted for the study. The </w:t>
      </w:r>
      <w:r w:rsidRPr="00527E21">
        <w:rPr>
          <w:rStyle w:val="Strong"/>
        </w:rPr>
        <w:t>survey research design</w:t>
      </w:r>
      <w:r w:rsidRPr="00527E21">
        <w:t xml:space="preserve"> was employed using </w:t>
      </w:r>
      <w:r w:rsidRPr="00527E21">
        <w:rPr>
          <w:rStyle w:val="Strong"/>
        </w:rPr>
        <w:t>questionnaires</w:t>
      </w:r>
      <w:r w:rsidRPr="00527E21">
        <w:t xml:space="preserve"> as the primary instrument of data collection. The target population consisted of residents in Ilorin, </w:t>
      </w:r>
      <w:proofErr w:type="spellStart"/>
      <w:r w:rsidRPr="00527E21">
        <w:t>Kwara</w:t>
      </w:r>
      <w:proofErr w:type="spellEnd"/>
      <w:r w:rsidRPr="00527E21">
        <w:t xml:space="preserve"> State, and a </w:t>
      </w:r>
      <w:r w:rsidRPr="00527E21">
        <w:rPr>
          <w:rStyle w:val="Strong"/>
        </w:rPr>
        <w:t>sample size of 100 respondents</w:t>
      </w:r>
      <w:r w:rsidRPr="00527E21">
        <w:t xml:space="preserve"> was selected using </w:t>
      </w:r>
      <w:r w:rsidRPr="00527E21">
        <w:rPr>
          <w:rStyle w:val="Strong"/>
        </w:rPr>
        <w:t>simple random sampling</w:t>
      </w:r>
      <w:r w:rsidRPr="00527E21">
        <w:t xml:space="preserve">. The questionnaire was designed to gather data on respondents' exposure to NIN-related broadcast content, their perception of the information received, and whether the media influenced their decision to enroll for the NIN. Data were analyzed using </w:t>
      </w:r>
      <w:r w:rsidRPr="00527E21">
        <w:rPr>
          <w:rStyle w:val="Strong"/>
        </w:rPr>
        <w:t>descriptive statistics</w:t>
      </w:r>
      <w:r w:rsidRPr="00527E21">
        <w:t>, including frequency tables and percentages.</w:t>
      </w:r>
    </w:p>
    <w:p w:rsidR="00527E21" w:rsidRPr="00527E21" w:rsidRDefault="00527E21" w:rsidP="00527E21">
      <w:pPr>
        <w:pStyle w:val="Heading4"/>
        <w:spacing w:line="360" w:lineRule="auto"/>
      </w:pPr>
      <w:r w:rsidRPr="00527E21">
        <w:rPr>
          <w:rStyle w:val="Strong"/>
          <w:b/>
          <w:bCs/>
        </w:rPr>
        <w:t>Chapter Four Summary – Data Presentation and Analysis</w:t>
      </w:r>
    </w:p>
    <w:p w:rsidR="00527E21" w:rsidRPr="00527E21" w:rsidRDefault="00527E21" w:rsidP="00527E21">
      <w:pPr>
        <w:pStyle w:val="NormalWeb"/>
        <w:spacing w:line="360" w:lineRule="auto"/>
      </w:pPr>
      <w:r w:rsidRPr="00527E21">
        <w:t>Chapter Four presented and analyzed the data collected from the field. It was found that a significant number of respondents had heard about the NIN through either radio or television. Radio was identified as the most accessible and effective medium in disseminating the NIN message due to its reach and affordability. Television was also effective but less accessible in rural areas. The analysis revealed that broadcast media campaigns influenced many to enroll for the NIN, although challenges such as poor media reach in remote areas, language barriers, and inadequate awareness in some communities were noted.</w:t>
      </w:r>
    </w:p>
    <w:p w:rsidR="00527E21" w:rsidRPr="00527E21" w:rsidRDefault="00527E21" w:rsidP="00527E21">
      <w:pPr>
        <w:pStyle w:val="Heading3"/>
        <w:spacing w:line="360" w:lineRule="auto"/>
        <w:rPr>
          <w:sz w:val="24"/>
          <w:szCs w:val="24"/>
        </w:rPr>
      </w:pPr>
      <w:r w:rsidRPr="00527E21">
        <w:rPr>
          <w:rStyle w:val="Strong"/>
          <w:b/>
          <w:bCs/>
          <w:sz w:val="24"/>
          <w:szCs w:val="24"/>
        </w:rPr>
        <w:t>5.2 Key Findings</w:t>
      </w:r>
    </w:p>
    <w:p w:rsidR="00527E21" w:rsidRPr="00527E21" w:rsidRDefault="00527E21" w:rsidP="00527E21">
      <w:pPr>
        <w:pStyle w:val="NormalWeb"/>
        <w:spacing w:line="360" w:lineRule="auto"/>
      </w:pPr>
      <w:r w:rsidRPr="00527E21">
        <w:t>From the research and data analysis, the following key findings emerged:</w:t>
      </w:r>
    </w:p>
    <w:p w:rsidR="00527E21" w:rsidRPr="00527E21" w:rsidRDefault="00527E21" w:rsidP="00527E21">
      <w:pPr>
        <w:pStyle w:val="NormalWeb"/>
        <w:numPr>
          <w:ilvl w:val="0"/>
          <w:numId w:val="31"/>
        </w:numPr>
        <w:spacing w:line="360" w:lineRule="auto"/>
      </w:pPr>
      <w:r w:rsidRPr="00527E21">
        <w:rPr>
          <w:rStyle w:val="Strong"/>
        </w:rPr>
        <w:t>High awareness of NIN through broadcast media</w:t>
      </w:r>
      <w:r w:rsidRPr="00527E21">
        <w:t>: A majority of respondents indicated that they became aware of the NIN enrollment exercise through either radio or television.</w:t>
      </w:r>
    </w:p>
    <w:p w:rsidR="00527E21" w:rsidRPr="00527E21" w:rsidRDefault="00527E21" w:rsidP="00527E21">
      <w:pPr>
        <w:pStyle w:val="NormalWeb"/>
        <w:numPr>
          <w:ilvl w:val="0"/>
          <w:numId w:val="31"/>
        </w:numPr>
        <w:spacing w:line="360" w:lineRule="auto"/>
      </w:pPr>
      <w:r w:rsidRPr="00527E21">
        <w:rPr>
          <w:rStyle w:val="Strong"/>
        </w:rPr>
        <w:t>Radio was the most effective broadcast medium</w:t>
      </w:r>
      <w:r w:rsidRPr="00527E21">
        <w:t>: Due to its wide coverage, portability, and affordability, radio played a more significant role than television in mobilizing people, especially in rural and semi-urban areas.</w:t>
      </w:r>
    </w:p>
    <w:p w:rsidR="00527E21" w:rsidRPr="00527E21" w:rsidRDefault="00527E21" w:rsidP="00527E21">
      <w:pPr>
        <w:pStyle w:val="NormalWeb"/>
        <w:numPr>
          <w:ilvl w:val="0"/>
          <w:numId w:val="31"/>
        </w:numPr>
        <w:spacing w:line="360" w:lineRule="auto"/>
      </w:pPr>
      <w:r w:rsidRPr="00527E21">
        <w:rPr>
          <w:rStyle w:val="Strong"/>
        </w:rPr>
        <w:lastRenderedPageBreak/>
        <w:t>Television was impactful but limited in accessibility</w:t>
      </w:r>
      <w:r w:rsidRPr="00527E21">
        <w:t>: Television campaigns were well-designed and informative but were more accessible to urban dwellers due to the cost of power and TV sets.</w:t>
      </w:r>
    </w:p>
    <w:p w:rsidR="00527E21" w:rsidRPr="00527E21" w:rsidRDefault="00527E21" w:rsidP="00527E21">
      <w:pPr>
        <w:pStyle w:val="NormalWeb"/>
        <w:numPr>
          <w:ilvl w:val="0"/>
          <w:numId w:val="31"/>
        </w:numPr>
        <w:spacing w:line="360" w:lineRule="auto"/>
      </w:pPr>
      <w:r w:rsidRPr="00527E21">
        <w:rPr>
          <w:rStyle w:val="Strong"/>
        </w:rPr>
        <w:t>Broadcast media influenced behavior change</w:t>
      </w:r>
      <w:r w:rsidRPr="00527E21">
        <w:t>: Many respondents reported that they were encouraged or reminded to register for NIN after listening to or watching a program or announcement on radio or TV.</w:t>
      </w:r>
    </w:p>
    <w:p w:rsidR="00527E21" w:rsidRPr="00527E21" w:rsidRDefault="00527E21" w:rsidP="00527E21">
      <w:pPr>
        <w:pStyle w:val="NormalWeb"/>
        <w:numPr>
          <w:ilvl w:val="0"/>
          <w:numId w:val="31"/>
        </w:numPr>
        <w:spacing w:line="360" w:lineRule="auto"/>
      </w:pPr>
      <w:r w:rsidRPr="00527E21">
        <w:rPr>
          <w:rStyle w:val="Strong"/>
        </w:rPr>
        <w:t>Challenges persisted</w:t>
      </w:r>
      <w:r w:rsidRPr="00527E21">
        <w:t>: Despite the efforts, some barriers such as language differences, low frequency of NIN-related programs, poor electricity supply, and inadequate follow-up campaigns limited the full potential of broadcast media.</w:t>
      </w:r>
    </w:p>
    <w:p w:rsidR="00527E21" w:rsidRPr="00527E21" w:rsidRDefault="00527E21" w:rsidP="00527E21">
      <w:pPr>
        <w:pStyle w:val="Heading3"/>
        <w:spacing w:line="360" w:lineRule="auto"/>
        <w:rPr>
          <w:sz w:val="24"/>
          <w:szCs w:val="24"/>
        </w:rPr>
      </w:pPr>
      <w:r w:rsidRPr="00527E21">
        <w:rPr>
          <w:rStyle w:val="Strong"/>
          <w:b/>
          <w:bCs/>
          <w:sz w:val="24"/>
          <w:szCs w:val="24"/>
        </w:rPr>
        <w:t>5.3 Conclusion</w:t>
      </w:r>
    </w:p>
    <w:p w:rsidR="00527E21" w:rsidRPr="00527E21" w:rsidRDefault="00527E21" w:rsidP="00527E21">
      <w:pPr>
        <w:pStyle w:val="NormalWeb"/>
        <w:spacing w:line="360" w:lineRule="auto"/>
      </w:pPr>
      <w:r w:rsidRPr="00527E21">
        <w:t xml:space="preserve">The study concludes that </w:t>
      </w:r>
      <w:r w:rsidRPr="00527E21">
        <w:rPr>
          <w:rStyle w:val="Strong"/>
        </w:rPr>
        <w:t>broadcast media, particularly radio, play a crucial role in mobilizing the public for national programs like the NIN enrollment</w:t>
      </w:r>
      <w:r w:rsidRPr="00527E21">
        <w:t>. These media serve as powerful tools for disseminating information, raising awareness, and influencing positive behavior. However, the effectiveness of these campaigns depends on the frequency of the message, the accessibility of the media platform, and the language used.</w:t>
      </w:r>
    </w:p>
    <w:p w:rsidR="00527E21" w:rsidRPr="00527E21" w:rsidRDefault="00527E21" w:rsidP="00527E21">
      <w:pPr>
        <w:pStyle w:val="NormalWeb"/>
        <w:spacing w:line="360" w:lineRule="auto"/>
      </w:pPr>
      <w:r w:rsidRPr="00527E21">
        <w:t xml:space="preserve">To maximize impact, broadcast media campaigns must be </w:t>
      </w:r>
      <w:r w:rsidRPr="00527E21">
        <w:rPr>
          <w:rStyle w:val="Strong"/>
        </w:rPr>
        <w:t>well-planned, audience-centered, multilingual, and consistent</w:t>
      </w:r>
      <w:r w:rsidRPr="00527E21">
        <w:t>. Also, integrating feedback mechanisms and partnerships with community leaders can improve trust and participation.</w:t>
      </w:r>
    </w:p>
    <w:p w:rsidR="00527E21" w:rsidRPr="00527E21" w:rsidRDefault="00527E21" w:rsidP="00527E21">
      <w:pPr>
        <w:pStyle w:val="Heading3"/>
        <w:spacing w:line="360" w:lineRule="auto"/>
        <w:rPr>
          <w:sz w:val="24"/>
          <w:szCs w:val="24"/>
        </w:rPr>
      </w:pPr>
      <w:r w:rsidRPr="00527E21">
        <w:rPr>
          <w:rStyle w:val="Strong"/>
          <w:b/>
          <w:bCs/>
          <w:sz w:val="24"/>
          <w:szCs w:val="24"/>
        </w:rPr>
        <w:t>5.4 Recommendations</w:t>
      </w:r>
    </w:p>
    <w:p w:rsidR="00527E21" w:rsidRPr="00527E21" w:rsidRDefault="00527E21" w:rsidP="00527E21">
      <w:pPr>
        <w:pStyle w:val="NormalWeb"/>
        <w:spacing w:line="360" w:lineRule="auto"/>
      </w:pPr>
      <w:r w:rsidRPr="00527E21">
        <w:t>Based on the findings of this study, the following recommendations are made:</w:t>
      </w:r>
    </w:p>
    <w:p w:rsidR="00527E21" w:rsidRPr="00527E21" w:rsidRDefault="00527E21" w:rsidP="00527E21">
      <w:pPr>
        <w:pStyle w:val="NormalWeb"/>
        <w:numPr>
          <w:ilvl w:val="0"/>
          <w:numId w:val="32"/>
        </w:numPr>
        <w:spacing w:line="360" w:lineRule="auto"/>
      </w:pPr>
      <w:r w:rsidRPr="00527E21">
        <w:rPr>
          <w:rStyle w:val="Strong"/>
        </w:rPr>
        <w:t>Increase frequency of broadcast campaigns</w:t>
      </w:r>
      <w:r w:rsidRPr="00527E21">
        <w:t>: NTA and radio stations should consistently air NIN-related programs to reinforce the message and reach more people.</w:t>
      </w:r>
    </w:p>
    <w:p w:rsidR="00527E21" w:rsidRPr="00527E21" w:rsidRDefault="00527E21" w:rsidP="00527E21">
      <w:pPr>
        <w:pStyle w:val="NormalWeb"/>
        <w:numPr>
          <w:ilvl w:val="0"/>
          <w:numId w:val="32"/>
        </w:numPr>
        <w:spacing w:line="360" w:lineRule="auto"/>
      </w:pPr>
      <w:r w:rsidRPr="00527E21">
        <w:rPr>
          <w:rStyle w:val="Strong"/>
        </w:rPr>
        <w:t>Use of local languages</w:t>
      </w:r>
      <w:r w:rsidRPr="00527E21">
        <w:t>: To overcome language barriers, NIN campaigns should be broadcast in major local languages such as Yoruba, Hausa, and Igbo, depending on the region.</w:t>
      </w:r>
    </w:p>
    <w:p w:rsidR="00527E21" w:rsidRPr="00527E21" w:rsidRDefault="00527E21" w:rsidP="00527E21">
      <w:pPr>
        <w:pStyle w:val="NormalWeb"/>
        <w:numPr>
          <w:ilvl w:val="0"/>
          <w:numId w:val="32"/>
        </w:numPr>
        <w:spacing w:line="360" w:lineRule="auto"/>
      </w:pPr>
      <w:r w:rsidRPr="00527E21">
        <w:rPr>
          <w:rStyle w:val="Strong"/>
        </w:rPr>
        <w:lastRenderedPageBreak/>
        <w:t>Community radio and local TV stations</w:t>
      </w:r>
      <w:r w:rsidRPr="00527E21">
        <w:t>: The government should support the use of community broadcasting platforms to reach people in rural areas who may not have access to national channels.</w:t>
      </w:r>
    </w:p>
    <w:p w:rsidR="00527E21" w:rsidRPr="00527E21" w:rsidRDefault="00527E21" w:rsidP="00527E21">
      <w:pPr>
        <w:pStyle w:val="NormalWeb"/>
        <w:numPr>
          <w:ilvl w:val="0"/>
          <w:numId w:val="32"/>
        </w:numPr>
        <w:spacing w:line="360" w:lineRule="auto"/>
      </w:pPr>
      <w:r w:rsidRPr="00527E21">
        <w:rPr>
          <w:rStyle w:val="Strong"/>
        </w:rPr>
        <w:t>Incorporate drama and jingles</w:t>
      </w:r>
      <w:r w:rsidRPr="00527E21">
        <w:t>: Engaging formats like radio dramas, jingles, and testimonials should be employed to make the message more relatable and memorable.</w:t>
      </w:r>
    </w:p>
    <w:p w:rsidR="00527E21" w:rsidRPr="00527E21" w:rsidRDefault="00527E21" w:rsidP="00527E21">
      <w:pPr>
        <w:pStyle w:val="NormalWeb"/>
        <w:numPr>
          <w:ilvl w:val="0"/>
          <w:numId w:val="32"/>
        </w:numPr>
        <w:spacing w:line="360" w:lineRule="auto"/>
      </w:pPr>
      <w:r w:rsidRPr="00527E21">
        <w:rPr>
          <w:rStyle w:val="Strong"/>
        </w:rPr>
        <w:t>Collaboration with influencers and community leaders</w:t>
      </w:r>
      <w:r w:rsidRPr="00527E21">
        <w:t>: Traditional leaders, religious figures, and local celebrities can help reinforce the message and encourage participation.</w:t>
      </w:r>
    </w:p>
    <w:p w:rsidR="00527E21" w:rsidRPr="00527E21" w:rsidRDefault="00527E21" w:rsidP="00527E21">
      <w:pPr>
        <w:pStyle w:val="NormalWeb"/>
        <w:numPr>
          <w:ilvl w:val="0"/>
          <w:numId w:val="32"/>
        </w:numPr>
        <w:spacing w:line="360" w:lineRule="auto"/>
      </w:pPr>
      <w:r w:rsidRPr="00527E21">
        <w:rPr>
          <w:rStyle w:val="Strong"/>
        </w:rPr>
        <w:t>Provide regular feedback</w:t>
      </w:r>
      <w:r w:rsidRPr="00527E21">
        <w:t>: The media should allow for public feedback via phone-in programs, SMS platforms, or social media to clarify issues and improve campaign quality.</w:t>
      </w:r>
    </w:p>
    <w:p w:rsidR="00527E21" w:rsidRPr="00527E21" w:rsidRDefault="00527E21" w:rsidP="00527E21">
      <w:pPr>
        <w:pStyle w:val="NormalWeb"/>
        <w:numPr>
          <w:ilvl w:val="0"/>
          <w:numId w:val="32"/>
        </w:numPr>
        <w:spacing w:line="360" w:lineRule="auto"/>
      </w:pPr>
      <w:r w:rsidRPr="00527E21">
        <w:rPr>
          <w:rStyle w:val="Strong"/>
        </w:rPr>
        <w:t>Improve electricity and broadcasting infrastructure</w:t>
      </w:r>
      <w:r w:rsidRPr="00527E21">
        <w:t>: Government should invest in better power supply and signal coverage, especially in rural areas.</w:t>
      </w:r>
    </w:p>
    <w:p w:rsidR="00527E21" w:rsidRPr="00527E21" w:rsidRDefault="00527E21" w:rsidP="00527E21">
      <w:pPr>
        <w:pStyle w:val="Heading3"/>
        <w:spacing w:line="360" w:lineRule="auto"/>
        <w:rPr>
          <w:sz w:val="24"/>
          <w:szCs w:val="24"/>
        </w:rPr>
      </w:pPr>
      <w:r w:rsidRPr="00527E21">
        <w:rPr>
          <w:rStyle w:val="Strong"/>
          <w:b/>
          <w:bCs/>
          <w:sz w:val="24"/>
          <w:szCs w:val="24"/>
        </w:rPr>
        <w:t>5.5 Suggestions for Further Research</w:t>
      </w:r>
    </w:p>
    <w:p w:rsidR="00527E21" w:rsidRPr="00527E21" w:rsidRDefault="00527E21" w:rsidP="00527E21">
      <w:pPr>
        <w:pStyle w:val="NormalWeb"/>
        <w:spacing w:line="360" w:lineRule="auto"/>
      </w:pPr>
      <w:r w:rsidRPr="00527E21">
        <w:t>This study focused on broadcast media’s role in NIN enrollment in a specific location. Future researchers are encouraged to:</w:t>
      </w:r>
    </w:p>
    <w:p w:rsidR="00527E21" w:rsidRPr="00527E21" w:rsidRDefault="00527E21" w:rsidP="00527E21">
      <w:pPr>
        <w:pStyle w:val="NormalWeb"/>
        <w:numPr>
          <w:ilvl w:val="0"/>
          <w:numId w:val="33"/>
        </w:numPr>
        <w:spacing w:line="360" w:lineRule="auto"/>
      </w:pPr>
      <w:r w:rsidRPr="00527E21">
        <w:t xml:space="preserve">Compare the impact of </w:t>
      </w:r>
      <w:r w:rsidRPr="00527E21">
        <w:rPr>
          <w:rStyle w:val="Strong"/>
        </w:rPr>
        <w:t>broadcast media vs. social media</w:t>
      </w:r>
      <w:r w:rsidRPr="00527E21">
        <w:t xml:space="preserve"> in national campaigns.</w:t>
      </w:r>
    </w:p>
    <w:p w:rsidR="00527E21" w:rsidRPr="00527E21" w:rsidRDefault="00527E21" w:rsidP="00527E21">
      <w:pPr>
        <w:pStyle w:val="NormalWeb"/>
        <w:numPr>
          <w:ilvl w:val="0"/>
          <w:numId w:val="33"/>
        </w:numPr>
        <w:spacing w:line="360" w:lineRule="auto"/>
      </w:pPr>
      <w:r w:rsidRPr="00527E21">
        <w:t xml:space="preserve">Study the </w:t>
      </w:r>
      <w:r w:rsidRPr="00527E21">
        <w:rPr>
          <w:rStyle w:val="Strong"/>
        </w:rPr>
        <w:t>effectiveness of local radio stations</w:t>
      </w:r>
      <w:r w:rsidRPr="00527E21">
        <w:t xml:space="preserve"> vs. national stations.</w:t>
      </w:r>
    </w:p>
    <w:p w:rsidR="00527E21" w:rsidRPr="00527E21" w:rsidRDefault="00527E21" w:rsidP="00527E21">
      <w:pPr>
        <w:pStyle w:val="NormalWeb"/>
        <w:numPr>
          <w:ilvl w:val="0"/>
          <w:numId w:val="33"/>
        </w:numPr>
        <w:spacing w:line="360" w:lineRule="auto"/>
      </w:pPr>
      <w:r w:rsidRPr="00527E21">
        <w:t xml:space="preserve">Investigate </w:t>
      </w:r>
      <w:r w:rsidRPr="00527E21">
        <w:rPr>
          <w:rStyle w:val="Strong"/>
        </w:rPr>
        <w:t>audience trust in government-led broadcast campaigns</w:t>
      </w:r>
      <w:r w:rsidRPr="00527E21">
        <w:t>.</w:t>
      </w:r>
    </w:p>
    <w:p w:rsidR="00527E21" w:rsidRPr="00527E21" w:rsidRDefault="00527E21" w:rsidP="00527E21">
      <w:pPr>
        <w:pStyle w:val="NormalWeb"/>
        <w:numPr>
          <w:ilvl w:val="0"/>
          <w:numId w:val="33"/>
        </w:numPr>
        <w:spacing w:line="360" w:lineRule="auto"/>
      </w:pPr>
      <w:r w:rsidRPr="00527E21">
        <w:t xml:space="preserve">Evaluate the </w:t>
      </w:r>
      <w:r w:rsidRPr="00527E21">
        <w:rPr>
          <w:rStyle w:val="Strong"/>
        </w:rPr>
        <w:t>cost-effectiveness of media campaigns</w:t>
      </w:r>
      <w:r w:rsidRPr="00527E21">
        <w:t xml:space="preserve"> in national mobilization programs.</w:t>
      </w:r>
    </w:p>
    <w:p w:rsidR="00527E21" w:rsidRPr="00527E21" w:rsidRDefault="00527E21" w:rsidP="00527E21">
      <w:pPr>
        <w:tabs>
          <w:tab w:val="left" w:pos="720"/>
          <w:tab w:val="left" w:pos="810"/>
        </w:tabs>
        <w:spacing w:before="100" w:beforeAutospacing="1" w:after="100" w:afterAutospacing="1" w:line="360" w:lineRule="auto"/>
        <w:ind w:left="720" w:hanging="720"/>
        <w:jc w:val="both"/>
        <w:rPr>
          <w:rFonts w:ascii="Times New Roman" w:hAnsi="Times New Roman" w:cs="Times New Roman"/>
          <w:sz w:val="24"/>
          <w:szCs w:val="24"/>
        </w:rPr>
      </w:pPr>
    </w:p>
    <w:p w:rsidR="00527E21" w:rsidRDefault="00527E21" w:rsidP="00527E21">
      <w:pPr>
        <w:tabs>
          <w:tab w:val="left" w:pos="720"/>
          <w:tab w:val="left" w:pos="810"/>
        </w:tabs>
        <w:spacing w:before="100" w:beforeAutospacing="1" w:after="100" w:afterAutospacing="1" w:line="360" w:lineRule="auto"/>
        <w:ind w:left="720" w:hanging="720"/>
        <w:jc w:val="both"/>
        <w:rPr>
          <w:rFonts w:ascii="Times New Roman" w:hAnsi="Times New Roman" w:cs="Times New Roman"/>
          <w:sz w:val="24"/>
          <w:szCs w:val="24"/>
        </w:rPr>
      </w:pPr>
    </w:p>
    <w:p w:rsidR="00A63944" w:rsidRDefault="00A63944" w:rsidP="00527E21">
      <w:pPr>
        <w:tabs>
          <w:tab w:val="left" w:pos="720"/>
          <w:tab w:val="left" w:pos="810"/>
        </w:tabs>
        <w:spacing w:before="100" w:beforeAutospacing="1" w:after="100" w:afterAutospacing="1" w:line="360" w:lineRule="auto"/>
        <w:ind w:left="720" w:hanging="720"/>
        <w:jc w:val="both"/>
        <w:rPr>
          <w:rFonts w:ascii="Times New Roman" w:hAnsi="Times New Roman" w:cs="Times New Roman"/>
          <w:sz w:val="24"/>
          <w:szCs w:val="24"/>
        </w:rPr>
      </w:pPr>
    </w:p>
    <w:p w:rsidR="00A63944" w:rsidRDefault="00A63944" w:rsidP="00527E21">
      <w:pPr>
        <w:tabs>
          <w:tab w:val="left" w:pos="720"/>
          <w:tab w:val="left" w:pos="810"/>
        </w:tabs>
        <w:spacing w:before="100" w:beforeAutospacing="1" w:after="100" w:afterAutospacing="1" w:line="360" w:lineRule="auto"/>
        <w:ind w:left="720" w:hanging="720"/>
        <w:jc w:val="both"/>
        <w:rPr>
          <w:rFonts w:ascii="Times New Roman" w:hAnsi="Times New Roman" w:cs="Times New Roman"/>
          <w:sz w:val="24"/>
          <w:szCs w:val="24"/>
        </w:rPr>
      </w:pPr>
    </w:p>
    <w:p w:rsidR="00A63944" w:rsidRPr="00527E21" w:rsidRDefault="00A63944" w:rsidP="00527E21">
      <w:pPr>
        <w:tabs>
          <w:tab w:val="left" w:pos="720"/>
          <w:tab w:val="left" w:pos="810"/>
        </w:tabs>
        <w:spacing w:before="100" w:beforeAutospacing="1" w:after="100" w:afterAutospacing="1" w:line="360" w:lineRule="auto"/>
        <w:ind w:left="720" w:hanging="720"/>
        <w:jc w:val="both"/>
        <w:rPr>
          <w:rFonts w:ascii="Times New Roman" w:hAnsi="Times New Roman" w:cs="Times New Roman"/>
          <w:sz w:val="24"/>
          <w:szCs w:val="24"/>
        </w:rPr>
      </w:pPr>
    </w:p>
    <w:p w:rsidR="00527E21" w:rsidRPr="00527E21" w:rsidRDefault="00527E21" w:rsidP="00527E21">
      <w:pPr>
        <w:tabs>
          <w:tab w:val="left" w:pos="720"/>
          <w:tab w:val="left" w:pos="810"/>
        </w:tabs>
        <w:spacing w:before="100" w:beforeAutospacing="1" w:after="100" w:afterAutospacing="1" w:line="360" w:lineRule="auto"/>
        <w:ind w:left="720" w:hanging="720"/>
        <w:jc w:val="both"/>
        <w:rPr>
          <w:rFonts w:ascii="Times New Roman" w:eastAsia="Times New Roman" w:hAnsi="Times New Roman" w:cs="Times New Roman"/>
          <w:b/>
          <w:sz w:val="24"/>
          <w:szCs w:val="24"/>
        </w:rPr>
      </w:pPr>
    </w:p>
    <w:p w:rsidR="00527E21" w:rsidRPr="00527E21" w:rsidRDefault="00527E21" w:rsidP="00527E21">
      <w:pPr>
        <w:tabs>
          <w:tab w:val="left" w:pos="720"/>
          <w:tab w:val="left" w:pos="810"/>
        </w:tabs>
        <w:spacing w:before="100" w:beforeAutospacing="1" w:after="100" w:afterAutospacing="1" w:line="360" w:lineRule="auto"/>
        <w:ind w:left="720" w:hanging="720"/>
        <w:jc w:val="both"/>
        <w:rPr>
          <w:rFonts w:ascii="Times New Roman" w:eastAsia="Times New Roman" w:hAnsi="Times New Roman" w:cs="Times New Roman"/>
          <w:b/>
          <w:sz w:val="24"/>
          <w:szCs w:val="24"/>
        </w:rPr>
      </w:pPr>
      <w:r w:rsidRPr="00527E21">
        <w:rPr>
          <w:rFonts w:ascii="Times New Roman" w:eastAsia="Times New Roman" w:hAnsi="Times New Roman" w:cs="Times New Roman"/>
          <w:b/>
          <w:sz w:val="24"/>
          <w:szCs w:val="24"/>
        </w:rPr>
        <w:lastRenderedPageBreak/>
        <w:t xml:space="preserve">REFERENCES </w:t>
      </w:r>
    </w:p>
    <w:p w:rsidR="00527E21" w:rsidRPr="00527E21" w:rsidRDefault="00527E21" w:rsidP="00527E21">
      <w:pPr>
        <w:tabs>
          <w:tab w:val="left" w:pos="720"/>
          <w:tab w:val="left" w:pos="810"/>
        </w:tabs>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527E21">
        <w:rPr>
          <w:rFonts w:ascii="Times New Roman" w:hAnsi="Times New Roman" w:cs="Times New Roman"/>
          <w:sz w:val="24"/>
          <w:szCs w:val="24"/>
        </w:rPr>
        <w:t>Olayiwola</w:t>
      </w:r>
      <w:proofErr w:type="spellEnd"/>
      <w:r w:rsidRPr="00527E21">
        <w:rPr>
          <w:rFonts w:ascii="Times New Roman" w:hAnsi="Times New Roman" w:cs="Times New Roman"/>
          <w:sz w:val="24"/>
          <w:szCs w:val="24"/>
        </w:rPr>
        <w:t xml:space="preserve"> (2018</w:t>
      </w:r>
      <w:r w:rsidRPr="00527E21">
        <w:rPr>
          <w:rFonts w:ascii="Times New Roman" w:eastAsia="Times New Roman" w:hAnsi="Times New Roman" w:cs="Times New Roman"/>
          <w:sz w:val="24"/>
          <w:szCs w:val="24"/>
        </w:rPr>
        <w:t>).</w:t>
      </w:r>
      <w:proofErr w:type="gramEnd"/>
      <w:r w:rsidRPr="00527E21">
        <w:rPr>
          <w:rFonts w:ascii="Times New Roman" w:eastAsia="Times New Roman" w:hAnsi="Times New Roman" w:cs="Times New Roman"/>
          <w:sz w:val="24"/>
          <w:szCs w:val="24"/>
        </w:rPr>
        <w:t xml:space="preserve"> </w:t>
      </w:r>
      <w:r w:rsidRPr="00527E21">
        <w:rPr>
          <w:rFonts w:ascii="Times New Roman" w:eastAsia="Times New Roman" w:hAnsi="Times New Roman" w:cs="Times New Roman"/>
          <w:i/>
          <w:iCs/>
          <w:sz w:val="24"/>
          <w:szCs w:val="24"/>
        </w:rPr>
        <w:t>Social media as a tool for public mobilization in Nigeria: A case study of national programs</w:t>
      </w:r>
      <w:r w:rsidRPr="00527E21">
        <w:rPr>
          <w:rFonts w:ascii="Times New Roman" w:eastAsia="Times New Roman" w:hAnsi="Times New Roman" w:cs="Times New Roman"/>
          <w:sz w:val="24"/>
          <w:szCs w:val="24"/>
        </w:rPr>
        <w:t>. African Journal of Media Studies, 14(3), 45-63.</w:t>
      </w:r>
    </w:p>
    <w:p w:rsidR="00527E21" w:rsidRPr="00527E21" w:rsidRDefault="00527E21" w:rsidP="00527E21">
      <w:pPr>
        <w:tabs>
          <w:tab w:val="left" w:pos="720"/>
          <w:tab w:val="left" w:pos="810"/>
        </w:tabs>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527E21">
        <w:rPr>
          <w:rFonts w:ascii="Times New Roman" w:hAnsi="Times New Roman" w:cs="Times New Roman"/>
          <w:sz w:val="24"/>
          <w:szCs w:val="24"/>
        </w:rPr>
        <w:t>Senam</w:t>
      </w:r>
      <w:proofErr w:type="spellEnd"/>
      <w:r w:rsidRPr="00527E21">
        <w:rPr>
          <w:rFonts w:ascii="Times New Roman" w:hAnsi="Times New Roman" w:cs="Times New Roman"/>
          <w:sz w:val="24"/>
          <w:szCs w:val="24"/>
        </w:rPr>
        <w:t xml:space="preserve"> and </w:t>
      </w:r>
      <w:proofErr w:type="spellStart"/>
      <w:r w:rsidRPr="00527E21">
        <w:rPr>
          <w:rFonts w:ascii="Times New Roman" w:hAnsi="Times New Roman" w:cs="Times New Roman"/>
          <w:sz w:val="24"/>
          <w:szCs w:val="24"/>
        </w:rPr>
        <w:t>Akpan</w:t>
      </w:r>
      <w:proofErr w:type="spellEnd"/>
      <w:r w:rsidRPr="00527E21">
        <w:rPr>
          <w:rFonts w:ascii="Times New Roman" w:hAnsi="Times New Roman" w:cs="Times New Roman"/>
          <w:sz w:val="24"/>
          <w:szCs w:val="24"/>
        </w:rPr>
        <w:t xml:space="preserve"> (2022)</w:t>
      </w:r>
      <w:r w:rsidRPr="00527E21">
        <w:rPr>
          <w:rFonts w:ascii="Times New Roman" w:eastAsia="Times New Roman" w:hAnsi="Times New Roman" w:cs="Times New Roman"/>
          <w:sz w:val="24"/>
          <w:szCs w:val="24"/>
        </w:rPr>
        <w:t>.</w:t>
      </w:r>
      <w:proofErr w:type="gramEnd"/>
      <w:r w:rsidRPr="00527E21">
        <w:rPr>
          <w:rFonts w:ascii="Times New Roman" w:eastAsia="Times New Roman" w:hAnsi="Times New Roman" w:cs="Times New Roman"/>
          <w:sz w:val="24"/>
          <w:szCs w:val="24"/>
        </w:rPr>
        <w:t xml:space="preserve"> </w:t>
      </w:r>
      <w:proofErr w:type="gramStart"/>
      <w:r w:rsidRPr="00527E21">
        <w:rPr>
          <w:rFonts w:ascii="Times New Roman" w:eastAsia="Times New Roman" w:hAnsi="Times New Roman" w:cs="Times New Roman"/>
          <w:i/>
          <w:iCs/>
          <w:sz w:val="24"/>
          <w:szCs w:val="24"/>
        </w:rPr>
        <w:t>The role of ICT in fostering governance in Nigeria</w:t>
      </w:r>
      <w:r w:rsidRPr="00527E21">
        <w:rPr>
          <w:rFonts w:ascii="Times New Roman" w:eastAsia="Times New Roman" w:hAnsi="Times New Roman" w:cs="Times New Roman"/>
          <w:sz w:val="24"/>
          <w:szCs w:val="24"/>
        </w:rPr>
        <w:t>.</w:t>
      </w:r>
      <w:proofErr w:type="gramEnd"/>
      <w:r w:rsidRPr="00527E21">
        <w:rPr>
          <w:rFonts w:ascii="Times New Roman" w:eastAsia="Times New Roman" w:hAnsi="Times New Roman" w:cs="Times New Roman"/>
          <w:sz w:val="24"/>
          <w:szCs w:val="24"/>
        </w:rPr>
        <w:t xml:space="preserve"> Journal of Governance and Development, 11(2), 102-120.</w:t>
      </w:r>
    </w:p>
    <w:p w:rsidR="00527E21" w:rsidRPr="00527E21" w:rsidRDefault="00527E21" w:rsidP="00527E21">
      <w:pPr>
        <w:tabs>
          <w:tab w:val="left" w:pos="720"/>
          <w:tab w:val="left" w:pos="810"/>
        </w:tabs>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gramStart"/>
      <w:r w:rsidRPr="00527E21">
        <w:rPr>
          <w:rFonts w:ascii="Times New Roman" w:hAnsi="Times New Roman" w:cs="Times New Roman"/>
          <w:sz w:val="24"/>
          <w:szCs w:val="24"/>
        </w:rPr>
        <w:t>Rogers and Dominick (2017).</w:t>
      </w:r>
      <w:proofErr w:type="gramEnd"/>
      <w:r w:rsidRPr="00527E21">
        <w:rPr>
          <w:rFonts w:ascii="Times New Roman" w:eastAsia="Times New Roman" w:hAnsi="Times New Roman" w:cs="Times New Roman"/>
          <w:sz w:val="24"/>
          <w:szCs w:val="24"/>
        </w:rPr>
        <w:t xml:space="preserve"> </w:t>
      </w:r>
      <w:proofErr w:type="gramStart"/>
      <w:r w:rsidRPr="00527E21">
        <w:rPr>
          <w:rFonts w:ascii="Times New Roman" w:eastAsia="Times New Roman" w:hAnsi="Times New Roman" w:cs="Times New Roman"/>
          <w:i/>
          <w:iCs/>
          <w:sz w:val="24"/>
          <w:szCs w:val="24"/>
        </w:rPr>
        <w:t>Social media as a catalyst for e-governance in Africa</w:t>
      </w:r>
      <w:r w:rsidRPr="00527E21">
        <w:rPr>
          <w:rFonts w:ascii="Times New Roman" w:eastAsia="Times New Roman" w:hAnsi="Times New Roman" w:cs="Times New Roman"/>
          <w:sz w:val="24"/>
          <w:szCs w:val="24"/>
        </w:rPr>
        <w:t>.</w:t>
      </w:r>
      <w:proofErr w:type="gramEnd"/>
      <w:r w:rsidRPr="00527E21">
        <w:rPr>
          <w:rFonts w:ascii="Times New Roman" w:eastAsia="Times New Roman" w:hAnsi="Times New Roman" w:cs="Times New Roman"/>
          <w:sz w:val="24"/>
          <w:szCs w:val="24"/>
        </w:rPr>
        <w:t xml:space="preserve"> International Journal of Digital Transformation, 8(4), 56-74.</w:t>
      </w:r>
    </w:p>
    <w:p w:rsidR="00527E21" w:rsidRPr="00527E21" w:rsidRDefault="00527E21" w:rsidP="00527E21">
      <w:pPr>
        <w:tabs>
          <w:tab w:val="left" w:pos="720"/>
          <w:tab w:val="left" w:pos="810"/>
        </w:tabs>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gramStart"/>
      <w:r w:rsidRPr="00527E21">
        <w:rPr>
          <w:rFonts w:ascii="Times New Roman" w:eastAsia="Times New Roman" w:hAnsi="Times New Roman" w:cs="Times New Roman"/>
          <w:sz w:val="24"/>
          <w:szCs w:val="24"/>
        </w:rPr>
        <w:t>Smith, J. &amp; Johnson, P. (2018).</w:t>
      </w:r>
      <w:proofErr w:type="gramEnd"/>
      <w:r w:rsidRPr="00527E21">
        <w:rPr>
          <w:rFonts w:ascii="Times New Roman" w:eastAsia="Times New Roman" w:hAnsi="Times New Roman" w:cs="Times New Roman"/>
          <w:sz w:val="24"/>
          <w:szCs w:val="24"/>
        </w:rPr>
        <w:t xml:space="preserve"> </w:t>
      </w:r>
      <w:r w:rsidRPr="00527E21">
        <w:rPr>
          <w:rFonts w:ascii="Times New Roman" w:eastAsia="Times New Roman" w:hAnsi="Times New Roman" w:cs="Times New Roman"/>
          <w:i/>
          <w:iCs/>
          <w:sz w:val="24"/>
          <w:szCs w:val="24"/>
        </w:rPr>
        <w:t>Public participation in digital governance: The role of social networks</w:t>
      </w:r>
      <w:r w:rsidRPr="00527E21">
        <w:rPr>
          <w:rFonts w:ascii="Times New Roman" w:eastAsia="Times New Roman" w:hAnsi="Times New Roman" w:cs="Times New Roman"/>
          <w:sz w:val="24"/>
          <w:szCs w:val="24"/>
        </w:rPr>
        <w:t>. International Journal of Public Administration, 12(5), 89-101.</w:t>
      </w:r>
    </w:p>
    <w:p w:rsidR="00A63944" w:rsidRPr="00527E21" w:rsidRDefault="00A63944" w:rsidP="00A63944">
      <w:pPr>
        <w:tabs>
          <w:tab w:val="left" w:pos="720"/>
        </w:tabs>
        <w:spacing w:before="100" w:beforeAutospacing="1" w:after="100" w:afterAutospacing="1" w:line="360" w:lineRule="auto"/>
        <w:ind w:left="720" w:hanging="720"/>
        <w:rPr>
          <w:rFonts w:ascii="Times New Roman" w:eastAsia="Times New Roman" w:hAnsi="Times New Roman" w:cs="Times New Roman"/>
          <w:sz w:val="24"/>
          <w:szCs w:val="24"/>
        </w:rPr>
      </w:pPr>
      <w:proofErr w:type="spellStart"/>
      <w:r w:rsidRPr="00527E21">
        <w:rPr>
          <w:rFonts w:ascii="Times New Roman" w:eastAsia="Times New Roman" w:hAnsi="Times New Roman" w:cs="Times New Roman"/>
          <w:sz w:val="24"/>
          <w:szCs w:val="24"/>
        </w:rPr>
        <w:t>Adejumo</w:t>
      </w:r>
      <w:proofErr w:type="spellEnd"/>
      <w:r w:rsidRPr="00527E21">
        <w:rPr>
          <w:rFonts w:ascii="Times New Roman" w:eastAsia="Times New Roman" w:hAnsi="Times New Roman" w:cs="Times New Roman"/>
          <w:sz w:val="24"/>
          <w:szCs w:val="24"/>
        </w:rPr>
        <w:t xml:space="preserve">, A. (2021). </w:t>
      </w:r>
      <w:proofErr w:type="gramStart"/>
      <w:r w:rsidRPr="00527E21">
        <w:rPr>
          <w:rFonts w:ascii="Times New Roman" w:eastAsia="Times New Roman" w:hAnsi="Times New Roman" w:cs="Times New Roman"/>
          <w:i/>
          <w:iCs/>
          <w:sz w:val="24"/>
          <w:szCs w:val="24"/>
        </w:rPr>
        <w:t>Challenges of Radio Broadcasting in Rural Communities of Nigeria.</w:t>
      </w:r>
      <w:proofErr w:type="gramEnd"/>
      <w:r w:rsidRPr="00527E21">
        <w:rPr>
          <w:rFonts w:ascii="Times New Roman" w:eastAsia="Times New Roman" w:hAnsi="Times New Roman" w:cs="Times New Roman"/>
          <w:sz w:val="24"/>
          <w:szCs w:val="24"/>
        </w:rPr>
        <w:t xml:space="preserve"> Journal of Media and Communication Studies, 13(2), 45-58.</w:t>
      </w:r>
    </w:p>
    <w:p w:rsidR="00A63944" w:rsidRPr="00527E21" w:rsidRDefault="00A63944" w:rsidP="00A63944">
      <w:pPr>
        <w:tabs>
          <w:tab w:val="left" w:pos="720"/>
        </w:tabs>
        <w:spacing w:before="100" w:beforeAutospacing="1" w:after="100" w:afterAutospacing="1" w:line="360" w:lineRule="auto"/>
        <w:ind w:left="720" w:hanging="720"/>
        <w:rPr>
          <w:rFonts w:ascii="Times New Roman" w:eastAsia="Times New Roman" w:hAnsi="Times New Roman" w:cs="Times New Roman"/>
          <w:sz w:val="24"/>
          <w:szCs w:val="24"/>
        </w:rPr>
      </w:pPr>
      <w:proofErr w:type="spellStart"/>
      <w:r w:rsidRPr="00527E21">
        <w:rPr>
          <w:rFonts w:ascii="Times New Roman" w:eastAsia="Times New Roman" w:hAnsi="Times New Roman" w:cs="Times New Roman"/>
          <w:sz w:val="24"/>
          <w:szCs w:val="24"/>
        </w:rPr>
        <w:t>Adewuyi</w:t>
      </w:r>
      <w:proofErr w:type="spellEnd"/>
      <w:r w:rsidRPr="00527E21">
        <w:rPr>
          <w:rFonts w:ascii="Times New Roman" w:eastAsia="Times New Roman" w:hAnsi="Times New Roman" w:cs="Times New Roman"/>
          <w:sz w:val="24"/>
          <w:szCs w:val="24"/>
        </w:rPr>
        <w:t xml:space="preserve">, J. O. (2023). </w:t>
      </w:r>
      <w:r w:rsidRPr="00527E21">
        <w:rPr>
          <w:rFonts w:ascii="Times New Roman" w:eastAsia="Times New Roman" w:hAnsi="Times New Roman" w:cs="Times New Roman"/>
          <w:i/>
          <w:iCs/>
          <w:sz w:val="24"/>
          <w:szCs w:val="24"/>
        </w:rPr>
        <w:t>Broadcast Media and Public Mobilization: An Analysis of NIN Awareness in Nigeria.</w:t>
      </w:r>
      <w:r w:rsidRPr="00527E21">
        <w:rPr>
          <w:rFonts w:ascii="Times New Roman" w:eastAsia="Times New Roman" w:hAnsi="Times New Roman" w:cs="Times New Roman"/>
          <w:sz w:val="24"/>
          <w:szCs w:val="24"/>
        </w:rPr>
        <w:t xml:space="preserve"> Media Perspectives Journal, 15(1), 22-34.</w:t>
      </w:r>
    </w:p>
    <w:p w:rsidR="00A63944" w:rsidRPr="00527E21" w:rsidRDefault="00A63944" w:rsidP="00A63944">
      <w:pPr>
        <w:tabs>
          <w:tab w:val="left" w:pos="720"/>
        </w:tabs>
        <w:spacing w:before="100" w:beforeAutospacing="1" w:after="100" w:afterAutospacing="1" w:line="360" w:lineRule="auto"/>
        <w:ind w:left="720" w:hanging="720"/>
        <w:rPr>
          <w:rFonts w:ascii="Times New Roman" w:eastAsia="Times New Roman" w:hAnsi="Times New Roman" w:cs="Times New Roman"/>
          <w:sz w:val="24"/>
          <w:szCs w:val="24"/>
        </w:rPr>
      </w:pPr>
      <w:proofErr w:type="spellStart"/>
      <w:r w:rsidRPr="00527E21">
        <w:rPr>
          <w:rFonts w:ascii="Times New Roman" w:eastAsia="Times New Roman" w:hAnsi="Times New Roman" w:cs="Times New Roman"/>
          <w:sz w:val="24"/>
          <w:szCs w:val="24"/>
        </w:rPr>
        <w:t>Chike</w:t>
      </w:r>
      <w:proofErr w:type="spellEnd"/>
      <w:r w:rsidRPr="00527E21">
        <w:rPr>
          <w:rFonts w:ascii="Times New Roman" w:eastAsia="Times New Roman" w:hAnsi="Times New Roman" w:cs="Times New Roman"/>
          <w:sz w:val="24"/>
          <w:szCs w:val="24"/>
        </w:rPr>
        <w:t xml:space="preserve">, O. (2020). </w:t>
      </w:r>
      <w:proofErr w:type="gramStart"/>
      <w:r w:rsidRPr="00527E21">
        <w:rPr>
          <w:rFonts w:ascii="Times New Roman" w:eastAsia="Times New Roman" w:hAnsi="Times New Roman" w:cs="Times New Roman"/>
          <w:i/>
          <w:iCs/>
          <w:sz w:val="24"/>
          <w:szCs w:val="24"/>
        </w:rPr>
        <w:t>The Role of SIM-NIN Linkage in Nigeria's Digital Economy.</w:t>
      </w:r>
      <w:proofErr w:type="gramEnd"/>
      <w:r w:rsidRPr="00527E21">
        <w:rPr>
          <w:rFonts w:ascii="Times New Roman" w:eastAsia="Times New Roman" w:hAnsi="Times New Roman" w:cs="Times New Roman"/>
          <w:sz w:val="24"/>
          <w:szCs w:val="24"/>
        </w:rPr>
        <w:t xml:space="preserve"> </w:t>
      </w:r>
      <w:proofErr w:type="spellStart"/>
      <w:proofErr w:type="gramStart"/>
      <w:r w:rsidRPr="00527E21">
        <w:rPr>
          <w:rFonts w:ascii="Times New Roman" w:eastAsia="Times New Roman" w:hAnsi="Times New Roman" w:cs="Times New Roman"/>
          <w:sz w:val="24"/>
          <w:szCs w:val="24"/>
        </w:rPr>
        <w:t>BusinessDay</w:t>
      </w:r>
      <w:proofErr w:type="spellEnd"/>
      <w:r w:rsidRPr="00527E21">
        <w:rPr>
          <w:rFonts w:ascii="Times New Roman" w:eastAsia="Times New Roman" w:hAnsi="Times New Roman" w:cs="Times New Roman"/>
          <w:sz w:val="24"/>
          <w:szCs w:val="24"/>
        </w:rPr>
        <w:t xml:space="preserve"> Nigeria.</w:t>
      </w:r>
      <w:proofErr w:type="gramEnd"/>
      <w:r w:rsidRPr="00527E21">
        <w:rPr>
          <w:rFonts w:ascii="Times New Roman" w:eastAsia="Times New Roman" w:hAnsi="Times New Roman" w:cs="Times New Roman"/>
          <w:sz w:val="24"/>
          <w:szCs w:val="24"/>
        </w:rPr>
        <w:t xml:space="preserve"> Retrieved from </w:t>
      </w:r>
      <w:hyperlink r:id="rId7" w:history="1">
        <w:r w:rsidRPr="00527E21">
          <w:rPr>
            <w:rFonts w:ascii="Times New Roman" w:eastAsia="Times New Roman" w:hAnsi="Times New Roman" w:cs="Times New Roman"/>
            <w:color w:val="0000FF"/>
            <w:sz w:val="24"/>
            <w:szCs w:val="24"/>
            <w:u w:val="single"/>
          </w:rPr>
          <w:t>www.businessday.ng</w:t>
        </w:r>
      </w:hyperlink>
    </w:p>
    <w:p w:rsidR="00A63944" w:rsidRPr="00527E21" w:rsidRDefault="00A63944" w:rsidP="00A63944">
      <w:pPr>
        <w:tabs>
          <w:tab w:val="left" w:pos="720"/>
        </w:tabs>
        <w:spacing w:before="100" w:beforeAutospacing="1" w:after="100" w:afterAutospacing="1" w:line="360" w:lineRule="auto"/>
        <w:ind w:left="720" w:hanging="720"/>
        <w:rPr>
          <w:rFonts w:ascii="Times New Roman" w:eastAsia="Times New Roman" w:hAnsi="Times New Roman" w:cs="Times New Roman"/>
          <w:sz w:val="24"/>
          <w:szCs w:val="24"/>
        </w:rPr>
      </w:pPr>
      <w:proofErr w:type="gramStart"/>
      <w:r w:rsidRPr="00527E21">
        <w:rPr>
          <w:rFonts w:ascii="Times New Roman" w:eastAsia="Times New Roman" w:hAnsi="Times New Roman" w:cs="Times New Roman"/>
          <w:sz w:val="24"/>
          <w:szCs w:val="24"/>
        </w:rPr>
        <w:t xml:space="preserve">Kaplan, A. M., &amp; </w:t>
      </w:r>
      <w:proofErr w:type="spellStart"/>
      <w:r w:rsidRPr="00527E21">
        <w:rPr>
          <w:rFonts w:ascii="Times New Roman" w:eastAsia="Times New Roman" w:hAnsi="Times New Roman" w:cs="Times New Roman"/>
          <w:sz w:val="24"/>
          <w:szCs w:val="24"/>
        </w:rPr>
        <w:t>Haenlein</w:t>
      </w:r>
      <w:proofErr w:type="spellEnd"/>
      <w:r w:rsidRPr="00527E21">
        <w:rPr>
          <w:rFonts w:ascii="Times New Roman" w:eastAsia="Times New Roman" w:hAnsi="Times New Roman" w:cs="Times New Roman"/>
          <w:sz w:val="24"/>
          <w:szCs w:val="24"/>
        </w:rPr>
        <w:t>, M. (2010).</w:t>
      </w:r>
      <w:proofErr w:type="gramEnd"/>
      <w:r w:rsidRPr="00527E21">
        <w:rPr>
          <w:rFonts w:ascii="Times New Roman" w:eastAsia="Times New Roman" w:hAnsi="Times New Roman" w:cs="Times New Roman"/>
          <w:sz w:val="24"/>
          <w:szCs w:val="24"/>
        </w:rPr>
        <w:t xml:space="preserve"> Users of the World, Unite! </w:t>
      </w:r>
      <w:proofErr w:type="gramStart"/>
      <w:r w:rsidRPr="00527E21">
        <w:rPr>
          <w:rFonts w:ascii="Times New Roman" w:eastAsia="Times New Roman" w:hAnsi="Times New Roman" w:cs="Times New Roman"/>
          <w:sz w:val="24"/>
          <w:szCs w:val="24"/>
        </w:rPr>
        <w:t>The Challenges and Opportunities of Social Media.</w:t>
      </w:r>
      <w:proofErr w:type="gramEnd"/>
      <w:r w:rsidRPr="00527E21">
        <w:rPr>
          <w:rFonts w:ascii="Times New Roman" w:eastAsia="Times New Roman" w:hAnsi="Times New Roman" w:cs="Times New Roman"/>
          <w:sz w:val="24"/>
          <w:szCs w:val="24"/>
        </w:rPr>
        <w:t xml:space="preserve"> </w:t>
      </w:r>
      <w:r w:rsidRPr="00527E21">
        <w:rPr>
          <w:rFonts w:ascii="Times New Roman" w:eastAsia="Times New Roman" w:hAnsi="Times New Roman" w:cs="Times New Roman"/>
          <w:i/>
          <w:iCs/>
          <w:sz w:val="24"/>
          <w:szCs w:val="24"/>
        </w:rPr>
        <w:t>Business Horizons</w:t>
      </w:r>
      <w:r w:rsidRPr="00527E21">
        <w:rPr>
          <w:rFonts w:ascii="Times New Roman" w:eastAsia="Times New Roman" w:hAnsi="Times New Roman" w:cs="Times New Roman"/>
          <w:sz w:val="24"/>
          <w:szCs w:val="24"/>
        </w:rPr>
        <w:t>, 53(1), 59–68.</w:t>
      </w:r>
    </w:p>
    <w:p w:rsidR="00A63944" w:rsidRPr="00527E21" w:rsidRDefault="00A63944" w:rsidP="00A63944">
      <w:pPr>
        <w:tabs>
          <w:tab w:val="left" w:pos="720"/>
        </w:tabs>
        <w:spacing w:before="100" w:beforeAutospacing="1" w:after="100" w:afterAutospacing="1" w:line="360" w:lineRule="auto"/>
        <w:ind w:left="720" w:hanging="720"/>
        <w:rPr>
          <w:rFonts w:ascii="Times New Roman" w:eastAsia="Times New Roman" w:hAnsi="Times New Roman" w:cs="Times New Roman"/>
          <w:sz w:val="24"/>
          <w:szCs w:val="24"/>
        </w:rPr>
      </w:pPr>
      <w:proofErr w:type="spellStart"/>
      <w:proofErr w:type="gramStart"/>
      <w:r w:rsidRPr="00527E21">
        <w:rPr>
          <w:rFonts w:ascii="Times New Roman" w:eastAsia="Times New Roman" w:hAnsi="Times New Roman" w:cs="Times New Roman"/>
          <w:sz w:val="24"/>
          <w:szCs w:val="24"/>
        </w:rPr>
        <w:t>Kwara</w:t>
      </w:r>
      <w:proofErr w:type="spellEnd"/>
      <w:r w:rsidRPr="00527E21">
        <w:rPr>
          <w:rFonts w:ascii="Times New Roman" w:eastAsia="Times New Roman" w:hAnsi="Times New Roman" w:cs="Times New Roman"/>
          <w:sz w:val="24"/>
          <w:szCs w:val="24"/>
        </w:rPr>
        <w:t xml:space="preserve"> Broadcasting Service.</w:t>
      </w:r>
      <w:proofErr w:type="gramEnd"/>
      <w:r w:rsidRPr="00527E21">
        <w:rPr>
          <w:rFonts w:ascii="Times New Roman" w:eastAsia="Times New Roman" w:hAnsi="Times New Roman" w:cs="Times New Roman"/>
          <w:sz w:val="24"/>
          <w:szCs w:val="24"/>
        </w:rPr>
        <w:t xml:space="preserve"> </w:t>
      </w:r>
      <w:proofErr w:type="gramStart"/>
      <w:r w:rsidRPr="00527E21">
        <w:rPr>
          <w:rFonts w:ascii="Times New Roman" w:eastAsia="Times New Roman" w:hAnsi="Times New Roman" w:cs="Times New Roman"/>
          <w:sz w:val="24"/>
          <w:szCs w:val="24"/>
        </w:rPr>
        <w:t xml:space="preserve">(2022). </w:t>
      </w:r>
      <w:r w:rsidRPr="00527E21">
        <w:rPr>
          <w:rFonts w:ascii="Times New Roman" w:eastAsia="Times New Roman" w:hAnsi="Times New Roman" w:cs="Times New Roman"/>
          <w:i/>
          <w:iCs/>
          <w:sz w:val="24"/>
          <w:szCs w:val="24"/>
        </w:rPr>
        <w:t xml:space="preserve">Annual Report on Media Outreach in </w:t>
      </w:r>
      <w:proofErr w:type="spellStart"/>
      <w:r w:rsidRPr="00527E21">
        <w:rPr>
          <w:rFonts w:ascii="Times New Roman" w:eastAsia="Times New Roman" w:hAnsi="Times New Roman" w:cs="Times New Roman"/>
          <w:i/>
          <w:iCs/>
          <w:sz w:val="24"/>
          <w:szCs w:val="24"/>
        </w:rPr>
        <w:t>Kwara</w:t>
      </w:r>
      <w:proofErr w:type="spellEnd"/>
      <w:r w:rsidRPr="00527E21">
        <w:rPr>
          <w:rFonts w:ascii="Times New Roman" w:eastAsia="Times New Roman" w:hAnsi="Times New Roman" w:cs="Times New Roman"/>
          <w:i/>
          <w:iCs/>
          <w:sz w:val="24"/>
          <w:szCs w:val="24"/>
        </w:rPr>
        <w:t xml:space="preserve"> State.</w:t>
      </w:r>
      <w:proofErr w:type="gramEnd"/>
      <w:r w:rsidRPr="00527E21">
        <w:rPr>
          <w:rFonts w:ascii="Times New Roman" w:eastAsia="Times New Roman" w:hAnsi="Times New Roman" w:cs="Times New Roman"/>
          <w:sz w:val="24"/>
          <w:szCs w:val="24"/>
        </w:rPr>
        <w:t xml:space="preserve"> Ilorin: </w:t>
      </w:r>
      <w:proofErr w:type="spellStart"/>
      <w:r w:rsidRPr="00527E21">
        <w:rPr>
          <w:rFonts w:ascii="Times New Roman" w:eastAsia="Times New Roman" w:hAnsi="Times New Roman" w:cs="Times New Roman"/>
          <w:sz w:val="24"/>
          <w:szCs w:val="24"/>
        </w:rPr>
        <w:t>Kwara</w:t>
      </w:r>
      <w:proofErr w:type="spellEnd"/>
      <w:r w:rsidRPr="00527E21">
        <w:rPr>
          <w:rFonts w:ascii="Times New Roman" w:eastAsia="Times New Roman" w:hAnsi="Times New Roman" w:cs="Times New Roman"/>
          <w:sz w:val="24"/>
          <w:szCs w:val="24"/>
        </w:rPr>
        <w:t xml:space="preserve"> State Press.</w:t>
      </w:r>
    </w:p>
    <w:p w:rsidR="00A63944" w:rsidRPr="00527E21" w:rsidRDefault="00A63944" w:rsidP="00A63944">
      <w:pPr>
        <w:tabs>
          <w:tab w:val="left" w:pos="720"/>
        </w:tabs>
        <w:spacing w:before="100" w:beforeAutospacing="1" w:after="100" w:afterAutospacing="1" w:line="360" w:lineRule="auto"/>
        <w:ind w:left="720" w:hanging="720"/>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 xml:space="preserve">Lane, J. (2020). </w:t>
      </w:r>
      <w:r w:rsidRPr="00527E21">
        <w:rPr>
          <w:rFonts w:ascii="Times New Roman" w:eastAsia="Times New Roman" w:hAnsi="Times New Roman" w:cs="Times New Roman"/>
          <w:i/>
          <w:iCs/>
          <w:sz w:val="24"/>
          <w:szCs w:val="24"/>
        </w:rPr>
        <w:t>National Digital Economy Policy &amp; Strategy (2020-2030): Building Trust in Digital Infrastructure.</w:t>
      </w:r>
      <w:r w:rsidRPr="00527E21">
        <w:rPr>
          <w:rFonts w:ascii="Times New Roman" w:eastAsia="Times New Roman" w:hAnsi="Times New Roman" w:cs="Times New Roman"/>
          <w:sz w:val="24"/>
          <w:szCs w:val="24"/>
        </w:rPr>
        <w:t xml:space="preserve"> </w:t>
      </w:r>
      <w:proofErr w:type="gramStart"/>
      <w:r w:rsidRPr="00527E21">
        <w:rPr>
          <w:rFonts w:ascii="Times New Roman" w:eastAsia="Times New Roman" w:hAnsi="Times New Roman" w:cs="Times New Roman"/>
          <w:sz w:val="24"/>
          <w:szCs w:val="24"/>
        </w:rPr>
        <w:t>Federal Ministry of Communication and Digital Economy.</w:t>
      </w:r>
      <w:proofErr w:type="gramEnd"/>
    </w:p>
    <w:p w:rsidR="00A63944" w:rsidRPr="00527E21" w:rsidRDefault="00A63944" w:rsidP="00A63944">
      <w:pPr>
        <w:tabs>
          <w:tab w:val="left" w:pos="720"/>
        </w:tabs>
        <w:spacing w:before="100" w:beforeAutospacing="1" w:after="100" w:afterAutospacing="1" w:line="360" w:lineRule="auto"/>
        <w:ind w:left="720" w:hanging="720"/>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 xml:space="preserve">Locksley, G. (2020). </w:t>
      </w:r>
      <w:r w:rsidRPr="00527E21">
        <w:rPr>
          <w:rFonts w:ascii="Times New Roman" w:eastAsia="Times New Roman" w:hAnsi="Times New Roman" w:cs="Times New Roman"/>
          <w:i/>
          <w:iCs/>
          <w:sz w:val="24"/>
          <w:szCs w:val="24"/>
        </w:rPr>
        <w:t>Digital Identity and SIM Registration: Policies and Practices in Sub-Saharan Africa.</w:t>
      </w:r>
      <w:r w:rsidRPr="00527E21">
        <w:rPr>
          <w:rFonts w:ascii="Times New Roman" w:eastAsia="Times New Roman" w:hAnsi="Times New Roman" w:cs="Times New Roman"/>
          <w:sz w:val="24"/>
          <w:szCs w:val="24"/>
        </w:rPr>
        <w:t xml:space="preserve"> </w:t>
      </w:r>
      <w:proofErr w:type="gramStart"/>
      <w:r w:rsidRPr="00527E21">
        <w:rPr>
          <w:rFonts w:ascii="Times New Roman" w:eastAsia="Times New Roman" w:hAnsi="Times New Roman" w:cs="Times New Roman"/>
          <w:sz w:val="24"/>
          <w:szCs w:val="24"/>
        </w:rPr>
        <w:t>International Telecommunications Union Report.</w:t>
      </w:r>
      <w:proofErr w:type="gramEnd"/>
    </w:p>
    <w:p w:rsidR="00A63944" w:rsidRPr="00527E21" w:rsidRDefault="00A63944" w:rsidP="00A63944">
      <w:pPr>
        <w:tabs>
          <w:tab w:val="left" w:pos="720"/>
        </w:tabs>
        <w:spacing w:before="100" w:beforeAutospacing="1" w:after="100" w:afterAutospacing="1" w:line="360" w:lineRule="auto"/>
        <w:ind w:left="720" w:hanging="720"/>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lastRenderedPageBreak/>
        <w:t xml:space="preserve">National Broadcasting Commission (NBC). </w:t>
      </w:r>
      <w:proofErr w:type="gramStart"/>
      <w:r w:rsidRPr="00527E21">
        <w:rPr>
          <w:rFonts w:ascii="Times New Roman" w:eastAsia="Times New Roman" w:hAnsi="Times New Roman" w:cs="Times New Roman"/>
          <w:sz w:val="24"/>
          <w:szCs w:val="24"/>
        </w:rPr>
        <w:t xml:space="preserve">(2023). </w:t>
      </w:r>
      <w:r w:rsidRPr="00527E21">
        <w:rPr>
          <w:rFonts w:ascii="Times New Roman" w:eastAsia="Times New Roman" w:hAnsi="Times New Roman" w:cs="Times New Roman"/>
          <w:i/>
          <w:iCs/>
          <w:sz w:val="24"/>
          <w:szCs w:val="24"/>
        </w:rPr>
        <w:t>2023 Annual Media Penetration Report.</w:t>
      </w:r>
      <w:proofErr w:type="gramEnd"/>
      <w:r w:rsidRPr="00527E21">
        <w:rPr>
          <w:rFonts w:ascii="Times New Roman" w:eastAsia="Times New Roman" w:hAnsi="Times New Roman" w:cs="Times New Roman"/>
          <w:sz w:val="24"/>
          <w:szCs w:val="24"/>
        </w:rPr>
        <w:t xml:space="preserve"> Abuja, Nigeria: NBC.</w:t>
      </w:r>
    </w:p>
    <w:p w:rsidR="00A63944" w:rsidRPr="00527E21" w:rsidRDefault="00A63944" w:rsidP="00A63944">
      <w:pPr>
        <w:tabs>
          <w:tab w:val="left" w:pos="720"/>
        </w:tabs>
        <w:spacing w:before="100" w:beforeAutospacing="1" w:after="100" w:afterAutospacing="1" w:line="360" w:lineRule="auto"/>
        <w:ind w:left="720" w:hanging="720"/>
        <w:rPr>
          <w:rFonts w:ascii="Times New Roman" w:eastAsia="Times New Roman" w:hAnsi="Times New Roman" w:cs="Times New Roman"/>
          <w:sz w:val="24"/>
          <w:szCs w:val="24"/>
        </w:rPr>
      </w:pPr>
      <w:proofErr w:type="spellStart"/>
      <w:r w:rsidRPr="00527E21">
        <w:rPr>
          <w:rFonts w:ascii="Times New Roman" w:eastAsia="Times New Roman" w:hAnsi="Times New Roman" w:cs="Times New Roman"/>
          <w:sz w:val="24"/>
          <w:szCs w:val="24"/>
        </w:rPr>
        <w:t>Okeke</w:t>
      </w:r>
      <w:proofErr w:type="spellEnd"/>
      <w:r w:rsidRPr="00527E21">
        <w:rPr>
          <w:rFonts w:ascii="Times New Roman" w:eastAsia="Times New Roman" w:hAnsi="Times New Roman" w:cs="Times New Roman"/>
          <w:sz w:val="24"/>
          <w:szCs w:val="24"/>
        </w:rPr>
        <w:t xml:space="preserve">, N. (2021). </w:t>
      </w:r>
      <w:r w:rsidRPr="00527E21">
        <w:rPr>
          <w:rFonts w:ascii="Times New Roman" w:eastAsia="Times New Roman" w:hAnsi="Times New Roman" w:cs="Times New Roman"/>
          <w:i/>
          <w:iCs/>
          <w:sz w:val="24"/>
          <w:szCs w:val="24"/>
        </w:rPr>
        <w:t>Broadcast Media and Public Sensitization in Nigeria: Lessons from the NIN-SIM Linkage Campaign.</w:t>
      </w:r>
      <w:r w:rsidRPr="00527E21">
        <w:rPr>
          <w:rFonts w:ascii="Times New Roman" w:eastAsia="Times New Roman" w:hAnsi="Times New Roman" w:cs="Times New Roman"/>
          <w:sz w:val="24"/>
          <w:szCs w:val="24"/>
        </w:rPr>
        <w:t xml:space="preserve"> African Journal of Communication, 9(3), 10-25.</w:t>
      </w:r>
    </w:p>
    <w:p w:rsidR="00A63944" w:rsidRPr="00527E21" w:rsidRDefault="00A63944" w:rsidP="00A63944">
      <w:pPr>
        <w:tabs>
          <w:tab w:val="left" w:pos="720"/>
        </w:tabs>
        <w:spacing w:before="100" w:beforeAutospacing="1" w:after="100" w:afterAutospacing="1" w:line="360" w:lineRule="auto"/>
        <w:ind w:left="720" w:hanging="720"/>
        <w:rPr>
          <w:rFonts w:ascii="Times New Roman" w:eastAsia="Times New Roman" w:hAnsi="Times New Roman" w:cs="Times New Roman"/>
          <w:sz w:val="24"/>
          <w:szCs w:val="24"/>
        </w:rPr>
      </w:pPr>
      <w:proofErr w:type="gramStart"/>
      <w:r w:rsidRPr="00527E21">
        <w:rPr>
          <w:rFonts w:ascii="Times New Roman" w:eastAsia="Times New Roman" w:hAnsi="Times New Roman" w:cs="Times New Roman"/>
          <w:sz w:val="24"/>
          <w:szCs w:val="24"/>
        </w:rPr>
        <w:t xml:space="preserve">Yusuf, T., &amp; </w:t>
      </w:r>
      <w:proofErr w:type="spellStart"/>
      <w:r w:rsidRPr="00527E21">
        <w:rPr>
          <w:rFonts w:ascii="Times New Roman" w:eastAsia="Times New Roman" w:hAnsi="Times New Roman" w:cs="Times New Roman"/>
          <w:sz w:val="24"/>
          <w:szCs w:val="24"/>
        </w:rPr>
        <w:t>Alabi</w:t>
      </w:r>
      <w:proofErr w:type="spellEnd"/>
      <w:r w:rsidRPr="00527E21">
        <w:rPr>
          <w:rFonts w:ascii="Times New Roman" w:eastAsia="Times New Roman" w:hAnsi="Times New Roman" w:cs="Times New Roman"/>
          <w:sz w:val="24"/>
          <w:szCs w:val="24"/>
        </w:rPr>
        <w:t>, M. (2022).</w:t>
      </w:r>
      <w:proofErr w:type="gramEnd"/>
      <w:r w:rsidRPr="00527E21">
        <w:rPr>
          <w:rFonts w:ascii="Times New Roman" w:eastAsia="Times New Roman" w:hAnsi="Times New Roman" w:cs="Times New Roman"/>
          <w:sz w:val="24"/>
          <w:szCs w:val="24"/>
        </w:rPr>
        <w:t xml:space="preserve"> </w:t>
      </w:r>
      <w:r w:rsidRPr="00527E21">
        <w:rPr>
          <w:rFonts w:ascii="Times New Roman" w:eastAsia="Times New Roman" w:hAnsi="Times New Roman" w:cs="Times New Roman"/>
          <w:i/>
          <w:iCs/>
          <w:sz w:val="24"/>
          <w:szCs w:val="24"/>
        </w:rPr>
        <w:t>Perception of Media Effectiveness in Government Campaigns: A Study of NIN Registration in Ilorin Metropolis.</w:t>
      </w:r>
      <w:r w:rsidRPr="00527E21">
        <w:rPr>
          <w:rFonts w:ascii="Times New Roman" w:eastAsia="Times New Roman" w:hAnsi="Times New Roman" w:cs="Times New Roman"/>
          <w:sz w:val="24"/>
          <w:szCs w:val="24"/>
        </w:rPr>
        <w:t xml:space="preserve"> Ilorin Journal of Social Sciences, 11(4), 35-49.</w:t>
      </w:r>
    </w:p>
    <w:p w:rsidR="00A63944" w:rsidRPr="00527E21" w:rsidRDefault="00A63944" w:rsidP="00A63944">
      <w:pPr>
        <w:spacing w:after="160"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br w:type="page"/>
      </w:r>
    </w:p>
    <w:p w:rsidR="00527E21" w:rsidRPr="00527E21" w:rsidRDefault="00527E21" w:rsidP="00527E21">
      <w:pPr>
        <w:tabs>
          <w:tab w:val="left" w:pos="720"/>
          <w:tab w:val="left" w:pos="1440"/>
          <w:tab w:val="left" w:pos="2160"/>
          <w:tab w:val="center" w:pos="4680"/>
        </w:tabs>
        <w:spacing w:line="360" w:lineRule="auto"/>
        <w:jc w:val="both"/>
        <w:rPr>
          <w:rFonts w:ascii="Times New Roman" w:hAnsi="Times New Roman" w:cs="Times New Roman"/>
          <w:b/>
          <w:sz w:val="24"/>
          <w:szCs w:val="24"/>
        </w:rPr>
      </w:pPr>
    </w:p>
    <w:p w:rsidR="00527E21" w:rsidRPr="00527E21" w:rsidRDefault="00527E21" w:rsidP="00527E21">
      <w:pPr>
        <w:spacing w:after="160" w:line="360" w:lineRule="auto"/>
        <w:rPr>
          <w:rFonts w:ascii="Times New Roman" w:hAnsi="Times New Roman" w:cs="Times New Roman"/>
          <w:b/>
          <w:sz w:val="24"/>
          <w:szCs w:val="24"/>
        </w:rPr>
      </w:pPr>
      <w:r w:rsidRPr="00527E21">
        <w:rPr>
          <w:rFonts w:ascii="Times New Roman" w:hAnsi="Times New Roman" w:cs="Times New Roman"/>
          <w:b/>
          <w:sz w:val="24"/>
          <w:szCs w:val="24"/>
        </w:rPr>
        <w:br w:type="page"/>
      </w:r>
    </w:p>
    <w:p w:rsidR="00A70C76" w:rsidRPr="00527E21" w:rsidRDefault="00A70C76" w:rsidP="00527E21">
      <w:pPr>
        <w:pBdr>
          <w:bottom w:val="single" w:sz="12" w:space="1" w:color="auto"/>
        </w:pBdr>
        <w:tabs>
          <w:tab w:val="left" w:pos="720"/>
          <w:tab w:val="left" w:pos="1440"/>
          <w:tab w:val="left" w:pos="2160"/>
          <w:tab w:val="center" w:pos="4680"/>
        </w:tabs>
        <w:spacing w:before="240" w:after="0" w:line="360" w:lineRule="auto"/>
        <w:jc w:val="center"/>
        <w:rPr>
          <w:rFonts w:ascii="Times New Roman" w:hAnsi="Times New Roman" w:cs="Times New Roman"/>
          <w:b/>
          <w:sz w:val="24"/>
          <w:szCs w:val="24"/>
        </w:rPr>
      </w:pPr>
      <w:r w:rsidRPr="00527E21">
        <w:rPr>
          <w:rFonts w:ascii="Times New Roman" w:hAnsi="Times New Roman" w:cs="Times New Roman"/>
          <w:b/>
          <w:sz w:val="24"/>
          <w:szCs w:val="24"/>
        </w:rPr>
        <w:lastRenderedPageBreak/>
        <w:t>KWARA STATE POLYTECHNIC, ILORIN</w:t>
      </w:r>
    </w:p>
    <w:p w:rsidR="00A70C76" w:rsidRPr="00527E21" w:rsidRDefault="00A70C76" w:rsidP="00527E21">
      <w:pPr>
        <w:tabs>
          <w:tab w:val="left" w:pos="720"/>
          <w:tab w:val="left" w:pos="1440"/>
          <w:tab w:val="left" w:pos="2160"/>
          <w:tab w:val="center" w:pos="4680"/>
        </w:tabs>
        <w:spacing w:before="240" w:after="0" w:line="360" w:lineRule="auto"/>
        <w:jc w:val="center"/>
        <w:rPr>
          <w:rFonts w:ascii="Times New Roman" w:hAnsi="Times New Roman" w:cs="Times New Roman"/>
          <w:sz w:val="24"/>
          <w:szCs w:val="24"/>
        </w:rPr>
      </w:pPr>
      <w:r w:rsidRPr="00527E21">
        <w:rPr>
          <w:rFonts w:ascii="Times New Roman" w:hAnsi="Times New Roman" w:cs="Times New Roman"/>
          <w:b/>
          <w:sz w:val="24"/>
          <w:szCs w:val="24"/>
        </w:rPr>
        <w:t>QUESTIONNAIRE</w:t>
      </w:r>
    </w:p>
    <w:p w:rsidR="00A70C76" w:rsidRPr="00527E21" w:rsidRDefault="00A70C76" w:rsidP="00527E21">
      <w:pPr>
        <w:tabs>
          <w:tab w:val="left" w:pos="720"/>
          <w:tab w:val="left" w:pos="1440"/>
          <w:tab w:val="left" w:pos="2160"/>
          <w:tab w:val="center" w:pos="4680"/>
        </w:tabs>
        <w:spacing w:before="240" w:after="0" w:line="360" w:lineRule="auto"/>
        <w:ind w:left="3600"/>
        <w:jc w:val="both"/>
        <w:rPr>
          <w:rFonts w:ascii="Times New Roman" w:hAnsi="Times New Roman" w:cs="Times New Roman"/>
          <w:sz w:val="24"/>
          <w:szCs w:val="24"/>
        </w:rPr>
      </w:pPr>
      <w:r w:rsidRPr="00527E21">
        <w:rPr>
          <w:rFonts w:ascii="Times New Roman" w:hAnsi="Times New Roman" w:cs="Times New Roman"/>
          <w:sz w:val="24"/>
          <w:szCs w:val="24"/>
        </w:rPr>
        <w:t>Institute of Information and Communication Technology,</w:t>
      </w:r>
    </w:p>
    <w:p w:rsidR="00A70C76" w:rsidRPr="00527E21" w:rsidRDefault="00A70C76" w:rsidP="00527E21">
      <w:pPr>
        <w:tabs>
          <w:tab w:val="left" w:pos="720"/>
          <w:tab w:val="left" w:pos="1440"/>
          <w:tab w:val="left" w:pos="2160"/>
          <w:tab w:val="center" w:pos="4680"/>
        </w:tabs>
        <w:spacing w:before="240" w:after="0" w:line="360" w:lineRule="auto"/>
        <w:ind w:left="3600"/>
        <w:jc w:val="both"/>
        <w:rPr>
          <w:rFonts w:ascii="Times New Roman" w:hAnsi="Times New Roman" w:cs="Times New Roman"/>
          <w:sz w:val="24"/>
          <w:szCs w:val="24"/>
        </w:rPr>
      </w:pPr>
      <w:r w:rsidRPr="00527E21">
        <w:rPr>
          <w:rFonts w:ascii="Times New Roman" w:hAnsi="Times New Roman" w:cs="Times New Roman"/>
          <w:sz w:val="24"/>
          <w:szCs w:val="24"/>
        </w:rPr>
        <w:t>Department of Mass Communication,</w:t>
      </w:r>
    </w:p>
    <w:p w:rsidR="00A70C76" w:rsidRPr="00527E21" w:rsidRDefault="00A70C76" w:rsidP="00527E21">
      <w:pPr>
        <w:tabs>
          <w:tab w:val="left" w:pos="720"/>
          <w:tab w:val="left" w:pos="1440"/>
          <w:tab w:val="left" w:pos="2160"/>
          <w:tab w:val="center" w:pos="4680"/>
        </w:tabs>
        <w:spacing w:before="240" w:after="0" w:line="360" w:lineRule="auto"/>
        <w:jc w:val="both"/>
        <w:rPr>
          <w:rFonts w:ascii="Times New Roman" w:hAnsi="Times New Roman" w:cs="Times New Roman"/>
          <w:sz w:val="24"/>
          <w:szCs w:val="24"/>
        </w:rPr>
      </w:pPr>
      <w:r w:rsidRPr="00527E21">
        <w:rPr>
          <w:rFonts w:ascii="Times New Roman" w:hAnsi="Times New Roman" w:cs="Times New Roman"/>
          <w:sz w:val="24"/>
          <w:szCs w:val="24"/>
        </w:rPr>
        <w:t>Dear Respondent,</w:t>
      </w:r>
    </w:p>
    <w:p w:rsidR="00A70C76" w:rsidRPr="00527E21" w:rsidRDefault="00A70C76" w:rsidP="00527E21">
      <w:pPr>
        <w:tabs>
          <w:tab w:val="left" w:pos="720"/>
          <w:tab w:val="left" w:pos="1440"/>
          <w:tab w:val="left" w:pos="2160"/>
          <w:tab w:val="center" w:pos="4680"/>
        </w:tabs>
        <w:spacing w:line="360" w:lineRule="auto"/>
        <w:jc w:val="both"/>
        <w:rPr>
          <w:rFonts w:ascii="Times New Roman" w:hAnsi="Times New Roman" w:cs="Times New Roman"/>
          <w:sz w:val="24"/>
          <w:szCs w:val="24"/>
        </w:rPr>
      </w:pPr>
      <w:r w:rsidRPr="00527E21">
        <w:rPr>
          <w:rFonts w:ascii="Times New Roman" w:hAnsi="Times New Roman" w:cs="Times New Roman"/>
          <w:sz w:val="24"/>
          <w:szCs w:val="24"/>
        </w:rPr>
        <w:tab/>
        <w:t xml:space="preserve">I’m an HND II student of the above-named Institution Department carrying out a research on </w:t>
      </w:r>
      <w:r w:rsidRPr="00527E21">
        <w:rPr>
          <w:rFonts w:ascii="Times New Roman" w:hAnsi="Times New Roman" w:cs="Times New Roman"/>
          <w:b/>
          <w:bCs/>
          <w:sz w:val="24"/>
          <w:szCs w:val="24"/>
        </w:rPr>
        <w:t>“</w:t>
      </w:r>
      <w:r w:rsidRPr="00527E21">
        <w:rPr>
          <w:rFonts w:ascii="Times New Roman" w:eastAsia="Times New Roman" w:hAnsi="Times New Roman" w:cs="Times New Roman"/>
          <w:sz w:val="24"/>
          <w:szCs w:val="24"/>
        </w:rPr>
        <w:t>effect of broadcast media in mobilizing people for the enrolment of the National Identification Number (NIN)</w:t>
      </w:r>
      <w:r w:rsidRPr="00527E21">
        <w:rPr>
          <w:rFonts w:ascii="Times New Roman" w:hAnsi="Times New Roman" w:cs="Times New Roman"/>
          <w:b/>
          <w:bCs/>
          <w:sz w:val="24"/>
          <w:szCs w:val="24"/>
        </w:rPr>
        <w:t xml:space="preserve">. </w:t>
      </w:r>
      <w:r w:rsidRPr="00527E21">
        <w:rPr>
          <w:rFonts w:ascii="Times New Roman" w:hAnsi="Times New Roman" w:cs="Times New Roman"/>
          <w:sz w:val="24"/>
          <w:szCs w:val="24"/>
        </w:rPr>
        <w:t>I shall be happy if confidential as possible; and the data gathered therein will be used strictly for academic purpose.</w:t>
      </w:r>
    </w:p>
    <w:p w:rsidR="00FE4865" w:rsidRPr="00527E21" w:rsidRDefault="00FE4865" w:rsidP="00527E21">
      <w:pPr>
        <w:spacing w:before="100" w:beforeAutospacing="1" w:after="100" w:afterAutospacing="1" w:line="360" w:lineRule="auto"/>
        <w:ind w:left="720" w:hanging="720"/>
        <w:jc w:val="both"/>
        <w:rPr>
          <w:rFonts w:ascii="Times New Roman" w:eastAsia="Times New Roman" w:hAnsi="Times New Roman" w:cs="Times New Roman"/>
          <w:b/>
          <w:sz w:val="24"/>
          <w:szCs w:val="24"/>
        </w:rPr>
      </w:pPr>
      <w:r w:rsidRPr="00527E21">
        <w:rPr>
          <w:rFonts w:ascii="Times New Roman" w:eastAsia="Times New Roman" w:hAnsi="Times New Roman" w:cs="Times New Roman"/>
          <w:b/>
          <w:sz w:val="24"/>
          <w:szCs w:val="24"/>
        </w:rPr>
        <w:t xml:space="preserve">Section A: Demographic Information  </w:t>
      </w:r>
    </w:p>
    <w:p w:rsidR="00C874AA" w:rsidRPr="00527E21" w:rsidRDefault="00FE4865" w:rsidP="00527E21">
      <w:pPr>
        <w:pStyle w:val="ListParagraph"/>
        <w:numPr>
          <w:ilvl w:val="0"/>
          <w:numId w:val="30"/>
        </w:numPr>
        <w:spacing w:before="100" w:beforeAutospacing="1" w:after="100" w:afterAutospacing="1" w:line="360" w:lineRule="auto"/>
        <w:ind w:hanging="720"/>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Gender:  [</w:t>
      </w:r>
      <w:r w:rsidR="00C874AA" w:rsidRPr="00527E21">
        <w:rPr>
          <w:rFonts w:ascii="Times New Roman" w:eastAsia="Times New Roman" w:hAnsi="Times New Roman" w:cs="Times New Roman"/>
          <w:sz w:val="24"/>
          <w:szCs w:val="24"/>
        </w:rPr>
        <w:t xml:space="preserve">   </w:t>
      </w:r>
      <w:r w:rsidRPr="00527E21">
        <w:rPr>
          <w:rFonts w:ascii="Times New Roman" w:eastAsia="Times New Roman" w:hAnsi="Times New Roman" w:cs="Times New Roman"/>
          <w:sz w:val="24"/>
          <w:szCs w:val="24"/>
        </w:rPr>
        <w:t xml:space="preserve"> ]Male</w:t>
      </w:r>
      <w:r w:rsidR="00C874AA" w:rsidRPr="00527E21">
        <w:rPr>
          <w:rFonts w:ascii="Times New Roman" w:eastAsia="Times New Roman" w:hAnsi="Times New Roman" w:cs="Times New Roman"/>
          <w:sz w:val="24"/>
          <w:szCs w:val="24"/>
        </w:rPr>
        <w:t xml:space="preserve"> [    ]</w:t>
      </w:r>
      <w:r w:rsidRPr="00527E21">
        <w:rPr>
          <w:rFonts w:ascii="Times New Roman" w:eastAsia="Times New Roman" w:hAnsi="Times New Roman" w:cs="Times New Roman"/>
          <w:sz w:val="24"/>
          <w:szCs w:val="24"/>
        </w:rPr>
        <w:t xml:space="preserve">Female  </w:t>
      </w:r>
    </w:p>
    <w:p w:rsidR="00C874AA" w:rsidRPr="00527E21" w:rsidRDefault="00FE4865" w:rsidP="00527E21">
      <w:pPr>
        <w:pStyle w:val="ListParagraph"/>
        <w:numPr>
          <w:ilvl w:val="0"/>
          <w:numId w:val="30"/>
        </w:numPr>
        <w:spacing w:before="100" w:beforeAutospacing="1" w:after="100" w:afterAutospacing="1" w:line="360" w:lineRule="auto"/>
        <w:ind w:hanging="720"/>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 xml:space="preserve">Age:  </w:t>
      </w:r>
      <w:r w:rsidR="00C874AA" w:rsidRPr="00527E21">
        <w:rPr>
          <w:rFonts w:ascii="Times New Roman" w:eastAsia="Times New Roman" w:hAnsi="Times New Roman" w:cs="Times New Roman"/>
          <w:sz w:val="24"/>
          <w:szCs w:val="24"/>
        </w:rPr>
        <w:t>[    ]18–25 [    ]26–35 [    ]</w:t>
      </w:r>
      <w:r w:rsidRPr="00527E21">
        <w:rPr>
          <w:rFonts w:ascii="Times New Roman" w:eastAsia="Times New Roman" w:hAnsi="Times New Roman" w:cs="Times New Roman"/>
          <w:sz w:val="24"/>
          <w:szCs w:val="24"/>
        </w:rPr>
        <w:t xml:space="preserve">36–45  </w:t>
      </w:r>
      <w:r w:rsidR="00C874AA" w:rsidRPr="00527E21">
        <w:rPr>
          <w:rFonts w:ascii="Times New Roman" w:eastAsia="Times New Roman" w:hAnsi="Times New Roman" w:cs="Times New Roman"/>
          <w:sz w:val="24"/>
          <w:szCs w:val="24"/>
        </w:rPr>
        <w:t>[    ]</w:t>
      </w:r>
      <w:r w:rsidRPr="00527E21">
        <w:rPr>
          <w:rFonts w:ascii="Times New Roman" w:eastAsia="Times New Roman" w:hAnsi="Times New Roman" w:cs="Times New Roman"/>
          <w:sz w:val="24"/>
          <w:szCs w:val="24"/>
        </w:rPr>
        <w:t xml:space="preserve">46 and above  </w:t>
      </w:r>
    </w:p>
    <w:p w:rsidR="00C874AA" w:rsidRPr="00527E21" w:rsidRDefault="00C874AA" w:rsidP="00527E21">
      <w:pPr>
        <w:pStyle w:val="ListParagraph"/>
        <w:numPr>
          <w:ilvl w:val="0"/>
          <w:numId w:val="30"/>
        </w:numPr>
        <w:spacing w:before="100" w:beforeAutospacing="1" w:after="100" w:afterAutospacing="1" w:line="360" w:lineRule="auto"/>
        <w:ind w:hanging="720"/>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E</w:t>
      </w:r>
      <w:r w:rsidR="00FE4865" w:rsidRPr="00527E21">
        <w:rPr>
          <w:rFonts w:ascii="Times New Roman" w:eastAsia="Times New Roman" w:hAnsi="Times New Roman" w:cs="Times New Roman"/>
          <w:sz w:val="24"/>
          <w:szCs w:val="24"/>
        </w:rPr>
        <w:t xml:space="preserve">ducational Qualification:  </w:t>
      </w:r>
      <w:r w:rsidRPr="00527E21">
        <w:rPr>
          <w:rFonts w:ascii="Times New Roman" w:eastAsia="Times New Roman" w:hAnsi="Times New Roman" w:cs="Times New Roman"/>
          <w:sz w:val="24"/>
          <w:szCs w:val="24"/>
        </w:rPr>
        <w:t>[    ]</w:t>
      </w:r>
      <w:r w:rsidR="00FE4865" w:rsidRPr="00527E21">
        <w:rPr>
          <w:rFonts w:ascii="Times New Roman" w:eastAsia="Times New Roman" w:hAnsi="Times New Roman" w:cs="Times New Roman"/>
          <w:sz w:val="24"/>
          <w:szCs w:val="24"/>
        </w:rPr>
        <w:t xml:space="preserve">Primary School Certificate  </w:t>
      </w:r>
      <w:r w:rsidRPr="00527E21">
        <w:rPr>
          <w:rFonts w:ascii="Times New Roman" w:eastAsia="Times New Roman" w:hAnsi="Times New Roman" w:cs="Times New Roman"/>
          <w:sz w:val="24"/>
          <w:szCs w:val="24"/>
        </w:rPr>
        <w:t>[    ]</w:t>
      </w:r>
      <w:r w:rsidR="00FE4865" w:rsidRPr="00527E21">
        <w:rPr>
          <w:rFonts w:ascii="Times New Roman" w:eastAsia="Times New Roman" w:hAnsi="Times New Roman" w:cs="Times New Roman"/>
          <w:sz w:val="24"/>
          <w:szCs w:val="24"/>
        </w:rPr>
        <w:t xml:space="preserve">Secondary School Certificate  </w:t>
      </w:r>
      <w:r w:rsidRPr="00527E21">
        <w:rPr>
          <w:rFonts w:ascii="Times New Roman" w:eastAsia="Times New Roman" w:hAnsi="Times New Roman" w:cs="Times New Roman"/>
          <w:sz w:val="24"/>
          <w:szCs w:val="24"/>
        </w:rPr>
        <w:t>[    ]</w:t>
      </w:r>
      <w:r w:rsidR="00FE4865" w:rsidRPr="00527E21">
        <w:rPr>
          <w:rFonts w:ascii="Times New Roman" w:eastAsia="Times New Roman" w:hAnsi="Times New Roman" w:cs="Times New Roman"/>
          <w:sz w:val="24"/>
          <w:szCs w:val="24"/>
        </w:rPr>
        <w:t xml:space="preserve">Tertiary Education  </w:t>
      </w:r>
      <w:r w:rsidRPr="00527E21">
        <w:rPr>
          <w:rFonts w:ascii="Times New Roman" w:eastAsia="Times New Roman" w:hAnsi="Times New Roman" w:cs="Times New Roman"/>
          <w:sz w:val="24"/>
          <w:szCs w:val="24"/>
        </w:rPr>
        <w:t>[    ]</w:t>
      </w:r>
      <w:r w:rsidR="00FE4865" w:rsidRPr="00527E21">
        <w:rPr>
          <w:rFonts w:ascii="Times New Roman" w:eastAsia="Times New Roman" w:hAnsi="Times New Roman" w:cs="Times New Roman"/>
          <w:sz w:val="24"/>
          <w:szCs w:val="24"/>
        </w:rPr>
        <w:t xml:space="preserve">Others (Specify): ___________  </w:t>
      </w:r>
    </w:p>
    <w:p w:rsidR="00C874AA" w:rsidRPr="00527E21" w:rsidRDefault="00FE4865" w:rsidP="00527E21">
      <w:pPr>
        <w:pStyle w:val="ListParagraph"/>
        <w:numPr>
          <w:ilvl w:val="0"/>
          <w:numId w:val="30"/>
        </w:numPr>
        <w:spacing w:before="100" w:beforeAutospacing="1" w:after="100" w:afterAutospacing="1" w:line="360" w:lineRule="auto"/>
        <w:ind w:hanging="720"/>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 xml:space="preserve">Occupation:  </w:t>
      </w:r>
      <w:r w:rsidR="00C874AA" w:rsidRPr="00527E21">
        <w:rPr>
          <w:rFonts w:ascii="Times New Roman" w:eastAsia="Times New Roman" w:hAnsi="Times New Roman" w:cs="Times New Roman"/>
          <w:sz w:val="24"/>
          <w:szCs w:val="24"/>
        </w:rPr>
        <w:t>[    ]</w:t>
      </w:r>
      <w:r w:rsidRPr="00527E21">
        <w:rPr>
          <w:rFonts w:ascii="Times New Roman" w:eastAsia="Times New Roman" w:hAnsi="Times New Roman" w:cs="Times New Roman"/>
          <w:sz w:val="24"/>
          <w:szCs w:val="24"/>
        </w:rPr>
        <w:t xml:space="preserve">Student  </w:t>
      </w:r>
      <w:r w:rsidR="00C874AA" w:rsidRPr="00527E21">
        <w:rPr>
          <w:rFonts w:ascii="Times New Roman" w:eastAsia="Times New Roman" w:hAnsi="Times New Roman" w:cs="Times New Roman"/>
          <w:sz w:val="24"/>
          <w:szCs w:val="24"/>
        </w:rPr>
        <w:t>[    ]</w:t>
      </w:r>
      <w:r w:rsidRPr="00527E21">
        <w:rPr>
          <w:rFonts w:ascii="Times New Roman" w:eastAsia="Times New Roman" w:hAnsi="Times New Roman" w:cs="Times New Roman"/>
          <w:sz w:val="24"/>
          <w:szCs w:val="24"/>
        </w:rPr>
        <w:t xml:space="preserve">Civil Servant  </w:t>
      </w:r>
      <w:r w:rsidR="00C874AA" w:rsidRPr="00527E21">
        <w:rPr>
          <w:rFonts w:ascii="Times New Roman" w:eastAsia="Times New Roman" w:hAnsi="Times New Roman" w:cs="Times New Roman"/>
          <w:sz w:val="24"/>
          <w:szCs w:val="24"/>
        </w:rPr>
        <w:t>[    ]</w:t>
      </w:r>
      <w:r w:rsidRPr="00527E21">
        <w:rPr>
          <w:rFonts w:ascii="Times New Roman" w:eastAsia="Times New Roman" w:hAnsi="Times New Roman" w:cs="Times New Roman"/>
          <w:sz w:val="24"/>
          <w:szCs w:val="24"/>
        </w:rPr>
        <w:t xml:space="preserve">Businessperson  </w:t>
      </w:r>
      <w:r w:rsidR="00C874AA" w:rsidRPr="00527E21">
        <w:rPr>
          <w:rFonts w:ascii="Times New Roman" w:eastAsia="Times New Roman" w:hAnsi="Times New Roman" w:cs="Times New Roman"/>
          <w:sz w:val="24"/>
          <w:szCs w:val="24"/>
        </w:rPr>
        <w:t>[    ]</w:t>
      </w:r>
      <w:r w:rsidRPr="00527E21">
        <w:rPr>
          <w:rFonts w:ascii="Times New Roman" w:eastAsia="Times New Roman" w:hAnsi="Times New Roman" w:cs="Times New Roman"/>
          <w:sz w:val="24"/>
          <w:szCs w:val="24"/>
        </w:rPr>
        <w:t xml:space="preserve">Artisan  </w:t>
      </w:r>
      <w:r w:rsidR="00C874AA" w:rsidRPr="00527E21">
        <w:rPr>
          <w:rFonts w:ascii="Times New Roman" w:eastAsia="Times New Roman" w:hAnsi="Times New Roman" w:cs="Times New Roman"/>
          <w:sz w:val="24"/>
          <w:szCs w:val="24"/>
        </w:rPr>
        <w:t>[    ]</w:t>
      </w:r>
      <w:r w:rsidRPr="00527E21">
        <w:rPr>
          <w:rFonts w:ascii="Times New Roman" w:eastAsia="Times New Roman" w:hAnsi="Times New Roman" w:cs="Times New Roman"/>
          <w:sz w:val="24"/>
          <w:szCs w:val="24"/>
        </w:rPr>
        <w:t xml:space="preserve">Others (Specify): ___________  </w:t>
      </w:r>
    </w:p>
    <w:p w:rsidR="00C874AA" w:rsidRPr="00527E21" w:rsidRDefault="00FE4865"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b/>
          <w:sz w:val="24"/>
          <w:szCs w:val="24"/>
        </w:rPr>
        <w:t xml:space="preserve">Section B: Awareness and Access to Broadcast Media  </w:t>
      </w:r>
    </w:p>
    <w:p w:rsidR="00C874AA" w:rsidRPr="00527E21" w:rsidRDefault="00FE4865" w:rsidP="00527E21">
      <w:pPr>
        <w:pStyle w:val="ListParagraph"/>
        <w:numPr>
          <w:ilvl w:val="0"/>
          <w:numId w:val="30"/>
        </w:numPr>
        <w:spacing w:before="100" w:beforeAutospacing="1" w:after="100" w:afterAutospacing="1" w:line="360" w:lineRule="auto"/>
        <w:ind w:hanging="720"/>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 xml:space="preserve">Which of the following broadcast media do you frequently use? (You can select more than one.)  </w:t>
      </w:r>
      <w:r w:rsidR="00C874AA" w:rsidRPr="00527E21">
        <w:rPr>
          <w:rFonts w:ascii="Times New Roman" w:eastAsia="Times New Roman" w:hAnsi="Times New Roman" w:cs="Times New Roman"/>
          <w:sz w:val="24"/>
          <w:szCs w:val="24"/>
        </w:rPr>
        <w:t>[    ]</w:t>
      </w:r>
      <w:r w:rsidRPr="00527E21">
        <w:rPr>
          <w:rFonts w:ascii="Times New Roman" w:eastAsia="Times New Roman" w:hAnsi="Times New Roman" w:cs="Times New Roman"/>
          <w:sz w:val="24"/>
          <w:szCs w:val="24"/>
        </w:rPr>
        <w:t xml:space="preserve">Television  </w:t>
      </w:r>
      <w:r w:rsidR="00C874AA" w:rsidRPr="00527E21">
        <w:rPr>
          <w:rFonts w:ascii="Times New Roman" w:eastAsia="Times New Roman" w:hAnsi="Times New Roman" w:cs="Times New Roman"/>
          <w:sz w:val="24"/>
          <w:szCs w:val="24"/>
        </w:rPr>
        <w:t>[    ]</w:t>
      </w:r>
      <w:r w:rsidRPr="00527E21">
        <w:rPr>
          <w:rFonts w:ascii="Times New Roman" w:eastAsia="Times New Roman" w:hAnsi="Times New Roman" w:cs="Times New Roman"/>
          <w:sz w:val="24"/>
          <w:szCs w:val="24"/>
        </w:rPr>
        <w:t xml:space="preserve">Radio  </w:t>
      </w:r>
      <w:r w:rsidR="00C874AA" w:rsidRPr="00527E21">
        <w:rPr>
          <w:rFonts w:ascii="Times New Roman" w:eastAsia="Times New Roman" w:hAnsi="Times New Roman" w:cs="Times New Roman"/>
          <w:sz w:val="24"/>
          <w:szCs w:val="24"/>
        </w:rPr>
        <w:t>[    ]</w:t>
      </w:r>
      <w:r w:rsidRPr="00527E21">
        <w:rPr>
          <w:rFonts w:ascii="Times New Roman" w:eastAsia="Times New Roman" w:hAnsi="Times New Roman" w:cs="Times New Roman"/>
          <w:sz w:val="24"/>
          <w:szCs w:val="24"/>
        </w:rPr>
        <w:t xml:space="preserve">Online streaming platforms  </w:t>
      </w:r>
      <w:r w:rsidR="00C874AA" w:rsidRPr="00527E21">
        <w:rPr>
          <w:rFonts w:ascii="Times New Roman" w:eastAsia="Times New Roman" w:hAnsi="Times New Roman" w:cs="Times New Roman"/>
          <w:sz w:val="24"/>
          <w:szCs w:val="24"/>
        </w:rPr>
        <w:t>[    ]</w:t>
      </w:r>
      <w:r w:rsidRPr="00527E21">
        <w:rPr>
          <w:rFonts w:ascii="Times New Roman" w:eastAsia="Times New Roman" w:hAnsi="Times New Roman" w:cs="Times New Roman"/>
          <w:sz w:val="24"/>
          <w:szCs w:val="24"/>
        </w:rPr>
        <w:t xml:space="preserve">Others (Specify): ___________  </w:t>
      </w:r>
    </w:p>
    <w:p w:rsidR="00C874AA" w:rsidRPr="00527E21" w:rsidRDefault="00FE4865" w:rsidP="00527E21">
      <w:pPr>
        <w:pStyle w:val="ListParagraph"/>
        <w:numPr>
          <w:ilvl w:val="0"/>
          <w:numId w:val="30"/>
        </w:numPr>
        <w:spacing w:before="100" w:beforeAutospacing="1" w:after="100" w:afterAutospacing="1" w:line="360" w:lineRule="auto"/>
        <w:ind w:hanging="720"/>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 xml:space="preserve">How often do you access broadcast media?  </w:t>
      </w:r>
      <w:r w:rsidR="00C874AA" w:rsidRPr="00527E21">
        <w:rPr>
          <w:rFonts w:ascii="Times New Roman" w:eastAsia="Times New Roman" w:hAnsi="Times New Roman" w:cs="Times New Roman"/>
          <w:sz w:val="24"/>
          <w:szCs w:val="24"/>
        </w:rPr>
        <w:t>[    ]</w:t>
      </w:r>
      <w:r w:rsidRPr="00527E21">
        <w:rPr>
          <w:rFonts w:ascii="Times New Roman" w:eastAsia="Times New Roman" w:hAnsi="Times New Roman" w:cs="Times New Roman"/>
          <w:sz w:val="24"/>
          <w:szCs w:val="24"/>
        </w:rPr>
        <w:t xml:space="preserve">Daily  </w:t>
      </w:r>
      <w:r w:rsidR="00C874AA" w:rsidRPr="00527E21">
        <w:rPr>
          <w:rFonts w:ascii="Times New Roman" w:eastAsia="Times New Roman" w:hAnsi="Times New Roman" w:cs="Times New Roman"/>
          <w:sz w:val="24"/>
          <w:szCs w:val="24"/>
        </w:rPr>
        <w:t>[    ]</w:t>
      </w:r>
      <w:r w:rsidRPr="00527E21">
        <w:rPr>
          <w:rFonts w:ascii="Times New Roman" w:eastAsia="Times New Roman" w:hAnsi="Times New Roman" w:cs="Times New Roman"/>
          <w:sz w:val="24"/>
          <w:szCs w:val="24"/>
        </w:rPr>
        <w:t xml:space="preserve">Weekly  </w:t>
      </w:r>
      <w:r w:rsidR="00C874AA" w:rsidRPr="00527E21">
        <w:rPr>
          <w:rFonts w:ascii="Times New Roman" w:eastAsia="Times New Roman" w:hAnsi="Times New Roman" w:cs="Times New Roman"/>
          <w:sz w:val="24"/>
          <w:szCs w:val="24"/>
        </w:rPr>
        <w:t xml:space="preserve">[    ]Occasionally </w:t>
      </w:r>
    </w:p>
    <w:p w:rsidR="00C874AA" w:rsidRPr="00527E21" w:rsidRDefault="00C874AA" w:rsidP="00527E21">
      <w:pPr>
        <w:pStyle w:val="ListParagraph"/>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 xml:space="preserve">[    </w:t>
      </w:r>
      <w:proofErr w:type="gramStart"/>
      <w:r w:rsidRPr="00527E21">
        <w:rPr>
          <w:rFonts w:ascii="Times New Roman" w:eastAsia="Times New Roman" w:hAnsi="Times New Roman" w:cs="Times New Roman"/>
          <w:sz w:val="24"/>
          <w:szCs w:val="24"/>
        </w:rPr>
        <w:t>]</w:t>
      </w:r>
      <w:r w:rsidR="00FE4865" w:rsidRPr="00527E21">
        <w:rPr>
          <w:rFonts w:ascii="Times New Roman" w:eastAsia="Times New Roman" w:hAnsi="Times New Roman" w:cs="Times New Roman"/>
          <w:sz w:val="24"/>
          <w:szCs w:val="24"/>
        </w:rPr>
        <w:t>Rarely</w:t>
      </w:r>
      <w:proofErr w:type="gramEnd"/>
      <w:r w:rsidR="00FE4865" w:rsidRPr="00527E21">
        <w:rPr>
          <w:rFonts w:ascii="Times New Roman" w:eastAsia="Times New Roman" w:hAnsi="Times New Roman" w:cs="Times New Roman"/>
          <w:sz w:val="24"/>
          <w:szCs w:val="24"/>
        </w:rPr>
        <w:t xml:space="preserve">  </w:t>
      </w:r>
    </w:p>
    <w:p w:rsidR="00C874AA" w:rsidRPr="00527E21" w:rsidRDefault="00FE4865" w:rsidP="00527E21">
      <w:pPr>
        <w:pStyle w:val="ListParagraph"/>
        <w:numPr>
          <w:ilvl w:val="0"/>
          <w:numId w:val="30"/>
        </w:numPr>
        <w:spacing w:before="100" w:beforeAutospacing="1" w:after="100" w:afterAutospacing="1" w:line="360" w:lineRule="auto"/>
        <w:ind w:hanging="720"/>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 xml:space="preserve">Have you ever seen or heard any broadcast media </w:t>
      </w:r>
      <w:r w:rsidR="00C874AA" w:rsidRPr="00527E21">
        <w:rPr>
          <w:rFonts w:ascii="Times New Roman" w:eastAsia="Times New Roman" w:hAnsi="Times New Roman" w:cs="Times New Roman"/>
          <w:sz w:val="24"/>
          <w:szCs w:val="24"/>
        </w:rPr>
        <w:t xml:space="preserve">campaigns about NIN enrolment? </w:t>
      </w:r>
    </w:p>
    <w:p w:rsidR="00FE4865" w:rsidRPr="00527E21" w:rsidRDefault="00C874AA" w:rsidP="00527E21">
      <w:pPr>
        <w:pStyle w:val="ListParagraph"/>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 xml:space="preserve">[    </w:t>
      </w:r>
      <w:proofErr w:type="gramStart"/>
      <w:r w:rsidRPr="00527E21">
        <w:rPr>
          <w:rFonts w:ascii="Times New Roman" w:eastAsia="Times New Roman" w:hAnsi="Times New Roman" w:cs="Times New Roman"/>
          <w:sz w:val="24"/>
          <w:szCs w:val="24"/>
        </w:rPr>
        <w:t>]</w:t>
      </w:r>
      <w:r w:rsidR="00FE4865" w:rsidRPr="00527E21">
        <w:rPr>
          <w:rFonts w:ascii="Times New Roman" w:eastAsia="Times New Roman" w:hAnsi="Times New Roman" w:cs="Times New Roman"/>
          <w:sz w:val="24"/>
          <w:szCs w:val="24"/>
        </w:rPr>
        <w:t>Yes</w:t>
      </w:r>
      <w:proofErr w:type="gramEnd"/>
      <w:r w:rsidR="00FE4865" w:rsidRPr="00527E21">
        <w:rPr>
          <w:rFonts w:ascii="Times New Roman" w:eastAsia="Times New Roman" w:hAnsi="Times New Roman" w:cs="Times New Roman"/>
          <w:sz w:val="24"/>
          <w:szCs w:val="24"/>
        </w:rPr>
        <w:t xml:space="preserve">  </w:t>
      </w:r>
      <w:r w:rsidRPr="00527E21">
        <w:rPr>
          <w:rFonts w:ascii="Times New Roman" w:eastAsia="Times New Roman" w:hAnsi="Times New Roman" w:cs="Times New Roman"/>
          <w:sz w:val="24"/>
          <w:szCs w:val="24"/>
        </w:rPr>
        <w:t>[    ]</w:t>
      </w:r>
      <w:r w:rsidR="00FE4865" w:rsidRPr="00527E21">
        <w:rPr>
          <w:rFonts w:ascii="Times New Roman" w:eastAsia="Times New Roman" w:hAnsi="Times New Roman" w:cs="Times New Roman"/>
          <w:sz w:val="24"/>
          <w:szCs w:val="24"/>
        </w:rPr>
        <w:t xml:space="preserve">No   Which medium did you hear about the NIN enrolment campaign from the most?  </w:t>
      </w:r>
    </w:p>
    <w:p w:rsidR="00C874AA" w:rsidRPr="00527E21" w:rsidRDefault="00C874AA" w:rsidP="00527E21">
      <w:pPr>
        <w:pStyle w:val="ListParagraph"/>
        <w:numPr>
          <w:ilvl w:val="0"/>
          <w:numId w:val="30"/>
        </w:numPr>
        <w:spacing w:before="100" w:beforeAutospacing="1" w:after="100" w:afterAutospacing="1" w:line="360" w:lineRule="auto"/>
        <w:ind w:hanging="720"/>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Which medium did you hear about the NIN enrolment campaign from [    ]</w:t>
      </w:r>
      <w:r w:rsidR="00FE4865" w:rsidRPr="00527E21">
        <w:rPr>
          <w:rFonts w:ascii="Times New Roman" w:eastAsia="Times New Roman" w:hAnsi="Times New Roman" w:cs="Times New Roman"/>
          <w:sz w:val="24"/>
          <w:szCs w:val="24"/>
        </w:rPr>
        <w:t xml:space="preserve">Television  </w:t>
      </w:r>
    </w:p>
    <w:p w:rsidR="00C874AA" w:rsidRPr="00527E21" w:rsidRDefault="00C874AA" w:rsidP="00527E21">
      <w:pPr>
        <w:pStyle w:val="ListParagraph"/>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lastRenderedPageBreak/>
        <w:t xml:space="preserve">[    </w:t>
      </w:r>
      <w:proofErr w:type="gramStart"/>
      <w:r w:rsidRPr="00527E21">
        <w:rPr>
          <w:rFonts w:ascii="Times New Roman" w:eastAsia="Times New Roman" w:hAnsi="Times New Roman" w:cs="Times New Roman"/>
          <w:sz w:val="24"/>
          <w:szCs w:val="24"/>
        </w:rPr>
        <w:t>]</w:t>
      </w:r>
      <w:r w:rsidR="00FE4865" w:rsidRPr="00527E21">
        <w:rPr>
          <w:rFonts w:ascii="Times New Roman" w:eastAsia="Times New Roman" w:hAnsi="Times New Roman" w:cs="Times New Roman"/>
          <w:sz w:val="24"/>
          <w:szCs w:val="24"/>
        </w:rPr>
        <w:t>Radio</w:t>
      </w:r>
      <w:proofErr w:type="gramEnd"/>
      <w:r w:rsidR="00FE4865" w:rsidRPr="00527E21">
        <w:rPr>
          <w:rFonts w:ascii="Times New Roman" w:eastAsia="Times New Roman" w:hAnsi="Times New Roman" w:cs="Times New Roman"/>
          <w:sz w:val="24"/>
          <w:szCs w:val="24"/>
        </w:rPr>
        <w:t xml:space="preserve">  </w:t>
      </w:r>
      <w:r w:rsidRPr="00527E21">
        <w:rPr>
          <w:rFonts w:ascii="Times New Roman" w:eastAsia="Times New Roman" w:hAnsi="Times New Roman" w:cs="Times New Roman"/>
          <w:sz w:val="24"/>
          <w:szCs w:val="24"/>
        </w:rPr>
        <w:t>[    ]</w:t>
      </w:r>
      <w:r w:rsidR="00FE4865" w:rsidRPr="00527E21">
        <w:rPr>
          <w:rFonts w:ascii="Times New Roman" w:eastAsia="Times New Roman" w:hAnsi="Times New Roman" w:cs="Times New Roman"/>
          <w:sz w:val="24"/>
          <w:szCs w:val="24"/>
        </w:rPr>
        <w:t xml:space="preserve">Social Media  </w:t>
      </w:r>
      <w:r w:rsidRPr="00527E21">
        <w:rPr>
          <w:rFonts w:ascii="Times New Roman" w:eastAsia="Times New Roman" w:hAnsi="Times New Roman" w:cs="Times New Roman"/>
          <w:sz w:val="24"/>
          <w:szCs w:val="24"/>
        </w:rPr>
        <w:t>[    ]</w:t>
      </w:r>
      <w:r w:rsidR="00FE4865" w:rsidRPr="00527E21">
        <w:rPr>
          <w:rFonts w:ascii="Times New Roman" w:eastAsia="Times New Roman" w:hAnsi="Times New Roman" w:cs="Times New Roman"/>
          <w:sz w:val="24"/>
          <w:szCs w:val="24"/>
        </w:rPr>
        <w:t xml:space="preserve">Others (Specify): ___________  </w:t>
      </w:r>
    </w:p>
    <w:p w:rsidR="00C874AA" w:rsidRPr="00527E21" w:rsidRDefault="00FE4865" w:rsidP="00527E21">
      <w:pPr>
        <w:spacing w:before="100" w:beforeAutospacing="1" w:after="100" w:afterAutospacing="1" w:line="360" w:lineRule="auto"/>
        <w:jc w:val="both"/>
        <w:rPr>
          <w:rFonts w:ascii="Times New Roman" w:eastAsia="Times New Roman" w:hAnsi="Times New Roman" w:cs="Times New Roman"/>
          <w:b/>
          <w:sz w:val="24"/>
          <w:szCs w:val="24"/>
        </w:rPr>
      </w:pPr>
      <w:r w:rsidRPr="00527E21">
        <w:rPr>
          <w:rFonts w:ascii="Times New Roman" w:eastAsia="Times New Roman" w:hAnsi="Times New Roman" w:cs="Times New Roman"/>
          <w:b/>
          <w:sz w:val="24"/>
          <w:szCs w:val="24"/>
        </w:rPr>
        <w:t xml:space="preserve">Section C: Influence of Broadcast Media on NIN Enrolment  </w:t>
      </w:r>
    </w:p>
    <w:p w:rsidR="00C874AA" w:rsidRPr="00527E21" w:rsidRDefault="00FE4865" w:rsidP="00527E21">
      <w:pPr>
        <w:pStyle w:val="ListParagraph"/>
        <w:numPr>
          <w:ilvl w:val="0"/>
          <w:numId w:val="30"/>
        </w:numPr>
        <w:spacing w:before="100" w:beforeAutospacing="1" w:after="100" w:afterAutospacing="1" w:line="360" w:lineRule="auto"/>
        <w:ind w:hanging="720"/>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Do you think broadcast media played a role in y</w:t>
      </w:r>
      <w:r w:rsidR="00C874AA" w:rsidRPr="00527E21">
        <w:rPr>
          <w:rFonts w:ascii="Times New Roman" w:eastAsia="Times New Roman" w:hAnsi="Times New Roman" w:cs="Times New Roman"/>
          <w:sz w:val="24"/>
          <w:szCs w:val="24"/>
        </w:rPr>
        <w:t>our awareness of NIN enrolment?</w:t>
      </w:r>
    </w:p>
    <w:p w:rsidR="00FE4865" w:rsidRPr="00527E21" w:rsidRDefault="00C874AA" w:rsidP="00527E21">
      <w:pPr>
        <w:pStyle w:val="ListParagraph"/>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 xml:space="preserve">[    </w:t>
      </w:r>
      <w:proofErr w:type="gramStart"/>
      <w:r w:rsidRPr="00527E21">
        <w:rPr>
          <w:rFonts w:ascii="Times New Roman" w:eastAsia="Times New Roman" w:hAnsi="Times New Roman" w:cs="Times New Roman"/>
          <w:sz w:val="24"/>
          <w:szCs w:val="24"/>
        </w:rPr>
        <w:t>]</w:t>
      </w:r>
      <w:r w:rsidR="00FE4865" w:rsidRPr="00527E21">
        <w:rPr>
          <w:rFonts w:ascii="Times New Roman" w:eastAsia="Times New Roman" w:hAnsi="Times New Roman" w:cs="Times New Roman"/>
          <w:sz w:val="24"/>
          <w:szCs w:val="24"/>
        </w:rPr>
        <w:t>Yes</w:t>
      </w:r>
      <w:proofErr w:type="gramEnd"/>
      <w:r w:rsidR="00FE4865" w:rsidRPr="00527E21">
        <w:rPr>
          <w:rFonts w:ascii="Times New Roman" w:eastAsia="Times New Roman" w:hAnsi="Times New Roman" w:cs="Times New Roman"/>
          <w:sz w:val="24"/>
          <w:szCs w:val="24"/>
        </w:rPr>
        <w:t xml:space="preserve">  </w:t>
      </w:r>
      <w:r w:rsidRPr="00527E21">
        <w:rPr>
          <w:rFonts w:ascii="Times New Roman" w:eastAsia="Times New Roman" w:hAnsi="Times New Roman" w:cs="Times New Roman"/>
          <w:sz w:val="24"/>
          <w:szCs w:val="24"/>
        </w:rPr>
        <w:t>[    ]</w:t>
      </w:r>
      <w:r w:rsidR="00FE4865" w:rsidRPr="00527E21">
        <w:rPr>
          <w:rFonts w:ascii="Times New Roman" w:eastAsia="Times New Roman" w:hAnsi="Times New Roman" w:cs="Times New Roman"/>
          <w:sz w:val="24"/>
          <w:szCs w:val="24"/>
        </w:rPr>
        <w:t xml:space="preserve">No  </w:t>
      </w:r>
    </w:p>
    <w:p w:rsidR="00C874AA" w:rsidRPr="00527E21" w:rsidRDefault="00FE4865" w:rsidP="00527E21">
      <w:pPr>
        <w:pStyle w:val="ListParagraph"/>
        <w:numPr>
          <w:ilvl w:val="0"/>
          <w:numId w:val="30"/>
        </w:numPr>
        <w:spacing w:before="100" w:beforeAutospacing="1" w:after="100" w:afterAutospacing="1" w:line="360" w:lineRule="auto"/>
        <w:ind w:hanging="720"/>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 xml:space="preserve">How would you rate the effectiveness of broadcast media in encouraging people to </w:t>
      </w:r>
      <w:proofErr w:type="spellStart"/>
      <w:r w:rsidRPr="00527E21">
        <w:rPr>
          <w:rFonts w:ascii="Times New Roman" w:eastAsia="Times New Roman" w:hAnsi="Times New Roman" w:cs="Times New Roman"/>
          <w:sz w:val="24"/>
          <w:szCs w:val="24"/>
        </w:rPr>
        <w:t>enrol</w:t>
      </w:r>
      <w:proofErr w:type="spellEnd"/>
      <w:r w:rsidRPr="00527E21">
        <w:rPr>
          <w:rFonts w:ascii="Times New Roman" w:eastAsia="Times New Roman" w:hAnsi="Times New Roman" w:cs="Times New Roman"/>
          <w:sz w:val="24"/>
          <w:szCs w:val="24"/>
        </w:rPr>
        <w:t xml:space="preserve"> for NIN?  </w:t>
      </w:r>
      <w:r w:rsidR="00C874AA" w:rsidRPr="00527E21">
        <w:rPr>
          <w:rFonts w:ascii="Times New Roman" w:eastAsia="Times New Roman" w:hAnsi="Times New Roman" w:cs="Times New Roman"/>
          <w:sz w:val="24"/>
          <w:szCs w:val="24"/>
        </w:rPr>
        <w:t>[    ]</w:t>
      </w:r>
      <w:r w:rsidRPr="00527E21">
        <w:rPr>
          <w:rFonts w:ascii="Times New Roman" w:eastAsia="Times New Roman" w:hAnsi="Times New Roman" w:cs="Times New Roman"/>
          <w:sz w:val="24"/>
          <w:szCs w:val="24"/>
        </w:rPr>
        <w:t xml:space="preserve">Very Effective  </w:t>
      </w:r>
      <w:r w:rsidR="00C874AA" w:rsidRPr="00527E21">
        <w:rPr>
          <w:rFonts w:ascii="Times New Roman" w:eastAsia="Times New Roman" w:hAnsi="Times New Roman" w:cs="Times New Roman"/>
          <w:sz w:val="24"/>
          <w:szCs w:val="24"/>
        </w:rPr>
        <w:t>[    ]</w:t>
      </w:r>
      <w:r w:rsidRPr="00527E21">
        <w:rPr>
          <w:rFonts w:ascii="Times New Roman" w:eastAsia="Times New Roman" w:hAnsi="Times New Roman" w:cs="Times New Roman"/>
          <w:sz w:val="24"/>
          <w:szCs w:val="24"/>
        </w:rPr>
        <w:t xml:space="preserve">Effective  </w:t>
      </w:r>
      <w:r w:rsidR="00C874AA" w:rsidRPr="00527E21">
        <w:rPr>
          <w:rFonts w:ascii="Times New Roman" w:eastAsia="Times New Roman" w:hAnsi="Times New Roman" w:cs="Times New Roman"/>
          <w:sz w:val="24"/>
          <w:szCs w:val="24"/>
        </w:rPr>
        <w:t>[    ]</w:t>
      </w:r>
      <w:r w:rsidRPr="00527E21">
        <w:rPr>
          <w:rFonts w:ascii="Times New Roman" w:eastAsia="Times New Roman" w:hAnsi="Times New Roman" w:cs="Times New Roman"/>
          <w:sz w:val="24"/>
          <w:szCs w:val="24"/>
        </w:rPr>
        <w:t xml:space="preserve">Neutral  </w:t>
      </w:r>
      <w:r w:rsidR="00C874AA" w:rsidRPr="00527E21">
        <w:rPr>
          <w:rFonts w:ascii="Times New Roman" w:eastAsia="Times New Roman" w:hAnsi="Times New Roman" w:cs="Times New Roman"/>
          <w:sz w:val="24"/>
          <w:szCs w:val="24"/>
        </w:rPr>
        <w:t>[    ]</w:t>
      </w:r>
      <w:r w:rsidRPr="00527E21">
        <w:rPr>
          <w:rFonts w:ascii="Times New Roman" w:eastAsia="Times New Roman" w:hAnsi="Times New Roman" w:cs="Times New Roman"/>
          <w:sz w:val="24"/>
          <w:szCs w:val="24"/>
        </w:rPr>
        <w:t xml:space="preserve">Ineffective  </w:t>
      </w:r>
      <w:r w:rsidR="00C874AA" w:rsidRPr="00527E21">
        <w:rPr>
          <w:rFonts w:ascii="Times New Roman" w:eastAsia="Times New Roman" w:hAnsi="Times New Roman" w:cs="Times New Roman"/>
          <w:sz w:val="24"/>
          <w:szCs w:val="24"/>
        </w:rPr>
        <w:t>[    ]</w:t>
      </w:r>
      <w:r w:rsidRPr="00527E21">
        <w:rPr>
          <w:rFonts w:ascii="Times New Roman" w:eastAsia="Times New Roman" w:hAnsi="Times New Roman" w:cs="Times New Roman"/>
          <w:sz w:val="24"/>
          <w:szCs w:val="24"/>
        </w:rPr>
        <w:t xml:space="preserve">Very Ineffective  </w:t>
      </w:r>
    </w:p>
    <w:p w:rsidR="00C874AA" w:rsidRPr="00527E21" w:rsidRDefault="00FE4865" w:rsidP="00527E21">
      <w:pPr>
        <w:pStyle w:val="ListParagraph"/>
        <w:numPr>
          <w:ilvl w:val="0"/>
          <w:numId w:val="30"/>
        </w:numPr>
        <w:spacing w:before="100" w:beforeAutospacing="1" w:after="100" w:afterAutospacing="1" w:line="360" w:lineRule="auto"/>
        <w:ind w:hanging="720"/>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 xml:space="preserve">What type of information about NIN enrolment is mostly shared through broadcast media?  </w:t>
      </w:r>
      <w:r w:rsidR="00C874AA" w:rsidRPr="00527E21">
        <w:rPr>
          <w:rFonts w:ascii="Times New Roman" w:eastAsia="Times New Roman" w:hAnsi="Times New Roman" w:cs="Times New Roman"/>
          <w:sz w:val="24"/>
          <w:szCs w:val="24"/>
        </w:rPr>
        <w:t>[    ]</w:t>
      </w:r>
      <w:r w:rsidRPr="00527E21">
        <w:rPr>
          <w:rFonts w:ascii="Times New Roman" w:eastAsia="Times New Roman" w:hAnsi="Times New Roman" w:cs="Times New Roman"/>
          <w:sz w:val="24"/>
          <w:szCs w:val="24"/>
        </w:rPr>
        <w:t xml:space="preserve">Registration deadlines  </w:t>
      </w:r>
      <w:r w:rsidR="00C874AA" w:rsidRPr="00527E21">
        <w:rPr>
          <w:rFonts w:ascii="Times New Roman" w:eastAsia="Times New Roman" w:hAnsi="Times New Roman" w:cs="Times New Roman"/>
          <w:sz w:val="24"/>
          <w:szCs w:val="24"/>
        </w:rPr>
        <w:t>[    ]</w:t>
      </w:r>
      <w:r w:rsidRPr="00527E21">
        <w:rPr>
          <w:rFonts w:ascii="Times New Roman" w:eastAsia="Times New Roman" w:hAnsi="Times New Roman" w:cs="Times New Roman"/>
          <w:sz w:val="24"/>
          <w:szCs w:val="24"/>
        </w:rPr>
        <w:t xml:space="preserve">Benefits of having NIN  </w:t>
      </w:r>
      <w:r w:rsidR="00C874AA" w:rsidRPr="00527E21">
        <w:rPr>
          <w:rFonts w:ascii="Times New Roman" w:eastAsia="Times New Roman" w:hAnsi="Times New Roman" w:cs="Times New Roman"/>
          <w:sz w:val="24"/>
          <w:szCs w:val="24"/>
        </w:rPr>
        <w:t>[    ]</w:t>
      </w:r>
      <w:r w:rsidRPr="00527E21">
        <w:rPr>
          <w:rFonts w:ascii="Times New Roman" w:eastAsia="Times New Roman" w:hAnsi="Times New Roman" w:cs="Times New Roman"/>
          <w:sz w:val="24"/>
          <w:szCs w:val="24"/>
        </w:rPr>
        <w:t xml:space="preserve">Registration centers and procedures  </w:t>
      </w:r>
      <w:r w:rsidR="00C874AA" w:rsidRPr="00527E21">
        <w:rPr>
          <w:rFonts w:ascii="Times New Roman" w:eastAsia="Times New Roman" w:hAnsi="Times New Roman" w:cs="Times New Roman"/>
          <w:sz w:val="24"/>
          <w:szCs w:val="24"/>
        </w:rPr>
        <w:t>[    ]</w:t>
      </w:r>
      <w:r w:rsidRPr="00527E21">
        <w:rPr>
          <w:rFonts w:ascii="Times New Roman" w:eastAsia="Times New Roman" w:hAnsi="Times New Roman" w:cs="Times New Roman"/>
          <w:sz w:val="24"/>
          <w:szCs w:val="24"/>
        </w:rPr>
        <w:t xml:space="preserve">Penalties for non-enrolment  </w:t>
      </w:r>
      <w:r w:rsidR="00C874AA" w:rsidRPr="00527E21">
        <w:rPr>
          <w:rFonts w:ascii="Times New Roman" w:eastAsia="Times New Roman" w:hAnsi="Times New Roman" w:cs="Times New Roman"/>
          <w:sz w:val="24"/>
          <w:szCs w:val="24"/>
        </w:rPr>
        <w:t>[    ]</w:t>
      </w:r>
      <w:r w:rsidRPr="00527E21">
        <w:rPr>
          <w:rFonts w:ascii="Times New Roman" w:eastAsia="Times New Roman" w:hAnsi="Times New Roman" w:cs="Times New Roman"/>
          <w:sz w:val="24"/>
          <w:szCs w:val="24"/>
        </w:rPr>
        <w:t xml:space="preserve">Others (Specify): ___________  </w:t>
      </w:r>
    </w:p>
    <w:p w:rsidR="00C874AA" w:rsidRPr="00527E21" w:rsidRDefault="00FE4865" w:rsidP="00527E21">
      <w:pPr>
        <w:pStyle w:val="ListParagraph"/>
        <w:numPr>
          <w:ilvl w:val="0"/>
          <w:numId w:val="30"/>
        </w:numPr>
        <w:spacing w:before="100" w:beforeAutospacing="1" w:after="100" w:afterAutospacing="1" w:line="360" w:lineRule="auto"/>
        <w:ind w:hanging="720"/>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 xml:space="preserve">Did broadcast media campaigns motivate you to register for NIN?  </w:t>
      </w:r>
      <w:r w:rsidR="00C874AA" w:rsidRPr="00527E21">
        <w:rPr>
          <w:rFonts w:ascii="Times New Roman" w:eastAsia="Times New Roman" w:hAnsi="Times New Roman" w:cs="Times New Roman"/>
          <w:sz w:val="24"/>
          <w:szCs w:val="24"/>
        </w:rPr>
        <w:t>[    ]</w:t>
      </w:r>
      <w:r w:rsidRPr="00527E21">
        <w:rPr>
          <w:rFonts w:ascii="Times New Roman" w:eastAsia="Times New Roman" w:hAnsi="Times New Roman" w:cs="Times New Roman"/>
          <w:sz w:val="24"/>
          <w:szCs w:val="24"/>
        </w:rPr>
        <w:t xml:space="preserve">Yes  </w:t>
      </w:r>
      <w:r w:rsidR="00C874AA" w:rsidRPr="00527E21">
        <w:rPr>
          <w:rFonts w:ascii="Times New Roman" w:eastAsia="Times New Roman" w:hAnsi="Times New Roman" w:cs="Times New Roman"/>
          <w:sz w:val="24"/>
          <w:szCs w:val="24"/>
        </w:rPr>
        <w:t>[    ]</w:t>
      </w:r>
      <w:r w:rsidRPr="00527E21">
        <w:rPr>
          <w:rFonts w:ascii="Times New Roman" w:eastAsia="Times New Roman" w:hAnsi="Times New Roman" w:cs="Times New Roman"/>
          <w:sz w:val="24"/>
          <w:szCs w:val="24"/>
        </w:rPr>
        <w:t xml:space="preserve">No  </w:t>
      </w:r>
    </w:p>
    <w:p w:rsidR="00C874AA" w:rsidRPr="00527E21" w:rsidRDefault="00FE4865" w:rsidP="00527E21">
      <w:pPr>
        <w:pStyle w:val="ListParagraph"/>
        <w:numPr>
          <w:ilvl w:val="0"/>
          <w:numId w:val="30"/>
        </w:numPr>
        <w:spacing w:before="100" w:beforeAutospacing="1" w:after="100" w:afterAutospacing="1" w:line="360" w:lineRule="auto"/>
        <w:ind w:hanging="720"/>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 xml:space="preserve">Do you think the broadcast media adequately explained the importance of enrolling for NIN?  </w:t>
      </w:r>
      <w:r w:rsidR="00C874AA" w:rsidRPr="00527E21">
        <w:rPr>
          <w:rFonts w:ascii="Times New Roman" w:eastAsia="Times New Roman" w:hAnsi="Times New Roman" w:cs="Times New Roman"/>
          <w:sz w:val="24"/>
          <w:szCs w:val="24"/>
        </w:rPr>
        <w:t>[    ]</w:t>
      </w:r>
      <w:r w:rsidRPr="00527E21">
        <w:rPr>
          <w:rFonts w:ascii="Times New Roman" w:eastAsia="Times New Roman" w:hAnsi="Times New Roman" w:cs="Times New Roman"/>
          <w:sz w:val="24"/>
          <w:szCs w:val="24"/>
        </w:rPr>
        <w:t xml:space="preserve">Yes  </w:t>
      </w:r>
      <w:r w:rsidR="00C874AA" w:rsidRPr="00527E21">
        <w:rPr>
          <w:rFonts w:ascii="Times New Roman" w:eastAsia="Times New Roman" w:hAnsi="Times New Roman" w:cs="Times New Roman"/>
          <w:sz w:val="24"/>
          <w:szCs w:val="24"/>
        </w:rPr>
        <w:t>[    ]</w:t>
      </w:r>
      <w:r w:rsidRPr="00527E21">
        <w:rPr>
          <w:rFonts w:ascii="Times New Roman" w:eastAsia="Times New Roman" w:hAnsi="Times New Roman" w:cs="Times New Roman"/>
          <w:sz w:val="24"/>
          <w:szCs w:val="24"/>
        </w:rPr>
        <w:t xml:space="preserve">No  </w:t>
      </w:r>
    </w:p>
    <w:p w:rsidR="00C874AA" w:rsidRPr="00527E21" w:rsidRDefault="00FE4865"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b/>
          <w:sz w:val="24"/>
          <w:szCs w:val="24"/>
        </w:rPr>
        <w:t xml:space="preserve">Section D: Challenges and Recommendations  </w:t>
      </w:r>
    </w:p>
    <w:p w:rsidR="00C874AA" w:rsidRPr="00527E21" w:rsidRDefault="00FE4865" w:rsidP="00527E21">
      <w:pPr>
        <w:pStyle w:val="ListParagraph"/>
        <w:numPr>
          <w:ilvl w:val="0"/>
          <w:numId w:val="30"/>
        </w:numPr>
        <w:spacing w:before="100" w:beforeAutospacing="1" w:after="100" w:afterAutospacing="1" w:line="360" w:lineRule="auto"/>
        <w:ind w:hanging="720"/>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 xml:space="preserve">What challenges did you encounter while trying to access information on NIN enrolment through broadcast media?  </w:t>
      </w:r>
      <w:r w:rsidR="00C874AA" w:rsidRPr="00527E21">
        <w:rPr>
          <w:rFonts w:ascii="Times New Roman" w:eastAsia="Times New Roman" w:hAnsi="Times New Roman" w:cs="Times New Roman"/>
          <w:sz w:val="24"/>
          <w:szCs w:val="24"/>
        </w:rPr>
        <w:t>[    ]</w:t>
      </w:r>
      <w:r w:rsidRPr="00527E21">
        <w:rPr>
          <w:rFonts w:ascii="Times New Roman" w:eastAsia="Times New Roman" w:hAnsi="Times New Roman" w:cs="Times New Roman"/>
          <w:sz w:val="24"/>
          <w:szCs w:val="24"/>
        </w:rPr>
        <w:t xml:space="preserve">Inadequate information  </w:t>
      </w:r>
      <w:r w:rsidR="00C874AA" w:rsidRPr="00527E21">
        <w:rPr>
          <w:rFonts w:ascii="Times New Roman" w:eastAsia="Times New Roman" w:hAnsi="Times New Roman" w:cs="Times New Roman"/>
          <w:sz w:val="24"/>
          <w:szCs w:val="24"/>
        </w:rPr>
        <w:t>[    ]</w:t>
      </w:r>
      <w:r w:rsidRPr="00527E21">
        <w:rPr>
          <w:rFonts w:ascii="Times New Roman" w:eastAsia="Times New Roman" w:hAnsi="Times New Roman" w:cs="Times New Roman"/>
          <w:sz w:val="24"/>
          <w:szCs w:val="24"/>
        </w:rPr>
        <w:t xml:space="preserve">Poor signal quality  </w:t>
      </w:r>
    </w:p>
    <w:p w:rsidR="00C874AA" w:rsidRPr="00527E21" w:rsidRDefault="00C874AA" w:rsidP="00527E21">
      <w:pPr>
        <w:pStyle w:val="ListParagraph"/>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 xml:space="preserve">[    </w:t>
      </w:r>
      <w:proofErr w:type="gramStart"/>
      <w:r w:rsidRPr="00527E21">
        <w:rPr>
          <w:rFonts w:ascii="Times New Roman" w:eastAsia="Times New Roman" w:hAnsi="Times New Roman" w:cs="Times New Roman"/>
          <w:sz w:val="24"/>
          <w:szCs w:val="24"/>
        </w:rPr>
        <w:t>]</w:t>
      </w:r>
      <w:r w:rsidR="00FE4865" w:rsidRPr="00527E21">
        <w:rPr>
          <w:rFonts w:ascii="Times New Roman" w:eastAsia="Times New Roman" w:hAnsi="Times New Roman" w:cs="Times New Roman"/>
          <w:sz w:val="24"/>
          <w:szCs w:val="24"/>
        </w:rPr>
        <w:t>Limited</w:t>
      </w:r>
      <w:proofErr w:type="gramEnd"/>
      <w:r w:rsidR="00FE4865" w:rsidRPr="00527E21">
        <w:rPr>
          <w:rFonts w:ascii="Times New Roman" w:eastAsia="Times New Roman" w:hAnsi="Times New Roman" w:cs="Times New Roman"/>
          <w:sz w:val="24"/>
          <w:szCs w:val="24"/>
        </w:rPr>
        <w:t xml:space="preserve"> access to devices  </w:t>
      </w:r>
      <w:r w:rsidRPr="00527E21">
        <w:rPr>
          <w:rFonts w:ascii="Times New Roman" w:eastAsia="Times New Roman" w:hAnsi="Times New Roman" w:cs="Times New Roman"/>
          <w:sz w:val="24"/>
          <w:szCs w:val="24"/>
        </w:rPr>
        <w:t>[    ]</w:t>
      </w:r>
      <w:r w:rsidR="00FE4865" w:rsidRPr="00527E21">
        <w:rPr>
          <w:rFonts w:ascii="Times New Roman" w:eastAsia="Times New Roman" w:hAnsi="Times New Roman" w:cs="Times New Roman"/>
          <w:sz w:val="24"/>
          <w:szCs w:val="24"/>
        </w:rPr>
        <w:t xml:space="preserve">Language barrier  </w:t>
      </w:r>
      <w:r w:rsidRPr="00527E21">
        <w:rPr>
          <w:rFonts w:ascii="Times New Roman" w:eastAsia="Times New Roman" w:hAnsi="Times New Roman" w:cs="Times New Roman"/>
          <w:sz w:val="24"/>
          <w:szCs w:val="24"/>
        </w:rPr>
        <w:t>[    ]</w:t>
      </w:r>
      <w:r w:rsidR="00FE4865" w:rsidRPr="00527E21">
        <w:rPr>
          <w:rFonts w:ascii="Times New Roman" w:eastAsia="Times New Roman" w:hAnsi="Times New Roman" w:cs="Times New Roman"/>
          <w:sz w:val="24"/>
          <w:szCs w:val="24"/>
        </w:rPr>
        <w:t xml:space="preserve">Others (Specify): ___________  </w:t>
      </w:r>
    </w:p>
    <w:p w:rsidR="00C874AA" w:rsidRPr="00527E21" w:rsidRDefault="00FE4865" w:rsidP="00527E21">
      <w:pPr>
        <w:pStyle w:val="ListParagraph"/>
        <w:numPr>
          <w:ilvl w:val="0"/>
          <w:numId w:val="30"/>
        </w:numPr>
        <w:spacing w:before="100" w:beforeAutospacing="1" w:after="100" w:afterAutospacing="1" w:line="360" w:lineRule="auto"/>
        <w:ind w:hanging="720"/>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 xml:space="preserve">What other methods would you recommend to improve awareness and mobilization for NIN enrolment?  </w:t>
      </w:r>
      <w:r w:rsidR="00C874AA" w:rsidRPr="00527E21">
        <w:rPr>
          <w:rFonts w:ascii="Times New Roman" w:eastAsia="Times New Roman" w:hAnsi="Times New Roman" w:cs="Times New Roman"/>
          <w:sz w:val="24"/>
          <w:szCs w:val="24"/>
        </w:rPr>
        <w:t>[    ]</w:t>
      </w:r>
      <w:r w:rsidRPr="00527E21">
        <w:rPr>
          <w:rFonts w:ascii="Times New Roman" w:eastAsia="Times New Roman" w:hAnsi="Times New Roman" w:cs="Times New Roman"/>
          <w:sz w:val="24"/>
          <w:szCs w:val="24"/>
        </w:rPr>
        <w:t xml:space="preserve">Community engagement through town hall meetings  </w:t>
      </w:r>
      <w:r w:rsidR="00C874AA" w:rsidRPr="00527E21">
        <w:rPr>
          <w:rFonts w:ascii="Times New Roman" w:eastAsia="Times New Roman" w:hAnsi="Times New Roman" w:cs="Times New Roman"/>
          <w:sz w:val="24"/>
          <w:szCs w:val="24"/>
        </w:rPr>
        <w:t>[    ]</w:t>
      </w:r>
      <w:r w:rsidRPr="00527E21">
        <w:rPr>
          <w:rFonts w:ascii="Times New Roman" w:eastAsia="Times New Roman" w:hAnsi="Times New Roman" w:cs="Times New Roman"/>
          <w:sz w:val="24"/>
          <w:szCs w:val="24"/>
        </w:rPr>
        <w:t xml:space="preserve">Social media campaigns  </w:t>
      </w:r>
      <w:r w:rsidR="00C874AA" w:rsidRPr="00527E21">
        <w:rPr>
          <w:rFonts w:ascii="Times New Roman" w:eastAsia="Times New Roman" w:hAnsi="Times New Roman" w:cs="Times New Roman"/>
          <w:sz w:val="24"/>
          <w:szCs w:val="24"/>
        </w:rPr>
        <w:t>[    ]</w:t>
      </w:r>
      <w:r w:rsidRPr="00527E21">
        <w:rPr>
          <w:rFonts w:ascii="Times New Roman" w:eastAsia="Times New Roman" w:hAnsi="Times New Roman" w:cs="Times New Roman"/>
          <w:sz w:val="24"/>
          <w:szCs w:val="24"/>
        </w:rPr>
        <w:t xml:space="preserve">Flyers and posters  </w:t>
      </w:r>
      <w:r w:rsidR="00C874AA" w:rsidRPr="00527E21">
        <w:rPr>
          <w:rFonts w:ascii="Times New Roman" w:eastAsia="Times New Roman" w:hAnsi="Times New Roman" w:cs="Times New Roman"/>
          <w:sz w:val="24"/>
          <w:szCs w:val="24"/>
        </w:rPr>
        <w:t>[    ]</w:t>
      </w:r>
      <w:r w:rsidRPr="00527E21">
        <w:rPr>
          <w:rFonts w:ascii="Times New Roman" w:eastAsia="Times New Roman" w:hAnsi="Times New Roman" w:cs="Times New Roman"/>
          <w:sz w:val="24"/>
          <w:szCs w:val="24"/>
        </w:rPr>
        <w:t xml:space="preserve">SMS alerts  </w:t>
      </w:r>
      <w:r w:rsidR="00C874AA" w:rsidRPr="00527E21">
        <w:rPr>
          <w:rFonts w:ascii="Times New Roman" w:eastAsia="Times New Roman" w:hAnsi="Times New Roman" w:cs="Times New Roman"/>
          <w:sz w:val="24"/>
          <w:szCs w:val="24"/>
        </w:rPr>
        <w:t>[    ]</w:t>
      </w:r>
      <w:r w:rsidRPr="00527E21">
        <w:rPr>
          <w:rFonts w:ascii="Times New Roman" w:eastAsia="Times New Roman" w:hAnsi="Times New Roman" w:cs="Times New Roman"/>
          <w:sz w:val="24"/>
          <w:szCs w:val="24"/>
        </w:rPr>
        <w:t xml:space="preserve">Others (Specify): ___________  </w:t>
      </w:r>
    </w:p>
    <w:p w:rsidR="00C874AA" w:rsidRPr="00527E21" w:rsidRDefault="00FE4865" w:rsidP="00527E21">
      <w:pPr>
        <w:pStyle w:val="ListParagraph"/>
        <w:numPr>
          <w:ilvl w:val="0"/>
          <w:numId w:val="30"/>
        </w:numPr>
        <w:spacing w:before="100" w:beforeAutospacing="1" w:after="100" w:afterAutospacing="1" w:line="360" w:lineRule="auto"/>
        <w:ind w:hanging="720"/>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How can the broadcast media improve their efforts in mobilizing people for nation</w:t>
      </w:r>
      <w:r w:rsidR="00C874AA" w:rsidRPr="00527E21">
        <w:rPr>
          <w:rFonts w:ascii="Times New Roman" w:eastAsia="Times New Roman" w:hAnsi="Times New Roman" w:cs="Times New Roman"/>
          <w:sz w:val="24"/>
          <w:szCs w:val="24"/>
        </w:rPr>
        <w:t>al programs like NIN enrolment?</w:t>
      </w:r>
    </w:p>
    <w:p w:rsidR="00C874AA" w:rsidRPr="00527E21" w:rsidRDefault="00FE4865" w:rsidP="00527E21">
      <w:pPr>
        <w:pStyle w:val="ListParagraph"/>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 xml:space="preserve">_____________________________________________________________  </w:t>
      </w:r>
    </w:p>
    <w:p w:rsidR="00FE4865" w:rsidRPr="00527E21" w:rsidRDefault="00FE4865"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 xml:space="preserve">Thank you for your time and cooperation!  </w:t>
      </w:r>
    </w:p>
    <w:sectPr w:rsidR="00FE4865" w:rsidRPr="00527E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365C5"/>
    <w:multiLevelType w:val="hybridMultilevel"/>
    <w:tmpl w:val="E9E24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BD61AD"/>
    <w:multiLevelType w:val="hybridMultilevel"/>
    <w:tmpl w:val="D370F09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nsid w:val="16C71272"/>
    <w:multiLevelType w:val="multilevel"/>
    <w:tmpl w:val="9086F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9661C3F"/>
    <w:multiLevelType w:val="hybridMultilevel"/>
    <w:tmpl w:val="FB06A16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797391"/>
    <w:multiLevelType w:val="hybridMultilevel"/>
    <w:tmpl w:val="8AA6A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875DC2"/>
    <w:multiLevelType w:val="hybridMultilevel"/>
    <w:tmpl w:val="B45A6D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EEF729D"/>
    <w:multiLevelType w:val="multilevel"/>
    <w:tmpl w:val="A7DE8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EF2708A"/>
    <w:multiLevelType w:val="hybridMultilevel"/>
    <w:tmpl w:val="2A2EB17C"/>
    <w:lvl w:ilvl="0" w:tplc="40CC2510">
      <w:start w:val="1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FA65225"/>
    <w:multiLevelType w:val="multilevel"/>
    <w:tmpl w:val="5EF2E4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3C8742D"/>
    <w:multiLevelType w:val="hybridMultilevel"/>
    <w:tmpl w:val="62306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BA6C1B"/>
    <w:multiLevelType w:val="multilevel"/>
    <w:tmpl w:val="0D6A0F0E"/>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E5F3B86"/>
    <w:multiLevelType w:val="multilevel"/>
    <w:tmpl w:val="686A20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30EB59DC"/>
    <w:multiLevelType w:val="hybridMultilevel"/>
    <w:tmpl w:val="400EE50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nsid w:val="39B63F00"/>
    <w:multiLevelType w:val="multilevel"/>
    <w:tmpl w:val="6874B4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AD95FA6"/>
    <w:multiLevelType w:val="hybridMultilevel"/>
    <w:tmpl w:val="29AE4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745C76"/>
    <w:multiLevelType w:val="hybridMultilevel"/>
    <w:tmpl w:val="E228A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DB204BC"/>
    <w:multiLevelType w:val="hybridMultilevel"/>
    <w:tmpl w:val="A42E1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927C9A"/>
    <w:multiLevelType w:val="hybridMultilevel"/>
    <w:tmpl w:val="C8E0B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1372B03"/>
    <w:multiLevelType w:val="multilevel"/>
    <w:tmpl w:val="946A5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7DB4D4C"/>
    <w:multiLevelType w:val="multilevel"/>
    <w:tmpl w:val="458A2ABA"/>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88C6BA2"/>
    <w:multiLevelType w:val="multilevel"/>
    <w:tmpl w:val="E4D2EA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4A8B7C05"/>
    <w:multiLevelType w:val="multilevel"/>
    <w:tmpl w:val="572497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D991CFA"/>
    <w:multiLevelType w:val="multilevel"/>
    <w:tmpl w:val="A2BA2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E765788"/>
    <w:multiLevelType w:val="hybridMultilevel"/>
    <w:tmpl w:val="8590764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4864DD"/>
    <w:multiLevelType w:val="hybridMultilevel"/>
    <w:tmpl w:val="5E266C8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67F1A2D"/>
    <w:multiLevelType w:val="multilevel"/>
    <w:tmpl w:val="D3AC0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E053E2F"/>
    <w:multiLevelType w:val="multilevel"/>
    <w:tmpl w:val="BD92F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FD64C8B"/>
    <w:multiLevelType w:val="hybridMultilevel"/>
    <w:tmpl w:val="6E787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3E3486F"/>
    <w:multiLevelType w:val="hybridMultilevel"/>
    <w:tmpl w:val="348EB71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6F92D1C"/>
    <w:multiLevelType w:val="multilevel"/>
    <w:tmpl w:val="A06E11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nsid w:val="6EC85008"/>
    <w:multiLevelType w:val="multilevel"/>
    <w:tmpl w:val="0E067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35B473D"/>
    <w:multiLevelType w:val="hybridMultilevel"/>
    <w:tmpl w:val="4DCE304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3B82878"/>
    <w:multiLevelType w:val="hybridMultilevel"/>
    <w:tmpl w:val="56D25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5C2755A"/>
    <w:multiLevelType w:val="multilevel"/>
    <w:tmpl w:val="9B18718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BED0502"/>
    <w:multiLevelType w:val="hybridMultilevel"/>
    <w:tmpl w:val="A9908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30"/>
  </w:num>
  <w:num w:numId="4">
    <w:abstractNumId w:val="18"/>
  </w:num>
  <w:num w:numId="5">
    <w:abstractNumId w:val="26"/>
  </w:num>
  <w:num w:numId="6">
    <w:abstractNumId w:val="33"/>
  </w:num>
  <w:num w:numId="7">
    <w:abstractNumId w:val="19"/>
  </w:num>
  <w:num w:numId="8">
    <w:abstractNumId w:val="34"/>
  </w:num>
  <w:num w:numId="9">
    <w:abstractNumId w:val="24"/>
  </w:num>
  <w:num w:numId="10">
    <w:abstractNumId w:val="28"/>
  </w:num>
  <w:num w:numId="11">
    <w:abstractNumId w:val="3"/>
  </w:num>
  <w:num w:numId="12">
    <w:abstractNumId w:val="25"/>
  </w:num>
  <w:num w:numId="13">
    <w:abstractNumId w:val="31"/>
  </w:num>
  <w:num w:numId="14">
    <w:abstractNumId w:val="2"/>
  </w:num>
  <w:num w:numId="15">
    <w:abstractNumId w:val="9"/>
  </w:num>
  <w:num w:numId="16">
    <w:abstractNumId w:val="23"/>
  </w:num>
  <w:num w:numId="17">
    <w:abstractNumId w:val="22"/>
  </w:num>
  <w:num w:numId="18">
    <w:abstractNumId w:val="8"/>
  </w:num>
  <w:num w:numId="19">
    <w:abstractNumId w:val="21"/>
  </w:num>
  <w:num w:numId="20">
    <w:abstractNumId w:val="13"/>
  </w:num>
  <w:num w:numId="21">
    <w:abstractNumId w:val="6"/>
  </w:num>
  <w:num w:numId="22">
    <w:abstractNumId w:val="16"/>
  </w:num>
  <w:num w:numId="23">
    <w:abstractNumId w:val="14"/>
  </w:num>
  <w:num w:numId="24">
    <w:abstractNumId w:val="15"/>
  </w:num>
  <w:num w:numId="25">
    <w:abstractNumId w:val="10"/>
  </w:num>
  <w:num w:numId="26">
    <w:abstractNumId w:val="27"/>
  </w:num>
  <w:num w:numId="27">
    <w:abstractNumId w:val="4"/>
  </w:num>
  <w:num w:numId="28">
    <w:abstractNumId w:val="17"/>
  </w:num>
  <w:num w:numId="29">
    <w:abstractNumId w:val="0"/>
  </w:num>
  <w:num w:numId="30">
    <w:abstractNumId w:val="32"/>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lvlOverride w:ilvl="0"/>
    <w:lvlOverride w:ilvl="1"/>
    <w:lvlOverride w:ilvl="2"/>
    <w:lvlOverride w:ilvl="3"/>
    <w:lvlOverride w:ilvl="4"/>
    <w:lvlOverride w:ilvl="5"/>
    <w:lvlOverride w:ilvl="6"/>
    <w:lvlOverride w:ilvl="7"/>
    <w:lvlOverride w:ilvl="8"/>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B9A"/>
    <w:rsid w:val="00133B3D"/>
    <w:rsid w:val="00187196"/>
    <w:rsid w:val="001E12ED"/>
    <w:rsid w:val="002C5A3B"/>
    <w:rsid w:val="002C69A4"/>
    <w:rsid w:val="002E5703"/>
    <w:rsid w:val="0036720C"/>
    <w:rsid w:val="00390CC4"/>
    <w:rsid w:val="00527A73"/>
    <w:rsid w:val="00527E21"/>
    <w:rsid w:val="00561B81"/>
    <w:rsid w:val="00575921"/>
    <w:rsid w:val="00651B9A"/>
    <w:rsid w:val="006A20A7"/>
    <w:rsid w:val="00704C4A"/>
    <w:rsid w:val="00741720"/>
    <w:rsid w:val="00783E29"/>
    <w:rsid w:val="00821C2E"/>
    <w:rsid w:val="008A377C"/>
    <w:rsid w:val="00921F0A"/>
    <w:rsid w:val="00996B1D"/>
    <w:rsid w:val="00A63944"/>
    <w:rsid w:val="00A70C76"/>
    <w:rsid w:val="00A75674"/>
    <w:rsid w:val="00B13645"/>
    <w:rsid w:val="00BD3635"/>
    <w:rsid w:val="00BF5382"/>
    <w:rsid w:val="00C874AA"/>
    <w:rsid w:val="00E7449D"/>
    <w:rsid w:val="00EE4A08"/>
    <w:rsid w:val="00F2010A"/>
    <w:rsid w:val="00F438F8"/>
    <w:rsid w:val="00FE4865"/>
    <w:rsid w:val="00FE5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B9A"/>
    <w:pPr>
      <w:spacing w:after="200" w:line="276" w:lineRule="auto"/>
    </w:pPr>
  </w:style>
  <w:style w:type="paragraph" w:styleId="Heading2">
    <w:name w:val="heading 2"/>
    <w:basedOn w:val="Normal"/>
    <w:next w:val="Normal"/>
    <w:link w:val="Heading2Char"/>
    <w:uiPriority w:val="9"/>
    <w:semiHidden/>
    <w:unhideWhenUsed/>
    <w:qFormat/>
    <w:rsid w:val="00527E21"/>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EE4A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EE4A0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1B9A"/>
    <w:pPr>
      <w:ind w:left="720"/>
      <w:contextualSpacing/>
    </w:pPr>
  </w:style>
  <w:style w:type="character" w:customStyle="1" w:styleId="Heading3Char">
    <w:name w:val="Heading 3 Char"/>
    <w:basedOn w:val="DefaultParagraphFont"/>
    <w:link w:val="Heading3"/>
    <w:uiPriority w:val="9"/>
    <w:rsid w:val="00EE4A0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EE4A08"/>
    <w:rPr>
      <w:rFonts w:ascii="Times New Roman" w:eastAsia="Times New Roman" w:hAnsi="Times New Roman" w:cs="Times New Roman"/>
      <w:b/>
      <w:bCs/>
      <w:sz w:val="24"/>
      <w:szCs w:val="24"/>
    </w:rPr>
  </w:style>
  <w:style w:type="paragraph" w:styleId="NormalWeb">
    <w:name w:val="Normal (Web)"/>
    <w:basedOn w:val="Normal"/>
    <w:uiPriority w:val="99"/>
    <w:unhideWhenUsed/>
    <w:rsid w:val="00EE4A0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E4A08"/>
    <w:rPr>
      <w:b/>
      <w:bCs/>
    </w:rPr>
  </w:style>
  <w:style w:type="paragraph" w:styleId="BalloonText">
    <w:name w:val="Balloon Text"/>
    <w:basedOn w:val="Normal"/>
    <w:link w:val="BalloonTextChar"/>
    <w:uiPriority w:val="99"/>
    <w:semiHidden/>
    <w:unhideWhenUsed/>
    <w:rsid w:val="00B136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3645"/>
    <w:rPr>
      <w:rFonts w:ascii="Segoe UI" w:hAnsi="Segoe UI" w:cs="Segoe UI"/>
      <w:sz w:val="18"/>
      <w:szCs w:val="18"/>
    </w:rPr>
  </w:style>
  <w:style w:type="character" w:styleId="Emphasis">
    <w:name w:val="Emphasis"/>
    <w:basedOn w:val="DefaultParagraphFont"/>
    <w:uiPriority w:val="20"/>
    <w:qFormat/>
    <w:rsid w:val="00527A73"/>
    <w:rPr>
      <w:i/>
      <w:iCs/>
    </w:rPr>
  </w:style>
  <w:style w:type="character" w:styleId="Hyperlink">
    <w:name w:val="Hyperlink"/>
    <w:basedOn w:val="DefaultParagraphFont"/>
    <w:uiPriority w:val="99"/>
    <w:semiHidden/>
    <w:unhideWhenUsed/>
    <w:rsid w:val="00704C4A"/>
    <w:rPr>
      <w:color w:val="0000FF"/>
      <w:u w:val="single"/>
    </w:rPr>
  </w:style>
  <w:style w:type="character" w:customStyle="1" w:styleId="Heading2Char">
    <w:name w:val="Heading 2 Char"/>
    <w:basedOn w:val="DefaultParagraphFont"/>
    <w:link w:val="Heading2"/>
    <w:uiPriority w:val="9"/>
    <w:semiHidden/>
    <w:rsid w:val="00527E21"/>
    <w:rPr>
      <w:rFonts w:asciiTheme="majorHAnsi" w:eastAsiaTheme="majorEastAsia" w:hAnsiTheme="majorHAnsi" w:cstheme="majorBidi"/>
      <w:b/>
      <w:bCs/>
      <w:color w:val="5B9BD5" w:themeColor="accent1"/>
      <w:sz w:val="26"/>
      <w:szCs w:val="26"/>
    </w:rPr>
  </w:style>
  <w:style w:type="table" w:styleId="TableGrid">
    <w:name w:val="Table Grid"/>
    <w:basedOn w:val="TableNormal"/>
    <w:uiPriority w:val="39"/>
    <w:rsid w:val="00527E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B9A"/>
    <w:pPr>
      <w:spacing w:after="200" w:line="276" w:lineRule="auto"/>
    </w:pPr>
  </w:style>
  <w:style w:type="paragraph" w:styleId="Heading2">
    <w:name w:val="heading 2"/>
    <w:basedOn w:val="Normal"/>
    <w:next w:val="Normal"/>
    <w:link w:val="Heading2Char"/>
    <w:uiPriority w:val="9"/>
    <w:semiHidden/>
    <w:unhideWhenUsed/>
    <w:qFormat/>
    <w:rsid w:val="00527E21"/>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EE4A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EE4A0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1B9A"/>
    <w:pPr>
      <w:ind w:left="720"/>
      <w:contextualSpacing/>
    </w:pPr>
  </w:style>
  <w:style w:type="character" w:customStyle="1" w:styleId="Heading3Char">
    <w:name w:val="Heading 3 Char"/>
    <w:basedOn w:val="DefaultParagraphFont"/>
    <w:link w:val="Heading3"/>
    <w:uiPriority w:val="9"/>
    <w:rsid w:val="00EE4A0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EE4A08"/>
    <w:rPr>
      <w:rFonts w:ascii="Times New Roman" w:eastAsia="Times New Roman" w:hAnsi="Times New Roman" w:cs="Times New Roman"/>
      <w:b/>
      <w:bCs/>
      <w:sz w:val="24"/>
      <w:szCs w:val="24"/>
    </w:rPr>
  </w:style>
  <w:style w:type="paragraph" w:styleId="NormalWeb">
    <w:name w:val="Normal (Web)"/>
    <w:basedOn w:val="Normal"/>
    <w:uiPriority w:val="99"/>
    <w:unhideWhenUsed/>
    <w:rsid w:val="00EE4A0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E4A08"/>
    <w:rPr>
      <w:b/>
      <w:bCs/>
    </w:rPr>
  </w:style>
  <w:style w:type="paragraph" w:styleId="BalloonText">
    <w:name w:val="Balloon Text"/>
    <w:basedOn w:val="Normal"/>
    <w:link w:val="BalloonTextChar"/>
    <w:uiPriority w:val="99"/>
    <w:semiHidden/>
    <w:unhideWhenUsed/>
    <w:rsid w:val="00B136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3645"/>
    <w:rPr>
      <w:rFonts w:ascii="Segoe UI" w:hAnsi="Segoe UI" w:cs="Segoe UI"/>
      <w:sz w:val="18"/>
      <w:szCs w:val="18"/>
    </w:rPr>
  </w:style>
  <w:style w:type="character" w:styleId="Emphasis">
    <w:name w:val="Emphasis"/>
    <w:basedOn w:val="DefaultParagraphFont"/>
    <w:uiPriority w:val="20"/>
    <w:qFormat/>
    <w:rsid w:val="00527A73"/>
    <w:rPr>
      <w:i/>
      <w:iCs/>
    </w:rPr>
  </w:style>
  <w:style w:type="character" w:styleId="Hyperlink">
    <w:name w:val="Hyperlink"/>
    <w:basedOn w:val="DefaultParagraphFont"/>
    <w:uiPriority w:val="99"/>
    <w:semiHidden/>
    <w:unhideWhenUsed/>
    <w:rsid w:val="00704C4A"/>
    <w:rPr>
      <w:color w:val="0000FF"/>
      <w:u w:val="single"/>
    </w:rPr>
  </w:style>
  <w:style w:type="character" w:customStyle="1" w:styleId="Heading2Char">
    <w:name w:val="Heading 2 Char"/>
    <w:basedOn w:val="DefaultParagraphFont"/>
    <w:link w:val="Heading2"/>
    <w:uiPriority w:val="9"/>
    <w:semiHidden/>
    <w:rsid w:val="00527E21"/>
    <w:rPr>
      <w:rFonts w:asciiTheme="majorHAnsi" w:eastAsiaTheme="majorEastAsia" w:hAnsiTheme="majorHAnsi" w:cstheme="majorBidi"/>
      <w:b/>
      <w:bCs/>
      <w:color w:val="5B9BD5" w:themeColor="accent1"/>
      <w:sz w:val="26"/>
      <w:szCs w:val="26"/>
    </w:rPr>
  </w:style>
  <w:style w:type="table" w:styleId="TableGrid">
    <w:name w:val="Table Grid"/>
    <w:basedOn w:val="TableNormal"/>
    <w:uiPriority w:val="39"/>
    <w:rsid w:val="00527E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100174">
      <w:bodyDiv w:val="1"/>
      <w:marLeft w:val="0"/>
      <w:marRight w:val="0"/>
      <w:marTop w:val="0"/>
      <w:marBottom w:val="0"/>
      <w:divBdr>
        <w:top w:val="none" w:sz="0" w:space="0" w:color="auto"/>
        <w:left w:val="none" w:sz="0" w:space="0" w:color="auto"/>
        <w:bottom w:val="none" w:sz="0" w:space="0" w:color="auto"/>
        <w:right w:val="none" w:sz="0" w:space="0" w:color="auto"/>
      </w:divBdr>
      <w:divsChild>
        <w:div w:id="294139955">
          <w:marLeft w:val="0"/>
          <w:marRight w:val="0"/>
          <w:marTop w:val="0"/>
          <w:marBottom w:val="0"/>
          <w:divBdr>
            <w:top w:val="none" w:sz="0" w:space="0" w:color="auto"/>
            <w:left w:val="none" w:sz="0" w:space="0" w:color="auto"/>
            <w:bottom w:val="none" w:sz="0" w:space="0" w:color="auto"/>
            <w:right w:val="none" w:sz="0" w:space="0" w:color="auto"/>
          </w:divBdr>
          <w:divsChild>
            <w:div w:id="913314507">
              <w:marLeft w:val="0"/>
              <w:marRight w:val="0"/>
              <w:marTop w:val="0"/>
              <w:marBottom w:val="0"/>
              <w:divBdr>
                <w:top w:val="none" w:sz="0" w:space="0" w:color="auto"/>
                <w:left w:val="none" w:sz="0" w:space="0" w:color="auto"/>
                <w:bottom w:val="none" w:sz="0" w:space="0" w:color="auto"/>
                <w:right w:val="none" w:sz="0" w:space="0" w:color="auto"/>
              </w:divBdr>
              <w:divsChild>
                <w:div w:id="1331903674">
                  <w:marLeft w:val="0"/>
                  <w:marRight w:val="0"/>
                  <w:marTop w:val="0"/>
                  <w:marBottom w:val="0"/>
                  <w:divBdr>
                    <w:top w:val="none" w:sz="0" w:space="0" w:color="auto"/>
                    <w:left w:val="none" w:sz="0" w:space="0" w:color="auto"/>
                    <w:bottom w:val="none" w:sz="0" w:space="0" w:color="auto"/>
                    <w:right w:val="none" w:sz="0" w:space="0" w:color="auto"/>
                  </w:divBdr>
                  <w:divsChild>
                    <w:div w:id="1196893819">
                      <w:marLeft w:val="0"/>
                      <w:marRight w:val="0"/>
                      <w:marTop w:val="0"/>
                      <w:marBottom w:val="0"/>
                      <w:divBdr>
                        <w:top w:val="none" w:sz="0" w:space="0" w:color="auto"/>
                        <w:left w:val="none" w:sz="0" w:space="0" w:color="auto"/>
                        <w:bottom w:val="none" w:sz="0" w:space="0" w:color="auto"/>
                        <w:right w:val="none" w:sz="0" w:space="0" w:color="auto"/>
                      </w:divBdr>
                      <w:divsChild>
                        <w:div w:id="830801966">
                          <w:marLeft w:val="0"/>
                          <w:marRight w:val="0"/>
                          <w:marTop w:val="0"/>
                          <w:marBottom w:val="0"/>
                          <w:divBdr>
                            <w:top w:val="none" w:sz="0" w:space="0" w:color="auto"/>
                            <w:left w:val="none" w:sz="0" w:space="0" w:color="auto"/>
                            <w:bottom w:val="none" w:sz="0" w:space="0" w:color="auto"/>
                            <w:right w:val="none" w:sz="0" w:space="0" w:color="auto"/>
                          </w:divBdr>
                          <w:divsChild>
                            <w:div w:id="142102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354893">
      <w:bodyDiv w:val="1"/>
      <w:marLeft w:val="0"/>
      <w:marRight w:val="0"/>
      <w:marTop w:val="0"/>
      <w:marBottom w:val="0"/>
      <w:divBdr>
        <w:top w:val="none" w:sz="0" w:space="0" w:color="auto"/>
        <w:left w:val="none" w:sz="0" w:space="0" w:color="auto"/>
        <w:bottom w:val="none" w:sz="0" w:space="0" w:color="auto"/>
        <w:right w:val="none" w:sz="0" w:space="0" w:color="auto"/>
      </w:divBdr>
    </w:div>
    <w:div w:id="292761123">
      <w:bodyDiv w:val="1"/>
      <w:marLeft w:val="0"/>
      <w:marRight w:val="0"/>
      <w:marTop w:val="0"/>
      <w:marBottom w:val="0"/>
      <w:divBdr>
        <w:top w:val="none" w:sz="0" w:space="0" w:color="auto"/>
        <w:left w:val="none" w:sz="0" w:space="0" w:color="auto"/>
        <w:bottom w:val="none" w:sz="0" w:space="0" w:color="auto"/>
        <w:right w:val="none" w:sz="0" w:space="0" w:color="auto"/>
      </w:divBdr>
    </w:div>
    <w:div w:id="497619739">
      <w:bodyDiv w:val="1"/>
      <w:marLeft w:val="0"/>
      <w:marRight w:val="0"/>
      <w:marTop w:val="0"/>
      <w:marBottom w:val="0"/>
      <w:divBdr>
        <w:top w:val="none" w:sz="0" w:space="0" w:color="auto"/>
        <w:left w:val="none" w:sz="0" w:space="0" w:color="auto"/>
        <w:bottom w:val="none" w:sz="0" w:space="0" w:color="auto"/>
        <w:right w:val="none" w:sz="0" w:space="0" w:color="auto"/>
      </w:divBdr>
    </w:div>
    <w:div w:id="599337286">
      <w:bodyDiv w:val="1"/>
      <w:marLeft w:val="0"/>
      <w:marRight w:val="0"/>
      <w:marTop w:val="0"/>
      <w:marBottom w:val="0"/>
      <w:divBdr>
        <w:top w:val="none" w:sz="0" w:space="0" w:color="auto"/>
        <w:left w:val="none" w:sz="0" w:space="0" w:color="auto"/>
        <w:bottom w:val="none" w:sz="0" w:space="0" w:color="auto"/>
        <w:right w:val="none" w:sz="0" w:space="0" w:color="auto"/>
      </w:divBdr>
    </w:div>
    <w:div w:id="624891976">
      <w:bodyDiv w:val="1"/>
      <w:marLeft w:val="0"/>
      <w:marRight w:val="0"/>
      <w:marTop w:val="0"/>
      <w:marBottom w:val="0"/>
      <w:divBdr>
        <w:top w:val="none" w:sz="0" w:space="0" w:color="auto"/>
        <w:left w:val="none" w:sz="0" w:space="0" w:color="auto"/>
        <w:bottom w:val="none" w:sz="0" w:space="0" w:color="auto"/>
        <w:right w:val="none" w:sz="0" w:space="0" w:color="auto"/>
      </w:divBdr>
    </w:div>
    <w:div w:id="686518087">
      <w:bodyDiv w:val="1"/>
      <w:marLeft w:val="0"/>
      <w:marRight w:val="0"/>
      <w:marTop w:val="0"/>
      <w:marBottom w:val="0"/>
      <w:divBdr>
        <w:top w:val="none" w:sz="0" w:space="0" w:color="auto"/>
        <w:left w:val="none" w:sz="0" w:space="0" w:color="auto"/>
        <w:bottom w:val="none" w:sz="0" w:space="0" w:color="auto"/>
        <w:right w:val="none" w:sz="0" w:space="0" w:color="auto"/>
      </w:divBdr>
    </w:div>
    <w:div w:id="721293378">
      <w:bodyDiv w:val="1"/>
      <w:marLeft w:val="0"/>
      <w:marRight w:val="0"/>
      <w:marTop w:val="0"/>
      <w:marBottom w:val="0"/>
      <w:divBdr>
        <w:top w:val="none" w:sz="0" w:space="0" w:color="auto"/>
        <w:left w:val="none" w:sz="0" w:space="0" w:color="auto"/>
        <w:bottom w:val="none" w:sz="0" w:space="0" w:color="auto"/>
        <w:right w:val="none" w:sz="0" w:space="0" w:color="auto"/>
      </w:divBdr>
    </w:div>
    <w:div w:id="724721556">
      <w:bodyDiv w:val="1"/>
      <w:marLeft w:val="0"/>
      <w:marRight w:val="0"/>
      <w:marTop w:val="0"/>
      <w:marBottom w:val="0"/>
      <w:divBdr>
        <w:top w:val="none" w:sz="0" w:space="0" w:color="auto"/>
        <w:left w:val="none" w:sz="0" w:space="0" w:color="auto"/>
        <w:bottom w:val="none" w:sz="0" w:space="0" w:color="auto"/>
        <w:right w:val="none" w:sz="0" w:space="0" w:color="auto"/>
      </w:divBdr>
    </w:div>
    <w:div w:id="1127896063">
      <w:bodyDiv w:val="1"/>
      <w:marLeft w:val="0"/>
      <w:marRight w:val="0"/>
      <w:marTop w:val="0"/>
      <w:marBottom w:val="0"/>
      <w:divBdr>
        <w:top w:val="none" w:sz="0" w:space="0" w:color="auto"/>
        <w:left w:val="none" w:sz="0" w:space="0" w:color="auto"/>
        <w:bottom w:val="none" w:sz="0" w:space="0" w:color="auto"/>
        <w:right w:val="none" w:sz="0" w:space="0" w:color="auto"/>
      </w:divBdr>
    </w:div>
    <w:div w:id="1493178229">
      <w:bodyDiv w:val="1"/>
      <w:marLeft w:val="0"/>
      <w:marRight w:val="0"/>
      <w:marTop w:val="0"/>
      <w:marBottom w:val="0"/>
      <w:divBdr>
        <w:top w:val="none" w:sz="0" w:space="0" w:color="auto"/>
        <w:left w:val="none" w:sz="0" w:space="0" w:color="auto"/>
        <w:bottom w:val="none" w:sz="0" w:space="0" w:color="auto"/>
        <w:right w:val="none" w:sz="0" w:space="0" w:color="auto"/>
      </w:divBdr>
    </w:div>
    <w:div w:id="1529492491">
      <w:bodyDiv w:val="1"/>
      <w:marLeft w:val="0"/>
      <w:marRight w:val="0"/>
      <w:marTop w:val="0"/>
      <w:marBottom w:val="0"/>
      <w:divBdr>
        <w:top w:val="none" w:sz="0" w:space="0" w:color="auto"/>
        <w:left w:val="none" w:sz="0" w:space="0" w:color="auto"/>
        <w:bottom w:val="none" w:sz="0" w:space="0" w:color="auto"/>
        <w:right w:val="none" w:sz="0" w:space="0" w:color="auto"/>
      </w:divBdr>
    </w:div>
    <w:div w:id="1673215955">
      <w:bodyDiv w:val="1"/>
      <w:marLeft w:val="0"/>
      <w:marRight w:val="0"/>
      <w:marTop w:val="0"/>
      <w:marBottom w:val="0"/>
      <w:divBdr>
        <w:top w:val="none" w:sz="0" w:space="0" w:color="auto"/>
        <w:left w:val="none" w:sz="0" w:space="0" w:color="auto"/>
        <w:bottom w:val="none" w:sz="0" w:space="0" w:color="auto"/>
        <w:right w:val="none" w:sz="0" w:space="0" w:color="auto"/>
      </w:divBdr>
    </w:div>
    <w:div w:id="1821925822">
      <w:bodyDiv w:val="1"/>
      <w:marLeft w:val="0"/>
      <w:marRight w:val="0"/>
      <w:marTop w:val="0"/>
      <w:marBottom w:val="0"/>
      <w:divBdr>
        <w:top w:val="none" w:sz="0" w:space="0" w:color="auto"/>
        <w:left w:val="none" w:sz="0" w:space="0" w:color="auto"/>
        <w:bottom w:val="none" w:sz="0" w:space="0" w:color="auto"/>
        <w:right w:val="none" w:sz="0" w:space="0" w:color="auto"/>
      </w:divBdr>
    </w:div>
    <w:div w:id="1966815563">
      <w:bodyDiv w:val="1"/>
      <w:marLeft w:val="0"/>
      <w:marRight w:val="0"/>
      <w:marTop w:val="0"/>
      <w:marBottom w:val="0"/>
      <w:divBdr>
        <w:top w:val="none" w:sz="0" w:space="0" w:color="auto"/>
        <w:left w:val="none" w:sz="0" w:space="0" w:color="auto"/>
        <w:bottom w:val="none" w:sz="0" w:space="0" w:color="auto"/>
        <w:right w:val="none" w:sz="0" w:space="0" w:color="auto"/>
      </w:divBdr>
    </w:div>
    <w:div w:id="2021344937">
      <w:bodyDiv w:val="1"/>
      <w:marLeft w:val="0"/>
      <w:marRight w:val="0"/>
      <w:marTop w:val="0"/>
      <w:marBottom w:val="0"/>
      <w:divBdr>
        <w:top w:val="none" w:sz="0" w:space="0" w:color="auto"/>
        <w:left w:val="none" w:sz="0" w:space="0" w:color="auto"/>
        <w:bottom w:val="none" w:sz="0" w:space="0" w:color="auto"/>
        <w:right w:val="none" w:sz="0" w:space="0" w:color="auto"/>
      </w:divBdr>
    </w:div>
    <w:div w:id="202296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businessday.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185</TotalTime>
  <Pages>55</Pages>
  <Words>11810</Words>
  <Characters>67323</Characters>
  <Application>Microsoft Office Word</Application>
  <DocSecurity>0</DocSecurity>
  <Lines>561</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GERE</cp:lastModifiedBy>
  <cp:revision>17</cp:revision>
  <cp:lastPrinted>2025-01-15T13:59:00Z</cp:lastPrinted>
  <dcterms:created xsi:type="dcterms:W3CDTF">2024-12-10T09:39:00Z</dcterms:created>
  <dcterms:modified xsi:type="dcterms:W3CDTF">2025-07-12T12:35:00Z</dcterms:modified>
</cp:coreProperties>
</file>