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77" w:rsidRPr="009C348B" w:rsidRDefault="00134575" w:rsidP="00905677">
      <w:pPr>
        <w:spacing w:line="480" w:lineRule="auto"/>
        <w:jc w:val="center"/>
        <w:rPr>
          <w:rFonts w:ascii="Times New Roman" w:hAnsi="Times New Roman"/>
          <w:b/>
          <w:sz w:val="24"/>
          <w:szCs w:val="24"/>
        </w:rPr>
      </w:pPr>
      <w:r>
        <w:rPr>
          <w:rFonts w:ascii="Times New Roman" w:hAnsi="Times New Roman"/>
          <w:b/>
          <w:sz w:val="24"/>
          <w:szCs w:val="24"/>
        </w:rPr>
        <w:t>PERCEPTION OF ARABLE CROP FARMERS ON BUS BURNING IN IREPODUN LOCAL GOVERNMENT AREA OF KWARA STATE</w:t>
      </w:r>
    </w:p>
    <w:p w:rsidR="00905677" w:rsidRPr="009C348B" w:rsidRDefault="00905677" w:rsidP="00905677">
      <w:pPr>
        <w:spacing w:line="480" w:lineRule="auto"/>
        <w:jc w:val="center"/>
        <w:rPr>
          <w:rFonts w:ascii="Times New Roman" w:hAnsi="Times New Roman"/>
          <w:b/>
          <w:sz w:val="24"/>
          <w:szCs w:val="24"/>
        </w:rPr>
      </w:pPr>
    </w:p>
    <w:p w:rsidR="007D7DD2" w:rsidRDefault="00905677" w:rsidP="00905677">
      <w:pPr>
        <w:spacing w:line="480" w:lineRule="auto"/>
        <w:jc w:val="center"/>
        <w:rPr>
          <w:rFonts w:ascii="Times New Roman" w:hAnsi="Times New Roman"/>
          <w:b/>
          <w:sz w:val="24"/>
          <w:szCs w:val="24"/>
        </w:rPr>
      </w:pPr>
      <w:r>
        <w:rPr>
          <w:rFonts w:ascii="Times New Roman" w:hAnsi="Times New Roman"/>
          <w:b/>
          <w:sz w:val="24"/>
          <w:szCs w:val="24"/>
        </w:rPr>
        <w:t>BY</w:t>
      </w:r>
    </w:p>
    <w:p w:rsidR="00905677" w:rsidRDefault="00905677" w:rsidP="00905677">
      <w:pPr>
        <w:spacing w:line="480" w:lineRule="auto"/>
        <w:jc w:val="center"/>
        <w:rPr>
          <w:rFonts w:ascii="Times New Roman" w:hAnsi="Times New Roman"/>
          <w:b/>
          <w:sz w:val="24"/>
          <w:szCs w:val="24"/>
        </w:rPr>
      </w:pPr>
      <w:r>
        <w:rPr>
          <w:rFonts w:ascii="Times New Roman" w:hAnsi="Times New Roman"/>
          <w:b/>
          <w:sz w:val="24"/>
          <w:szCs w:val="24"/>
        </w:rPr>
        <w:t xml:space="preserve"> </w:t>
      </w:r>
    </w:p>
    <w:p w:rsidR="00905677" w:rsidRDefault="00F903C5" w:rsidP="00905677">
      <w:pPr>
        <w:spacing w:line="480" w:lineRule="auto"/>
        <w:jc w:val="center"/>
        <w:rPr>
          <w:rFonts w:ascii="Times New Roman" w:hAnsi="Times New Roman"/>
          <w:b/>
          <w:sz w:val="24"/>
          <w:szCs w:val="24"/>
        </w:rPr>
      </w:pPr>
      <w:r>
        <w:rPr>
          <w:rFonts w:ascii="Times New Roman" w:hAnsi="Times New Roman"/>
          <w:b/>
          <w:sz w:val="24"/>
          <w:szCs w:val="24"/>
        </w:rPr>
        <w:t>ABIMBOLA SAMAD OLAMILEKAN</w:t>
      </w:r>
    </w:p>
    <w:p w:rsidR="00905677" w:rsidRPr="009C348B" w:rsidRDefault="00F903C5" w:rsidP="00905677">
      <w:pPr>
        <w:spacing w:line="480" w:lineRule="auto"/>
        <w:jc w:val="center"/>
        <w:rPr>
          <w:rFonts w:ascii="Times New Roman" w:hAnsi="Times New Roman"/>
          <w:b/>
          <w:sz w:val="24"/>
          <w:szCs w:val="24"/>
        </w:rPr>
      </w:pPr>
      <w:r>
        <w:rPr>
          <w:rFonts w:ascii="Times New Roman" w:hAnsi="Times New Roman"/>
          <w:b/>
          <w:sz w:val="24"/>
          <w:szCs w:val="24"/>
        </w:rPr>
        <w:t>(HND/23</w:t>
      </w:r>
      <w:r w:rsidR="00905677">
        <w:rPr>
          <w:rFonts w:ascii="Times New Roman" w:hAnsi="Times New Roman"/>
          <w:b/>
          <w:sz w:val="24"/>
          <w:szCs w:val="24"/>
        </w:rPr>
        <w:t>/</w:t>
      </w:r>
      <w:r>
        <w:rPr>
          <w:rFonts w:ascii="Times New Roman" w:hAnsi="Times New Roman"/>
          <w:b/>
          <w:sz w:val="24"/>
          <w:szCs w:val="24"/>
        </w:rPr>
        <w:t>AGT/FT/0210</w:t>
      </w:r>
      <w:r w:rsidR="00905677">
        <w:rPr>
          <w:rFonts w:ascii="Times New Roman" w:hAnsi="Times New Roman"/>
          <w:b/>
          <w:sz w:val="24"/>
          <w:szCs w:val="24"/>
        </w:rPr>
        <w:t>)</w:t>
      </w:r>
    </w:p>
    <w:p w:rsidR="00905677" w:rsidRPr="009C348B" w:rsidRDefault="00905677" w:rsidP="00905677">
      <w:pPr>
        <w:spacing w:line="480" w:lineRule="auto"/>
        <w:jc w:val="center"/>
        <w:rPr>
          <w:rFonts w:ascii="Times New Roman" w:hAnsi="Times New Roman"/>
          <w:b/>
          <w:sz w:val="24"/>
          <w:szCs w:val="24"/>
        </w:rPr>
      </w:pPr>
    </w:p>
    <w:p w:rsidR="000A788E" w:rsidRDefault="000A788E" w:rsidP="000A788E">
      <w:pPr>
        <w:tabs>
          <w:tab w:val="left" w:pos="3810"/>
        </w:tabs>
        <w:spacing w:line="240" w:lineRule="auto"/>
        <w:jc w:val="center"/>
        <w:rPr>
          <w:rFonts w:ascii="Arial Black" w:hAnsi="Arial Black"/>
          <w:b/>
          <w:sz w:val="24"/>
          <w:szCs w:val="24"/>
        </w:rPr>
      </w:pPr>
    </w:p>
    <w:p w:rsidR="000A788E" w:rsidRPr="00E53EB5" w:rsidRDefault="000A788E" w:rsidP="000A788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BEING A RESEARCH PROJECT SUBMITTED TO THE DEPARTMENT OF </w:t>
      </w:r>
      <w:r>
        <w:rPr>
          <w:rFonts w:ascii="Times New Roman" w:hAnsi="Times New Roman"/>
          <w:b/>
          <w:sz w:val="26"/>
          <w:szCs w:val="26"/>
        </w:rPr>
        <w:t>AGRICULTURAL TECHNOLOGY</w:t>
      </w:r>
      <w:r w:rsidRPr="00E53EB5">
        <w:rPr>
          <w:rFonts w:ascii="Times New Roman" w:hAnsi="Times New Roman"/>
          <w:b/>
          <w:sz w:val="26"/>
          <w:szCs w:val="26"/>
        </w:rPr>
        <w:t>,</w:t>
      </w:r>
    </w:p>
    <w:p w:rsidR="000A788E" w:rsidRDefault="000A788E" w:rsidP="000A788E">
      <w:pPr>
        <w:tabs>
          <w:tab w:val="left" w:pos="3810"/>
        </w:tabs>
        <w:spacing w:line="240" w:lineRule="auto"/>
        <w:jc w:val="center"/>
        <w:rPr>
          <w:rFonts w:ascii="Times New Roman" w:hAnsi="Times New Roman"/>
          <w:b/>
          <w:sz w:val="26"/>
          <w:szCs w:val="26"/>
        </w:rPr>
      </w:pPr>
      <w:r>
        <w:rPr>
          <w:rFonts w:ascii="Times New Roman" w:hAnsi="Times New Roman"/>
          <w:b/>
          <w:sz w:val="26"/>
          <w:szCs w:val="26"/>
        </w:rPr>
        <w:t>INSTITUTE OF APPLIED SCIENCES (IAS</w:t>
      </w:r>
      <w:r w:rsidRPr="00E53EB5">
        <w:rPr>
          <w:rFonts w:ascii="Times New Roman" w:hAnsi="Times New Roman"/>
          <w:b/>
          <w:sz w:val="26"/>
          <w:szCs w:val="26"/>
        </w:rPr>
        <w:t>)</w:t>
      </w:r>
    </w:p>
    <w:p w:rsidR="000A788E" w:rsidRDefault="000A788E" w:rsidP="000A788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KWARA STATE POLYTECHNIC, ILORIN.</w:t>
      </w:r>
    </w:p>
    <w:p w:rsidR="000A788E" w:rsidRPr="00E53EB5" w:rsidRDefault="000A788E" w:rsidP="000A788E">
      <w:pPr>
        <w:tabs>
          <w:tab w:val="left" w:pos="3810"/>
        </w:tabs>
        <w:spacing w:line="240" w:lineRule="auto"/>
        <w:jc w:val="center"/>
        <w:rPr>
          <w:rFonts w:ascii="Times New Roman" w:hAnsi="Times New Roman"/>
          <w:b/>
          <w:sz w:val="26"/>
          <w:szCs w:val="26"/>
        </w:rPr>
      </w:pPr>
    </w:p>
    <w:p w:rsidR="000A788E" w:rsidRDefault="000A788E" w:rsidP="000A788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IN PARTIAL FULFILMENT OF THE REQUIREMENT FOR THE AWARD OF </w:t>
      </w:r>
      <w:r>
        <w:rPr>
          <w:rFonts w:ascii="Times New Roman" w:hAnsi="Times New Roman"/>
          <w:b/>
          <w:sz w:val="26"/>
          <w:szCs w:val="26"/>
        </w:rPr>
        <w:t xml:space="preserve">HIGHER </w:t>
      </w:r>
      <w:r w:rsidRPr="00E53EB5">
        <w:rPr>
          <w:rFonts w:ascii="Times New Roman" w:hAnsi="Times New Roman"/>
          <w:b/>
          <w:sz w:val="26"/>
          <w:szCs w:val="26"/>
        </w:rPr>
        <w:t>NATIONAL DIPLOMA (</w:t>
      </w:r>
      <w:r>
        <w:rPr>
          <w:rFonts w:ascii="Times New Roman" w:hAnsi="Times New Roman"/>
          <w:b/>
          <w:sz w:val="26"/>
          <w:szCs w:val="26"/>
        </w:rPr>
        <w:t>H</w:t>
      </w:r>
      <w:r w:rsidRPr="00E53EB5">
        <w:rPr>
          <w:rFonts w:ascii="Times New Roman" w:hAnsi="Times New Roman"/>
          <w:b/>
          <w:sz w:val="26"/>
          <w:szCs w:val="26"/>
        </w:rPr>
        <w:t xml:space="preserve">ND) IN </w:t>
      </w:r>
      <w:r>
        <w:rPr>
          <w:rFonts w:ascii="Times New Roman" w:hAnsi="Times New Roman"/>
          <w:b/>
          <w:sz w:val="26"/>
          <w:szCs w:val="26"/>
        </w:rPr>
        <w:t>AGRICULTURAL TECHNOLOGY.</w:t>
      </w:r>
    </w:p>
    <w:p w:rsidR="000A788E" w:rsidRDefault="000A788E" w:rsidP="000A788E">
      <w:pPr>
        <w:tabs>
          <w:tab w:val="left" w:pos="3810"/>
        </w:tabs>
        <w:spacing w:line="240" w:lineRule="auto"/>
        <w:jc w:val="center"/>
        <w:rPr>
          <w:rFonts w:ascii="Times New Roman" w:hAnsi="Times New Roman"/>
          <w:b/>
          <w:sz w:val="26"/>
          <w:szCs w:val="26"/>
        </w:rPr>
      </w:pPr>
    </w:p>
    <w:p w:rsidR="000A788E" w:rsidRDefault="000A788E" w:rsidP="000A788E">
      <w:pPr>
        <w:tabs>
          <w:tab w:val="left" w:pos="3810"/>
        </w:tabs>
        <w:spacing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JUNE, 2025</w:t>
      </w:r>
    </w:p>
    <w:p w:rsidR="00905677" w:rsidRPr="009C348B" w:rsidRDefault="00905677" w:rsidP="00905677">
      <w:pPr>
        <w:spacing w:line="480" w:lineRule="auto"/>
        <w:jc w:val="center"/>
        <w:rPr>
          <w:rFonts w:ascii="Times New Roman" w:hAnsi="Times New Roman"/>
          <w:b/>
          <w:sz w:val="24"/>
          <w:szCs w:val="24"/>
        </w:rPr>
      </w:pPr>
    </w:p>
    <w:p w:rsidR="00905677" w:rsidRDefault="00905677" w:rsidP="00905677">
      <w:pPr>
        <w:spacing w:line="480" w:lineRule="auto"/>
        <w:rPr>
          <w:rFonts w:ascii="Times New Roman" w:hAnsi="Times New Roman"/>
          <w:b/>
          <w:sz w:val="24"/>
          <w:szCs w:val="24"/>
        </w:rPr>
      </w:pPr>
    </w:p>
    <w:p w:rsidR="00905677" w:rsidRDefault="00905677" w:rsidP="00905677">
      <w:pPr>
        <w:spacing w:line="480" w:lineRule="auto"/>
        <w:rPr>
          <w:rFonts w:ascii="Times New Roman" w:hAnsi="Times New Roman"/>
          <w:b/>
          <w:sz w:val="24"/>
          <w:szCs w:val="24"/>
        </w:rPr>
      </w:pPr>
    </w:p>
    <w:p w:rsidR="00905677" w:rsidRDefault="00905677" w:rsidP="00905677">
      <w:pPr>
        <w:spacing w:line="480" w:lineRule="auto"/>
        <w:rPr>
          <w:rFonts w:ascii="Times New Roman" w:hAnsi="Times New Roman"/>
          <w:b/>
          <w:sz w:val="24"/>
          <w:szCs w:val="24"/>
        </w:rPr>
      </w:pPr>
    </w:p>
    <w:p w:rsidR="00905677" w:rsidRDefault="00905677" w:rsidP="00905677">
      <w:pPr>
        <w:jc w:val="center"/>
        <w:rPr>
          <w:rFonts w:ascii="Times New Roman" w:hAnsi="Times New Roman"/>
          <w:b/>
          <w:sz w:val="24"/>
          <w:szCs w:val="24"/>
        </w:rPr>
      </w:pPr>
      <w:r w:rsidRPr="00D23109">
        <w:rPr>
          <w:rFonts w:ascii="Times New Roman" w:hAnsi="Times New Roman"/>
          <w:b/>
          <w:sz w:val="24"/>
          <w:szCs w:val="24"/>
        </w:rPr>
        <w:t>CERTIFICATION</w:t>
      </w:r>
    </w:p>
    <w:p w:rsidR="00905677" w:rsidRDefault="00905677" w:rsidP="00905677">
      <w:pPr>
        <w:spacing w:line="480" w:lineRule="auto"/>
        <w:jc w:val="both"/>
        <w:rPr>
          <w:rFonts w:ascii="Times New Roman" w:hAnsi="Times New Roman"/>
          <w:sz w:val="24"/>
          <w:szCs w:val="24"/>
        </w:rPr>
      </w:pPr>
      <w:r>
        <w:rPr>
          <w:rFonts w:ascii="Times New Roman" w:hAnsi="Times New Roman"/>
          <w:sz w:val="24"/>
          <w:szCs w:val="24"/>
        </w:rPr>
        <w:t xml:space="preserve">This is to certify that this research was conducted by </w:t>
      </w:r>
      <w:r w:rsidR="00D2098B">
        <w:rPr>
          <w:rFonts w:ascii="Times New Roman" w:hAnsi="Times New Roman"/>
          <w:sz w:val="24"/>
          <w:szCs w:val="24"/>
        </w:rPr>
        <w:t>ABIMBOLA SAMAD OLAMILEKAN (HND/23/AGT/FT/0210</w:t>
      </w:r>
      <w:r>
        <w:rPr>
          <w:rFonts w:ascii="Times New Roman" w:hAnsi="Times New Roman"/>
          <w:sz w:val="24"/>
          <w:szCs w:val="24"/>
        </w:rPr>
        <w:t xml:space="preserve">) and has been read, certified and approved as meeting part of the requirements for the award of Higher National Diploma (HND) in Agricultural technology from the department of Agricultural Technology, Institute of Applied Sciences, Kwara State Polytechnic, Ilorin. </w:t>
      </w:r>
    </w:p>
    <w:p w:rsidR="00905677" w:rsidRDefault="00905677" w:rsidP="00905677">
      <w:pPr>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Mr. A.K. Alaya                                                                                                                 DATE</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(Project supervisor)</w:t>
      </w:r>
    </w:p>
    <w:p w:rsidR="00905677" w:rsidRDefault="00905677" w:rsidP="004219A7">
      <w:pPr>
        <w:spacing w:after="0"/>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Mr. A.K. Alaya                                                                                                                 DATE</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(Head of Unit)</w:t>
      </w:r>
    </w:p>
    <w:p w:rsidR="00905677" w:rsidRDefault="00905677" w:rsidP="004219A7">
      <w:pPr>
        <w:spacing w:after="0"/>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Mr. I.K Banjoko                                                                                                               DATE</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(Head of Department)</w:t>
      </w:r>
    </w:p>
    <w:p w:rsidR="00905677" w:rsidRDefault="00905677" w:rsidP="004219A7">
      <w:pPr>
        <w:spacing w:after="0"/>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Mr. S.B. Mohammed                                                                                                        DATE</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(Project Coordinator)</w:t>
      </w:r>
    </w:p>
    <w:p w:rsidR="00905677" w:rsidRDefault="00905677" w:rsidP="004219A7">
      <w:pPr>
        <w:spacing w:after="0"/>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External Examiner                                                                                                             DATE</w:t>
      </w:r>
    </w:p>
    <w:p w:rsidR="000A788E" w:rsidRDefault="000A788E" w:rsidP="00905677">
      <w:pPr>
        <w:spacing w:line="240" w:lineRule="auto"/>
        <w:jc w:val="center"/>
        <w:rPr>
          <w:rFonts w:ascii="Times New Roman" w:hAnsi="Times New Roman"/>
          <w:b/>
          <w:sz w:val="24"/>
          <w:szCs w:val="24"/>
        </w:rPr>
      </w:pPr>
    </w:p>
    <w:p w:rsidR="004219A7" w:rsidRDefault="004219A7" w:rsidP="00905677">
      <w:pPr>
        <w:spacing w:line="240" w:lineRule="auto"/>
        <w:jc w:val="center"/>
        <w:rPr>
          <w:rFonts w:ascii="Times New Roman" w:hAnsi="Times New Roman"/>
          <w:b/>
          <w:sz w:val="24"/>
          <w:szCs w:val="24"/>
        </w:rPr>
      </w:pPr>
    </w:p>
    <w:p w:rsidR="004219A7" w:rsidRDefault="004219A7" w:rsidP="00905677">
      <w:pPr>
        <w:spacing w:line="240" w:lineRule="auto"/>
        <w:jc w:val="center"/>
        <w:rPr>
          <w:rFonts w:ascii="Times New Roman" w:hAnsi="Times New Roman"/>
          <w:b/>
          <w:sz w:val="24"/>
          <w:szCs w:val="24"/>
        </w:rPr>
      </w:pPr>
    </w:p>
    <w:p w:rsidR="004219A7" w:rsidRDefault="004219A7" w:rsidP="00905677">
      <w:pPr>
        <w:spacing w:line="240" w:lineRule="auto"/>
        <w:jc w:val="center"/>
        <w:rPr>
          <w:rFonts w:ascii="Times New Roman" w:hAnsi="Times New Roman"/>
          <w:b/>
          <w:sz w:val="24"/>
          <w:szCs w:val="24"/>
        </w:rPr>
      </w:pPr>
    </w:p>
    <w:p w:rsidR="004219A7" w:rsidRDefault="004219A7" w:rsidP="00905677">
      <w:pPr>
        <w:spacing w:line="240" w:lineRule="auto"/>
        <w:jc w:val="center"/>
        <w:rPr>
          <w:rFonts w:ascii="Times New Roman" w:hAnsi="Times New Roman"/>
          <w:b/>
          <w:sz w:val="24"/>
          <w:szCs w:val="24"/>
        </w:rPr>
      </w:pPr>
    </w:p>
    <w:p w:rsidR="00905677" w:rsidRPr="00977C40" w:rsidRDefault="00905677" w:rsidP="00905677">
      <w:pPr>
        <w:spacing w:line="240" w:lineRule="auto"/>
        <w:jc w:val="center"/>
        <w:rPr>
          <w:rFonts w:ascii="Times New Roman" w:hAnsi="Times New Roman"/>
          <w:b/>
          <w:sz w:val="24"/>
          <w:szCs w:val="24"/>
        </w:rPr>
      </w:pPr>
      <w:r w:rsidRPr="00977C40">
        <w:rPr>
          <w:rFonts w:ascii="Times New Roman" w:hAnsi="Times New Roman"/>
          <w:b/>
          <w:sz w:val="24"/>
          <w:szCs w:val="24"/>
        </w:rPr>
        <w:lastRenderedPageBreak/>
        <w:t>DEDICATION</w:t>
      </w:r>
    </w:p>
    <w:p w:rsidR="00905677" w:rsidRDefault="00905677" w:rsidP="00905677">
      <w:pPr>
        <w:spacing w:line="240" w:lineRule="auto"/>
        <w:jc w:val="both"/>
        <w:rPr>
          <w:rFonts w:ascii="Times New Roman" w:hAnsi="Times New Roman"/>
          <w:sz w:val="24"/>
          <w:szCs w:val="24"/>
        </w:rPr>
      </w:pPr>
      <w:r>
        <w:rPr>
          <w:rFonts w:ascii="Times New Roman" w:hAnsi="Times New Roman"/>
          <w:sz w:val="24"/>
          <w:szCs w:val="24"/>
        </w:rPr>
        <w:t>I dedicate this project to God the a</w:t>
      </w:r>
      <w:r w:rsidR="00775498">
        <w:rPr>
          <w:rFonts w:ascii="Times New Roman" w:hAnsi="Times New Roman"/>
          <w:sz w:val="24"/>
          <w:szCs w:val="24"/>
        </w:rPr>
        <w:t xml:space="preserve">lmighty and my beloved parents </w:t>
      </w:r>
      <w:r>
        <w:rPr>
          <w:rFonts w:ascii="Times New Roman" w:hAnsi="Times New Roman"/>
          <w:sz w:val="24"/>
          <w:szCs w:val="24"/>
        </w:rPr>
        <w:t>Mr. and Mrs.</w:t>
      </w:r>
      <w:r w:rsidR="00775498">
        <w:rPr>
          <w:rFonts w:ascii="Times New Roman" w:hAnsi="Times New Roman"/>
          <w:sz w:val="24"/>
          <w:szCs w:val="24"/>
        </w:rPr>
        <w:t xml:space="preserve"> </w:t>
      </w:r>
      <w:r>
        <w:rPr>
          <w:rFonts w:ascii="Times New Roman" w:hAnsi="Times New Roman"/>
          <w:sz w:val="24"/>
          <w:szCs w:val="24"/>
        </w:rPr>
        <w:t>Abimbola.</w:t>
      </w: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5F7A19" w:rsidRDefault="005F7A19" w:rsidP="00905677">
      <w:pPr>
        <w:spacing w:line="240" w:lineRule="auto"/>
        <w:jc w:val="both"/>
        <w:rPr>
          <w:rFonts w:ascii="Times New Roman" w:hAnsi="Times New Roman"/>
          <w:sz w:val="24"/>
          <w:szCs w:val="24"/>
        </w:rPr>
      </w:pPr>
    </w:p>
    <w:p w:rsidR="005F7A19" w:rsidRDefault="005F7A19" w:rsidP="00905677">
      <w:pPr>
        <w:spacing w:line="240" w:lineRule="auto"/>
        <w:jc w:val="both"/>
        <w:rPr>
          <w:rFonts w:ascii="Times New Roman" w:hAnsi="Times New Roman"/>
          <w:sz w:val="24"/>
          <w:szCs w:val="24"/>
        </w:rPr>
      </w:pPr>
    </w:p>
    <w:p w:rsidR="00905677" w:rsidRPr="003C7774" w:rsidRDefault="00905677" w:rsidP="00905677">
      <w:pPr>
        <w:spacing w:after="0"/>
        <w:jc w:val="center"/>
        <w:rPr>
          <w:rFonts w:ascii="Times New Roman" w:hAnsi="Times New Roman"/>
          <w:b/>
          <w:sz w:val="24"/>
          <w:szCs w:val="24"/>
        </w:rPr>
      </w:pPr>
      <w:r w:rsidRPr="003C7774">
        <w:rPr>
          <w:rFonts w:ascii="Times New Roman" w:hAnsi="Times New Roman"/>
          <w:b/>
          <w:sz w:val="24"/>
          <w:szCs w:val="24"/>
        </w:rPr>
        <w:lastRenderedPageBreak/>
        <w:t>ACKNOWLEDGEMENT</w:t>
      </w:r>
    </w:p>
    <w:p w:rsidR="00905677" w:rsidRPr="004F0EE1" w:rsidRDefault="00905677" w:rsidP="00905677">
      <w:pPr>
        <w:spacing w:line="360" w:lineRule="auto"/>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would like to extend </w:t>
      </w:r>
      <w:r>
        <w:rPr>
          <w:rFonts w:ascii="Times New Roman" w:hAnsi="Times New Roman"/>
          <w:sz w:val="24"/>
          <w:szCs w:val="24"/>
        </w:rPr>
        <w:t>our</w:t>
      </w:r>
      <w:r w:rsidRPr="004F0EE1">
        <w:rPr>
          <w:rFonts w:ascii="Times New Roman" w:hAnsi="Times New Roman"/>
          <w:sz w:val="24"/>
          <w:szCs w:val="24"/>
        </w:rPr>
        <w:t xml:space="preserve"> heartfelt gratitude and appreciation</w:t>
      </w:r>
      <w:r>
        <w:rPr>
          <w:rFonts w:ascii="Times New Roman" w:hAnsi="Times New Roman"/>
          <w:sz w:val="24"/>
          <w:szCs w:val="24"/>
        </w:rPr>
        <w:t xml:space="preserve"> to</w:t>
      </w:r>
      <w:r w:rsidRPr="004F0EE1">
        <w:rPr>
          <w:rFonts w:ascii="Times New Roman" w:hAnsi="Times New Roman"/>
          <w:sz w:val="24"/>
          <w:szCs w:val="24"/>
        </w:rPr>
        <w:t xml:space="preserve"> Almighty </w:t>
      </w:r>
      <w:r>
        <w:rPr>
          <w:rFonts w:ascii="Times New Roman" w:hAnsi="Times New Roman"/>
          <w:sz w:val="24"/>
          <w:szCs w:val="24"/>
        </w:rPr>
        <w:t>God</w:t>
      </w:r>
      <w:r w:rsidRPr="004F0EE1">
        <w:rPr>
          <w:rFonts w:ascii="Times New Roman" w:hAnsi="Times New Roman"/>
          <w:sz w:val="24"/>
          <w:szCs w:val="24"/>
        </w:rPr>
        <w:t xml:space="preserve"> and to all those who have contributed to</w:t>
      </w:r>
      <w:r>
        <w:rPr>
          <w:rFonts w:ascii="Times New Roman" w:hAnsi="Times New Roman"/>
          <w:sz w:val="24"/>
          <w:szCs w:val="24"/>
        </w:rPr>
        <w:t xml:space="preserve"> the successful completion of my</w:t>
      </w:r>
      <w:r w:rsidRPr="004F0EE1">
        <w:rPr>
          <w:rFonts w:ascii="Times New Roman" w:hAnsi="Times New Roman"/>
          <w:sz w:val="24"/>
          <w:szCs w:val="24"/>
        </w:rPr>
        <w:t xml:space="preserve"> final year project for the </w:t>
      </w:r>
      <w:r>
        <w:rPr>
          <w:rFonts w:ascii="Times New Roman" w:hAnsi="Times New Roman"/>
          <w:sz w:val="24"/>
          <w:szCs w:val="24"/>
        </w:rPr>
        <w:t xml:space="preserve">Higher </w:t>
      </w:r>
      <w:r w:rsidRPr="004F0EE1">
        <w:rPr>
          <w:rFonts w:ascii="Times New Roman" w:hAnsi="Times New Roman"/>
          <w:sz w:val="24"/>
          <w:szCs w:val="24"/>
        </w:rPr>
        <w:t>National D</w:t>
      </w:r>
      <w:r>
        <w:rPr>
          <w:rFonts w:ascii="Times New Roman" w:hAnsi="Times New Roman"/>
          <w:sz w:val="24"/>
          <w:szCs w:val="24"/>
        </w:rPr>
        <w:t>iploma (H</w:t>
      </w:r>
      <w:r w:rsidRPr="004F0EE1">
        <w:rPr>
          <w:rFonts w:ascii="Times New Roman" w:hAnsi="Times New Roman"/>
          <w:sz w:val="24"/>
          <w:szCs w:val="24"/>
        </w:rPr>
        <w:t xml:space="preserve">ND) program. </w:t>
      </w:r>
    </w:p>
    <w:p w:rsidR="00905677" w:rsidRPr="004F0EE1" w:rsidRDefault="00905677" w:rsidP="00905677">
      <w:pPr>
        <w:spacing w:line="360" w:lineRule="auto"/>
        <w:jc w:val="both"/>
        <w:rPr>
          <w:rFonts w:ascii="Times New Roman" w:hAnsi="Times New Roman"/>
          <w:sz w:val="24"/>
          <w:szCs w:val="24"/>
        </w:rPr>
      </w:pPr>
      <w:r>
        <w:rPr>
          <w:rFonts w:ascii="Times New Roman" w:hAnsi="Times New Roman"/>
          <w:sz w:val="24"/>
          <w:szCs w:val="24"/>
        </w:rPr>
        <w:t>First and foremost, I</w:t>
      </w:r>
      <w:r w:rsidRPr="004F0EE1">
        <w:rPr>
          <w:rFonts w:ascii="Times New Roman" w:hAnsi="Times New Roman"/>
          <w:sz w:val="24"/>
          <w:szCs w:val="24"/>
        </w:rPr>
        <w:t xml:space="preserve"> would like to express </w:t>
      </w:r>
      <w:r>
        <w:rPr>
          <w:rFonts w:ascii="Times New Roman" w:hAnsi="Times New Roman"/>
          <w:sz w:val="24"/>
          <w:szCs w:val="24"/>
        </w:rPr>
        <w:t>my deepest thanks to my</w:t>
      </w:r>
      <w:r w:rsidRPr="004F0EE1">
        <w:rPr>
          <w:rFonts w:ascii="Times New Roman" w:hAnsi="Times New Roman"/>
          <w:sz w:val="24"/>
          <w:szCs w:val="24"/>
        </w:rPr>
        <w:t xml:space="preserve"> project supervisor, </w:t>
      </w:r>
      <w:r w:rsidR="005F7A19">
        <w:rPr>
          <w:rFonts w:ascii="Times New Roman" w:hAnsi="Times New Roman"/>
          <w:sz w:val="24"/>
          <w:szCs w:val="24"/>
        </w:rPr>
        <w:t>Mr. A.K. Alaya</w:t>
      </w:r>
      <w:r>
        <w:rPr>
          <w:rFonts w:ascii="Times New Roman" w:hAnsi="Times New Roman"/>
          <w:sz w:val="24"/>
          <w:szCs w:val="24"/>
        </w:rPr>
        <w:t>, I</w:t>
      </w:r>
      <w:r w:rsidRPr="004F0EE1">
        <w:rPr>
          <w:rFonts w:ascii="Times New Roman" w:hAnsi="Times New Roman"/>
          <w:sz w:val="24"/>
          <w:szCs w:val="24"/>
        </w:rPr>
        <w:t xml:space="preserve"> cannot repay you for your sacrifice, selfless service and sense of duty in ensuring</w:t>
      </w:r>
      <w:r>
        <w:rPr>
          <w:rFonts w:ascii="Times New Roman" w:hAnsi="Times New Roman"/>
          <w:sz w:val="24"/>
          <w:szCs w:val="24"/>
        </w:rPr>
        <w:t xml:space="preserve"> the process of my project and H</w:t>
      </w:r>
      <w:r w:rsidRPr="004F0EE1">
        <w:rPr>
          <w:rFonts w:ascii="Times New Roman" w:hAnsi="Times New Roman"/>
          <w:sz w:val="24"/>
          <w:szCs w:val="24"/>
        </w:rPr>
        <w:t>ND is diligent, engaging and a success.</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also deeply indebted to </w:t>
      </w:r>
      <w:r>
        <w:rPr>
          <w:rFonts w:ascii="Times New Roman" w:hAnsi="Times New Roman"/>
          <w:sz w:val="24"/>
          <w:szCs w:val="24"/>
        </w:rPr>
        <w:t xml:space="preserve">my head of department </w:t>
      </w:r>
      <w:r w:rsidR="005F7A19">
        <w:rPr>
          <w:rFonts w:ascii="Times New Roman" w:hAnsi="Times New Roman"/>
          <w:sz w:val="24"/>
          <w:szCs w:val="24"/>
        </w:rPr>
        <w:t>Mr. I.K Banjoko</w:t>
      </w:r>
      <w:r>
        <w:rPr>
          <w:rFonts w:ascii="Times New Roman" w:hAnsi="Times New Roman"/>
          <w:sz w:val="24"/>
          <w:szCs w:val="24"/>
        </w:rPr>
        <w:t xml:space="preserve"> and also to all </w:t>
      </w:r>
      <w:r w:rsidRPr="004F0EE1">
        <w:rPr>
          <w:rFonts w:ascii="Times New Roman" w:hAnsi="Times New Roman"/>
          <w:sz w:val="24"/>
          <w:szCs w:val="24"/>
        </w:rPr>
        <w:t xml:space="preserve">departmental lecturers and staff at the Department of </w:t>
      </w:r>
      <w:r w:rsidR="005F7A19">
        <w:rPr>
          <w:rFonts w:ascii="Times New Roman" w:hAnsi="Times New Roman"/>
          <w:sz w:val="24"/>
          <w:szCs w:val="24"/>
        </w:rPr>
        <w:t>Agricultural Technology</w:t>
      </w:r>
      <w:r>
        <w:rPr>
          <w:rFonts w:ascii="Times New Roman" w:hAnsi="Times New Roman"/>
          <w:sz w:val="24"/>
          <w:szCs w:val="24"/>
        </w:rPr>
        <w:t xml:space="preserve"> whose dedicate</w:t>
      </w:r>
      <w:r w:rsidRPr="004F0EE1">
        <w:rPr>
          <w:rFonts w:ascii="Times New Roman" w:hAnsi="Times New Roman"/>
          <w:sz w:val="24"/>
          <w:szCs w:val="24"/>
        </w:rPr>
        <w:t xml:space="preserve"> to teaching and commitment to exc</w:t>
      </w:r>
      <w:r>
        <w:rPr>
          <w:rFonts w:ascii="Times New Roman" w:hAnsi="Times New Roman"/>
          <w:sz w:val="24"/>
          <w:szCs w:val="24"/>
        </w:rPr>
        <w:t>ellence have greatly enriched my</w:t>
      </w:r>
      <w:r w:rsidRPr="004F0EE1">
        <w:rPr>
          <w:rFonts w:ascii="Times New Roman" w:hAnsi="Times New Roman"/>
          <w:sz w:val="24"/>
          <w:szCs w:val="24"/>
        </w:rPr>
        <w:t xml:space="preserve"> learning experience. Their profound knowledge and passion for their respective fields have been a constant source o</w:t>
      </w:r>
      <w:r>
        <w:rPr>
          <w:rFonts w:ascii="Times New Roman" w:hAnsi="Times New Roman"/>
          <w:sz w:val="24"/>
          <w:szCs w:val="24"/>
        </w:rPr>
        <w:t>f inspiration for me.</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I extend my deepest gratitude to my</w:t>
      </w:r>
      <w:r w:rsidRPr="004F0EE1">
        <w:rPr>
          <w:rFonts w:ascii="Times New Roman" w:hAnsi="Times New Roman"/>
          <w:sz w:val="24"/>
          <w:szCs w:val="24"/>
        </w:rPr>
        <w:t xml:space="preserve"> beloved </w:t>
      </w:r>
      <w:r>
        <w:rPr>
          <w:rFonts w:ascii="Times New Roman" w:hAnsi="Times New Roman"/>
          <w:sz w:val="24"/>
          <w:szCs w:val="24"/>
        </w:rPr>
        <w:t xml:space="preserve">parents Mr. &amp; Mrs </w:t>
      </w:r>
      <w:r w:rsidR="005F7A19">
        <w:rPr>
          <w:rFonts w:ascii="Times New Roman" w:hAnsi="Times New Roman"/>
          <w:sz w:val="24"/>
          <w:szCs w:val="24"/>
        </w:rPr>
        <w:t>Abimbola</w:t>
      </w:r>
      <w:r w:rsidR="00945152">
        <w:rPr>
          <w:rFonts w:ascii="Times New Roman" w:hAnsi="Times New Roman"/>
          <w:sz w:val="24"/>
          <w:szCs w:val="24"/>
        </w:rPr>
        <w:t xml:space="preserve"> and OLAT</w:t>
      </w:r>
      <w:r>
        <w:rPr>
          <w:rFonts w:ascii="Times New Roman" w:hAnsi="Times New Roman"/>
          <w:sz w:val="24"/>
          <w:szCs w:val="24"/>
        </w:rPr>
        <w:t xml:space="preserve"> </w:t>
      </w:r>
      <w:r w:rsidR="00945152">
        <w:rPr>
          <w:rFonts w:ascii="Times New Roman" w:hAnsi="Times New Roman"/>
          <w:sz w:val="24"/>
          <w:szCs w:val="24"/>
        </w:rPr>
        <w:t xml:space="preserve">family </w:t>
      </w:r>
      <w:r>
        <w:rPr>
          <w:rFonts w:ascii="Times New Roman" w:hAnsi="Times New Roman"/>
          <w:sz w:val="24"/>
          <w:szCs w:val="24"/>
        </w:rPr>
        <w:t>for their</w:t>
      </w:r>
      <w:r w:rsidRPr="004F0EE1">
        <w:rPr>
          <w:rFonts w:ascii="Times New Roman" w:hAnsi="Times New Roman"/>
          <w:sz w:val="24"/>
          <w:szCs w:val="24"/>
        </w:rPr>
        <w:t xml:space="preserve"> unwavering believe in </w:t>
      </w:r>
      <w:r w:rsidR="001F0AF7">
        <w:rPr>
          <w:rFonts w:ascii="Times New Roman" w:hAnsi="Times New Roman"/>
          <w:sz w:val="24"/>
          <w:szCs w:val="24"/>
        </w:rPr>
        <w:t>me</w:t>
      </w:r>
      <w:r>
        <w:rPr>
          <w:rFonts w:ascii="Times New Roman" w:hAnsi="Times New Roman"/>
          <w:sz w:val="24"/>
          <w:szCs w:val="24"/>
        </w:rPr>
        <w:t>, their</w:t>
      </w:r>
      <w:r w:rsidRPr="004F0EE1">
        <w:rPr>
          <w:rFonts w:ascii="Times New Roman" w:hAnsi="Times New Roman"/>
          <w:sz w:val="24"/>
          <w:szCs w:val="24"/>
        </w:rPr>
        <w:t xml:space="preserve"> unconditional love and utmost support financially, for their endless encouragement and support physically, spiritually, morally</w:t>
      </w:r>
      <w:r>
        <w:rPr>
          <w:rFonts w:ascii="Times New Roman" w:hAnsi="Times New Roman"/>
          <w:sz w:val="24"/>
          <w:szCs w:val="24"/>
        </w:rPr>
        <w:t>.</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My special thank also goes to my</w:t>
      </w:r>
      <w:r w:rsidR="005A3303">
        <w:rPr>
          <w:rFonts w:ascii="Times New Roman" w:hAnsi="Times New Roman"/>
          <w:sz w:val="24"/>
          <w:szCs w:val="24"/>
        </w:rPr>
        <w:t xml:space="preserve"> brothers and sisters in person</w:t>
      </w:r>
      <w:r>
        <w:rPr>
          <w:rFonts w:ascii="Times New Roman" w:hAnsi="Times New Roman"/>
          <w:sz w:val="24"/>
          <w:szCs w:val="24"/>
        </w:rPr>
        <w:t xml:space="preserve"> for been caring, supporter and kind hearted person toward m. I will forever grateful for being a constant source of inspiration, encouragement and love. Im deeply grateful to you all.</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My</w:t>
      </w:r>
      <w:r w:rsidRPr="004F0EE1">
        <w:rPr>
          <w:rFonts w:ascii="Times New Roman" w:hAnsi="Times New Roman"/>
          <w:sz w:val="24"/>
          <w:szCs w:val="24"/>
        </w:rPr>
        <w:t xml:space="preserve"> sincere appreciation goes to </w:t>
      </w:r>
      <w:r>
        <w:rPr>
          <w:rFonts w:ascii="Times New Roman" w:hAnsi="Times New Roman"/>
          <w:sz w:val="24"/>
          <w:szCs w:val="24"/>
        </w:rPr>
        <w:t xml:space="preserve">my friends and colleagues </w:t>
      </w:r>
      <w:r w:rsidRPr="004F0EE1">
        <w:rPr>
          <w:rFonts w:ascii="Times New Roman" w:hAnsi="Times New Roman"/>
          <w:sz w:val="24"/>
          <w:szCs w:val="24"/>
        </w:rPr>
        <w:t xml:space="preserve">who have stood by me during this challenging period. </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Furthermore, I</w:t>
      </w:r>
      <w:r w:rsidRPr="004F0EE1">
        <w:rPr>
          <w:rFonts w:ascii="Times New Roman" w:hAnsi="Times New Roman"/>
          <w:sz w:val="24"/>
          <w:szCs w:val="24"/>
        </w:rPr>
        <w:t xml:space="preserve"> would like to acknowledge the contributions of the </w:t>
      </w:r>
      <w:r>
        <w:rPr>
          <w:rFonts w:ascii="Times New Roman" w:hAnsi="Times New Roman"/>
          <w:sz w:val="24"/>
          <w:szCs w:val="24"/>
        </w:rPr>
        <w:t>Jaytech café Venture</w:t>
      </w:r>
      <w:r w:rsidRPr="004F0EE1">
        <w:rPr>
          <w:rFonts w:ascii="Times New Roman" w:hAnsi="Times New Roman"/>
          <w:sz w:val="24"/>
          <w:szCs w:val="24"/>
        </w:rPr>
        <w:t xml:space="preserve"> and individuals who generously shared their time, insights, and experiences to make this project possible. Your willingness to participate and provide valuable information has been crucial in ensuring th</w:t>
      </w:r>
      <w:r>
        <w:rPr>
          <w:rFonts w:ascii="Times New Roman" w:hAnsi="Times New Roman"/>
          <w:sz w:val="24"/>
          <w:szCs w:val="24"/>
        </w:rPr>
        <w:t>e accuracy and reliability of our</w:t>
      </w:r>
      <w:r w:rsidRPr="004F0EE1">
        <w:rPr>
          <w:rFonts w:ascii="Times New Roman" w:hAnsi="Times New Roman"/>
          <w:sz w:val="24"/>
          <w:szCs w:val="24"/>
        </w:rPr>
        <w:t xml:space="preserve"> research.</w:t>
      </w: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center"/>
        <w:rPr>
          <w:rFonts w:ascii="Times New Roman" w:hAnsi="Times New Roman"/>
          <w:b/>
          <w:sz w:val="24"/>
          <w:szCs w:val="24"/>
        </w:rPr>
      </w:pPr>
      <w:r w:rsidRPr="00E718B1">
        <w:rPr>
          <w:rFonts w:ascii="Times New Roman" w:hAnsi="Times New Roman"/>
          <w:b/>
          <w:sz w:val="24"/>
          <w:szCs w:val="24"/>
        </w:rPr>
        <w:lastRenderedPageBreak/>
        <w:t>TABLE OF CONTENT</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 xml:space="preserve">Tittle page  </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 xml:space="preserve">Certification                                                                                                               i </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Dedication                                                                                                                  ii</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Acknowledgements                                                                                                     iii</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Table of contents                                                                                                        iv</w:t>
      </w:r>
    </w:p>
    <w:p w:rsidR="00905677" w:rsidRPr="00E718B1" w:rsidRDefault="00905677" w:rsidP="00905677">
      <w:pPr>
        <w:spacing w:line="480" w:lineRule="auto"/>
        <w:rPr>
          <w:rFonts w:ascii="Times New Roman" w:hAnsi="Times New Roman"/>
          <w:sz w:val="24"/>
          <w:szCs w:val="24"/>
        </w:rPr>
      </w:pPr>
      <w:r>
        <w:rPr>
          <w:rFonts w:ascii="Times New Roman" w:hAnsi="Times New Roman"/>
          <w:sz w:val="24"/>
          <w:szCs w:val="24"/>
        </w:rPr>
        <w:t>Abstract                                                                                                                      viii</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CHAPTER ONE:               INTRODUCTION</w:t>
      </w:r>
    </w:p>
    <w:p w:rsidR="00905677" w:rsidRPr="00437C0C" w:rsidRDefault="00905677" w:rsidP="00905677">
      <w:pPr>
        <w:pStyle w:val="ListParagraph"/>
        <w:numPr>
          <w:ilvl w:val="1"/>
          <w:numId w:val="4"/>
        </w:numPr>
        <w:spacing w:line="360" w:lineRule="auto"/>
        <w:jc w:val="both"/>
        <w:rPr>
          <w:rFonts w:ascii="Times New Roman" w:hAnsi="Times New Roman" w:cs="Times New Roman"/>
          <w:sz w:val="24"/>
          <w:szCs w:val="24"/>
        </w:rPr>
      </w:pPr>
      <w:r w:rsidRPr="00437C0C">
        <w:rPr>
          <w:rFonts w:ascii="Times New Roman" w:hAnsi="Times New Roman" w:cs="Times New Roman"/>
          <w:sz w:val="24"/>
          <w:szCs w:val="24"/>
        </w:rPr>
        <w:t>Background to the study</w:t>
      </w:r>
      <w:r>
        <w:rPr>
          <w:rFonts w:ascii="Times New Roman" w:hAnsi="Times New Roman" w:cs="Times New Roman"/>
          <w:sz w:val="24"/>
          <w:szCs w:val="24"/>
        </w:rPr>
        <w:t xml:space="preserve">                                                                             1</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Statement of the problem                                                                            2</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                                                                                       4</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Objectives of the study                                                                               4</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Hypothesis of the study                                                                              5</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                                                                            5</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Definition of terms                                                                                     6</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CHAPTER TWO:             LITERATURE REVIEW</w:t>
      </w:r>
    </w:p>
    <w:p w:rsidR="00905677" w:rsidRDefault="00905677" w:rsidP="00905677">
      <w:pPr>
        <w:spacing w:line="360" w:lineRule="auto"/>
        <w:jc w:val="both"/>
        <w:rPr>
          <w:rFonts w:ascii="Times New Roman" w:hAnsi="Times New Roman"/>
          <w:sz w:val="24"/>
          <w:szCs w:val="24"/>
        </w:rPr>
      </w:pPr>
      <w:r w:rsidRPr="00EC3D3F">
        <w:rPr>
          <w:rFonts w:ascii="Times New Roman" w:hAnsi="Times New Roman"/>
          <w:sz w:val="24"/>
          <w:szCs w:val="24"/>
        </w:rPr>
        <w:t>2.0</w:t>
      </w:r>
      <w:r>
        <w:rPr>
          <w:rFonts w:ascii="Times New Roman" w:hAnsi="Times New Roman"/>
          <w:sz w:val="24"/>
          <w:szCs w:val="24"/>
        </w:rPr>
        <w:t xml:space="preserve">          </w:t>
      </w:r>
      <w:r w:rsidRPr="00EC3D3F">
        <w:rPr>
          <w:rFonts w:ascii="Times New Roman" w:hAnsi="Times New Roman"/>
          <w:sz w:val="24"/>
          <w:szCs w:val="24"/>
        </w:rPr>
        <w:t xml:space="preserve"> Introduction</w:t>
      </w:r>
      <w:r>
        <w:rPr>
          <w:rFonts w:ascii="Times New Roman" w:hAnsi="Times New Roman"/>
          <w:sz w:val="24"/>
          <w:szCs w:val="24"/>
        </w:rPr>
        <w:t xml:space="preserve">                                                                                               7</w:t>
      </w:r>
    </w:p>
    <w:p w:rsidR="00905677" w:rsidRDefault="00905677" w:rsidP="00905677">
      <w:pPr>
        <w:spacing w:after="0" w:line="480" w:lineRule="auto"/>
        <w:jc w:val="both"/>
        <w:rPr>
          <w:rFonts w:ascii="Times New Roman" w:hAnsi="Times New Roman"/>
          <w:sz w:val="24"/>
          <w:szCs w:val="24"/>
        </w:rPr>
      </w:pPr>
      <w:r>
        <w:rPr>
          <w:rFonts w:ascii="Times New Roman" w:hAnsi="Times New Roman"/>
          <w:sz w:val="24"/>
          <w:szCs w:val="24"/>
        </w:rPr>
        <w:t xml:space="preserve">2.1           </w:t>
      </w:r>
      <w:r w:rsidRPr="00EC3D3F">
        <w:rPr>
          <w:rFonts w:ascii="Times New Roman" w:hAnsi="Times New Roman"/>
          <w:sz w:val="24"/>
          <w:szCs w:val="24"/>
        </w:rPr>
        <w:t>Conceptual Framework</w:t>
      </w:r>
      <w:r>
        <w:rPr>
          <w:rFonts w:ascii="Times New Roman" w:hAnsi="Times New Roman"/>
          <w:sz w:val="24"/>
          <w:szCs w:val="24"/>
        </w:rPr>
        <w:t xml:space="preserve">                                                                             7</w:t>
      </w:r>
    </w:p>
    <w:p w:rsidR="00905677" w:rsidRPr="00BD1770" w:rsidRDefault="00905677" w:rsidP="00905677">
      <w:pPr>
        <w:spacing w:after="0" w:line="480" w:lineRule="auto"/>
        <w:jc w:val="both"/>
        <w:rPr>
          <w:rFonts w:ascii="Times New Roman" w:hAnsi="Times New Roman"/>
          <w:sz w:val="24"/>
          <w:szCs w:val="24"/>
        </w:rPr>
      </w:pPr>
      <w:r w:rsidRPr="00BD1770">
        <w:rPr>
          <w:rFonts w:ascii="Times New Roman" w:hAnsi="Times New Roman"/>
          <w:sz w:val="24"/>
          <w:szCs w:val="24"/>
        </w:rPr>
        <w:t>2.1.1        Agricultural Marketing</w:t>
      </w:r>
      <w:r>
        <w:rPr>
          <w:rFonts w:ascii="Times New Roman" w:hAnsi="Times New Roman"/>
          <w:sz w:val="24"/>
          <w:szCs w:val="24"/>
        </w:rPr>
        <w:t xml:space="preserve">                                                                             7</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2.1.2        Agricultural Market Information</w:t>
      </w:r>
      <w:r>
        <w:rPr>
          <w:rFonts w:ascii="Times New Roman" w:hAnsi="Times New Roman"/>
          <w:sz w:val="24"/>
          <w:szCs w:val="24"/>
        </w:rPr>
        <w:t xml:space="preserve">                                                              7</w:t>
      </w:r>
    </w:p>
    <w:p w:rsidR="00905677" w:rsidRPr="00BD1770" w:rsidRDefault="00905677" w:rsidP="00905677">
      <w:pPr>
        <w:spacing w:after="0" w:line="480" w:lineRule="auto"/>
        <w:jc w:val="both"/>
        <w:rPr>
          <w:rFonts w:ascii="Times New Roman" w:hAnsi="Times New Roman"/>
          <w:sz w:val="24"/>
          <w:szCs w:val="24"/>
        </w:rPr>
      </w:pPr>
      <w:r w:rsidRPr="00BD1770">
        <w:rPr>
          <w:rFonts w:ascii="Times New Roman" w:hAnsi="Times New Roman"/>
          <w:sz w:val="24"/>
          <w:szCs w:val="24"/>
        </w:rPr>
        <w:t>2.1.3        Agricultural Market Information System</w:t>
      </w:r>
      <w:r>
        <w:rPr>
          <w:rFonts w:ascii="Times New Roman" w:hAnsi="Times New Roman"/>
          <w:sz w:val="24"/>
          <w:szCs w:val="24"/>
        </w:rPr>
        <w:t xml:space="preserve">                                                 8</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2.1.4        Channels of Agricultural Market Information</w:t>
      </w:r>
      <w:r>
        <w:rPr>
          <w:rFonts w:ascii="Times New Roman" w:hAnsi="Times New Roman"/>
          <w:sz w:val="24"/>
          <w:szCs w:val="24"/>
        </w:rPr>
        <w:t xml:space="preserve">                                         9</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lastRenderedPageBreak/>
        <w:t>2.1.5        Channels of Distribution of Agricultural products</w:t>
      </w:r>
      <w:r>
        <w:rPr>
          <w:rFonts w:ascii="Times New Roman" w:hAnsi="Times New Roman"/>
          <w:sz w:val="24"/>
          <w:szCs w:val="24"/>
        </w:rPr>
        <w:t xml:space="preserve">                                 10</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2.1.6        Agriculture Marketing Information for Agriculture Products</w:t>
      </w:r>
      <w:r>
        <w:rPr>
          <w:rFonts w:ascii="Times New Roman" w:hAnsi="Times New Roman"/>
          <w:sz w:val="24"/>
          <w:szCs w:val="24"/>
        </w:rPr>
        <w:t xml:space="preserve">                11</w:t>
      </w:r>
    </w:p>
    <w:p w:rsidR="00905677" w:rsidRPr="00BD1770" w:rsidRDefault="00905677" w:rsidP="00905677">
      <w:pPr>
        <w:spacing w:line="360" w:lineRule="auto"/>
        <w:jc w:val="both"/>
        <w:rPr>
          <w:rFonts w:ascii="Times New Roman" w:hAnsi="Times New Roman"/>
          <w:sz w:val="24"/>
          <w:szCs w:val="24"/>
        </w:rPr>
      </w:pPr>
      <w:r w:rsidRPr="00BD1770">
        <w:rPr>
          <w:rFonts w:ascii="Times New Roman" w:hAnsi="Times New Roman"/>
          <w:sz w:val="24"/>
          <w:szCs w:val="24"/>
        </w:rPr>
        <w:t>2.1.7        Staple Crops</w:t>
      </w:r>
      <w:r>
        <w:rPr>
          <w:rFonts w:ascii="Times New Roman" w:hAnsi="Times New Roman"/>
          <w:sz w:val="24"/>
          <w:szCs w:val="24"/>
        </w:rPr>
        <w:t xml:space="preserve">                                                                                            12</w:t>
      </w:r>
    </w:p>
    <w:p w:rsidR="00905677" w:rsidRPr="00BD1770" w:rsidRDefault="00905677" w:rsidP="00905677">
      <w:pPr>
        <w:spacing w:line="360" w:lineRule="auto"/>
        <w:jc w:val="both"/>
        <w:rPr>
          <w:rFonts w:ascii="Times New Roman" w:hAnsi="Times New Roman"/>
          <w:sz w:val="24"/>
          <w:szCs w:val="24"/>
        </w:rPr>
      </w:pPr>
      <w:r w:rsidRPr="00BD1770">
        <w:rPr>
          <w:rFonts w:ascii="Times New Roman" w:hAnsi="Times New Roman"/>
          <w:sz w:val="24"/>
          <w:szCs w:val="24"/>
        </w:rPr>
        <w:t>2.2          Theoretical Framework</w:t>
      </w:r>
      <w:r>
        <w:rPr>
          <w:rFonts w:ascii="Times New Roman" w:hAnsi="Times New Roman"/>
          <w:sz w:val="24"/>
          <w:szCs w:val="24"/>
        </w:rPr>
        <w:t xml:space="preserve">                                                                            25</w:t>
      </w:r>
    </w:p>
    <w:p w:rsidR="00905677" w:rsidRPr="00BD1770" w:rsidRDefault="00905677" w:rsidP="00905677">
      <w:pPr>
        <w:spacing w:line="360" w:lineRule="auto"/>
        <w:jc w:val="both"/>
        <w:rPr>
          <w:rFonts w:ascii="Times New Roman" w:hAnsi="Times New Roman"/>
          <w:sz w:val="24"/>
          <w:szCs w:val="24"/>
        </w:rPr>
      </w:pPr>
      <w:r w:rsidRPr="00BD1770">
        <w:rPr>
          <w:rFonts w:ascii="Times New Roman" w:hAnsi="Times New Roman"/>
          <w:sz w:val="24"/>
          <w:szCs w:val="24"/>
        </w:rPr>
        <w:t>2.2.1       Market Theory</w:t>
      </w:r>
      <w:r>
        <w:rPr>
          <w:rFonts w:ascii="Times New Roman" w:hAnsi="Times New Roman"/>
          <w:sz w:val="24"/>
          <w:szCs w:val="24"/>
        </w:rPr>
        <w:t xml:space="preserve">                                                                                          25</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2.2.2       Theory of Price</w:t>
      </w:r>
      <w:r>
        <w:rPr>
          <w:rFonts w:ascii="Times New Roman" w:hAnsi="Times New Roman"/>
          <w:sz w:val="24"/>
          <w:szCs w:val="24"/>
        </w:rPr>
        <w:t xml:space="preserve">                                                                                         26</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2.3          Empirical Review</w:t>
      </w:r>
      <w:r>
        <w:rPr>
          <w:rFonts w:ascii="Times New Roman" w:hAnsi="Times New Roman"/>
          <w:sz w:val="24"/>
          <w:szCs w:val="24"/>
        </w:rPr>
        <w:t xml:space="preserve">                                                                                     28</w:t>
      </w:r>
    </w:p>
    <w:p w:rsidR="00905677" w:rsidRPr="00BD1770" w:rsidRDefault="00905677" w:rsidP="00905677">
      <w:pPr>
        <w:spacing w:line="480" w:lineRule="auto"/>
        <w:rPr>
          <w:rFonts w:ascii="Times New Roman" w:hAnsi="Times New Roman"/>
          <w:sz w:val="24"/>
          <w:szCs w:val="24"/>
        </w:rPr>
      </w:pPr>
      <w:r w:rsidRPr="00BD1770">
        <w:rPr>
          <w:rFonts w:ascii="Times New Roman" w:hAnsi="Times New Roman"/>
          <w:sz w:val="24"/>
          <w:szCs w:val="24"/>
        </w:rPr>
        <w:t>CHAPTER THREE:               METHODOLOGY</w:t>
      </w:r>
      <w:r>
        <w:rPr>
          <w:rFonts w:ascii="Times New Roman" w:hAnsi="Times New Roman"/>
          <w:sz w:val="24"/>
          <w:szCs w:val="24"/>
        </w:rPr>
        <w:t xml:space="preserve">                                                  31</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3.1</w:t>
      </w:r>
      <w:r w:rsidRPr="00BD1770">
        <w:rPr>
          <w:rFonts w:ascii="Times New Roman" w:hAnsi="Times New Roman"/>
          <w:sz w:val="24"/>
          <w:szCs w:val="24"/>
        </w:rPr>
        <w:tab/>
        <w:t xml:space="preserve">   Study Area</w:t>
      </w:r>
      <w:r>
        <w:rPr>
          <w:rFonts w:ascii="Times New Roman" w:hAnsi="Times New Roman"/>
          <w:sz w:val="24"/>
          <w:szCs w:val="24"/>
        </w:rPr>
        <w:t xml:space="preserve">                                                                                                31</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3.2</w:t>
      </w:r>
      <w:r w:rsidRPr="00BD1770">
        <w:rPr>
          <w:rFonts w:ascii="Times New Roman" w:hAnsi="Times New Roman"/>
          <w:sz w:val="24"/>
          <w:szCs w:val="24"/>
        </w:rPr>
        <w:tab/>
        <w:t xml:space="preserve">   Research Design</w:t>
      </w:r>
      <w:r>
        <w:rPr>
          <w:rFonts w:ascii="Times New Roman" w:hAnsi="Times New Roman"/>
          <w:sz w:val="24"/>
          <w:szCs w:val="24"/>
        </w:rPr>
        <w:t xml:space="preserve">                                                                                       32</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3.3</w:t>
      </w:r>
      <w:r w:rsidRPr="00BD1770">
        <w:rPr>
          <w:rFonts w:ascii="Times New Roman" w:hAnsi="Times New Roman"/>
          <w:sz w:val="24"/>
          <w:szCs w:val="24"/>
        </w:rPr>
        <w:tab/>
        <w:t xml:space="preserve">   Population of the Study</w:t>
      </w:r>
      <w:r>
        <w:rPr>
          <w:rFonts w:ascii="Times New Roman" w:hAnsi="Times New Roman"/>
          <w:sz w:val="24"/>
          <w:szCs w:val="24"/>
        </w:rPr>
        <w:t xml:space="preserve">                                                                            32</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3.4</w:t>
      </w:r>
      <w:r w:rsidRPr="00BD1770">
        <w:rPr>
          <w:rFonts w:ascii="Times New Roman" w:hAnsi="Times New Roman"/>
          <w:sz w:val="24"/>
          <w:szCs w:val="24"/>
        </w:rPr>
        <w:tab/>
        <w:t xml:space="preserve">  Sampling procedure and sample size</w:t>
      </w:r>
      <w:r>
        <w:rPr>
          <w:rFonts w:ascii="Times New Roman" w:hAnsi="Times New Roman"/>
          <w:sz w:val="24"/>
          <w:szCs w:val="24"/>
        </w:rPr>
        <w:t xml:space="preserve">                                                        32</w:t>
      </w:r>
    </w:p>
    <w:p w:rsidR="00905677" w:rsidRPr="00BD1770" w:rsidRDefault="00905677" w:rsidP="00905677">
      <w:pPr>
        <w:spacing w:line="480" w:lineRule="auto"/>
        <w:jc w:val="both"/>
        <w:rPr>
          <w:rFonts w:ascii="Times New Roman" w:hAnsi="Times New Roman"/>
          <w:color w:val="000000"/>
          <w:sz w:val="24"/>
          <w:szCs w:val="24"/>
        </w:rPr>
      </w:pPr>
      <w:r w:rsidRPr="00BD1770">
        <w:rPr>
          <w:rFonts w:ascii="Times New Roman" w:hAnsi="Times New Roman"/>
          <w:color w:val="000000"/>
          <w:sz w:val="24"/>
          <w:szCs w:val="24"/>
        </w:rPr>
        <w:t>3.5</w:t>
      </w:r>
      <w:r w:rsidRPr="00BD1770">
        <w:rPr>
          <w:rFonts w:ascii="Times New Roman" w:hAnsi="Times New Roman"/>
          <w:color w:val="000000"/>
          <w:sz w:val="24"/>
          <w:szCs w:val="24"/>
        </w:rPr>
        <w:tab/>
        <w:t xml:space="preserve">  Procedure and Instrument for Data Collection </w:t>
      </w:r>
      <w:r>
        <w:rPr>
          <w:rFonts w:ascii="Times New Roman" w:hAnsi="Times New Roman"/>
          <w:color w:val="000000"/>
          <w:sz w:val="24"/>
          <w:szCs w:val="24"/>
        </w:rPr>
        <w:t xml:space="preserve">                                        32</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3.6        Validity of Instrument</w:t>
      </w:r>
      <w:r>
        <w:rPr>
          <w:rFonts w:ascii="Times New Roman" w:hAnsi="Times New Roman"/>
          <w:sz w:val="24"/>
          <w:szCs w:val="24"/>
        </w:rPr>
        <w:t xml:space="preserve">                                                                               33</w:t>
      </w:r>
    </w:p>
    <w:p w:rsidR="00905677" w:rsidRPr="00BD1770" w:rsidRDefault="00905677" w:rsidP="00905677">
      <w:pPr>
        <w:autoSpaceDE w:val="0"/>
        <w:autoSpaceDN w:val="0"/>
        <w:adjustRightInd w:val="0"/>
        <w:spacing w:after="0" w:line="480" w:lineRule="auto"/>
        <w:jc w:val="both"/>
        <w:rPr>
          <w:rFonts w:ascii="Times New Roman" w:hAnsi="Times New Roman"/>
          <w:bCs/>
          <w:sz w:val="24"/>
          <w:szCs w:val="24"/>
        </w:rPr>
      </w:pPr>
      <w:r w:rsidRPr="00BD1770">
        <w:rPr>
          <w:rFonts w:ascii="Times New Roman" w:hAnsi="Times New Roman"/>
          <w:bCs/>
          <w:sz w:val="24"/>
          <w:szCs w:val="24"/>
        </w:rPr>
        <w:t>3.7</w:t>
      </w:r>
      <w:r w:rsidRPr="00BD1770">
        <w:rPr>
          <w:rFonts w:ascii="Times New Roman" w:hAnsi="Times New Roman"/>
          <w:bCs/>
          <w:sz w:val="24"/>
          <w:szCs w:val="24"/>
        </w:rPr>
        <w:tab/>
        <w:t xml:space="preserve">Reliability of Instrument </w:t>
      </w:r>
      <w:r>
        <w:rPr>
          <w:rFonts w:ascii="Times New Roman" w:hAnsi="Times New Roman"/>
          <w:bCs/>
          <w:sz w:val="24"/>
          <w:szCs w:val="24"/>
        </w:rPr>
        <w:t xml:space="preserve">                                                                           33</w:t>
      </w:r>
    </w:p>
    <w:p w:rsidR="00905677"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3.8</w:t>
      </w:r>
      <w:r w:rsidRPr="00BD1770">
        <w:rPr>
          <w:rFonts w:ascii="Times New Roman" w:hAnsi="Times New Roman"/>
          <w:sz w:val="24"/>
          <w:szCs w:val="24"/>
        </w:rPr>
        <w:tab/>
        <w:t>Data Analysis</w:t>
      </w:r>
      <w:r>
        <w:rPr>
          <w:rFonts w:ascii="Times New Roman" w:hAnsi="Times New Roman"/>
          <w:sz w:val="24"/>
          <w:szCs w:val="24"/>
        </w:rPr>
        <w:t xml:space="preserve">                                                                                             34</w:t>
      </w:r>
    </w:p>
    <w:p w:rsidR="00905677" w:rsidRDefault="00905677" w:rsidP="00905677">
      <w:pPr>
        <w:spacing w:line="480" w:lineRule="auto"/>
        <w:jc w:val="both"/>
        <w:rPr>
          <w:rFonts w:ascii="Times New Roman" w:hAnsi="Times New Roman"/>
          <w:sz w:val="24"/>
          <w:szCs w:val="24"/>
        </w:rPr>
      </w:pPr>
      <w:r>
        <w:rPr>
          <w:rFonts w:ascii="Times New Roman" w:hAnsi="Times New Roman"/>
          <w:sz w:val="24"/>
          <w:szCs w:val="24"/>
        </w:rPr>
        <w:t>CHAPTER FOUR                 RESULTS AND DISCUSSION                             35</w:t>
      </w:r>
    </w:p>
    <w:p w:rsidR="00905677" w:rsidRPr="003B1B39" w:rsidRDefault="00905677" w:rsidP="00905677">
      <w:pPr>
        <w:spacing w:line="480" w:lineRule="auto"/>
        <w:jc w:val="both"/>
        <w:rPr>
          <w:rFonts w:ascii="Times New Roman" w:hAnsi="Times New Roman"/>
          <w:sz w:val="24"/>
          <w:szCs w:val="24"/>
          <w:lang w:val="en-GB"/>
        </w:rPr>
      </w:pPr>
      <w:r w:rsidRPr="003B1B39">
        <w:rPr>
          <w:rFonts w:ascii="Times New Roman" w:hAnsi="Times New Roman"/>
          <w:sz w:val="24"/>
          <w:szCs w:val="24"/>
          <w:lang w:val="en-GB"/>
        </w:rPr>
        <w:t>4.1</w:t>
      </w:r>
      <w:r w:rsidRPr="003B1B39">
        <w:rPr>
          <w:rFonts w:ascii="Times New Roman" w:hAnsi="Times New Roman"/>
          <w:sz w:val="24"/>
          <w:szCs w:val="24"/>
          <w:lang w:val="en-GB"/>
        </w:rPr>
        <w:tab/>
        <w:t>Socio-economic Characteristics of the Respondents</w:t>
      </w:r>
      <w:r>
        <w:rPr>
          <w:rFonts w:ascii="Times New Roman" w:hAnsi="Times New Roman"/>
          <w:sz w:val="24"/>
          <w:szCs w:val="24"/>
          <w:lang w:val="en-GB"/>
        </w:rPr>
        <w:t xml:space="preserve">                                 35</w:t>
      </w:r>
    </w:p>
    <w:p w:rsidR="00905677" w:rsidRPr="003B1B39" w:rsidRDefault="00905677" w:rsidP="00905677">
      <w:pPr>
        <w:spacing w:line="480" w:lineRule="auto"/>
        <w:jc w:val="both"/>
        <w:rPr>
          <w:rFonts w:ascii="Times New Roman" w:hAnsi="Times New Roman"/>
          <w:sz w:val="24"/>
          <w:szCs w:val="24"/>
        </w:rPr>
      </w:pPr>
      <w:r w:rsidRPr="003B1B39">
        <w:rPr>
          <w:rFonts w:ascii="Times New Roman" w:hAnsi="Times New Roman"/>
          <w:sz w:val="24"/>
          <w:szCs w:val="24"/>
        </w:rPr>
        <w:lastRenderedPageBreak/>
        <w:t>4.2</w:t>
      </w:r>
      <w:r w:rsidRPr="003B1B39">
        <w:rPr>
          <w:rFonts w:ascii="Times New Roman" w:hAnsi="Times New Roman"/>
          <w:sz w:val="24"/>
          <w:szCs w:val="24"/>
        </w:rPr>
        <w:tab/>
        <w:t>Effect of Market Information on the Quantity of Maize and Sorghum Sold</w:t>
      </w:r>
      <w:r>
        <w:rPr>
          <w:rFonts w:ascii="Times New Roman" w:hAnsi="Times New Roman"/>
          <w:sz w:val="24"/>
          <w:szCs w:val="24"/>
        </w:rPr>
        <w:t xml:space="preserve">   40</w:t>
      </w:r>
    </w:p>
    <w:p w:rsidR="00905677" w:rsidRPr="003B1B39" w:rsidRDefault="00905677" w:rsidP="00905677">
      <w:pPr>
        <w:rPr>
          <w:rFonts w:ascii="Times New Roman" w:hAnsi="Times New Roman"/>
          <w:sz w:val="24"/>
          <w:szCs w:val="24"/>
        </w:rPr>
      </w:pPr>
      <w:r w:rsidRPr="003B1B39">
        <w:rPr>
          <w:rFonts w:ascii="Times New Roman" w:hAnsi="Times New Roman"/>
          <w:sz w:val="24"/>
          <w:szCs w:val="24"/>
        </w:rPr>
        <w:t>4.3</w:t>
      </w:r>
      <w:r w:rsidRPr="003B1B39">
        <w:rPr>
          <w:rFonts w:ascii="Times New Roman" w:hAnsi="Times New Roman"/>
          <w:sz w:val="24"/>
          <w:szCs w:val="24"/>
        </w:rPr>
        <w:tab/>
        <w:t>Relevance of Market Information Channels</w:t>
      </w:r>
      <w:r>
        <w:rPr>
          <w:rFonts w:ascii="Times New Roman" w:hAnsi="Times New Roman"/>
          <w:sz w:val="24"/>
          <w:szCs w:val="24"/>
        </w:rPr>
        <w:t xml:space="preserve">                                            43</w:t>
      </w:r>
    </w:p>
    <w:p w:rsidR="00905677" w:rsidRPr="003B1B39" w:rsidRDefault="00905677" w:rsidP="00905677">
      <w:pPr>
        <w:rPr>
          <w:rFonts w:ascii="Times New Roman" w:hAnsi="Times New Roman"/>
          <w:sz w:val="24"/>
          <w:szCs w:val="24"/>
        </w:rPr>
      </w:pPr>
      <w:r w:rsidRPr="003B1B39">
        <w:rPr>
          <w:rFonts w:ascii="Times New Roman" w:hAnsi="Times New Roman"/>
          <w:sz w:val="24"/>
          <w:szCs w:val="24"/>
        </w:rPr>
        <w:t>4.4</w:t>
      </w:r>
      <w:r w:rsidRPr="003B1B39">
        <w:rPr>
          <w:rFonts w:ascii="Times New Roman" w:hAnsi="Times New Roman"/>
          <w:sz w:val="24"/>
          <w:szCs w:val="24"/>
        </w:rPr>
        <w:tab/>
        <w:t>Factors Militating Against Access to Agricultural Market Information</w:t>
      </w:r>
      <w:r>
        <w:rPr>
          <w:rFonts w:ascii="Times New Roman" w:hAnsi="Times New Roman"/>
          <w:sz w:val="24"/>
          <w:szCs w:val="24"/>
        </w:rPr>
        <w:t xml:space="preserve">  44</w:t>
      </w:r>
    </w:p>
    <w:p w:rsidR="00905677" w:rsidRPr="003B1B39" w:rsidRDefault="00905677" w:rsidP="00905677">
      <w:pPr>
        <w:rPr>
          <w:rFonts w:ascii="Times New Roman" w:hAnsi="Times New Roman"/>
          <w:sz w:val="24"/>
          <w:szCs w:val="24"/>
        </w:rPr>
      </w:pPr>
    </w:p>
    <w:p w:rsidR="00905677" w:rsidRPr="003B1B39" w:rsidRDefault="00905677" w:rsidP="00905677">
      <w:pPr>
        <w:rPr>
          <w:rFonts w:ascii="Times New Roman" w:hAnsi="Times New Roman"/>
          <w:sz w:val="24"/>
          <w:szCs w:val="24"/>
        </w:rPr>
      </w:pPr>
      <w:r w:rsidRPr="003B1B39">
        <w:rPr>
          <w:rFonts w:ascii="Times New Roman" w:hAnsi="Times New Roman"/>
          <w:sz w:val="24"/>
          <w:szCs w:val="24"/>
        </w:rPr>
        <w:t xml:space="preserve">CHAPTER FIVE              CONCLUSION AND RECOMMENDATION </w:t>
      </w:r>
      <w:r>
        <w:rPr>
          <w:rFonts w:ascii="Times New Roman" w:hAnsi="Times New Roman"/>
          <w:sz w:val="24"/>
          <w:szCs w:val="24"/>
        </w:rPr>
        <w:t xml:space="preserve">        46</w:t>
      </w:r>
    </w:p>
    <w:p w:rsidR="00905677" w:rsidRPr="003B1B39" w:rsidRDefault="00905677" w:rsidP="00905677">
      <w:pPr>
        <w:spacing w:line="480" w:lineRule="auto"/>
        <w:jc w:val="both"/>
        <w:rPr>
          <w:rFonts w:ascii="Times New Roman" w:hAnsi="Times New Roman"/>
          <w:sz w:val="24"/>
          <w:szCs w:val="24"/>
        </w:rPr>
      </w:pPr>
      <w:r w:rsidRPr="003B1B39">
        <w:rPr>
          <w:rFonts w:ascii="Times New Roman" w:hAnsi="Times New Roman"/>
          <w:sz w:val="24"/>
          <w:szCs w:val="24"/>
        </w:rPr>
        <w:t>5.1</w:t>
      </w:r>
      <w:r w:rsidRPr="003B1B39">
        <w:rPr>
          <w:rFonts w:ascii="Times New Roman" w:hAnsi="Times New Roman"/>
          <w:sz w:val="24"/>
          <w:szCs w:val="24"/>
        </w:rPr>
        <w:tab/>
        <w:t>Conclusion</w:t>
      </w:r>
      <w:r>
        <w:rPr>
          <w:rFonts w:ascii="Times New Roman" w:hAnsi="Times New Roman"/>
          <w:sz w:val="24"/>
          <w:szCs w:val="24"/>
        </w:rPr>
        <w:t xml:space="preserve">                                                                                                46</w:t>
      </w:r>
    </w:p>
    <w:p w:rsidR="00905677" w:rsidRPr="003B1B39" w:rsidRDefault="00905677" w:rsidP="00905677">
      <w:pPr>
        <w:spacing w:line="480" w:lineRule="auto"/>
        <w:jc w:val="both"/>
        <w:rPr>
          <w:rFonts w:ascii="Times New Roman" w:hAnsi="Times New Roman"/>
          <w:sz w:val="24"/>
          <w:szCs w:val="24"/>
        </w:rPr>
      </w:pPr>
      <w:r w:rsidRPr="003B1B39">
        <w:rPr>
          <w:rFonts w:ascii="Times New Roman" w:hAnsi="Times New Roman"/>
          <w:sz w:val="24"/>
          <w:szCs w:val="24"/>
        </w:rPr>
        <w:t>5.2</w:t>
      </w:r>
      <w:r w:rsidRPr="003B1B39">
        <w:rPr>
          <w:rFonts w:ascii="Times New Roman" w:hAnsi="Times New Roman"/>
          <w:sz w:val="24"/>
          <w:szCs w:val="24"/>
        </w:rPr>
        <w:tab/>
        <w:t>Recommendations</w:t>
      </w:r>
      <w:r>
        <w:rPr>
          <w:rFonts w:ascii="Times New Roman" w:hAnsi="Times New Roman"/>
          <w:sz w:val="24"/>
          <w:szCs w:val="24"/>
        </w:rPr>
        <w:t xml:space="preserve">                                                                                    46</w:t>
      </w:r>
    </w:p>
    <w:p w:rsidR="00905677" w:rsidRDefault="00905677" w:rsidP="00905677">
      <w:pPr>
        <w:spacing w:line="480" w:lineRule="auto"/>
        <w:jc w:val="both"/>
        <w:rPr>
          <w:rFonts w:ascii="Times New Roman" w:hAnsi="Times New Roman"/>
          <w:sz w:val="24"/>
          <w:szCs w:val="24"/>
        </w:rPr>
      </w:pPr>
      <w:r>
        <w:rPr>
          <w:rFonts w:ascii="Times New Roman" w:hAnsi="Times New Roman"/>
          <w:sz w:val="24"/>
          <w:szCs w:val="24"/>
        </w:rPr>
        <w:t>REFERENCES                                                                                                     48</w:t>
      </w:r>
    </w:p>
    <w:p w:rsidR="00905677" w:rsidRPr="007B5AAC" w:rsidRDefault="00905677" w:rsidP="00905677">
      <w:pPr>
        <w:spacing w:line="480" w:lineRule="auto"/>
        <w:jc w:val="both"/>
        <w:rPr>
          <w:rFonts w:ascii="Times New Roman" w:hAnsi="Times New Roman"/>
          <w:sz w:val="24"/>
          <w:szCs w:val="24"/>
        </w:rPr>
      </w:pPr>
      <w:r>
        <w:rPr>
          <w:rFonts w:ascii="Times New Roman" w:hAnsi="Times New Roman"/>
          <w:sz w:val="24"/>
          <w:szCs w:val="24"/>
        </w:rPr>
        <w:t>APPENDIX                                                                                                          58</w:t>
      </w:r>
    </w:p>
    <w:p w:rsidR="00905677" w:rsidRPr="007B5AAC" w:rsidRDefault="00905677" w:rsidP="00905677">
      <w:pPr>
        <w:spacing w:line="480" w:lineRule="auto"/>
        <w:jc w:val="both"/>
        <w:rPr>
          <w:rFonts w:ascii="Times New Roman" w:hAnsi="Times New Roman"/>
          <w:b/>
          <w:sz w:val="24"/>
          <w:szCs w:val="24"/>
        </w:rPr>
      </w:pPr>
    </w:p>
    <w:p w:rsidR="00905677" w:rsidRPr="007B5AAC" w:rsidRDefault="00905677" w:rsidP="00905677">
      <w:pPr>
        <w:rPr>
          <w:rFonts w:ascii="Times New Roman" w:hAnsi="Times New Roman"/>
          <w:b/>
          <w:sz w:val="24"/>
          <w:szCs w:val="24"/>
        </w:rPr>
      </w:pPr>
    </w:p>
    <w:p w:rsidR="00905677" w:rsidRPr="007B5AAC" w:rsidRDefault="00905677" w:rsidP="00905677">
      <w:pPr>
        <w:rPr>
          <w:rFonts w:ascii="Times New Roman" w:hAnsi="Times New Roman"/>
          <w:b/>
          <w:sz w:val="24"/>
          <w:szCs w:val="24"/>
        </w:rPr>
      </w:pPr>
    </w:p>
    <w:p w:rsidR="00905677" w:rsidRPr="007B5AAC" w:rsidRDefault="00905677" w:rsidP="00905677">
      <w:pPr>
        <w:spacing w:line="480" w:lineRule="auto"/>
        <w:jc w:val="both"/>
        <w:rPr>
          <w:rFonts w:ascii="Times New Roman" w:hAnsi="Times New Roman"/>
          <w:b/>
          <w:sz w:val="24"/>
          <w:szCs w:val="24"/>
          <w:lang w:val="en-GB"/>
        </w:rPr>
      </w:pPr>
    </w:p>
    <w:p w:rsidR="00905677" w:rsidRPr="00BD1770" w:rsidRDefault="00905677" w:rsidP="00905677">
      <w:pPr>
        <w:spacing w:line="480" w:lineRule="auto"/>
        <w:jc w:val="both"/>
        <w:rPr>
          <w:rFonts w:ascii="Times New Roman" w:hAnsi="Times New Roman"/>
          <w:sz w:val="24"/>
          <w:szCs w:val="24"/>
        </w:rPr>
      </w:pPr>
    </w:p>
    <w:p w:rsidR="00905677" w:rsidRPr="00BD1770" w:rsidRDefault="00905677" w:rsidP="00905677">
      <w:pPr>
        <w:autoSpaceDE w:val="0"/>
        <w:autoSpaceDN w:val="0"/>
        <w:adjustRightInd w:val="0"/>
        <w:spacing w:after="0" w:line="480" w:lineRule="auto"/>
        <w:jc w:val="both"/>
        <w:rPr>
          <w:rFonts w:ascii="Times New Roman" w:hAnsi="Times New Roman"/>
          <w:bCs/>
          <w:sz w:val="24"/>
          <w:szCs w:val="24"/>
        </w:rPr>
      </w:pPr>
    </w:p>
    <w:p w:rsidR="00905677" w:rsidRDefault="00905677" w:rsidP="007631E0">
      <w:pPr>
        <w:spacing w:line="360" w:lineRule="auto"/>
        <w:jc w:val="center"/>
        <w:rPr>
          <w:rFonts w:ascii="Times New Roman" w:hAnsi="Times New Roman"/>
          <w:b/>
          <w:sz w:val="24"/>
          <w:szCs w:val="24"/>
        </w:rPr>
      </w:pPr>
    </w:p>
    <w:p w:rsidR="00905677" w:rsidRDefault="00905677" w:rsidP="007631E0">
      <w:pPr>
        <w:spacing w:line="360" w:lineRule="auto"/>
        <w:jc w:val="center"/>
        <w:rPr>
          <w:rFonts w:ascii="Times New Roman" w:hAnsi="Times New Roman"/>
          <w:b/>
          <w:sz w:val="24"/>
          <w:szCs w:val="24"/>
        </w:rPr>
      </w:pPr>
    </w:p>
    <w:p w:rsidR="00905677" w:rsidRDefault="00905677" w:rsidP="00905677">
      <w:pPr>
        <w:spacing w:line="480" w:lineRule="auto"/>
        <w:jc w:val="both"/>
        <w:rPr>
          <w:rFonts w:ascii="Times New Roman" w:hAnsi="Times New Roman"/>
          <w:sz w:val="24"/>
          <w:szCs w:val="24"/>
        </w:rPr>
      </w:pPr>
    </w:p>
    <w:p w:rsidR="00945152" w:rsidRDefault="00945152" w:rsidP="00905677">
      <w:pPr>
        <w:spacing w:line="480" w:lineRule="auto"/>
        <w:jc w:val="center"/>
        <w:rPr>
          <w:rFonts w:ascii="Times New Roman" w:hAnsi="Times New Roman"/>
          <w:b/>
          <w:sz w:val="24"/>
          <w:szCs w:val="24"/>
        </w:rPr>
      </w:pPr>
    </w:p>
    <w:p w:rsidR="00945152" w:rsidRDefault="00945152" w:rsidP="00905677">
      <w:pPr>
        <w:spacing w:line="480" w:lineRule="auto"/>
        <w:jc w:val="center"/>
        <w:rPr>
          <w:rFonts w:ascii="Times New Roman" w:hAnsi="Times New Roman"/>
          <w:b/>
          <w:sz w:val="24"/>
          <w:szCs w:val="24"/>
        </w:rPr>
      </w:pPr>
    </w:p>
    <w:p w:rsidR="00905677" w:rsidRPr="00417C7B" w:rsidRDefault="00905677" w:rsidP="00905677">
      <w:pPr>
        <w:spacing w:line="480" w:lineRule="auto"/>
        <w:jc w:val="center"/>
        <w:rPr>
          <w:rFonts w:ascii="Times New Roman" w:hAnsi="Times New Roman"/>
          <w:b/>
          <w:sz w:val="24"/>
          <w:szCs w:val="24"/>
        </w:rPr>
      </w:pPr>
      <w:r w:rsidRPr="00417C7B">
        <w:rPr>
          <w:rFonts w:ascii="Times New Roman" w:hAnsi="Times New Roman"/>
          <w:b/>
          <w:sz w:val="24"/>
          <w:szCs w:val="24"/>
        </w:rPr>
        <w:lastRenderedPageBreak/>
        <w:t>ABSTRACT</w:t>
      </w:r>
    </w:p>
    <w:p w:rsidR="00052611" w:rsidRPr="00BB4782" w:rsidRDefault="00052611" w:rsidP="00052611">
      <w:pPr>
        <w:spacing w:line="360" w:lineRule="auto"/>
        <w:jc w:val="both"/>
        <w:rPr>
          <w:rFonts w:ascii="Times New Roman" w:hAnsi="Times New Roman"/>
          <w:i/>
          <w:sz w:val="24"/>
          <w:szCs w:val="24"/>
        </w:rPr>
      </w:pPr>
      <w:r w:rsidRPr="00BB4782">
        <w:rPr>
          <w:rFonts w:ascii="Times New Roman" w:hAnsi="Times New Roman"/>
          <w:i/>
          <w:sz w:val="24"/>
          <w:szCs w:val="24"/>
        </w:rPr>
        <w:t>This study examines the perception of arable crop farmers on bush burning in Irepodun Local Government Area of Kwara State. The practice of bush burning remains widespread in traditional farming systems, yet its environmental and agricultural impacts are often debated. A structured questionnaire was used to collect data from 100 randomly selected arable crop farmers. The study aimed to assess their level of awareness, reasons for engaging in bush burning, perceived benefits, and understanding of its environmental consequences. Data were analyzed using descriptive statistics such as frequency counts and percentages. Findings revealed that while most farmers acknowledged the short-term benefits of bu</w:t>
      </w:r>
      <w:r>
        <w:rPr>
          <w:rFonts w:ascii="Times New Roman" w:hAnsi="Times New Roman"/>
          <w:i/>
          <w:sz w:val="24"/>
          <w:szCs w:val="24"/>
        </w:rPr>
        <w:t xml:space="preserve">sh burning </w:t>
      </w:r>
      <w:r w:rsidRPr="00BB4782">
        <w:rPr>
          <w:rFonts w:ascii="Times New Roman" w:hAnsi="Times New Roman"/>
          <w:i/>
          <w:sz w:val="24"/>
          <w:szCs w:val="24"/>
        </w:rPr>
        <w:t>such as</w:t>
      </w:r>
      <w:r w:rsidR="004D6BC1">
        <w:rPr>
          <w:rFonts w:ascii="Times New Roman" w:hAnsi="Times New Roman"/>
          <w:i/>
          <w:sz w:val="24"/>
          <w:szCs w:val="24"/>
        </w:rPr>
        <w:t xml:space="preserve"> land clearing and pest control </w:t>
      </w:r>
      <w:r w:rsidRPr="00BB4782">
        <w:rPr>
          <w:rFonts w:ascii="Times New Roman" w:hAnsi="Times New Roman"/>
          <w:i/>
          <w:sz w:val="24"/>
          <w:szCs w:val="24"/>
        </w:rPr>
        <w:t>many were unaware of its long-term negative effects on soil fertility, biodiversity, and climate. The study concludes that although bush burning is perceived as a convenient farming practice, there is a need for increased awareness and training on sustainable land management alternatives. Recommendations include the introduction of extension education programs and government policies discouraging harmful land preparation methods.</w:t>
      </w:r>
    </w:p>
    <w:p w:rsidR="00371EBC" w:rsidRDefault="00371EBC" w:rsidP="007631E0">
      <w:pPr>
        <w:spacing w:line="360" w:lineRule="auto"/>
        <w:jc w:val="center"/>
        <w:rPr>
          <w:rFonts w:ascii="Times New Roman" w:hAnsi="Times New Roman"/>
          <w:b/>
          <w:sz w:val="24"/>
          <w:szCs w:val="24"/>
        </w:rPr>
        <w:sectPr w:rsidR="00371EBC" w:rsidSect="00371EBC">
          <w:footerReference w:type="default" r:id="rId7"/>
          <w:pgSz w:w="12240" w:h="15840"/>
          <w:pgMar w:top="1440" w:right="1440" w:bottom="1440" w:left="1440" w:header="720" w:footer="720" w:gutter="0"/>
          <w:pgNumType w:fmt="lowerRoman"/>
          <w:cols w:space="720"/>
          <w:docGrid w:linePitch="360"/>
        </w:sectPr>
      </w:pPr>
    </w:p>
    <w:p w:rsidR="007631E0" w:rsidRPr="00723ED6" w:rsidRDefault="007631E0" w:rsidP="007631E0">
      <w:pPr>
        <w:spacing w:line="360" w:lineRule="auto"/>
        <w:jc w:val="center"/>
        <w:rPr>
          <w:rFonts w:ascii="Times New Roman" w:hAnsi="Times New Roman"/>
          <w:b/>
          <w:sz w:val="24"/>
          <w:szCs w:val="24"/>
        </w:rPr>
      </w:pPr>
      <w:r w:rsidRPr="00723ED6">
        <w:rPr>
          <w:rFonts w:ascii="Times New Roman" w:hAnsi="Times New Roman"/>
          <w:b/>
          <w:sz w:val="24"/>
          <w:szCs w:val="24"/>
        </w:rPr>
        <w:lastRenderedPageBreak/>
        <w:t>CHAPTER ONE</w:t>
      </w:r>
    </w:p>
    <w:p w:rsidR="007631E0" w:rsidRPr="00723ED6" w:rsidRDefault="007631E0" w:rsidP="007631E0">
      <w:pPr>
        <w:spacing w:line="360" w:lineRule="auto"/>
        <w:jc w:val="center"/>
        <w:rPr>
          <w:rFonts w:ascii="Times New Roman" w:hAnsi="Times New Roman"/>
          <w:b/>
          <w:sz w:val="24"/>
          <w:szCs w:val="24"/>
        </w:rPr>
      </w:pPr>
      <w:r w:rsidRPr="00723ED6">
        <w:rPr>
          <w:rFonts w:ascii="Times New Roman" w:hAnsi="Times New Roman"/>
          <w:b/>
          <w:sz w:val="24"/>
          <w:szCs w:val="24"/>
        </w:rPr>
        <w:t>INTRODUCTION</w:t>
      </w:r>
      <w:bookmarkStart w:id="0" w:name="_GoBack"/>
      <w:bookmarkEnd w:id="0"/>
    </w:p>
    <w:p w:rsidR="007631E0" w:rsidRPr="00A3605D" w:rsidRDefault="007631E0" w:rsidP="007631E0">
      <w:pPr>
        <w:spacing w:line="360" w:lineRule="auto"/>
        <w:rPr>
          <w:rFonts w:ascii="Times New Roman" w:hAnsi="Times New Roman"/>
          <w:b/>
          <w:sz w:val="24"/>
          <w:szCs w:val="24"/>
        </w:rPr>
      </w:pPr>
      <w:r w:rsidRPr="00A3605D">
        <w:rPr>
          <w:rFonts w:ascii="Times New Roman" w:hAnsi="Times New Roman"/>
          <w:b/>
          <w:sz w:val="24"/>
          <w:szCs w:val="24"/>
        </w:rPr>
        <w:t>1.1   Background to the study</w:t>
      </w:r>
    </w:p>
    <w:p w:rsidR="007631E0" w:rsidRDefault="007631E0" w:rsidP="007631E0">
      <w:pPr>
        <w:spacing w:line="360" w:lineRule="auto"/>
        <w:jc w:val="both"/>
        <w:rPr>
          <w:rFonts w:ascii="Times New Roman" w:hAnsi="Times New Roman"/>
          <w:sz w:val="24"/>
          <w:szCs w:val="24"/>
        </w:rPr>
      </w:pPr>
      <w:r w:rsidRPr="007B1D3A">
        <w:rPr>
          <w:rFonts w:ascii="Times New Roman" w:hAnsi="Times New Roman"/>
          <w:sz w:val="24"/>
          <w:szCs w:val="24"/>
        </w:rPr>
        <w:t>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colour, which means to cultivate. Together, they refer to the practice of cultivating fields or land. (Wiedinmyer et al., 2011). However, the term has evolved to include a wide range of activities essential to agriculture, each characteri</w:t>
      </w:r>
      <w:r>
        <w:rPr>
          <w:rFonts w:ascii="Times New Roman" w:hAnsi="Times New Roman"/>
          <w:sz w:val="24"/>
          <w:szCs w:val="24"/>
        </w:rPr>
        <w:t>z</w:t>
      </w:r>
      <w:r w:rsidRPr="007B1D3A">
        <w:rPr>
          <w:rFonts w:ascii="Times New Roman" w:hAnsi="Times New Roman"/>
          <w:sz w:val="24"/>
          <w:szCs w:val="24"/>
        </w:rPr>
        <w:t>ed by its own specific terminology, such as cultivation, domestication, horticulture, arboriculture, and vegetable production, as well as various methods of extensive livestock management like mixed crop-livestock farming and pastoralism.</w:t>
      </w:r>
    </w:p>
    <w:p w:rsidR="007631E0" w:rsidRPr="007B1D3A" w:rsidRDefault="007631E0" w:rsidP="007631E0">
      <w:pPr>
        <w:spacing w:line="360" w:lineRule="auto"/>
        <w:jc w:val="both"/>
        <w:rPr>
          <w:rFonts w:ascii="Times New Roman" w:hAnsi="Times New Roman"/>
          <w:sz w:val="24"/>
          <w:szCs w:val="24"/>
        </w:rPr>
      </w:pPr>
      <w:r w:rsidRPr="007B1D3A">
        <w:rPr>
          <w:rFonts w:ascii="Times New Roman" w:hAnsi="Times New Roman"/>
          <w:sz w:val="24"/>
          <w:szCs w:val="24"/>
        </w:rPr>
        <w:t>Agricultural land is typically allocated for farming, which encompasses the organi</w:t>
      </w:r>
      <w:r>
        <w:rPr>
          <w:rFonts w:ascii="Times New Roman" w:hAnsi="Times New Roman"/>
          <w:sz w:val="24"/>
          <w:szCs w:val="24"/>
        </w:rPr>
        <w:t>z</w:t>
      </w:r>
      <w:r w:rsidRPr="007B1D3A">
        <w:rPr>
          <w:rFonts w:ascii="Times New Roman" w:hAnsi="Times New Roman"/>
          <w:sz w:val="24"/>
          <w:szCs w:val="24"/>
        </w:rPr>
        <w:t>ed and regulated use of living organisms, mainly for livestock management and crop production aimed at providing food for humans. It is frequently analogous to both farming and grazing land. (Ambe et al., 2015). Farmland is typically classified into three distinct types: Arable crops, often known as cropland, refer to land used for growing crops that require yearly replanting or are utili</w:t>
      </w:r>
      <w:r>
        <w:rPr>
          <w:rFonts w:ascii="Times New Roman" w:hAnsi="Times New Roman"/>
          <w:sz w:val="24"/>
          <w:szCs w:val="24"/>
        </w:rPr>
        <w:t>z</w:t>
      </w:r>
      <w:r w:rsidRPr="007B1D3A">
        <w:rPr>
          <w:rFonts w:ascii="Times New Roman" w:hAnsi="Times New Roman"/>
          <w:sz w:val="24"/>
          <w:szCs w:val="24"/>
        </w:rPr>
        <w:t>ed for agricultural production over a five-year period. Permanent cropland denotes land that produces crops which do not require yearly replanting. Endless grazing land, Grasslands and scrublands, whether natural or artificial, that are appropriate for cattle grazing. Bush burning has been utili</w:t>
      </w:r>
      <w:r>
        <w:rPr>
          <w:rFonts w:ascii="Times New Roman" w:hAnsi="Times New Roman"/>
          <w:sz w:val="24"/>
          <w:szCs w:val="24"/>
        </w:rPr>
        <w:t>z</w:t>
      </w:r>
      <w:r w:rsidRPr="007B1D3A">
        <w:rPr>
          <w:rFonts w:ascii="Times New Roman" w:hAnsi="Times New Roman"/>
          <w:sz w:val="24"/>
          <w:szCs w:val="24"/>
        </w:rPr>
        <w:t>ed since ancient times and is seen in many cultures as a fundamental component of traditional agricultural practices.</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Bush burning </w:t>
      </w:r>
      <w:r>
        <w:rPr>
          <w:rFonts w:ascii="Times New Roman" w:hAnsi="Times New Roman"/>
          <w:sz w:val="24"/>
          <w:szCs w:val="24"/>
        </w:rPr>
        <w:t>typically refers to the</w:t>
      </w:r>
      <w:r w:rsidRPr="00B62B62">
        <w:rPr>
          <w:rFonts w:ascii="Times New Roman" w:hAnsi="Times New Roman"/>
          <w:sz w:val="24"/>
          <w:szCs w:val="24"/>
        </w:rPr>
        <w:t xml:space="preserve"> process of setting ablaze trees,</w:t>
      </w:r>
      <w:r>
        <w:rPr>
          <w:rFonts w:ascii="Times New Roman" w:hAnsi="Times New Roman"/>
          <w:sz w:val="24"/>
          <w:szCs w:val="24"/>
        </w:rPr>
        <w:t xml:space="preserve"> </w:t>
      </w:r>
      <w:r w:rsidRPr="00B62B62">
        <w:rPr>
          <w:rFonts w:ascii="Times New Roman" w:hAnsi="Times New Roman"/>
          <w:sz w:val="24"/>
          <w:szCs w:val="24"/>
        </w:rPr>
        <w:t>grasses,</w:t>
      </w:r>
      <w:r>
        <w:rPr>
          <w:rFonts w:ascii="Times New Roman" w:hAnsi="Times New Roman"/>
          <w:sz w:val="24"/>
          <w:szCs w:val="24"/>
        </w:rPr>
        <w:t xml:space="preserve"> </w:t>
      </w:r>
      <w:r w:rsidRPr="00B62B62">
        <w:rPr>
          <w:rFonts w:ascii="Times New Roman" w:hAnsi="Times New Roman"/>
          <w:sz w:val="24"/>
          <w:szCs w:val="24"/>
        </w:rPr>
        <w:t>shrubs and other domesticated plants found in the bush.</w:t>
      </w:r>
      <w:r>
        <w:rPr>
          <w:rFonts w:ascii="Times New Roman" w:hAnsi="Times New Roman"/>
          <w:sz w:val="24"/>
          <w:szCs w:val="24"/>
        </w:rPr>
        <w:t xml:space="preserve"> </w:t>
      </w:r>
      <w:r w:rsidRPr="00B62B62">
        <w:rPr>
          <w:rFonts w:ascii="Times New Roman" w:hAnsi="Times New Roman"/>
          <w:sz w:val="24"/>
          <w:szCs w:val="24"/>
        </w:rPr>
        <w:t>Bush burning whether as a result</w:t>
      </w:r>
      <w:r w:rsidR="00AA08E7">
        <w:rPr>
          <w:rFonts w:ascii="Times New Roman" w:hAnsi="Times New Roman"/>
          <w:sz w:val="24"/>
          <w:szCs w:val="24"/>
        </w:rPr>
        <w:t xml:space="preserve"> of</w:t>
      </w:r>
      <w:r w:rsidRPr="00B62B62">
        <w:rPr>
          <w:rFonts w:ascii="Times New Roman" w:hAnsi="Times New Roman"/>
          <w:sz w:val="24"/>
          <w:szCs w:val="24"/>
        </w:rPr>
        <w:t xml:space="preserve"> wild life or a controlled burn</w:t>
      </w:r>
      <w:r>
        <w:rPr>
          <w:rFonts w:ascii="Times New Roman" w:hAnsi="Times New Roman"/>
          <w:sz w:val="24"/>
          <w:szCs w:val="24"/>
        </w:rPr>
        <w:t>ing</w:t>
      </w:r>
      <w:r w:rsidRPr="00B62B62">
        <w:rPr>
          <w:rFonts w:ascii="Times New Roman" w:hAnsi="Times New Roman"/>
          <w:sz w:val="24"/>
          <w:szCs w:val="24"/>
        </w:rPr>
        <w:t xml:space="preserve"> affects not only the appearance of landscape but the quality of the soil.</w:t>
      </w:r>
      <w:r>
        <w:rPr>
          <w:rFonts w:ascii="Times New Roman" w:hAnsi="Times New Roman"/>
          <w:sz w:val="24"/>
          <w:szCs w:val="24"/>
        </w:rPr>
        <w:t xml:space="preserve"> </w:t>
      </w:r>
      <w:r w:rsidRPr="00B62B62">
        <w:rPr>
          <w:rFonts w:ascii="Times New Roman" w:hAnsi="Times New Roman"/>
          <w:sz w:val="24"/>
          <w:szCs w:val="24"/>
        </w:rPr>
        <w:t>The landscape may quickly recover after a fire with fresh new growth and emerging seedling (TIbbits ,2013).</w:t>
      </w:r>
      <w:r>
        <w:rPr>
          <w:rFonts w:ascii="Times New Roman" w:hAnsi="Times New Roman"/>
          <w:sz w:val="24"/>
          <w:szCs w:val="24"/>
        </w:rPr>
        <w:t xml:space="preserve"> </w:t>
      </w:r>
      <w:r w:rsidRPr="00B62B62">
        <w:rPr>
          <w:rFonts w:ascii="Times New Roman" w:hAnsi="Times New Roman"/>
          <w:sz w:val="24"/>
          <w:szCs w:val="24"/>
        </w:rPr>
        <w:t xml:space="preserve">Bush burning can further be described as controlled or uncontrolled combustion </w:t>
      </w:r>
      <w:r>
        <w:rPr>
          <w:rFonts w:ascii="Times New Roman" w:hAnsi="Times New Roman"/>
          <w:sz w:val="24"/>
          <w:szCs w:val="24"/>
        </w:rPr>
        <w:t>of</w:t>
      </w:r>
      <w:r w:rsidRPr="00B62B62">
        <w:rPr>
          <w:rFonts w:ascii="Times New Roman" w:hAnsi="Times New Roman"/>
          <w:sz w:val="24"/>
          <w:szCs w:val="24"/>
        </w:rPr>
        <w:t xml:space="preserve"> trees,</w:t>
      </w:r>
      <w:r>
        <w:rPr>
          <w:rFonts w:ascii="Times New Roman" w:hAnsi="Times New Roman"/>
          <w:sz w:val="24"/>
          <w:szCs w:val="24"/>
        </w:rPr>
        <w:t xml:space="preserve"> </w:t>
      </w:r>
      <w:r w:rsidRPr="00B62B62">
        <w:rPr>
          <w:rFonts w:ascii="Times New Roman" w:hAnsi="Times New Roman"/>
          <w:sz w:val="24"/>
          <w:szCs w:val="24"/>
        </w:rPr>
        <w:t>shrubs,</w:t>
      </w:r>
      <w:r>
        <w:rPr>
          <w:rFonts w:ascii="Times New Roman" w:hAnsi="Times New Roman"/>
          <w:sz w:val="24"/>
          <w:szCs w:val="24"/>
        </w:rPr>
        <w:t xml:space="preserve"> </w:t>
      </w:r>
      <w:r w:rsidRPr="00B62B62">
        <w:rPr>
          <w:rFonts w:ascii="Times New Roman" w:hAnsi="Times New Roman"/>
          <w:sz w:val="24"/>
          <w:szCs w:val="24"/>
        </w:rPr>
        <w:t>grasses and domesticated plants.</w:t>
      </w:r>
      <w:r>
        <w:rPr>
          <w:rFonts w:ascii="Times New Roman" w:hAnsi="Times New Roman"/>
          <w:sz w:val="24"/>
          <w:szCs w:val="24"/>
        </w:rPr>
        <w:t xml:space="preserve"> </w:t>
      </w:r>
      <w:r w:rsidRPr="00B62B62">
        <w:rPr>
          <w:rFonts w:ascii="Times New Roman" w:hAnsi="Times New Roman"/>
          <w:sz w:val="24"/>
          <w:szCs w:val="24"/>
        </w:rPr>
        <w:t xml:space="preserve">In some countries including Nigeria fire is common land management </w:t>
      </w:r>
      <w:r w:rsidRPr="00B62B62">
        <w:rPr>
          <w:rFonts w:ascii="Times New Roman" w:hAnsi="Times New Roman"/>
          <w:sz w:val="24"/>
          <w:szCs w:val="24"/>
        </w:rPr>
        <w:lastRenderedPageBreak/>
        <w:t>practice used to burn the byproducts of some agricultural crops such as wheat /rice stubble, forest residues and sugarcane waste.</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According to Nsich –Gyabach (2014),</w:t>
      </w:r>
      <w:r>
        <w:rPr>
          <w:rFonts w:ascii="Times New Roman" w:hAnsi="Times New Roman"/>
          <w:sz w:val="24"/>
          <w:szCs w:val="24"/>
        </w:rPr>
        <w:t xml:space="preserve"> </w:t>
      </w:r>
      <w:r w:rsidRPr="00B62B62">
        <w:rPr>
          <w:rFonts w:ascii="Times New Roman" w:hAnsi="Times New Roman"/>
          <w:sz w:val="24"/>
          <w:szCs w:val="24"/>
        </w:rPr>
        <w:t>the practice of bush burning is so deeply in the traditional farming system that trying to suppress it would mean cutting off the means of subsistence of small- scale farmers who do not have adequate funds to employ labour or purchase tractors for land clearing.</w:t>
      </w:r>
      <w:r>
        <w:rPr>
          <w:rFonts w:ascii="Times New Roman" w:hAnsi="Times New Roman"/>
          <w:sz w:val="24"/>
          <w:szCs w:val="24"/>
        </w:rPr>
        <w:t xml:space="preserve"> </w:t>
      </w:r>
      <w:r w:rsidRPr="00B62B62">
        <w:rPr>
          <w:rFonts w:ascii="Times New Roman" w:hAnsi="Times New Roman"/>
          <w:sz w:val="24"/>
          <w:szCs w:val="24"/>
        </w:rPr>
        <w:t xml:space="preserve">Bush burning has a lot </w:t>
      </w:r>
      <w:r>
        <w:rPr>
          <w:rFonts w:ascii="Times New Roman" w:hAnsi="Times New Roman"/>
          <w:sz w:val="24"/>
          <w:szCs w:val="24"/>
        </w:rPr>
        <w:t xml:space="preserve">of </w:t>
      </w:r>
      <w:r w:rsidRPr="00B62B62">
        <w:rPr>
          <w:rFonts w:ascii="Times New Roman" w:hAnsi="Times New Roman"/>
          <w:sz w:val="24"/>
          <w:szCs w:val="24"/>
        </w:rPr>
        <w:t>impact on both the human and the environment.</w:t>
      </w:r>
      <w:r>
        <w:rPr>
          <w:rFonts w:ascii="Times New Roman" w:hAnsi="Times New Roman"/>
          <w:sz w:val="24"/>
          <w:szCs w:val="24"/>
        </w:rPr>
        <w:t xml:space="preserve"> S</w:t>
      </w:r>
      <w:r w:rsidRPr="00B62B62">
        <w:rPr>
          <w:rFonts w:ascii="Times New Roman" w:hAnsi="Times New Roman"/>
          <w:sz w:val="24"/>
          <w:szCs w:val="24"/>
        </w:rPr>
        <w:t>ome of these impacts include the huge smoke soaring in the air during the heat results in suffocating people.</w:t>
      </w:r>
      <w:r>
        <w:rPr>
          <w:rFonts w:ascii="Times New Roman" w:hAnsi="Times New Roman"/>
          <w:sz w:val="24"/>
          <w:szCs w:val="24"/>
        </w:rPr>
        <w:t xml:space="preserve"> </w:t>
      </w:r>
      <w:r w:rsidRPr="00B62B62">
        <w:rPr>
          <w:rFonts w:ascii="Times New Roman" w:hAnsi="Times New Roman"/>
          <w:sz w:val="24"/>
          <w:szCs w:val="24"/>
        </w:rPr>
        <w:t>A large proportion of wildlife and small animal are being destroyed and pollution of ozone layer of the environment.</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 In a study carried out by Hamid et al</w:t>
      </w:r>
      <w:r>
        <w:rPr>
          <w:rFonts w:ascii="Times New Roman" w:hAnsi="Times New Roman"/>
          <w:sz w:val="24"/>
          <w:szCs w:val="24"/>
        </w:rPr>
        <w:t>,</w:t>
      </w:r>
      <w:r w:rsidRPr="00B62B62">
        <w:rPr>
          <w:rFonts w:ascii="Times New Roman" w:hAnsi="Times New Roman"/>
          <w:sz w:val="24"/>
          <w:szCs w:val="24"/>
        </w:rPr>
        <w:t xml:space="preserve"> (2012)</w:t>
      </w:r>
      <w:r>
        <w:rPr>
          <w:rFonts w:ascii="Times New Roman" w:hAnsi="Times New Roman"/>
          <w:sz w:val="24"/>
          <w:szCs w:val="24"/>
        </w:rPr>
        <w:t xml:space="preserve"> </w:t>
      </w:r>
      <w:r w:rsidRPr="00B62B62">
        <w:rPr>
          <w:rFonts w:ascii="Times New Roman" w:hAnsi="Times New Roman"/>
          <w:sz w:val="24"/>
          <w:szCs w:val="24"/>
        </w:rPr>
        <w:t>on environmental and health risk of bush burning.</w:t>
      </w:r>
      <w:r>
        <w:rPr>
          <w:rFonts w:ascii="Times New Roman" w:hAnsi="Times New Roman"/>
          <w:sz w:val="24"/>
          <w:szCs w:val="24"/>
        </w:rPr>
        <w:t xml:space="preserve"> </w:t>
      </w:r>
      <w:r w:rsidRPr="00B62B62">
        <w:rPr>
          <w:rFonts w:ascii="Times New Roman" w:hAnsi="Times New Roman"/>
          <w:sz w:val="24"/>
          <w:szCs w:val="24"/>
        </w:rPr>
        <w:t>It was discovered that bush burning produces air pollutants such as carbon monoxide,</w:t>
      </w:r>
      <w:r>
        <w:rPr>
          <w:rFonts w:ascii="Times New Roman" w:hAnsi="Times New Roman"/>
          <w:sz w:val="24"/>
          <w:szCs w:val="24"/>
        </w:rPr>
        <w:t xml:space="preserve"> </w:t>
      </w:r>
      <w:r w:rsidRPr="00B62B62">
        <w:rPr>
          <w:rFonts w:ascii="Times New Roman" w:hAnsi="Times New Roman"/>
          <w:sz w:val="24"/>
          <w:szCs w:val="24"/>
        </w:rPr>
        <w:t>hydrocarbon,</w:t>
      </w:r>
      <w:r>
        <w:rPr>
          <w:rFonts w:ascii="Times New Roman" w:hAnsi="Times New Roman"/>
          <w:sz w:val="24"/>
          <w:szCs w:val="24"/>
        </w:rPr>
        <w:t xml:space="preserve"> </w:t>
      </w:r>
      <w:r w:rsidRPr="00B62B62">
        <w:rPr>
          <w:rFonts w:ascii="Times New Roman" w:hAnsi="Times New Roman"/>
          <w:sz w:val="24"/>
          <w:szCs w:val="24"/>
        </w:rPr>
        <w:t>hydrogen sulphide,</w:t>
      </w:r>
      <w:r>
        <w:rPr>
          <w:rFonts w:ascii="Times New Roman" w:hAnsi="Times New Roman"/>
          <w:sz w:val="24"/>
          <w:szCs w:val="24"/>
        </w:rPr>
        <w:t xml:space="preserve"> </w:t>
      </w:r>
      <w:r w:rsidRPr="00B62B62">
        <w:rPr>
          <w:rFonts w:ascii="Times New Roman" w:hAnsi="Times New Roman"/>
          <w:sz w:val="24"/>
          <w:szCs w:val="24"/>
        </w:rPr>
        <w:t>nitrogen oxides,</w:t>
      </w:r>
      <w:r>
        <w:rPr>
          <w:rFonts w:ascii="Times New Roman" w:hAnsi="Times New Roman"/>
          <w:sz w:val="24"/>
          <w:szCs w:val="24"/>
        </w:rPr>
        <w:t xml:space="preserve"> </w:t>
      </w:r>
      <w:r w:rsidRPr="00B62B62">
        <w:rPr>
          <w:rFonts w:ascii="Times New Roman" w:hAnsi="Times New Roman"/>
          <w:sz w:val="24"/>
          <w:szCs w:val="24"/>
        </w:rPr>
        <w:t>sulphur oxides,</w:t>
      </w:r>
      <w:r>
        <w:rPr>
          <w:rFonts w:ascii="Times New Roman" w:hAnsi="Times New Roman"/>
          <w:sz w:val="24"/>
          <w:szCs w:val="24"/>
        </w:rPr>
        <w:t xml:space="preserve"> o</w:t>
      </w:r>
      <w:r w:rsidRPr="00B62B62">
        <w:rPr>
          <w:rFonts w:ascii="Times New Roman" w:hAnsi="Times New Roman"/>
          <w:sz w:val="24"/>
          <w:szCs w:val="24"/>
        </w:rPr>
        <w:t>zone and other oxidants all of which are detrimental to the environment and human health.</w:t>
      </w:r>
      <w:r>
        <w:rPr>
          <w:rFonts w:ascii="Times New Roman" w:hAnsi="Times New Roman"/>
          <w:sz w:val="24"/>
          <w:szCs w:val="24"/>
        </w:rPr>
        <w:t xml:space="preserve"> S</w:t>
      </w:r>
      <w:r w:rsidRPr="00B62B62">
        <w:rPr>
          <w:rFonts w:ascii="Times New Roman" w:hAnsi="Times New Roman"/>
          <w:sz w:val="24"/>
          <w:szCs w:val="24"/>
        </w:rPr>
        <w:t>imilarly,</w:t>
      </w:r>
      <w:r>
        <w:rPr>
          <w:rFonts w:ascii="Times New Roman" w:hAnsi="Times New Roman"/>
          <w:sz w:val="24"/>
          <w:szCs w:val="24"/>
        </w:rPr>
        <w:t xml:space="preserve"> S</w:t>
      </w:r>
      <w:r w:rsidRPr="00B62B62">
        <w:rPr>
          <w:rFonts w:ascii="Times New Roman" w:hAnsi="Times New Roman"/>
          <w:sz w:val="24"/>
          <w:szCs w:val="24"/>
        </w:rPr>
        <w:t>tern (2013)</w:t>
      </w:r>
      <w:r>
        <w:rPr>
          <w:rFonts w:ascii="Times New Roman" w:hAnsi="Times New Roman"/>
          <w:sz w:val="24"/>
          <w:szCs w:val="24"/>
        </w:rPr>
        <w:t xml:space="preserve"> </w:t>
      </w:r>
      <w:r w:rsidRPr="00B62B62">
        <w:rPr>
          <w:rFonts w:ascii="Times New Roman" w:hAnsi="Times New Roman"/>
          <w:sz w:val="24"/>
          <w:szCs w:val="24"/>
        </w:rPr>
        <w:t>opined that there are major air pollutants emitted during bush fire that affects both environment and human health and these include carbon monoxide,</w:t>
      </w:r>
      <w:r>
        <w:rPr>
          <w:rFonts w:ascii="Times New Roman" w:hAnsi="Times New Roman"/>
          <w:sz w:val="24"/>
          <w:szCs w:val="24"/>
        </w:rPr>
        <w:t xml:space="preserve"> </w:t>
      </w:r>
      <w:r w:rsidRPr="00B62B62">
        <w:rPr>
          <w:rFonts w:ascii="Times New Roman" w:hAnsi="Times New Roman"/>
          <w:sz w:val="24"/>
          <w:szCs w:val="24"/>
        </w:rPr>
        <w:t>carbon dioxide,</w:t>
      </w:r>
      <w:r>
        <w:rPr>
          <w:rFonts w:ascii="Times New Roman" w:hAnsi="Times New Roman"/>
          <w:sz w:val="24"/>
          <w:szCs w:val="24"/>
        </w:rPr>
        <w:t xml:space="preserve"> </w:t>
      </w:r>
      <w:r w:rsidRPr="00B62B62">
        <w:rPr>
          <w:rFonts w:ascii="Times New Roman" w:hAnsi="Times New Roman"/>
          <w:sz w:val="24"/>
          <w:szCs w:val="24"/>
        </w:rPr>
        <w:t>oxides of sulphur, particulates and hydrocarbon as a result of incomplete combustion of cellulose materials.</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Furthermore, bush burning heat up the soil thereby blazing up its nutrients</w:t>
      </w:r>
      <w:r>
        <w:rPr>
          <w:rFonts w:ascii="Times New Roman" w:hAnsi="Times New Roman"/>
          <w:sz w:val="24"/>
          <w:szCs w:val="24"/>
        </w:rPr>
        <w:t>. A</w:t>
      </w:r>
      <w:r w:rsidRPr="00B62B62">
        <w:rPr>
          <w:rFonts w:ascii="Times New Roman" w:hAnsi="Times New Roman"/>
          <w:sz w:val="24"/>
          <w:szCs w:val="24"/>
        </w:rPr>
        <w:t>part from these, bush burning</w:t>
      </w:r>
      <w:r>
        <w:rPr>
          <w:rFonts w:ascii="Times New Roman" w:hAnsi="Times New Roman"/>
          <w:sz w:val="24"/>
          <w:szCs w:val="24"/>
        </w:rPr>
        <w:t xml:space="preserve"> also</w:t>
      </w:r>
      <w:r w:rsidRPr="00B62B62">
        <w:rPr>
          <w:rFonts w:ascii="Times New Roman" w:hAnsi="Times New Roman"/>
          <w:sz w:val="24"/>
          <w:szCs w:val="24"/>
        </w:rPr>
        <w:t xml:space="preserve"> contributed in damaging houses and farmland, thereby causing untold hardship to the people and deprivation of the key nutrient element</w:t>
      </w:r>
      <w:r>
        <w:rPr>
          <w:rFonts w:ascii="Times New Roman" w:hAnsi="Times New Roman"/>
          <w:sz w:val="24"/>
          <w:szCs w:val="24"/>
        </w:rPr>
        <w:t>s</w:t>
      </w:r>
      <w:r w:rsidRPr="00B62B62">
        <w:rPr>
          <w:rFonts w:ascii="Times New Roman" w:hAnsi="Times New Roman"/>
          <w:sz w:val="24"/>
          <w:szCs w:val="24"/>
        </w:rPr>
        <w:t xml:space="preserve"> needed by plants.</w:t>
      </w:r>
      <w:r>
        <w:rPr>
          <w:rFonts w:ascii="Times New Roman" w:hAnsi="Times New Roman"/>
          <w:sz w:val="24"/>
          <w:szCs w:val="24"/>
        </w:rPr>
        <w:t xml:space="preserve"> </w:t>
      </w:r>
      <w:r w:rsidRPr="00B62B62">
        <w:rPr>
          <w:rFonts w:ascii="Times New Roman" w:hAnsi="Times New Roman"/>
          <w:sz w:val="24"/>
          <w:szCs w:val="24"/>
        </w:rPr>
        <w:t>Iguisi</w:t>
      </w:r>
      <w:r>
        <w:rPr>
          <w:rFonts w:ascii="Times New Roman" w:hAnsi="Times New Roman"/>
          <w:sz w:val="24"/>
          <w:szCs w:val="24"/>
        </w:rPr>
        <w:t xml:space="preserve"> </w:t>
      </w:r>
      <w:r w:rsidRPr="00B62B62">
        <w:rPr>
          <w:rFonts w:ascii="Times New Roman" w:hAnsi="Times New Roman"/>
          <w:sz w:val="24"/>
          <w:szCs w:val="24"/>
        </w:rPr>
        <w:t>(2014)</w:t>
      </w:r>
      <w:r>
        <w:rPr>
          <w:rFonts w:ascii="Times New Roman" w:hAnsi="Times New Roman"/>
          <w:sz w:val="24"/>
          <w:szCs w:val="24"/>
        </w:rPr>
        <w:t xml:space="preserve"> </w:t>
      </w:r>
      <w:r w:rsidRPr="00B62B62">
        <w:rPr>
          <w:rFonts w:ascii="Times New Roman" w:hAnsi="Times New Roman"/>
          <w:sz w:val="24"/>
          <w:szCs w:val="24"/>
        </w:rPr>
        <w:t>pointed out that experts have established the fact that bush burning is usually done in order to reduce plant debris after land clearing.</w:t>
      </w:r>
      <w:r>
        <w:rPr>
          <w:rFonts w:ascii="Times New Roman" w:hAnsi="Times New Roman"/>
          <w:sz w:val="24"/>
          <w:szCs w:val="24"/>
        </w:rPr>
        <w:t xml:space="preserve"> P</w:t>
      </w:r>
      <w:r w:rsidRPr="00B62B62">
        <w:rPr>
          <w:rFonts w:ascii="Times New Roman" w:hAnsi="Times New Roman"/>
          <w:sz w:val="24"/>
          <w:szCs w:val="24"/>
        </w:rPr>
        <w:t xml:space="preserve">eople do not engage in bush burning to clear land for crop production </w:t>
      </w:r>
      <w:r>
        <w:rPr>
          <w:rFonts w:ascii="Times New Roman" w:hAnsi="Times New Roman"/>
          <w:sz w:val="24"/>
          <w:szCs w:val="24"/>
        </w:rPr>
        <w:t>alone</w:t>
      </w:r>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but also drive away bees to aid honey harvesting and to trap animals.</w:t>
      </w:r>
      <w:r>
        <w:rPr>
          <w:rFonts w:ascii="Times New Roman" w:hAnsi="Times New Roman"/>
          <w:sz w:val="24"/>
          <w:szCs w:val="24"/>
        </w:rPr>
        <w:t xml:space="preserve"> </w:t>
      </w:r>
      <w:r w:rsidRPr="00B62B62">
        <w:rPr>
          <w:rFonts w:ascii="Times New Roman" w:hAnsi="Times New Roman"/>
          <w:sz w:val="24"/>
          <w:szCs w:val="24"/>
        </w:rPr>
        <w:t>Bush burning has its menace in terms of</w:t>
      </w:r>
      <w:r>
        <w:rPr>
          <w:rFonts w:ascii="Times New Roman" w:hAnsi="Times New Roman"/>
          <w:sz w:val="24"/>
          <w:szCs w:val="24"/>
        </w:rPr>
        <w:t xml:space="preserve"> arable crops and</w:t>
      </w:r>
      <w:r w:rsidRPr="00B62B62">
        <w:rPr>
          <w:rFonts w:ascii="Times New Roman" w:hAnsi="Times New Roman"/>
          <w:sz w:val="24"/>
          <w:szCs w:val="24"/>
        </w:rPr>
        <w:t xml:space="preserve"> agricultural production</w:t>
      </w:r>
      <w:r>
        <w:rPr>
          <w:rFonts w:ascii="Times New Roman" w:hAnsi="Times New Roman"/>
          <w:sz w:val="24"/>
          <w:szCs w:val="24"/>
        </w:rPr>
        <w:t xml:space="preserve"> in general</w:t>
      </w:r>
      <w:r w:rsidRPr="00B62B62">
        <w:rPr>
          <w:rFonts w:ascii="Times New Roman" w:hAnsi="Times New Roman"/>
          <w:sz w:val="24"/>
          <w:szCs w:val="24"/>
        </w:rPr>
        <w:t>.</w:t>
      </w:r>
      <w:r>
        <w:rPr>
          <w:rFonts w:ascii="Times New Roman" w:hAnsi="Times New Roman"/>
          <w:sz w:val="24"/>
          <w:szCs w:val="24"/>
        </w:rPr>
        <w:t xml:space="preserve"> I</w:t>
      </w:r>
      <w:r w:rsidRPr="00B62B62">
        <w:rPr>
          <w:rFonts w:ascii="Times New Roman" w:hAnsi="Times New Roman"/>
          <w:sz w:val="24"/>
          <w:szCs w:val="24"/>
        </w:rPr>
        <w:t>t</w:t>
      </w:r>
      <w:r>
        <w:rPr>
          <w:rFonts w:ascii="Times New Roman" w:hAnsi="Times New Roman"/>
          <w:sz w:val="24"/>
          <w:szCs w:val="24"/>
        </w:rPr>
        <w:t xml:space="preserve"> is against this backdrop that this study seeks to examine the perception of arable crop farmers on bush burning in Irepodun Local Government Area of Kwara State.</w:t>
      </w:r>
    </w:p>
    <w:p w:rsidR="007631E0" w:rsidRDefault="007631E0" w:rsidP="007631E0">
      <w:pPr>
        <w:spacing w:line="360" w:lineRule="auto"/>
        <w:jc w:val="both"/>
        <w:rPr>
          <w:rFonts w:ascii="Times New Roman" w:hAnsi="Times New Roman"/>
          <w:b/>
          <w:sz w:val="24"/>
          <w:szCs w:val="24"/>
        </w:rPr>
      </w:pPr>
      <w:r w:rsidRPr="00A3605D">
        <w:rPr>
          <w:rFonts w:ascii="Times New Roman" w:hAnsi="Times New Roman"/>
          <w:b/>
          <w:sz w:val="24"/>
          <w:szCs w:val="24"/>
        </w:rPr>
        <w:t>1.2   Statement of the problem</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 xml:space="preserve">Bush burning is a common practice in many farming communities, including Irepodun Local Government Area of Kwara State, where it is often used as a land preparation method. While bush </w:t>
      </w:r>
      <w:r w:rsidRPr="00E250F5">
        <w:rPr>
          <w:rFonts w:ascii="Times New Roman" w:hAnsi="Times New Roman"/>
          <w:sz w:val="24"/>
          <w:szCs w:val="24"/>
        </w:rPr>
        <w:lastRenderedPageBreak/>
        <w:t>burning can help clear farmland quickly and control pests, it poses significant risks to the environment, soil health, and sustainable agriculture.</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In Irepodun, arable crop farmers have continued to use bush burning despite its well-documented consequences, including loss of soil fertility, increased greenhouse gas emissions, destruction of biodiversity, and heightened risks of uncontrolled wildfires. These challenges undermine the long-term productivity of agricultural lands, threatening food security and the livelihoods of farmers.</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Despite these risks, the perception of arable crop farmers toward bush burning remains poorly understood. Factors such as traditional practices, lack of awareness of alternative methods, or economic constraints may influence their continued use of this method. Understanding their perceptions is critical to designing effective interventions that promote sustainable farming practices and discourage bush burning.</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This study seeks to explore the perception of arable crop farmers in Irepodun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7631E0" w:rsidRDefault="007631E0" w:rsidP="007631E0">
      <w:pPr>
        <w:spacing w:line="360" w:lineRule="auto"/>
        <w:jc w:val="both"/>
        <w:rPr>
          <w:rFonts w:ascii="Times New Roman" w:hAnsi="Times New Roman"/>
          <w:b/>
          <w:sz w:val="24"/>
          <w:szCs w:val="24"/>
        </w:rPr>
      </w:pPr>
      <w:r w:rsidRPr="00FA3695">
        <w:rPr>
          <w:rFonts w:ascii="Times New Roman" w:hAnsi="Times New Roman"/>
          <w:b/>
          <w:sz w:val="24"/>
          <w:szCs w:val="24"/>
        </w:rPr>
        <w:t>1.3   Research questions</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demographic characteristics of arable crop farmers in Irepodun Local Government Area?</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perceptions of arable crop farmers regarding the effect of bush burning on arable crop and farmland?</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factors motivate farmers in Irepodun LGA to engage in bush burning?</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barriers to adopting sustainable alternatives to bush burning in the study area?</w:t>
      </w:r>
    </w:p>
    <w:p w:rsidR="007631E0" w:rsidRDefault="007631E0" w:rsidP="007631E0">
      <w:pPr>
        <w:spacing w:line="360" w:lineRule="auto"/>
        <w:jc w:val="both"/>
        <w:rPr>
          <w:rFonts w:ascii="Times New Roman" w:hAnsi="Times New Roman"/>
          <w:b/>
          <w:sz w:val="24"/>
          <w:szCs w:val="24"/>
        </w:rPr>
      </w:pPr>
      <w:r>
        <w:rPr>
          <w:rFonts w:ascii="Times New Roman" w:hAnsi="Times New Roman"/>
          <w:b/>
          <w:sz w:val="24"/>
          <w:szCs w:val="24"/>
        </w:rPr>
        <w:t>1.4   Objectives of the study</w:t>
      </w:r>
    </w:p>
    <w:p w:rsidR="007631E0" w:rsidRDefault="007631E0" w:rsidP="007631E0">
      <w:pPr>
        <w:spacing w:line="360" w:lineRule="auto"/>
        <w:jc w:val="both"/>
        <w:rPr>
          <w:rFonts w:ascii="Times New Roman" w:hAnsi="Times New Roman"/>
          <w:sz w:val="24"/>
          <w:szCs w:val="24"/>
        </w:rPr>
      </w:pPr>
      <w:r>
        <w:rPr>
          <w:rFonts w:ascii="Times New Roman" w:hAnsi="Times New Roman"/>
          <w:sz w:val="24"/>
          <w:szCs w:val="24"/>
        </w:rPr>
        <w:t>The general objective of the study is to examine the perception of arable crop farmers on bush burning in Irepodun Local Government Area of Kwara State. While the specific objectives are to;</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Assess the perception of arable crop farmers on the effect of bush burning</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factors that motivate farmers to engage in bush burning</w:t>
      </w:r>
    </w:p>
    <w:p w:rsidR="007631E0" w:rsidRDefault="007631E0" w:rsidP="007631E0">
      <w:pPr>
        <w:pStyle w:val="ListParagraph"/>
        <w:numPr>
          <w:ilvl w:val="0"/>
          <w:numId w:val="2"/>
        </w:numPr>
        <w:rPr>
          <w:rFonts w:ascii="Times New Roman" w:hAnsi="Times New Roman" w:cs="Times New Roman"/>
          <w:sz w:val="24"/>
          <w:szCs w:val="24"/>
        </w:rPr>
      </w:pPr>
      <w:r w:rsidRPr="00CB6A96">
        <w:rPr>
          <w:rFonts w:ascii="Times New Roman" w:hAnsi="Times New Roman" w:cs="Times New Roman"/>
          <w:sz w:val="24"/>
          <w:szCs w:val="24"/>
        </w:rPr>
        <w:lastRenderedPageBreak/>
        <w:t>Determine constraint face by arable crop farmers in mitigating bush burning</w:t>
      </w:r>
    </w:p>
    <w:p w:rsidR="007631E0" w:rsidRPr="007631E0" w:rsidRDefault="007631E0" w:rsidP="007631E0">
      <w:pPr>
        <w:rPr>
          <w:rFonts w:ascii="Times New Roman" w:hAnsi="Times New Roman"/>
          <w:sz w:val="24"/>
          <w:szCs w:val="24"/>
        </w:rPr>
      </w:pPr>
    </w:p>
    <w:p w:rsidR="007631E0" w:rsidRPr="001E72BB" w:rsidRDefault="007631E0" w:rsidP="007631E0">
      <w:pPr>
        <w:spacing w:line="360" w:lineRule="auto"/>
        <w:jc w:val="both"/>
        <w:rPr>
          <w:rFonts w:ascii="Times New Roman" w:hAnsi="Times New Roman"/>
          <w:b/>
          <w:sz w:val="24"/>
          <w:szCs w:val="24"/>
        </w:rPr>
      </w:pPr>
      <w:r w:rsidRPr="001E72BB">
        <w:rPr>
          <w:rFonts w:ascii="Times New Roman" w:hAnsi="Times New Roman"/>
          <w:b/>
          <w:sz w:val="24"/>
          <w:szCs w:val="24"/>
        </w:rPr>
        <w:t>1.5  Hypothesis</w:t>
      </w:r>
    </w:p>
    <w:p w:rsidR="007631E0" w:rsidRDefault="007631E0" w:rsidP="007631E0">
      <w:pPr>
        <w:spacing w:line="360" w:lineRule="auto"/>
        <w:jc w:val="both"/>
        <w:rPr>
          <w:rFonts w:ascii="Times New Roman" w:hAnsi="Times New Roman"/>
          <w:sz w:val="24"/>
          <w:szCs w:val="24"/>
        </w:rPr>
      </w:pPr>
      <w:r w:rsidRPr="001E72BB">
        <w:rPr>
          <w:rFonts w:ascii="Times New Roman" w:hAnsi="Times New Roman"/>
          <w:sz w:val="24"/>
          <w:szCs w:val="24"/>
        </w:rPr>
        <w:t>Ho: There is no significant relationship between some selected socio</w:t>
      </w:r>
      <w:r>
        <w:rPr>
          <w:rFonts w:ascii="Times New Roman" w:hAnsi="Times New Roman"/>
          <w:sz w:val="24"/>
          <w:szCs w:val="24"/>
        </w:rPr>
        <w:t>-</w:t>
      </w:r>
      <w:r w:rsidRPr="001E72BB">
        <w:rPr>
          <w:rFonts w:ascii="Times New Roman" w:hAnsi="Times New Roman"/>
          <w:sz w:val="24"/>
          <w:szCs w:val="24"/>
        </w:rPr>
        <w:t>economic characteristics and the perception of farmers on bush burning.</w:t>
      </w:r>
    </w:p>
    <w:p w:rsidR="007631E0" w:rsidRPr="00622E9E" w:rsidRDefault="007631E0" w:rsidP="007631E0">
      <w:pPr>
        <w:spacing w:line="360" w:lineRule="auto"/>
        <w:jc w:val="both"/>
        <w:rPr>
          <w:rFonts w:ascii="Times New Roman" w:hAnsi="Times New Roman"/>
          <w:b/>
          <w:sz w:val="24"/>
          <w:szCs w:val="24"/>
        </w:rPr>
      </w:pPr>
      <w:r w:rsidRPr="00622E9E">
        <w:rPr>
          <w:rFonts w:ascii="Times New Roman" w:hAnsi="Times New Roman"/>
          <w:b/>
          <w:sz w:val="24"/>
          <w:szCs w:val="24"/>
        </w:rPr>
        <w:t>1.6   Significance of the study</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encourage the adoption of alternative practices, ensuring a balance between environmental conservation and agricultural development. </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7631E0" w:rsidRDefault="007631E0" w:rsidP="007631E0">
      <w:pPr>
        <w:rPr>
          <w:rFonts w:ascii="Times New Roman" w:hAnsi="Times New Roman"/>
          <w:b/>
          <w:sz w:val="24"/>
          <w:szCs w:val="24"/>
        </w:rPr>
      </w:pPr>
      <w:r w:rsidRPr="00622E9E">
        <w:rPr>
          <w:rFonts w:ascii="Times New Roman" w:hAnsi="Times New Roman"/>
          <w:b/>
          <w:sz w:val="24"/>
          <w:szCs w:val="24"/>
        </w:rPr>
        <w:t>1.7   Definition of terms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 xml:space="preserve">Perception: </w:t>
      </w:r>
      <w:r w:rsidRPr="00B50F0F">
        <w:rPr>
          <w:rFonts w:ascii="Times New Roman" w:hAnsi="Times New Roman"/>
          <w:sz w:val="24"/>
          <w:szCs w:val="24"/>
        </w:rPr>
        <w:t>This refers to the way arable crop farmers in Irepodun Local Government Area interpret, understand, and form opinions about the practice of bush burning, including its benefits, drawbacks, and environmental implications.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Arable Crop Farmers</w:t>
      </w:r>
      <w:r w:rsidRPr="00B50F0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lastRenderedPageBreak/>
        <w:t>Bush burning:</w:t>
      </w:r>
      <w:r w:rsidRPr="00B50F0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Environmental Impacts</w:t>
      </w:r>
      <w:r w:rsidRPr="00B50F0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Sustainable Land Management Practices</w:t>
      </w:r>
      <w:r w:rsidRPr="00B50F0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7631E0" w:rsidRDefault="007631E0" w:rsidP="007631E0">
      <w:pPr>
        <w:jc w:val="both"/>
        <w:rPr>
          <w:rFonts w:ascii="Times New Roman" w:hAnsi="Times New Roman"/>
        </w:rPr>
      </w:pPr>
    </w:p>
    <w:p w:rsidR="007631E0" w:rsidRDefault="007631E0" w:rsidP="007631E0">
      <w:pPr>
        <w:jc w:val="both"/>
        <w:rPr>
          <w:rFonts w:ascii="Times New Roman" w:hAnsi="Times New Roman"/>
        </w:rPr>
      </w:pPr>
    </w:p>
    <w:p w:rsidR="007631E0" w:rsidRDefault="007631E0" w:rsidP="007631E0">
      <w:pPr>
        <w:rPr>
          <w:rFonts w:ascii="Times New Roman" w:hAnsi="Times New Roman"/>
        </w:rPr>
      </w:pPr>
    </w:p>
    <w:p w:rsidR="007631E0" w:rsidRDefault="007631E0" w:rsidP="007631E0">
      <w:pPr>
        <w:rPr>
          <w:rFonts w:ascii="Times New Roman" w:hAnsi="Times New Roman"/>
        </w:rPr>
      </w:pPr>
    </w:p>
    <w:p w:rsidR="007631E0" w:rsidRPr="00622E9E" w:rsidRDefault="007631E0" w:rsidP="007631E0">
      <w:pPr>
        <w:rPr>
          <w:rFonts w:ascii="Times New Roman" w:hAnsi="Times New Roman"/>
          <w:sz w:val="24"/>
          <w:szCs w:val="24"/>
        </w:rPr>
      </w:pPr>
    </w:p>
    <w:p w:rsidR="007631E0" w:rsidRPr="001E72BB" w:rsidRDefault="007631E0" w:rsidP="007631E0">
      <w:pPr>
        <w:spacing w:line="360" w:lineRule="auto"/>
        <w:jc w:val="both"/>
        <w:rPr>
          <w:rFonts w:ascii="Times New Roman" w:hAnsi="Times New Roman"/>
          <w:sz w:val="24"/>
          <w:szCs w:val="24"/>
        </w:rPr>
      </w:pPr>
    </w:p>
    <w:p w:rsidR="007631E0" w:rsidRPr="00B62B62" w:rsidRDefault="007631E0" w:rsidP="007631E0">
      <w:pPr>
        <w:spacing w:line="360" w:lineRule="auto"/>
        <w:jc w:val="both"/>
        <w:rPr>
          <w:rFonts w:ascii="Times New Roman" w:hAnsi="Times New Roman"/>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r>
        <w:rPr>
          <w:rFonts w:ascii="Times New Roman" w:hAnsi="Times New Roman"/>
          <w:b/>
          <w:sz w:val="24"/>
          <w:szCs w:val="24"/>
        </w:rPr>
        <w:lastRenderedPageBreak/>
        <w:t>CHAPTER TWO</w:t>
      </w:r>
    </w:p>
    <w:p w:rsidR="00426134" w:rsidRDefault="00426134" w:rsidP="00D505D7">
      <w:pPr>
        <w:jc w:val="center"/>
        <w:rPr>
          <w:rFonts w:ascii="Times New Roman" w:hAnsi="Times New Roman"/>
          <w:b/>
          <w:sz w:val="24"/>
          <w:szCs w:val="24"/>
        </w:rPr>
      </w:pPr>
      <w:r>
        <w:rPr>
          <w:rFonts w:ascii="Times New Roman" w:hAnsi="Times New Roman"/>
          <w:b/>
          <w:sz w:val="24"/>
          <w:szCs w:val="24"/>
        </w:rPr>
        <w:t>LITERATURE REVIEW</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 xml:space="preserve">2.1 Concept of Bush Burning </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refers to the deliberate act of setting fire to bushland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Irepodun Local Government Area of Kwara State, bush burning remains a prevalent practice due to its low cost, ease of use, and perceived benefits (Okonkwo et al., 2021).</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(Akinyemi, 2017).</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eliminated the traditional fallow period, leading to the continuous use of fire on the same plots, year after year (Agbaje et al., 2020). The cumulative effect is severe land degradation, reduction in soil fertility, loss of soil biota, and increased vulnerability to erosion and desertification.</w:t>
      </w:r>
    </w:p>
    <w:p w:rsidR="00C26365"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Furthermore, bush burning contributes to climate change by releasing large volumes of greenhouse gases such as carbon dioxide (CO₂), methane (CH₄), and nitrous oxide (N₂O) into the atmosphere. According to the Food and Agriculture Organization (FAO, 2020), bush burning in sub-Saharan Africa is a significant contributor to regional carbon emissions, accounting for a considerable proportion of emissions from land use and land-use change.</w:t>
      </w:r>
      <w:r w:rsidR="00C26365">
        <w:rPr>
          <w:rFonts w:ascii="Times New Roman" w:hAnsi="Times New Roman"/>
          <w:sz w:val="24"/>
          <w:szCs w:val="24"/>
        </w:rPr>
        <w:t xml:space="preserve"> </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In ecological terms, bush burning disrupts natural habitats, destroys biodiversity, and alters the structure of plant and microbial communities in the soil. Olayemi and Fawole (2019) emphasized that recurring bush fires reduce the soil’s organic carbon levels and microbial population, which are essential for nutrient cycling and sustainable crop growth. The resulting impact is often a decrease in crop yields, despite the initial post-burn fertility spike due to ash deposition.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Despite these issues, many farmers in areas like Irepodun continue to practice bush burning, largely due to limited access to mechanized equipment, poor extension service delivery, and a lack of awareness of sustainable alternatives. As Adediran and Olayinka (2021) observed, without affordable and practical land management alternatives, bush burning will likely remain a dominant feature of subsistence agriculture in Nigeria.</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2.2 Historical Perspective on Bush Burning in Nigerian Agriculture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has a long-standing history as an indigenous agricultural practice in Nigeria, deeply rooted in traditional systems of land use and shifting cultivation. In pre-colonial and early post-colonial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(Ezeaku &amp; Davidson, 2018).</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ecological impact of bush burning under such long fallow systems was relatively minimal. Fires were usually low-intensity and localized, allowing biodiversity and soil microbial life to recover over time. According to Akobundu and Agyakwa (1998), this approach was adapted to the ecological conditions of various agro-ecological zones in Nigeria, particularly in the savannah and rainforest regions, where vegetation regeneration was relatively fast and soil nutrient levels could be replenished naturally.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However, the sustainability of this traditional system began to decline in the latter half of the 20th century due to multiple socio-economic and environmental changes. One of the most critical factors was rapid population growth, which led to increased demand for food production and consequently more intensive land use. As the population expanded, fallow periods became shorter—sometimes as little as one or two years—reducing the land’s ability to regenerate naturally. The once-sustainable slash-and-burn cycle was transformed into a destructive cycle of continuous cropping and repeated burning without adequate soil recovery time (Ogunleye et al., 2021).</w:t>
      </w:r>
    </w:p>
    <w:p w:rsidR="00C26365"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2.2.1 </w:t>
      </w:r>
      <w:r w:rsidR="00426134" w:rsidRPr="00426134">
        <w:rPr>
          <w:rFonts w:ascii="Times New Roman" w:hAnsi="Times New Roman"/>
          <w:b/>
          <w:bCs/>
          <w:sz w:val="24"/>
          <w:szCs w:val="24"/>
        </w:rPr>
        <w:t>Land fragmentation</w:t>
      </w:r>
      <w:r w:rsidR="00426134" w:rsidRPr="00426134">
        <w:rPr>
          <w:rFonts w:ascii="Times New Roman" w:hAnsi="Times New Roman"/>
          <w:sz w:val="24"/>
          <w:szCs w:val="24"/>
        </w:rPr>
        <w:t xml:space="preserve"> </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sz w:val="24"/>
          <w:szCs w:val="24"/>
        </w:rPr>
        <w:t>D</w:t>
      </w:r>
      <w:r w:rsidR="00426134" w:rsidRPr="00426134">
        <w:rPr>
          <w:rFonts w:ascii="Times New Roman" w:hAnsi="Times New Roman"/>
          <w:sz w:val="24"/>
          <w:szCs w:val="24"/>
        </w:rPr>
        <w:t>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(Ojo &amp; Aluko, 2019).</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more recent decades, bush burning has continued to evolve, becoming less of a traditional practice and more of a necessity for smallholder farmers with limited access to mechanization, fertilizers, and modern land-clearing tools. The cost and labor involved in non-burning methods of land preparation often make fire an attractive option, despite its well-documented environmental drawbacks (Ishaya &amp; Jimoh, 2020).</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bushmeat—without coordination or awareness of broader ecological impacts (Udo, 2017)</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 socioeconomic background of arable crop farmers in Irepodun,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w:t>
      </w:r>
      <w:r w:rsidRPr="00426134">
        <w:rPr>
          <w:rFonts w:ascii="Times New Roman" w:hAnsi="Times New Roman"/>
          <w:sz w:val="24"/>
          <w:szCs w:val="24"/>
        </w:rPr>
        <w:lastRenderedPageBreak/>
        <w:t>ecological impacts of bush burning and reduce adoption of sustainable practices (Akinbile &amp; Alao, 2022).</w:t>
      </w:r>
    </w:p>
    <w:p w:rsidR="00426134" w:rsidRPr="00C26365" w:rsidRDefault="00426134" w:rsidP="00426134">
      <w:pPr>
        <w:spacing w:line="360" w:lineRule="auto"/>
        <w:jc w:val="both"/>
        <w:rPr>
          <w:rFonts w:ascii="Times New Roman" w:hAnsi="Times New Roman"/>
          <w:b/>
          <w:sz w:val="24"/>
          <w:szCs w:val="24"/>
        </w:rPr>
      </w:pPr>
      <w:r w:rsidRPr="00C26365">
        <w:rPr>
          <w:rFonts w:ascii="Times New Roman" w:hAnsi="Times New Roman"/>
          <w:b/>
          <w:sz w:val="24"/>
          <w:szCs w:val="24"/>
        </w:rPr>
        <w:t>2.3</w:t>
      </w:r>
      <w:r w:rsidRPr="00C26365">
        <w:rPr>
          <w:rFonts w:ascii="Times New Roman" w:hAnsi="Times New Roman"/>
          <w:b/>
          <w:bCs/>
          <w:sz w:val="24"/>
          <w:szCs w:val="24"/>
        </w:rPr>
        <w:t xml:space="preserve"> Socioeconomic Characteristics of Arable Crop Farmers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socioeconomic characteristics of arable crop farmers play a significant role in shaping their farming practices, decision-making processes, and environmental awareness—including their perception and use of bush burning. In Irepodun Local Government Area of Kwara State, as in many rural parts of Nigeria, these characteristics include age, gender, education level, household size, farm size, access to extension services, and income level.</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2.3.1 </w:t>
      </w:r>
      <w:r w:rsidR="00426134" w:rsidRPr="00426134">
        <w:rPr>
          <w:rFonts w:ascii="Times New Roman" w:hAnsi="Times New Roman"/>
          <w:b/>
          <w:bCs/>
          <w:sz w:val="24"/>
          <w:szCs w:val="24"/>
        </w:rPr>
        <w:t>Age and Farming Experience: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Age is a crucial determinant of farming practices. Most arable crop farmers in </w:t>
      </w:r>
      <w:r w:rsidR="00C26365">
        <w:rPr>
          <w:rFonts w:ascii="Times New Roman" w:hAnsi="Times New Roman"/>
          <w:sz w:val="24"/>
          <w:szCs w:val="24"/>
        </w:rPr>
        <w:t>North Central, Nigeria</w:t>
      </w:r>
      <w:r w:rsidRPr="00426134">
        <w:rPr>
          <w:rFonts w:ascii="Times New Roman" w:hAnsi="Times New Roman"/>
          <w:sz w:val="24"/>
          <w:szCs w:val="24"/>
        </w:rPr>
        <w:t xml:space="preserve"> are within the age range of 40–60 years, with considerable farming experience acquired over decades. Older farmers tend to rely more on traditional methods such as bush burning, often because such practices have been passed down across generations (Akinbile &amp; Alao, 2022). Younger farmers may be more open to innovation but often lack access to land and capital.</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2.3.2 </w:t>
      </w:r>
      <w:r w:rsidR="00426134" w:rsidRPr="00426134">
        <w:rPr>
          <w:rFonts w:ascii="Times New Roman" w:hAnsi="Times New Roman"/>
          <w:b/>
          <w:bCs/>
          <w:sz w:val="24"/>
          <w:szCs w:val="24"/>
        </w:rPr>
        <w:t>Educational Level: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(Adeniji et al., 2019). Studies have shown that higher levels of education are associated with reduced dependence on environmentally harmful practices like bush burning (Olawuyi &amp; Adedayo, 2018).</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2.3.3 </w:t>
      </w:r>
      <w:r w:rsidR="00426134" w:rsidRPr="00426134">
        <w:rPr>
          <w:rFonts w:ascii="Times New Roman" w:hAnsi="Times New Roman"/>
          <w:b/>
          <w:bCs/>
          <w:sz w:val="24"/>
          <w:szCs w:val="24"/>
        </w:rPr>
        <w:t>Farm Size and Land Tenure: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Most arable crop farmers in </w:t>
      </w:r>
      <w:r w:rsidR="00C26365">
        <w:rPr>
          <w:rFonts w:ascii="Times New Roman" w:hAnsi="Times New Roman"/>
          <w:sz w:val="24"/>
          <w:szCs w:val="24"/>
        </w:rPr>
        <w:t>Kwara State</w:t>
      </w:r>
      <w:r w:rsidRPr="00426134">
        <w:rPr>
          <w:rFonts w:ascii="Times New Roman" w:hAnsi="Times New Roman"/>
          <w:sz w:val="24"/>
          <w:szCs w:val="24"/>
        </w:rPr>
        <w:t xml:space="preserv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favoring quick, </w:t>
      </w:r>
      <w:r w:rsidRPr="00426134">
        <w:rPr>
          <w:rFonts w:ascii="Times New Roman" w:hAnsi="Times New Roman"/>
          <w:sz w:val="24"/>
          <w:szCs w:val="24"/>
        </w:rPr>
        <w:lastRenderedPageBreak/>
        <w:t>low-cost methods like bush burning to maximize short-term productivity (Ogunyemi &amp; Aluko, 2020).</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2.3.4 </w:t>
      </w:r>
      <w:r w:rsidR="00426134" w:rsidRPr="00426134">
        <w:rPr>
          <w:rFonts w:ascii="Times New Roman" w:hAnsi="Times New Roman"/>
          <w:b/>
          <w:bCs/>
          <w:sz w:val="24"/>
          <w:szCs w:val="24"/>
        </w:rPr>
        <w:t>Income Level and Access to Capital: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Financial constraints are a major factor limiting the adoption of sustainable alternatives to bush burning. Low-income farmers, who often lack access to formal credit or subsidies, find it difficult to afford mechanical land preparation or organic soil enhancement practices. Consequently, bush burning becomes the most economically viable option, despite its long-term detrimental effects (Omotesho et al., 2021).</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2.3.5 </w:t>
      </w:r>
      <w:r w:rsidR="00426134" w:rsidRPr="00426134">
        <w:rPr>
          <w:rFonts w:ascii="Times New Roman" w:hAnsi="Times New Roman"/>
          <w:b/>
          <w:bCs/>
          <w:sz w:val="24"/>
          <w:szCs w:val="24"/>
        </w:rPr>
        <w:t>Access to Extension Services and Information</w:t>
      </w:r>
      <w:r w:rsidR="00426134" w:rsidRPr="00426134">
        <w:rPr>
          <w:rFonts w:ascii="Times New Roman" w:hAnsi="Times New Roman"/>
          <w:sz w:val="24"/>
          <w:szCs w:val="24"/>
        </w:rPr>
        <w:t>:</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Extension services serve as a vital link between research institutions and farmers, facilitating the transfer of knowledge and sustainable agricultural practices. However, access to such services remains limited in many parts of Kwara State. Inadequate staffing, poor logistics, and weak government support have reduced the effectiveness of extension programs. As a result, farmers remain unaware of alternatives to bush burning or lack the technical know-how to implement them (Ajayi &amp; Okunlola, 2020).</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2.3.6 </w:t>
      </w:r>
      <w:r w:rsidR="00426134" w:rsidRPr="00426134">
        <w:rPr>
          <w:rFonts w:ascii="Times New Roman" w:hAnsi="Times New Roman"/>
          <w:b/>
          <w:bCs/>
          <w:sz w:val="24"/>
          <w:szCs w:val="24"/>
        </w:rPr>
        <w:t>Cultural and Gender Roles: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(Fasina, 2018).</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essence, the socioeconomic profile of arable crop farmers in Irepodun LGA reflects a blend of traditional knowledge, resource limitations, and restricted institutional support. These factors not only affect their perception of bush burning but also determine the feasibility of transitioning to sustainable agricultural methods.</w:t>
      </w:r>
    </w:p>
    <w:p w:rsidR="00C26365" w:rsidRDefault="00C26365" w:rsidP="00426134">
      <w:pPr>
        <w:spacing w:line="360" w:lineRule="auto"/>
        <w:jc w:val="both"/>
        <w:rPr>
          <w:rFonts w:ascii="Times New Roman" w:hAnsi="Times New Roman"/>
          <w:b/>
          <w:bCs/>
          <w:sz w:val="24"/>
          <w:szCs w:val="24"/>
        </w:rPr>
      </w:pPr>
    </w:p>
    <w:p w:rsidR="00C26365" w:rsidRDefault="00C26365" w:rsidP="00426134">
      <w:pPr>
        <w:spacing w:line="360" w:lineRule="auto"/>
        <w:jc w:val="both"/>
        <w:rPr>
          <w:rFonts w:ascii="Times New Roman" w:hAnsi="Times New Roman"/>
          <w:b/>
          <w:bCs/>
          <w:sz w:val="24"/>
          <w:szCs w:val="24"/>
        </w:rPr>
      </w:pPr>
    </w:p>
    <w:p w:rsidR="00426134" w:rsidRPr="00426134"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lastRenderedPageBreak/>
        <w:t>2.4 Farmers’ Perception of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Farmers’ perceptions of agricultural practices such as bush burning are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Irepodun Local Government Area, bush burning is largely perceived as an efficient, low-cost, and time-saving method of land preparation—especially for smallholder farmers who lack mechanized tools or labor assistance.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Many farmers in the region view bush burning as a necessary and practical solution, especially at the onset of the rainy season when rapid land clearance is essential to meet planting schedules. In interviews and field surveys conducted across North-Central Nigeria, including communities in Kwara State, farmers frequently cited the affordability and ease of bush burning compared to alternative land clearing methods such as manual weeding, mechanization, or mulching (Ayinde et al., 2020). For resource-constrained farmers, particularly those with small plots and minimal external support, bush burning remains the most feasible option.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perceptions of bush burning are not homogenous. While some farmers strictly associate the practice with positive outcomes such as increased short-term soil fertility and pest control, others are increasingly aware of the environmental and agronomic drawbacks. According to Bello et al. (2021), a growing number of farmers have observed declining soil productivity, increased erosion, and reduced crop yields following repeated use of fire on the same land. Despite this awareness, the practice persists largely due to lack of viable alternatives, limited extension support, and entrenched cultural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a study by Ayinde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behavior—a phenomenon often described in behavioral science as the “attitude-behavior gap” or the “knowledge-practice paradox.”</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to change, particularly when traditional practices are deeply rooted in the community’s farming culture (Fasoranti &amp; Adebayo, 2019).</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Cultural beliefs also play a significant role in shaping perception. In some communities, bush burning is seen not only as a farming practice but also as a symbolic act of “cleansing” the land before planting. Such cultural dimensions often reinforce the practice, even when farmers are aware of its adverse effects.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Okonkwo et al. (2021) noted, perception is often shaped by necessity rather than preference; many farmers continue to burn not because they are unaware of the consequences, but because they cannot afford not to.</w:t>
      </w:r>
    </w:p>
    <w:p w:rsidR="00426134" w:rsidRPr="00F46597"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conclusion, farmers’ perception of bush burning in Irepodun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rsidR="00426134" w:rsidRPr="00F46597"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t>2.5 Environmental and Agricultural Impacts of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though traditionally utilized for its perceived benefits in land clearing and pest control, has increasingly come under scrutiny for its wide-ranging and often deleterious effects on both the environment and agricultural sustainability. While it may provide short-term advantages such as temporary soil nutrient release through ash deposition, its long-term implications are overwhelmingly negative, particularly when conducted annually or indiscriminately.</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2.5.1 </w:t>
      </w:r>
      <w:r w:rsidR="00426134" w:rsidRPr="00426134">
        <w:rPr>
          <w:rFonts w:ascii="Times New Roman" w:hAnsi="Times New Roman"/>
          <w:b/>
          <w:bCs/>
          <w:sz w:val="24"/>
          <w:szCs w:val="24"/>
        </w:rPr>
        <w:t>Soil Degradation: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Adeyemi et al. (2021), soils subjected to annual bush burning showed significantly higher rates of topsoil erosion and compaction, which directly reduced crop yields.</w:t>
      </w:r>
    </w:p>
    <w:p w:rsidR="00426134" w:rsidRPr="00426134" w:rsidRDefault="00F46597" w:rsidP="00426134">
      <w:pPr>
        <w:spacing w:line="360" w:lineRule="auto"/>
        <w:jc w:val="both"/>
        <w:rPr>
          <w:rFonts w:ascii="Times New Roman" w:hAnsi="Times New Roman"/>
          <w:b/>
          <w:bCs/>
          <w:sz w:val="24"/>
          <w:szCs w:val="24"/>
        </w:rPr>
      </w:pPr>
      <w:r>
        <w:rPr>
          <w:rFonts w:ascii="Times New Roman" w:hAnsi="Times New Roman"/>
          <w:b/>
          <w:bCs/>
          <w:sz w:val="24"/>
          <w:szCs w:val="24"/>
        </w:rPr>
        <w:t xml:space="preserve">2.5.2 </w:t>
      </w:r>
      <w:r w:rsidR="00426134" w:rsidRPr="00426134">
        <w:rPr>
          <w:rFonts w:ascii="Times New Roman" w:hAnsi="Times New Roman"/>
          <w:b/>
          <w:bCs/>
          <w:sz w:val="24"/>
          <w:szCs w:val="24"/>
        </w:rPr>
        <w:t>Loss of Soil Organic Matter and Microbial Life: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(Oke &amp; Ajayi, 2020).</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2.5.3 </w:t>
      </w:r>
      <w:r w:rsidR="00426134" w:rsidRPr="00426134">
        <w:rPr>
          <w:rFonts w:ascii="Times New Roman" w:hAnsi="Times New Roman"/>
          <w:b/>
          <w:bCs/>
          <w:sz w:val="24"/>
          <w:szCs w:val="24"/>
        </w:rPr>
        <w:t>Increased Erosion and Desertification: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removal of vegetative cover through fire exposes the soil surface to wind and water erosion. In areas like Irepodun with seasonal rains, exposed soils are quickly washed away, leading to a loss of the nutrient-rich topsoil layer. Over time, this contributes to land degradation and the expansion of semi-arid zones, particularly in Nigeria’s Guinea and Sudan savannah belts. The Food and Agriculture Organization (FAO, 2020) has noted that bush burning is one of the key anthropogenic drivers of desertification in West Africa.</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2.5.4 </w:t>
      </w:r>
      <w:r w:rsidR="00426134" w:rsidRPr="00426134">
        <w:rPr>
          <w:rFonts w:ascii="Times New Roman" w:hAnsi="Times New Roman"/>
          <w:b/>
          <w:bCs/>
          <w:sz w:val="24"/>
          <w:szCs w:val="24"/>
        </w:rPr>
        <w:t>Biodiversity Loss: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to a decline in plant diversity and alters the composition of native flora and fauna. Over time, ecosystems become dominated by fire-tolerant or invasive species, resulting in reduced agro-ecological resilience (Olawale et al., 2019).</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2.5.5 </w:t>
      </w:r>
      <w:r w:rsidR="00426134" w:rsidRPr="00426134">
        <w:rPr>
          <w:rFonts w:ascii="Times New Roman" w:hAnsi="Times New Roman"/>
          <w:b/>
          <w:bCs/>
          <w:sz w:val="24"/>
          <w:szCs w:val="24"/>
        </w:rPr>
        <w:t>Climate Change and Air Pollution: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combustion of vegetation releases large volumes of greenhouse gases, including carbon dioxide (CO₂), methane (CH₄), and nitrous oxide (N₂O),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(Nnaji &amp; Uche, 2021).</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2.5.6 </w:t>
      </w:r>
      <w:r w:rsidR="00426134" w:rsidRPr="00426134">
        <w:rPr>
          <w:rFonts w:ascii="Times New Roman" w:hAnsi="Times New Roman"/>
          <w:b/>
          <w:bCs/>
          <w:sz w:val="24"/>
          <w:szCs w:val="24"/>
        </w:rPr>
        <w:t>Declining Agricultural Productivity: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maintain previous yields, yet due to poor financial capacity, most smallholder farmers are unable to meet these needs, resulting in a gradual decline in agricultural output (Adeyemi et al., 2021).</w:t>
      </w:r>
    </w:p>
    <w:p w:rsidR="00426134" w:rsidRPr="00F46597"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t>2.6 Cultural and Indigenous Beliefs about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is not only an agricultural technique but also a cultural and spiritual practice deeply rooted in the traditions of many rural Nigerian communities, including Irepodun Local Government Area of Kwara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Ajibade and Adebisi (2019), rural elders often pass down beliefs that fire enhances the spiritual fertility of the soil and should be conducted in a prescribed manner and season to avoid displeasing ancestral spirits.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These beliefs have been reinforced over generations through oral traditions and communal farming practices. For many smallholder farmers, especially the elderly and less formally educated, bush </w:t>
      </w:r>
      <w:r w:rsidRPr="00426134">
        <w:rPr>
          <w:rFonts w:ascii="Times New Roman" w:hAnsi="Times New Roman"/>
          <w:sz w:val="24"/>
          <w:szCs w:val="24"/>
        </w:rPr>
        <w:lastRenderedPageBreak/>
        <w:t>burning is a cultural norm, not just an agricultural decision. Any deviation from it is often viewed with suspicion or seen as a rejection of ancestral wisdom. This intergenerational transfer of knowledge makes it difficult to change behaviors solely through scientific arguments or policy mandates.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override traditional authority. As Okeke and Nnaji (2020) observed in a study of farmer responses to extension programs in rural Nigeria, cultural compatibility is a crucial factor in the adoption of new technologies and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(Olowokere &amp; Salawu, 2021). In such cases, elders are often engaged as key partners and change agents, rather than being bypassed.</w:t>
      </w:r>
    </w:p>
    <w:p w:rsidR="00426134" w:rsidRPr="00F46597" w:rsidRDefault="00426134" w:rsidP="00426134">
      <w:pPr>
        <w:spacing w:line="360" w:lineRule="auto"/>
        <w:jc w:val="both"/>
        <w:rPr>
          <w:rFonts w:ascii="Times New Roman" w:hAnsi="Times New Roman"/>
          <w:b/>
          <w:sz w:val="24"/>
          <w:szCs w:val="24"/>
        </w:rPr>
      </w:pPr>
      <w:r w:rsidRPr="00F46597">
        <w:rPr>
          <w:rFonts w:ascii="Times New Roman" w:hAnsi="Times New Roman"/>
          <w:b/>
          <w:sz w:val="24"/>
          <w:szCs w:val="24"/>
        </w:rPr>
        <w:t>2.7 Policy and Institutional Interventions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Nigeria has instituted several legal and policy frameworks aimed at addressing the environmental and agricultural hazards associated with bush burning. Chief among these is the National Environmental (Control of Bush, Forest and Open Burning) Regulations, 2011, under the National Environmental Standards and Regulations Enforcement Agency (NESREA). This regulation prohibits indiscriminate bush burning and prescribes penalties for violations, particularly when such practices contribute to deforestation, erosion, and loss of biodiversity.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Despite these legal provisions, enforcement remains weak, especially in rural and agrarian areas like Irepodun Local Government Area. The lack of adequate personnel, logistical capacity, and political will has rendered these regulations largely ineffective in curbing bush burning. Rural communities often engage in bush burning without fear of penalties, as enforcement agencies rarely monitor or intervene in local farming practices (Uche &amp; Adebayo, 2021).</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Kwara State, extension services suffer from chronic underfunding, inadequate staffing, and outdated training materials. According to Fawole and Akinyele (2020), less than 30% of farmers in Irepodun LGA have regular contact with extension officers, limiting their exposure to eco-friendly alternatives such as composting, mulching, or agroforestry.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To improve the situation, scholars have recommended an integrated approach that includes:</w:t>
      </w:r>
    </w:p>
    <w:p w:rsidR="00426134" w:rsidRPr="00F46597" w:rsidRDefault="00426134" w:rsidP="00F46597">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 xml:space="preserve">Decentralized enforcement of environmental laws, involving local traditional </w:t>
      </w:r>
      <w:r w:rsidR="00F46597" w:rsidRPr="00F46597">
        <w:rPr>
          <w:rFonts w:ascii="Times New Roman" w:hAnsi="Times New Roman"/>
          <w:sz w:val="24"/>
          <w:szCs w:val="24"/>
        </w:rPr>
        <w:t xml:space="preserve"> </w:t>
      </w:r>
      <w:r w:rsidRPr="00F46597">
        <w:rPr>
          <w:rFonts w:ascii="Times New Roman" w:hAnsi="Times New Roman"/>
          <w:sz w:val="24"/>
          <w:szCs w:val="24"/>
        </w:rPr>
        <w:t>leaders.</w:t>
      </w:r>
    </w:p>
    <w:p w:rsidR="00426134" w:rsidRPr="00F46597" w:rsidRDefault="00426134" w:rsidP="00F46597">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Capacity building for extension agents, particularly in climate-smart agriculture.</w:t>
      </w:r>
    </w:p>
    <w:p w:rsidR="00426134" w:rsidRPr="00F46597" w:rsidRDefault="00426134" w:rsidP="00426134">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Community-driven sensitization programs that combine traditional knowledge with scientific recommendations.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Without these coordinated efforts, policy interventions risk being perceived as out of touch with rural realities.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2.8 Sustainable Alternatives to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2.8.</w:t>
      </w:r>
      <w:r w:rsidR="00426134" w:rsidRPr="00426134">
        <w:rPr>
          <w:rFonts w:ascii="Times New Roman" w:hAnsi="Times New Roman"/>
          <w:b/>
          <w:bCs/>
          <w:sz w:val="24"/>
          <w:szCs w:val="24"/>
        </w:rPr>
        <w:t>1 Composting and Organic Mulching: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2 Cover Cropping: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Cover crops such as legumes (e.g., mucuna, cowpea) are planted between main cropping seasons to enhance soil fertility, suppress weeds, and prevent erosion. These crops also fix atmospheric nitrogen, reducing the need for chemical fertilizers. Cover cropping is particularly beneficial in dryland areas like Kwara State, where nutrient depletion is common (Olawale &amp; Ibitoye, 2021).</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3 Zero or Minimum Tillage: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This technique minimizes soil disturbance, preserving soil structure and reducing erosion. It involves direct planting into untilled soil, often with crop residues left on the surface. This method helps to retain organic matter and moisture, while also reducing fuel use and labor costs. Studies show that conservation tillage can boost productivity over time while reducing greenhouse gas emissions (Ibrahim &amp; Bello, 2019).</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4 Agroforestry Systems: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Agroforestry integrates trees with crops and/or livestock to create a more diverse and sustainable farming system. Trees provide shade, reduce wind erosion, and improve soil fertility through leaf litter. Species like Gliricidia sepium and Leucaena leucocephala are particularly effective in tropical agroforestry systems (Okafor &amp; Lawal, 2018).</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5 Integrated Pest and Weed Management:</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Rather than relying on burning to control pests and weeds, farmers can adopt integrated methods, including crop rotation, biological control agents, and manual or mechanical weeding. These approaches minimize environmental impact and maintain ecological balance.</w:t>
      </w:r>
    </w:p>
    <w:p w:rsidR="00F46597" w:rsidRDefault="00F46597" w:rsidP="00426134">
      <w:pPr>
        <w:spacing w:line="360" w:lineRule="auto"/>
        <w:jc w:val="both"/>
        <w:rPr>
          <w:rFonts w:ascii="Times New Roman" w:hAnsi="Times New Roman"/>
          <w:b/>
          <w:bCs/>
          <w:sz w:val="24"/>
          <w:szCs w:val="24"/>
        </w:rPr>
      </w:pP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2.8.</w:t>
      </w:r>
      <w:r w:rsidR="00426134" w:rsidRPr="00426134">
        <w:rPr>
          <w:rFonts w:ascii="Times New Roman" w:hAnsi="Times New Roman"/>
          <w:b/>
          <w:bCs/>
          <w:sz w:val="24"/>
          <w:szCs w:val="24"/>
        </w:rPr>
        <w:t>6 Farmer Education and Demonstration Plots:</w:t>
      </w:r>
    </w:p>
    <w:p w:rsidR="00426134" w:rsidRPr="00F46597"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2.9 Theoretical Framework – Theory of Planned Behavior</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This study adopts Ajzen’s Theory of Planned Behavior (TPB) (1991) as its guiding theoretical framework. The TPB is widely used in behavioral research to explain how individual intentions and actions are shaped by a combination of personal beliefs, social influences, and perceived control over circumstances. It is particularly useful for understanding persistent behaviors in contexts where alternatives exist but are not widely adopted, as is the case with bush burning among rural farmers.</w:t>
      </w:r>
    </w:p>
    <w:p w:rsidR="0004795F" w:rsidRDefault="00426134" w:rsidP="0004795F">
      <w:pPr>
        <w:spacing w:line="360" w:lineRule="auto"/>
        <w:jc w:val="both"/>
        <w:rPr>
          <w:rFonts w:ascii="Times New Roman" w:hAnsi="Times New Roman"/>
          <w:b/>
          <w:bCs/>
          <w:sz w:val="24"/>
          <w:szCs w:val="24"/>
        </w:rPr>
      </w:pPr>
      <w:r w:rsidRPr="00426134">
        <w:rPr>
          <w:rFonts w:ascii="Times New Roman" w:hAnsi="Times New Roman"/>
          <w:sz w:val="24"/>
          <w:szCs w:val="24"/>
        </w:rPr>
        <w:t xml:space="preserve">According to Ajzen (1991), behavior is determined by three key constructs.   </w:t>
      </w:r>
      <w:r w:rsidRPr="00426134">
        <w:rPr>
          <w:rFonts w:ascii="Times New Roman" w:hAnsi="Times New Roman"/>
          <w:b/>
          <w:bCs/>
          <w:sz w:val="24"/>
          <w:szCs w:val="24"/>
        </w:rPr>
        <w:tab/>
        <w:t xml:space="preserve">  </w:t>
      </w:r>
      <w:r w:rsidRPr="00426134">
        <w:rPr>
          <w:rFonts w:ascii="Times New Roman" w:hAnsi="Times New Roman"/>
          <w:b/>
          <w:bCs/>
          <w:sz w:val="24"/>
          <w:szCs w:val="24"/>
        </w:rPr>
        <w:tab/>
        <w:t xml:space="preserve">    </w:t>
      </w:r>
    </w:p>
    <w:p w:rsidR="00426134" w:rsidRPr="00426134" w:rsidRDefault="0004795F" w:rsidP="0004795F">
      <w:pPr>
        <w:spacing w:line="360" w:lineRule="auto"/>
        <w:jc w:val="both"/>
        <w:rPr>
          <w:rFonts w:ascii="Times New Roman" w:hAnsi="Times New Roman"/>
          <w:sz w:val="24"/>
          <w:szCs w:val="24"/>
        </w:rPr>
      </w:pPr>
      <w:r>
        <w:rPr>
          <w:rFonts w:ascii="Times New Roman" w:hAnsi="Times New Roman"/>
          <w:b/>
          <w:bCs/>
          <w:sz w:val="24"/>
          <w:szCs w:val="24"/>
        </w:rPr>
        <w:t xml:space="preserve">2.9.1 </w:t>
      </w:r>
      <w:r w:rsidR="00426134" w:rsidRPr="00426134">
        <w:rPr>
          <w:rFonts w:ascii="Times New Roman" w:hAnsi="Times New Roman"/>
          <w:b/>
          <w:bCs/>
          <w:sz w:val="24"/>
          <w:szCs w:val="24"/>
        </w:rPr>
        <w:t xml:space="preserve">Attitudes towards the Behavior: </w:t>
      </w:r>
    </w:p>
    <w:p w:rsidR="00426134" w:rsidRPr="00426134" w:rsidRDefault="00426134" w:rsidP="00426134">
      <w:pPr>
        <w:spacing w:line="360" w:lineRule="auto"/>
        <w:jc w:val="both"/>
        <w:rPr>
          <w:rFonts w:ascii="Times New Roman" w:hAnsi="Times New Roman"/>
          <w:b/>
          <w:bCs/>
          <w:sz w:val="24"/>
          <w:szCs w:val="24"/>
        </w:rPr>
      </w:pPr>
      <w:r w:rsidRPr="00426134">
        <w:rPr>
          <w:rFonts w:ascii="Times New Roman" w:hAnsi="Times New Roman"/>
          <w:sz w:val="24"/>
          <w:szCs w:val="24"/>
        </w:rPr>
        <w:t>This refers to the individual’s positive or negative evaluation of performing a specific action. In the context of bush burning, farmers may perceive the practice as cost-effective, time-saving, and efficient for land preparation. These favorable attitudes can override awareness of environmental risks, especially when short-term benefits are prioritized over long-term sustainability (Adeniyi &amp; Olayinka, 2020).</w:t>
      </w:r>
    </w:p>
    <w:p w:rsidR="00426134" w:rsidRPr="00426134" w:rsidRDefault="0004795F" w:rsidP="00426134">
      <w:pPr>
        <w:spacing w:line="360" w:lineRule="auto"/>
        <w:jc w:val="both"/>
        <w:rPr>
          <w:rFonts w:ascii="Times New Roman" w:hAnsi="Times New Roman"/>
          <w:sz w:val="24"/>
          <w:szCs w:val="24"/>
        </w:rPr>
      </w:pPr>
      <w:r>
        <w:rPr>
          <w:rFonts w:ascii="Times New Roman" w:hAnsi="Times New Roman"/>
          <w:b/>
          <w:bCs/>
          <w:sz w:val="24"/>
          <w:szCs w:val="24"/>
        </w:rPr>
        <w:t xml:space="preserve">2.9.2 </w:t>
      </w:r>
      <w:r w:rsidR="00426134" w:rsidRPr="00426134">
        <w:rPr>
          <w:rFonts w:ascii="Times New Roman" w:hAnsi="Times New Roman"/>
          <w:b/>
          <w:bCs/>
          <w:sz w:val="24"/>
          <w:szCs w:val="24"/>
        </w:rPr>
        <w:t>Subjective Norms: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These are the perceived social pressures to engage or not engage in a behavior. Farmers may feel compelled to practice bush burning because it is a community norm, supported by family, neighbors, or traditional authorities. If influential figures within the community endorse or participate in bush burning, it becomes more socially acceptable—even when farmers privately question its utility (Okonkwo, 2019).</w:t>
      </w:r>
    </w:p>
    <w:p w:rsidR="0004795F" w:rsidRDefault="0004795F" w:rsidP="00426134">
      <w:pPr>
        <w:spacing w:line="360" w:lineRule="auto"/>
        <w:jc w:val="both"/>
        <w:rPr>
          <w:rFonts w:ascii="Times New Roman" w:hAnsi="Times New Roman"/>
          <w:b/>
          <w:sz w:val="24"/>
          <w:szCs w:val="24"/>
        </w:rPr>
      </w:pPr>
    </w:p>
    <w:p w:rsidR="0004795F" w:rsidRDefault="0004795F" w:rsidP="00426134">
      <w:pPr>
        <w:spacing w:line="360" w:lineRule="auto"/>
        <w:jc w:val="both"/>
        <w:rPr>
          <w:rFonts w:ascii="Times New Roman" w:hAnsi="Times New Roman"/>
          <w:b/>
          <w:sz w:val="24"/>
          <w:szCs w:val="24"/>
        </w:rPr>
      </w:pPr>
    </w:p>
    <w:p w:rsidR="0004795F" w:rsidRDefault="0004795F" w:rsidP="00426134">
      <w:pPr>
        <w:spacing w:line="360" w:lineRule="auto"/>
        <w:jc w:val="both"/>
        <w:rPr>
          <w:rFonts w:ascii="Times New Roman" w:hAnsi="Times New Roman"/>
          <w:sz w:val="24"/>
          <w:szCs w:val="24"/>
        </w:rPr>
      </w:pPr>
      <w:r w:rsidRPr="0004795F">
        <w:rPr>
          <w:rFonts w:ascii="Times New Roman" w:hAnsi="Times New Roman"/>
          <w:b/>
          <w:sz w:val="24"/>
          <w:szCs w:val="24"/>
        </w:rPr>
        <w:lastRenderedPageBreak/>
        <w:t>2.9.3</w:t>
      </w:r>
      <w:r>
        <w:rPr>
          <w:rFonts w:ascii="Times New Roman" w:hAnsi="Times New Roman"/>
          <w:sz w:val="24"/>
          <w:szCs w:val="24"/>
        </w:rPr>
        <w:t xml:space="preserve"> </w:t>
      </w:r>
      <w:r w:rsidR="00426134" w:rsidRPr="00426134">
        <w:rPr>
          <w:rFonts w:ascii="Times New Roman" w:hAnsi="Times New Roman"/>
          <w:b/>
          <w:bCs/>
          <w:sz w:val="24"/>
          <w:szCs w:val="24"/>
        </w:rPr>
        <w:t>Perceived Behavioral Control: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This component reflects the individual’s belief in their ability to perform or change a behavior, given available resources, skills, and opportunities. Even when farmers recognize the environmental dangers of bush burning, they may feel unable to shift to alternatives due to lack of capital, technical knowledge, or institutional support. For instance, adopting practices such as mulching or composting may be viewed as labor-intensive or financially inaccessible (Fawole &amp; Akinyele, 2020).</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2.10 Empirical Review of Related Studie</w:t>
      </w:r>
      <w:r w:rsidRPr="00426134">
        <w:rPr>
          <w:rFonts w:ascii="Times New Roman" w:hAnsi="Times New Roman"/>
          <w:sz w:val="24"/>
          <w:szCs w:val="24"/>
        </w:rPr>
        <w: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A number of empirical studies have explored the prevalence, drivers, and consequences of bush burning practices across different agricultural zones in Nigeria. These studies provide valuable insight into farmer behavior, institutional gaps, and the effectiveness of sustainable land management interventions.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Oluwole and Adekunle (2019) conducted a cross-sectional survey across several farming communities in Kwara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behavioral change.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Similarly, Adedeji et al. (2021) evaluated the adoption of eco-friendly practices such as mulching, composting, and crop rotation. The study revealed that although these practices led to significantly higher crop yields, adoption remained low—below 20%—largely due to high labor requirements, cost of implementation, and lack of immediate benefits. These findings underscore the importance of designing incentive-based programs that reduce adoption barriers.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Ogunyemi (2020) presented a longitudinal study in selected local government areas of southwestern Nigeria, showing that communities with strong and consistent agricultural extension support experienced a 30% decline in bush burning cases over a five-year period. The study emphasized that sustained farmer education, combined with community-led demonstrations, significantly influenced the uptake of sustainable land management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lastRenderedPageBreak/>
        <w:t>2.11 Identified Gaps in Literature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Specifically, there is a limited body of empirical research that examines the perceptions, attitudes, and behavioral motivations of arable crop farmers in Irepodun Local Government Area of Kwara State. This gap is significant because farming decisions in rural communities are often shaped more by social norms, indigenous beliefs, and local realities than by formal policy or technical recommendations.</w:t>
      </w:r>
    </w:p>
    <w:p w:rsidR="00426134" w:rsidRDefault="00426134" w:rsidP="00426134"/>
    <w:p w:rsidR="00426134" w:rsidRDefault="00426134" w:rsidP="00426134"/>
    <w:p w:rsidR="00426134" w:rsidRDefault="00426134" w:rsidP="00426134"/>
    <w:p w:rsidR="00426134" w:rsidRPr="00426134" w:rsidRDefault="00426134" w:rsidP="00426134">
      <w:pPr>
        <w:rPr>
          <w:rFonts w:ascii="Times New Roman" w:hAnsi="Times New Roman"/>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D505D7" w:rsidRPr="00172A13" w:rsidRDefault="00D505D7" w:rsidP="00D505D7">
      <w:pPr>
        <w:jc w:val="center"/>
        <w:rPr>
          <w:rFonts w:ascii="Times New Roman" w:hAnsi="Times New Roman"/>
          <w:b/>
          <w:sz w:val="24"/>
          <w:szCs w:val="24"/>
        </w:rPr>
      </w:pPr>
      <w:r w:rsidRPr="00172A13">
        <w:rPr>
          <w:rFonts w:ascii="Times New Roman" w:hAnsi="Times New Roman"/>
          <w:b/>
          <w:sz w:val="24"/>
          <w:szCs w:val="24"/>
        </w:rPr>
        <w:lastRenderedPageBreak/>
        <w:t>CHAPTER THREE</w:t>
      </w:r>
    </w:p>
    <w:p w:rsidR="004158E4" w:rsidRPr="00D505D7" w:rsidRDefault="00D505D7" w:rsidP="00D505D7">
      <w:pPr>
        <w:jc w:val="center"/>
        <w:rPr>
          <w:rFonts w:ascii="Times New Roman" w:hAnsi="Times New Roman"/>
          <w:b/>
          <w:sz w:val="24"/>
          <w:szCs w:val="24"/>
        </w:rPr>
      </w:pPr>
      <w:r w:rsidRPr="00172A13">
        <w:rPr>
          <w:rFonts w:ascii="Times New Roman" w:hAnsi="Times New Roman"/>
          <w:b/>
          <w:sz w:val="24"/>
          <w:szCs w:val="24"/>
        </w:rPr>
        <w:t>METHODOLOGY</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3.1 Study Area</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study will be conducted in Irepodun Local Government Area of Kwara State, Nigeria. The area is predominantly agrarian, with a significant number of the population engaged in arable crop farming. Irepodun LGA is located in the southern part of Kwara State and comprises various communities, including Omu-Aran, Ajase-Ipo, and Esie. The area experiences a tropical climate with two distinct seasons: the rainy season (April–October) and the dry season (November–March). The fertile soil and moderate rainfall make it suitable for cultivating crops like maize, cassava, yam, and guinea corn.</w:t>
      </w:r>
      <w:r w:rsidR="00D85D58">
        <w:rPr>
          <w:rFonts w:ascii="Times New Roman" w:hAnsi="Times New Roman"/>
          <w:bCs/>
          <w:sz w:val="24"/>
          <w:szCs w:val="24"/>
        </w:rPr>
        <w:t xml:space="preserve"> </w:t>
      </w:r>
      <w:r w:rsidRPr="004158E4">
        <w:rPr>
          <w:rFonts w:ascii="Times New Roman" w:hAnsi="Times New Roman"/>
          <w:bCs/>
          <w:sz w:val="24"/>
          <w:szCs w:val="24"/>
        </w:rPr>
        <w:t>Irepodun Local Government Area is one of the sixteen LGAs in Kwara State, Nigeria.</w:t>
      </w:r>
      <w:r w:rsidR="00D85D58">
        <w:rPr>
          <w:rFonts w:ascii="Times New Roman" w:hAnsi="Times New Roman"/>
          <w:bCs/>
          <w:sz w:val="24"/>
          <w:szCs w:val="24"/>
        </w:rPr>
        <w:t xml:space="preserve"> </w:t>
      </w:r>
      <w:r w:rsidRPr="004158E4">
        <w:rPr>
          <w:rFonts w:ascii="Times New Roman" w:hAnsi="Times New Roman"/>
          <w:bCs/>
          <w:sz w:val="24"/>
          <w:szCs w:val="24"/>
        </w:rPr>
        <w:t>The local government headquarters is in Omu-Aran, a town known for its administrative and economic significance.</w:t>
      </w:r>
      <w:r w:rsidR="00D85D58">
        <w:rPr>
          <w:rFonts w:ascii="Times New Roman" w:hAnsi="Times New Roman"/>
          <w:bCs/>
          <w:sz w:val="24"/>
          <w:szCs w:val="24"/>
        </w:rPr>
        <w:t xml:space="preserve"> </w:t>
      </w:r>
      <w:r w:rsidRPr="004158E4">
        <w:rPr>
          <w:rFonts w:ascii="Times New Roman" w:hAnsi="Times New Roman"/>
          <w:bCs/>
          <w:sz w:val="24"/>
          <w:szCs w:val="24"/>
        </w:rPr>
        <w:t>Irepodun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w:t>
      </w:r>
      <w:r w:rsidR="00D85D58">
        <w:rPr>
          <w:rFonts w:ascii="Times New Roman" w:hAnsi="Times New Roman"/>
          <w:bCs/>
          <w:sz w:val="24"/>
          <w:szCs w:val="24"/>
        </w:rPr>
        <w:t xml:space="preserve"> </w:t>
      </w:r>
      <w:r w:rsidRPr="004158E4">
        <w:rPr>
          <w:rFonts w:ascii="Times New Roman" w:hAnsi="Times New Roman"/>
          <w:bCs/>
          <w:sz w:val="24"/>
          <w:szCs w:val="24"/>
        </w:rPr>
        <w:t>The population of Irepodun LGA is approximately 150,000–200,000 people (based on projections from the 2006 national census), with most residents residing in rural areas.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3.2 Population of the Study</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population of the study will consist of all arable crop farmers in Irepodun Local Government Area. This includes both male and female farmers across various age groups who practice arable farming.</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3.3 Sampling Procedure and Sam</w:t>
      </w:r>
      <w:r w:rsidR="00D85D58" w:rsidRPr="00D85D58">
        <w:rPr>
          <w:rFonts w:ascii="Times New Roman" w:hAnsi="Times New Roman"/>
          <w:b/>
          <w:bCs/>
          <w:sz w:val="24"/>
          <w:szCs w:val="24"/>
        </w:rPr>
        <w:t>ple size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 xml:space="preserve">The study will adopt a multi-stage sampling technique. Stage </w:t>
      </w:r>
      <w:r w:rsidR="00D85D58">
        <w:rPr>
          <w:rFonts w:ascii="Times New Roman" w:hAnsi="Times New Roman"/>
          <w:bCs/>
          <w:sz w:val="24"/>
          <w:szCs w:val="24"/>
        </w:rPr>
        <w:t>one will involve a p</w:t>
      </w:r>
      <w:r w:rsidRPr="004158E4">
        <w:rPr>
          <w:rFonts w:ascii="Times New Roman" w:hAnsi="Times New Roman"/>
          <w:bCs/>
          <w:sz w:val="24"/>
          <w:szCs w:val="24"/>
        </w:rPr>
        <w:t>urposive selection of Irepodun LGA due to its high concentration of arable crop farmers and its relevance to bush-burning practices.</w:t>
      </w:r>
      <w:r w:rsidR="00D85D58">
        <w:rPr>
          <w:rFonts w:ascii="Times New Roman" w:hAnsi="Times New Roman"/>
          <w:bCs/>
          <w:sz w:val="24"/>
          <w:szCs w:val="24"/>
        </w:rPr>
        <w:t xml:space="preserve"> </w:t>
      </w:r>
      <w:r w:rsidRPr="004158E4">
        <w:rPr>
          <w:rFonts w:ascii="Times New Roman" w:hAnsi="Times New Roman"/>
          <w:bCs/>
          <w:sz w:val="24"/>
          <w:szCs w:val="24"/>
        </w:rPr>
        <w:t xml:space="preserve">Stage </w:t>
      </w:r>
      <w:r w:rsidR="00D85D58">
        <w:rPr>
          <w:rFonts w:ascii="Times New Roman" w:hAnsi="Times New Roman"/>
          <w:bCs/>
          <w:sz w:val="24"/>
          <w:szCs w:val="24"/>
        </w:rPr>
        <w:t>two will involve simple</w:t>
      </w:r>
      <w:r w:rsidRPr="004158E4">
        <w:rPr>
          <w:rFonts w:ascii="Times New Roman" w:hAnsi="Times New Roman"/>
          <w:bCs/>
          <w:sz w:val="24"/>
          <w:szCs w:val="24"/>
        </w:rPr>
        <w:t xml:space="preserve"> </w:t>
      </w:r>
      <w:r w:rsidR="00D85D58">
        <w:rPr>
          <w:rFonts w:ascii="Times New Roman" w:hAnsi="Times New Roman"/>
          <w:bCs/>
          <w:sz w:val="24"/>
          <w:szCs w:val="24"/>
        </w:rPr>
        <w:t>r</w:t>
      </w:r>
      <w:r w:rsidRPr="004158E4">
        <w:rPr>
          <w:rFonts w:ascii="Times New Roman" w:hAnsi="Times New Roman"/>
          <w:bCs/>
          <w:sz w:val="24"/>
          <w:szCs w:val="24"/>
        </w:rPr>
        <w:t xml:space="preserve">andom selection of </w:t>
      </w:r>
      <w:r w:rsidR="00D85D58">
        <w:rPr>
          <w:rFonts w:ascii="Times New Roman" w:hAnsi="Times New Roman"/>
          <w:bCs/>
          <w:sz w:val="24"/>
          <w:szCs w:val="24"/>
        </w:rPr>
        <w:t xml:space="preserve">six </w:t>
      </w:r>
      <w:r w:rsidRPr="004158E4">
        <w:rPr>
          <w:rFonts w:ascii="Times New Roman" w:hAnsi="Times New Roman"/>
          <w:bCs/>
          <w:sz w:val="24"/>
          <w:szCs w:val="24"/>
        </w:rPr>
        <w:t>(</w:t>
      </w:r>
      <w:r w:rsidR="00D85D58">
        <w:rPr>
          <w:rFonts w:ascii="Times New Roman" w:hAnsi="Times New Roman"/>
          <w:bCs/>
          <w:sz w:val="24"/>
          <w:szCs w:val="24"/>
        </w:rPr>
        <w:t>6</w:t>
      </w:r>
      <w:r w:rsidRPr="004158E4">
        <w:rPr>
          <w:rFonts w:ascii="Times New Roman" w:hAnsi="Times New Roman"/>
          <w:bCs/>
          <w:sz w:val="24"/>
          <w:szCs w:val="24"/>
        </w:rPr>
        <w:t>)</w:t>
      </w:r>
      <w:r w:rsidR="00D85D58">
        <w:rPr>
          <w:rFonts w:ascii="Times New Roman" w:hAnsi="Times New Roman"/>
          <w:bCs/>
          <w:sz w:val="24"/>
          <w:szCs w:val="24"/>
        </w:rPr>
        <w:t xml:space="preserve"> </w:t>
      </w:r>
      <w:r w:rsidRPr="004158E4">
        <w:rPr>
          <w:rFonts w:ascii="Times New Roman" w:hAnsi="Times New Roman"/>
          <w:bCs/>
          <w:sz w:val="24"/>
          <w:szCs w:val="24"/>
        </w:rPr>
        <w:t>communities within the local government area</w:t>
      </w:r>
      <w:r w:rsidR="00D85D58">
        <w:rPr>
          <w:rFonts w:ascii="Times New Roman" w:hAnsi="Times New Roman"/>
          <w:bCs/>
          <w:sz w:val="24"/>
          <w:szCs w:val="24"/>
        </w:rPr>
        <w:t xml:space="preserve"> and the third and final stage will involve a random selection of </w:t>
      </w:r>
      <w:r w:rsidR="00D85D58">
        <w:rPr>
          <w:rFonts w:ascii="Times New Roman" w:hAnsi="Times New Roman"/>
          <w:bCs/>
          <w:sz w:val="24"/>
          <w:szCs w:val="24"/>
        </w:rPr>
        <w:lastRenderedPageBreak/>
        <w:t>twenty (20) respondents from each of the selected communities to make a total sample size of one hundred and twenty (120) respondents.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3.4 Instrument for Data Collection</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Data will be collected using a structured questionnaire designed to capture the perception of farmers on bush burning. The questionnaire will have four sections: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1. Demographic information: Age, gender, educational level, farm size, and years of farming experience.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2. Farming practices: Types of crops grown, use of bush-burning techniques, and reasons for its use.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3. Perception of bush burning: Farmers’ views on the benefits and disadvantages of bush burning, and awareness of alternative land preparation methods.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4. Challenges and recommendations: Challenges faced in adopting alternative practices and suggestions for reducing bush-burning practices.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3.5 Validity of the Instrument</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validity of the instrument will be ensured through expert review and a pilot test.</w:t>
      </w:r>
      <w:r w:rsidR="00D85D58">
        <w:rPr>
          <w:rFonts w:ascii="Times New Roman" w:hAnsi="Times New Roman"/>
          <w:bCs/>
          <w:sz w:val="24"/>
          <w:szCs w:val="24"/>
        </w:rPr>
        <w:t xml:space="preserve"> </w:t>
      </w:r>
      <w:r w:rsidRPr="004158E4">
        <w:rPr>
          <w:rFonts w:ascii="Times New Roman" w:hAnsi="Times New Roman"/>
          <w:bCs/>
          <w:sz w:val="24"/>
          <w:szCs w:val="24"/>
        </w:rPr>
        <w:t>The questionnaire will be reviewed by agricultural experts, extension agents, and environmental scientists to ensure its content is relevant, clear, and aligned with the study objectives.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3.6 Measurement of Variables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variables in this study will be measured as follows: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Independent Variables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Socio-demographic Characteristics: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Age (measured in years)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Gender (categorical: Male = 1, Female = 2)</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lastRenderedPageBreak/>
        <w:t>Educational level (categorical: No formal education = 1, Primary = 2, Secondary = 3, Tertiary = 4)</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Farm size (measured in hectares)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Years of farming experience (measured in years)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2. Farming Practices: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Types of crops grown (categorical: Maize = 1, Cassava = 2, Yam = 3, Multiple crops = 4)</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Use of bush-burning technique (categorical: Yes = 1, No = 2)</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Dependent Variables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Perception of Bush Burning:</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Perceived benefits of bush burning (measured on a 5-point Likert scale: Strongly disagree = 1 to Strongly agree = 5)</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Perceived disadvantages of bush burning (measured on a 5-point Likert scale: Strongly disagree = 1 to Strongly agree = 5)</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Awareness of alternative land preparation methods (categorical: Yes = 1, No = 2)</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Challenges to Alternative Practices: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Factors influencing the use of bush burning (measured on a 5-point scale: Not a challenge = 1 to Very challenging = 5)</w:t>
      </w:r>
    </w:p>
    <w:p w:rsidR="004158E4" w:rsidRPr="00486C98" w:rsidRDefault="004158E4" w:rsidP="004158E4">
      <w:pPr>
        <w:spacing w:line="360" w:lineRule="auto"/>
        <w:jc w:val="both"/>
        <w:rPr>
          <w:rFonts w:ascii="Times New Roman" w:hAnsi="Times New Roman"/>
          <w:b/>
          <w:bCs/>
          <w:sz w:val="24"/>
          <w:szCs w:val="24"/>
        </w:rPr>
      </w:pPr>
      <w:r w:rsidRPr="00486C98">
        <w:rPr>
          <w:rFonts w:ascii="Times New Roman" w:hAnsi="Times New Roman"/>
          <w:b/>
          <w:bCs/>
          <w:sz w:val="24"/>
          <w:szCs w:val="24"/>
        </w:rPr>
        <w:t>3.7 Analysis of Data</w:t>
      </w:r>
    </w:p>
    <w:p w:rsidR="00A94F9E"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data collected will be analyzed using both descriptive and inferential statistics. Frequencies, percentages, and mean values will be used to describe the socio-demographic characteristics of respondents, farming practices, and perceptions of bush burning.</w:t>
      </w:r>
    </w:p>
    <w:p w:rsidR="00E662A5" w:rsidRDefault="00E662A5" w:rsidP="004158E4">
      <w:pPr>
        <w:spacing w:line="360" w:lineRule="auto"/>
        <w:jc w:val="both"/>
        <w:rPr>
          <w:rFonts w:ascii="Times New Roman" w:hAnsi="Times New Roman"/>
          <w:bCs/>
          <w:sz w:val="24"/>
          <w:szCs w:val="24"/>
        </w:rPr>
      </w:pPr>
    </w:p>
    <w:p w:rsidR="00E662A5" w:rsidRDefault="00E662A5" w:rsidP="004158E4">
      <w:pPr>
        <w:spacing w:line="360" w:lineRule="auto"/>
        <w:jc w:val="both"/>
        <w:rPr>
          <w:rFonts w:ascii="Times New Roman" w:hAnsi="Times New Roman"/>
          <w:bCs/>
          <w:sz w:val="24"/>
          <w:szCs w:val="24"/>
        </w:rPr>
      </w:pPr>
    </w:p>
    <w:p w:rsidR="00DA27F5" w:rsidRPr="000E2DA2" w:rsidRDefault="00DA27F5" w:rsidP="00DA27F5">
      <w:pPr>
        <w:spacing w:line="360" w:lineRule="auto"/>
        <w:jc w:val="center"/>
        <w:rPr>
          <w:rFonts w:ascii="Times New Roman" w:hAnsi="Times New Roman"/>
          <w:b/>
          <w:sz w:val="24"/>
          <w:szCs w:val="24"/>
        </w:rPr>
      </w:pPr>
      <w:r w:rsidRPr="000E2DA2">
        <w:rPr>
          <w:rFonts w:ascii="Times New Roman" w:hAnsi="Times New Roman"/>
          <w:b/>
          <w:sz w:val="24"/>
          <w:szCs w:val="24"/>
        </w:rPr>
        <w:lastRenderedPageBreak/>
        <w:t>CHAPTER FOUR</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4.1    Socio-economic Characteristics of the Respondents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Table 1. Distribution of the Respondents by their socio-economic characteristics</w:t>
      </w:r>
    </w:p>
    <w:tbl>
      <w:tblPr>
        <w:tblStyle w:val="TableGrid"/>
        <w:tblW w:w="0" w:type="auto"/>
        <w:tblLook w:val="04A0" w:firstRow="1" w:lastRow="0" w:firstColumn="1" w:lastColumn="0" w:noHBand="0" w:noVBand="1"/>
      </w:tblPr>
      <w:tblGrid>
        <w:gridCol w:w="3116"/>
        <w:gridCol w:w="3117"/>
        <w:gridCol w:w="3117"/>
      </w:tblGrid>
      <w:tr w:rsidR="00DA27F5" w:rsidRPr="000E2DA2" w:rsidTr="00F87476">
        <w:tc>
          <w:tcPr>
            <w:tcW w:w="311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Socio-economic characteristics</w:t>
            </w:r>
          </w:p>
        </w:tc>
        <w:tc>
          <w:tcPr>
            <w:tcW w:w="311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Frequency (120)</w:t>
            </w:r>
          </w:p>
        </w:tc>
        <w:tc>
          <w:tcPr>
            <w:tcW w:w="311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Percentage (%)</w:t>
            </w:r>
          </w:p>
        </w:tc>
      </w:tr>
      <w:tr w:rsidR="00DA27F5" w:rsidRPr="000E2DA2" w:rsidTr="00F87476">
        <w:tc>
          <w:tcPr>
            <w:tcW w:w="3116" w:type="dxa"/>
          </w:tcPr>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xml:space="preserve">Age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21 - 25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26 - 30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31 - 35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35 years and above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Gender</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xml:space="preserve">Male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Female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Marital status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Single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Married</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Separated</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Widowed</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Religion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Islam</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Christianity</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Traditional</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Educational qualification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Non-formal education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Primary education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Secondary education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Tertiary education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Farm experience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Below 5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6-10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11 years and above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Farm size (Hectare)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&lt; 0.5</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0.5 - 1</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&gt; 1</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Household size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1 - 5</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6 and above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lang w:val="en-GB"/>
              </w:rPr>
            </w:pPr>
            <w:r w:rsidRPr="000E2DA2">
              <w:rPr>
                <w:rFonts w:ascii="Times New Roman" w:hAnsi="Times New Roman"/>
                <w:sz w:val="24"/>
                <w:szCs w:val="24"/>
                <w:lang w:val="en-GB"/>
              </w:rPr>
              <w:t>Source of labour</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Family</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 xml:space="preserve">Communal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 xml:space="preserve">Hired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All of the above</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 xml:space="preserve">Extension Contact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Yes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No</w:t>
            </w:r>
          </w:p>
        </w:tc>
        <w:tc>
          <w:tcPr>
            <w:tcW w:w="3117" w:type="dxa"/>
          </w:tcPr>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28</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19</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49</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94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106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56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60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19</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70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lastRenderedPageBreak/>
              <w:t>78</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4</w:t>
            </w:r>
          </w:p>
          <w:p w:rsidR="00DA27F5" w:rsidRPr="000E2DA2" w:rsidRDefault="00DA27F5" w:rsidP="00F87476">
            <w:pPr>
              <w:spacing w:after="160" w:line="360" w:lineRule="auto"/>
              <w:jc w:val="both"/>
              <w:rPr>
                <w:rFonts w:ascii="Times New Roman" w:hAnsi="Times New Roman"/>
                <w:sz w:val="24"/>
                <w:szCs w:val="24"/>
                <w:lang w:val="en-GB"/>
              </w:rPr>
            </w:pPr>
            <w:r w:rsidRPr="000E2DA2">
              <w:rPr>
                <w:rFonts w:ascii="Times New Roman" w:hAnsi="Times New Roman"/>
                <w:sz w:val="24"/>
                <w:szCs w:val="24"/>
                <w:lang w:val="en-GB"/>
              </w:rPr>
              <w:t> 24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108</w:t>
            </w:r>
          </w:p>
        </w:tc>
        <w:tc>
          <w:tcPr>
            <w:tcW w:w="3117" w:type="dxa"/>
          </w:tcPr>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34.3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15.8</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40.8</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78.3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21.7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3.3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88.3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6.7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46.7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50.0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39.2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26.7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15.9</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58.3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13.33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70.0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21.7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35.0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lastRenderedPageBreak/>
              <w:t>65.0</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70.0</w:t>
            </w:r>
          </w:p>
          <w:p w:rsidR="00DA27F5" w:rsidRPr="000E2DA2" w:rsidRDefault="00DA27F5" w:rsidP="00F87476">
            <w:pPr>
              <w:spacing w:after="160" w:line="360" w:lineRule="auto"/>
              <w:jc w:val="both"/>
              <w:rPr>
                <w:rFonts w:ascii="Times New Roman" w:hAnsi="Times New Roman"/>
                <w:sz w:val="24"/>
                <w:szCs w:val="24"/>
                <w:lang w:val="en-GB"/>
              </w:rPr>
            </w:pPr>
            <w:r w:rsidRPr="000E2DA2">
              <w:rPr>
                <w:rFonts w:ascii="Times New Roman" w:hAnsi="Times New Roman"/>
                <w:sz w:val="24"/>
                <w:szCs w:val="24"/>
                <w:lang w:val="en-GB"/>
              </w:rPr>
              <w:t> 3.3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6.7</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90.0</w:t>
            </w:r>
          </w:p>
        </w:tc>
      </w:tr>
    </w:tbl>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lastRenderedPageBreak/>
        <w:t>Source: Field Survey, 2025</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 xml:space="preserve">Table 1, shows the distribution of  respondents by their socio-economic characteristics of the arable crop farmers in Irepodun Local Government Area of Kwara State. These characteristics are essential in understanding the respondents’ demographic and socio-economic context, which may influence their perception and practice of bush burning. The specific variables examined include age, gender, marital status, religion, educational qualification, farming experience, farm size, household size, source of labour, and access to agricultural extension services. The age distribution of the respondents reveals that the majority (40.8%) were aged 35 years and above, followed by 34.3% within the 21–25 year range. The age group of 31–35 years constituted 20.0%, while only 15.8% were between 26–30 years. This pattern suggests that arable farming in the area is largely practiced by older individuals. The dominance of older farmers could have implications for the persistence of traditional practices such as bush burning, as older farmers may be more inclined to adhere to methods they are familiar with, compared to younger farmers who might be more open to adopting modern and sustainable alternatives. The gender composition shows a significant male </w:t>
      </w:r>
      <w:r w:rsidRPr="000E2DA2">
        <w:rPr>
          <w:rFonts w:ascii="Times New Roman" w:hAnsi="Times New Roman"/>
          <w:sz w:val="24"/>
          <w:szCs w:val="24"/>
        </w:rPr>
        <w:lastRenderedPageBreak/>
        <w:t xml:space="preserve">dominance, with 78.3% of the respondents being male, and only 21.7% being female. This reflects a typical trend in many rural agricultural communities in Nigeria, where men are predominantly involved in land clearing and other physically demanding farming activities, such as bush burning. However, it is important to note that women may still play significant roles in other stages of the agricultural value chain, such as planting, weeding, and harvesting.A substantial majority of the respondents (88.3%) were married, with only 3.3% single, 6.7% separated, and 1.7% widowed. The high proportion of married individuals suggests that farming is often undertaken to support family livelihoods, making it a household-level economic activity. This status may influence decisions around bush burning, especially where family labour is used and decisions are taken collectively.Respondents were fairly evenly distributed between the two major religions: 50.0% were Christians and 46.7% Muslims. Only a small proportion (3.3%) identified with traditional religions. While religion may not directly determine farming practices, it can influence community norms, values, and openness to environmental sensitization, particularly through religious institutions that promote stewardship of nature. The educational profile of the respondents indicates that the majority had formal education. Specifically, 50.0% had secondary education, 46.7% had primary education, and 3.3% had tertiary education. Only a negligible proportion had no formal education. This suggests a relatively literate farming population, which is advantageous for promoting awareness about the negative consequences of bush burning and the adoption of alternative land management practices. Literate farmers are generally better positioned to understand and apply information provided through extension services and training programs. In terms of farming experience, 39.2% of respondents had less than five years of experience, 26.7% had between six to ten years, while 33.3% had over eleven years of farming experience. The significant presence of both new and experienced farmers indicates a mix of perspectives on farming practices, which may affect the adoption or rejection of traditional practices like bush burning. Newer farmers may be more amenable to innovation, while older, experienced farmers might rely more heavily on practices rooted in tradition, farm sizes shows that the majority (58.3%) of the farmers operated on less than 0.5 hectares of land, 28.3% had between 0.5 and 1 hectare, while only 13.3% had more than 1 hectare. This reflects the smallholder nature of agriculture in the study area. Smaller farm sizes could contribute to the continued use of bush burning, as it may be perceived as a cost-effective and time-saving method of land preparation among resource-constrained farmers. Household size data reveals that 65.0% of respondents had six or more </w:t>
      </w:r>
      <w:r w:rsidRPr="000E2DA2">
        <w:rPr>
          <w:rFonts w:ascii="Times New Roman" w:hAnsi="Times New Roman"/>
          <w:sz w:val="24"/>
          <w:szCs w:val="24"/>
        </w:rPr>
        <w:lastRenderedPageBreak/>
        <w:t>members in their household, while 35.0% had between one and five members. Larger households may provide more family labour for farming operations and could influence decisions to engage in bush burning as a communal task. It also highlights the dependency of larger family units on agriculture for sustenance and income. The primary source of labour was family labour (70.0%), followed by communal labour (21.7%), while 8.3% used hired labour. A small proportion (6.7%) indicated the use of all sources combined. The reliance on family and communal labour aligns with the smallholder farming structure and may also influence the use of bush burning, as such practices are often done collectively and informally without the need for mechanized equipment.A critical finding is that only 10.0% of the respondents reported having access to extension services, while the vast majority (90.0%) did not. This lack of exposure to extension services is a major limitation in promoting sustainable agricultural practices. Extension agents play a key role in sensitizing farmers to the environmental and health hazards of bush burning and introducing viable alternatives. Therefore, limited access to extension support may be a major reason for the persistence of bush burning practices in the area.</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4.2 Perception of Arable crop farmers on the Effect of Bush Burning</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Table 2. Distribution of Respondents by their perceived effect of bush burning</w:t>
      </w:r>
    </w:p>
    <w:tbl>
      <w:tblPr>
        <w:tblStyle w:val="TableGrid"/>
        <w:tblW w:w="0" w:type="auto"/>
        <w:tblLook w:val="04A0" w:firstRow="1" w:lastRow="0" w:firstColumn="1" w:lastColumn="0" w:noHBand="0" w:noVBand="1"/>
      </w:tblPr>
      <w:tblGrid>
        <w:gridCol w:w="590"/>
        <w:gridCol w:w="2798"/>
        <w:gridCol w:w="1236"/>
        <w:gridCol w:w="1236"/>
        <w:gridCol w:w="1236"/>
        <w:gridCol w:w="1236"/>
        <w:gridCol w:w="1018"/>
      </w:tblGrid>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S/N</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Perceived effect of bush burning</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Strongly </w:t>
            </w:r>
          </w:p>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Agree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Agree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Disagree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Strongly</w:t>
            </w:r>
          </w:p>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Disagree</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Mean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Bush burning causes air and environmental pollution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54(45.0%)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60(50.0%)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1(0.8%)</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3.40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It results in destruction of beneficial soil organisms</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17(14.2%)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33(27.5%)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36(30.0%)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34(28.3%)</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2.3</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Bush burning predisposes soil to erosion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62(51.7%)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47(39.2%)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8(6.7%)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3(2.5%)</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3.40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lastRenderedPageBreak/>
              <w:t>4</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Bush burning reduce soil nutrient and plant productivity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65(54.2%)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53(44.2%)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2(1.7%)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3.50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Bush burning encourages insect attack on crop</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20(16.7%)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20(16.7%)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24(20.0%)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56(46.7%)</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Bush burning reduce shelf life of crops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31(25.8%)</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39(32.5%)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30(25.0%)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20(16.7%)</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2.7</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7</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Loss of non-farm assets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45(37.5%)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40(33.3%)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26(21.7%)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9(7.5%)</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3.00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8</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Destruction of farm produce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23(19.2%)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45(37.5%)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22(18.3%)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30(25.0%)</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2.5</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9</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Destruction of trees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44(36.7%)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71(59.2)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3.30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10</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Heightened risks of uncontrolled wildfires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45(37.5%)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31(25.8%)</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27(22.5%)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17(14.2%)</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2.9</w:t>
            </w:r>
          </w:p>
        </w:tc>
      </w:tr>
    </w:tbl>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Source: Field Survey, 2025</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 xml:space="preserve">Farmers’ perceptions significantly influence their agricultural practices and willingness to adopt sustainable land management methods. The data was obtained through a structured questionnaire and is presented in Table 2. The majority of respondents strongly agreed (45.0%) or agreed (50.0%) that bush burning causes air and environmental pollution, with a high mean score of 3.40. This reflects a widespread awareness of the visible and immediate environmental effects of smoke and fire, including poor air quality and the degradation of surrounding vegetation. It indicates that farmers recognize the environmental costs associated with bush burning, particularly those that are directly perceptible. In a similar vein, a significant proportion of the respondents agreed (51.7%) or strongly agreed (39.2%) that bush burning predisposes soil to erosion. This also scored a mean of 3.40, highlighting an awareness of the long-term degradation of the land that results from the removal of vegetation cover. When land is left bare after burning, it becomes more vulnerable to the washing away of topsoil during rainfall, leading to reduced agricultural productivity,  the respondents demonstrated the strongest consensus on the issue of nutrient depletion, with 54.2% </w:t>
      </w:r>
      <w:r w:rsidRPr="000E2DA2">
        <w:rPr>
          <w:rFonts w:ascii="Times New Roman" w:hAnsi="Times New Roman"/>
          <w:sz w:val="24"/>
          <w:szCs w:val="24"/>
        </w:rPr>
        <w:lastRenderedPageBreak/>
        <w:t xml:space="preserve">strongly agreeing and 44.2% agreeing that bush burning reduces soil nutrients and plant productivity. This item recorded the highest mean score of 3.50, underscoring that farmers are conscious of the negative impact of fire on soil fertility. This suggests that despite the continued use of bush burning, many farmers are aware that it may harm their long-term yield potential. In contrast, farmers exhibited limited awareness of some less visible but ecologically significant effects of bush burning. Only 14.2% strongly agreed and 27.5% agreed that bush burning leads to the destruction of beneficial soil organisms, while a larger percentage either disagreed (30.0%) or strongly disagreed (28.3%) with the statement. The resulting mean score of 2.30 indicates a relatively low level of awareness regarding the role of soil biota in maintaining soil structure and fertility. This gap in knowledge suggests the need for more targeted educational interventions on the invisible impacts of fire on soil ecosystems, a large proportion of respondents (46.7%) strongly disagreed and 20.0% disagreed that bush burning encourages insect attack on crops, yielding a low mean of 2.00. This perception may stem from the fact that bush burning is often used as a method of pest control, especially for rodents and insects in the field. However, while burning may temporarily reduce some pests, it may also disrupt ecological balances that favor beneficial insects and predators. Regarding post-harvest concerns, only moderate agreement was recorded for the perception that bush burning reduces the shelf life of crops, with a mean of 2.70. Similarly, the destruction of farm produce received mixed responses, with 19.2% strongly agreeing, 37.5% agreeing, and 25.0% strongly disagreeing (Mean = 2.50). This indicates some level of uncertainty among respondents about the direct economic losses attributable to bush burning, especially where fires spread unintentionally. The loss of non-farm assets such as buildings, fences, and equipment was perceived as relatively significant, with a mean score of 3.00. A total of 70.8% of the respondents agreed or strongly agreed that bush burning can result in such losses, highlighting concerns over safety and property damage, especially during uncontrolled fires. When asked about the destruction of trees, 36.7% strongly agreed and 59.2% agreed, giving a high mean of 3.30. This suggests that respondents are well aware that bush burning contributes to deforestation and a loss of valuable tree species, which can have broader environmental and economic implications, including loss of shade, timber, and fruit trees .A significant proportion of respondents acknowledged that bush burning increases the risk of uncontrolled wildfires, with 37.5% strongly agreeing and 25.8% agreeing (Mean = 2.90). This finding points to awareness of the dangers </w:t>
      </w:r>
      <w:r w:rsidRPr="000E2DA2">
        <w:rPr>
          <w:rFonts w:ascii="Times New Roman" w:hAnsi="Times New Roman"/>
          <w:sz w:val="24"/>
          <w:szCs w:val="24"/>
        </w:rPr>
        <w:lastRenderedPageBreak/>
        <w:t>associated with accidental fire spread, especially during dry seasons when fires can quickly escalate and cause large-scale destruction.</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 xml:space="preserve">4.3 Factors that Motivate farmers to engage in Bush Burning </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Table 3. Distribution of Respondents by their motives for bush burning</w:t>
      </w:r>
    </w:p>
    <w:tbl>
      <w:tblPr>
        <w:tblStyle w:val="TableGrid"/>
        <w:tblW w:w="0" w:type="auto"/>
        <w:tblLook w:val="04A0" w:firstRow="1" w:lastRow="0" w:firstColumn="1" w:lastColumn="0" w:noHBand="0" w:noVBand="1"/>
      </w:tblPr>
      <w:tblGrid>
        <w:gridCol w:w="590"/>
        <w:gridCol w:w="3545"/>
        <w:gridCol w:w="900"/>
        <w:gridCol w:w="1349"/>
      </w:tblGrid>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S/N</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Motives for Bush burning</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   N</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Percentage</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1</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Agricultural Purposes (Land clearing and management of weed)</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98</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81.7%</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2</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Hunting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7</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5.8%</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3</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Visibility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5</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4.2%</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4</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Honey making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2</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1.7%</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5</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Security from intruder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4</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3.3%</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6</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Do not burn bush</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4</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3.3%</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Total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120</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100.0%</w:t>
            </w:r>
          </w:p>
        </w:tc>
      </w:tr>
    </w:tbl>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Source: Field Survey, 2025</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 xml:space="preserve">The data, summarized in Table 3, reflect the multifaceted reasons for bush burning, ranging from agricultural necessity to cultural practices.A substantial 81.7% of the respondents reported that they engage in bush burning primarily for agricultural purposes, particularly land clearing and weed control. This overwhelming majority points to bush burning as a deeply entrenched component of traditional farming systems in the study area. For many smallholder farmers who operate on limited capital and have constrained access to modern agricultural inputs such as tractors, herbicides, or manual labor, bush burning represents a low-cost and time-saving strategy. </w:t>
      </w:r>
      <w:r w:rsidRPr="000E2DA2">
        <w:rPr>
          <w:rFonts w:ascii="Times New Roman" w:hAnsi="Times New Roman"/>
          <w:sz w:val="24"/>
          <w:szCs w:val="24"/>
        </w:rPr>
        <w:lastRenderedPageBreak/>
        <w:t>Beyond affordability, bush burning is perceived to increase operational efficiency by quickly eliminating unwanted vegetation and reducing biomass before planting. It also creates a clear, weed-free seedbed with reduced pest habitats. However, while these perceived short-term benefits are significant from the farmers’ perspective, they often come at the cost of long-term soil fertility, biodiversity, and environmental sustainability. Although agriculture is the primary rationale, a number of respondents identified non-farming motivations for engaging in bush burning:</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Hunting (5.8%): Some farmers reported setting fires to flush out small game during the dry season. This practice is often carried out in communal lands or forest edges and is a traditional hunting method in rural communities. However, this type of fire use is difficult to control and can easily escalate into uncontrolled wildfires, endangering both agricultural and forest ecosystems.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Visibility (4.2%): A few respondents cited improved visibility as a motivating factor, particularly to demarcate farm boundaries or clear footpaths within farmland. While this may seem minor, it reflects a practical use of fire to enhance mobility and spatial orientation in areas with dense vegetation.</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Security (3.3%): Some farmers burn bushes to enhance surveillance and protect their farms from intruders or animal encroachment. An open field offers improved visibility, which deters unauthorized access and theft of produce.</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Honey Production (1.7%): In some traditional honey harvesting practices, fire or smoke is used to calm bees or to clear underbrush around beehives. Though a relatively minor reason, it illustrates the diversity of fire use in rural livelihoods beyond crop production.</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Interestingly, 3.3% of respondents stated that they do not practice bush burning at all. This group may include environmentally conscious farmers or those who have access to alternative land clearing techniques such as herbicide application, manual slashing, or mechanical tillage. Their existence, albeit limited, suggests that it is possible to shift away from fire-based land preparation when viable options are available. These farmers could serve as early adopters and change agents in promoting sustainable land use practices among their peers.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Implications for Policy and Extension Services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lastRenderedPageBreak/>
        <w:t>The analysis shows that bush burning is not merely a result of ignorance or tradition—it is, for many, a strategic response to resource limitations. Efforts to discourage its use must, therefore, go beyond awareness campaigns. There is a need for:</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1. Provision of accessible alternatives, such as affordable mechanized equipment or subsidized herbicides;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2..Demonstration plots and farmer field schools to showcase the long-term productivity of alternative land preparation methods;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3.Incorporation of indigenous knowledge systems that balance tradition with sustainability;</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4. Community-level sensitization, especially targeting farmers who use bush burning for hunting or other non-agricultural reasons. The practice of bush burning among arable crop farmers in Irepodun LGA is deeply rooted in both necessity and culture. While agricultural purposes remain the primary motivation, non-agricultural uses such as hunting and security also contribute to the persistence of this practice. Addressing the issue requires a multifaceted approach that includes both infrastructural support and behavioral change, informed by an understanding of local contexts and livelihood strategies.</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4.4 Constraint to Adoption of Sustainable alternative to Bush Burning</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Table 4. Distribution of Respondents by Constraint to adoption of sustainable alternative to Bush Burning</w:t>
      </w:r>
    </w:p>
    <w:tbl>
      <w:tblPr>
        <w:tblStyle w:val="TableGrid"/>
        <w:tblW w:w="0" w:type="auto"/>
        <w:tblLook w:val="04A0" w:firstRow="1" w:lastRow="0" w:firstColumn="1" w:lastColumn="0" w:noHBand="0" w:noVBand="1"/>
      </w:tblPr>
      <w:tblGrid>
        <w:gridCol w:w="590"/>
        <w:gridCol w:w="2983"/>
        <w:gridCol w:w="1236"/>
        <w:gridCol w:w="1236"/>
        <w:gridCol w:w="1236"/>
        <w:gridCol w:w="977"/>
        <w:gridCol w:w="1056"/>
      </w:tblGrid>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S/N</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Constraints</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Very serious</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Serious</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Not Serious</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Mean </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Remark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Limited awareness on long term environmental and </w:t>
            </w:r>
            <w:r w:rsidRPr="000E2DA2">
              <w:rPr>
                <w:rFonts w:ascii="Times New Roman" w:hAnsi="Times New Roman"/>
                <w:sz w:val="24"/>
                <w:szCs w:val="24"/>
              </w:rPr>
              <w:lastRenderedPageBreak/>
              <w:t>economic consequences of bush burning</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lastRenderedPageBreak/>
              <w:t>98(81.7%)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22(18.3%)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2.80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Very serious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lastRenderedPageBreak/>
              <w:t>2</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Lack of access to sustainable alternative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46(38.3%)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60(50.0%)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14(11.7%)</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2.30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Serious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Inadequate support from agricultural extension services and policy maker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22(18.3%)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80(66.7%)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18(15.0%)</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Serious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Limited land supply</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35(29.2%)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78(65.0%)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7(5.80%)</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2.20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Serious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Financial limitation</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65(54.2%)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40(33.3%)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15(12.5%)</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2.40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Serious </w:t>
            </w:r>
          </w:p>
        </w:tc>
      </w:tr>
    </w:tbl>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Source: Field Survey, 2025</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 xml:space="preserve">From Table 4, it is evident that the most significant constraint to adopting sustainable alternatives is limited awareness of the long-term environmental and economic consequences of bush burning, which 81.7% of respondents categorized as a "very serious" issue, with a mean score of 2.80. This indicates a critical knowledge gap among farmers regarding how bush burning contributes to soil degradation, loss of biodiversity, atmospheric pollution, increased vulnerability to erosion, and the reduction of long-term agricultural productivity. Most of the respondents rely on bush burning simply because they do not perceive or understand its adverse implications beyond the immediate clearing of land. This gap underscores the inadequacy of environmental education and suggests the need for robust awareness campaigns using grassroots-oriented communication methods, such as community meetings, drama, radio jingles in local languages, and visual demonstrations. The second most notable constraint, with a mean score of 2.30, is the lack of access to sustainable alternatives. While many farmers may be willing to discontinue bush burning, the reality is that most of them lack access to or cannot afford alternative land preparation techniques such as mechanical land clearing, organic mulching, minimum tillage, composting, or the use of herbicides. As a result, bush burning remains the most cost-effective and readily available method of land clearing. In rural communities where agricultural input dealers and mechanized services are sparse or non-existent, farmers have few practical choices. This finding emphasizes the </w:t>
      </w:r>
      <w:r w:rsidRPr="000E2DA2">
        <w:rPr>
          <w:rFonts w:ascii="Times New Roman" w:hAnsi="Times New Roman"/>
          <w:sz w:val="24"/>
          <w:szCs w:val="24"/>
        </w:rPr>
        <w:lastRenderedPageBreak/>
        <w:t xml:space="preserve">importance of increasing rural access to agricultural innovations and subsidized inputs through government or private-sector partnerships.Closely related to this challenge is the inadequate support from agricultural extension services and policymakers, with a mean score of 2.00. Despite the presence of extension units within agricultural departments at the local level, many farmers reported little to no contact with extension agents. Even when contact exists, the engagement is often irregular or limited to routine data collection rather than technical advisory services. This lack of hands-on support prevents farmers from learning about or adopting more sustainable practices. Furthermore, there is a disconnect between policy direction and local realities, where top-down agricultural policies fail to consider the contextual needs and limitations of smallholder farmers. Policy interventions aimed at curbing bush burning must therefore be accompanied by a strengthened and more responsive extension system that includes on-farm demonstrations, farmer field schools, and continuous monitoring. Another prominent constraint identified is limited land availability, which was ranked as serious by 94.2% of respondents and had a mean score of 2.20. In many communities within the study area, population growth and land fragmentation due to inheritance practices have significantly reduced the size of land available for farming. The implication of this is that farmers can no longer afford to leave land fallow for natural regeneration. Consequently, the only viable way to quickly clear land for cultivation is by burning the vegetation. Limited land tenure security also discourages long-term investment in sustainable land management practices. Addressing this constraint requires land-use planning, advocacy for land consolidation, and improved access to common land resources through community management schemes. Lastly, financial limitations remain a core barrier to innovation in agriculture. With a mean score of 2.40, financial limitation was identified by 87.5% of respondents as a very serious or serious challenge. Most of the farmers in the study area are small-scale producers operating with minimal capital. They often lack access to formal credit, insurance, or agricultural grants, leaving them unable to invest in labor, tools, or equipment necessary for sustainable land preparation. Furthermore, many of these farmers operate outside organized cooperatives and are not targeted by mainstream agricultural finance initiatives. This constraint highlights the need for the government and microfinance institutions to expand inclusive credit schemes and input subsidies targeted at poor and vulnerable farming households, the results show that the reliance on bush burning is not simply a matter of tradition or ignorance but rather a reflection of a broader set of interrelated challenges—informational, technical, institutional, land-related, and financial. </w:t>
      </w:r>
      <w:r w:rsidRPr="000E2DA2">
        <w:rPr>
          <w:rFonts w:ascii="Times New Roman" w:hAnsi="Times New Roman"/>
          <w:sz w:val="24"/>
          <w:szCs w:val="24"/>
        </w:rPr>
        <w:lastRenderedPageBreak/>
        <w:t>Therefore, any meaningful intervention to reduce bush burning must adopt a multi-dimensional approach. This includes improving environmental literacy among farmers, increasing access to affordable and accessible sustainable land-clearing technologies, strengthening agricultural extension delivery systems, improving land tenure and access arrangements, and expanding financial inclusion in the agricultural sector. Only through such a comprehensive strategy can the use  of bush burning be sustainably reduced while also improving farmer productivity and environmental resilience.</w:t>
      </w:r>
    </w:p>
    <w:p w:rsidR="00DA27F5" w:rsidRPr="000E2DA2"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Pr="000E2DA2" w:rsidRDefault="00F87476" w:rsidP="00DA27F5">
      <w:pPr>
        <w:spacing w:line="360" w:lineRule="auto"/>
        <w:jc w:val="both"/>
        <w:rPr>
          <w:rFonts w:ascii="Times New Roman" w:hAnsi="Times New Roman"/>
          <w:sz w:val="24"/>
          <w:szCs w:val="24"/>
        </w:rPr>
      </w:pPr>
    </w:p>
    <w:p w:rsidR="00DA27F5" w:rsidRPr="000E2DA2" w:rsidRDefault="00DA27F5" w:rsidP="00DA27F5">
      <w:pPr>
        <w:spacing w:line="360" w:lineRule="auto"/>
        <w:jc w:val="center"/>
        <w:rPr>
          <w:rFonts w:ascii="Times New Roman" w:hAnsi="Times New Roman"/>
          <w:b/>
          <w:sz w:val="24"/>
          <w:szCs w:val="24"/>
        </w:rPr>
      </w:pPr>
      <w:r w:rsidRPr="000E2DA2">
        <w:rPr>
          <w:rFonts w:ascii="Times New Roman" w:hAnsi="Times New Roman"/>
          <w:b/>
          <w:bCs/>
          <w:sz w:val="24"/>
          <w:szCs w:val="24"/>
        </w:rPr>
        <w:lastRenderedPageBreak/>
        <w:t>CHAPTER FIVE</w:t>
      </w:r>
    </w:p>
    <w:p w:rsidR="00DA27F5" w:rsidRPr="000E2DA2" w:rsidRDefault="00DA27F5" w:rsidP="00DA27F5">
      <w:pPr>
        <w:spacing w:line="360" w:lineRule="auto"/>
        <w:jc w:val="center"/>
        <w:rPr>
          <w:rFonts w:ascii="Times New Roman" w:hAnsi="Times New Roman"/>
          <w:b/>
          <w:bCs/>
          <w:sz w:val="24"/>
          <w:szCs w:val="24"/>
        </w:rPr>
      </w:pPr>
      <w:r w:rsidRPr="000E2DA2">
        <w:rPr>
          <w:rFonts w:ascii="Times New Roman" w:hAnsi="Times New Roman"/>
          <w:b/>
          <w:bCs/>
          <w:sz w:val="24"/>
          <w:szCs w:val="24"/>
        </w:rPr>
        <w:t>Summary, Recommendations and Conclusion</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5.1 Summary of Major Findings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This study was conducted to assess the perception of arable crop farmers on bush burning in Irepodun Local Government Area of Kwara State, Nigeria. A total of 120 respondents were surveyed using structured questionnaires, and the data collected were analyzed using descriptive statistics and Likert-scale perception analysis. The results revealed that a significant portion of the respondents were male (78.3%), with the majority being within the economically active age range of 31–35 years and above. Most respondents (88.3%) were married and practiced Islam (88.3%), and a considerable proportion (50.0%) had attained secondary education. Farming experience ranged widely, though 39.2% had been farming for less than five years. Most respondents operated on small land sizes, typically less than one hectare, and primarily relied on family and communal labor.On the perception of bush burning, the majority of the farmers agreed that bush burning has negative environmental consequences. They strongly agreed that it causes air and environmental pollution (mean = 3.40), reduces soil nutrients and plant productivity (mean = 3.50), and exposes soil to erosion (mean = 3.40). However, some farmers disagreed with the view that bush burning destroys beneficial soil organisms and encourages insect attacks.When assessing the motives behind bush burning, a majority of the farmers (81.7%) indicated that it is used primarily for agricultural purposes such as land clearing and weed control. Other motives like hunting, visibility, and security were less commonly cited.The major constraints hindering the adoption of sustainable alternatives included limited awareness of the long-term consequences of bush burning (81.7%), lack of access to practical alternatives (88.3%), inadequate extension and policy support, land scarcity, and financial limitations. These challenges have entrenched the practice of bush burning as a routine component of land preparation in the area.</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bCs/>
          <w:sz w:val="24"/>
          <w:szCs w:val="24"/>
        </w:rPr>
        <w:t>5.2 Recommendations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Based on the findings of this research, the following recommendations are proposed to promote more sustainable agricultural practices and reduce the prevalence of bush burning:</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1. Strengthen Awareness and Environmental Education</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lastRenderedPageBreak/>
        <w:t>There is a critical need to improve farmers' understanding of the environmental and agronomic impacts of bush burning.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2. Improve Access to Viable Alternatives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The government and development partners should invest in the provision of accessible and affordable alternatives to bush burning. This may include promoting mechanized land clearing, organic mulching, cover cropping, herbicide use, and conservation agriculture techniques. These alternatives should be made available through farmer cooperatives, agro-dealer networks, and input subsidy schemes.</w:t>
      </w:r>
    </w:p>
    <w:p w:rsidR="00DA27F5" w:rsidRPr="000E2DA2" w:rsidRDefault="00DA27F5" w:rsidP="00DA27F5">
      <w:pPr>
        <w:spacing w:line="360" w:lineRule="auto"/>
        <w:jc w:val="both"/>
        <w:rPr>
          <w:rFonts w:ascii="Times New Roman" w:hAnsi="Times New Roman"/>
          <w:bCs/>
          <w:sz w:val="24"/>
          <w:szCs w:val="24"/>
        </w:rPr>
      </w:pP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3. Enhance Agricultural Extension Services</w:t>
      </w:r>
    </w:p>
    <w:p w:rsidR="00DA27F5" w:rsidRPr="00F87476"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Extension officers must be empowered and equipped to reach more farmers with timely and practical information. Training programs should be intensified to improve the capacity of extension workers to deliver participatory and farmer-friendly services. Furthermore, partnerships with local leaders and farmer groups should be strengthened to facilitate community-based dissemination of knowledge.</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4. Support Farmer Access to Credit and Inputs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To address the financial limitations that hinder sustainable practices, targeted credit schemes with low interest rates should be made available to farmers, particularly smallholders. Additionally, input loans, equipment leasing schemes, and group-based savings initiatives should be encouraged and supported by government and non-governmental actors.</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lastRenderedPageBreak/>
        <w:t>5. Land Use Reforms and Security of Tenure</w:t>
      </w:r>
    </w:p>
    <w:p w:rsidR="00DA27F5" w:rsidRPr="00F87476"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Reforms in land administration should aim to ensure equitable access to land and promote tenure security. Farmers who are confident in their long-term access to land are more likely to invest in sustainable land management practices, such as agroforestry and soil regeneration methods, rather than rely on short-term solutions like bush burning.</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6. Policy Formulation and Enforcement</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Local and state governments should implement clear policies that discourage bush burning while incentivizing eco-friendly practices. Such policies should include land use guidelines, penalties for indiscriminate burning, and support frameworks for adoption of climate-smart agriculture.</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5.3 Conclusion</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This study has provided insightful findings on the perceptions, practices, and constraints surrounding bush burning among arable crop farmers in Irepodun Local Government Area. It is evident that while farmers are generally aware of some of the negative effects of bush burning, the continued reliance on the practice is driven largely by limited knowledge, lack of alternatives, weak institutional support, and financial barriers. The dominance of bush burning as a land preparation method in the area not only undermines environmental sustainability but also threatens long-term soil fertility, biodiversity, and food security.</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To address these challenges, a holistic and integrated approach is needed—one that simultaneously promotes education, improves access to technology and finance, strengthens extension services, secures land tenure, and enforces supportive policies. If these measures are effectively implemented, they will not only reduce the prevalence of bush burning but also promote more sustainable and productive farming systems for the rural communities in Kwara State and beyond, transitioning away from bush burning requires more than awareness—it demands coordinated action across stakeholders and sustained investment in rural development. The future of agriculture in Irepodun lies in sustainable land management practices that safeguard both livelihoods and the environment.</w:t>
      </w:r>
    </w:p>
    <w:p w:rsidR="00DA27F5" w:rsidRPr="000E2DA2" w:rsidRDefault="00DA27F5" w:rsidP="00DA27F5">
      <w:pPr>
        <w:spacing w:line="360" w:lineRule="auto"/>
        <w:jc w:val="both"/>
        <w:rPr>
          <w:rFonts w:ascii="Times New Roman" w:hAnsi="Times New Roman"/>
          <w:sz w:val="24"/>
          <w:szCs w:val="24"/>
        </w:rPr>
      </w:pPr>
    </w:p>
    <w:p w:rsidR="00E662A5" w:rsidRDefault="00E662A5" w:rsidP="00DA27F5">
      <w:pPr>
        <w:spacing w:line="360" w:lineRule="auto"/>
        <w:jc w:val="center"/>
        <w:rPr>
          <w:rFonts w:ascii="Times New Roman" w:hAnsi="Times New Roman"/>
          <w:bCs/>
          <w:sz w:val="24"/>
          <w:szCs w:val="24"/>
        </w:rPr>
      </w:pPr>
      <w:r>
        <w:rPr>
          <w:rFonts w:ascii="Times New Roman" w:hAnsi="Times New Roman"/>
          <w:bCs/>
          <w:sz w:val="24"/>
          <w:szCs w:val="24"/>
        </w:rPr>
        <w:lastRenderedPageBreak/>
        <w:t>REFERENCES</w:t>
      </w:r>
    </w:p>
    <w:p w:rsidR="00E662A5" w:rsidRDefault="00E662A5" w:rsidP="004158E4">
      <w:pPr>
        <w:spacing w:line="360" w:lineRule="auto"/>
        <w:jc w:val="both"/>
        <w:rPr>
          <w:rFonts w:ascii="Times New Roman" w:hAnsi="Times New Roman"/>
          <w:sz w:val="24"/>
          <w:szCs w:val="24"/>
        </w:rPr>
      </w:pPr>
      <w:r w:rsidRPr="00E662A5">
        <w:rPr>
          <w:rFonts w:ascii="Times New Roman" w:hAnsi="Times New Roman"/>
          <w:sz w:val="24"/>
          <w:szCs w:val="24"/>
        </w:rPr>
        <w:t xml:space="preserve">Ambe, B.A; Eja, l.E; Agbor, C.E (2015). Assessment of the Impacts and People’s Perception of </w:t>
      </w:r>
      <w:r>
        <w:rPr>
          <w:rFonts w:ascii="Times New Roman" w:hAnsi="Times New Roman"/>
          <w:sz w:val="24"/>
          <w:szCs w:val="24"/>
        </w:rPr>
        <w:t xml:space="preserve">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on the Grasslands. Res. 5(6): 12-20.</w:t>
      </w:r>
    </w:p>
    <w:p w:rsidR="00E662A5" w:rsidRDefault="00E662A5" w:rsidP="004158E4">
      <w:pPr>
        <w:spacing w:line="360" w:lineRule="auto"/>
        <w:jc w:val="both"/>
        <w:rPr>
          <w:rFonts w:ascii="Times New Roman" w:hAnsi="Times New Roman"/>
          <w:sz w:val="24"/>
          <w:szCs w:val="24"/>
        </w:rPr>
      </w:pPr>
      <w:r w:rsidRPr="00E662A5">
        <w:rPr>
          <w:rFonts w:ascii="Times New Roman" w:hAnsi="Times New Roman"/>
          <w:sz w:val="24"/>
          <w:szCs w:val="24"/>
        </w:rPr>
        <w:t xml:space="preserve">Hamid A.A; Usman L.A; Elaigwu, S.E; Zubair, M.F (2012). Environmental and Health Risk of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Adv. Environ. Biol. 4(2): 2411-249.</w:t>
      </w:r>
    </w:p>
    <w:p w:rsidR="00E662A5" w:rsidRDefault="00E662A5" w:rsidP="004158E4">
      <w:pPr>
        <w:spacing w:line="360" w:lineRule="auto"/>
        <w:jc w:val="both"/>
        <w:rPr>
          <w:rFonts w:ascii="Times New Roman" w:hAnsi="Times New Roman"/>
          <w:sz w:val="24"/>
          <w:szCs w:val="24"/>
        </w:rPr>
      </w:pPr>
      <w:r w:rsidRPr="00E662A5">
        <w:rPr>
          <w:rFonts w:ascii="Times New Roman" w:hAnsi="Times New Roman"/>
          <w:sz w:val="24"/>
          <w:szCs w:val="24"/>
        </w:rPr>
        <w:t xml:space="preserve">Wiedinmyer, C; Akagi, S K; Yokelson, RJ; Emmons, LK.; Al-Saadi, JA; Orlando, JJ; Soja, AJ </w:t>
      </w:r>
    </w:p>
    <w:p w:rsid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(2011). The Fire Inventory from NCAR (FINN): A high resolution global model to estimate </w:t>
      </w:r>
      <w:r>
        <w:rPr>
          <w:rFonts w:ascii="Times New Roman" w:hAnsi="Times New Roman"/>
          <w:sz w:val="24"/>
          <w:szCs w:val="24"/>
        </w:rPr>
        <w:t xml:space="preserve"> </w:t>
      </w:r>
    </w:p>
    <w:p w:rsid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the emissions from open burning, Geosci. Model Dev. 4, 625– 641,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https://doi.org/10.5194/gmd-4-625-2011, 011</w:t>
      </w:r>
      <w:r>
        <w:rPr>
          <w:rFonts w:ascii="Times New Roman" w:hAnsi="Times New Roman"/>
          <w:sz w:val="24"/>
          <w:szCs w:val="24"/>
        </w:rPr>
        <w:t>.</w:t>
      </w:r>
    </w:p>
    <w:sectPr w:rsidR="00E662A5" w:rsidRPr="00E662A5" w:rsidSect="005A1E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3A" w:rsidRDefault="00B7583A" w:rsidP="00371EBC">
      <w:pPr>
        <w:spacing w:after="0" w:line="240" w:lineRule="auto"/>
      </w:pPr>
      <w:r>
        <w:separator/>
      </w:r>
    </w:p>
  </w:endnote>
  <w:endnote w:type="continuationSeparator" w:id="0">
    <w:p w:rsidR="00B7583A" w:rsidRDefault="00B7583A" w:rsidP="0037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2854"/>
      <w:docPartObj>
        <w:docPartGallery w:val="Page Numbers (Bottom of Page)"/>
        <w:docPartUnique/>
      </w:docPartObj>
    </w:sdtPr>
    <w:sdtEndPr>
      <w:rPr>
        <w:noProof/>
      </w:rPr>
    </w:sdtEndPr>
    <w:sdtContent>
      <w:p w:rsidR="00F87476" w:rsidRDefault="00F87476">
        <w:pPr>
          <w:pStyle w:val="Footer"/>
          <w:jc w:val="center"/>
        </w:pPr>
        <w:r>
          <w:fldChar w:fldCharType="begin"/>
        </w:r>
        <w:r>
          <w:instrText xml:space="preserve"> PAGE   \* MERGEFORMAT </w:instrText>
        </w:r>
        <w:r>
          <w:fldChar w:fldCharType="separate"/>
        </w:r>
        <w:r w:rsidR="005A1EE2">
          <w:rPr>
            <w:noProof/>
          </w:rPr>
          <w:t>24</w:t>
        </w:r>
        <w:r>
          <w:rPr>
            <w:noProof/>
          </w:rPr>
          <w:fldChar w:fldCharType="end"/>
        </w:r>
      </w:p>
    </w:sdtContent>
  </w:sdt>
  <w:p w:rsidR="00F87476" w:rsidRDefault="00F87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3A" w:rsidRDefault="00B7583A" w:rsidP="00371EBC">
      <w:pPr>
        <w:spacing w:after="0" w:line="240" w:lineRule="auto"/>
      </w:pPr>
      <w:r>
        <w:separator/>
      </w:r>
    </w:p>
  </w:footnote>
  <w:footnote w:type="continuationSeparator" w:id="0">
    <w:p w:rsidR="00B7583A" w:rsidRDefault="00B7583A" w:rsidP="00371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B57B9"/>
    <w:multiLevelType w:val="multilevel"/>
    <w:tmpl w:val="6916CCF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E4"/>
    <w:rsid w:val="0004795F"/>
    <w:rsid w:val="00052611"/>
    <w:rsid w:val="000A788E"/>
    <w:rsid w:val="000D2F60"/>
    <w:rsid w:val="00134575"/>
    <w:rsid w:val="001F0AF7"/>
    <w:rsid w:val="00371EBC"/>
    <w:rsid w:val="004158E4"/>
    <w:rsid w:val="004219A7"/>
    <w:rsid w:val="00426134"/>
    <w:rsid w:val="00486C98"/>
    <w:rsid w:val="004D6BC1"/>
    <w:rsid w:val="005663F0"/>
    <w:rsid w:val="005A1EE2"/>
    <w:rsid w:val="005A3303"/>
    <w:rsid w:val="005A6821"/>
    <w:rsid w:val="005B665E"/>
    <w:rsid w:val="005E1475"/>
    <w:rsid w:val="005F7A19"/>
    <w:rsid w:val="006A554A"/>
    <w:rsid w:val="007631E0"/>
    <w:rsid w:val="00775498"/>
    <w:rsid w:val="007D7DD2"/>
    <w:rsid w:val="00905677"/>
    <w:rsid w:val="00945152"/>
    <w:rsid w:val="00A94F9E"/>
    <w:rsid w:val="00AA08E7"/>
    <w:rsid w:val="00B30B00"/>
    <w:rsid w:val="00B7583A"/>
    <w:rsid w:val="00C26365"/>
    <w:rsid w:val="00C81107"/>
    <w:rsid w:val="00D2098B"/>
    <w:rsid w:val="00D505D7"/>
    <w:rsid w:val="00D85D58"/>
    <w:rsid w:val="00DA27F5"/>
    <w:rsid w:val="00E662A5"/>
    <w:rsid w:val="00F46597"/>
    <w:rsid w:val="00F87476"/>
    <w:rsid w:val="00F9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8BA9B-B7CA-4170-A090-B7A2251F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8E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E0"/>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DA27F5"/>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1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EBC"/>
    <w:rPr>
      <w:rFonts w:ascii="Calibri" w:eastAsia="SimSun" w:hAnsi="Calibri" w:cs="Times New Roman"/>
      <w:lang w:eastAsia="zh-CN"/>
    </w:rPr>
  </w:style>
  <w:style w:type="paragraph" w:styleId="Footer">
    <w:name w:val="footer"/>
    <w:basedOn w:val="Normal"/>
    <w:link w:val="FooterChar"/>
    <w:uiPriority w:val="99"/>
    <w:unhideWhenUsed/>
    <w:rsid w:val="00371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EBC"/>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48</Pages>
  <Words>12831</Words>
  <Characters>73142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34</cp:revision>
  <dcterms:created xsi:type="dcterms:W3CDTF">2025-02-18T08:56:00Z</dcterms:created>
  <dcterms:modified xsi:type="dcterms:W3CDTF">2025-07-12T10:21:00Z</dcterms:modified>
</cp:coreProperties>
</file>