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78" w:rsidRDefault="00BB3678" w:rsidP="00BB3678">
      <w:pPr>
        <w:spacing w:line="480" w:lineRule="auto"/>
        <w:jc w:val="center"/>
        <w:rPr>
          <w:b/>
          <w:bCs/>
          <w:sz w:val="26"/>
          <w:szCs w:val="26"/>
        </w:rPr>
      </w:pPr>
      <w:r>
        <w:rPr>
          <w:rFonts w:ascii="Times New Roman" w:hAnsi="Times New Roman" w:cs="Times New Roman"/>
          <w:b/>
          <w:bCs/>
          <w:sz w:val="26"/>
          <w:szCs w:val="26"/>
        </w:rPr>
        <w:tab/>
      </w:r>
      <w:r>
        <w:rPr>
          <w:b/>
          <w:bCs/>
          <w:sz w:val="26"/>
          <w:szCs w:val="26"/>
        </w:rPr>
        <w:t>EFFECT OF BITER LEAF ON NUTRITIONAL COMPOSITION AND SHELF LIFE OF OGI</w:t>
      </w:r>
    </w:p>
    <w:p w:rsidR="00BB3678" w:rsidRPr="0087612E" w:rsidRDefault="00BB3678" w:rsidP="00BB3678">
      <w:pPr>
        <w:jc w:val="center"/>
        <w:rPr>
          <w:rFonts w:ascii="Algerian" w:hAnsi="Algerian"/>
          <w:sz w:val="28"/>
          <w:szCs w:val="28"/>
        </w:rPr>
      </w:pPr>
    </w:p>
    <w:p w:rsidR="00BB3678" w:rsidRPr="00EB0929" w:rsidRDefault="00BB3678" w:rsidP="00BB3678">
      <w:pPr>
        <w:spacing w:line="360" w:lineRule="auto"/>
        <w:jc w:val="center"/>
        <w:rPr>
          <w:rFonts w:ascii="Georgia" w:hAnsi="Georgia"/>
          <w:sz w:val="44"/>
          <w:szCs w:val="44"/>
        </w:rPr>
      </w:pPr>
      <w:r w:rsidRPr="00EB0929">
        <w:rPr>
          <w:rFonts w:ascii="Georgia" w:hAnsi="Georgia"/>
          <w:sz w:val="44"/>
          <w:szCs w:val="44"/>
        </w:rPr>
        <w:t>BY</w:t>
      </w:r>
    </w:p>
    <w:p w:rsidR="00F62DCC" w:rsidRDefault="00BB3678" w:rsidP="00F62DCC">
      <w:pPr>
        <w:spacing w:line="360" w:lineRule="auto"/>
        <w:jc w:val="center"/>
        <w:rPr>
          <w:rFonts w:ascii="Bookman Old Style" w:hAnsi="Bookman Old Style"/>
          <w:b/>
        </w:rPr>
      </w:pPr>
      <w:r w:rsidRPr="0041754A">
        <w:rPr>
          <w:rFonts w:ascii="Bookman Old Style" w:hAnsi="Bookman Old Style"/>
          <w:b/>
        </w:rPr>
        <w:t>ELU</w:t>
      </w:r>
      <w:r w:rsidR="00F62DCC">
        <w:rPr>
          <w:rFonts w:ascii="Bookman Old Style" w:hAnsi="Bookman Old Style"/>
          <w:b/>
        </w:rPr>
        <w:t>GBADE AISHAT BOLUWATIFE</w:t>
      </w:r>
    </w:p>
    <w:p w:rsidR="00BB3678" w:rsidRDefault="00BB3678" w:rsidP="00F62DCC">
      <w:pPr>
        <w:spacing w:line="360" w:lineRule="auto"/>
        <w:jc w:val="center"/>
        <w:rPr>
          <w:rFonts w:ascii="Bookman Old Style" w:hAnsi="Bookman Old Style"/>
          <w:b/>
        </w:rPr>
      </w:pPr>
      <w:r w:rsidRPr="0041754A">
        <w:rPr>
          <w:rFonts w:ascii="Bookman Old Style" w:hAnsi="Bookman Old Style"/>
          <w:b/>
        </w:rPr>
        <w:t>HND/23/SLT/FT/1233</w:t>
      </w:r>
    </w:p>
    <w:p w:rsidR="00BB3678" w:rsidRDefault="00BB3678" w:rsidP="00BB3678">
      <w:pPr>
        <w:spacing w:line="276" w:lineRule="auto"/>
        <w:jc w:val="center"/>
        <w:rPr>
          <w:rFonts w:ascii="Bookman Old Style" w:hAnsi="Bookman Old Style"/>
          <w:b/>
          <w:sz w:val="32"/>
          <w:szCs w:val="32"/>
        </w:rPr>
      </w:pPr>
    </w:p>
    <w:p w:rsidR="00BB3678" w:rsidRDefault="00BB3678" w:rsidP="00BB3678">
      <w:pPr>
        <w:spacing w:line="276" w:lineRule="auto"/>
        <w:jc w:val="center"/>
        <w:rPr>
          <w:rFonts w:ascii="Bookman Old Style" w:hAnsi="Bookman Old Style"/>
          <w:b/>
          <w:sz w:val="28"/>
          <w:szCs w:val="28"/>
        </w:rPr>
      </w:pPr>
      <w:r>
        <w:rPr>
          <w:rFonts w:ascii="Bookman Old Style" w:hAnsi="Bookman Old Style"/>
          <w:b/>
          <w:sz w:val="32"/>
          <w:szCs w:val="32"/>
        </w:rPr>
        <w:t>BEING</w:t>
      </w:r>
      <w:r w:rsidRPr="00EB0929">
        <w:rPr>
          <w:rFonts w:ascii="Bookman Old Style" w:hAnsi="Bookman Old Style"/>
          <w:b/>
          <w:sz w:val="28"/>
          <w:szCs w:val="28"/>
        </w:rPr>
        <w:t xml:space="preserve"> A PROJECT SUBMITTED TO THE DEPARTMENT SCIENCE LABORATOTY TECHNOLOGY, </w:t>
      </w:r>
    </w:p>
    <w:p w:rsidR="00BB3678"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w:t>
      </w:r>
      <w:r>
        <w:rPr>
          <w:rFonts w:ascii="Bookman Old Style" w:hAnsi="Bookman Old Style"/>
          <w:b/>
          <w:sz w:val="28"/>
          <w:szCs w:val="28"/>
        </w:rPr>
        <w:t>MICROBIOLOGY</w:t>
      </w:r>
      <w:r w:rsidRPr="00EB0929">
        <w:rPr>
          <w:rFonts w:ascii="Bookman Old Style" w:hAnsi="Bookman Old Style"/>
          <w:b/>
          <w:sz w:val="28"/>
          <w:szCs w:val="28"/>
        </w:rPr>
        <w:t xml:space="preserve"> UNIT) INSTITUTE OF APPLIED SCIENCE, </w:t>
      </w:r>
      <w:r>
        <w:rPr>
          <w:rFonts w:ascii="Bookman Old Style" w:hAnsi="Bookman Old Style"/>
          <w:b/>
          <w:sz w:val="28"/>
          <w:szCs w:val="28"/>
        </w:rPr>
        <w:t>KWARA</w:t>
      </w:r>
      <w:r w:rsidRPr="00EB0929">
        <w:rPr>
          <w:rFonts w:ascii="Bookman Old Style" w:hAnsi="Bookman Old Style"/>
          <w:b/>
          <w:sz w:val="28"/>
          <w:szCs w:val="28"/>
        </w:rPr>
        <w:t xml:space="preserve"> STATE POLYTECHNIC, ILORIN</w:t>
      </w:r>
    </w:p>
    <w:p w:rsidR="00BB3678" w:rsidRPr="00EB0929" w:rsidRDefault="00BB3678" w:rsidP="00BB3678">
      <w:pPr>
        <w:spacing w:line="276" w:lineRule="auto"/>
        <w:jc w:val="center"/>
        <w:rPr>
          <w:rFonts w:ascii="Bookman Old Style" w:hAnsi="Bookman Old Style"/>
          <w:b/>
          <w:sz w:val="28"/>
          <w:szCs w:val="28"/>
        </w:rPr>
      </w:pPr>
    </w:p>
    <w:p w:rsidR="00BB3678"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 xml:space="preserve">IN PARTIAL FULFILMENT FOR THE REQUIREMENTS FOR THE AWARD OF </w:t>
      </w:r>
      <w:r w:rsidR="004A3165">
        <w:rPr>
          <w:rFonts w:ascii="Bookman Old Style" w:hAnsi="Bookman Old Style"/>
          <w:b/>
          <w:sz w:val="28"/>
          <w:szCs w:val="28"/>
        </w:rPr>
        <w:t xml:space="preserve">HIGHER </w:t>
      </w:r>
      <w:r w:rsidRPr="00EB0929">
        <w:rPr>
          <w:rFonts w:ascii="Bookman Old Style" w:hAnsi="Bookman Old Style"/>
          <w:b/>
          <w:sz w:val="28"/>
          <w:szCs w:val="28"/>
        </w:rPr>
        <w:t>NATIONAL DIPLOMA (</w:t>
      </w:r>
      <w:r>
        <w:rPr>
          <w:rFonts w:ascii="Bookman Old Style" w:hAnsi="Bookman Old Style"/>
          <w:b/>
          <w:sz w:val="28"/>
          <w:szCs w:val="28"/>
        </w:rPr>
        <w:t>H</w:t>
      </w:r>
      <w:r w:rsidRPr="00EB0929">
        <w:rPr>
          <w:rFonts w:ascii="Bookman Old Style" w:hAnsi="Bookman Old Style"/>
          <w:b/>
          <w:sz w:val="28"/>
          <w:szCs w:val="28"/>
        </w:rPr>
        <w:t xml:space="preserve">ND) IN </w:t>
      </w:r>
    </w:p>
    <w:p w:rsidR="00BB3678" w:rsidRPr="00EB0929"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 xml:space="preserve">SCIENCE LABORATOTY TECHNOLOGY </w:t>
      </w:r>
      <w:r>
        <w:rPr>
          <w:rFonts w:ascii="Bookman Old Style" w:hAnsi="Bookman Old Style"/>
          <w:b/>
          <w:sz w:val="28"/>
          <w:szCs w:val="28"/>
        </w:rPr>
        <w:t>(SLT)</w:t>
      </w:r>
    </w:p>
    <w:p w:rsidR="00BB3678" w:rsidRDefault="00BB3678" w:rsidP="00BB3678">
      <w:pPr>
        <w:spacing w:line="360" w:lineRule="auto"/>
        <w:jc w:val="center"/>
        <w:rPr>
          <w:rFonts w:ascii="Bodoni MT" w:hAnsi="Bodoni MT"/>
          <w:sz w:val="28"/>
          <w:szCs w:val="28"/>
        </w:rPr>
      </w:pPr>
    </w:p>
    <w:p w:rsidR="00BB3678" w:rsidRPr="00EB0929" w:rsidRDefault="00BB3678" w:rsidP="00BB3678">
      <w:pPr>
        <w:spacing w:line="360" w:lineRule="auto"/>
        <w:jc w:val="center"/>
        <w:rPr>
          <w:rFonts w:ascii="Bookman Old Style" w:hAnsi="Bookman Old Style"/>
          <w:b/>
          <w:sz w:val="28"/>
          <w:szCs w:val="28"/>
        </w:rPr>
      </w:pPr>
      <w:r w:rsidRPr="00EB0929">
        <w:rPr>
          <w:rFonts w:ascii="Bookman Old Style" w:hAnsi="Bookman Old Style"/>
          <w:b/>
          <w:sz w:val="28"/>
          <w:szCs w:val="28"/>
        </w:rPr>
        <w:t>SUPERVISED BY:</w:t>
      </w:r>
    </w:p>
    <w:p w:rsidR="00BB3678" w:rsidRDefault="00BB3678" w:rsidP="00BB3678">
      <w:pPr>
        <w:spacing w:line="360" w:lineRule="auto"/>
        <w:jc w:val="center"/>
        <w:rPr>
          <w:rFonts w:ascii="Baskerville Old Face" w:hAnsi="Baskerville Old Face"/>
          <w:sz w:val="28"/>
          <w:szCs w:val="28"/>
        </w:rPr>
      </w:pPr>
      <w:r w:rsidRPr="00EB0929">
        <w:rPr>
          <w:rFonts w:ascii="Bookman Old Style" w:hAnsi="Bookman Old Style"/>
          <w:b/>
          <w:sz w:val="26"/>
          <w:szCs w:val="26"/>
        </w:rPr>
        <w:t>MR</w:t>
      </w:r>
      <w:r>
        <w:rPr>
          <w:rFonts w:ascii="Bookman Old Style" w:hAnsi="Bookman Old Style"/>
          <w:b/>
          <w:sz w:val="26"/>
          <w:szCs w:val="26"/>
        </w:rPr>
        <w:t>S</w:t>
      </w:r>
      <w:r w:rsidRPr="00EB0929">
        <w:rPr>
          <w:rFonts w:ascii="Bookman Old Style" w:hAnsi="Bookman Old Style"/>
          <w:b/>
          <w:sz w:val="26"/>
          <w:szCs w:val="26"/>
        </w:rPr>
        <w:t xml:space="preserve">. </w:t>
      </w:r>
      <w:r>
        <w:rPr>
          <w:rFonts w:ascii="Bookman Old Style" w:hAnsi="Bookman Old Style"/>
          <w:b/>
          <w:sz w:val="26"/>
          <w:szCs w:val="26"/>
        </w:rPr>
        <w:t>ADEBOYE T.O</w:t>
      </w:r>
    </w:p>
    <w:p w:rsidR="00BB3678" w:rsidRPr="00EB0929" w:rsidRDefault="00BB3678" w:rsidP="00BB3678">
      <w:pPr>
        <w:ind w:left="3600" w:firstLine="720"/>
        <w:jc w:val="right"/>
        <w:rPr>
          <w:rFonts w:ascii="Bookman Old Style" w:hAnsi="Bookman Old Style"/>
          <w:b/>
          <w:sz w:val="28"/>
          <w:szCs w:val="28"/>
        </w:rPr>
      </w:pPr>
      <w:r w:rsidRPr="00EB0929">
        <w:rPr>
          <w:rFonts w:ascii="Bookman Old Style" w:hAnsi="Bookman Old Style"/>
          <w:b/>
          <w:sz w:val="28"/>
          <w:szCs w:val="28"/>
        </w:rPr>
        <w:t>JU</w:t>
      </w:r>
      <w:r>
        <w:rPr>
          <w:rFonts w:ascii="Bookman Old Style" w:hAnsi="Bookman Old Style"/>
          <w:b/>
          <w:sz w:val="28"/>
          <w:szCs w:val="28"/>
        </w:rPr>
        <w:t>NE</w:t>
      </w:r>
      <w:r w:rsidRPr="00EB0929">
        <w:rPr>
          <w:rFonts w:ascii="Bookman Old Style" w:hAnsi="Bookman Old Style"/>
          <w:b/>
          <w:sz w:val="28"/>
          <w:szCs w:val="28"/>
        </w:rPr>
        <w:t>, 202</w:t>
      </w:r>
      <w:r>
        <w:rPr>
          <w:rFonts w:ascii="Bookman Old Style" w:hAnsi="Bookman Old Style"/>
          <w:b/>
          <w:sz w:val="28"/>
          <w:szCs w:val="28"/>
        </w:rPr>
        <w:t>5</w:t>
      </w:r>
    </w:p>
    <w:p w:rsidR="00F62DCC" w:rsidRDefault="00F62DCC">
      <w:pPr>
        <w:rPr>
          <w:rFonts w:ascii="Times New Roman" w:hAnsi="Times New Roman" w:cs="Times New Roman"/>
          <w:b/>
          <w:sz w:val="26"/>
          <w:szCs w:val="26"/>
        </w:rPr>
      </w:pPr>
      <w:r>
        <w:rPr>
          <w:rFonts w:ascii="Times New Roman" w:hAnsi="Times New Roman" w:cs="Times New Roman"/>
          <w:b/>
          <w:sz w:val="26"/>
          <w:szCs w:val="26"/>
        </w:rPr>
        <w:br w:type="page"/>
      </w:r>
    </w:p>
    <w:p w:rsidR="00BB3678" w:rsidRPr="004A3165" w:rsidRDefault="00BB3678" w:rsidP="00BB3678">
      <w:pPr>
        <w:spacing w:line="276"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CERTIFICATION</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This is Project work has been read and approved as meeting part of the requirements of Science Laboratory Technology, Institution of Applied science, Kwara State Polytechnic, Ilorin. In partial fulfillments of the requirement for the award of Higher National Diploma (HND) in Science Laboratory Technology.</w:t>
      </w: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     </w:t>
      </w:r>
      <w:r w:rsidRPr="004A3165">
        <w:rPr>
          <w:rFonts w:ascii="Times New Roman" w:hAnsi="Times New Roman" w:cs="Times New Roman"/>
        </w:rPr>
        <w:tab/>
        <w:t xml:space="preserve"> _____________________   </w:t>
      </w: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sz w:val="26"/>
          <w:szCs w:val="26"/>
        </w:rPr>
        <w:t>MRS. ADEBOYE T. O.</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DATE</w:t>
      </w:r>
    </w:p>
    <w:p w:rsidR="00BB3678" w:rsidRPr="004A3165" w:rsidRDefault="00BB3678" w:rsidP="00BB3678">
      <w:pPr>
        <w:spacing w:line="276" w:lineRule="auto"/>
        <w:jc w:val="both"/>
        <w:rPr>
          <w:rFonts w:ascii="Times New Roman" w:hAnsi="Times New Roman" w:cs="Times New Roman"/>
          <w:b/>
          <w:i/>
          <w:sz w:val="26"/>
          <w:szCs w:val="26"/>
        </w:rPr>
      </w:pPr>
      <w:r w:rsidRPr="004A3165">
        <w:rPr>
          <w:rFonts w:ascii="Times New Roman" w:hAnsi="Times New Roman" w:cs="Times New Roman"/>
          <w:b/>
          <w:i/>
          <w:sz w:val="26"/>
          <w:szCs w:val="26"/>
        </w:rPr>
        <w:t>Project Supervisor</w:t>
      </w: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___________________   </w:t>
      </w:r>
    </w:p>
    <w:p w:rsidR="00BB3678" w:rsidRPr="004A3165" w:rsidRDefault="00F62DCC" w:rsidP="00BB3678">
      <w:pPr>
        <w:spacing w:line="276" w:lineRule="auto"/>
        <w:jc w:val="both"/>
        <w:rPr>
          <w:rFonts w:ascii="Times New Roman" w:hAnsi="Times New Roman" w:cs="Times New Roman"/>
          <w:sz w:val="26"/>
          <w:szCs w:val="26"/>
        </w:rPr>
      </w:pPr>
      <w:r>
        <w:rPr>
          <w:rFonts w:ascii="Times New Roman" w:hAnsi="Times New Roman" w:cs="Times New Roman"/>
          <w:sz w:val="26"/>
          <w:szCs w:val="26"/>
        </w:rPr>
        <w:t>MIS</w:t>
      </w:r>
      <w:r w:rsidR="00BB3678" w:rsidRPr="004A3165">
        <w:rPr>
          <w:rFonts w:ascii="Times New Roman" w:hAnsi="Times New Roman" w:cs="Times New Roman"/>
          <w:sz w:val="26"/>
          <w:szCs w:val="26"/>
        </w:rPr>
        <w:t>S. AHMED TAWAKALITU</w:t>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t>DATE</w:t>
      </w:r>
    </w:p>
    <w:p w:rsidR="00BB3678" w:rsidRPr="004A3165" w:rsidRDefault="00BB3678" w:rsidP="00BB3678">
      <w:pPr>
        <w:spacing w:line="276" w:lineRule="auto"/>
        <w:jc w:val="both"/>
        <w:rPr>
          <w:rFonts w:ascii="Times New Roman" w:hAnsi="Times New Roman" w:cs="Times New Roman"/>
          <w:b/>
          <w:bCs/>
        </w:rPr>
      </w:pPr>
      <w:r w:rsidRPr="004A3165">
        <w:rPr>
          <w:rFonts w:ascii="Times New Roman" w:hAnsi="Times New Roman" w:cs="Times New Roman"/>
          <w:b/>
          <w:bCs/>
        </w:rPr>
        <w:t>(Head of unit Microbiology)</w:t>
      </w:r>
    </w:p>
    <w:p w:rsidR="00BB3678" w:rsidRPr="004A3165" w:rsidRDefault="00BB3678" w:rsidP="00BB3678">
      <w:pPr>
        <w:spacing w:line="276" w:lineRule="auto"/>
        <w:jc w:val="both"/>
        <w:rPr>
          <w:rFonts w:ascii="Times New Roman" w:hAnsi="Times New Roman" w:cs="Times New Roman"/>
        </w:rPr>
      </w:pPr>
      <w:bookmarkStart w:id="0" w:name="_GoBack"/>
      <w:bookmarkEnd w:id="0"/>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______________________</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_____________________</w:t>
      </w:r>
    </w:p>
    <w:p w:rsidR="00BB3678" w:rsidRPr="004A3165" w:rsidRDefault="00F62DCC" w:rsidP="00BB3678">
      <w:pPr>
        <w:spacing w:line="276" w:lineRule="auto"/>
        <w:jc w:val="both"/>
        <w:rPr>
          <w:rFonts w:ascii="Times New Roman" w:hAnsi="Times New Roman" w:cs="Times New Roman"/>
          <w:sz w:val="26"/>
          <w:szCs w:val="26"/>
        </w:rPr>
      </w:pPr>
      <w:r>
        <w:rPr>
          <w:rFonts w:ascii="Times New Roman" w:hAnsi="Times New Roman" w:cs="Times New Roman"/>
          <w:sz w:val="26"/>
          <w:szCs w:val="26"/>
        </w:rPr>
        <w:t>D</w:t>
      </w:r>
      <w:r w:rsidR="00BB3678" w:rsidRPr="004A3165">
        <w:rPr>
          <w:rFonts w:ascii="Times New Roman" w:hAnsi="Times New Roman" w:cs="Times New Roman"/>
          <w:sz w:val="26"/>
          <w:szCs w:val="26"/>
        </w:rPr>
        <w:t>R. USMAN ABDULKAREEM</w:t>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r>
      <w:r w:rsidR="00BB3678" w:rsidRPr="004A3165">
        <w:rPr>
          <w:rFonts w:ascii="Times New Roman" w:hAnsi="Times New Roman" w:cs="Times New Roman"/>
          <w:sz w:val="26"/>
          <w:szCs w:val="26"/>
        </w:rPr>
        <w:tab/>
        <w:t>DATE</w:t>
      </w:r>
      <w:r w:rsidR="00BB3678" w:rsidRPr="004A3165">
        <w:rPr>
          <w:rFonts w:ascii="Times New Roman" w:hAnsi="Times New Roman" w:cs="Times New Roman"/>
          <w:sz w:val="26"/>
          <w:szCs w:val="26"/>
        </w:rPr>
        <w:tab/>
      </w:r>
    </w:p>
    <w:p w:rsidR="00BB3678" w:rsidRPr="004A3165" w:rsidRDefault="00BB3678" w:rsidP="00BB3678">
      <w:pPr>
        <w:spacing w:line="276" w:lineRule="auto"/>
        <w:jc w:val="both"/>
        <w:rPr>
          <w:rFonts w:ascii="Times New Roman" w:hAnsi="Times New Roman" w:cs="Times New Roman"/>
          <w:b/>
          <w:i/>
          <w:sz w:val="26"/>
          <w:szCs w:val="26"/>
        </w:rPr>
      </w:pPr>
      <w:r w:rsidRPr="004A3165">
        <w:rPr>
          <w:rFonts w:ascii="Times New Roman" w:hAnsi="Times New Roman" w:cs="Times New Roman"/>
          <w:b/>
          <w:i/>
          <w:sz w:val="26"/>
          <w:szCs w:val="26"/>
        </w:rPr>
        <w:t>Head of Department</w:t>
      </w: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___________________   </w:t>
      </w:r>
    </w:p>
    <w:p w:rsidR="00BB3678" w:rsidRPr="004A3165" w:rsidRDefault="00BB3678" w:rsidP="00BB3678">
      <w:pPr>
        <w:spacing w:line="276" w:lineRule="auto"/>
        <w:jc w:val="both"/>
        <w:rPr>
          <w:rFonts w:ascii="Times New Roman" w:hAnsi="Times New Roman" w:cs="Times New Roman"/>
          <w:sz w:val="26"/>
          <w:szCs w:val="26"/>
        </w:rPr>
      </w:pPr>
      <w:r w:rsidRPr="004A3165">
        <w:rPr>
          <w:rFonts w:ascii="Times New Roman" w:hAnsi="Times New Roman" w:cs="Times New Roman"/>
          <w:b/>
          <w:i/>
        </w:rPr>
        <w:t>EXTERNAL EXAMINER</w:t>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sz w:val="26"/>
          <w:szCs w:val="26"/>
        </w:rPr>
        <w:t>DATE</w:t>
      </w:r>
    </w:p>
    <w:p w:rsidR="00BB3678" w:rsidRPr="004A3165" w:rsidRDefault="00BB3678" w:rsidP="00BB3678">
      <w:pPr>
        <w:spacing w:line="276" w:lineRule="auto"/>
        <w:jc w:val="both"/>
        <w:rPr>
          <w:rFonts w:ascii="Times New Roman" w:hAnsi="Times New Roman" w:cs="Times New Roman"/>
          <w:b/>
          <w:i/>
        </w:rPr>
      </w:pPr>
      <w:r w:rsidRPr="004A3165">
        <w:rPr>
          <w:rFonts w:ascii="Times New Roman" w:hAnsi="Times New Roman" w:cs="Times New Roman"/>
          <w:b/>
          <w:i/>
        </w:rPr>
        <w:tab/>
        <w:t xml:space="preserve">   </w:t>
      </w:r>
      <w:r w:rsidRPr="004A3165">
        <w:rPr>
          <w:rFonts w:ascii="Times New Roman" w:hAnsi="Times New Roman" w:cs="Times New Roman"/>
          <w:b/>
          <w:i/>
        </w:rPr>
        <w:tab/>
        <w:t xml:space="preserve">   </w:t>
      </w:r>
      <w:r w:rsidRPr="004A3165">
        <w:rPr>
          <w:rFonts w:ascii="Times New Roman" w:hAnsi="Times New Roman" w:cs="Times New Roman"/>
          <w:b/>
          <w:i/>
        </w:rPr>
        <w:tab/>
        <w:t xml:space="preserve">       </w:t>
      </w:r>
      <w:r w:rsidRPr="004A3165">
        <w:rPr>
          <w:rFonts w:ascii="Times New Roman" w:hAnsi="Times New Roman" w:cs="Times New Roman"/>
          <w:b/>
          <w:i/>
        </w:rPr>
        <w:tab/>
      </w:r>
      <w:r w:rsidRPr="004A3165">
        <w:rPr>
          <w:rFonts w:ascii="Times New Roman" w:hAnsi="Times New Roman" w:cs="Times New Roman"/>
          <w:b/>
          <w:i/>
        </w:rPr>
        <w:tab/>
        <w:t xml:space="preserve"> </w:t>
      </w:r>
    </w:p>
    <w:p w:rsidR="00680A0F" w:rsidRDefault="00680A0F" w:rsidP="00BB3678">
      <w:pPr>
        <w:spacing w:line="360" w:lineRule="auto"/>
        <w:jc w:val="center"/>
        <w:rPr>
          <w:rFonts w:ascii="Times New Roman" w:hAnsi="Times New Roman" w:cs="Times New Roman"/>
          <w:b/>
          <w:sz w:val="26"/>
          <w:szCs w:val="26"/>
        </w:rPr>
      </w:pPr>
    </w:p>
    <w:p w:rsidR="00BB3678" w:rsidRPr="004A3165" w:rsidRDefault="00BB3678" w:rsidP="00BB3678">
      <w:pPr>
        <w:spacing w:line="36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DEDICATION</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This project is dedicated to the Almighty God for His guidance and strength throughout our academic journey. We al</w:t>
      </w:r>
      <w:r w:rsidR="004A3165" w:rsidRPr="004A3165">
        <w:rPr>
          <w:rFonts w:ascii="Times New Roman" w:hAnsi="Times New Roman" w:cs="Times New Roman"/>
          <w:sz w:val="26"/>
          <w:szCs w:val="26"/>
        </w:rPr>
        <w:t>-</w:t>
      </w:r>
      <w:r w:rsidRPr="004A3165">
        <w:rPr>
          <w:rFonts w:ascii="Times New Roman" w:hAnsi="Times New Roman" w:cs="Times New Roman"/>
          <w:sz w:val="26"/>
          <w:szCs w:val="26"/>
        </w:rPr>
        <w:t>so dedicate it to our loving parents and guardians for their constant support, prayers, and sacrifices.</w:t>
      </w: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4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ACKNOWLEDGEMENT</w:t>
      </w:r>
    </w:p>
    <w:p w:rsidR="00BB3678" w:rsidRPr="004A3165" w:rsidRDefault="00BB3678" w:rsidP="00BB367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 xml:space="preserve">All praise, glory, and adoration belong to the Almighty God who made it possible for us to successfully complete this program and this project. </w:t>
      </w:r>
    </w:p>
    <w:p w:rsidR="00BB3678" w:rsidRPr="004A3165" w:rsidRDefault="00BB3678" w:rsidP="00BB367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Our profound gratitude goes to our competent and amiable supervisor, MRS ADEBOYE T. O., for her time, dedication, and effort in guiding us through the course of this project. Her support, corrections, and encouragement greatly contributed to the success of our work. May the Almighty God continue to bless and strengthen you (Amen).</w:t>
      </w:r>
    </w:p>
    <w:p w:rsidR="00BB3678" w:rsidRPr="004A3165" w:rsidRDefault="00BB3678" w:rsidP="00BB367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 xml:space="preserve">Special appreciation goes to our indefatigable Head of Department, DR. USMAN A., for his continuous support and leadership, as well as to our Head of Unit, MRS. HAMMED, for her guidance and concern throughout the course of this project. </w:t>
      </w:r>
    </w:p>
    <w:p w:rsidR="00BB3678" w:rsidRPr="004A3165" w:rsidRDefault="00BB3678" w:rsidP="00BB367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 xml:space="preserve">We also sincerely appreciate all the lecturers and staff of the Science Laboratory Technology Department, Microbiology Unit, for their invaluable contributions toward our academic and professional growth. </w:t>
      </w:r>
    </w:p>
    <w:p w:rsidR="00BB3678" w:rsidRPr="004A3165" w:rsidRDefault="00BB3678" w:rsidP="00C1141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Finally, we extend our heartfelt gratitude to our families and loved ones for their endless support, encouragement, and prayers throughout our academic journey. May they</w:t>
      </w:r>
      <w:r w:rsidR="00C11418">
        <w:rPr>
          <w:rFonts w:ascii="Times New Roman" w:hAnsi="Times New Roman" w:cs="Times New Roman"/>
          <w:sz w:val="26"/>
          <w:szCs w:val="26"/>
        </w:rPr>
        <w:t xml:space="preserve"> </w:t>
      </w:r>
      <w:r w:rsidRPr="004A3165">
        <w:rPr>
          <w:rFonts w:ascii="Times New Roman" w:hAnsi="Times New Roman" w:cs="Times New Roman"/>
          <w:sz w:val="26"/>
          <w:szCs w:val="26"/>
        </w:rPr>
        <w:t>all be richly rewarded (Amen).</w:t>
      </w:r>
    </w:p>
    <w:p w:rsidR="009E7A84" w:rsidRDefault="009E7A84">
      <w:pPr>
        <w:rPr>
          <w:rFonts w:ascii="Times New Roman" w:hAnsi="Times New Roman" w:cs="Times New Roman"/>
          <w:b/>
          <w:sz w:val="26"/>
          <w:szCs w:val="26"/>
        </w:rPr>
      </w:pPr>
      <w:r>
        <w:rPr>
          <w:rFonts w:ascii="Times New Roman" w:hAnsi="Times New Roman" w:cs="Times New Roman"/>
          <w:b/>
          <w:sz w:val="26"/>
          <w:szCs w:val="26"/>
        </w:rPr>
        <w:br w:type="page"/>
      </w:r>
    </w:p>
    <w:p w:rsidR="00BB3678" w:rsidRPr="004A3165" w:rsidRDefault="00BB3678" w:rsidP="00BB3678">
      <w:pPr>
        <w:spacing w:line="36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ABSTRACT</w:t>
      </w:r>
    </w:p>
    <w:p w:rsidR="00BB3678" w:rsidRPr="004A3165" w:rsidRDefault="00BB3678" w:rsidP="00BB3678">
      <w:pPr>
        <w:spacing w:line="360" w:lineRule="auto"/>
        <w:jc w:val="both"/>
        <w:rPr>
          <w:rFonts w:ascii="Times New Roman" w:hAnsi="Times New Roman" w:cs="Times New Roman"/>
          <w:bCs/>
          <w:i/>
          <w:iCs/>
          <w:sz w:val="26"/>
          <w:szCs w:val="26"/>
        </w:rPr>
      </w:pPr>
      <w:r w:rsidRPr="004A3165">
        <w:rPr>
          <w:rFonts w:ascii="Times New Roman" w:hAnsi="Times New Roman" w:cs="Times New Roman"/>
          <w:bCs/>
          <w:i/>
          <w:iCs/>
          <w:sz w:val="26"/>
          <w:szCs w:val="26"/>
        </w:rPr>
        <w:t xml:space="preserve">This study investigates the effect of Vernonia amygdalina (bitter leaf) on the nutritional composition and shelf life of </w:t>
      </w:r>
      <w:proofErr w:type="spellStart"/>
      <w:r w:rsidRPr="004A3165">
        <w:rPr>
          <w:rFonts w:ascii="Times New Roman" w:hAnsi="Times New Roman" w:cs="Times New Roman"/>
          <w:bCs/>
          <w:i/>
          <w:iCs/>
          <w:sz w:val="26"/>
          <w:szCs w:val="26"/>
        </w:rPr>
        <w:t>ogi</w:t>
      </w:r>
      <w:proofErr w:type="spellEnd"/>
      <w:r w:rsidRPr="004A3165">
        <w:rPr>
          <w:rFonts w:ascii="Times New Roman" w:hAnsi="Times New Roman" w:cs="Times New Roman"/>
          <w:bCs/>
          <w:i/>
          <w:iCs/>
          <w:sz w:val="26"/>
          <w:szCs w:val="26"/>
        </w:rPr>
        <w:t xml:space="preserve">, a traditional wet-milled sorghum product. Bitter leaf extract was incorporated into </w:t>
      </w:r>
      <w:proofErr w:type="spellStart"/>
      <w:r w:rsidRPr="004A3165">
        <w:rPr>
          <w:rFonts w:ascii="Times New Roman" w:hAnsi="Times New Roman" w:cs="Times New Roman"/>
          <w:bCs/>
          <w:i/>
          <w:iCs/>
          <w:sz w:val="26"/>
          <w:szCs w:val="26"/>
        </w:rPr>
        <w:t>ogi</w:t>
      </w:r>
      <w:proofErr w:type="spellEnd"/>
      <w:r w:rsidRPr="004A3165">
        <w:rPr>
          <w:rFonts w:ascii="Times New Roman" w:hAnsi="Times New Roman" w:cs="Times New Roman"/>
          <w:bCs/>
          <w:i/>
          <w:iCs/>
          <w:sz w:val="26"/>
          <w:szCs w:val="26"/>
        </w:rPr>
        <w:t xml:space="preserve"> samples at varying concentrations and stored under ambient conditions for 28 days. The results revealed that bitter leaf significantly enhanced the protein, fiber, and mineral content of </w:t>
      </w:r>
      <w:proofErr w:type="spellStart"/>
      <w:r w:rsidRPr="004A3165">
        <w:rPr>
          <w:rFonts w:ascii="Times New Roman" w:hAnsi="Times New Roman" w:cs="Times New Roman"/>
          <w:bCs/>
          <w:i/>
          <w:iCs/>
          <w:sz w:val="26"/>
          <w:szCs w:val="26"/>
        </w:rPr>
        <w:t>ogi</w:t>
      </w:r>
      <w:proofErr w:type="spellEnd"/>
      <w:r w:rsidRPr="004A3165">
        <w:rPr>
          <w:rFonts w:ascii="Times New Roman" w:hAnsi="Times New Roman" w:cs="Times New Roman"/>
          <w:bCs/>
          <w:i/>
          <w:iCs/>
          <w:sz w:val="26"/>
          <w:szCs w:val="26"/>
        </w:rPr>
        <w:t>,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w:t>
      </w:r>
    </w:p>
    <w:p w:rsidR="00BB3678" w:rsidRPr="004A3165" w:rsidRDefault="00BB3678" w:rsidP="00BB3678">
      <w:pPr>
        <w:spacing w:after="200" w:line="276" w:lineRule="auto"/>
        <w:rPr>
          <w:rFonts w:ascii="Times New Roman" w:hAnsi="Times New Roman" w:cs="Times New Roman"/>
          <w:bCs/>
          <w:sz w:val="26"/>
          <w:szCs w:val="26"/>
        </w:rPr>
      </w:pPr>
      <w:r w:rsidRPr="004A3165">
        <w:rPr>
          <w:rFonts w:ascii="Times New Roman" w:hAnsi="Times New Roman" w:cs="Times New Roman"/>
          <w:bCs/>
          <w:sz w:val="26"/>
          <w:szCs w:val="26"/>
        </w:rPr>
        <w:br w:type="page"/>
      </w:r>
    </w:p>
    <w:p w:rsidR="00BB3678" w:rsidRPr="004A3165" w:rsidRDefault="00BB3678" w:rsidP="00BB3678">
      <w:pPr>
        <w:spacing w:line="48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TABLE OF CONTENT</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Title page</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Certification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Dedication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iii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Acknowledgement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iv</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Abstract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v</w:t>
      </w:r>
    </w:p>
    <w:p w:rsidR="00BB3678"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Table of Content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vi</w:t>
      </w:r>
    </w:p>
    <w:p w:rsidR="00DA7FD3" w:rsidRPr="00DA7FD3" w:rsidRDefault="00DA7FD3" w:rsidP="00DA7FD3">
      <w:pPr>
        <w:spacing w:line="480" w:lineRule="auto"/>
        <w:jc w:val="both"/>
        <w:rPr>
          <w:rFonts w:ascii="Times New Roman" w:hAnsi="Times New Roman" w:cs="Times New Roman"/>
          <w:bCs/>
          <w:sz w:val="26"/>
          <w:szCs w:val="26"/>
        </w:rPr>
      </w:pPr>
      <w:r w:rsidRPr="00DA7FD3">
        <w:rPr>
          <w:rFonts w:ascii="Times New Roman" w:hAnsi="Times New Roman" w:cs="Times New Roman"/>
          <w:bCs/>
          <w:sz w:val="26"/>
          <w:szCs w:val="26"/>
        </w:rPr>
        <w:t>List Of Tables</w:t>
      </w:r>
      <w:r>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ix</w:t>
      </w:r>
    </w:p>
    <w:p w:rsidR="00DA7FD3" w:rsidRPr="00DA7FD3" w:rsidRDefault="00DA7FD3" w:rsidP="00DA7FD3">
      <w:pPr>
        <w:spacing w:line="480" w:lineRule="auto"/>
        <w:jc w:val="both"/>
        <w:rPr>
          <w:rFonts w:ascii="Times New Roman" w:hAnsi="Times New Roman" w:cs="Times New Roman"/>
          <w:bCs/>
          <w:sz w:val="26"/>
          <w:szCs w:val="26"/>
        </w:rPr>
      </w:pPr>
      <w:r w:rsidRPr="00DA7FD3">
        <w:rPr>
          <w:rFonts w:ascii="Times New Roman" w:hAnsi="Times New Roman" w:cs="Times New Roman"/>
          <w:bCs/>
          <w:sz w:val="26"/>
          <w:szCs w:val="26"/>
        </w:rPr>
        <w:t>List Of Figures</w:t>
      </w:r>
      <w:r>
        <w:rPr>
          <w:rFonts w:ascii="Times New Roman" w:hAnsi="Times New Roman" w:cs="Times New Roman"/>
          <w:bCs/>
          <w:sz w:val="26"/>
          <w:szCs w:val="26"/>
        </w:rPr>
        <w:t xml:space="preserve"> </w:t>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Pr>
          <w:rFonts w:ascii="Times New Roman" w:hAnsi="Times New Roman" w:cs="Times New Roman"/>
          <w:bCs/>
          <w:sz w:val="26"/>
          <w:szCs w:val="26"/>
        </w:rPr>
        <w:t>ix</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ONE</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1.0 Introduction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 Background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w:t>
      </w:r>
    </w:p>
    <w:p w:rsidR="00BB3678" w:rsidRPr="004A3165" w:rsidRDefault="00BB3678" w:rsidP="00BB3678">
      <w:pPr>
        <w:spacing w:line="480" w:lineRule="auto"/>
        <w:jc w:val="both"/>
        <w:rPr>
          <w:rFonts w:ascii="Times New Roman" w:hAnsi="Times New Roman" w:cs="Times New Roman"/>
          <w:iCs/>
          <w:sz w:val="26"/>
          <w:szCs w:val="26"/>
        </w:rPr>
      </w:pPr>
      <w:r w:rsidRPr="004A3165">
        <w:rPr>
          <w:rFonts w:ascii="Times New Roman" w:hAnsi="Times New Roman" w:cs="Times New Roman"/>
          <w:sz w:val="26"/>
          <w:szCs w:val="26"/>
        </w:rPr>
        <w:t xml:space="preserve">1.2 Origin and History of </w:t>
      </w:r>
      <w:r w:rsidRPr="004A3165">
        <w:rPr>
          <w:rFonts w:ascii="Times New Roman" w:hAnsi="Times New Roman" w:cs="Times New Roman"/>
          <w:i/>
          <w:sz w:val="26"/>
          <w:szCs w:val="26"/>
        </w:rPr>
        <w:t>Vernonia amygdalina</w:t>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Cs/>
          <w:sz w:val="26"/>
          <w:szCs w:val="26"/>
        </w:rPr>
        <w:t>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1.3 Aim and Objectives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1.4 Statement of the Problem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1.5 Significance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1.6 Literature Review</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1.7 Phytochemical Constituents and Antioxidant Properties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1.8 Antimicrobial Activities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lastRenderedPageBreak/>
        <w:t>1.9.1 Application in Food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1.9.2 Processing Methods and Nutrient Retention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1.9.3 Potential in Enhancing Sorghum-Based Products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1.9.4</w:t>
      </w:r>
      <w:r w:rsidRPr="004A3165">
        <w:rPr>
          <w:rFonts w:ascii="Times New Roman" w:hAnsi="Times New Roman" w:cs="Times New Roman"/>
          <w:sz w:val="26"/>
          <w:szCs w:val="26"/>
        </w:rPr>
        <w:tab/>
        <w:t>Nutritional Importance of Sorghum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1.9.5</w:t>
      </w:r>
      <w:r w:rsidRPr="004A3165">
        <w:rPr>
          <w:rFonts w:ascii="Times New Roman" w:hAnsi="Times New Roman" w:cs="Times New Roman"/>
          <w:sz w:val="26"/>
          <w:szCs w:val="26"/>
        </w:rPr>
        <w:tab/>
        <w:t>Natural Processing of Ogi</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11</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1.9.6</w:t>
      </w:r>
      <w:r w:rsidRPr="004A3165">
        <w:rPr>
          <w:rFonts w:ascii="Times New Roman" w:hAnsi="Times New Roman" w:cs="Times New Roman"/>
          <w:sz w:val="26"/>
          <w:szCs w:val="26"/>
        </w:rPr>
        <w:tab/>
        <w:t xml:space="preserve"> Spoilage and Microbial Contamination of Wet-Milled Foods</w:t>
      </w:r>
      <w:r w:rsidRPr="004A3165">
        <w:rPr>
          <w:rFonts w:ascii="Times New Roman" w:hAnsi="Times New Roman" w:cs="Times New Roman"/>
          <w:sz w:val="26"/>
          <w:szCs w:val="26"/>
        </w:rPr>
        <w:tab/>
      </w:r>
      <w:r w:rsidRPr="004A3165">
        <w:rPr>
          <w:rFonts w:ascii="Times New Roman" w:hAnsi="Times New Roman" w:cs="Times New Roman"/>
          <w:sz w:val="26"/>
          <w:szCs w:val="26"/>
        </w:rPr>
        <w:tab/>
        <w:t>12</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1.9.7 </w:t>
      </w:r>
      <w:r w:rsidRPr="004A3165">
        <w:rPr>
          <w:rFonts w:ascii="Times New Roman" w:hAnsi="Times New Roman" w:cs="Times New Roman"/>
          <w:sz w:val="26"/>
          <w:szCs w:val="26"/>
        </w:rPr>
        <w:tab/>
        <w:t>Conventional and Natural Food Preservation Techniques</w:t>
      </w:r>
      <w:r w:rsidRPr="004A3165">
        <w:rPr>
          <w:rFonts w:ascii="Times New Roman" w:hAnsi="Times New Roman" w:cs="Times New Roman"/>
          <w:sz w:val="26"/>
          <w:szCs w:val="26"/>
        </w:rPr>
        <w:tab/>
      </w:r>
      <w:r w:rsidRPr="004A3165">
        <w:rPr>
          <w:rFonts w:ascii="Times New Roman" w:hAnsi="Times New Roman" w:cs="Times New Roman"/>
          <w:sz w:val="26"/>
          <w:szCs w:val="26"/>
        </w:rPr>
        <w:tab/>
        <w:t>13</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1.9.8 </w:t>
      </w:r>
      <w:r w:rsidRPr="004A3165">
        <w:rPr>
          <w:rFonts w:ascii="Times New Roman" w:hAnsi="Times New Roman" w:cs="Times New Roman"/>
          <w:sz w:val="26"/>
          <w:szCs w:val="26"/>
        </w:rPr>
        <w:tab/>
        <w:t>Phytochemistry and Medicinal Properties of Vernonia amygdalina</w:t>
      </w:r>
      <w:r w:rsidRPr="004A3165">
        <w:rPr>
          <w:rFonts w:ascii="Times New Roman" w:hAnsi="Times New Roman" w:cs="Times New Roman"/>
          <w:sz w:val="26"/>
          <w:szCs w:val="26"/>
        </w:rPr>
        <w:tab/>
        <w:t>13</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1.9.9 </w:t>
      </w:r>
      <w:r w:rsidRPr="004A3165">
        <w:rPr>
          <w:rFonts w:ascii="Times New Roman" w:hAnsi="Times New Roman" w:cs="Times New Roman"/>
          <w:sz w:val="26"/>
          <w:szCs w:val="26"/>
        </w:rPr>
        <w:tab/>
        <w:t>Empirical Studies on Bitter Leaf in Food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14</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1.9.10 Research Gaps and Theoretical Implications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14</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1.10 </w:t>
      </w:r>
      <w:r w:rsidRPr="004A3165">
        <w:rPr>
          <w:rFonts w:ascii="Times New Roman" w:hAnsi="Times New Roman" w:cs="Times New Roman"/>
          <w:sz w:val="26"/>
          <w:szCs w:val="26"/>
        </w:rPr>
        <w:tab/>
        <w:t>Factors Influencing the Nutritional Quality of Sorghum-Based Products15</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1.10.1 Socioeconomic Importance of Sorghum in Africa</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15</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1.10.2 Application of Plant Extracts in Contemporary Food Technology</w:t>
      </w:r>
      <w:r w:rsidRPr="004A3165">
        <w:rPr>
          <w:rFonts w:ascii="Times New Roman" w:hAnsi="Times New Roman" w:cs="Times New Roman"/>
          <w:sz w:val="26"/>
          <w:szCs w:val="26"/>
        </w:rPr>
        <w:tab/>
        <w:t>16</w:t>
      </w:r>
    </w:p>
    <w:p w:rsidR="00BB3678" w:rsidRPr="004A3165" w:rsidRDefault="00BB3678" w:rsidP="00BB3678">
      <w:pPr>
        <w:spacing w:line="480" w:lineRule="auto"/>
        <w:rPr>
          <w:rFonts w:ascii="Times New Roman" w:hAnsi="Times New Roman" w:cs="Times New Roman"/>
          <w:sz w:val="26"/>
          <w:szCs w:val="26"/>
        </w:rPr>
      </w:pPr>
      <w:r w:rsidRPr="004A3165">
        <w:rPr>
          <w:rFonts w:ascii="Times New Roman" w:hAnsi="Times New Roman" w:cs="Times New Roman"/>
          <w:sz w:val="26"/>
          <w:szCs w:val="26"/>
        </w:rPr>
        <w:t>1.10.3 Conceptual Framework for Bitter Leaf Application in Sorghum Paste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16</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TWO</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2.0 </w:t>
      </w:r>
      <w:r w:rsidRPr="004A3165">
        <w:rPr>
          <w:rFonts w:ascii="Times New Roman" w:hAnsi="Times New Roman" w:cs="Times New Roman"/>
          <w:sz w:val="26"/>
          <w:szCs w:val="26"/>
        </w:rPr>
        <w:tab/>
        <w:t>Materials and Methods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2.1</w:t>
      </w:r>
      <w:r w:rsidRPr="004A3165">
        <w:rPr>
          <w:rFonts w:ascii="Times New Roman" w:hAnsi="Times New Roman" w:cs="Times New Roman"/>
          <w:sz w:val="26"/>
          <w:szCs w:val="26"/>
        </w:rPr>
        <w:tab/>
        <w:t xml:space="preserve"> Sample Collection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2.2</w:t>
      </w:r>
      <w:r w:rsidRPr="004A3165">
        <w:rPr>
          <w:rFonts w:ascii="Times New Roman" w:hAnsi="Times New Roman" w:cs="Times New Roman"/>
          <w:sz w:val="26"/>
          <w:szCs w:val="26"/>
        </w:rPr>
        <w:tab/>
        <w:t xml:space="preserve"> Preparation of Bitter Leaf Extract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lastRenderedPageBreak/>
        <w:t>2.3</w:t>
      </w:r>
      <w:r w:rsidRPr="004A3165">
        <w:rPr>
          <w:rFonts w:ascii="Times New Roman" w:hAnsi="Times New Roman" w:cs="Times New Roman"/>
          <w:sz w:val="26"/>
          <w:szCs w:val="26"/>
        </w:rPr>
        <w:tab/>
        <w:t xml:space="preserve"> Wet Milling of Sorghum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2.4</w:t>
      </w:r>
      <w:r w:rsidRPr="004A3165">
        <w:rPr>
          <w:rFonts w:ascii="Times New Roman" w:hAnsi="Times New Roman" w:cs="Times New Roman"/>
          <w:sz w:val="26"/>
          <w:szCs w:val="26"/>
        </w:rPr>
        <w:tab/>
        <w:t xml:space="preserve"> Nutritional Analysis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2.5</w:t>
      </w:r>
      <w:r w:rsidRPr="004A3165">
        <w:rPr>
          <w:rFonts w:ascii="Times New Roman" w:hAnsi="Times New Roman" w:cs="Times New Roman"/>
          <w:sz w:val="26"/>
          <w:szCs w:val="26"/>
        </w:rPr>
        <w:tab/>
        <w:t xml:space="preserve"> Microbial and Shelf-Life Evaluation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2.6</w:t>
      </w:r>
      <w:r w:rsidRPr="004A3165">
        <w:rPr>
          <w:rFonts w:ascii="Times New Roman" w:hAnsi="Times New Roman" w:cs="Times New Roman"/>
          <w:sz w:val="26"/>
          <w:szCs w:val="26"/>
        </w:rPr>
        <w:tab/>
        <w:t xml:space="preserve"> Sensory Evaluation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28</w:t>
      </w:r>
    </w:p>
    <w:p w:rsidR="00BB3678" w:rsidRPr="004A3165" w:rsidRDefault="00BB3678" w:rsidP="00BB3678">
      <w:pPr>
        <w:spacing w:line="36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THREE</w:t>
      </w:r>
    </w:p>
    <w:p w:rsidR="00BB3678" w:rsidRPr="004A3165" w:rsidRDefault="00BB3678" w:rsidP="00BB3678">
      <w:pPr>
        <w:spacing w:before="100" w:beforeAutospacing="1" w:after="0" w:line="360" w:lineRule="auto"/>
        <w:rPr>
          <w:rFonts w:ascii="Times New Roman" w:eastAsia="Times New Roman" w:hAnsi="Times New Roman" w:cs="Times New Roman"/>
          <w:bCs/>
          <w:sz w:val="26"/>
          <w:szCs w:val="26"/>
        </w:rPr>
      </w:pPr>
      <w:r w:rsidRPr="004A3165">
        <w:rPr>
          <w:rFonts w:ascii="Times New Roman" w:hAnsi="Times New Roman" w:cs="Times New Roman"/>
          <w:bCs/>
          <w:sz w:val="26"/>
          <w:szCs w:val="26"/>
        </w:rPr>
        <w:t>3.0</w:t>
      </w:r>
      <w:r w:rsidRPr="004A3165">
        <w:rPr>
          <w:rFonts w:ascii="Times New Roman" w:hAnsi="Times New Roman" w:cs="Times New Roman"/>
          <w:bCs/>
          <w:sz w:val="26"/>
          <w:szCs w:val="26"/>
        </w:rPr>
        <w:tab/>
        <w:t>Result</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29</w:t>
      </w:r>
    </w:p>
    <w:p w:rsidR="00BB3678" w:rsidRPr="004A3165" w:rsidRDefault="00BB3678" w:rsidP="00BB3678">
      <w:pPr>
        <w:spacing w:after="0"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3.1 </w:t>
      </w:r>
      <w:r w:rsidRPr="004A3165">
        <w:rPr>
          <w:rFonts w:ascii="Times New Roman" w:hAnsi="Times New Roman" w:cs="Times New Roman"/>
          <w:bCs/>
          <w:sz w:val="26"/>
          <w:szCs w:val="26"/>
        </w:rPr>
        <w:tab/>
        <w:t xml:space="preserve">Sensory Evaluation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29</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3.2 </w:t>
      </w:r>
      <w:r w:rsidRPr="004A3165">
        <w:rPr>
          <w:rFonts w:ascii="Times New Roman" w:hAnsi="Times New Roman" w:cs="Times New Roman"/>
          <w:bCs/>
          <w:sz w:val="26"/>
          <w:szCs w:val="26"/>
        </w:rPr>
        <w:tab/>
        <w:t>Enumeration of Bacterial and Fungi Culture</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30</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3.3 </w:t>
      </w:r>
      <w:r w:rsidRPr="004A3165">
        <w:rPr>
          <w:rFonts w:ascii="Times New Roman" w:hAnsi="Times New Roman" w:cs="Times New Roman"/>
          <w:bCs/>
          <w:sz w:val="26"/>
          <w:szCs w:val="26"/>
        </w:rPr>
        <w:tab/>
        <w:t>Titratable Results</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31</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3.4 </w:t>
      </w:r>
      <w:r w:rsidRPr="004A3165">
        <w:rPr>
          <w:rFonts w:ascii="Times New Roman" w:hAnsi="Times New Roman" w:cs="Times New Roman"/>
          <w:bCs/>
          <w:sz w:val="26"/>
          <w:szCs w:val="26"/>
        </w:rPr>
        <w:tab/>
        <w:t xml:space="preserve">Morphological Characteristics of Bacterial Isolates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32</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3.5</w:t>
      </w:r>
      <w:r w:rsidRPr="004A3165">
        <w:rPr>
          <w:rFonts w:ascii="Times New Roman" w:hAnsi="Times New Roman" w:cs="Times New Roman"/>
          <w:bCs/>
          <w:sz w:val="26"/>
          <w:szCs w:val="26"/>
        </w:rPr>
        <w:tab/>
        <w:t xml:space="preserve">Cultural and Morphological Characteristics of Fungal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32</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3.6 </w:t>
      </w:r>
      <w:r w:rsidRPr="004A3165">
        <w:rPr>
          <w:rFonts w:ascii="Times New Roman" w:hAnsi="Times New Roman" w:cs="Times New Roman"/>
          <w:bCs/>
          <w:sz w:val="26"/>
          <w:szCs w:val="26"/>
        </w:rPr>
        <w:tab/>
        <w:t>Isolates Identification</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33</w:t>
      </w:r>
    </w:p>
    <w:p w:rsidR="00BB3678" w:rsidRPr="004A3165" w:rsidRDefault="00BB3678" w:rsidP="00BB3678">
      <w:pPr>
        <w:pStyle w:val="NoSpacing"/>
        <w:spacing w:line="480" w:lineRule="auto"/>
        <w:rPr>
          <w:rFonts w:ascii="Times New Roman" w:hAnsi="Times New Roman" w:cs="Times New Roman"/>
          <w:bCs/>
          <w:sz w:val="26"/>
          <w:szCs w:val="26"/>
          <w:shd w:val="clear" w:color="auto" w:fill="FFFFFF"/>
        </w:rPr>
      </w:pPr>
      <w:r w:rsidRPr="004A3165">
        <w:rPr>
          <w:rFonts w:ascii="Times New Roman" w:eastAsiaTheme="minorEastAsia" w:hAnsi="Times New Roman" w:cs="Times New Roman"/>
          <w:bCs/>
          <w:sz w:val="26"/>
          <w:szCs w:val="26"/>
        </w:rPr>
        <w:t xml:space="preserve">3.7 </w:t>
      </w:r>
      <w:r w:rsidRPr="004A3165">
        <w:rPr>
          <w:rFonts w:ascii="Times New Roman" w:eastAsiaTheme="minorEastAsia" w:hAnsi="Times New Roman" w:cs="Times New Roman"/>
          <w:bCs/>
          <w:sz w:val="26"/>
          <w:szCs w:val="26"/>
        </w:rPr>
        <w:tab/>
      </w:r>
      <w:r w:rsidRPr="004A3165">
        <w:rPr>
          <w:rFonts w:ascii="Times New Roman" w:hAnsi="Times New Roman" w:cs="Times New Roman"/>
          <w:bCs/>
          <w:sz w:val="26"/>
          <w:szCs w:val="26"/>
          <w:shd w:val="clear" w:color="auto" w:fill="FFFFFF"/>
        </w:rPr>
        <w:t xml:space="preserve">Identification of Bacteria Isolates </w:t>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t>33</w:t>
      </w:r>
    </w:p>
    <w:p w:rsidR="00BB3678" w:rsidRPr="004A3165" w:rsidRDefault="00BB3678" w:rsidP="00BB3678">
      <w:pPr>
        <w:spacing w:line="480" w:lineRule="auto"/>
        <w:rPr>
          <w:rFonts w:ascii="Times New Roman" w:hAnsi="Times New Roman" w:cs="Times New Roman"/>
          <w:bCs/>
          <w:sz w:val="26"/>
          <w:szCs w:val="26"/>
          <w:lang w:val="en-GB"/>
        </w:rPr>
      </w:pPr>
      <w:r w:rsidRPr="004A3165">
        <w:rPr>
          <w:rFonts w:ascii="Times New Roman" w:eastAsiaTheme="minorEastAsia" w:hAnsi="Times New Roman" w:cs="Times New Roman"/>
          <w:bCs/>
          <w:sz w:val="26"/>
          <w:szCs w:val="26"/>
        </w:rPr>
        <w:t xml:space="preserve">3.8 </w:t>
      </w:r>
      <w:r w:rsidRPr="004A3165">
        <w:rPr>
          <w:rFonts w:ascii="Times New Roman" w:eastAsiaTheme="minorEastAsia" w:hAnsi="Times New Roman" w:cs="Times New Roman"/>
          <w:bCs/>
          <w:sz w:val="26"/>
          <w:szCs w:val="26"/>
        </w:rPr>
        <w:tab/>
      </w:r>
      <w:r w:rsidRPr="004A3165">
        <w:rPr>
          <w:rFonts w:ascii="Times New Roman" w:hAnsi="Times New Roman" w:cs="Times New Roman"/>
          <w:bCs/>
          <w:sz w:val="26"/>
          <w:szCs w:val="26"/>
          <w:lang w:val="en-GB"/>
        </w:rPr>
        <w:t>Proximate Analysis Results (Group A)</w:t>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t>35</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FOUR</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4.1 Discussion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36</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4.2 Conclusion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38</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4.3 Recommendation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39</w:t>
      </w:r>
    </w:p>
    <w:p w:rsidR="00BB3678" w:rsidRDefault="00BB3678" w:rsidP="00BB3678">
      <w:pPr>
        <w:spacing w:line="360" w:lineRule="auto"/>
        <w:jc w:val="both"/>
        <w:rPr>
          <w:rFonts w:ascii="Times New Roman" w:hAnsi="Times New Roman" w:cs="Times New Roman"/>
          <w:sz w:val="28"/>
          <w:szCs w:val="28"/>
        </w:rPr>
      </w:pPr>
      <w:r w:rsidRPr="004A3165">
        <w:rPr>
          <w:rFonts w:ascii="Times New Roman" w:hAnsi="Times New Roman" w:cs="Times New Roman"/>
          <w:sz w:val="28"/>
          <w:szCs w:val="28"/>
        </w:rPr>
        <w:t>References</w:t>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t>41</w:t>
      </w:r>
    </w:p>
    <w:p w:rsidR="00361B71" w:rsidRDefault="00361B71">
      <w:pPr>
        <w:rPr>
          <w:rFonts w:ascii="Times New Roman" w:hAnsi="Times New Roman" w:cs="Times New Roman"/>
          <w:b/>
          <w:sz w:val="26"/>
          <w:szCs w:val="26"/>
        </w:rPr>
      </w:pPr>
      <w:r>
        <w:rPr>
          <w:rFonts w:ascii="Times New Roman" w:hAnsi="Times New Roman" w:cs="Times New Roman"/>
          <w:b/>
          <w:sz w:val="26"/>
          <w:szCs w:val="26"/>
        </w:rPr>
        <w:br w:type="page"/>
      </w:r>
    </w:p>
    <w:p w:rsidR="00F264A1" w:rsidRDefault="00F264A1" w:rsidP="00F264A1">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LIST OF TABLES</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1: Day 7, 14 &amp; 28 Sensory evaluation</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29</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2: Day 7, 14 &amp; 28 Microbial count (CFU/ml</w:t>
      </w:r>
      <w:r w:rsidR="00F95FA1" w:rsidRPr="000D3FED">
        <w:rPr>
          <w:rFonts w:ascii="Times New Roman" w:hAnsi="Times New Roman" w:cs="Times New Roman"/>
          <w:bCs/>
          <w:sz w:val="26"/>
          <w:szCs w:val="26"/>
        </w:rPr>
        <w:t xml:space="preserve">) </w:t>
      </w:r>
      <w:r w:rsidR="00F95FA1" w:rsidRPr="000D3FED">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 xml:space="preserve">30 </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 xml:space="preserve">Table 3: </w:t>
      </w:r>
      <w:proofErr w:type="spellStart"/>
      <w:r w:rsidRPr="000D3FED">
        <w:rPr>
          <w:rFonts w:ascii="Times New Roman" w:hAnsi="Times New Roman" w:cs="Times New Roman"/>
          <w:bCs/>
          <w:sz w:val="26"/>
          <w:szCs w:val="26"/>
        </w:rPr>
        <w:t>Titra</w:t>
      </w:r>
      <w:proofErr w:type="spellEnd"/>
      <w:r w:rsidRPr="000D3FED">
        <w:rPr>
          <w:rFonts w:ascii="Times New Roman" w:hAnsi="Times New Roman" w:cs="Times New Roman"/>
          <w:bCs/>
          <w:sz w:val="26"/>
          <w:szCs w:val="26"/>
        </w:rPr>
        <w:t xml:space="preserve"> Table Results</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31</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4. Morphological Characteristics of Bacterial Isolates Identified</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32</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 xml:space="preserve">Table 5: Cultural and morphological characteristics of fungal Isolates </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32</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6: Isolates Identification</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33</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Table.7 Colonial/Cellular Morphology &amp; Biochemical tests for identification of bacteria 33</w:t>
      </w:r>
    </w:p>
    <w:p w:rsidR="004E05CB"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9: Proximate Analysis Results</w:t>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Pr="000D3FED">
        <w:rPr>
          <w:rFonts w:ascii="Times New Roman" w:hAnsi="Times New Roman" w:cs="Times New Roman"/>
          <w:bCs/>
          <w:sz w:val="26"/>
          <w:szCs w:val="26"/>
        </w:rPr>
        <w:t>35</w:t>
      </w:r>
    </w:p>
    <w:p w:rsidR="004E05CB" w:rsidRDefault="004E05CB">
      <w:pPr>
        <w:rPr>
          <w:rFonts w:ascii="Times New Roman" w:hAnsi="Times New Roman" w:cs="Times New Roman"/>
          <w:bCs/>
          <w:sz w:val="26"/>
          <w:szCs w:val="26"/>
        </w:rPr>
      </w:pPr>
      <w:r>
        <w:rPr>
          <w:rFonts w:ascii="Times New Roman" w:hAnsi="Times New Roman" w:cs="Times New Roman"/>
          <w:bCs/>
          <w:sz w:val="26"/>
          <w:szCs w:val="26"/>
        </w:rPr>
        <w:br w:type="page"/>
      </w:r>
    </w:p>
    <w:p w:rsidR="00375D58" w:rsidRDefault="00375D58" w:rsidP="000D3FED">
      <w:pPr>
        <w:spacing w:line="480" w:lineRule="auto"/>
        <w:jc w:val="both"/>
        <w:rPr>
          <w:rFonts w:ascii="Times New Roman" w:hAnsi="Times New Roman" w:cs="Times New Roman"/>
          <w:bCs/>
          <w:sz w:val="26"/>
          <w:szCs w:val="26"/>
        </w:rPr>
      </w:pPr>
    </w:p>
    <w:p w:rsidR="00420090" w:rsidRDefault="00420090" w:rsidP="000D3FED">
      <w:pPr>
        <w:spacing w:line="480" w:lineRule="auto"/>
        <w:jc w:val="both"/>
        <w:rPr>
          <w:rFonts w:ascii="Times New Roman" w:hAnsi="Times New Roman" w:cs="Times New Roman"/>
          <w:b/>
          <w:sz w:val="26"/>
          <w:szCs w:val="26"/>
        </w:rPr>
      </w:pPr>
      <w:r>
        <w:rPr>
          <w:rFonts w:ascii="Times New Roman" w:hAnsi="Times New Roman" w:cs="Times New Roman"/>
          <w:b/>
          <w:sz w:val="26"/>
          <w:szCs w:val="26"/>
        </w:rPr>
        <w:t>LIST OF FIGURES</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1: Sorghum plant and grain structure</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1</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2: Bitter Leaf (Vernonia amygdalina)</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4</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3:  Labeled Diagram of a Bitter Leaf</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5</w:t>
      </w:r>
    </w:p>
    <w:p w:rsidR="00361B71" w:rsidRPr="00361B71" w:rsidRDefault="00361B71" w:rsidP="00F264A1">
      <w:pPr>
        <w:spacing w:line="480" w:lineRule="auto"/>
        <w:jc w:val="both"/>
        <w:rPr>
          <w:rFonts w:ascii="Times New Roman" w:hAnsi="Times New Roman" w:cs="Times New Roman"/>
          <w:bCs/>
          <w:sz w:val="26"/>
          <w:szCs w:val="26"/>
        </w:rPr>
      </w:pPr>
    </w:p>
    <w:p w:rsidR="00F264A1" w:rsidRPr="004A3165" w:rsidRDefault="00F264A1" w:rsidP="00BB3678">
      <w:pPr>
        <w:spacing w:line="360" w:lineRule="auto"/>
        <w:jc w:val="both"/>
        <w:rPr>
          <w:rFonts w:ascii="Times New Roman" w:hAnsi="Times New Roman" w:cs="Times New Roman"/>
        </w:rPr>
      </w:pPr>
    </w:p>
    <w:p w:rsidR="00BB3678" w:rsidRDefault="00BB3678" w:rsidP="00BB3678">
      <w:pPr>
        <w:tabs>
          <w:tab w:val="left" w:pos="876"/>
          <w:tab w:val="center" w:pos="4514"/>
        </w:tabs>
        <w:spacing w:line="480" w:lineRule="auto"/>
        <w:rPr>
          <w:rFonts w:ascii="Times New Roman" w:hAnsi="Times New Roman" w:cs="Times New Roman"/>
          <w:b/>
          <w:bCs/>
          <w:sz w:val="26"/>
          <w:szCs w:val="26"/>
        </w:rPr>
      </w:pPr>
      <w:r>
        <w:rPr>
          <w:rFonts w:ascii="Times New Roman" w:hAnsi="Times New Roman" w:cs="Times New Roman"/>
          <w:b/>
          <w:bCs/>
          <w:sz w:val="26"/>
          <w:szCs w:val="26"/>
        </w:rPr>
        <w:tab/>
      </w:r>
    </w:p>
    <w:p w:rsidR="00BB3678" w:rsidRPr="00BB3678" w:rsidRDefault="00BB3678" w:rsidP="00BB3678">
      <w:pPr>
        <w:rPr>
          <w:rFonts w:ascii="Times New Roman" w:hAnsi="Times New Roman" w:cs="Times New Roman"/>
          <w:sz w:val="26"/>
          <w:szCs w:val="26"/>
        </w:rPr>
        <w:sectPr w:rsidR="00BB3678" w:rsidRPr="00BB3678" w:rsidSect="00BB3678">
          <w:footerReference w:type="default" r:id="rId8"/>
          <w:pgSz w:w="11909" w:h="16834" w:code="9"/>
          <w:pgMar w:top="1440" w:right="1440" w:bottom="1440" w:left="1440" w:header="720" w:footer="720" w:gutter="0"/>
          <w:pgNumType w:fmt="lowerRoman" w:start="1"/>
          <w:cols w:space="720"/>
          <w:docGrid w:linePitch="360"/>
        </w:sectPr>
      </w:pPr>
    </w:p>
    <w:p w:rsidR="00437DD4" w:rsidRPr="00BF36D0" w:rsidRDefault="00437DD4" w:rsidP="00F26063">
      <w:pPr>
        <w:spacing w:line="480" w:lineRule="auto"/>
        <w:jc w:val="center"/>
        <w:rPr>
          <w:rFonts w:ascii="Times New Roman" w:hAnsi="Times New Roman" w:cs="Times New Roman"/>
          <w:b/>
          <w:bCs/>
          <w:sz w:val="26"/>
          <w:szCs w:val="26"/>
        </w:rPr>
      </w:pPr>
      <w:r w:rsidRPr="00BF36D0">
        <w:rPr>
          <w:rFonts w:ascii="Times New Roman" w:hAnsi="Times New Roman" w:cs="Times New Roman"/>
          <w:b/>
          <w:bCs/>
          <w:sz w:val="26"/>
          <w:szCs w:val="26"/>
        </w:rPr>
        <w:lastRenderedPageBreak/>
        <w:t>CHAPTER ONE</w:t>
      </w:r>
    </w:p>
    <w:p w:rsidR="00437DD4" w:rsidRPr="00BF36D0" w:rsidRDefault="00437DD4"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1.0 INTRODUCTION</w:t>
      </w:r>
    </w:p>
    <w:p w:rsidR="00437DD4"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w:t>
      </w:r>
      <w:r w:rsidRPr="000B1511">
        <w:rPr>
          <w:rFonts w:ascii="Times New Roman" w:hAnsi="Times New Roman" w:cs="Times New Roman"/>
          <w:i/>
          <w:iCs/>
          <w:sz w:val="26"/>
          <w:szCs w:val="26"/>
        </w:rPr>
        <w:t>Sorghum bicolor</w:t>
      </w:r>
      <w:r w:rsidRPr="00BF36D0">
        <w:rPr>
          <w:rFonts w:ascii="Times New Roman" w:hAnsi="Times New Roman" w:cs="Times New Roman"/>
          <w:sz w:val="26"/>
          <w:szCs w:val="26"/>
        </w:rP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w:t>
      </w:r>
      <w:proofErr w:type="spellStart"/>
      <w:r w:rsidRPr="00BF36D0">
        <w:rPr>
          <w:rFonts w:ascii="Times New Roman" w:hAnsi="Times New Roman" w:cs="Times New Roman"/>
          <w:sz w:val="26"/>
          <w:szCs w:val="26"/>
        </w:rPr>
        <w:t>ogi</w:t>
      </w:r>
      <w:proofErr w:type="spellEnd"/>
      <w:r w:rsidRPr="00BF36D0">
        <w:rPr>
          <w:rFonts w:ascii="Times New Roman" w:hAnsi="Times New Roman" w:cs="Times New Roman"/>
          <w:sz w:val="26"/>
          <w:szCs w:val="26"/>
        </w:rPr>
        <w:t>," "</w:t>
      </w:r>
      <w:proofErr w:type="spellStart"/>
      <w:r w:rsidRPr="00BF36D0">
        <w:rPr>
          <w:rFonts w:ascii="Times New Roman" w:hAnsi="Times New Roman" w:cs="Times New Roman"/>
          <w:sz w:val="26"/>
          <w:szCs w:val="26"/>
        </w:rPr>
        <w:t>kunu</w:t>
      </w:r>
      <w:proofErr w:type="spellEnd"/>
      <w:r w:rsidRPr="00BF36D0">
        <w:rPr>
          <w:rFonts w:ascii="Times New Roman" w:hAnsi="Times New Roman" w:cs="Times New Roman"/>
          <w:sz w:val="26"/>
          <w:szCs w:val="26"/>
        </w:rPr>
        <w:t>," and other fermented drinks. Despite its nutritional benefits, wet-milled sorghum is highly perishable due to its high moisture content and microbial susceptibility, resulting in reduced shelf life and food safety concerns (</w:t>
      </w:r>
      <w:proofErr w:type="spellStart"/>
      <w:r w:rsidRPr="00BF36D0">
        <w:rPr>
          <w:rFonts w:ascii="Times New Roman" w:hAnsi="Times New Roman" w:cs="Times New Roman"/>
          <w:sz w:val="26"/>
          <w:szCs w:val="26"/>
        </w:rPr>
        <w:t>Ezeonu</w:t>
      </w:r>
      <w:proofErr w:type="spellEnd"/>
      <w:r w:rsidRPr="00BF36D0">
        <w:rPr>
          <w:rFonts w:ascii="Times New Roman" w:hAnsi="Times New Roman" w:cs="Times New Roman"/>
          <w:sz w:val="26"/>
          <w:szCs w:val="26"/>
        </w:rPr>
        <w:t xml:space="preserve"> et al., 2023).</w:t>
      </w:r>
    </w:p>
    <w:p w:rsidR="00EC6B59" w:rsidRPr="00EC6B59" w:rsidRDefault="00EC6B59" w:rsidP="00EC6B59">
      <w:pPr>
        <w:spacing w:line="480" w:lineRule="auto"/>
        <w:jc w:val="both"/>
        <w:rPr>
          <w:rFonts w:ascii="Times New Roman" w:hAnsi="Times New Roman" w:cs="Times New Roman"/>
          <w:sz w:val="26"/>
          <w:szCs w:val="26"/>
        </w:rPr>
      </w:pPr>
      <w:r w:rsidRPr="00EC6B59">
        <w:rPr>
          <w:rFonts w:ascii="Times New Roman" w:hAnsi="Times New Roman" w:cs="Times New Roman"/>
          <w:noProof/>
          <w:sz w:val="26"/>
          <w:szCs w:val="26"/>
        </w:rPr>
        <w:drawing>
          <wp:inline distT="0" distB="0" distL="0" distR="0">
            <wp:extent cx="5733415" cy="3314700"/>
            <wp:effectExtent l="0" t="0" r="635" b="0"/>
            <wp:docPr id="2099593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415" cy="3314700"/>
                    </a:xfrm>
                    <a:prstGeom prst="rect">
                      <a:avLst/>
                    </a:prstGeom>
                    <a:noFill/>
                    <a:ln>
                      <a:noFill/>
                    </a:ln>
                  </pic:spPr>
                </pic:pic>
              </a:graphicData>
            </a:graphic>
          </wp:inline>
        </w:drawing>
      </w:r>
    </w:p>
    <w:p w:rsidR="00EC6B59" w:rsidRPr="00EC6B59" w:rsidRDefault="00EC6B59" w:rsidP="00EC6B59">
      <w:pPr>
        <w:rPr>
          <w:rFonts w:ascii="Arial" w:eastAsia="Times New Roman" w:hAnsi="Arial" w:cs="Arial"/>
          <w:color w:val="202124"/>
          <w:kern w:val="0"/>
          <w:sz w:val="21"/>
          <w:szCs w:val="21"/>
          <w:u w:val="single"/>
          <w:shd w:val="clear" w:color="auto" w:fill="FFFFFF"/>
          <w14:ligatures w14:val="none"/>
        </w:rPr>
      </w:pPr>
      <w:r>
        <w:rPr>
          <w:rFonts w:ascii="Times New Roman" w:hAnsi="Times New Roman" w:cs="Times New Roman"/>
          <w:sz w:val="26"/>
          <w:szCs w:val="26"/>
        </w:rPr>
        <w:t xml:space="preserve">Figure 1: </w:t>
      </w:r>
      <w:r w:rsidRPr="00EC6B59">
        <w:rPr>
          <w:rFonts w:ascii="Times New Roman" w:eastAsia="Times New Roman" w:hAnsi="Times New Roman" w:cs="Times New Roman"/>
          <w:kern w:val="0"/>
          <w14:ligatures w14:val="none"/>
        </w:rPr>
        <w:fldChar w:fldCharType="begin"/>
      </w:r>
      <w:r w:rsidRPr="00EC6B59">
        <w:rPr>
          <w:rFonts w:ascii="Times New Roman" w:eastAsia="Times New Roman" w:hAnsi="Times New Roman" w:cs="Times New Roman"/>
          <w:kern w:val="0"/>
          <w14:ligatures w14:val="none"/>
        </w:rPr>
        <w:instrText>HYPERLINK "https://www.researchgate.net/figure/Sorghum-plant-and-grain-structure_fig2_381476352" \t "_blank"</w:instrText>
      </w:r>
      <w:r w:rsidRPr="00EC6B59">
        <w:rPr>
          <w:rFonts w:ascii="Times New Roman" w:eastAsia="Times New Roman" w:hAnsi="Times New Roman" w:cs="Times New Roman"/>
          <w:kern w:val="0"/>
          <w14:ligatures w14:val="none"/>
        </w:rPr>
        <w:fldChar w:fldCharType="separate"/>
      </w:r>
      <w:r w:rsidRPr="00EC6B59">
        <w:rPr>
          <w:rFonts w:ascii="Arial" w:eastAsia="Times New Roman" w:hAnsi="Arial" w:cs="Arial"/>
          <w:color w:val="202124"/>
          <w:kern w:val="36"/>
          <w:sz w:val="27"/>
          <w:szCs w:val="27"/>
          <w:shd w:val="clear" w:color="auto" w:fill="FFFFFF"/>
          <w14:ligatures w14:val="none"/>
        </w:rPr>
        <w:t>Sorghum plant and grain structure</w:t>
      </w:r>
    </w:p>
    <w:p w:rsidR="00EC6B59" w:rsidRPr="00EC6B59" w:rsidRDefault="00EC6B59" w:rsidP="00EC6B59">
      <w:pPr>
        <w:spacing w:line="480" w:lineRule="auto"/>
        <w:jc w:val="both"/>
        <w:rPr>
          <w:rFonts w:ascii="Times New Roman" w:hAnsi="Times New Roman" w:cs="Times New Roman"/>
          <w:b/>
          <w:bCs/>
          <w:sz w:val="26"/>
          <w:szCs w:val="26"/>
        </w:rPr>
      </w:pPr>
      <w:r w:rsidRPr="00EC6B59">
        <w:rPr>
          <w:rFonts w:ascii="Times New Roman" w:eastAsia="Times New Roman" w:hAnsi="Times New Roman" w:cs="Times New Roman"/>
          <w:kern w:val="0"/>
          <w14:ligatures w14:val="none"/>
        </w:rPr>
        <w:fldChar w:fldCharType="end"/>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 xml:space="preserve">To address the issue of spoilage and enhance the shelf life of wet-milled sorghum, researchers are turning to natural plant-based preservatives. Among such botanicals,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commonly known as bitter leaf, has shown promising antimicrobial 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w:t>
      </w:r>
      <w:proofErr w:type="spellStart"/>
      <w:r w:rsidRPr="00BF36D0">
        <w:rPr>
          <w:rFonts w:ascii="Times New Roman" w:hAnsi="Times New Roman" w:cs="Times New Roman"/>
          <w:sz w:val="26"/>
          <w:szCs w:val="26"/>
        </w:rPr>
        <w:t>mpedli</w:t>
      </w:r>
      <w:proofErr w:type="spellEnd"/>
      <w:r w:rsidRPr="00BF36D0">
        <w:rPr>
          <w:rFonts w:ascii="Times New Roman" w:hAnsi="Times New Roman" w:cs="Times New Roman"/>
          <w:sz w:val="26"/>
          <w:szCs w:val="26"/>
        </w:rPr>
        <w:t>," a traditional sorghum beer (Mbarga et al., 2022). However, its direct application in wet-milled sorghum processing and storage remains underexplored, thus creating a research gap that this study aims to address.</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Incorporating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w:t>
      </w:r>
      <w:proofErr w:type="spellStart"/>
      <w:r w:rsidRPr="00BF36D0">
        <w:rPr>
          <w:rFonts w:ascii="Times New Roman" w:hAnsi="Times New Roman" w:cs="Times New Roman"/>
          <w:sz w:val="26"/>
          <w:szCs w:val="26"/>
        </w:rPr>
        <w:t>Akinmoladun</w:t>
      </w:r>
      <w:proofErr w:type="spellEnd"/>
      <w:r w:rsidRPr="00BF36D0">
        <w:rPr>
          <w:rFonts w:ascii="Times New Roman" w:hAnsi="Times New Roman" w:cs="Times New Roman"/>
          <w:sz w:val="26"/>
          <w:szCs w:val="26"/>
        </w:rPr>
        <w:t xml:space="preserve"> et al., 2023). Moreover, its natural antimicrobial effects reduce reliance on synthetic preservatives, which are often associated with health risks and regulatory restrictions.</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 xml:space="preserve">This research is particularly significant in the context of food security, public health, and sustainability. By leveraging an accessible and culturally accepted plant like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communities that rely on sorghum as a staple food could benefit from improved food quality, reduced spoilage, and economic savings. The use of local botanicals also aligns with the global movement toward clean-label products and natural food additives (WHO, 2024).</w:t>
      </w:r>
    </w:p>
    <w:p w:rsidR="00437DD4"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1.1 Background of the Study</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w:t>
      </w:r>
      <w:r w:rsidRPr="00802936">
        <w:rPr>
          <w:rFonts w:ascii="Times New Roman" w:hAnsi="Times New Roman" w:cs="Times New Roman"/>
          <w:i/>
          <w:sz w:val="26"/>
          <w:szCs w:val="26"/>
        </w:rPr>
        <w:t>Sorghum bicolor</w:t>
      </w:r>
      <w:r w:rsidRPr="00BF36D0">
        <w:rPr>
          <w:rFonts w:ascii="Times New Roman" w:hAnsi="Times New Roman" w:cs="Times New Roman"/>
          <w:sz w:val="26"/>
          <w:szCs w:val="26"/>
        </w:rP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rsidR="00FB2345" w:rsidRDefault="00BF36D0" w:rsidP="00FB2345">
      <w:pPr>
        <w:spacing w:line="480" w:lineRule="auto"/>
        <w:jc w:val="both"/>
        <w:rPr>
          <w:rFonts w:ascii="Times New Roman" w:hAnsi="Times New Roman" w:cs="Times New Roman"/>
          <w:sz w:val="26"/>
          <w:szCs w:val="26"/>
        </w:rPr>
      </w:pP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commonly known as bitter leaf, is a perennial shrub indigenous to tropical Africa. The leaves are rich in bioactive compounds, including flavonoids, saponins, and alkaloids, which exhibit antimicrobial and antioxidant </w:t>
      </w:r>
      <w:r w:rsidR="00FB2345" w:rsidRPr="00BF36D0">
        <w:rPr>
          <w:rFonts w:ascii="Times New Roman" w:hAnsi="Times New Roman" w:cs="Times New Roman"/>
          <w:sz w:val="26"/>
          <w:szCs w:val="26"/>
        </w:rPr>
        <w:t>properties.</w:t>
      </w:r>
      <w:r w:rsidRPr="00BF36D0">
        <w:rPr>
          <w:rFonts w:ascii="Times New Roman" w:hAnsi="Times New Roman" w:cs="Times New Roman"/>
          <w:sz w:val="26"/>
          <w:szCs w:val="26"/>
        </w:rPr>
        <w:t xml:space="preserve"> These properties suggest potential applications in food preservation and enhancement of nutritional value.</w:t>
      </w:r>
      <w:r w:rsidR="00FB2345" w:rsidRPr="00FB2345">
        <w:rPr>
          <w:rFonts w:ascii="Times New Roman" w:eastAsia="Times New Roman" w:hAnsi="Times New Roman" w:cs="Times New Roman"/>
          <w:kern w:val="0"/>
          <w14:ligatures w14:val="none"/>
        </w:rPr>
        <w:t xml:space="preserve"> </w:t>
      </w:r>
      <w:r w:rsidR="00FB2345" w:rsidRPr="00EF2DBC">
        <w:rPr>
          <w:rFonts w:ascii="Times New Roman" w:hAnsi="Times New Roman" w:cs="Times New Roman"/>
          <w:sz w:val="26"/>
          <w:szCs w:val="26"/>
        </w:rPr>
        <w:t>In many parts of sub-Saharan Africa, sorghum (</w:t>
      </w:r>
      <w:r w:rsidR="00FB2345" w:rsidRPr="00802936">
        <w:rPr>
          <w:rFonts w:ascii="Times New Roman" w:hAnsi="Times New Roman" w:cs="Times New Roman"/>
          <w:i/>
          <w:sz w:val="26"/>
          <w:szCs w:val="26"/>
        </w:rPr>
        <w:t>Sorghum bicolor</w:t>
      </w:r>
      <w:r w:rsidR="00FB2345" w:rsidRPr="00EF2DBC">
        <w:rPr>
          <w:rFonts w:ascii="Times New Roman" w:hAnsi="Times New Roman" w:cs="Times New Roman"/>
          <w:sz w:val="26"/>
          <w:szCs w:val="26"/>
        </w:rPr>
        <w:t xml:space="preserve">) is a vital staple food crop that supports food and nutritional security. It is widely </w:t>
      </w:r>
      <w:r w:rsidR="00FB2345" w:rsidRPr="00EF2DBC">
        <w:rPr>
          <w:rFonts w:ascii="Times New Roman" w:hAnsi="Times New Roman" w:cs="Times New Roman"/>
          <w:sz w:val="26"/>
          <w:szCs w:val="26"/>
        </w:rPr>
        <w:lastRenderedPageBreak/>
        <w:t>consumed 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rsidR="00351851" w:rsidRPr="00351851" w:rsidRDefault="00351851" w:rsidP="00351851">
      <w:pPr>
        <w:spacing w:line="480" w:lineRule="auto"/>
        <w:jc w:val="both"/>
        <w:rPr>
          <w:rFonts w:ascii="Times New Roman" w:hAnsi="Times New Roman" w:cs="Times New Roman"/>
          <w:sz w:val="26"/>
          <w:szCs w:val="26"/>
        </w:rPr>
      </w:pPr>
      <w:r w:rsidRPr="00351851">
        <w:rPr>
          <w:rFonts w:ascii="Times New Roman" w:hAnsi="Times New Roman" w:cs="Times New Roman"/>
          <w:noProof/>
          <w:sz w:val="26"/>
          <w:szCs w:val="26"/>
        </w:rPr>
        <w:drawing>
          <wp:inline distT="0" distB="0" distL="0" distR="0">
            <wp:extent cx="3048000" cy="3048000"/>
            <wp:effectExtent l="0" t="0" r="0" b="0"/>
            <wp:docPr id="1595510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351851" w:rsidRDefault="00351851" w:rsidP="00351851">
      <w:pPr>
        <w:rPr>
          <w:rFonts w:ascii="Arial" w:eastAsia="Times New Roman" w:hAnsi="Arial" w:cs="Arial"/>
          <w:color w:val="202124"/>
          <w:kern w:val="36"/>
          <w:sz w:val="27"/>
          <w:szCs w:val="27"/>
          <w:shd w:val="clear" w:color="auto" w:fill="FFFFFF"/>
          <w14:ligatures w14:val="none"/>
        </w:rPr>
      </w:pPr>
      <w:r>
        <w:rPr>
          <w:rFonts w:ascii="Times New Roman" w:hAnsi="Times New Roman" w:cs="Times New Roman"/>
          <w:sz w:val="26"/>
          <w:szCs w:val="26"/>
        </w:rPr>
        <w:t xml:space="preserve">Figure 2: </w:t>
      </w:r>
      <w:r w:rsidRPr="00351851">
        <w:rPr>
          <w:rFonts w:ascii="Arial" w:eastAsia="Times New Roman" w:hAnsi="Arial" w:cs="Arial"/>
          <w:color w:val="202124"/>
          <w:kern w:val="36"/>
          <w:sz w:val="27"/>
          <w:szCs w:val="27"/>
          <w:shd w:val="clear" w:color="auto" w:fill="FFFFFF"/>
          <w14:ligatures w14:val="none"/>
        </w:rPr>
        <w:t>Bitter Leaf (Vernonia amygdalina)</w:t>
      </w:r>
    </w:p>
    <w:p w:rsidR="007C289E" w:rsidRDefault="007C289E" w:rsidP="007C289E">
      <w:pPr>
        <w:rPr>
          <w:rFonts w:ascii="Arial" w:eastAsia="Times New Roman" w:hAnsi="Arial" w:cs="Arial"/>
          <w:color w:val="202124"/>
          <w:kern w:val="0"/>
          <w:sz w:val="21"/>
          <w:szCs w:val="21"/>
          <w:u w:val="single"/>
          <w:shd w:val="clear" w:color="auto" w:fill="FFFFFF"/>
          <w14:ligatures w14:val="none"/>
        </w:rPr>
      </w:pPr>
      <w:r w:rsidRPr="007C289E">
        <w:rPr>
          <w:rFonts w:ascii="Arial" w:eastAsia="Times New Roman" w:hAnsi="Arial" w:cs="Arial"/>
          <w:noProof/>
          <w:color w:val="202124"/>
          <w:kern w:val="0"/>
          <w:sz w:val="21"/>
          <w:szCs w:val="21"/>
          <w:u w:val="single"/>
          <w:shd w:val="clear" w:color="auto" w:fill="FFFFFF"/>
          <w14:ligatures w14:val="none"/>
        </w:rPr>
        <w:drawing>
          <wp:anchor distT="0" distB="0" distL="114300" distR="114300" simplePos="0" relativeHeight="251658240" behindDoc="0" locked="0" layoutInCell="1" allowOverlap="1">
            <wp:simplePos x="0" y="0"/>
            <wp:positionH relativeFrom="column">
              <wp:posOffset>518160</wp:posOffset>
            </wp:positionH>
            <wp:positionV relativeFrom="paragraph">
              <wp:posOffset>0</wp:posOffset>
            </wp:positionV>
            <wp:extent cx="4953000" cy="3246120"/>
            <wp:effectExtent l="0" t="0" r="0" b="0"/>
            <wp:wrapThrough wrapText="bothSides">
              <wp:wrapPolygon edited="0">
                <wp:start x="0" y="0"/>
                <wp:lineTo x="0" y="21423"/>
                <wp:lineTo x="21517" y="21423"/>
                <wp:lineTo x="21517" y="0"/>
                <wp:lineTo x="0" y="0"/>
              </wp:wrapPolygon>
            </wp:wrapThrough>
            <wp:docPr id="1443330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324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89E" w:rsidRPr="007C289E" w:rsidRDefault="007C289E" w:rsidP="007C289E">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Default="007C289E" w:rsidP="00351851">
      <w:pPr>
        <w:rPr>
          <w:rFonts w:ascii="Arial" w:eastAsia="Times New Roman" w:hAnsi="Arial" w:cs="Arial"/>
          <w:color w:val="202124"/>
          <w:kern w:val="0"/>
          <w:sz w:val="21"/>
          <w:szCs w:val="21"/>
          <w:u w:val="single"/>
          <w:shd w:val="clear" w:color="auto" w:fill="FFFFFF"/>
          <w14:ligatures w14:val="none"/>
        </w:rPr>
      </w:pPr>
    </w:p>
    <w:p w:rsidR="007C289E" w:rsidRPr="007C289E" w:rsidRDefault="007C289E" w:rsidP="007C289E">
      <w:pPr>
        <w:rPr>
          <w:rFonts w:ascii="Times New Roman" w:eastAsia="Times New Roman" w:hAnsi="Times New Roman" w:cs="Times New Roman"/>
          <w:color w:val="202124"/>
          <w:kern w:val="0"/>
          <w:sz w:val="26"/>
          <w:szCs w:val="26"/>
          <w:u w:val="single"/>
          <w:shd w:val="clear" w:color="auto" w:fill="FFFFFF"/>
          <w14:ligatures w14:val="none"/>
        </w:rPr>
      </w:pPr>
      <w:r w:rsidRPr="007C289E">
        <w:rPr>
          <w:rFonts w:ascii="Times New Roman" w:eastAsia="Times New Roman" w:hAnsi="Times New Roman" w:cs="Times New Roman"/>
          <w:color w:val="202124"/>
          <w:kern w:val="0"/>
          <w:sz w:val="26"/>
          <w:szCs w:val="26"/>
          <w:shd w:val="clear" w:color="auto" w:fill="FFFFFF"/>
          <w14:ligatures w14:val="none"/>
        </w:rPr>
        <w:t>Figure 3:</w:t>
      </w:r>
      <w:r w:rsidRPr="007C289E">
        <w:rPr>
          <w:rFonts w:ascii="Times New Roman" w:eastAsia="Times New Roman" w:hAnsi="Times New Roman" w:cs="Times New Roman"/>
          <w:kern w:val="0"/>
          <w:sz w:val="26"/>
          <w:szCs w:val="26"/>
          <w14:ligatures w14:val="none"/>
        </w:rPr>
        <w:t xml:space="preserve"> </w:t>
      </w:r>
      <w:r w:rsidRPr="007C289E">
        <w:rPr>
          <w:rFonts w:ascii="Times New Roman" w:eastAsia="Times New Roman" w:hAnsi="Times New Roman" w:cs="Times New Roman"/>
          <w:color w:val="202124"/>
          <w:kern w:val="0"/>
          <w:sz w:val="26"/>
          <w:szCs w:val="26"/>
          <w:u w:val="single"/>
          <w:shd w:val="clear" w:color="auto" w:fill="FFFFFF"/>
          <w14:ligatures w14:val="none"/>
        </w:rPr>
        <w:t xml:space="preserve"> </w:t>
      </w:r>
      <w:r w:rsidRPr="007C289E">
        <w:rPr>
          <w:rFonts w:ascii="Times New Roman" w:eastAsia="Times New Roman" w:hAnsi="Times New Roman" w:cs="Times New Roman"/>
          <w:color w:val="202124"/>
          <w:kern w:val="36"/>
          <w:sz w:val="26"/>
          <w:szCs w:val="26"/>
          <w:shd w:val="clear" w:color="auto" w:fill="FFFFFF"/>
          <w14:ligatures w14:val="none"/>
        </w:rPr>
        <w:t xml:space="preserve">Labeled Diagram of a </w:t>
      </w:r>
      <w:r w:rsidR="00494DD6">
        <w:rPr>
          <w:rFonts w:ascii="Times New Roman" w:eastAsia="Times New Roman" w:hAnsi="Times New Roman" w:cs="Times New Roman"/>
          <w:color w:val="202124"/>
          <w:kern w:val="36"/>
          <w:sz w:val="26"/>
          <w:szCs w:val="26"/>
          <w:shd w:val="clear" w:color="auto" w:fill="FFFFFF"/>
          <w14:ligatures w14:val="none"/>
        </w:rPr>
        <w:t xml:space="preserve">Bitter </w:t>
      </w:r>
      <w:r w:rsidRPr="007C289E">
        <w:rPr>
          <w:rFonts w:ascii="Times New Roman" w:eastAsia="Times New Roman" w:hAnsi="Times New Roman" w:cs="Times New Roman"/>
          <w:color w:val="202124"/>
          <w:kern w:val="36"/>
          <w:sz w:val="26"/>
          <w:szCs w:val="26"/>
          <w:shd w:val="clear" w:color="auto" w:fill="FFFFFF"/>
          <w14:ligatures w14:val="none"/>
        </w:rPr>
        <w:t>Leaf</w:t>
      </w:r>
    </w:p>
    <w:p w:rsidR="007C289E" w:rsidRDefault="007C289E" w:rsidP="007C289E">
      <w:pPr>
        <w:spacing w:line="480" w:lineRule="auto"/>
        <w:jc w:val="both"/>
        <w:rPr>
          <w:rFonts w:ascii="Arial" w:eastAsia="Times New Roman" w:hAnsi="Arial" w:cs="Arial"/>
          <w:color w:val="202124"/>
          <w:kern w:val="0"/>
          <w:sz w:val="21"/>
          <w:szCs w:val="21"/>
          <w:shd w:val="clear" w:color="auto" w:fill="FFFFFF"/>
          <w14:ligatures w14:val="none"/>
        </w:rPr>
      </w:pP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Traditional food preservation techniques often rely on synthetic preservatives</w:t>
      </w:r>
      <w:r w:rsidR="00354110">
        <w:rPr>
          <w:rFonts w:ascii="Times New Roman" w:hAnsi="Times New Roman" w:cs="Times New Roman"/>
          <w:sz w:val="26"/>
          <w:szCs w:val="26"/>
        </w:rPr>
        <w:t xml:space="preserve"> such as Drying and Fermentation</w:t>
      </w:r>
      <w:r w:rsidRPr="00FB2345">
        <w:rPr>
          <w:rFonts w:ascii="Times New Roman" w:hAnsi="Times New Roman" w:cs="Times New Roman"/>
          <w:sz w:val="26"/>
          <w:szCs w:val="26"/>
        </w:rPr>
        <w:t xml:space="preserve">, which have raised health concerns among consumers due to possible side effects and toxic residues. This has led to increased interest in natural and plant-based preservatives that can enhance both food safety and nutritional quality. </w:t>
      </w:r>
      <w:r w:rsidRPr="00EF2DBC">
        <w:rPr>
          <w:rFonts w:ascii="Times New Roman" w:hAnsi="Times New Roman" w:cs="Times New Roman"/>
          <w:i/>
          <w:sz w:val="26"/>
          <w:szCs w:val="26"/>
        </w:rPr>
        <w:t>Vernonia amygdalina</w:t>
      </w:r>
      <w:r w:rsidRPr="00FB2345">
        <w:rPr>
          <w:rFonts w:ascii="Times New Roman" w:hAnsi="Times New Roman" w:cs="Times New Roman"/>
          <w:sz w:val="26"/>
          <w:szCs w:val="26"/>
        </w:rPr>
        <w:t>, commonly known as bitter leaf, is one such plant that holds great promise. It is widely available in tropical Africa and has been used traditionally not only as a vegetable but also for medicinal purposes due to its antimicrobial and antioxidant properties.</w:t>
      </w: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Recent scientific investigations have shown that bitter leaf contains bioactive compounds such as flavonoids, saponins, tannins, and sesquiterpene lactones, which can contribute to the inhibition of microbial growth and oxidative spoilage in foods. Furthermore, the plant is rich in vitamins and minerals, making it a potential enhancer of the nutritional profile of foods it is combined with. Integrating bitter leaf into wet mill sorghum could address both preservation and nutritional concerns simultaneously.</w:t>
      </w: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 xml:space="preserve">However, research on the application of </w:t>
      </w:r>
      <w:r w:rsidRPr="00EF2DBC">
        <w:rPr>
          <w:rFonts w:ascii="Times New Roman" w:hAnsi="Times New Roman" w:cs="Times New Roman"/>
          <w:i/>
          <w:sz w:val="26"/>
          <w:szCs w:val="26"/>
        </w:rPr>
        <w:t>Vernonia amygdalina</w:t>
      </w:r>
      <w:r w:rsidRPr="00FB2345">
        <w:rPr>
          <w:rFonts w:ascii="Times New Roman" w:hAnsi="Times New Roman" w:cs="Times New Roman"/>
          <w:sz w:val="26"/>
          <w:szCs w:val="26"/>
        </w:rPr>
        <w:t xml:space="preserve"> in the preservation of sorghum, especially in its wet milled form, remains limited. Understanding the interactions between bitter leaf constituents and sorghum, their effects on shelf life, </w:t>
      </w:r>
      <w:r w:rsidRPr="00FB2345">
        <w:rPr>
          <w:rFonts w:ascii="Times New Roman" w:hAnsi="Times New Roman" w:cs="Times New Roman"/>
          <w:sz w:val="26"/>
          <w:szCs w:val="26"/>
        </w:rPr>
        <w:lastRenderedPageBreak/>
        <w:t>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 xml:space="preserve">1.2 Origin and History of </w:t>
      </w:r>
      <w:r w:rsidRPr="00EF2DBC">
        <w:rPr>
          <w:rFonts w:ascii="Times New Roman" w:hAnsi="Times New Roman" w:cs="Times New Roman"/>
          <w:b/>
          <w:bCs/>
          <w:i/>
          <w:sz w:val="26"/>
          <w:szCs w:val="26"/>
        </w:rPr>
        <w:t>Vernonia amygdalina</w:t>
      </w:r>
    </w:p>
    <w:p w:rsidR="00BF36D0" w:rsidRPr="00BF36D0" w:rsidRDefault="00BF36D0" w:rsidP="00F26063">
      <w:pPr>
        <w:spacing w:line="480" w:lineRule="auto"/>
        <w:jc w:val="both"/>
        <w:rPr>
          <w:rFonts w:ascii="Times New Roman" w:hAnsi="Times New Roman" w:cs="Times New Roman"/>
          <w:sz w:val="26"/>
          <w:szCs w:val="26"/>
        </w:rPr>
      </w:pP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is native to tropical Africa and is commonly found in countries like Nigeria, Cameroon, and Uganda. Traditionally, the leaves have been used both as a vegetable and for medicinal purposes, including treatment of malaria, diabetes,</w:t>
      </w:r>
      <w:r w:rsidR="00EF2DBC">
        <w:rPr>
          <w:rFonts w:ascii="Times New Roman" w:hAnsi="Times New Roman" w:cs="Times New Roman"/>
          <w:sz w:val="26"/>
          <w:szCs w:val="26"/>
        </w:rPr>
        <w:t xml:space="preserve"> and gastrointestinal disorders</w:t>
      </w:r>
      <w:r w:rsidRPr="00BF36D0">
        <w:rPr>
          <w:rFonts w:ascii="Times New Roman" w:hAnsi="Times New Roman" w:cs="Times New Roman"/>
          <w:sz w:val="26"/>
          <w:szCs w:val="26"/>
        </w:rPr>
        <w:t>. The plant's bitter taste is attributed to its rich phytochemical content, which also contributes to its therapeutic properties.</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1.3 Aim and Objectives of the Study</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Aim:</w:t>
      </w:r>
    </w:p>
    <w:p w:rsid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To investigate the effects of incorporating </w:t>
      </w:r>
      <w:r w:rsidRPr="00802936">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leaf extract on the nutritional composition and shelf life of wet-milled sorghum.</w:t>
      </w:r>
    </w:p>
    <w:p w:rsidR="00AE1719" w:rsidRDefault="00AE1719" w:rsidP="00F26063">
      <w:pPr>
        <w:spacing w:line="480" w:lineRule="auto"/>
        <w:jc w:val="both"/>
        <w:rPr>
          <w:rFonts w:ascii="Times New Roman" w:hAnsi="Times New Roman" w:cs="Times New Roman"/>
          <w:sz w:val="26"/>
          <w:szCs w:val="26"/>
        </w:rPr>
      </w:pPr>
    </w:p>
    <w:p w:rsidR="00AE1719" w:rsidRPr="00BF36D0" w:rsidRDefault="00AE1719" w:rsidP="00F26063">
      <w:pPr>
        <w:spacing w:line="480" w:lineRule="auto"/>
        <w:jc w:val="both"/>
        <w:rPr>
          <w:rFonts w:ascii="Times New Roman" w:hAnsi="Times New Roman" w:cs="Times New Roman"/>
          <w:sz w:val="26"/>
          <w:szCs w:val="26"/>
        </w:rPr>
      </w:pP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Objectives:</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To determine the nutritional changes in wet-milled sorghum upon addition of bitter leaf extract.</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To assess the antimicrobial efficacy of bitter leaf extract in extending the shelf life of wet-milled sorghum.</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To evaluate the sensory attributes of the fortified sorghum product.</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1.4 Statement of the Problem</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as a natural preservative and nutritional enhancer remains underexplored in this context</w:t>
      </w:r>
      <w:r w:rsidR="00AE1719">
        <w:rPr>
          <w:rFonts w:ascii="Times New Roman" w:hAnsi="Times New Roman" w:cs="Times New Roman"/>
          <w:sz w:val="26"/>
          <w:szCs w:val="26"/>
        </w:rPr>
        <w:t xml:space="preserve"> </w:t>
      </w:r>
      <w:proofErr w:type="spellStart"/>
      <w:r w:rsidR="00AE1719" w:rsidRPr="003F5A2F">
        <w:rPr>
          <w:rFonts w:ascii="Times New Roman" w:hAnsi="Times New Roman" w:cs="Times New Roman"/>
          <w:sz w:val="26"/>
          <w:szCs w:val="26"/>
        </w:rPr>
        <w:t>Awika</w:t>
      </w:r>
      <w:proofErr w:type="spellEnd"/>
      <w:r w:rsidR="00AE1719">
        <w:rPr>
          <w:rFonts w:ascii="Times New Roman" w:hAnsi="Times New Roman" w:cs="Times New Roman"/>
          <w:sz w:val="26"/>
          <w:szCs w:val="26"/>
        </w:rPr>
        <w:t xml:space="preserve"> et al., (2022)</w:t>
      </w:r>
      <w:r w:rsidRPr="00BF36D0">
        <w:rPr>
          <w:rFonts w:ascii="Times New Roman" w:hAnsi="Times New Roman" w:cs="Times New Roman"/>
          <w:sz w:val="26"/>
          <w:szCs w:val="26"/>
        </w:rPr>
        <w:t>.</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1.5 Significance of the Study</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This study aims to provide insights into the use of </w:t>
      </w: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as a natural additive to improve the shelf life and nutritional quality of wet-milled sorghum. The findings could contribute to the development of safer, more nutritious, and longer-lasting sorghum-based products, benefiting both producers and consumers.</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00BF36D0" w:rsidRPr="00BF36D0">
        <w:rPr>
          <w:rFonts w:ascii="Times New Roman" w:hAnsi="Times New Roman" w:cs="Times New Roman"/>
          <w:b/>
          <w:bCs/>
          <w:sz w:val="26"/>
          <w:szCs w:val="26"/>
        </w:rPr>
        <w:t xml:space="preserve"> LITERATURE REVIEW</w:t>
      </w:r>
    </w:p>
    <w:p w:rsidR="00BF36D0" w:rsidRPr="00EF2DBC" w:rsidRDefault="00EF2DBC" w:rsidP="00F26063">
      <w:pPr>
        <w:spacing w:line="480" w:lineRule="auto"/>
        <w:jc w:val="both"/>
        <w:rPr>
          <w:rFonts w:ascii="Times New Roman" w:hAnsi="Times New Roman" w:cs="Times New Roman"/>
          <w:b/>
          <w:bCs/>
          <w:i/>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00B311E8" w:rsidRPr="00BF36D0">
        <w:rPr>
          <w:rFonts w:ascii="Times New Roman" w:hAnsi="Times New Roman" w:cs="Times New Roman"/>
          <w:b/>
          <w:bCs/>
          <w:sz w:val="26"/>
          <w:szCs w:val="26"/>
        </w:rPr>
        <w:t>Nutritional</w:t>
      </w:r>
      <w:r w:rsidR="00BF36D0" w:rsidRPr="00BF36D0">
        <w:rPr>
          <w:rFonts w:ascii="Times New Roman" w:hAnsi="Times New Roman" w:cs="Times New Roman"/>
          <w:b/>
          <w:bCs/>
          <w:sz w:val="26"/>
          <w:szCs w:val="26"/>
        </w:rPr>
        <w:t xml:space="preserve"> Composition of </w:t>
      </w:r>
      <w:r w:rsidR="00BF36D0" w:rsidRPr="00EF2DBC">
        <w:rPr>
          <w:rFonts w:ascii="Times New Roman" w:hAnsi="Times New Roman" w:cs="Times New Roman"/>
          <w:b/>
          <w:bCs/>
          <w:i/>
          <w:sz w:val="26"/>
          <w:szCs w:val="26"/>
        </w:rPr>
        <w:t>Vernonia amygdalina</w:t>
      </w:r>
    </w:p>
    <w:p w:rsidR="00BF36D0" w:rsidRDefault="00BF36D0" w:rsidP="00F26063">
      <w:pPr>
        <w:spacing w:line="480" w:lineRule="auto"/>
        <w:jc w:val="both"/>
        <w:rPr>
          <w:rFonts w:ascii="Times New Roman" w:hAnsi="Times New Roman" w:cs="Times New Roman"/>
          <w:sz w:val="26"/>
          <w:szCs w:val="26"/>
        </w:rPr>
      </w:pP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commonly known as bitter leaf, is recognized for its rich nutritional profile. Recent analyses have highlighted its substantial content of crude protein (14.13%), crude fiber (23.53%), and nitrogen-free extracts (41.16%), along with notable levels of vitamins and minerals such as vitamin C (12.95 mg/g) a</w:t>
      </w:r>
      <w:r w:rsidR="00EF2DBC">
        <w:rPr>
          <w:rFonts w:ascii="Times New Roman" w:hAnsi="Times New Roman" w:cs="Times New Roman"/>
          <w:sz w:val="26"/>
          <w:szCs w:val="26"/>
        </w:rPr>
        <w:t>nd iron</w:t>
      </w:r>
      <w:r w:rsidRPr="00BF36D0">
        <w:rPr>
          <w:rFonts w:ascii="Times New Roman" w:hAnsi="Times New Roman" w:cs="Times New Roman"/>
          <w:sz w:val="26"/>
          <w:szCs w:val="26"/>
        </w:rPr>
        <w:t>. These constituents contribute to its potential as a dietary supplement and functional food ingredient</w:t>
      </w:r>
      <w:r w:rsidR="006813DF">
        <w:rPr>
          <w:rFonts w:ascii="Times New Roman" w:hAnsi="Times New Roman" w:cs="Times New Roman"/>
          <w:sz w:val="26"/>
          <w:szCs w:val="26"/>
        </w:rPr>
        <w:t>,</w:t>
      </w:r>
      <w:r w:rsidR="00393D0A">
        <w:rPr>
          <w:rFonts w:ascii="Times New Roman" w:hAnsi="Times New Roman" w:cs="Times New Roman"/>
          <w:sz w:val="26"/>
          <w:szCs w:val="26"/>
        </w:rPr>
        <w:t xml:space="preserve"> </w:t>
      </w:r>
      <w:r w:rsidR="00393D0A" w:rsidRPr="00393D0A">
        <w:rPr>
          <w:rFonts w:ascii="Times New Roman" w:hAnsi="Times New Roman" w:cs="Times New Roman"/>
          <w:sz w:val="26"/>
          <w:szCs w:val="26"/>
        </w:rPr>
        <w:t xml:space="preserve">Victor </w:t>
      </w:r>
      <w:r w:rsidR="00393D0A">
        <w:rPr>
          <w:rFonts w:ascii="Times New Roman" w:hAnsi="Times New Roman" w:cs="Times New Roman"/>
          <w:sz w:val="26"/>
          <w:szCs w:val="26"/>
        </w:rPr>
        <w:t>et al.,</w:t>
      </w:r>
      <w:r w:rsidR="00393D0A" w:rsidRPr="00393D0A">
        <w:rPr>
          <w:rFonts w:ascii="Times New Roman" w:hAnsi="Times New Roman" w:cs="Times New Roman"/>
          <w:sz w:val="26"/>
          <w:szCs w:val="26"/>
        </w:rPr>
        <w:t xml:space="preserve"> </w:t>
      </w:r>
      <w:r w:rsidR="00393D0A">
        <w:rPr>
          <w:rFonts w:ascii="Times New Roman" w:hAnsi="Times New Roman" w:cs="Times New Roman"/>
          <w:sz w:val="26"/>
          <w:szCs w:val="26"/>
        </w:rPr>
        <w:t>(</w:t>
      </w:r>
      <w:r w:rsidR="00393D0A" w:rsidRPr="00393D0A">
        <w:rPr>
          <w:rFonts w:ascii="Times New Roman" w:hAnsi="Times New Roman" w:cs="Times New Roman"/>
          <w:sz w:val="26"/>
          <w:szCs w:val="26"/>
        </w:rPr>
        <w:t>2022</w:t>
      </w:r>
      <w:r w:rsidR="00393D0A">
        <w:rPr>
          <w:rFonts w:ascii="Times New Roman" w:hAnsi="Times New Roman" w:cs="Times New Roman"/>
          <w:sz w:val="26"/>
          <w:szCs w:val="26"/>
        </w:rPr>
        <w:t>)</w:t>
      </w:r>
      <w:r w:rsidR="008F5FE4">
        <w:rPr>
          <w:rFonts w:ascii="Times New Roman" w:hAnsi="Times New Roman" w:cs="Times New Roman"/>
          <w:sz w:val="26"/>
          <w:szCs w:val="26"/>
        </w:rPr>
        <w:t>.</w:t>
      </w:r>
    </w:p>
    <w:p w:rsidR="00393D0A" w:rsidRDefault="00393D0A" w:rsidP="00F26063">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1: </w:t>
      </w:r>
      <w:r w:rsidRPr="00393D0A">
        <w:rPr>
          <w:rFonts w:ascii="Times New Roman" w:hAnsi="Times New Roman" w:cs="Times New Roman"/>
          <w:sz w:val="26"/>
          <w:szCs w:val="26"/>
        </w:rPr>
        <w:t xml:space="preserve">Nutritional Composition of </w:t>
      </w:r>
      <w:r w:rsidRPr="00393D0A">
        <w:rPr>
          <w:rFonts w:ascii="Times New Roman" w:hAnsi="Times New Roman" w:cs="Times New Roman"/>
          <w:i/>
          <w:sz w:val="26"/>
          <w:szCs w:val="26"/>
        </w:rPr>
        <w:t>Vernonia amygdalina</w:t>
      </w:r>
    </w:p>
    <w:tbl>
      <w:tblPr>
        <w:tblStyle w:val="TableGrid"/>
        <w:tblW w:w="0" w:type="auto"/>
        <w:tblLook w:val="04A0" w:firstRow="1" w:lastRow="0" w:firstColumn="1" w:lastColumn="0" w:noHBand="0" w:noVBand="1"/>
      </w:tblPr>
      <w:tblGrid>
        <w:gridCol w:w="3335"/>
        <w:gridCol w:w="1610"/>
        <w:gridCol w:w="1292"/>
      </w:tblGrid>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lastRenderedPageBreak/>
              <w:t>Nutrient Component</w:t>
            </w:r>
          </w:p>
        </w:tc>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t>Content</w:t>
            </w:r>
          </w:p>
        </w:tc>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t>Unit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Crude Protein</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14.13</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Crude Fiber</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23.53</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Nitrogen-Free Extracts (NFE)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41.16</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Vitamin C</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12.95</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mg/g</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Iron</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Not specified</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Calcium</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Trace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Phosphorus</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Trace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Moisture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Moderate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 (varies)</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Fat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Low</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Ash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Moderate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bl>
    <w:p w:rsidR="0093552E" w:rsidRDefault="0093552E" w:rsidP="00F26063">
      <w:pPr>
        <w:spacing w:line="480" w:lineRule="auto"/>
        <w:jc w:val="both"/>
        <w:rPr>
          <w:rFonts w:ascii="Times New Roman" w:hAnsi="Times New Roman" w:cs="Times New Roman"/>
          <w:sz w:val="26"/>
          <w:szCs w:val="26"/>
        </w:rPr>
      </w:pPr>
    </w:p>
    <w:p w:rsidR="00393D0A" w:rsidRDefault="00393D0A" w:rsidP="00F26063">
      <w:pPr>
        <w:spacing w:line="480" w:lineRule="auto"/>
        <w:jc w:val="both"/>
        <w:rPr>
          <w:rFonts w:ascii="Times New Roman" w:hAnsi="Times New Roman" w:cs="Times New Roman"/>
          <w:sz w:val="26"/>
          <w:szCs w:val="26"/>
        </w:rPr>
      </w:pPr>
    </w:p>
    <w:p w:rsidR="00393D0A" w:rsidRDefault="00393D0A" w:rsidP="00F26063">
      <w:pPr>
        <w:spacing w:line="480" w:lineRule="auto"/>
        <w:jc w:val="both"/>
        <w:rPr>
          <w:rFonts w:ascii="Times New Roman" w:hAnsi="Times New Roman" w:cs="Times New Roman"/>
          <w:sz w:val="26"/>
          <w:szCs w:val="26"/>
        </w:rPr>
      </w:pP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B311E8">
        <w:rPr>
          <w:rFonts w:ascii="Times New Roman" w:hAnsi="Times New Roman" w:cs="Times New Roman"/>
          <w:b/>
          <w:bCs/>
          <w:sz w:val="26"/>
          <w:szCs w:val="26"/>
        </w:rPr>
        <w:t>7</w:t>
      </w:r>
      <w:r w:rsidR="00B311E8">
        <w:rPr>
          <w:rFonts w:ascii="Times New Roman" w:hAnsi="Times New Roman" w:cs="Times New Roman"/>
          <w:b/>
          <w:bCs/>
          <w:sz w:val="26"/>
          <w:szCs w:val="26"/>
        </w:rPr>
        <w:tab/>
      </w:r>
      <w:r w:rsidR="00BF36D0" w:rsidRPr="00BF36D0">
        <w:rPr>
          <w:rFonts w:ascii="Times New Roman" w:hAnsi="Times New Roman" w:cs="Times New Roman"/>
          <w:b/>
          <w:bCs/>
          <w:sz w:val="26"/>
          <w:szCs w:val="26"/>
        </w:rPr>
        <w:t>Phytochemical Constituents and Antioxidant Properties</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phytochemical composition of </w:t>
      </w:r>
      <w:r w:rsidRPr="00EF2DBC">
        <w:rPr>
          <w:rFonts w:ascii="Times New Roman" w:hAnsi="Times New Roman" w:cs="Times New Roman"/>
          <w:i/>
          <w:sz w:val="26"/>
          <w:szCs w:val="26"/>
        </w:rPr>
        <w:t>V. amygdalina</w:t>
      </w:r>
      <w:r w:rsidRPr="00BF36D0">
        <w:rPr>
          <w:rFonts w:ascii="Times New Roman" w:hAnsi="Times New Roman" w:cs="Times New Roman"/>
          <w:sz w:val="26"/>
          <w:szCs w:val="26"/>
        </w:rPr>
        <w:t xml:space="preserve"> includes flavonoids, alkaloids, phenols, saponins, and tannins, which are associa</w:t>
      </w:r>
      <w:r w:rsidR="00EF2DBC">
        <w:rPr>
          <w:rFonts w:ascii="Times New Roman" w:hAnsi="Times New Roman" w:cs="Times New Roman"/>
          <w:sz w:val="26"/>
          <w:szCs w:val="26"/>
        </w:rPr>
        <w:t>ted with various health benefits</w:t>
      </w:r>
      <w:r w:rsidRPr="00BF36D0">
        <w:rPr>
          <w:rFonts w:ascii="Times New Roman" w:hAnsi="Times New Roman" w:cs="Times New Roman"/>
          <w:sz w:val="26"/>
          <w:szCs w:val="26"/>
        </w:rPr>
        <w:t xml:space="preserve">. These compounds exhibit significant antioxidant activities, as evidenced by a 60.24% </w:t>
      </w:r>
      <w:r w:rsidR="00113399" w:rsidRPr="00113399">
        <w:rPr>
          <w:rFonts w:ascii="Times New Roman" w:hAnsi="Times New Roman" w:cs="Times New Roman"/>
          <w:sz w:val="26"/>
          <w:szCs w:val="26"/>
        </w:rPr>
        <w:t xml:space="preserve">2,2-diphenyl-1-picrylhydrazyl </w:t>
      </w:r>
      <w:r w:rsidR="00113399">
        <w:rPr>
          <w:rFonts w:ascii="Times New Roman" w:hAnsi="Times New Roman" w:cs="Times New Roman"/>
          <w:sz w:val="26"/>
          <w:szCs w:val="26"/>
        </w:rPr>
        <w:t>(</w:t>
      </w:r>
      <w:r w:rsidRPr="00BF36D0">
        <w:rPr>
          <w:rFonts w:ascii="Times New Roman" w:hAnsi="Times New Roman" w:cs="Times New Roman"/>
          <w:sz w:val="26"/>
          <w:szCs w:val="26"/>
        </w:rPr>
        <w:t>DPPH</w:t>
      </w:r>
      <w:r w:rsidR="00113399">
        <w:rPr>
          <w:rFonts w:ascii="Times New Roman" w:hAnsi="Times New Roman" w:cs="Times New Roman"/>
          <w:sz w:val="26"/>
          <w:szCs w:val="26"/>
        </w:rPr>
        <w:t>)</w:t>
      </w:r>
      <w:r w:rsidRPr="00BF36D0">
        <w:rPr>
          <w:rFonts w:ascii="Times New Roman" w:hAnsi="Times New Roman" w:cs="Times New Roman"/>
          <w:sz w:val="26"/>
          <w:szCs w:val="26"/>
        </w:rPr>
        <w:t xml:space="preserve"> radical scavenging activity and a ferric ion </w:t>
      </w:r>
      <w:r w:rsidRPr="00BF36D0">
        <w:rPr>
          <w:rFonts w:ascii="Times New Roman" w:hAnsi="Times New Roman" w:cs="Times New Roman"/>
          <w:sz w:val="26"/>
          <w:szCs w:val="26"/>
        </w:rPr>
        <w:lastRenderedPageBreak/>
        <w:t>reducing antioxidant power value of 49.22 m</w:t>
      </w:r>
      <w:r w:rsidR="00EF2DBC">
        <w:rPr>
          <w:rFonts w:ascii="Times New Roman" w:hAnsi="Times New Roman" w:cs="Times New Roman"/>
          <w:sz w:val="26"/>
          <w:szCs w:val="26"/>
        </w:rPr>
        <w:t>g/g</w:t>
      </w:r>
      <w:r w:rsidRPr="00BF36D0">
        <w:rPr>
          <w:rFonts w:ascii="Times New Roman" w:hAnsi="Times New Roman" w:cs="Times New Roman"/>
          <w:sz w:val="26"/>
          <w:szCs w:val="26"/>
        </w:rPr>
        <w:t>. Such antioxidant properties are crucial in mitigating oxidative stress and enhancing the shelf life of food products</w:t>
      </w:r>
      <w:r w:rsidR="0019608D">
        <w:rPr>
          <w:rFonts w:ascii="Times New Roman" w:hAnsi="Times New Roman" w:cs="Times New Roman"/>
          <w:sz w:val="26"/>
          <w:szCs w:val="26"/>
        </w:rPr>
        <w:t xml:space="preserve"> (</w:t>
      </w:r>
      <w:r w:rsidR="0019608D" w:rsidRPr="003F5A2F">
        <w:rPr>
          <w:rFonts w:ascii="Times New Roman" w:hAnsi="Times New Roman" w:cs="Times New Roman"/>
          <w:sz w:val="26"/>
          <w:szCs w:val="26"/>
        </w:rPr>
        <w:t>Adedeji, M. O</w:t>
      </w:r>
      <w:r w:rsidR="0019608D">
        <w:rPr>
          <w:rFonts w:ascii="Times New Roman" w:hAnsi="Times New Roman" w:cs="Times New Roman"/>
          <w:sz w:val="26"/>
          <w:szCs w:val="26"/>
        </w:rPr>
        <w:t xml:space="preserve"> et al.,2022)</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B311E8">
        <w:rPr>
          <w:rFonts w:ascii="Times New Roman" w:hAnsi="Times New Roman" w:cs="Times New Roman"/>
          <w:b/>
          <w:bCs/>
          <w:sz w:val="26"/>
          <w:szCs w:val="26"/>
        </w:rPr>
        <w:t>8</w:t>
      </w:r>
      <w:r>
        <w:rPr>
          <w:rFonts w:ascii="Times New Roman" w:hAnsi="Times New Roman" w:cs="Times New Roman"/>
          <w:b/>
          <w:bCs/>
          <w:sz w:val="26"/>
          <w:szCs w:val="26"/>
        </w:rPr>
        <w:t xml:space="preserve"> </w:t>
      </w:r>
      <w:r w:rsidR="00BF36D0" w:rsidRPr="00BF36D0">
        <w:rPr>
          <w:rFonts w:ascii="Times New Roman" w:hAnsi="Times New Roman" w:cs="Times New Roman"/>
          <w:b/>
          <w:bCs/>
          <w:sz w:val="26"/>
          <w:szCs w:val="26"/>
        </w:rPr>
        <w:t>Antimicrobial Activities</w:t>
      </w:r>
    </w:p>
    <w:p w:rsidR="00BF36D0" w:rsidRPr="00802936" w:rsidRDefault="00BF36D0" w:rsidP="00F26063">
      <w:pPr>
        <w:spacing w:line="480" w:lineRule="auto"/>
        <w:jc w:val="both"/>
        <w:rPr>
          <w:rFonts w:ascii="Times New Roman" w:hAnsi="Times New Roman" w:cs="Times New Roman"/>
          <w:i/>
          <w:sz w:val="26"/>
          <w:szCs w:val="26"/>
        </w:rPr>
      </w:pPr>
      <w:r w:rsidRPr="00802936">
        <w:rPr>
          <w:rFonts w:ascii="Times New Roman" w:hAnsi="Times New Roman" w:cs="Times New Roman"/>
          <w:i/>
          <w:sz w:val="26"/>
          <w:szCs w:val="26"/>
        </w:rPr>
        <w:t>V. amygdalina</w:t>
      </w:r>
      <w:r w:rsidRPr="00BF36D0">
        <w:rPr>
          <w:rFonts w:ascii="Times New Roman" w:hAnsi="Times New Roman" w:cs="Times New Roman"/>
          <w:sz w:val="26"/>
          <w:szCs w:val="26"/>
        </w:rPr>
        <w:t xml:space="preserve"> has demonstrated notable antimicrobial properties. Studies have shown its efficacy against multidrug-resistant bacteria such as </w:t>
      </w:r>
      <w:r w:rsidRPr="00802936">
        <w:rPr>
          <w:rFonts w:ascii="Times New Roman" w:hAnsi="Times New Roman" w:cs="Times New Roman"/>
          <w:i/>
          <w:sz w:val="26"/>
          <w:szCs w:val="26"/>
        </w:rPr>
        <w:t xml:space="preserve">Escherichia coli </w:t>
      </w:r>
      <w:r w:rsidRPr="00BF36D0">
        <w:rPr>
          <w:rFonts w:ascii="Times New Roman" w:hAnsi="Times New Roman" w:cs="Times New Roman"/>
          <w:sz w:val="26"/>
          <w:szCs w:val="26"/>
        </w:rPr>
        <w:t xml:space="preserve">and </w:t>
      </w:r>
      <w:r w:rsidRPr="00802936">
        <w:rPr>
          <w:rFonts w:ascii="Times New Roman" w:hAnsi="Times New Roman" w:cs="Times New Roman"/>
          <w:i/>
          <w:sz w:val="26"/>
          <w:szCs w:val="26"/>
        </w:rPr>
        <w:t>Salmonella typhi</w:t>
      </w:r>
      <w:r w:rsidRPr="00BF36D0">
        <w:rPr>
          <w:rFonts w:ascii="Times New Roman" w:hAnsi="Times New Roman" w:cs="Times New Roman"/>
          <w:sz w:val="26"/>
          <w:szCs w:val="26"/>
        </w:rPr>
        <w:t xml:space="preserve">, with fermented leaf extracts exhibiting </w:t>
      </w:r>
      <w:r w:rsidR="00802936">
        <w:rPr>
          <w:rFonts w:ascii="Times New Roman" w:hAnsi="Times New Roman" w:cs="Times New Roman"/>
          <w:sz w:val="26"/>
          <w:szCs w:val="26"/>
        </w:rPr>
        <w:t>enhanced antibacterial activity</w:t>
      </w:r>
      <w:r w:rsidRPr="00BF36D0">
        <w:rPr>
          <w:rFonts w:ascii="Times New Roman" w:hAnsi="Times New Roman" w:cs="Times New Roman"/>
          <w:sz w:val="26"/>
          <w:szCs w:val="26"/>
        </w:rPr>
        <w:t xml:space="preserve">. Additionally, ethyl acetate fractions of the leaves have shown synergistic effects with antibiotics like tetracycline against pathogens including methicillin-resistant </w:t>
      </w:r>
      <w:r w:rsidRPr="00802936">
        <w:rPr>
          <w:rFonts w:ascii="Times New Roman" w:hAnsi="Times New Roman" w:cs="Times New Roman"/>
          <w:i/>
          <w:sz w:val="26"/>
          <w:szCs w:val="26"/>
        </w:rPr>
        <w:t>Staphylococcus aur</w:t>
      </w:r>
      <w:r w:rsidR="00802936" w:rsidRPr="00802936">
        <w:rPr>
          <w:rFonts w:ascii="Times New Roman" w:hAnsi="Times New Roman" w:cs="Times New Roman"/>
          <w:i/>
          <w:sz w:val="26"/>
          <w:szCs w:val="26"/>
        </w:rPr>
        <w:t>eus</w:t>
      </w:r>
      <w:r w:rsidR="00802936">
        <w:rPr>
          <w:rFonts w:ascii="Times New Roman" w:hAnsi="Times New Roman" w:cs="Times New Roman"/>
          <w:sz w:val="26"/>
          <w:szCs w:val="26"/>
        </w:rPr>
        <w:t xml:space="preserve"> and </w:t>
      </w:r>
      <w:r w:rsidR="00802936" w:rsidRPr="00802936">
        <w:rPr>
          <w:rFonts w:ascii="Times New Roman" w:hAnsi="Times New Roman" w:cs="Times New Roman"/>
          <w:i/>
          <w:sz w:val="26"/>
          <w:szCs w:val="26"/>
        </w:rPr>
        <w:t>Pseudomonas aeruginosa.</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w:t>
      </w:r>
      <w:r w:rsidR="00BF36D0" w:rsidRPr="00BF36D0">
        <w:rPr>
          <w:rFonts w:ascii="Times New Roman" w:hAnsi="Times New Roman" w:cs="Times New Roman"/>
          <w:b/>
          <w:bCs/>
          <w:sz w:val="26"/>
          <w:szCs w:val="26"/>
        </w:rPr>
        <w:t xml:space="preserve"> Application in Food Preservation</w:t>
      </w:r>
    </w:p>
    <w:p w:rsid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incorporation of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xml:space="preserve"> extracts in food systems has been explored for their preservative effects. For instance, the use of bitter leaf extract in traditional sorghum-based beverages like </w:t>
      </w:r>
      <w:proofErr w:type="spellStart"/>
      <w:r w:rsidRPr="00BF36D0">
        <w:rPr>
          <w:rFonts w:ascii="Times New Roman" w:hAnsi="Times New Roman" w:cs="Times New Roman"/>
          <w:sz w:val="26"/>
          <w:szCs w:val="26"/>
        </w:rPr>
        <w:t>mpedli</w:t>
      </w:r>
      <w:proofErr w:type="spellEnd"/>
      <w:r w:rsidRPr="00BF36D0">
        <w:rPr>
          <w:rFonts w:ascii="Times New Roman" w:hAnsi="Times New Roman" w:cs="Times New Roman"/>
          <w:sz w:val="26"/>
          <w:szCs w:val="26"/>
        </w:rPr>
        <w:t xml:space="preserve"> has been reported to improve sensor</w:t>
      </w:r>
      <w:r w:rsidR="009A5F1F">
        <w:rPr>
          <w:rFonts w:ascii="Times New Roman" w:hAnsi="Times New Roman" w:cs="Times New Roman"/>
          <w:sz w:val="26"/>
          <w:szCs w:val="26"/>
        </w:rPr>
        <w:t>y quality and extend shelf life</w:t>
      </w:r>
      <w:r w:rsidRPr="00BF36D0">
        <w:rPr>
          <w:rFonts w:ascii="Times New Roman" w:hAnsi="Times New Roman" w:cs="Times New Roman"/>
          <w:sz w:val="26"/>
          <w:szCs w:val="26"/>
        </w:rPr>
        <w:t>. The antimicrobial and antioxidant properties of the extracts contribute to reducing microbial load and delaying spoilage in such products.</w:t>
      </w:r>
    </w:p>
    <w:p w:rsidR="0050598F" w:rsidRPr="00BF36D0" w:rsidRDefault="0050598F" w:rsidP="00F26063">
      <w:pPr>
        <w:spacing w:line="480" w:lineRule="auto"/>
        <w:jc w:val="both"/>
        <w:rPr>
          <w:rFonts w:ascii="Times New Roman" w:hAnsi="Times New Roman" w:cs="Times New Roman"/>
          <w:sz w:val="26"/>
          <w:szCs w:val="26"/>
        </w:rPr>
      </w:pP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1.9.2</w:t>
      </w:r>
      <w:r w:rsidR="00BF36D0" w:rsidRPr="00BF36D0">
        <w:rPr>
          <w:rFonts w:ascii="Times New Roman" w:hAnsi="Times New Roman" w:cs="Times New Roman"/>
          <w:b/>
          <w:bCs/>
          <w:sz w:val="26"/>
          <w:szCs w:val="26"/>
        </w:rPr>
        <w:t xml:space="preserve"> Processing Methods and Nutrient Retention</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Processing methods significantly influence the retention of bioactive compounds in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xml:space="preserve"> Oil-thermal treatments, such as using hot soybean oil-water mixtures, have been shown to retain higher levels of minerals, vitamins, and antioxidants </w:t>
      </w:r>
      <w:r w:rsidRPr="00BF36D0">
        <w:rPr>
          <w:rFonts w:ascii="Times New Roman" w:hAnsi="Times New Roman" w:cs="Times New Roman"/>
          <w:sz w:val="26"/>
          <w:szCs w:val="26"/>
        </w:rPr>
        <w:lastRenderedPageBreak/>
        <w:t>compared to traditional boiling methods. These findings suggest that optimized processing techniques can enhance the functional properties of bitter leaf when used as a food additive.</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1.9.3</w:t>
      </w:r>
      <w:r w:rsidR="00BF36D0" w:rsidRPr="00BF36D0">
        <w:rPr>
          <w:rFonts w:ascii="Times New Roman" w:hAnsi="Times New Roman" w:cs="Times New Roman"/>
          <w:b/>
          <w:bCs/>
          <w:sz w:val="26"/>
          <w:szCs w:val="26"/>
        </w:rPr>
        <w:t xml:space="preserve"> Potential in Enhancing Sorghum-Based Products</w:t>
      </w:r>
    </w:p>
    <w:p w:rsidR="00B311E8"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Given the nutritional and antimicrobial properties of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rsidR="00D709D9" w:rsidRPr="00D709D9" w:rsidRDefault="00B311E8"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1.9.4</w:t>
      </w:r>
      <w:r>
        <w:rPr>
          <w:rFonts w:ascii="Times New Roman" w:hAnsi="Times New Roman" w:cs="Times New Roman"/>
          <w:b/>
          <w:bCs/>
          <w:sz w:val="26"/>
          <w:szCs w:val="26"/>
        </w:rPr>
        <w:tab/>
      </w:r>
      <w:r w:rsidR="00D709D9" w:rsidRPr="00D709D9">
        <w:rPr>
          <w:rFonts w:ascii="Times New Roman" w:hAnsi="Times New Roman" w:cs="Times New Roman"/>
          <w:b/>
          <w:bCs/>
          <w:sz w:val="26"/>
          <w:szCs w:val="26"/>
        </w:rPr>
        <w:t>Nutritional Importance of Sorghum</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w:t>
      </w:r>
      <w:proofErr w:type="spellStart"/>
      <w:r w:rsidRPr="00D709D9">
        <w:rPr>
          <w:rFonts w:ascii="Times New Roman" w:hAnsi="Times New Roman" w:cs="Times New Roman"/>
          <w:sz w:val="26"/>
          <w:szCs w:val="26"/>
        </w:rPr>
        <w:t>Awika</w:t>
      </w:r>
      <w:proofErr w:type="spellEnd"/>
      <w:r w:rsidRPr="00D709D9">
        <w:rPr>
          <w:rFonts w:ascii="Times New Roman" w:hAnsi="Times New Roman" w:cs="Times New Roman"/>
          <w:sz w:val="26"/>
          <w:szCs w:val="26"/>
        </w:rPr>
        <w:t xml:space="preserve"> &amp; Rooney, 2022). Sorghum also contains important micronutrients such as iron, zinc, magnesium, and B vitamins, which are critical for immune function and metabolic processes (Adejumo et al., 2021).</w:t>
      </w:r>
      <w:r w:rsidR="00F26063">
        <w:rPr>
          <w:rFonts w:ascii="Times New Roman" w:hAnsi="Times New Roman" w:cs="Times New Roman"/>
          <w:sz w:val="26"/>
          <w:szCs w:val="26"/>
        </w:rPr>
        <w:t xml:space="preserve"> </w:t>
      </w:r>
      <w:r w:rsidRPr="00D709D9">
        <w:rPr>
          <w:rFonts w:ascii="Times New Roman" w:hAnsi="Times New Roman" w:cs="Times New Roman"/>
          <w:sz w:val="26"/>
          <w:szCs w:val="26"/>
        </w:rPr>
        <w:t xml:space="preserve">Sorghum’s health benefits extend beyond its macronutrient content. Its phytochemical constituents, particularly phenolic acids and flavonoids, offer antioxidant and anti-inflammatory properties (Adebiyi et al., 2023). These compounds help in the prevention of chronic diseases such as diabetes, cardiovascular disorders, and some forms of cancer. In addition, sorghum’s gluten-free </w:t>
      </w:r>
      <w:r w:rsidRPr="00D709D9">
        <w:rPr>
          <w:rFonts w:ascii="Times New Roman" w:hAnsi="Times New Roman" w:cs="Times New Roman"/>
          <w:sz w:val="26"/>
          <w:szCs w:val="26"/>
        </w:rPr>
        <w:lastRenderedPageBreak/>
        <w:t>nature makes it suitable for individuals with celiac disease or non-celiac gluten sensitivity (Mota et al., 2023).</w:t>
      </w:r>
    </w:p>
    <w:p w:rsidR="0067092E" w:rsidRPr="0067092E" w:rsidRDefault="000F1EA6" w:rsidP="0067092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1.9.5</w:t>
      </w:r>
      <w:r>
        <w:rPr>
          <w:rFonts w:ascii="Times New Roman" w:hAnsi="Times New Roman" w:cs="Times New Roman"/>
          <w:b/>
          <w:bCs/>
          <w:sz w:val="26"/>
          <w:szCs w:val="26"/>
        </w:rPr>
        <w:tab/>
      </w:r>
      <w:r w:rsidR="0067092E" w:rsidRPr="0067092E">
        <w:rPr>
          <w:rFonts w:ascii="Times New Roman" w:hAnsi="Times New Roman" w:cs="Times New Roman"/>
          <w:b/>
          <w:bCs/>
          <w:sz w:val="26"/>
          <w:szCs w:val="26"/>
        </w:rPr>
        <w:t>Natural Processing of Ogi</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Ogi, a traditional fermented cereal pudding commonly consumed in West Africa, particularly Nigeria, is naturally produced using time-honored methods that rely on spontaneous fermentation. The natural processing steps typically include:</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Sorting and Cleaning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Sorghum (or maize/millet, depending on the variant) grains are manually sorted to remove debris, stones, and damaged kernels. They are then washed thoroughly with clean water to eliminate dust and surface impurities.</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Soaking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cleaned grains are soaked in water at room temperature for 2–3 days (48–72 hours). This step initiates natural fermentation, during which lactic acid bacteria and yeasts begin to grow, breaking down complex nutrients and softening the grains for easier milling.</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Wet Milling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soaked grains are wet-milled using traditional grinding stones or mechanical mills to produce a fine, smooth slurry or paste.</w:t>
      </w:r>
    </w:p>
    <w:p w:rsidR="0067092E" w:rsidRPr="0067092E" w:rsidRDefault="0067092E" w:rsidP="0067092E">
      <w:pPr>
        <w:spacing w:line="480" w:lineRule="auto"/>
        <w:jc w:val="both"/>
        <w:rPr>
          <w:rFonts w:ascii="Times New Roman" w:hAnsi="Times New Roman" w:cs="Times New Roman"/>
          <w:sz w:val="26"/>
          <w:szCs w:val="26"/>
        </w:rPr>
      </w:pP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Sieving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lastRenderedPageBreak/>
        <w:t>The paste is sieved with a fine muslin cloth or sieve to separate the starch-rich portion from the chaff (bran and fiber). The filtrate is collected into containers and allowed to settle.</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Fermentation</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sieved slurry is left undisturbed to ferment naturally for 24–48 hours. During this period, the pH drops due to lactic acid production, which imparts a sour flavor and enhances the safety and shelf life of the final product.</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Decanting and Storage</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 xml:space="preserve">After fermentation, excess water is decanted, and the thick fermented </w:t>
      </w:r>
      <w:proofErr w:type="spellStart"/>
      <w:r w:rsidRPr="0067092E">
        <w:rPr>
          <w:rFonts w:ascii="Times New Roman" w:hAnsi="Times New Roman" w:cs="Times New Roman"/>
          <w:sz w:val="26"/>
          <w:szCs w:val="26"/>
        </w:rPr>
        <w:t>ogi</w:t>
      </w:r>
      <w:proofErr w:type="spellEnd"/>
      <w:r w:rsidRPr="0067092E">
        <w:rPr>
          <w:rFonts w:ascii="Times New Roman" w:hAnsi="Times New Roman" w:cs="Times New Roman"/>
          <w:sz w:val="26"/>
          <w:szCs w:val="26"/>
        </w:rPr>
        <w:t xml:space="preserve"> paste is either packaged for immediate use or sun-dried for extended storage.</w:t>
      </w:r>
    </w:p>
    <w:p w:rsidR="00AA318D"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 xml:space="preserve">This traditional, natural process relies entirely on indigenous microbial flora, requires no chemical additives, and results in a safe, palatable, and nutritious food product. The spontaneous fermentation not only preserves the </w:t>
      </w:r>
      <w:proofErr w:type="spellStart"/>
      <w:r w:rsidRPr="0067092E">
        <w:rPr>
          <w:rFonts w:ascii="Times New Roman" w:hAnsi="Times New Roman" w:cs="Times New Roman"/>
          <w:sz w:val="26"/>
          <w:szCs w:val="26"/>
        </w:rPr>
        <w:t>ogi</w:t>
      </w:r>
      <w:proofErr w:type="spellEnd"/>
      <w:r w:rsidRPr="0067092E">
        <w:rPr>
          <w:rFonts w:ascii="Times New Roman" w:hAnsi="Times New Roman" w:cs="Times New Roman"/>
          <w:sz w:val="26"/>
          <w:szCs w:val="26"/>
        </w:rPr>
        <w:t xml:space="preserve"> but also improves its digestibility and nutritional quality, especially through enhanced bioavailability of minerals and partial breakdown of antinutrients</w:t>
      </w:r>
    </w:p>
    <w:p w:rsidR="00D709D9" w:rsidRPr="00D709D9" w:rsidRDefault="00B311E8"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6</w:t>
      </w:r>
      <w:r>
        <w:rPr>
          <w:rFonts w:ascii="Times New Roman" w:hAnsi="Times New Roman" w:cs="Times New Roman"/>
          <w:b/>
          <w:bCs/>
          <w:sz w:val="26"/>
          <w:szCs w:val="26"/>
        </w:rPr>
        <w:tab/>
      </w:r>
      <w:r w:rsidR="00D709D9" w:rsidRPr="00D709D9">
        <w:rPr>
          <w:rFonts w:ascii="Times New Roman" w:hAnsi="Times New Roman" w:cs="Times New Roman"/>
          <w:b/>
          <w:bCs/>
          <w:sz w:val="26"/>
          <w:szCs w:val="26"/>
        </w:rPr>
        <w:t xml:space="preserve"> Spoilage and Microbial Contamination of Wet-Milled Foods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 xml:space="preserve">Wet-milled cereal products such as sorghum paste are prone to microbial contamination due to their </w:t>
      </w:r>
      <w:r w:rsidR="00DB049F" w:rsidRPr="00D709D9">
        <w:rPr>
          <w:rFonts w:ascii="Times New Roman" w:hAnsi="Times New Roman" w:cs="Times New Roman"/>
          <w:sz w:val="26"/>
          <w:szCs w:val="26"/>
        </w:rPr>
        <w:t>high-water</w:t>
      </w:r>
      <w:r w:rsidRPr="00D709D9">
        <w:rPr>
          <w:rFonts w:ascii="Times New Roman" w:hAnsi="Times New Roman" w:cs="Times New Roman"/>
          <w:sz w:val="26"/>
          <w:szCs w:val="26"/>
        </w:rPr>
        <w:t xml:space="preserve"> activity, which fosters the growth of bacteria, molds, and yeasts. Common spoilage organisms include Bacillus spp., Aspergillus spp., and Lactobacillus spp., which can degrade the nutritional value and safety of the </w:t>
      </w:r>
      <w:r w:rsidRPr="00D709D9">
        <w:rPr>
          <w:rFonts w:ascii="Times New Roman" w:hAnsi="Times New Roman" w:cs="Times New Roman"/>
          <w:sz w:val="26"/>
          <w:szCs w:val="26"/>
        </w:rPr>
        <w:lastRenderedPageBreak/>
        <w:t>food (Ogbonna et al., 2020). These organisms produce undesirable odors, off-flavors, and in some cases, harmful mycotoxins that pose significant health risks.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Temperature, hygiene, and storage conditions are the primary factors influencing microbial growth in wet-milled products. In rural and low-resource settings, lack of refrigeration and poor processing practices exacerbate spoilage rates. Consequently, spoilage leads to food wastage, reduced consumer trust, and economic losses for small-scale producers (Nwachukwu et al., 2022).</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7</w:t>
      </w:r>
      <w:r w:rsidR="00D709D9" w:rsidRPr="00D709D9">
        <w:rPr>
          <w:rFonts w:ascii="Times New Roman" w:hAnsi="Times New Roman" w:cs="Times New Roman"/>
          <w:b/>
          <w:bCs/>
          <w:sz w:val="26"/>
          <w:szCs w:val="26"/>
        </w:rPr>
        <w:t xml:space="preserve"> Conventional and Natural Food Preservation Techniques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w:t>
      </w:r>
      <w:r>
        <w:rPr>
          <w:rFonts w:ascii="Times New Roman" w:hAnsi="Times New Roman" w:cs="Times New Roman"/>
          <w:sz w:val="26"/>
          <w:szCs w:val="26"/>
        </w:rPr>
        <w:t xml:space="preserve"> </w:t>
      </w:r>
      <w:r w:rsidRPr="00D709D9">
        <w:rPr>
          <w:rFonts w:ascii="Times New Roman" w:hAnsi="Times New Roman" w:cs="Times New Roman"/>
          <w:sz w:val="26"/>
          <w:szCs w:val="26"/>
        </w:rPr>
        <w:t>Bitter leaf extract has shown notable antimicrobial action against E. coli, Staphylococcus aureus, and Salmonella species (</w:t>
      </w:r>
      <w:proofErr w:type="spellStart"/>
      <w:r w:rsidRPr="00D709D9">
        <w:rPr>
          <w:rFonts w:ascii="Times New Roman" w:hAnsi="Times New Roman" w:cs="Times New Roman"/>
          <w:sz w:val="26"/>
          <w:szCs w:val="26"/>
        </w:rPr>
        <w:t>Ezeonu</w:t>
      </w:r>
      <w:proofErr w:type="spellEnd"/>
      <w:r w:rsidRPr="00D709D9">
        <w:rPr>
          <w:rFonts w:ascii="Times New Roman" w:hAnsi="Times New Roman" w:cs="Times New Roman"/>
          <w:sz w:val="26"/>
          <w:szCs w:val="26"/>
        </w:rPr>
        <w:t xml:space="preserve"> et al., 2023). Its antioxidant properties also contribute to delaying oxidative rancidity in foods, thus prolonging shelf life.</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8</w:t>
      </w:r>
      <w:r w:rsidR="00D709D9" w:rsidRPr="00D709D9">
        <w:rPr>
          <w:rFonts w:ascii="Times New Roman" w:hAnsi="Times New Roman" w:cs="Times New Roman"/>
          <w:b/>
          <w:bCs/>
          <w:sz w:val="26"/>
          <w:szCs w:val="26"/>
        </w:rPr>
        <w:t xml:space="preserve"> Phytochemistry and Medicinal Properties of Vernonia amygdalina</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Vernonia amygdalina contains diverse secondary metabolites, including saponins, flavonoids, alkaloids, glycosides, and tannins. These bioactive compounds are linked to antimicrobial, antimalarial, anticancer, and hypoglycemic activities (</w:t>
      </w:r>
      <w:proofErr w:type="spellStart"/>
      <w:r w:rsidRPr="00D709D9">
        <w:rPr>
          <w:rFonts w:ascii="Times New Roman" w:hAnsi="Times New Roman" w:cs="Times New Roman"/>
          <w:sz w:val="26"/>
          <w:szCs w:val="26"/>
        </w:rPr>
        <w:t>Ibe</w:t>
      </w:r>
      <w:proofErr w:type="spellEnd"/>
      <w:r w:rsidRPr="00D709D9">
        <w:rPr>
          <w:rFonts w:ascii="Times New Roman" w:hAnsi="Times New Roman" w:cs="Times New Roman"/>
          <w:sz w:val="26"/>
          <w:szCs w:val="26"/>
        </w:rPr>
        <w:t xml:space="preserve"> &amp; </w:t>
      </w:r>
      <w:proofErr w:type="spellStart"/>
      <w:r w:rsidRPr="00D709D9">
        <w:rPr>
          <w:rFonts w:ascii="Times New Roman" w:hAnsi="Times New Roman" w:cs="Times New Roman"/>
          <w:sz w:val="26"/>
          <w:szCs w:val="26"/>
        </w:rPr>
        <w:t>Ogueke</w:t>
      </w:r>
      <w:proofErr w:type="spellEnd"/>
      <w:r w:rsidRPr="00D709D9">
        <w:rPr>
          <w:rFonts w:ascii="Times New Roman" w:hAnsi="Times New Roman" w:cs="Times New Roman"/>
          <w:sz w:val="26"/>
          <w:szCs w:val="26"/>
        </w:rPr>
        <w:t xml:space="preserve">, 2024). Specifically, the bitter taste of the leaf is due to sesquiterpene lactones, which </w:t>
      </w:r>
      <w:r w:rsidRPr="00D709D9">
        <w:rPr>
          <w:rFonts w:ascii="Times New Roman" w:hAnsi="Times New Roman" w:cs="Times New Roman"/>
          <w:sz w:val="26"/>
          <w:szCs w:val="26"/>
        </w:rPr>
        <w:lastRenderedPageBreak/>
        <w:t>exhibit broad antimicrobial action.</w:t>
      </w:r>
      <w:r w:rsidR="00DB049F">
        <w:rPr>
          <w:rFonts w:ascii="Times New Roman" w:hAnsi="Times New Roman" w:cs="Times New Roman"/>
          <w:sz w:val="26"/>
          <w:szCs w:val="26"/>
        </w:rPr>
        <w:t xml:space="preserve"> </w:t>
      </w:r>
      <w:r w:rsidRPr="00D709D9">
        <w:rPr>
          <w:rFonts w:ascii="Times New Roman" w:hAnsi="Times New Roman" w:cs="Times New Roman"/>
          <w:sz w:val="26"/>
          <w:szCs w:val="26"/>
        </w:rPr>
        <w:t>Phytochemical screening confirms the presence of antioxidant agents that scavenge free radicals and reduce oxidative stress in stored foods. Such properties make V. amygdalina a promising candidate for bio-preservation of moist food items like wet-milled sorghum.</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9</w:t>
      </w:r>
      <w:r w:rsidR="00D709D9" w:rsidRPr="00D709D9">
        <w:rPr>
          <w:rFonts w:ascii="Times New Roman" w:hAnsi="Times New Roman" w:cs="Times New Roman"/>
          <w:b/>
          <w:bCs/>
          <w:sz w:val="26"/>
          <w:szCs w:val="26"/>
        </w:rPr>
        <w:t xml:space="preserve"> Empirical Studies on Bitter Leaf in Food Preservation</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w:t>
      </w:r>
      <w:r>
        <w:rPr>
          <w:rFonts w:ascii="Times New Roman" w:hAnsi="Times New Roman" w:cs="Times New Roman"/>
          <w:sz w:val="26"/>
          <w:szCs w:val="26"/>
        </w:rPr>
        <w:t xml:space="preserve"> </w:t>
      </w:r>
      <w:r w:rsidRPr="00D709D9">
        <w:rPr>
          <w:rFonts w:ascii="Times New Roman" w:hAnsi="Times New Roman" w:cs="Times New Roman"/>
          <w:sz w:val="26"/>
          <w:szCs w:val="26"/>
        </w:rPr>
        <w:t>However, fewer studies have examined its role in cereal pastes like sorghum. This study seeks to expand the empirical base by focusing on proximate, microbial, and sensory changes in wet-milled sorghum treated with bitter leaf.</w:t>
      </w:r>
    </w:p>
    <w:p w:rsidR="00FB2748"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10</w:t>
      </w:r>
      <w:r w:rsidR="00D709D9" w:rsidRPr="00D709D9">
        <w:rPr>
          <w:rFonts w:ascii="Times New Roman" w:hAnsi="Times New Roman" w:cs="Times New Roman"/>
          <w:b/>
          <w:bCs/>
          <w:sz w:val="26"/>
          <w:szCs w:val="26"/>
        </w:rPr>
        <w:t xml:space="preserve"> Research Gaps and Theoretical Implications</w:t>
      </w:r>
    </w:p>
    <w:p w:rsidR="00D709D9" w:rsidRPr="00FB2748" w:rsidRDefault="00D709D9" w:rsidP="00F26063">
      <w:pPr>
        <w:spacing w:line="480" w:lineRule="auto"/>
        <w:jc w:val="both"/>
        <w:rPr>
          <w:rFonts w:ascii="Times New Roman" w:hAnsi="Times New Roman" w:cs="Times New Roman"/>
          <w:b/>
          <w:bCs/>
          <w:sz w:val="26"/>
          <w:szCs w:val="26"/>
        </w:rPr>
      </w:pPr>
      <w:r w:rsidRPr="00D709D9">
        <w:rPr>
          <w:rFonts w:ascii="Times New Roman" w:hAnsi="Times New Roman" w:cs="Times New Roman"/>
          <w:sz w:val="26"/>
          <w:szCs w:val="26"/>
        </w:rP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lastRenderedPageBreak/>
        <w:t>This study contributes to food science theory by applying ethnobotanical knowledge in a contemporary preservation context. It also supports innovation in the utilization of underused plant resources for sustainable food solutions.</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w:t>
      </w:r>
      <w:r w:rsidR="00D972D2" w:rsidRPr="00D972D2">
        <w:rPr>
          <w:rFonts w:ascii="Times New Roman" w:hAnsi="Times New Roman" w:cs="Times New Roman"/>
          <w:b/>
          <w:bCs/>
          <w:sz w:val="26"/>
          <w:szCs w:val="26"/>
        </w:rPr>
        <w:t xml:space="preserve"> Factors Influencing the Nutritional Quality of Sorghum-Based Products</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The nutritional composition of sorghum can be affected by a variety of factors, including cultivar type, soil fertility, harvesting techniques, and postharvest handling. Processing methods such as fermentation, wet milling, and thermal treatments also play a crucial role. For example, fermentation can enhance bioavailability of minerals by reducing phytic acid levels, while thermal treatments may lead to losses of heat-sensitive vitamins (Omoregie &amp; Osagie, 2022).</w:t>
      </w:r>
      <w:r>
        <w:rPr>
          <w:rFonts w:ascii="Times New Roman" w:hAnsi="Times New Roman" w:cs="Times New Roman"/>
          <w:sz w:val="26"/>
          <w:szCs w:val="26"/>
        </w:rPr>
        <w:t xml:space="preserve"> </w:t>
      </w:r>
      <w:r w:rsidRPr="00D972D2">
        <w:rPr>
          <w:rFonts w:ascii="Times New Roman" w:hAnsi="Times New Roman" w:cs="Times New Roman"/>
          <w:sz w:val="26"/>
          <w:szCs w:val="26"/>
        </w:rPr>
        <w:t xml:space="preserve">Furthermore, the addition of botanical extracts such as bitter leaf can alter nutrient content by contributing additional phytochemicals or impacting digestibility and </w:t>
      </w:r>
      <w:proofErr w:type="spellStart"/>
      <w:r w:rsidRPr="00D972D2">
        <w:rPr>
          <w:rFonts w:ascii="Times New Roman" w:hAnsi="Times New Roman" w:cs="Times New Roman"/>
          <w:sz w:val="26"/>
          <w:szCs w:val="26"/>
        </w:rPr>
        <w:t>bioaccessibility</w:t>
      </w:r>
      <w:proofErr w:type="spellEnd"/>
      <w:r w:rsidRPr="00D972D2">
        <w:rPr>
          <w:rFonts w:ascii="Times New Roman" w:hAnsi="Times New Roman" w:cs="Times New Roman"/>
          <w:sz w:val="26"/>
          <w:szCs w:val="26"/>
        </w:rPr>
        <w:t>. Understanding these interactions is essential to optimizing food formulations that are both nutritious and shelf-stable.</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1.10.1</w:t>
      </w:r>
      <w:r w:rsidR="00D972D2" w:rsidRPr="00D972D2">
        <w:rPr>
          <w:rFonts w:ascii="Times New Roman" w:hAnsi="Times New Roman" w:cs="Times New Roman"/>
          <w:b/>
          <w:bCs/>
          <w:sz w:val="26"/>
          <w:szCs w:val="26"/>
        </w:rPr>
        <w:t xml:space="preserve"> Socioeconomic Importance of Sorghum in Africa</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lastRenderedPageBreak/>
        <w:t>Investing in improved processing and preservation techniques can therefore have far-reaching benefits in terms of food security, rural development, and poverty reduction. The use of indigenous resources such as bitter leaf represents a cost-effective way to add value to traditional foods while addressing public health and nutrition challenges.</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1.10.2</w:t>
      </w:r>
      <w:r w:rsidR="00D972D2" w:rsidRPr="00D972D2">
        <w:rPr>
          <w:rFonts w:ascii="Times New Roman" w:hAnsi="Times New Roman" w:cs="Times New Roman"/>
          <w:b/>
          <w:bCs/>
          <w:sz w:val="26"/>
          <w:szCs w:val="26"/>
        </w:rPr>
        <w:t xml:space="preserve"> Application of Plant Extracts in Contemporary Food Technology</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Plant-based extracts are increasingly being integrated into commercial food products as preservatives, colorants, and nutritional enhancers. Essential oils, phenolic compounds, and bioactive peptides from herbs and spices have been shown to retard microbial spoilage, delay oxidation, and improve sensory appeal (Olaoye et al., 2023). The growing demand for clean-label products has further accelerated interest in natural additives.</w:t>
      </w:r>
    </w:p>
    <w:p w:rsidR="00FB2345"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1.10.3</w:t>
      </w:r>
      <w:r w:rsidR="00D972D2" w:rsidRPr="00D972D2">
        <w:rPr>
          <w:rFonts w:ascii="Times New Roman" w:hAnsi="Times New Roman" w:cs="Times New Roman"/>
          <w:b/>
          <w:bCs/>
          <w:sz w:val="26"/>
          <w:szCs w:val="26"/>
        </w:rPr>
        <w:t xml:space="preserve"> Conceptual Framework for Bitter Leaf Application in Sorghum Paste Preservation</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rsid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lastRenderedPageBreak/>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rsidR="005A05E6" w:rsidRDefault="005A05E6" w:rsidP="00F26063">
      <w:pPr>
        <w:spacing w:line="480" w:lineRule="auto"/>
        <w:jc w:val="both"/>
        <w:rPr>
          <w:rFonts w:ascii="Times New Roman" w:hAnsi="Times New Roman" w:cs="Times New Roman"/>
          <w:sz w:val="26"/>
          <w:szCs w:val="26"/>
        </w:rPr>
      </w:pPr>
    </w:p>
    <w:p w:rsidR="00B7624C" w:rsidRPr="00B7624C" w:rsidRDefault="00B7624C" w:rsidP="00B7624C">
      <w:pPr>
        <w:spacing w:line="480" w:lineRule="auto"/>
        <w:jc w:val="both"/>
        <w:rPr>
          <w:rFonts w:ascii="Times New Roman" w:hAnsi="Times New Roman" w:cs="Times New Roman"/>
          <w:b/>
          <w:bCs/>
          <w:sz w:val="26"/>
          <w:szCs w:val="26"/>
        </w:rPr>
      </w:pPr>
      <w:r w:rsidRPr="00B7624C">
        <w:rPr>
          <w:rFonts w:ascii="Times New Roman" w:hAnsi="Times New Roman" w:cs="Times New Roman"/>
          <w:b/>
          <w:bCs/>
          <w:sz w:val="26"/>
          <w:szCs w:val="26"/>
        </w:rPr>
        <w:t>The dietary composition and importance of Vernonia amygdalina</w:t>
      </w:r>
    </w:p>
    <w:p w:rsidR="00B7624C" w:rsidRDefault="00B7624C" w:rsidP="00B7624C">
      <w:pPr>
        <w:spacing w:line="480" w:lineRule="auto"/>
        <w:jc w:val="both"/>
        <w:rPr>
          <w:rFonts w:ascii="Times New Roman" w:hAnsi="Times New Roman" w:cs="Times New Roman"/>
          <w:sz w:val="26"/>
          <w:szCs w:val="26"/>
        </w:rPr>
      </w:pPr>
      <w:r w:rsidRPr="00B7624C">
        <w:rPr>
          <w:rFonts w:ascii="Times New Roman" w:hAnsi="Times New Roman" w:cs="Times New Roman"/>
          <w:sz w:val="26"/>
          <w:szCs w:val="26"/>
        </w:rPr>
        <w:t>Due to its bitterness, VA can be used as a bittering agent (spice) and as an antimicrobial agent in beer production. Leaves are used to prepare bitter leaf soup (</w:t>
      </w:r>
      <w:proofErr w:type="spellStart"/>
      <w:r w:rsidRPr="00B7624C">
        <w:rPr>
          <w:rFonts w:ascii="Times New Roman" w:hAnsi="Times New Roman" w:cs="Times New Roman"/>
          <w:sz w:val="26"/>
          <w:szCs w:val="26"/>
        </w:rPr>
        <w:t>Nursuhaili</w:t>
      </w:r>
      <w:proofErr w:type="spellEnd"/>
      <w:r w:rsidRPr="00B7624C">
        <w:rPr>
          <w:rFonts w:ascii="Times New Roman" w:hAnsi="Times New Roman" w:cs="Times New Roman"/>
          <w:sz w:val="26"/>
          <w:szCs w:val="26"/>
        </w:rPr>
        <w:t xml:space="preserve"> et al., 2019) as an appetizer and as a digestive tonic. The leaves and shoots are regarded as good fodder for goats (Okeke et al., 2015). The bitter leaf meal, given with drinking water, also numerically enhanced the growth rate of the birds (</w:t>
      </w:r>
      <w:proofErr w:type="spellStart"/>
      <w:r w:rsidRPr="00B7624C">
        <w:rPr>
          <w:rFonts w:ascii="Times New Roman" w:hAnsi="Times New Roman" w:cs="Times New Roman"/>
          <w:sz w:val="26"/>
          <w:szCs w:val="26"/>
        </w:rPr>
        <w:t>Nwogwugwu</w:t>
      </w:r>
      <w:proofErr w:type="spellEnd"/>
      <w:r w:rsidRPr="00B7624C">
        <w:rPr>
          <w:rFonts w:ascii="Times New Roman" w:hAnsi="Times New Roman" w:cs="Times New Roman"/>
          <w:sz w:val="26"/>
          <w:szCs w:val="26"/>
        </w:rPr>
        <w:t xml:space="preserve"> et al., 2015). In Ethiopia, it is used to make honey wine called ‘</w:t>
      </w:r>
      <w:proofErr w:type="spellStart"/>
      <w:r w:rsidRPr="00B7624C">
        <w:rPr>
          <w:rFonts w:ascii="Times New Roman" w:hAnsi="Times New Roman" w:cs="Times New Roman"/>
          <w:sz w:val="26"/>
          <w:szCs w:val="26"/>
        </w:rPr>
        <w:t>Tej</w:t>
      </w:r>
      <w:proofErr w:type="spellEnd"/>
      <w:r w:rsidRPr="00B7624C">
        <w:rPr>
          <w:rFonts w:ascii="Times New Roman" w:hAnsi="Times New Roman" w:cs="Times New Roman"/>
          <w:sz w:val="26"/>
          <w:szCs w:val="26"/>
        </w:rPr>
        <w:t>’ (</w:t>
      </w:r>
      <w:proofErr w:type="spellStart"/>
      <w:r w:rsidRPr="00B7624C">
        <w:rPr>
          <w:rFonts w:ascii="Times New Roman" w:hAnsi="Times New Roman" w:cs="Times New Roman"/>
          <w:sz w:val="26"/>
          <w:szCs w:val="26"/>
        </w:rPr>
        <w:t>Nursuhaili</w:t>
      </w:r>
      <w:proofErr w:type="spellEnd"/>
      <w:r w:rsidRPr="00B7624C">
        <w:rPr>
          <w:rFonts w:ascii="Times New Roman" w:hAnsi="Times New Roman" w:cs="Times New Roman"/>
          <w:sz w:val="26"/>
          <w:szCs w:val="26"/>
        </w:rPr>
        <w:t xml:space="preserve"> et al., 2019) and as hops in preparing ‘</w:t>
      </w:r>
      <w:proofErr w:type="spellStart"/>
      <w:r w:rsidRPr="00B7624C">
        <w:rPr>
          <w:rFonts w:ascii="Times New Roman" w:hAnsi="Times New Roman" w:cs="Times New Roman"/>
          <w:sz w:val="26"/>
          <w:szCs w:val="26"/>
        </w:rPr>
        <w:t>tella</w:t>
      </w:r>
      <w:proofErr w:type="spellEnd"/>
      <w:r w:rsidRPr="00B7624C">
        <w:rPr>
          <w:rFonts w:ascii="Times New Roman" w:hAnsi="Times New Roman" w:cs="Times New Roman"/>
          <w:sz w:val="26"/>
          <w:szCs w:val="26"/>
        </w:rPr>
        <w:t>’ beer (</w:t>
      </w:r>
      <w:proofErr w:type="spellStart"/>
      <w:r w:rsidRPr="00B7624C">
        <w:rPr>
          <w:rFonts w:ascii="Times New Roman" w:hAnsi="Times New Roman" w:cs="Times New Roman"/>
          <w:sz w:val="26"/>
          <w:szCs w:val="26"/>
        </w:rPr>
        <w:t>Shewo</w:t>
      </w:r>
      <w:proofErr w:type="spellEnd"/>
      <w:r w:rsidRPr="00B7624C">
        <w:rPr>
          <w:rFonts w:ascii="Times New Roman" w:hAnsi="Times New Roman" w:cs="Times New Roman"/>
          <w:sz w:val="26"/>
          <w:szCs w:val="26"/>
        </w:rPr>
        <w:t xml:space="preserve"> and Girma, 2017).</w:t>
      </w:r>
    </w:p>
    <w:p w:rsidR="00B7624C" w:rsidRDefault="00B7624C" w:rsidP="00B7624C">
      <w:pPr>
        <w:spacing w:line="480" w:lineRule="auto"/>
        <w:jc w:val="both"/>
        <w:rPr>
          <w:rFonts w:ascii="Times New Roman" w:hAnsi="Times New Roman" w:cs="Times New Roman"/>
          <w:sz w:val="26"/>
          <w:szCs w:val="26"/>
        </w:rPr>
      </w:pPr>
      <w:r w:rsidRPr="00B7624C">
        <w:rPr>
          <w:rFonts w:ascii="Times New Roman" w:hAnsi="Times New Roman" w:cs="Times New Roman"/>
          <w:sz w:val="26"/>
          <w:szCs w:val="26"/>
        </w:rPr>
        <w:t>The leafy part of VA contributes greatly to the nutritional requirement for human health and to food security since it contains enough concentrations of proximate composition</w:t>
      </w:r>
      <w:r>
        <w:rPr>
          <w:rFonts w:ascii="Times New Roman" w:hAnsi="Times New Roman" w:cs="Times New Roman"/>
          <w:sz w:val="26"/>
          <w:szCs w:val="26"/>
        </w:rPr>
        <w:t xml:space="preserve">. </w:t>
      </w:r>
      <w:r w:rsidRPr="00B7624C">
        <w:rPr>
          <w:rFonts w:ascii="Times New Roman" w:hAnsi="Times New Roman" w:cs="Times New Roman"/>
          <w:sz w:val="26"/>
          <w:szCs w:val="26"/>
        </w:rPr>
        <w:t>The high concentration value of protein, dry matter, crude fiber, ash, minerals (sodium, potassium, calcium, magnesium, zinc, and iron), and ash in the leaves of the plant presented it as excellent sources of food (Oboh, et al., 2019). Additionally, numerous studies also revealed different concentrations of protein (including essential amino acids), moisture, carbohydrates, ash, and fat within the leaves (</w:t>
      </w:r>
      <w:proofErr w:type="spellStart"/>
      <w:r w:rsidRPr="00B7624C">
        <w:rPr>
          <w:rFonts w:ascii="Times New Roman" w:hAnsi="Times New Roman" w:cs="Times New Roman"/>
          <w:sz w:val="26"/>
          <w:szCs w:val="26"/>
        </w:rPr>
        <w:t>Nwaoguikpe</w:t>
      </w:r>
      <w:proofErr w:type="spellEnd"/>
      <w:r w:rsidRPr="00B7624C">
        <w:rPr>
          <w:rFonts w:ascii="Times New Roman" w:hAnsi="Times New Roman" w:cs="Times New Roman"/>
          <w:sz w:val="26"/>
          <w:szCs w:val="26"/>
        </w:rPr>
        <w:t>, et al., 2019).</w:t>
      </w:r>
    </w:p>
    <w:p w:rsidR="00BA2502" w:rsidRDefault="00BA2502" w:rsidP="00B7624C">
      <w:pPr>
        <w:spacing w:line="480" w:lineRule="auto"/>
        <w:jc w:val="both"/>
        <w:rPr>
          <w:rFonts w:ascii="Times New Roman" w:hAnsi="Times New Roman" w:cs="Times New Roman"/>
          <w:sz w:val="26"/>
          <w:szCs w:val="26"/>
        </w:rPr>
      </w:pPr>
      <w:r w:rsidRPr="00BA2502">
        <w:rPr>
          <w:rFonts w:ascii="Times New Roman" w:hAnsi="Times New Roman" w:cs="Times New Roman"/>
          <w:sz w:val="26"/>
          <w:szCs w:val="26"/>
        </w:rPr>
        <w:lastRenderedPageBreak/>
        <w:t>Zinc (14.23 mg/kg), iron (322 mg/kg), phosphate (33.25 mg/kg), copper (19.50 mg/kg), chromium (3.75 mg/kg), cadmium (4.99 mg/kg), sodium (483.06 mg/kg), potassium (627.98 mg/kg), magnesium (6,813 mg/kg), calcium (12,641.76 mg/kg), and zinc (14.23 mg/kg) were found in the powdered leaves (</w:t>
      </w:r>
      <w:proofErr w:type="spellStart"/>
      <w:r w:rsidRPr="00BA2502">
        <w:rPr>
          <w:rFonts w:ascii="Times New Roman" w:hAnsi="Times New Roman" w:cs="Times New Roman"/>
          <w:sz w:val="26"/>
          <w:szCs w:val="26"/>
        </w:rPr>
        <w:t>Usunobun</w:t>
      </w:r>
      <w:proofErr w:type="spellEnd"/>
      <w:r w:rsidRPr="00BA2502">
        <w:rPr>
          <w:rFonts w:ascii="Times New Roman" w:hAnsi="Times New Roman" w:cs="Times New Roman"/>
          <w:sz w:val="26"/>
          <w:szCs w:val="26"/>
        </w:rPr>
        <w:t xml:space="preserve"> and </w:t>
      </w:r>
      <w:proofErr w:type="spellStart"/>
      <w:r w:rsidRPr="00BA2502">
        <w:rPr>
          <w:rFonts w:ascii="Times New Roman" w:hAnsi="Times New Roman" w:cs="Times New Roman"/>
          <w:sz w:val="26"/>
          <w:szCs w:val="26"/>
        </w:rPr>
        <w:t>Okolie</w:t>
      </w:r>
      <w:proofErr w:type="spellEnd"/>
      <w:r w:rsidRPr="00BA2502">
        <w:rPr>
          <w:rFonts w:ascii="Times New Roman" w:hAnsi="Times New Roman" w:cs="Times New Roman"/>
          <w:sz w:val="26"/>
          <w:szCs w:val="26"/>
        </w:rPr>
        <w:t>, 2015). Vitamins E and A, starch (only the stem), protein, ash, fat, zinc, iron, copper, ascorbic acid, thiamin, riboflavin, and nicotinamide are abundant in the stems and roots (Amaechi, 2019). Additionally, the proximal composition of ash, moisture, crude fat, 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rsidR="00463931" w:rsidRPr="00463931" w:rsidRDefault="00463931" w:rsidP="00463931">
      <w:pPr>
        <w:spacing w:line="480" w:lineRule="auto"/>
        <w:jc w:val="both"/>
        <w:rPr>
          <w:rFonts w:ascii="Times New Roman" w:hAnsi="Times New Roman" w:cs="Times New Roman"/>
          <w:b/>
          <w:bCs/>
          <w:sz w:val="26"/>
          <w:szCs w:val="26"/>
        </w:rPr>
      </w:pPr>
      <w:r w:rsidRPr="00463931">
        <w:rPr>
          <w:rFonts w:ascii="Times New Roman" w:hAnsi="Times New Roman" w:cs="Times New Roman"/>
          <w:b/>
          <w:bCs/>
          <w:sz w:val="26"/>
          <w:szCs w:val="26"/>
        </w:rPr>
        <w:t>Effect of different processing methods on nutritional composition of bitter leaf</w:t>
      </w:r>
    </w:p>
    <w:p w:rsidR="00463931" w:rsidRDefault="00463931" w:rsidP="00463931">
      <w:pPr>
        <w:spacing w:line="480" w:lineRule="auto"/>
        <w:jc w:val="both"/>
        <w:rPr>
          <w:rFonts w:ascii="Times New Roman" w:hAnsi="Times New Roman" w:cs="Times New Roman"/>
          <w:sz w:val="26"/>
          <w:szCs w:val="26"/>
        </w:rPr>
      </w:pPr>
      <w:r w:rsidRPr="00463931">
        <w:rPr>
          <w:rFonts w:ascii="Times New Roman" w:hAnsi="Times New Roman" w:cs="Times New Roman"/>
          <w:sz w:val="26"/>
          <w:szCs w:val="26"/>
        </w:rPr>
        <w:t>Some proximate, calcium, iron, potassium, and vitamin C are lost when processed traditionally, which includes boiling, squeeze washing, and salting, or squeeze washing and boiling (</w:t>
      </w:r>
      <w:proofErr w:type="spellStart"/>
      <w:r w:rsidRPr="00463931">
        <w:rPr>
          <w:rFonts w:ascii="Times New Roman" w:hAnsi="Times New Roman" w:cs="Times New Roman"/>
          <w:sz w:val="26"/>
          <w:szCs w:val="26"/>
        </w:rPr>
        <w:t>Tsado</w:t>
      </w:r>
      <w:proofErr w:type="spellEnd"/>
      <w:r w:rsidRPr="00463931">
        <w:rPr>
          <w:rFonts w:ascii="Times New Roman" w:hAnsi="Times New Roman" w:cs="Times New Roman"/>
          <w:sz w:val="26"/>
          <w:szCs w:val="26"/>
        </w:rPr>
        <w:t xml:space="preserve"> et al., 2015). Nutrients are lost when leaves are de-bittered to make them more palatable; conversely, when leaves are boiled in water (without being squeezed) to increase beta-carotene concentration, water-soluble vitamins are lost (Nkechi, 2023). A 2016 study by </w:t>
      </w:r>
      <w:proofErr w:type="spellStart"/>
      <w:r w:rsidRPr="00463931">
        <w:rPr>
          <w:rFonts w:ascii="Times New Roman" w:hAnsi="Times New Roman" w:cs="Times New Roman"/>
          <w:sz w:val="26"/>
          <w:szCs w:val="26"/>
        </w:rPr>
        <w:t>Agomuo</w:t>
      </w:r>
      <w:proofErr w:type="spellEnd"/>
      <w:r w:rsidRPr="00463931">
        <w:rPr>
          <w:rFonts w:ascii="Times New Roman" w:hAnsi="Times New Roman" w:cs="Times New Roman"/>
          <w:sz w:val="26"/>
          <w:szCs w:val="26"/>
        </w:rPr>
        <w:t xml:space="preserve">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w:t>
      </w:r>
      <w:proofErr w:type="spellStart"/>
      <w:r w:rsidRPr="00463931">
        <w:rPr>
          <w:rFonts w:ascii="Times New Roman" w:hAnsi="Times New Roman" w:cs="Times New Roman"/>
          <w:sz w:val="26"/>
          <w:szCs w:val="26"/>
        </w:rPr>
        <w:t>Nacl</w:t>
      </w:r>
      <w:proofErr w:type="spellEnd"/>
      <w:r w:rsidRPr="00463931">
        <w:rPr>
          <w:rFonts w:ascii="Times New Roman" w:hAnsi="Times New Roman" w:cs="Times New Roman"/>
          <w:sz w:val="26"/>
          <w:szCs w:val="26"/>
        </w:rPr>
        <w:t xml:space="preserve">), reduced the antioxidant capacity, protein content, and moisture content of the leaves. Blanching and abrasion without salt resulted in a decrease in fat content, but </w:t>
      </w:r>
      <w:r w:rsidRPr="00463931">
        <w:rPr>
          <w:rFonts w:ascii="Times New Roman" w:hAnsi="Times New Roman" w:cs="Times New Roman"/>
          <w:sz w:val="26"/>
          <w:szCs w:val="26"/>
        </w:rPr>
        <w:lastRenderedPageBreak/>
        <w:t>soaking and abrasion with salt enhanced it. Soaking resulted in reduced crude fiber 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 2012).</w:t>
      </w:r>
    </w:p>
    <w:p w:rsidR="00782656" w:rsidRDefault="00782656" w:rsidP="00463931">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In a different study, the amount of nutrients and antinutrients (phytate and tannin) in the leaf significantly decreased when it was abraded. It results in a large decrease in the proximate and mineral composition with the exception of magnesium and 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spontaneous fermentation for 5 days at room temperature revealed a significant amount of mineral content that appeared stable after fermentation. However, significant losses in vitamins and a noticeable rise in ash and fiber content were observed (</w:t>
      </w:r>
      <w:proofErr w:type="spellStart"/>
      <w:r w:rsidRPr="00782656">
        <w:rPr>
          <w:rFonts w:ascii="Times New Roman" w:hAnsi="Times New Roman" w:cs="Times New Roman"/>
          <w:sz w:val="26"/>
          <w:szCs w:val="26"/>
        </w:rPr>
        <w:t>Ifesan</w:t>
      </w:r>
      <w:proofErr w:type="spellEnd"/>
      <w:r w:rsidRPr="00782656">
        <w:rPr>
          <w:rFonts w:ascii="Times New Roman" w:hAnsi="Times New Roman" w:cs="Times New Roman"/>
          <w:sz w:val="26"/>
          <w:szCs w:val="26"/>
        </w:rPr>
        <w:t xml:space="preserve"> et al., 2014).</w:t>
      </w:r>
    </w:p>
    <w:p w:rsidR="00782656" w:rsidRDefault="00782656" w:rsidP="00463931">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 xml:space="preserve">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w:t>
      </w:r>
      <w:proofErr w:type="spellStart"/>
      <w:r w:rsidRPr="00782656">
        <w:rPr>
          <w:rFonts w:ascii="Times New Roman" w:hAnsi="Times New Roman" w:cs="Times New Roman"/>
          <w:sz w:val="26"/>
          <w:szCs w:val="26"/>
        </w:rPr>
        <w:t>phylate</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Yakubu</w:t>
      </w:r>
      <w:proofErr w:type="spellEnd"/>
      <w:r w:rsidRPr="00782656">
        <w:rPr>
          <w:rFonts w:ascii="Times New Roman" w:hAnsi="Times New Roman" w:cs="Times New Roman"/>
          <w:sz w:val="26"/>
          <w:szCs w:val="26"/>
        </w:rPr>
        <w:t xml:space="preserve"> et al., 2012). Few attempts have been made to preserve this vegetable, despite its excellent nutritional value. Therefore, to </w:t>
      </w:r>
      <w:r w:rsidRPr="00782656">
        <w:rPr>
          <w:rFonts w:ascii="Times New Roman" w:hAnsi="Times New Roman" w:cs="Times New Roman"/>
          <w:sz w:val="26"/>
          <w:szCs w:val="26"/>
        </w:rPr>
        <w:lastRenderedPageBreak/>
        <w:t>prevent any changes in flavor, color, or nutritional content, it is imperative that dried leaves be packaged a</w:t>
      </w:r>
      <w:r w:rsidR="00EF2DBC">
        <w:rPr>
          <w:rFonts w:ascii="Times New Roman" w:hAnsi="Times New Roman" w:cs="Times New Roman"/>
          <w:sz w:val="26"/>
          <w:szCs w:val="26"/>
        </w:rPr>
        <w:t>ppropriately (Degu et al., 2021</w:t>
      </w:r>
      <w:r w:rsidRPr="00782656">
        <w:rPr>
          <w:rFonts w:ascii="Times New Roman" w:hAnsi="Times New Roman" w:cs="Times New Roman"/>
          <w:sz w:val="26"/>
          <w:szCs w:val="26"/>
        </w:rPr>
        <w:t>) and kept at the proper temperature when consumed out of their extremely fresh form. VA maintained at 4°C preserves more of its nutritional and therapeutic characteristics than when stored at −20°C, according to a study on the effect of preservation on two different types of bitter leaves (</w:t>
      </w:r>
      <w:proofErr w:type="spellStart"/>
      <w:r w:rsidRPr="00782656">
        <w:rPr>
          <w:rFonts w:ascii="Times New Roman" w:hAnsi="Times New Roman" w:cs="Times New Roman"/>
          <w:sz w:val="26"/>
          <w:szCs w:val="26"/>
        </w:rPr>
        <w:t>Tonukari</w:t>
      </w:r>
      <w:proofErr w:type="spellEnd"/>
      <w:r w:rsidRPr="00782656">
        <w:rPr>
          <w:rFonts w:ascii="Times New Roman" w:hAnsi="Times New Roman" w:cs="Times New Roman"/>
          <w:sz w:val="26"/>
          <w:szCs w:val="26"/>
        </w:rPr>
        <w:t xml:space="preserve"> et al., 2015).</w:t>
      </w:r>
    </w:p>
    <w:p w:rsidR="005A05E6" w:rsidRDefault="005A05E6" w:rsidP="00463931">
      <w:pPr>
        <w:spacing w:line="480" w:lineRule="auto"/>
        <w:jc w:val="both"/>
        <w:rPr>
          <w:rFonts w:ascii="Times New Roman" w:hAnsi="Times New Roman" w:cs="Times New Roman"/>
          <w:sz w:val="26"/>
          <w:szCs w:val="26"/>
        </w:rPr>
      </w:pPr>
    </w:p>
    <w:p w:rsidR="00782656" w:rsidRPr="00782656" w:rsidRDefault="00782656" w:rsidP="00782656">
      <w:pPr>
        <w:spacing w:line="480" w:lineRule="auto"/>
        <w:jc w:val="both"/>
        <w:rPr>
          <w:rFonts w:ascii="Times New Roman" w:hAnsi="Times New Roman" w:cs="Times New Roman"/>
          <w:b/>
          <w:bCs/>
          <w:sz w:val="26"/>
          <w:szCs w:val="26"/>
        </w:rPr>
      </w:pPr>
      <w:r w:rsidRPr="00782656">
        <w:rPr>
          <w:rFonts w:ascii="Times New Roman" w:hAnsi="Times New Roman" w:cs="Times New Roman"/>
          <w:b/>
          <w:bCs/>
          <w:sz w:val="26"/>
          <w:szCs w:val="26"/>
        </w:rPr>
        <w:t>Ethnomedicinal uses</w:t>
      </w:r>
    </w:p>
    <w:p w:rsidR="00782656" w:rsidRDefault="00782656" w:rsidP="00782656">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 xml:space="preserve">VA has a wide range of traditional medical applications worldwide. The plant is used 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w:t>
      </w:r>
      <w:proofErr w:type="spellStart"/>
      <w:r w:rsidRPr="00782656">
        <w:rPr>
          <w:rFonts w:ascii="Times New Roman" w:hAnsi="Times New Roman" w:cs="Times New Roman"/>
          <w:sz w:val="26"/>
          <w:szCs w:val="26"/>
        </w:rPr>
        <w:t>Megersa</w:t>
      </w:r>
      <w:proofErr w:type="spellEnd"/>
      <w:r w:rsidRPr="00782656">
        <w:rPr>
          <w:rFonts w:ascii="Times New Roman" w:hAnsi="Times New Roman" w:cs="Times New Roman"/>
          <w:sz w:val="26"/>
          <w:szCs w:val="26"/>
        </w:rPr>
        <w:t xml:space="preserve">, 2018; </w:t>
      </w:r>
      <w:proofErr w:type="spellStart"/>
      <w:r w:rsidRPr="00782656">
        <w:rPr>
          <w:rFonts w:ascii="Times New Roman" w:hAnsi="Times New Roman" w:cs="Times New Roman"/>
          <w:sz w:val="26"/>
          <w:szCs w:val="26"/>
        </w:rPr>
        <w:t>Girma</w:t>
      </w:r>
      <w:proofErr w:type="spellEnd"/>
      <w:r w:rsidRPr="00782656">
        <w:rPr>
          <w:rFonts w:ascii="Times New Roman" w:hAnsi="Times New Roman" w:cs="Times New Roman"/>
          <w:sz w:val="26"/>
          <w:szCs w:val="26"/>
        </w:rPr>
        <w:t xml:space="preserve"> et al., 2022; Mekonnen et al., 2022). According to reviewed ethnobotanical studies, the leaf is the part most frequently claimed for various diseases, followed by the root, shoot, stem, and seed. These medicinal plants are used either separately or in combination to cure a variety of diseases.</w:t>
      </w:r>
    </w:p>
    <w:p w:rsidR="00782656" w:rsidRDefault="00782656" w:rsidP="00782656">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 xml:space="preserve">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w:t>
      </w:r>
      <w:proofErr w:type="spellStart"/>
      <w:r w:rsidRPr="00782656">
        <w:rPr>
          <w:rFonts w:ascii="Times New Roman" w:hAnsi="Times New Roman" w:cs="Times New Roman"/>
          <w:sz w:val="26"/>
          <w:szCs w:val="26"/>
        </w:rPr>
        <w:t>Ruta</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chalepensis</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Melkamu</w:t>
      </w:r>
      <w:proofErr w:type="spellEnd"/>
      <w:r w:rsidRPr="00782656">
        <w:rPr>
          <w:rFonts w:ascii="Times New Roman" w:hAnsi="Times New Roman" w:cs="Times New Roman"/>
          <w:sz w:val="26"/>
          <w:szCs w:val="26"/>
        </w:rPr>
        <w:t xml:space="preserve">, 2021), leaves of Eucalyptus globules (Molla, 2019), leaves of </w:t>
      </w:r>
      <w:proofErr w:type="spellStart"/>
      <w:r w:rsidRPr="00782656">
        <w:rPr>
          <w:rFonts w:ascii="Times New Roman" w:hAnsi="Times New Roman" w:cs="Times New Roman"/>
          <w:sz w:val="26"/>
          <w:szCs w:val="26"/>
        </w:rPr>
        <w:t>Teclea</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lastRenderedPageBreak/>
        <w:t>nobilis</w:t>
      </w:r>
      <w:proofErr w:type="spellEnd"/>
      <w:r w:rsidRPr="00782656">
        <w:rPr>
          <w:rFonts w:ascii="Times New Roman" w:hAnsi="Times New Roman" w:cs="Times New Roman"/>
          <w:sz w:val="26"/>
          <w:szCs w:val="26"/>
        </w:rPr>
        <w:t xml:space="preserve">, Croton </w:t>
      </w:r>
      <w:proofErr w:type="spellStart"/>
      <w:r w:rsidRPr="00782656">
        <w:rPr>
          <w:rFonts w:ascii="Times New Roman" w:hAnsi="Times New Roman" w:cs="Times New Roman"/>
          <w:sz w:val="26"/>
          <w:szCs w:val="26"/>
        </w:rPr>
        <w:t>macrostachyus</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Justicia</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schimperiana</w:t>
      </w:r>
      <w:proofErr w:type="spellEnd"/>
      <w:r w:rsidRPr="00782656">
        <w:rPr>
          <w:rFonts w:ascii="Times New Roman" w:hAnsi="Times New Roman" w:cs="Times New Roman"/>
          <w:sz w:val="26"/>
          <w:szCs w:val="26"/>
        </w:rPr>
        <w:t xml:space="preserve">, and Achyranthes aspera are pounded together and administered through the left ear and left </w:t>
      </w:r>
      <w:proofErr w:type="spellStart"/>
      <w:r w:rsidRPr="00782656">
        <w:rPr>
          <w:rFonts w:ascii="Times New Roman" w:hAnsi="Times New Roman" w:cs="Times New Roman"/>
          <w:sz w:val="26"/>
          <w:szCs w:val="26"/>
        </w:rPr>
        <w:t>noisetril</w:t>
      </w:r>
      <w:proofErr w:type="spellEnd"/>
      <w:r w:rsidRPr="00782656">
        <w:rPr>
          <w:rFonts w:ascii="Times New Roman" w:hAnsi="Times New Roman" w:cs="Times New Roman"/>
          <w:sz w:val="26"/>
          <w:szCs w:val="26"/>
        </w:rPr>
        <w:t xml:space="preserve"> (</w:t>
      </w:r>
      <w:proofErr w:type="spellStart"/>
      <w:r w:rsidRPr="00782656">
        <w:rPr>
          <w:rFonts w:ascii="Times New Roman" w:hAnsi="Times New Roman" w:cs="Times New Roman"/>
          <w:sz w:val="26"/>
          <w:szCs w:val="26"/>
        </w:rPr>
        <w:t>Kassa</w:t>
      </w:r>
      <w:proofErr w:type="spellEnd"/>
      <w:r w:rsidRPr="00782656">
        <w:rPr>
          <w:rFonts w:ascii="Times New Roman" w:hAnsi="Times New Roman" w:cs="Times New Roman"/>
          <w:sz w:val="26"/>
          <w:szCs w:val="26"/>
        </w:rPr>
        <w:t xml:space="preserve"> et al., 2016); and with local “</w:t>
      </w:r>
      <w:proofErr w:type="spellStart"/>
      <w:r w:rsidRPr="00782656">
        <w:rPr>
          <w:rFonts w:ascii="Times New Roman" w:hAnsi="Times New Roman" w:cs="Times New Roman"/>
          <w:sz w:val="26"/>
          <w:szCs w:val="26"/>
        </w:rPr>
        <w:t>katukala</w:t>
      </w:r>
      <w:proofErr w:type="spellEnd"/>
      <w:r w:rsidRPr="00782656">
        <w:rPr>
          <w:rFonts w:ascii="Times New Roman" w:hAnsi="Times New Roman" w:cs="Times New Roman"/>
          <w:sz w:val="26"/>
          <w:szCs w:val="26"/>
        </w:rPr>
        <w:t>” and salt (</w:t>
      </w:r>
      <w:proofErr w:type="spellStart"/>
      <w:r w:rsidRPr="00782656">
        <w:rPr>
          <w:rFonts w:ascii="Times New Roman" w:hAnsi="Times New Roman" w:cs="Times New Roman"/>
          <w:sz w:val="26"/>
          <w:szCs w:val="26"/>
        </w:rPr>
        <w:t>Beyi</w:t>
      </w:r>
      <w:proofErr w:type="spellEnd"/>
      <w:r w:rsidRPr="00782656">
        <w:rPr>
          <w:rFonts w:ascii="Times New Roman" w:hAnsi="Times New Roman" w:cs="Times New Roman"/>
          <w:sz w:val="26"/>
          <w:szCs w:val="26"/>
        </w:rPr>
        <w:t>, 2018) as treatments for diarrhea, malaria, urinary issues, anthrax, and internal parasites, respectively. Furthermore, fresh root infused with “</w:t>
      </w:r>
      <w:proofErr w:type="spellStart"/>
      <w:r w:rsidRPr="00782656">
        <w:rPr>
          <w:rFonts w:ascii="Times New Roman" w:hAnsi="Times New Roman" w:cs="Times New Roman"/>
          <w:sz w:val="26"/>
          <w:szCs w:val="26"/>
        </w:rPr>
        <w:t>tella</w:t>
      </w:r>
      <w:proofErr w:type="spellEnd"/>
      <w:r w:rsidRPr="00782656">
        <w:rPr>
          <w:rFonts w:ascii="Times New Roman" w:hAnsi="Times New Roman" w:cs="Times New Roman"/>
          <w:sz w:val="26"/>
          <w:szCs w:val="26"/>
        </w:rPr>
        <w:t>” is utilized as an impotence cure (</w:t>
      </w:r>
      <w:proofErr w:type="spellStart"/>
      <w:r w:rsidRPr="00782656">
        <w:rPr>
          <w:rFonts w:ascii="Times New Roman" w:hAnsi="Times New Roman" w:cs="Times New Roman"/>
          <w:sz w:val="26"/>
          <w:szCs w:val="26"/>
        </w:rPr>
        <w:t>Chekole</w:t>
      </w:r>
      <w:proofErr w:type="spellEnd"/>
      <w:r w:rsidRPr="00782656">
        <w:rPr>
          <w:rFonts w:ascii="Times New Roman" w:hAnsi="Times New Roman" w:cs="Times New Roman"/>
          <w:sz w:val="26"/>
          <w:szCs w:val="26"/>
        </w:rPr>
        <w:t xml:space="preserve"> et al., 2015).</w:t>
      </w:r>
    </w:p>
    <w:p w:rsidR="005A05E6" w:rsidRDefault="005A05E6" w:rsidP="00782656">
      <w:pPr>
        <w:spacing w:line="480" w:lineRule="auto"/>
        <w:jc w:val="both"/>
        <w:rPr>
          <w:rFonts w:ascii="Times New Roman" w:hAnsi="Times New Roman" w:cs="Times New Roman"/>
          <w:sz w:val="26"/>
          <w:szCs w:val="26"/>
        </w:rPr>
      </w:pPr>
    </w:p>
    <w:p w:rsidR="005A05E6" w:rsidRDefault="005A05E6" w:rsidP="00782656">
      <w:pPr>
        <w:spacing w:line="480" w:lineRule="auto"/>
        <w:jc w:val="both"/>
        <w:rPr>
          <w:rFonts w:ascii="Times New Roman" w:hAnsi="Times New Roman" w:cs="Times New Roman"/>
          <w:sz w:val="26"/>
          <w:szCs w:val="26"/>
        </w:rPr>
      </w:pPr>
    </w:p>
    <w:p w:rsidR="00FF013A" w:rsidRPr="00FF013A" w:rsidRDefault="00FF013A" w:rsidP="00FF013A">
      <w:pPr>
        <w:spacing w:line="480" w:lineRule="auto"/>
        <w:jc w:val="both"/>
        <w:rPr>
          <w:rFonts w:ascii="Times New Roman" w:hAnsi="Times New Roman" w:cs="Times New Roman"/>
          <w:b/>
          <w:bCs/>
          <w:sz w:val="26"/>
          <w:szCs w:val="26"/>
        </w:rPr>
      </w:pPr>
      <w:r w:rsidRPr="00FF013A">
        <w:rPr>
          <w:rFonts w:ascii="Times New Roman" w:hAnsi="Times New Roman" w:cs="Times New Roman"/>
          <w:b/>
          <w:bCs/>
          <w:sz w:val="26"/>
          <w:szCs w:val="26"/>
        </w:rPr>
        <w:t>Phytochemical classes</w:t>
      </w:r>
    </w:p>
    <w:p w:rsidR="00FF013A" w:rsidRDefault="00FF013A" w:rsidP="00FF013A">
      <w:pPr>
        <w:spacing w:line="480" w:lineRule="auto"/>
        <w:jc w:val="both"/>
        <w:rPr>
          <w:rFonts w:ascii="Times New Roman" w:hAnsi="Times New Roman" w:cs="Times New Roman"/>
          <w:sz w:val="26"/>
          <w:szCs w:val="26"/>
        </w:rPr>
      </w:pPr>
      <w:r w:rsidRPr="00FF013A">
        <w:rPr>
          <w:rFonts w:ascii="Times New Roman" w:hAnsi="Times New Roman" w:cs="Times New Roman"/>
          <w:sz w:val="26"/>
          <w:szCs w:val="26"/>
        </w:rPr>
        <w:t xml:space="preserve">Numerous phytochemicals from VA with a variety of pharmacological and biochemical effects were investigated such as alkaloids, glycosides, sesquiterpene lactones, steroids, flavonoids, proanthocyanidins, tannins, terpenoids, </w:t>
      </w:r>
      <w:proofErr w:type="spellStart"/>
      <w:r w:rsidRPr="00FF013A">
        <w:rPr>
          <w:rFonts w:ascii="Times New Roman" w:hAnsi="Times New Roman" w:cs="Times New Roman"/>
          <w:sz w:val="26"/>
          <w:szCs w:val="26"/>
        </w:rPr>
        <w:t>phenylpropanoids</w:t>
      </w:r>
      <w:proofErr w:type="spellEnd"/>
      <w:r w:rsidRPr="00FF013A">
        <w:rPr>
          <w:rFonts w:ascii="Times New Roman" w:hAnsi="Times New Roman" w:cs="Times New Roman"/>
          <w:sz w:val="26"/>
          <w:szCs w:val="26"/>
        </w:rPr>
        <w:t xml:space="preserve">, resins, </w:t>
      </w:r>
      <w:proofErr w:type="spellStart"/>
      <w:r w:rsidRPr="00FF013A">
        <w:rPr>
          <w:rFonts w:ascii="Times New Roman" w:hAnsi="Times New Roman" w:cs="Times New Roman"/>
          <w:sz w:val="26"/>
          <w:szCs w:val="26"/>
        </w:rPr>
        <w:t>lignans</w:t>
      </w:r>
      <w:proofErr w:type="spellEnd"/>
      <w:r w:rsidRPr="00FF013A">
        <w:rPr>
          <w:rFonts w:ascii="Times New Roman" w:hAnsi="Times New Roman" w:cs="Times New Roman"/>
          <w:sz w:val="26"/>
          <w:szCs w:val="26"/>
        </w:rPr>
        <w:t xml:space="preserve">, </w:t>
      </w:r>
      <w:proofErr w:type="spellStart"/>
      <w:r w:rsidRPr="00FF013A">
        <w:rPr>
          <w:rFonts w:ascii="Times New Roman" w:hAnsi="Times New Roman" w:cs="Times New Roman"/>
          <w:sz w:val="26"/>
          <w:szCs w:val="26"/>
        </w:rPr>
        <w:t>furocoumarines</w:t>
      </w:r>
      <w:proofErr w:type="spellEnd"/>
      <w:r w:rsidRPr="00FF013A">
        <w:rPr>
          <w:rFonts w:ascii="Times New Roman" w:hAnsi="Times New Roman" w:cs="Times New Roman"/>
          <w:sz w:val="26"/>
          <w:szCs w:val="26"/>
        </w:rPr>
        <w:t xml:space="preserve">, </w:t>
      </w:r>
      <w:proofErr w:type="spellStart"/>
      <w:r w:rsidRPr="00FF013A">
        <w:rPr>
          <w:rFonts w:ascii="Times New Roman" w:hAnsi="Times New Roman" w:cs="Times New Roman"/>
          <w:sz w:val="26"/>
          <w:szCs w:val="26"/>
        </w:rPr>
        <w:t>naphthodianthrones</w:t>
      </w:r>
      <w:proofErr w:type="spellEnd"/>
      <w:r w:rsidRPr="00FF013A">
        <w:rPr>
          <w:rFonts w:ascii="Times New Roman" w:hAnsi="Times New Roman" w:cs="Times New Roman"/>
          <w:sz w:val="26"/>
          <w:szCs w:val="26"/>
        </w:rPr>
        <w:t>, proteins, and peptides (Erasto et al., 2006; Senthilkumar et al., 2018; Tian et al., 2023). For instance, phytochemical screening of ethanol and aqueous leaf extracts revealed the presence of flavonoids, alkaloids, saponins, tannins, triterpenoids, steroids, and cardiac glycosides (</w:t>
      </w:r>
      <w:proofErr w:type="spellStart"/>
      <w:r w:rsidRPr="00FF013A">
        <w:rPr>
          <w:rFonts w:ascii="Times New Roman" w:hAnsi="Times New Roman" w:cs="Times New Roman"/>
          <w:sz w:val="26"/>
          <w:szCs w:val="26"/>
        </w:rPr>
        <w:t>Asaolu</w:t>
      </w:r>
      <w:proofErr w:type="spellEnd"/>
      <w:r w:rsidRPr="00FF013A">
        <w:rPr>
          <w:rFonts w:ascii="Times New Roman" w:hAnsi="Times New Roman" w:cs="Times New Roman"/>
          <w:sz w:val="26"/>
          <w:szCs w:val="26"/>
        </w:rPr>
        <w:t xml:space="preserve"> et al., 2010; </w:t>
      </w:r>
      <w:proofErr w:type="spellStart"/>
      <w:r w:rsidRPr="00FF013A">
        <w:rPr>
          <w:rFonts w:ascii="Times New Roman" w:hAnsi="Times New Roman" w:cs="Times New Roman"/>
          <w:sz w:val="26"/>
          <w:szCs w:val="26"/>
        </w:rPr>
        <w:t>Usunomena</w:t>
      </w:r>
      <w:proofErr w:type="spellEnd"/>
      <w:r w:rsidRPr="00FF013A">
        <w:rPr>
          <w:rFonts w:ascii="Times New Roman" w:hAnsi="Times New Roman" w:cs="Times New Roman"/>
          <w:sz w:val="26"/>
          <w:szCs w:val="26"/>
        </w:rPr>
        <w:t xml:space="preserve"> and </w:t>
      </w:r>
      <w:proofErr w:type="spellStart"/>
      <w:r w:rsidRPr="00FF013A">
        <w:rPr>
          <w:rFonts w:ascii="Times New Roman" w:hAnsi="Times New Roman" w:cs="Times New Roman"/>
          <w:sz w:val="26"/>
          <w:szCs w:val="26"/>
        </w:rPr>
        <w:t>Ngozi</w:t>
      </w:r>
      <w:proofErr w:type="spellEnd"/>
      <w:r w:rsidRPr="00FF013A">
        <w:rPr>
          <w:rFonts w:ascii="Times New Roman" w:hAnsi="Times New Roman" w:cs="Times New Roman"/>
          <w:sz w:val="26"/>
          <w:szCs w:val="26"/>
        </w:rPr>
        <w:t>, 2016).</w:t>
      </w:r>
    </w:p>
    <w:p w:rsidR="00A807B0" w:rsidRDefault="00A807B0" w:rsidP="00FF013A">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w:t>
      </w:r>
      <w:proofErr w:type="spellStart"/>
      <w:r w:rsidRPr="00A807B0">
        <w:rPr>
          <w:rFonts w:ascii="Times New Roman" w:hAnsi="Times New Roman" w:cs="Times New Roman"/>
          <w:sz w:val="26"/>
          <w:szCs w:val="26"/>
        </w:rPr>
        <w:t>Lyumugabe</w:t>
      </w:r>
      <w:proofErr w:type="spellEnd"/>
      <w:r w:rsidRPr="00A807B0">
        <w:rPr>
          <w:rFonts w:ascii="Times New Roman" w:hAnsi="Times New Roman" w:cs="Times New Roman"/>
          <w:sz w:val="26"/>
          <w:szCs w:val="26"/>
        </w:rPr>
        <w:t xml:space="preserve"> </w:t>
      </w:r>
      <w:proofErr w:type="spellStart"/>
      <w:r w:rsidRPr="00A807B0">
        <w:rPr>
          <w:rFonts w:ascii="Times New Roman" w:hAnsi="Times New Roman" w:cs="Times New Roman"/>
          <w:sz w:val="26"/>
          <w:szCs w:val="26"/>
        </w:rPr>
        <w:t>Loshima</w:t>
      </w:r>
      <w:proofErr w:type="spellEnd"/>
      <w:r w:rsidRPr="00A807B0">
        <w:rPr>
          <w:rFonts w:ascii="Times New Roman" w:hAnsi="Times New Roman" w:cs="Times New Roman"/>
          <w:sz w:val="26"/>
          <w:szCs w:val="26"/>
        </w:rPr>
        <w:t xml:space="preserve"> et al., 2017). In accordance with the </w:t>
      </w:r>
      <w:proofErr w:type="spellStart"/>
      <w:r w:rsidRPr="00A807B0">
        <w:rPr>
          <w:rFonts w:ascii="Times New Roman" w:hAnsi="Times New Roman" w:cs="Times New Roman"/>
          <w:sz w:val="26"/>
          <w:szCs w:val="26"/>
        </w:rPr>
        <w:t>Imohiosen</w:t>
      </w:r>
      <w:proofErr w:type="spellEnd"/>
      <w:r w:rsidRPr="00A807B0">
        <w:rPr>
          <w:rFonts w:ascii="Times New Roman" w:hAnsi="Times New Roman" w:cs="Times New Roman"/>
          <w:sz w:val="26"/>
          <w:szCs w:val="26"/>
        </w:rPr>
        <w:t xml:space="preserve"> et al. (2021) findings, bitter leaf has 139 mg/g of </w:t>
      </w:r>
      <w:r w:rsidRPr="00A807B0">
        <w:rPr>
          <w:rFonts w:ascii="Times New Roman" w:hAnsi="Times New Roman" w:cs="Times New Roman"/>
          <w:sz w:val="26"/>
          <w:szCs w:val="26"/>
        </w:rPr>
        <w:lastRenderedPageBreak/>
        <w:t>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rsidR="00A807B0" w:rsidRDefault="00A807B0" w:rsidP="00FF013A">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As already stated, alkaloids, tannins, phenolics, saponins, and other significant groups of chemicals were present in various amounts, as demonstrated by the screening and quantification tests. These phytochemicals have been found to have a wide variety of biological activities, showing the plant’s potential as a medicine. Alkaloids, flavonoids, terpenoid, phenolics, tannin are known by their antimicrobial activity (</w:t>
      </w:r>
      <w:proofErr w:type="spellStart"/>
      <w:r w:rsidRPr="00A807B0">
        <w:rPr>
          <w:rFonts w:ascii="Times New Roman" w:hAnsi="Times New Roman" w:cs="Times New Roman"/>
          <w:sz w:val="26"/>
          <w:szCs w:val="26"/>
        </w:rPr>
        <w:t>Usunomena</w:t>
      </w:r>
      <w:proofErr w:type="spellEnd"/>
      <w:r w:rsidRPr="00A807B0">
        <w:rPr>
          <w:rFonts w:ascii="Times New Roman" w:hAnsi="Times New Roman" w:cs="Times New Roman"/>
          <w:sz w:val="26"/>
          <w:szCs w:val="26"/>
        </w:rPr>
        <w:t xml:space="preserve"> and </w:t>
      </w:r>
      <w:proofErr w:type="spellStart"/>
      <w:r w:rsidRPr="00A807B0">
        <w:rPr>
          <w:rFonts w:ascii="Times New Roman" w:hAnsi="Times New Roman" w:cs="Times New Roman"/>
          <w:sz w:val="26"/>
          <w:szCs w:val="26"/>
        </w:rPr>
        <w:t>Ngozi</w:t>
      </w:r>
      <w:proofErr w:type="spellEnd"/>
      <w:r w:rsidRPr="00A807B0">
        <w:rPr>
          <w:rFonts w:ascii="Times New Roman" w:hAnsi="Times New Roman" w:cs="Times New Roman"/>
          <w:sz w:val="26"/>
          <w:szCs w:val="26"/>
        </w:rPr>
        <w:t xml:space="preserve">, 2016), antioxidants (Erdman et al., 2007), prevention and therapy of several diseases (Rabi and </w:t>
      </w:r>
      <w:proofErr w:type="spellStart"/>
      <w:r w:rsidRPr="00A807B0">
        <w:rPr>
          <w:rFonts w:ascii="Times New Roman" w:hAnsi="Times New Roman" w:cs="Times New Roman"/>
          <w:sz w:val="26"/>
          <w:szCs w:val="26"/>
        </w:rPr>
        <w:t>Bishayee</w:t>
      </w:r>
      <w:proofErr w:type="spellEnd"/>
      <w:r w:rsidRPr="00A807B0">
        <w:rPr>
          <w:rFonts w:ascii="Times New Roman" w:hAnsi="Times New Roman" w:cs="Times New Roman"/>
          <w:sz w:val="26"/>
          <w:szCs w:val="26"/>
        </w:rPr>
        <w:t>,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rsidR="00A807B0" w:rsidRPr="00F70C3C" w:rsidRDefault="00A807B0" w:rsidP="00A807B0">
      <w:pPr>
        <w:spacing w:line="480" w:lineRule="auto"/>
        <w:jc w:val="both"/>
        <w:rPr>
          <w:rFonts w:ascii="Times New Roman" w:hAnsi="Times New Roman" w:cs="Times New Roman"/>
          <w:b/>
          <w:i/>
          <w:sz w:val="26"/>
          <w:szCs w:val="26"/>
        </w:rPr>
      </w:pPr>
      <w:r w:rsidRPr="00F70C3C">
        <w:rPr>
          <w:rFonts w:ascii="Times New Roman" w:hAnsi="Times New Roman" w:cs="Times New Roman"/>
          <w:b/>
          <w:sz w:val="26"/>
          <w:szCs w:val="26"/>
        </w:rPr>
        <w:t xml:space="preserve">Compounds isolated from </w:t>
      </w:r>
      <w:r w:rsidRPr="00F70C3C">
        <w:rPr>
          <w:rFonts w:ascii="Times New Roman" w:hAnsi="Times New Roman" w:cs="Times New Roman"/>
          <w:b/>
          <w:i/>
          <w:sz w:val="26"/>
          <w:szCs w:val="26"/>
        </w:rPr>
        <w:t>Vernonia amygdalina</w:t>
      </w:r>
    </w:p>
    <w:p w:rsidR="00A807B0" w:rsidRDefault="00A807B0" w:rsidP="00A807B0">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Medicinal plants are the primary source of a broad variety of chemical structures that aid in the development of novel therapeutic medications. Numerous compounds have been identified from the leaves, flowers, stems, and other parts of VA through different NMR techniques and GC-MS analysis.</w:t>
      </w:r>
    </w:p>
    <w:p w:rsidR="00A807B0" w:rsidRPr="00A807B0" w:rsidRDefault="00A807B0" w:rsidP="00A807B0">
      <w:pPr>
        <w:spacing w:line="480" w:lineRule="auto"/>
        <w:jc w:val="both"/>
        <w:rPr>
          <w:rFonts w:ascii="Times New Roman" w:hAnsi="Times New Roman" w:cs="Times New Roman"/>
          <w:b/>
          <w:bCs/>
          <w:sz w:val="26"/>
          <w:szCs w:val="26"/>
        </w:rPr>
      </w:pPr>
      <w:r w:rsidRPr="00A807B0">
        <w:rPr>
          <w:rFonts w:ascii="Times New Roman" w:hAnsi="Times New Roman" w:cs="Times New Roman"/>
          <w:b/>
          <w:bCs/>
          <w:sz w:val="26"/>
          <w:szCs w:val="26"/>
        </w:rPr>
        <w:lastRenderedPageBreak/>
        <w:t>Biological activity of isolated compounds</w:t>
      </w:r>
    </w:p>
    <w:p w:rsidR="00A807B0" w:rsidRDefault="00A807B0" w:rsidP="00A807B0">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People all over the world, including modern medicine professionals, have used bitter leaf as traditional medicine. Common illnesses are treated with a variety of plant parts, including the leaves, roots, seeds, shoots, and stems (</w:t>
      </w:r>
      <w:proofErr w:type="spellStart"/>
      <w:r w:rsidRPr="00A807B0">
        <w:rPr>
          <w:rFonts w:ascii="Times New Roman" w:hAnsi="Times New Roman" w:cs="Times New Roman"/>
          <w:sz w:val="26"/>
          <w:szCs w:val="26"/>
        </w:rPr>
        <w:t>Ugbogu</w:t>
      </w:r>
      <w:proofErr w:type="spellEnd"/>
      <w:r w:rsidRPr="00A807B0">
        <w:rPr>
          <w:rFonts w:ascii="Times New Roman" w:hAnsi="Times New Roman" w:cs="Times New Roman"/>
          <w:sz w:val="26"/>
          <w:szCs w:val="26"/>
        </w:rPr>
        <w:t xml:space="preserve">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 antifungal (Erasto et al., 2006), anti-cancer (Luo et al., 2011), anti-diabetic, and anti-helminthic (</w:t>
      </w:r>
      <w:proofErr w:type="spellStart"/>
      <w:r w:rsidRPr="00A807B0">
        <w:rPr>
          <w:rFonts w:ascii="Times New Roman" w:hAnsi="Times New Roman" w:cs="Times New Roman"/>
          <w:sz w:val="26"/>
          <w:szCs w:val="26"/>
        </w:rPr>
        <w:t>IfedibaluChukwu</w:t>
      </w:r>
      <w:proofErr w:type="spellEnd"/>
      <w:r w:rsidRPr="00A807B0">
        <w:rPr>
          <w:rFonts w:ascii="Times New Roman" w:hAnsi="Times New Roman" w:cs="Times New Roman"/>
          <w:sz w:val="26"/>
          <w:szCs w:val="26"/>
        </w:rPr>
        <w:t xml:space="preserve"> et al., 2020) activities of isolated compounds from VA.</w:t>
      </w:r>
    </w:p>
    <w:p w:rsidR="00C916BC" w:rsidRDefault="00C916BC" w:rsidP="00A807B0">
      <w:pPr>
        <w:spacing w:line="480" w:lineRule="auto"/>
        <w:jc w:val="both"/>
        <w:rPr>
          <w:rFonts w:ascii="Times New Roman" w:hAnsi="Times New Roman" w:cs="Times New Roman"/>
          <w:sz w:val="26"/>
          <w:szCs w:val="26"/>
        </w:rPr>
      </w:pPr>
      <w:proofErr w:type="spellStart"/>
      <w:r w:rsidRPr="00C916BC">
        <w:rPr>
          <w:rFonts w:ascii="Times New Roman" w:hAnsi="Times New Roman" w:cs="Times New Roman"/>
          <w:sz w:val="26"/>
          <w:szCs w:val="26"/>
        </w:rPr>
        <w:t>Vernolide</w:t>
      </w:r>
      <w:proofErr w:type="spellEnd"/>
      <w:r w:rsidRPr="00C916BC">
        <w:rPr>
          <w:rFonts w:ascii="Times New Roman" w:hAnsi="Times New Roman" w:cs="Times New Roman"/>
          <w:sz w:val="26"/>
          <w:szCs w:val="26"/>
        </w:rPr>
        <w:t xml:space="preserve"> and </w:t>
      </w:r>
      <w:proofErr w:type="spellStart"/>
      <w:r w:rsidRPr="00C916BC">
        <w:rPr>
          <w:rFonts w:ascii="Times New Roman" w:hAnsi="Times New Roman" w:cs="Times New Roman"/>
          <w:sz w:val="26"/>
          <w:szCs w:val="26"/>
        </w:rPr>
        <w:t>Vernodalol</w:t>
      </w:r>
      <w:proofErr w:type="spellEnd"/>
      <w:r w:rsidRPr="00C916BC">
        <w:rPr>
          <w:rFonts w:ascii="Times New Roman" w:hAnsi="Times New Roman" w:cs="Times New Roman"/>
          <w:sz w:val="26"/>
          <w:szCs w:val="26"/>
        </w:rPr>
        <w:t xml:space="preserve"> have antioxidant (Erasto et al., 2007; </w:t>
      </w:r>
      <w:proofErr w:type="spellStart"/>
      <w:r w:rsidRPr="00C916BC">
        <w:rPr>
          <w:rFonts w:ascii="Times New Roman" w:hAnsi="Times New Roman" w:cs="Times New Roman"/>
          <w:sz w:val="26"/>
          <w:szCs w:val="26"/>
        </w:rPr>
        <w:t>Djeujo</w:t>
      </w:r>
      <w:proofErr w:type="spellEnd"/>
      <w:r w:rsidRPr="00C916BC">
        <w:rPr>
          <w:rFonts w:ascii="Times New Roman" w:hAnsi="Times New Roman" w:cs="Times New Roman"/>
          <w:sz w:val="26"/>
          <w:szCs w:val="26"/>
        </w:rPr>
        <w:t xml:space="preserve"> et al., 2023), antibacterial (Erasto et al., 2006; Habtamu and Melaku, 2018), and antifungal (Erasto et al., 2006) properties. </w:t>
      </w:r>
      <w:proofErr w:type="spellStart"/>
      <w:r w:rsidRPr="00C916BC">
        <w:rPr>
          <w:rFonts w:ascii="Times New Roman" w:hAnsi="Times New Roman" w:cs="Times New Roman"/>
          <w:sz w:val="26"/>
          <w:szCs w:val="26"/>
        </w:rPr>
        <w:t>Vernodalol’sin</w:t>
      </w:r>
      <w:proofErr w:type="spellEnd"/>
      <w:r w:rsidRPr="00C916BC">
        <w:rPr>
          <w:rFonts w:ascii="Times New Roman" w:hAnsi="Times New Roman" w:cs="Times New Roman"/>
          <w:sz w:val="26"/>
          <w:szCs w:val="26"/>
        </w:rPr>
        <w:t xml:space="preserve"> </w:t>
      </w:r>
      <w:proofErr w:type="spellStart"/>
      <w:r w:rsidRPr="00C916BC">
        <w:rPr>
          <w:rFonts w:ascii="Times New Roman" w:hAnsi="Times New Roman" w:cs="Times New Roman"/>
          <w:sz w:val="26"/>
          <w:szCs w:val="26"/>
        </w:rPr>
        <w:t>silico</w:t>
      </w:r>
      <w:proofErr w:type="spellEnd"/>
      <w:r w:rsidRPr="00C916BC">
        <w:rPr>
          <w:rFonts w:ascii="Times New Roman" w:hAnsi="Times New Roman" w:cs="Times New Roman"/>
          <w:sz w:val="26"/>
          <w:szCs w:val="26"/>
        </w:rPr>
        <w:t xml:space="preserve"> pharmacokinetics and toxicity profile, as reported by </w:t>
      </w:r>
      <w:proofErr w:type="spellStart"/>
      <w:r w:rsidRPr="00C916BC">
        <w:rPr>
          <w:rFonts w:ascii="Times New Roman" w:hAnsi="Times New Roman" w:cs="Times New Roman"/>
          <w:sz w:val="26"/>
          <w:szCs w:val="26"/>
        </w:rPr>
        <w:t>Djeujo</w:t>
      </w:r>
      <w:proofErr w:type="spellEnd"/>
      <w:r w:rsidRPr="00C916BC">
        <w:rPr>
          <w:rFonts w:ascii="Times New Roman" w:hAnsi="Times New Roman" w:cs="Times New Roman"/>
          <w:sz w:val="26"/>
          <w:szCs w:val="26"/>
        </w:rPr>
        <w:t xml:space="preserve"> et al. (2023), indicate that the compound could be a good drug candidate due to its appropriate pharmacokinetic characteristics. </w:t>
      </w:r>
      <w:proofErr w:type="spellStart"/>
      <w:r w:rsidRPr="00C916BC">
        <w:rPr>
          <w:rFonts w:ascii="Times New Roman" w:hAnsi="Times New Roman" w:cs="Times New Roman"/>
          <w:sz w:val="26"/>
          <w:szCs w:val="26"/>
        </w:rPr>
        <w:t>Glucuronolactone</w:t>
      </w:r>
      <w:proofErr w:type="spellEnd"/>
      <w:r w:rsidRPr="00C916BC">
        <w:rPr>
          <w:rFonts w:ascii="Times New Roman" w:hAnsi="Times New Roman" w:cs="Times New Roman"/>
          <w:sz w:val="26"/>
          <w:szCs w:val="26"/>
        </w:rPr>
        <w:t xml:space="preserve">, 6β,10β,14β-Trimethylheptadecan-15α-olyl-15-O-β-D-glucopyranosyl1,5β-olide, </w:t>
      </w:r>
      <w:proofErr w:type="spellStart"/>
      <w:r w:rsidRPr="00C916BC">
        <w:rPr>
          <w:rFonts w:ascii="Times New Roman" w:hAnsi="Times New Roman" w:cs="Times New Roman"/>
          <w:sz w:val="26"/>
          <w:szCs w:val="26"/>
        </w:rPr>
        <w:t>Vernodalinol</w:t>
      </w:r>
      <w:proofErr w:type="spellEnd"/>
      <w:r w:rsidRPr="00C916BC">
        <w:rPr>
          <w:rFonts w:ascii="Times New Roman" w:hAnsi="Times New Roman" w:cs="Times New Roman"/>
          <w:sz w:val="26"/>
          <w:szCs w:val="26"/>
        </w:rPr>
        <w:t xml:space="preserve">, and </w:t>
      </w:r>
      <w:proofErr w:type="spellStart"/>
      <w:r w:rsidRPr="00C916BC">
        <w:rPr>
          <w:rFonts w:ascii="Times New Roman" w:hAnsi="Times New Roman" w:cs="Times New Roman"/>
          <w:sz w:val="26"/>
          <w:szCs w:val="26"/>
        </w:rPr>
        <w:t>Vernonioside</w:t>
      </w:r>
      <w:proofErr w:type="spellEnd"/>
      <w:r w:rsidRPr="00C916BC">
        <w:rPr>
          <w:rFonts w:ascii="Times New Roman" w:hAnsi="Times New Roman" w:cs="Times New Roman"/>
          <w:sz w:val="26"/>
          <w:szCs w:val="26"/>
        </w:rPr>
        <w:t xml:space="preserve"> V have anti-</w:t>
      </w:r>
      <w:proofErr w:type="spellStart"/>
      <w:r w:rsidRPr="00C916BC">
        <w:rPr>
          <w:rFonts w:ascii="Times New Roman" w:hAnsi="Times New Roman" w:cs="Times New Roman"/>
          <w:sz w:val="26"/>
          <w:szCs w:val="26"/>
        </w:rPr>
        <w:t>helmintic</w:t>
      </w:r>
      <w:proofErr w:type="spellEnd"/>
      <w:r w:rsidRPr="00C916BC">
        <w:rPr>
          <w:rFonts w:ascii="Times New Roman" w:hAnsi="Times New Roman" w:cs="Times New Roman"/>
          <w:sz w:val="26"/>
          <w:szCs w:val="26"/>
        </w:rPr>
        <w:t xml:space="preserve"> healing (</w:t>
      </w:r>
      <w:proofErr w:type="spellStart"/>
      <w:r w:rsidRPr="00C916BC">
        <w:rPr>
          <w:rFonts w:ascii="Times New Roman" w:hAnsi="Times New Roman" w:cs="Times New Roman"/>
          <w:sz w:val="26"/>
          <w:szCs w:val="26"/>
        </w:rPr>
        <w:t>IfedibaluChukwu</w:t>
      </w:r>
      <w:proofErr w:type="spellEnd"/>
      <w:r w:rsidRPr="00C916BC">
        <w:rPr>
          <w:rFonts w:ascii="Times New Roman" w:hAnsi="Times New Roman" w:cs="Times New Roman"/>
          <w:sz w:val="26"/>
          <w:szCs w:val="26"/>
        </w:rPr>
        <w:t xml:space="preserve"> et al., 2020), anti-diabetic potency (</w:t>
      </w:r>
      <w:proofErr w:type="spellStart"/>
      <w:r w:rsidRPr="00C916BC">
        <w:rPr>
          <w:rFonts w:ascii="Times New Roman" w:hAnsi="Times New Roman" w:cs="Times New Roman"/>
          <w:sz w:val="26"/>
          <w:szCs w:val="26"/>
        </w:rPr>
        <w:t>IfedibaluChukwu</w:t>
      </w:r>
      <w:proofErr w:type="spellEnd"/>
      <w:r w:rsidRPr="00C916BC">
        <w:rPr>
          <w:rFonts w:ascii="Times New Roman" w:hAnsi="Times New Roman" w:cs="Times New Roman"/>
          <w:sz w:val="26"/>
          <w:szCs w:val="26"/>
        </w:rPr>
        <w:t xml:space="preserve"> et al., 2020), inhibition of breast cancerous cells (Luo et al., 2011), and inflammation-treating ability (Nguyen et al., 2021), respectively.</w:t>
      </w:r>
    </w:p>
    <w:p w:rsidR="005A05E6" w:rsidRPr="005A05E6" w:rsidRDefault="005A05E6" w:rsidP="005A05E6">
      <w:pPr>
        <w:spacing w:line="480" w:lineRule="auto"/>
        <w:jc w:val="both"/>
        <w:rPr>
          <w:rFonts w:ascii="Times New Roman" w:hAnsi="Times New Roman" w:cs="Times New Roman"/>
          <w:b/>
          <w:bCs/>
          <w:sz w:val="26"/>
          <w:szCs w:val="26"/>
        </w:rPr>
      </w:pPr>
      <w:r w:rsidRPr="005A05E6">
        <w:rPr>
          <w:rFonts w:ascii="Times New Roman" w:hAnsi="Times New Roman" w:cs="Times New Roman"/>
          <w:b/>
          <w:bCs/>
          <w:sz w:val="26"/>
          <w:szCs w:val="26"/>
        </w:rPr>
        <w:lastRenderedPageBreak/>
        <w:t>Ogi Preservation with Ginger (</w:t>
      </w:r>
      <w:r w:rsidRPr="00A863B5">
        <w:rPr>
          <w:rFonts w:ascii="Times New Roman" w:hAnsi="Times New Roman" w:cs="Times New Roman"/>
          <w:b/>
          <w:bCs/>
          <w:i/>
          <w:iCs/>
          <w:sz w:val="26"/>
          <w:szCs w:val="26"/>
        </w:rPr>
        <w:t>Zingiber officinale</w:t>
      </w:r>
      <w:r w:rsidRPr="005A05E6">
        <w:rPr>
          <w:rFonts w:ascii="Times New Roman" w:hAnsi="Times New Roman" w:cs="Times New Roman"/>
          <w:b/>
          <w:bCs/>
          <w:sz w:val="26"/>
          <w:szCs w:val="26"/>
        </w:rPr>
        <w:t>)</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Ginger (Zingiber officinale) has been extensively studied for its antimicrobial, antioxidant, and preservative qualities, making it a promising natural additive for extending the shelf life of traditional fermented foods like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Researchers have evaluated ginger's ability to inhibit spoilage microorganisms and improve sensory and nutritional properties in cereal-based pastes, especially under ambient storage conditions common in tropical regions.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According to Oluwafemi and Oladipo (2022), incorporating ginger extract into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xml:space="preserve"> significantly reduced the microbial load during a 7-day ambient storage period. Their study revealed that samples treated with 2% ginger extract had notably fewer Bacillus cereus and Aspergillus species compared to untreated controls, indicating ginger's potent antimicrobial activity.</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In a related investigation, Akinyemi et al. (2023) explored the synergistic effect of ginger and garlic in the preservation of maize-based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xml:space="preserve">. Their findings showed that ginger, even when used alone, maintained the sensory integrity of the product and inhibited fungal growth, particularly Candida and </w:t>
      </w:r>
      <w:proofErr w:type="spellStart"/>
      <w:r w:rsidRPr="005A05E6">
        <w:rPr>
          <w:rFonts w:ascii="Times New Roman" w:hAnsi="Times New Roman" w:cs="Times New Roman"/>
          <w:sz w:val="26"/>
          <w:szCs w:val="26"/>
        </w:rPr>
        <w:t>Aspergillus</w:t>
      </w:r>
      <w:proofErr w:type="spellEnd"/>
      <w:r w:rsidRPr="005A05E6">
        <w:rPr>
          <w:rFonts w:ascii="Times New Roman" w:hAnsi="Times New Roman" w:cs="Times New Roman"/>
          <w:sz w:val="26"/>
          <w:szCs w:val="26"/>
        </w:rPr>
        <w:t xml:space="preserve"> </w:t>
      </w:r>
      <w:proofErr w:type="spellStart"/>
      <w:r w:rsidRPr="005A05E6">
        <w:rPr>
          <w:rFonts w:ascii="Times New Roman" w:hAnsi="Times New Roman" w:cs="Times New Roman"/>
          <w:sz w:val="26"/>
          <w:szCs w:val="26"/>
        </w:rPr>
        <w:t>niger</w:t>
      </w:r>
      <w:proofErr w:type="spellEnd"/>
      <w:r w:rsidRPr="005A05E6">
        <w:rPr>
          <w:rFonts w:ascii="Times New Roman" w:hAnsi="Times New Roman" w:cs="Times New Roman"/>
          <w:sz w:val="26"/>
          <w:szCs w:val="26"/>
        </w:rPr>
        <w:t>. This effect was attributed to gingerols and shogaols, which are known for their antifungal and antioxidant actions.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Bamidele et al. (2021) conducted a proximate and microbial analysis of sorghum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xml:space="preserve"> treated with ethanol-extracted ginger. Their results showed improved protein stability and a slower increase in titratable acidity over 10 days of storage, suggesting that </w:t>
      </w:r>
      <w:r w:rsidRPr="005A05E6">
        <w:rPr>
          <w:rFonts w:ascii="Times New Roman" w:hAnsi="Times New Roman" w:cs="Times New Roman"/>
          <w:sz w:val="26"/>
          <w:szCs w:val="26"/>
        </w:rPr>
        <w:lastRenderedPageBreak/>
        <w:t>ginger not only prevents spoilage but also enhances the nutritional resilience of fermented cereal foods.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Furthermore, Okoro and Nwachukwu (2024) evaluated consumer acceptability and preservation efficiency of ginger-enriched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They observed that ginger-enhanced samples scored higher in taste and odor and retained better color and texture over time. The authors concluded that ginger's antioxidant properties play a key role in maintaining freshness and sensory quality during storage.</w:t>
      </w:r>
    </w:p>
    <w:p w:rsid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Lastly, </w:t>
      </w:r>
      <w:proofErr w:type="spellStart"/>
      <w:r w:rsidRPr="005A05E6">
        <w:rPr>
          <w:rFonts w:ascii="Times New Roman" w:hAnsi="Times New Roman" w:cs="Times New Roman"/>
          <w:sz w:val="26"/>
          <w:szCs w:val="26"/>
        </w:rPr>
        <w:t>Eze</w:t>
      </w:r>
      <w:proofErr w:type="spellEnd"/>
      <w:r w:rsidRPr="005A05E6">
        <w:rPr>
          <w:rFonts w:ascii="Times New Roman" w:hAnsi="Times New Roman" w:cs="Times New Roman"/>
          <w:sz w:val="26"/>
          <w:szCs w:val="26"/>
        </w:rPr>
        <w:t xml:space="preserve"> and </w:t>
      </w:r>
      <w:proofErr w:type="spellStart"/>
      <w:r w:rsidRPr="005A05E6">
        <w:rPr>
          <w:rFonts w:ascii="Times New Roman" w:hAnsi="Times New Roman" w:cs="Times New Roman"/>
          <w:sz w:val="26"/>
          <w:szCs w:val="26"/>
        </w:rPr>
        <w:t>Oyetayo</w:t>
      </w:r>
      <w:proofErr w:type="spellEnd"/>
      <w:r w:rsidRPr="005A05E6">
        <w:rPr>
          <w:rFonts w:ascii="Times New Roman" w:hAnsi="Times New Roman" w:cs="Times New Roman"/>
          <w:sz w:val="26"/>
          <w:szCs w:val="26"/>
        </w:rPr>
        <w:t xml:space="preserve"> (2022) examined the microbial dynamics in </w:t>
      </w:r>
      <w:proofErr w:type="spellStart"/>
      <w:r w:rsidRPr="005A05E6">
        <w:rPr>
          <w:rFonts w:ascii="Times New Roman" w:hAnsi="Times New Roman" w:cs="Times New Roman"/>
          <w:sz w:val="26"/>
          <w:szCs w:val="26"/>
        </w:rPr>
        <w:t>ogi</w:t>
      </w:r>
      <w:proofErr w:type="spellEnd"/>
      <w:r w:rsidRPr="005A05E6">
        <w:rPr>
          <w:rFonts w:ascii="Times New Roman" w:hAnsi="Times New Roman" w:cs="Times New Roman"/>
          <w:sz w:val="26"/>
          <w:szCs w:val="26"/>
        </w:rPr>
        <w:t xml:space="preserve"> fortified with ginger under different storage temperatures. Their findings revealed that ginger extract suppressed the proliferation of spoilage bacteria and lactic acid over-acidification, especially under room temperature storage, making it ideal for use in environments lacking refrigeration.</w:t>
      </w:r>
    </w:p>
    <w:p w:rsidR="00F97719" w:rsidRPr="00D972D2" w:rsidRDefault="00F97719" w:rsidP="00F97719">
      <w:pPr>
        <w:spacing w:line="480" w:lineRule="auto"/>
        <w:jc w:val="both"/>
        <w:rPr>
          <w:rFonts w:ascii="Times New Roman" w:hAnsi="Times New Roman" w:cs="Times New Roman"/>
          <w:b/>
          <w:bCs/>
          <w:sz w:val="26"/>
          <w:szCs w:val="26"/>
        </w:rPr>
      </w:pPr>
      <w:r w:rsidRPr="00D972D2">
        <w:rPr>
          <w:rFonts w:ascii="Times New Roman" w:hAnsi="Times New Roman" w:cs="Times New Roman"/>
          <w:b/>
          <w:bCs/>
          <w:sz w:val="26"/>
          <w:szCs w:val="26"/>
        </w:rPr>
        <w:t>Summary of Literature Review</w:t>
      </w:r>
    </w:p>
    <w:p w:rsidR="00E57CD9" w:rsidRDefault="00134E04" w:rsidP="00134E04">
      <w:pPr>
        <w:spacing w:line="480" w:lineRule="auto"/>
        <w:jc w:val="both"/>
        <w:rPr>
          <w:rFonts w:ascii="Times New Roman" w:hAnsi="Times New Roman" w:cs="Times New Roman"/>
          <w:sz w:val="26"/>
          <w:szCs w:val="26"/>
        </w:rPr>
      </w:pPr>
      <w:r w:rsidRPr="00134E04">
        <w:rPr>
          <w:rFonts w:ascii="Times New Roman" w:hAnsi="Times New Roman" w:cs="Times New Roman"/>
          <w:sz w:val="26"/>
          <w:szCs w:val="26"/>
        </w:rPr>
        <w:t xml:space="preserve">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w:t>
      </w:r>
      <w:r w:rsidRPr="00134E04">
        <w:rPr>
          <w:rFonts w:ascii="Times New Roman" w:hAnsi="Times New Roman" w:cs="Times New Roman"/>
          <w:sz w:val="26"/>
          <w:szCs w:val="26"/>
        </w:rPr>
        <w:lastRenderedPageBreak/>
        <w:t>adaptable therapeutic profile as a natural treatment. VA’s nutritional composition is noteworthy as it is rich in vital nutrients, vitamins, and minerals, all of which support the plant’s benefits for health. The biological activities and pharmacological characteristics of the plant are mostly determined by its phytochemical makeup, which includes bioactive substances including flavonoids, alkaloids, terpenoids, and phenolic compounds. By applying phytochemical 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r w:rsidR="00AB53BB">
        <w:rPr>
          <w:rFonts w:ascii="Times New Roman" w:hAnsi="Times New Roman" w:cs="Times New Roman"/>
          <w:sz w:val="26"/>
          <w:szCs w:val="26"/>
        </w:rPr>
        <w:t>.</w:t>
      </w:r>
    </w:p>
    <w:p w:rsidR="00E57CD9" w:rsidRDefault="00E57CD9">
      <w:pPr>
        <w:rPr>
          <w:rFonts w:ascii="Times New Roman" w:hAnsi="Times New Roman" w:cs="Times New Roman"/>
          <w:sz w:val="26"/>
          <w:szCs w:val="26"/>
        </w:rPr>
      </w:pPr>
      <w:r>
        <w:rPr>
          <w:rFonts w:ascii="Times New Roman" w:hAnsi="Times New Roman" w:cs="Times New Roman"/>
          <w:sz w:val="26"/>
          <w:szCs w:val="26"/>
        </w:rPr>
        <w:br w:type="page"/>
      </w:r>
    </w:p>
    <w:p w:rsidR="00E57CD9" w:rsidRPr="00BF36D0" w:rsidRDefault="00E57CD9" w:rsidP="00E57CD9">
      <w:pPr>
        <w:spacing w:line="480" w:lineRule="auto"/>
        <w:jc w:val="center"/>
        <w:rPr>
          <w:rFonts w:ascii="Times New Roman" w:hAnsi="Times New Roman" w:cs="Times New Roman"/>
          <w:b/>
          <w:bCs/>
          <w:sz w:val="26"/>
          <w:szCs w:val="26"/>
        </w:rPr>
      </w:pPr>
      <w:r w:rsidRPr="00BF36D0">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TWO</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Pr="00BF36D0">
        <w:rPr>
          <w:rFonts w:ascii="Times New Roman" w:hAnsi="Times New Roman" w:cs="Times New Roman"/>
          <w:b/>
          <w:bCs/>
          <w:sz w:val="26"/>
          <w:szCs w:val="26"/>
        </w:rPr>
        <w:t xml:space="preserve">.0 </w:t>
      </w:r>
      <w:r w:rsidR="00C770E0">
        <w:rPr>
          <w:rFonts w:ascii="Times New Roman" w:hAnsi="Times New Roman" w:cs="Times New Roman"/>
          <w:b/>
          <w:bCs/>
          <w:sz w:val="26"/>
          <w:szCs w:val="26"/>
        </w:rPr>
        <w:t>Materials and Methods</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Sample Collection</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Fresh sorghum grains were procured from a local grain market and manually cleaned to remove impurities. Healthy, mature Vernonia amygdalina leaves were harvested from a home garden and authenticated at a recognized botanical center. All samples were stored under hygienic conditions before use to prevent contamination.</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Preparation of Bitter Leaf Extract</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Fresh bitter leaves were washed thoroughly under running water to remove dirt and dust, then shade-dried for 5–7 days to preserve heat-sensitive phytochemicals. The dried leaves were ground into a fine powder using a laboratory mill. Aqueous extraction was done by soaking 100 g of the powder in 1 liter of distilled water for 24 hours with intermittent shaking. The mixture was filtered using Whatman No. 1 filter paper, and the filtrate was stored in sterilized amber bottles at 4°C until use (</w:t>
      </w:r>
      <w:proofErr w:type="spellStart"/>
      <w:r w:rsidRPr="00BF36D0">
        <w:rPr>
          <w:rFonts w:ascii="Times New Roman" w:hAnsi="Times New Roman" w:cs="Times New Roman"/>
          <w:sz w:val="26"/>
          <w:szCs w:val="26"/>
        </w:rPr>
        <w:t>Uchegbu</w:t>
      </w:r>
      <w:proofErr w:type="spellEnd"/>
      <w:r w:rsidRPr="00BF36D0">
        <w:rPr>
          <w:rFonts w:ascii="Times New Roman" w:hAnsi="Times New Roman" w:cs="Times New Roman"/>
          <w:sz w:val="26"/>
          <w:szCs w:val="26"/>
        </w:rPr>
        <w:t xml:space="preserve"> et al., 2023).</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Wet Milling of Sorghum</w:t>
      </w:r>
    </w:p>
    <w:p w:rsidR="00E57CD9"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grains were steeped in water for 24 hours at room temperature (28–30°C), then wet-milled using a sanitized grinding machine to obtain a smooth paste. The paste was divided into four portions for treatment with varying concentrations of bitter leaf extract:</w:t>
      </w:r>
    </w:p>
    <w:p w:rsidR="00E57CD9" w:rsidRDefault="00E57CD9" w:rsidP="00E57CD9">
      <w:pPr>
        <w:spacing w:line="48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sz w:val="26"/>
          <w:szCs w:val="26"/>
        </w:rPr>
      </w:pPr>
    </w:p>
    <w:p w:rsidR="00FB102A" w:rsidRP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BLC1+: 308.5 g of sorghum + 0.7g of</w:t>
      </w:r>
      <w:r>
        <w:rPr>
          <w:rFonts w:ascii="Times New Roman" w:hAnsi="Times New Roman" w:cs="Times New Roman"/>
          <w:sz w:val="26"/>
          <w:szCs w:val="26"/>
        </w:rPr>
        <w:t xml:space="preserve"> </w:t>
      </w:r>
      <w:r w:rsidRPr="00FB102A">
        <w:rPr>
          <w:rFonts w:ascii="Times New Roman" w:hAnsi="Times New Roman" w:cs="Times New Roman"/>
          <w:sz w:val="26"/>
          <w:szCs w:val="26"/>
        </w:rPr>
        <w:t>bitter leaf</w:t>
      </w:r>
    </w:p>
    <w:p w:rsidR="00FB102A" w:rsidRP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BLC2+: 308.0 g of sorghum + 1.0g of bitter leaf</w:t>
      </w:r>
    </w:p>
    <w:p w:rsid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BLC3+: 307.5 g of sorghum + 1.25g</w:t>
      </w:r>
      <w:r>
        <w:rPr>
          <w:rFonts w:ascii="Times New Roman" w:hAnsi="Times New Roman" w:cs="Times New Roman"/>
          <w:sz w:val="26"/>
          <w:szCs w:val="26"/>
        </w:rPr>
        <w:t xml:space="preserve"> </w:t>
      </w:r>
      <w:r w:rsidRPr="00FB102A">
        <w:rPr>
          <w:rFonts w:ascii="Times New Roman" w:hAnsi="Times New Roman" w:cs="Times New Roman"/>
          <w:sz w:val="26"/>
          <w:szCs w:val="26"/>
        </w:rPr>
        <w:t>of bitter leaf</w:t>
      </w:r>
    </w:p>
    <w:p w:rsidR="00E57CD9" w:rsidRPr="00BF36D0" w:rsidRDefault="00E57CD9" w:rsidP="00E57CD9">
      <w:pPr>
        <w:pStyle w:val="ListParagraph"/>
        <w:spacing w:line="36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Each treated sample was mixed thoroughly and stored in sterile containers.</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Nutritional Analysis</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Proximate analysis of each sample was carried out according to the methods of the Association of Official Analytical Chemists (AOAC, 2019). Parameters analyzed included: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Moisture content (oven drying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protein (Kjeldahl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fat (Soxhlet extraction)</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fiber (acid-base digestion)</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Ash content (muffle furnace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Carbohydrate content (by difference)</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Microbial and Shelf-Life Evaluation</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Microbial analysis was conducted on days 0, 3, 5, and 7 of storage using standard microbiological techniques.</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Total viable count (TVC) was determined using Plate Count Agar.</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Fungal count was determined using Potato Dextrose Agar (PDA).</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Samples were incubated at 37°C for bacteria and 28°C for fungi.</w:t>
      </w:r>
    </w:p>
    <w:p w:rsidR="00E57CD9"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Colony-forming units (CFU/mL) were recorded to assess spoilage rates across treatments (Oladipo et al., 2022).</w:t>
      </w:r>
    </w:p>
    <w:p w:rsidR="006B464C" w:rsidRPr="00BF36D0" w:rsidRDefault="006B464C" w:rsidP="00E57CD9">
      <w:pPr>
        <w:spacing w:line="48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2.6</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Sensory Evaluation</w:t>
      </w:r>
    </w:p>
    <w:p w:rsidR="00296436"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A panel of 15 semi-trained individuals assessed the sensory qualities (color, aroma, texture, and overall acceptability) of the sorghum paste samples on a 9-point Hedonic scale. Evaluation was conducted on day 0 and after 5 days of storage under refrigerated conditions (4°C). Panelists were instructed and monitored to avoid bias.</w:t>
      </w:r>
    </w:p>
    <w:p w:rsidR="00296436" w:rsidRDefault="00296436">
      <w:pPr>
        <w:rPr>
          <w:rFonts w:ascii="Times New Roman" w:hAnsi="Times New Roman" w:cs="Times New Roman"/>
          <w:sz w:val="26"/>
          <w:szCs w:val="26"/>
        </w:rPr>
      </w:pPr>
      <w:r>
        <w:rPr>
          <w:rFonts w:ascii="Times New Roman" w:hAnsi="Times New Roman" w:cs="Times New Roman"/>
          <w:sz w:val="26"/>
          <w:szCs w:val="26"/>
        </w:rPr>
        <w:br w:type="page"/>
      </w:r>
    </w:p>
    <w:p w:rsidR="00296436" w:rsidRDefault="00296436" w:rsidP="00296436">
      <w:pPr>
        <w:spacing w:before="100" w:beforeAutospacing="1" w:after="100" w:afterAutospacing="1" w:line="480" w:lineRule="auto"/>
        <w:jc w:val="center"/>
        <w:rPr>
          <w:rFonts w:ascii="Times New Roman" w:eastAsia="Times New Roman" w:hAnsi="Times New Roman" w:cs="Times New Roman"/>
          <w:b/>
          <w:sz w:val="28"/>
          <w:szCs w:val="28"/>
        </w:rPr>
      </w:pPr>
      <w:r w:rsidRPr="0087644F">
        <w:rPr>
          <w:rFonts w:ascii="Times New Roman" w:eastAsia="Times New Roman" w:hAnsi="Times New Roman" w:cs="Times New Roman"/>
          <w:b/>
          <w:sz w:val="28"/>
          <w:szCs w:val="28"/>
        </w:rPr>
        <w:lastRenderedPageBreak/>
        <w:t>CHAPTER THREE</w:t>
      </w:r>
    </w:p>
    <w:p w:rsidR="00296436" w:rsidRPr="00A31F54" w:rsidRDefault="00296436" w:rsidP="00296436">
      <w:pPr>
        <w:spacing w:before="100" w:beforeAutospacing="1"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r>
      <w:r w:rsidRPr="00A31F54">
        <w:rPr>
          <w:rFonts w:ascii="Times New Roman" w:eastAsia="Times New Roman" w:hAnsi="Times New Roman" w:cs="Times New Roman"/>
          <w:b/>
          <w:sz w:val="28"/>
          <w:szCs w:val="28"/>
        </w:rPr>
        <w:t>RESULT</w:t>
      </w:r>
    </w:p>
    <w:p w:rsidR="00296436" w:rsidRDefault="00296436" w:rsidP="00296436">
      <w:pPr>
        <w:spacing w:after="0"/>
        <w:rPr>
          <w:rFonts w:ascii="Times New Roman" w:hAnsi="Times New Roman" w:cs="Times New Roman"/>
          <w:b/>
        </w:rPr>
      </w:pPr>
      <w:r>
        <w:rPr>
          <w:rFonts w:ascii="Times New Roman" w:eastAsia="Times New Roman" w:hAnsi="Times New Roman" w:cs="Times New Roman"/>
          <w:b/>
          <w:sz w:val="28"/>
          <w:szCs w:val="28"/>
        </w:rPr>
        <w:t xml:space="preserve">3.1 </w:t>
      </w:r>
      <w:r w:rsidRPr="00FA58CE">
        <w:rPr>
          <w:rFonts w:ascii="Times New Roman" w:hAnsi="Times New Roman" w:cs="Times New Roman"/>
          <w:b/>
        </w:rPr>
        <w:t xml:space="preserve">SENSORY EVALUATION </w:t>
      </w:r>
    </w:p>
    <w:p w:rsidR="00296436" w:rsidRPr="00BA1987"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Table 1</w:t>
      </w:r>
    </w:p>
    <w:p w:rsidR="00296436" w:rsidRDefault="00296436" w:rsidP="00296436">
      <w:pPr>
        <w:rPr>
          <w:rFonts w:ascii="Times New Roman" w:hAnsi="Times New Roman" w:cs="Times New Roman"/>
          <w:b/>
        </w:rPr>
      </w:pPr>
      <w:r w:rsidRPr="00FA58CE">
        <w:rPr>
          <w:rFonts w:ascii="Times New Roman" w:hAnsi="Times New Roman" w:cs="Times New Roman"/>
          <w:b/>
        </w:rPr>
        <w:t xml:space="preserve">SENSORY EVALUATION </w:t>
      </w:r>
      <w:r>
        <w:rPr>
          <w:rFonts w:ascii="Times New Roman" w:hAnsi="Times New Roman" w:cs="Times New Roman"/>
          <w:b/>
        </w:rPr>
        <w:t>RESULT</w:t>
      </w:r>
    </w:p>
    <w:p w:rsidR="00296436" w:rsidRDefault="00296436" w:rsidP="00296436">
      <w:pPr>
        <w:rPr>
          <w:rFonts w:ascii="Times New Roman" w:hAnsi="Times New Roman" w:cs="Times New Roman"/>
          <w:b/>
        </w:rPr>
      </w:pPr>
      <w:r>
        <w:rPr>
          <w:rFonts w:ascii="Times New Roman" w:hAnsi="Times New Roman" w:cs="Times New Roman"/>
          <w:b/>
        </w:rPr>
        <w:t>TABLE 1: Day 7, 14 &amp; 28 Sensory evaluation</w:t>
      </w:r>
    </w:p>
    <w:tbl>
      <w:tblPr>
        <w:tblStyle w:val="ListTable6Colorful"/>
        <w:tblW w:w="0" w:type="auto"/>
        <w:tblLook w:val="04A0" w:firstRow="1" w:lastRow="0" w:firstColumn="1" w:lastColumn="0" w:noHBand="0" w:noVBand="1"/>
      </w:tblPr>
      <w:tblGrid>
        <w:gridCol w:w="1142"/>
        <w:gridCol w:w="2124"/>
        <w:gridCol w:w="1186"/>
        <w:gridCol w:w="1005"/>
        <w:gridCol w:w="1452"/>
        <w:gridCol w:w="1171"/>
        <w:gridCol w:w="1165"/>
      </w:tblGrid>
      <w:tr w:rsidR="00296436" w:rsidTr="001C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2177"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Sample</w:t>
            </w:r>
          </w:p>
        </w:tc>
        <w:tc>
          <w:tcPr>
            <w:tcW w:w="1197"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Tasting</w:t>
            </w:r>
          </w:p>
        </w:tc>
        <w:tc>
          <w:tcPr>
            <w:tcW w:w="1013"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Pr>
                <w:rFonts w:ascii="Times New Roman" w:hAnsi="Times New Roman" w:cs="Times New Roman"/>
                <w:b w:val="0"/>
                <w:sz w:val="24"/>
                <w:szCs w:val="24"/>
              </w:rPr>
              <w:t>Odour</w:t>
            </w:r>
            <w:proofErr w:type="spellEnd"/>
          </w:p>
        </w:tc>
        <w:tc>
          <w:tcPr>
            <w:tcW w:w="1456"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Appearance</w:t>
            </w:r>
          </w:p>
        </w:tc>
        <w:tc>
          <w:tcPr>
            <w:tcW w:w="1180"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General</w:t>
            </w:r>
          </w:p>
        </w:tc>
        <w:tc>
          <w:tcPr>
            <w:tcW w:w="1173"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Pr>
                <w:rFonts w:ascii="Times New Roman" w:hAnsi="Times New Roman" w:cs="Times New Roman"/>
                <w:b w:val="0"/>
                <w:sz w:val="24"/>
                <w:szCs w:val="24"/>
              </w:rPr>
              <w:t>Colour</w:t>
            </w:r>
            <w:proofErr w:type="spellEnd"/>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trHeight w:val="258"/>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trHeight w:val="423"/>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White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p w:rsidR="00296436" w:rsidRPr="004F7DD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w:t>
            </w:r>
            <w:r w:rsidRPr="004F7DD7">
              <w:rPr>
                <w:rFonts w:ascii="Times New Roman" w:hAnsi="Times New Roman" w:cs="Times New Roman"/>
                <w:sz w:val="24"/>
                <w:szCs w:val="24"/>
              </w:rPr>
              <w:t>hite</w:t>
            </w:r>
          </w:p>
        </w:tc>
      </w:tr>
      <w:tr w:rsidR="00296436" w:rsidRPr="004F7DD7" w:rsidTr="001C752A">
        <w:trPr>
          <w:trHeight w:val="285"/>
        </w:trPr>
        <w:tc>
          <w:tcPr>
            <w:cnfStyle w:val="001000000000" w:firstRow="0" w:lastRow="0" w:firstColumn="1" w:lastColumn="0" w:oddVBand="0" w:evenVBand="0" w:oddHBand="0" w:evenHBand="0" w:firstRowFirstColumn="0" w:firstRowLastColumn="0" w:lastRowFirstColumn="0" w:lastRowLastColumn="0"/>
            <w:tcW w:w="1154" w:type="dxa"/>
            <w:vMerge w:val="restart"/>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14</w:t>
            </w: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BLC1+</w:t>
            </w:r>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BLC2+</w:t>
            </w:r>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6</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6</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6</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trHeight w:val="285"/>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BLC3+</w:t>
            </w:r>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6</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3</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6</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trHeight w:val="525"/>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28</w:t>
            </w: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456" w:type="dxa"/>
            <w:shd w:val="clear" w:color="auto" w:fill="auto"/>
          </w:tcPr>
          <w:p w:rsidR="00296436" w:rsidRPr="004F7DD7" w:rsidRDefault="00296436" w:rsidP="001C752A">
            <w:pPr>
              <w:tabs>
                <w:tab w:val="left" w:pos="106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r>
              <w:rPr>
                <w:rFonts w:ascii="Times New Roman" w:hAnsi="Times New Roman" w:cs="Times New Roman"/>
                <w:sz w:val="24"/>
                <w:szCs w:val="24"/>
              </w:rPr>
              <w:tab/>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trHeight w:val="288"/>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456"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18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trHeight w:val="477"/>
        </w:trPr>
        <w:tc>
          <w:tcPr>
            <w:cnfStyle w:val="001000000000" w:firstRow="0" w:lastRow="0" w:firstColumn="1" w:lastColumn="0" w:oddVBand="0" w:evenVBand="0" w:oddHBand="0" w:evenHBand="0" w:firstRowFirstColumn="0" w:firstRowLastColumn="0" w:lastRowFirstColumn="0" w:lastRowLastColumn="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01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456"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4</w:t>
            </w:r>
          </w:p>
        </w:tc>
        <w:tc>
          <w:tcPr>
            <w:tcW w:w="118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5</w:t>
            </w:r>
          </w:p>
        </w:tc>
        <w:tc>
          <w:tcPr>
            <w:tcW w:w="1173"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w:t>
            </w:r>
            <w:r w:rsidRPr="004F7DD7">
              <w:rPr>
                <w:rFonts w:ascii="Times New Roman" w:hAnsi="Times New Roman" w:cs="Times New Roman"/>
                <w:sz w:val="24"/>
                <w:szCs w:val="24"/>
              </w:rPr>
              <w:t>hite</w:t>
            </w:r>
          </w:p>
        </w:tc>
      </w:tr>
      <w:tr w:rsidR="00296436" w:rsidRPr="004F7DD7" w:rsidTr="001C752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shd w:val="clear" w:color="auto" w:fill="auto"/>
          </w:tcPr>
          <w:p w:rsidR="00296436" w:rsidRPr="001D10BB"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0BB">
              <w:rPr>
                <w:rFonts w:ascii="Times New Roman" w:hAnsi="Times New Roman" w:cs="Times New Roman"/>
                <w:sz w:val="24"/>
                <w:szCs w:val="24"/>
              </w:rPr>
              <w:t>6</w:t>
            </w:r>
          </w:p>
        </w:tc>
        <w:tc>
          <w:tcPr>
            <w:tcW w:w="1013" w:type="dxa"/>
            <w:shd w:val="clear" w:color="auto" w:fill="auto"/>
          </w:tcPr>
          <w:p w:rsidR="00296436" w:rsidRPr="001D10BB"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0BB">
              <w:rPr>
                <w:rFonts w:ascii="Times New Roman" w:hAnsi="Times New Roman" w:cs="Times New Roman"/>
                <w:sz w:val="24"/>
                <w:szCs w:val="24"/>
              </w:rPr>
              <w:t>5</w:t>
            </w:r>
          </w:p>
        </w:tc>
        <w:tc>
          <w:tcPr>
            <w:tcW w:w="1456" w:type="dxa"/>
            <w:shd w:val="clear" w:color="auto" w:fill="auto"/>
          </w:tcPr>
          <w:p w:rsidR="00296436" w:rsidRPr="001D10BB"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0BB">
              <w:rPr>
                <w:rFonts w:ascii="Times New Roman" w:hAnsi="Times New Roman" w:cs="Times New Roman"/>
                <w:sz w:val="24"/>
                <w:szCs w:val="24"/>
              </w:rPr>
              <w:t>6</w:t>
            </w:r>
          </w:p>
        </w:tc>
        <w:tc>
          <w:tcPr>
            <w:tcW w:w="1180" w:type="dxa"/>
            <w:shd w:val="clear" w:color="auto" w:fill="auto"/>
          </w:tcPr>
          <w:p w:rsidR="00296436" w:rsidRPr="001D10BB"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0BB">
              <w:rPr>
                <w:rFonts w:ascii="Times New Roman" w:hAnsi="Times New Roman" w:cs="Times New Roman"/>
                <w:sz w:val="24"/>
                <w:szCs w:val="24"/>
              </w:rPr>
              <w:t>5</w:t>
            </w:r>
          </w:p>
        </w:tc>
        <w:tc>
          <w:tcPr>
            <w:tcW w:w="1173" w:type="dxa"/>
            <w:shd w:val="clear" w:color="auto" w:fill="auto"/>
          </w:tcPr>
          <w:p w:rsidR="00296436" w:rsidRPr="001D10BB"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0BB">
              <w:rPr>
                <w:rFonts w:ascii="Times New Roman" w:hAnsi="Times New Roman" w:cs="Times New Roman"/>
                <w:sz w:val="24"/>
                <w:szCs w:val="24"/>
              </w:rPr>
              <w:t>White</w:t>
            </w:r>
          </w:p>
        </w:tc>
      </w:tr>
    </w:tbl>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KEYWORDS:</w:t>
      </w:r>
    </w:p>
    <w:p w:rsidR="00296436" w:rsidRDefault="00296436" w:rsidP="00296436">
      <w:pPr>
        <w:rPr>
          <w:rFonts w:ascii="Times New Roman" w:hAnsi="Times New Roman" w:cs="Times New Roman"/>
          <w:b/>
        </w:rPr>
      </w:pPr>
      <w:r>
        <w:rPr>
          <w:rFonts w:ascii="Times New Roman" w:hAnsi="Times New Roman" w:cs="Times New Roman"/>
          <w:b/>
        </w:rPr>
        <w:t>BLC1</w:t>
      </w:r>
      <w:r w:rsidR="000B1511">
        <w:rPr>
          <w:rFonts w:ascii="Times New Roman" w:hAnsi="Times New Roman" w:cs="Times New Roman"/>
          <w:b/>
        </w:rPr>
        <w:t>+</w:t>
      </w:r>
      <w:r>
        <w:rPr>
          <w:rFonts w:ascii="Times New Roman" w:hAnsi="Times New Roman" w:cs="Times New Roman"/>
          <w:b/>
        </w:rPr>
        <w:t xml:space="preserve"> = Sample 1</w:t>
      </w:r>
    </w:p>
    <w:p w:rsidR="00296436" w:rsidRDefault="00296436" w:rsidP="00296436">
      <w:pPr>
        <w:rPr>
          <w:rFonts w:ascii="Times New Roman" w:hAnsi="Times New Roman" w:cs="Times New Roman"/>
          <w:b/>
        </w:rPr>
      </w:pPr>
      <w:r>
        <w:rPr>
          <w:rFonts w:ascii="Times New Roman" w:hAnsi="Times New Roman" w:cs="Times New Roman"/>
          <w:b/>
        </w:rPr>
        <w:t>BLC2</w:t>
      </w:r>
      <w:r w:rsidR="000B1511">
        <w:rPr>
          <w:rFonts w:ascii="Times New Roman" w:hAnsi="Times New Roman" w:cs="Times New Roman"/>
          <w:b/>
        </w:rPr>
        <w:t>+</w:t>
      </w:r>
      <w:r>
        <w:rPr>
          <w:rFonts w:ascii="Times New Roman" w:hAnsi="Times New Roman" w:cs="Times New Roman"/>
          <w:b/>
        </w:rPr>
        <w:t xml:space="preserve"> = Sample 2</w:t>
      </w:r>
    </w:p>
    <w:p w:rsidR="00296436" w:rsidRDefault="00296436" w:rsidP="00296436">
      <w:pPr>
        <w:rPr>
          <w:rFonts w:ascii="Times New Roman" w:hAnsi="Times New Roman" w:cs="Times New Roman"/>
          <w:b/>
        </w:rPr>
      </w:pPr>
      <w:r>
        <w:rPr>
          <w:rFonts w:ascii="Times New Roman" w:hAnsi="Times New Roman" w:cs="Times New Roman"/>
          <w:b/>
        </w:rPr>
        <w:t>BLC3</w:t>
      </w:r>
      <w:r w:rsidR="000B1511">
        <w:rPr>
          <w:rFonts w:ascii="Times New Roman" w:hAnsi="Times New Roman" w:cs="Times New Roman"/>
          <w:b/>
        </w:rPr>
        <w:t>+</w:t>
      </w:r>
      <w:r>
        <w:rPr>
          <w:rFonts w:ascii="Times New Roman" w:hAnsi="Times New Roman" w:cs="Times New Roman"/>
          <w:b/>
        </w:rPr>
        <w:t xml:space="preserve"> = Sample 3</w:t>
      </w:r>
    </w:p>
    <w:p w:rsidR="00296436" w:rsidRDefault="00296436" w:rsidP="00296436">
      <w:pPr>
        <w:rPr>
          <w:rFonts w:ascii="Times New Roman" w:hAnsi="Times New Roman" w:cs="Times New Roman"/>
          <w:b/>
        </w:rPr>
      </w:pPr>
      <w:r>
        <w:rPr>
          <w:rFonts w:ascii="Times New Roman" w:hAnsi="Times New Roman" w:cs="Times New Roman"/>
          <w:b/>
        </w:rPr>
        <w:lastRenderedPageBreak/>
        <w:t xml:space="preserve">C. </w:t>
      </w:r>
      <w:proofErr w:type="spellStart"/>
      <w:r>
        <w:rPr>
          <w:rFonts w:ascii="Times New Roman" w:hAnsi="Times New Roman" w:cs="Times New Roman"/>
          <w:b/>
        </w:rPr>
        <w:t>N</w:t>
      </w:r>
      <w:r w:rsidRPr="00783B08">
        <w:rPr>
          <w:rFonts w:ascii="Times New Roman" w:hAnsi="Times New Roman" w:cs="Times New Roman"/>
          <w:b/>
        </w:rPr>
        <w:t>w</w:t>
      </w:r>
      <w:proofErr w:type="spellEnd"/>
      <w:r w:rsidRPr="00783B08">
        <w:rPr>
          <w:rFonts w:ascii="Times New Roman" w:hAnsi="Times New Roman" w:cs="Times New Roman"/>
          <w:b/>
        </w:rPr>
        <w:t xml:space="preserve"> = Control Normal Water</w:t>
      </w:r>
    </w:p>
    <w:p w:rsidR="00296436" w:rsidRPr="00783B08" w:rsidRDefault="00296436" w:rsidP="00296436">
      <w:pPr>
        <w:rPr>
          <w:rFonts w:ascii="Times New Roman" w:hAnsi="Times New Roman" w:cs="Times New Roman"/>
          <w:b/>
        </w:rPr>
      </w:pPr>
      <w:r>
        <w:rPr>
          <w:rFonts w:ascii="Times New Roman" w:hAnsi="Times New Roman" w:cs="Times New Roman"/>
          <w:b/>
        </w:rPr>
        <w:t xml:space="preserve">C. </w:t>
      </w:r>
      <w:proofErr w:type="spellStart"/>
      <w:r>
        <w:rPr>
          <w:rFonts w:ascii="Times New Roman" w:hAnsi="Times New Roman" w:cs="Times New Roman"/>
          <w:b/>
        </w:rPr>
        <w:t>N</w:t>
      </w:r>
      <w:r w:rsidRPr="00783B08">
        <w:rPr>
          <w:rFonts w:ascii="Times New Roman" w:hAnsi="Times New Roman" w:cs="Times New Roman"/>
          <w:b/>
        </w:rPr>
        <w:t>w</w:t>
      </w:r>
      <w:proofErr w:type="spellEnd"/>
      <w:r w:rsidRPr="00783B08">
        <w:rPr>
          <w:rFonts w:ascii="Times New Roman" w:hAnsi="Times New Roman" w:cs="Times New Roman"/>
          <w:b/>
        </w:rPr>
        <w:t xml:space="preserve"> = Control Normal Water</w:t>
      </w:r>
    </w:p>
    <w:p w:rsidR="00296436" w:rsidRDefault="00296436" w:rsidP="00296436">
      <w:pPr>
        <w:rPr>
          <w:rFonts w:ascii="Times New Roman" w:hAnsi="Times New Roman" w:cs="Times New Roman"/>
          <w:b/>
        </w:rPr>
      </w:pPr>
      <w:r>
        <w:rPr>
          <w:rFonts w:ascii="Times New Roman" w:hAnsi="Times New Roman" w:cs="Times New Roman"/>
          <w:b/>
        </w:rPr>
        <w:t>9 = like extremely</w:t>
      </w:r>
    </w:p>
    <w:p w:rsidR="00296436" w:rsidRDefault="00296436" w:rsidP="00296436">
      <w:pPr>
        <w:rPr>
          <w:rFonts w:ascii="Times New Roman" w:hAnsi="Times New Roman" w:cs="Times New Roman"/>
          <w:b/>
        </w:rPr>
      </w:pPr>
      <w:r>
        <w:rPr>
          <w:rFonts w:ascii="Times New Roman" w:hAnsi="Times New Roman" w:cs="Times New Roman"/>
          <w:b/>
        </w:rPr>
        <w:t>8 = Like very much</w:t>
      </w:r>
    </w:p>
    <w:p w:rsidR="00296436" w:rsidRDefault="00296436" w:rsidP="00296436">
      <w:pPr>
        <w:rPr>
          <w:rFonts w:ascii="Times New Roman" w:hAnsi="Times New Roman" w:cs="Times New Roman"/>
          <w:b/>
        </w:rPr>
      </w:pPr>
      <w:r>
        <w:rPr>
          <w:rFonts w:ascii="Times New Roman" w:hAnsi="Times New Roman" w:cs="Times New Roman"/>
          <w:b/>
        </w:rPr>
        <w:t>7= Like moderately</w:t>
      </w:r>
    </w:p>
    <w:p w:rsidR="00296436" w:rsidRDefault="00296436" w:rsidP="00296436">
      <w:pPr>
        <w:rPr>
          <w:rFonts w:ascii="Times New Roman" w:hAnsi="Times New Roman" w:cs="Times New Roman"/>
          <w:b/>
        </w:rPr>
      </w:pPr>
      <w:r>
        <w:rPr>
          <w:rFonts w:ascii="Times New Roman" w:hAnsi="Times New Roman" w:cs="Times New Roman"/>
          <w:b/>
        </w:rPr>
        <w:t xml:space="preserve">6 = like slightly </w:t>
      </w:r>
    </w:p>
    <w:p w:rsidR="00296436" w:rsidRDefault="00296436" w:rsidP="00296436">
      <w:pPr>
        <w:rPr>
          <w:rFonts w:ascii="Times New Roman" w:hAnsi="Times New Roman" w:cs="Times New Roman"/>
          <w:b/>
        </w:rPr>
      </w:pPr>
      <w:r>
        <w:rPr>
          <w:rFonts w:ascii="Times New Roman" w:hAnsi="Times New Roman" w:cs="Times New Roman"/>
          <w:b/>
        </w:rPr>
        <w:t>5 = I neither like nor dislike</w:t>
      </w:r>
    </w:p>
    <w:p w:rsidR="00296436" w:rsidRDefault="00296436" w:rsidP="00296436">
      <w:pPr>
        <w:rPr>
          <w:rFonts w:ascii="Times New Roman" w:hAnsi="Times New Roman" w:cs="Times New Roman"/>
          <w:b/>
        </w:rPr>
      </w:pPr>
      <w:r>
        <w:rPr>
          <w:rFonts w:ascii="Times New Roman" w:hAnsi="Times New Roman" w:cs="Times New Roman"/>
          <w:b/>
        </w:rPr>
        <w:t>4 = Dislike slightly</w:t>
      </w:r>
    </w:p>
    <w:p w:rsidR="00296436" w:rsidRDefault="00296436" w:rsidP="00296436">
      <w:pPr>
        <w:rPr>
          <w:rFonts w:ascii="Times New Roman" w:hAnsi="Times New Roman" w:cs="Times New Roman"/>
          <w:b/>
        </w:rPr>
      </w:pPr>
      <w:r>
        <w:rPr>
          <w:rFonts w:ascii="Times New Roman" w:hAnsi="Times New Roman" w:cs="Times New Roman"/>
          <w:b/>
        </w:rPr>
        <w:t>3 = Dislike moderately</w:t>
      </w:r>
    </w:p>
    <w:p w:rsidR="00296436" w:rsidRDefault="00296436" w:rsidP="00296436">
      <w:pPr>
        <w:rPr>
          <w:rFonts w:ascii="Times New Roman" w:hAnsi="Times New Roman" w:cs="Times New Roman"/>
          <w:b/>
        </w:rPr>
      </w:pPr>
      <w:r>
        <w:rPr>
          <w:rFonts w:ascii="Times New Roman" w:hAnsi="Times New Roman" w:cs="Times New Roman"/>
          <w:b/>
        </w:rPr>
        <w:t>2 = Dislike very much</w:t>
      </w:r>
    </w:p>
    <w:p w:rsidR="00296436" w:rsidRDefault="00296436" w:rsidP="00296436">
      <w:pPr>
        <w:rPr>
          <w:rFonts w:ascii="Times New Roman" w:hAnsi="Times New Roman" w:cs="Times New Roman"/>
          <w:b/>
        </w:rPr>
      </w:pPr>
      <w:r>
        <w:rPr>
          <w:rFonts w:ascii="Times New Roman" w:hAnsi="Times New Roman" w:cs="Times New Roman"/>
          <w:b/>
        </w:rPr>
        <w:t>3.2 ENUMERATION OF BACTERIAL AND FUNGI CULTURE</w:t>
      </w:r>
    </w:p>
    <w:p w:rsidR="00296436" w:rsidRDefault="00296436" w:rsidP="00296436">
      <w:pPr>
        <w:rPr>
          <w:rFonts w:ascii="Times New Roman" w:hAnsi="Times New Roman" w:cs="Times New Roman"/>
          <w:b/>
        </w:rPr>
      </w:pPr>
      <w:r>
        <w:rPr>
          <w:rFonts w:ascii="Times New Roman" w:hAnsi="Times New Roman" w:cs="Times New Roman"/>
          <w:b/>
        </w:rPr>
        <w:t xml:space="preserve">Table 2: Day 7, 14 &amp; 28 Microbial count (CFU/ml)   </w:t>
      </w:r>
    </w:p>
    <w:tbl>
      <w:tblPr>
        <w:tblStyle w:val="ListTable6Colorful"/>
        <w:tblW w:w="0" w:type="auto"/>
        <w:tblLook w:val="04A0" w:firstRow="1" w:lastRow="0" w:firstColumn="1" w:lastColumn="0" w:noHBand="0" w:noVBand="1"/>
      </w:tblPr>
      <w:tblGrid>
        <w:gridCol w:w="1128"/>
        <w:gridCol w:w="1453"/>
        <w:gridCol w:w="2128"/>
        <w:gridCol w:w="2154"/>
        <w:gridCol w:w="1191"/>
        <w:gridCol w:w="1191"/>
      </w:tblGrid>
      <w:tr w:rsidR="00296436" w:rsidTr="001C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No of days</w:t>
            </w:r>
          </w:p>
        </w:tc>
        <w:tc>
          <w:tcPr>
            <w:tcW w:w="1465" w:type="dxa"/>
          </w:tcPr>
          <w:p w:rsidR="00296436"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Media </w:t>
            </w:r>
          </w:p>
        </w:tc>
        <w:tc>
          <w:tcPr>
            <w:tcW w:w="2160" w:type="dxa"/>
          </w:tcPr>
          <w:p w:rsidR="00296436"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Sample </w:t>
            </w:r>
          </w:p>
        </w:tc>
        <w:tc>
          <w:tcPr>
            <w:tcW w:w="2189" w:type="dxa"/>
          </w:tcPr>
          <w:p w:rsidR="00296436"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Pr>
                <w:rFonts w:ascii="Times New Roman" w:hAnsi="Times New Roman" w:cs="Times New Roman"/>
                <w:b w:val="0"/>
                <w:sz w:val="24"/>
                <w:szCs w:val="24"/>
              </w:rPr>
              <w:t>Cfu</w:t>
            </w:r>
            <w:proofErr w:type="spellEnd"/>
            <w:r>
              <w:rPr>
                <w:rFonts w:ascii="Times New Roman" w:hAnsi="Times New Roman" w:cs="Times New Roman"/>
                <w:b w:val="0"/>
                <w:sz w:val="24"/>
                <w:szCs w:val="24"/>
              </w:rPr>
              <w:t>/ml</w:t>
            </w:r>
          </w:p>
        </w:tc>
        <w:tc>
          <w:tcPr>
            <w:tcW w:w="1198" w:type="dxa"/>
          </w:tcPr>
          <w:p w:rsidR="00296436"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Control NW</w:t>
            </w:r>
          </w:p>
        </w:tc>
        <w:tc>
          <w:tcPr>
            <w:tcW w:w="1198" w:type="dxa"/>
          </w:tcPr>
          <w:p w:rsidR="00296436"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Control DW</w:t>
            </w:r>
          </w:p>
        </w:tc>
      </w:tr>
      <w:tr w:rsidR="00296436" w:rsidTr="001C752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140" w:type="dxa"/>
            <w:vMerge w:val="restart"/>
            <w:shd w:val="clear" w:color="auto" w:fill="auto"/>
          </w:tcPr>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7</w:t>
            </w: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x 10</w:t>
            </w:r>
            <w:r w:rsidRPr="00691A88">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 x 10</w:t>
            </w:r>
            <w:r w:rsidRPr="00691A88">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 x 10</w:t>
            </w:r>
            <w:r w:rsidRPr="00691A88">
              <w:rPr>
                <w:rFonts w:ascii="Times New Roman" w:hAnsi="Times New Roman" w:cs="Times New Roman"/>
                <w:b/>
                <w:sz w:val="24"/>
                <w:szCs w:val="24"/>
                <w:vertAlign w:val="superscript"/>
              </w:rPr>
              <w:t>-2</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6.6 x 10</w:t>
            </w:r>
            <w:r w:rsidRPr="00691A88">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x 10</w:t>
            </w:r>
            <w:r w:rsidRPr="00691A88">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6.3 x 10</w:t>
            </w:r>
            <w:r w:rsidRPr="00691A88">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 x 10</w:t>
            </w:r>
            <w:r w:rsidRPr="00691A88">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x 10</w:t>
            </w:r>
            <w:r w:rsidRPr="00691A88">
              <w:rPr>
                <w:rFonts w:ascii="Times New Roman" w:hAnsi="Times New Roman" w:cs="Times New Roman"/>
                <w:b/>
                <w:sz w:val="24"/>
                <w:szCs w:val="24"/>
                <w:vertAlign w:val="superscript"/>
              </w:rPr>
              <w:t>-2</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x 10</w:t>
            </w:r>
            <w:r w:rsidRPr="00691A88">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 x 10</w:t>
            </w:r>
            <w:r w:rsidRPr="00691A88">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M.R.S</w:t>
            </w: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 x 10</w:t>
            </w:r>
            <w:r w:rsidRPr="00691A88">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S.D.A</w:t>
            </w: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6.6 x 10</w:t>
            </w:r>
            <w:r w:rsidRPr="004C534B">
              <w:rPr>
                <w:rFonts w:ascii="Times New Roman" w:hAnsi="Times New Roman" w:cs="Times New Roman"/>
                <w:b/>
                <w:sz w:val="24"/>
                <w:szCs w:val="24"/>
                <w:vertAlign w:val="superscript"/>
              </w:rPr>
              <w:t>-4</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YEAST</w:t>
            </w: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val="restart"/>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14</w:t>
            </w: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8.6 x 10</w:t>
            </w:r>
            <w:r w:rsidRPr="004C534B">
              <w:rPr>
                <w:rFonts w:ascii="Times New Roman" w:hAnsi="Times New Roman" w:cs="Times New Roman"/>
                <w:b/>
                <w:sz w:val="24"/>
                <w:szCs w:val="24"/>
                <w:vertAlign w:val="superscript"/>
              </w:rPr>
              <w:t>-3</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 x 10</w:t>
            </w:r>
            <w:r w:rsidRPr="004C534B">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M.A</w:t>
            </w: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3.7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w:t>
            </w:r>
            <w:r w:rsidRPr="00A61F08">
              <w:rPr>
                <w:rFonts w:ascii="Times New Roman" w:hAnsi="Times New Roman" w:cs="Times New Roman"/>
                <w:b/>
                <w:sz w:val="24"/>
                <w:szCs w:val="24"/>
              </w:rPr>
              <w:t>x 10</w:t>
            </w:r>
            <w:r w:rsidRPr="00A61F08">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F64C76"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YEAST</w:t>
            </w: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val="restart"/>
            <w:shd w:val="clear" w:color="auto" w:fill="auto"/>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28</w:t>
            </w: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 x 10</w:t>
            </w:r>
            <w:r w:rsidRPr="006F022C">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 x 10</w:t>
            </w:r>
            <w:r w:rsidRPr="006F022C">
              <w:rPr>
                <w:rFonts w:ascii="Times New Roman" w:hAnsi="Times New Roman" w:cs="Times New Roman"/>
                <w:b/>
                <w:sz w:val="24"/>
                <w:szCs w:val="24"/>
                <w:vertAlign w:val="superscript"/>
              </w:rPr>
              <w:t>-3</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4x10</w:t>
            </w:r>
            <w:r w:rsidRPr="00F157B5">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6.8 x 10</w:t>
            </w:r>
            <w:r w:rsidRPr="004C231E">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6.4 x 10</w:t>
            </w:r>
            <w:r w:rsidRPr="004C231E">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4.5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 x 10</w:t>
            </w:r>
            <w:r w:rsidRPr="004C231E">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6.8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4.7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 x 10</w:t>
            </w:r>
            <w:r w:rsidRPr="004C231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436" w:rsidTr="001C752A">
        <w:tc>
          <w:tcPr>
            <w:cnfStyle w:val="001000000000" w:firstRow="0" w:lastRow="0" w:firstColumn="1" w:lastColumn="0" w:oddVBand="0" w:evenVBand="0" w:oddHBand="0" w:evenHBand="0" w:firstRowFirstColumn="0" w:firstRowLastColumn="0" w:lastRowFirstColumn="0" w:lastRowLastColumn="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160" w:type="dxa"/>
          </w:tcPr>
          <w:p w:rsidR="00296436" w:rsidRPr="009C525C"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 x 10</w:t>
            </w:r>
            <w:r w:rsidRPr="004C231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3</w:t>
            </w: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98"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3.3 TITRATABLE RESULTS</w:t>
      </w:r>
    </w:p>
    <w:p w:rsidR="00296436" w:rsidRDefault="00296436" w:rsidP="00296436">
      <w:pPr>
        <w:jc w:val="both"/>
        <w:rPr>
          <w:rFonts w:ascii="Times New Roman" w:hAnsi="Times New Roman" w:cs="Times New Roman"/>
          <w:b/>
        </w:rPr>
      </w:pPr>
      <w:r>
        <w:rPr>
          <w:rFonts w:ascii="Times New Roman" w:hAnsi="Times New Roman" w:cs="Times New Roman"/>
          <w:b/>
        </w:rPr>
        <w:t xml:space="preserve">Table 3: </w:t>
      </w:r>
      <w:proofErr w:type="spellStart"/>
      <w:r>
        <w:rPr>
          <w:rFonts w:ascii="Times New Roman" w:hAnsi="Times New Roman" w:cs="Times New Roman"/>
          <w:b/>
        </w:rPr>
        <w:t>Titra</w:t>
      </w:r>
      <w:proofErr w:type="spellEnd"/>
      <w:r>
        <w:rPr>
          <w:rFonts w:ascii="Times New Roman" w:hAnsi="Times New Roman" w:cs="Times New Roman"/>
          <w:b/>
        </w:rPr>
        <w:t xml:space="preserve"> Table Results</w:t>
      </w:r>
    </w:p>
    <w:tbl>
      <w:tblPr>
        <w:tblStyle w:val="ListTable6Colorful"/>
        <w:tblW w:w="0" w:type="auto"/>
        <w:tblLook w:val="04A0" w:firstRow="1" w:lastRow="0" w:firstColumn="1" w:lastColumn="0" w:noHBand="0" w:noVBand="1"/>
      </w:tblPr>
      <w:tblGrid>
        <w:gridCol w:w="1537"/>
        <w:gridCol w:w="1550"/>
        <w:gridCol w:w="1539"/>
        <w:gridCol w:w="1539"/>
        <w:gridCol w:w="1554"/>
        <w:gridCol w:w="1526"/>
      </w:tblGrid>
      <w:tr w:rsidR="00296436" w:rsidTr="001C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1568"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Sample</w:t>
            </w:r>
          </w:p>
        </w:tc>
        <w:tc>
          <w:tcPr>
            <w:tcW w:w="1551"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1</w:t>
            </w:r>
            <w:r w:rsidRPr="000D0654">
              <w:rPr>
                <w:rFonts w:ascii="Times New Roman" w:hAnsi="Times New Roman" w:cs="Times New Roman"/>
                <w:b w:val="0"/>
                <w:sz w:val="24"/>
                <w:szCs w:val="24"/>
                <w:vertAlign w:val="superscript"/>
              </w:rPr>
              <w:t>st</w:t>
            </w:r>
            <w:r>
              <w:rPr>
                <w:rFonts w:ascii="Times New Roman" w:hAnsi="Times New Roman" w:cs="Times New Roman"/>
                <w:b w:val="0"/>
                <w:sz w:val="24"/>
                <w:szCs w:val="24"/>
              </w:rPr>
              <w:t>Titre value(ml)</w:t>
            </w:r>
          </w:p>
        </w:tc>
        <w:tc>
          <w:tcPr>
            <w:tcW w:w="1551"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2</w:t>
            </w:r>
            <w:r w:rsidRPr="000D0654">
              <w:rPr>
                <w:rFonts w:ascii="Times New Roman" w:hAnsi="Times New Roman" w:cs="Times New Roman"/>
                <w:b w:val="0"/>
                <w:sz w:val="24"/>
                <w:szCs w:val="24"/>
                <w:vertAlign w:val="superscript"/>
              </w:rPr>
              <w:t>nd</w:t>
            </w:r>
            <w:r>
              <w:rPr>
                <w:rFonts w:ascii="Times New Roman" w:hAnsi="Times New Roman" w:cs="Times New Roman"/>
                <w:b w:val="0"/>
                <w:sz w:val="24"/>
                <w:szCs w:val="24"/>
              </w:rPr>
              <w:t>Titre value(ml)</w:t>
            </w:r>
          </w:p>
        </w:tc>
        <w:tc>
          <w:tcPr>
            <w:tcW w:w="1571"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Average </w:t>
            </w:r>
          </w:p>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Pr>
                <w:rFonts w:ascii="Times New Roman" w:hAnsi="Times New Roman" w:cs="Times New Roman"/>
                <w:b w:val="0"/>
                <w:sz w:val="24"/>
                <w:szCs w:val="24"/>
              </w:rPr>
              <w:t>Titre</w:t>
            </w:r>
            <w:proofErr w:type="spellEnd"/>
            <w:r>
              <w:rPr>
                <w:rFonts w:ascii="Times New Roman" w:hAnsi="Times New Roman" w:cs="Times New Roman"/>
                <w:b w:val="0"/>
                <w:sz w:val="24"/>
                <w:szCs w:val="24"/>
              </w:rPr>
              <w:t>-value (ml)</w:t>
            </w:r>
          </w:p>
        </w:tc>
        <w:tc>
          <w:tcPr>
            <w:tcW w:w="1550" w:type="dxa"/>
          </w:tcPr>
          <w:p w:rsidR="00296436" w:rsidRDefault="00296436" w:rsidP="001C752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T.TA %</w:t>
            </w:r>
          </w:p>
        </w:tc>
      </w:tr>
      <w:tr w:rsidR="00296436" w:rsidTr="001C752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val="restart"/>
            <w:shd w:val="clear" w:color="auto" w:fill="auto"/>
          </w:tcPr>
          <w:p w:rsidR="00296436" w:rsidRDefault="00296436" w:rsidP="001C752A">
            <w:pPr>
              <w:jc w:val="both"/>
              <w:rPr>
                <w:rFonts w:ascii="Times New Roman" w:hAnsi="Times New Roman" w:cs="Times New Roman"/>
                <w:bCs w:val="0"/>
                <w:sz w:val="24"/>
                <w:szCs w:val="24"/>
              </w:rPr>
            </w:pPr>
            <w:r>
              <w:rPr>
                <w:rFonts w:ascii="Times New Roman" w:hAnsi="Times New Roman" w:cs="Times New Roman"/>
                <w:b w:val="0"/>
                <w:sz w:val="24"/>
                <w:szCs w:val="24"/>
              </w:rPr>
              <w:t>7</w:t>
            </w:r>
          </w:p>
          <w:p w:rsidR="00296436" w:rsidRPr="00826D75" w:rsidRDefault="00296436" w:rsidP="001C752A">
            <w:pPr>
              <w:rPr>
                <w:rFonts w:ascii="Times New Roman" w:hAnsi="Times New Roman" w:cs="Times New Roman"/>
                <w:sz w:val="24"/>
                <w:szCs w:val="24"/>
              </w:rPr>
            </w:pPr>
          </w:p>
          <w:p w:rsidR="00296436" w:rsidRDefault="00296436" w:rsidP="001C752A">
            <w:pPr>
              <w:rPr>
                <w:rFonts w:ascii="Times New Roman" w:hAnsi="Times New Roman" w:cs="Times New Roman"/>
                <w:b w:val="0"/>
                <w:bCs w:val="0"/>
                <w:sz w:val="24"/>
                <w:szCs w:val="24"/>
              </w:rPr>
            </w:pPr>
          </w:p>
          <w:p w:rsidR="00296436" w:rsidRPr="00826D75" w:rsidRDefault="00296436" w:rsidP="001C752A">
            <w:pPr>
              <w:rPr>
                <w:rFonts w:ascii="Times New Roman" w:hAnsi="Times New Roman" w:cs="Times New Roman"/>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0.</w:t>
            </w:r>
            <w:r>
              <w:rPr>
                <w:rFonts w:ascii="Times New Roman" w:hAnsi="Times New Roman" w:cs="Times New Roman"/>
                <w:sz w:val="24"/>
                <w:szCs w:val="24"/>
              </w:rPr>
              <w:t>9</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0</w:t>
            </w:r>
            <w:r>
              <w:rPr>
                <w:rFonts w:ascii="Times New Roman" w:hAnsi="Times New Roman" w:cs="Times New Roman"/>
                <w:sz w:val="24"/>
                <w:szCs w:val="24"/>
              </w:rPr>
              <w:t>.9</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trHeight w:val="315"/>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trHeight w:val="369"/>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Nw</w:t>
            </w:r>
            <w:proofErr w:type="spellEnd"/>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0.211</w:t>
            </w:r>
          </w:p>
        </w:tc>
      </w:tr>
      <w:tr w:rsidR="00296436" w:rsidTr="001C752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Dw</w:t>
            </w:r>
            <w:proofErr w:type="spellEnd"/>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0.268</w:t>
            </w:r>
          </w:p>
        </w:tc>
      </w:tr>
      <w:tr w:rsidR="00296436" w:rsidTr="001C752A">
        <w:trPr>
          <w:trHeight w:val="294"/>
        </w:trPr>
        <w:tc>
          <w:tcPr>
            <w:cnfStyle w:val="001000000000" w:firstRow="0" w:lastRow="0" w:firstColumn="1" w:lastColumn="0" w:oddVBand="0" w:evenVBand="0" w:oddHBand="0" w:evenHBand="0" w:firstRowFirstColumn="0" w:firstRowLastColumn="0" w:lastRowFirstColumn="0" w:lastRowLastColumn="0"/>
            <w:tcW w:w="1559" w:type="dxa"/>
            <w:vMerge w:val="restart"/>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14</w:t>
            </w: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r>
      <w:tr w:rsidR="00296436" w:rsidTr="001C752A">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r>
      <w:tr w:rsidR="00296436" w:rsidTr="001C752A">
        <w:trPr>
          <w:trHeight w:val="330"/>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1.8</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Pr="004F7DD7">
              <w:rPr>
                <w:rFonts w:ascii="Times New Roman" w:hAnsi="Times New Roman" w:cs="Times New Roman"/>
                <w:sz w:val="24"/>
                <w:szCs w:val="24"/>
              </w:rPr>
              <w:t>5</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w:t>
            </w:r>
          </w:p>
        </w:tc>
      </w:tr>
      <w:tr w:rsidR="00296436" w:rsidTr="001C752A">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Nw</w:t>
            </w:r>
            <w:proofErr w:type="spellEnd"/>
            <w:r w:rsidRPr="00755A50">
              <w:rPr>
                <w:rFonts w:ascii="Times New Roman" w:hAnsi="Times New Roman" w:cs="Times New Roman"/>
                <w:b/>
                <w:sz w:val="24"/>
                <w:szCs w:val="24"/>
              </w:rPr>
              <w:t xml:space="preserve"> </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2.6</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2.3</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2.45</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1.10</w:t>
            </w:r>
          </w:p>
        </w:tc>
      </w:tr>
      <w:tr w:rsidR="00296436" w:rsidTr="001C752A">
        <w:trPr>
          <w:trHeight w:val="540"/>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Dw</w:t>
            </w:r>
            <w:proofErr w:type="spellEnd"/>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1.7</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1.6</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1.65</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1.64</w:t>
            </w:r>
          </w:p>
        </w:tc>
      </w:tr>
      <w:tr w:rsidR="00296436" w:rsidTr="001C752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59" w:type="dxa"/>
            <w:vMerge w:val="restart"/>
            <w:shd w:val="clear" w:color="auto" w:fill="auto"/>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28</w:t>
            </w: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2.60</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2.30</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2.45</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1.69</w:t>
            </w:r>
          </w:p>
        </w:tc>
      </w:tr>
      <w:tr w:rsidR="00296436" w:rsidTr="001C752A">
        <w:trPr>
          <w:trHeight w:val="270"/>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2.50</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2.50</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2.50</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1.68</w:t>
            </w:r>
          </w:p>
        </w:tc>
      </w:tr>
      <w:tr w:rsidR="00296436" w:rsidTr="001C752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2.00</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2.10</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2.05</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1.37</w:t>
            </w:r>
          </w:p>
        </w:tc>
      </w:tr>
      <w:tr w:rsidR="00296436" w:rsidTr="001C752A">
        <w:trPr>
          <w:trHeight w:val="525"/>
        </w:trPr>
        <w:tc>
          <w:tcPr>
            <w:cnfStyle w:val="001000000000" w:firstRow="0" w:lastRow="0" w:firstColumn="1" w:lastColumn="0" w:oddVBand="0" w:evenVBand="0" w:oddHBand="0" w:evenHBand="0" w:firstRowFirstColumn="0" w:firstRowLastColumn="0" w:lastRowFirstColumn="0" w:lastRowLastColumn="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Nw</w:t>
            </w:r>
            <w:proofErr w:type="spellEnd"/>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2.50</w:t>
            </w:r>
          </w:p>
        </w:tc>
        <w:tc>
          <w:tcPr>
            <w:tcW w:w="155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1.80</w:t>
            </w:r>
          </w:p>
        </w:tc>
        <w:tc>
          <w:tcPr>
            <w:tcW w:w="1571"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2.05</w:t>
            </w:r>
          </w:p>
        </w:tc>
        <w:tc>
          <w:tcPr>
            <w:tcW w:w="1550" w:type="dxa"/>
          </w:tcPr>
          <w:p w:rsidR="00296436" w:rsidRPr="004F7DD7" w:rsidRDefault="00296436" w:rsidP="001C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1.07</w:t>
            </w:r>
          </w:p>
        </w:tc>
      </w:tr>
      <w:tr w:rsidR="00296436" w:rsidTr="001C75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55A50">
              <w:rPr>
                <w:rFonts w:ascii="Times New Roman" w:hAnsi="Times New Roman" w:cs="Times New Roman"/>
                <w:b/>
                <w:sz w:val="24"/>
                <w:szCs w:val="24"/>
              </w:rPr>
              <w:t xml:space="preserve">C. </w:t>
            </w:r>
            <w:proofErr w:type="spellStart"/>
            <w:r w:rsidRPr="00755A50">
              <w:rPr>
                <w:rFonts w:ascii="Times New Roman" w:hAnsi="Times New Roman" w:cs="Times New Roman"/>
                <w:b/>
                <w:sz w:val="24"/>
                <w:szCs w:val="24"/>
              </w:rPr>
              <w:t>Dw</w:t>
            </w:r>
            <w:proofErr w:type="spellEnd"/>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3.60</w:t>
            </w:r>
          </w:p>
        </w:tc>
        <w:tc>
          <w:tcPr>
            <w:tcW w:w="155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3.00</w:t>
            </w:r>
          </w:p>
        </w:tc>
        <w:tc>
          <w:tcPr>
            <w:tcW w:w="1571"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3.30</w:t>
            </w:r>
          </w:p>
        </w:tc>
        <w:tc>
          <w:tcPr>
            <w:tcW w:w="1550" w:type="dxa"/>
            <w:shd w:val="clear" w:color="auto" w:fill="auto"/>
          </w:tcPr>
          <w:p w:rsidR="00296436" w:rsidRPr="004F7DD7" w:rsidRDefault="00296436" w:rsidP="001C75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7DD7">
              <w:rPr>
                <w:rFonts w:ascii="Times New Roman" w:hAnsi="Times New Roman" w:cs="Times New Roman"/>
                <w:sz w:val="24"/>
                <w:szCs w:val="24"/>
              </w:rPr>
              <w:t>2.21</w:t>
            </w:r>
          </w:p>
        </w:tc>
      </w:tr>
    </w:tbl>
    <w:p w:rsidR="00296436" w:rsidRDefault="00296436" w:rsidP="00296436">
      <w:pPr>
        <w:jc w:val="both"/>
        <w:rPr>
          <w:rFonts w:ascii="Times New Roman" w:hAnsi="Times New Roman" w:cs="Times New Roman"/>
          <w:b/>
        </w:rPr>
      </w:pPr>
    </w:p>
    <w:p w:rsidR="00296436" w:rsidRDefault="00296436" w:rsidP="00296436">
      <w:pPr>
        <w:jc w:val="both"/>
        <w:rPr>
          <w:rFonts w:ascii="Times New Roman" w:eastAsiaTheme="minorEastAsia" w:hAnsi="Times New Roman" w:cs="Times New Roman"/>
          <w:b/>
        </w:rPr>
      </w:pPr>
      <w:r>
        <w:rPr>
          <w:rFonts w:ascii="Times New Roman" w:hAnsi="Times New Roman" w:cs="Times New Roman"/>
          <w:b/>
        </w:rPr>
        <w:t xml:space="preserve">Note: TTA% - </w:t>
      </w:r>
      <m:oMath>
        <m:f>
          <m:fPr>
            <m:ctrlPr>
              <w:rPr>
                <w:rFonts w:ascii="Cambria Math" w:hAnsi="Cambria Math" w:cs="Times New Roman"/>
                <w:b/>
                <w:i/>
              </w:rPr>
            </m:ctrlPr>
          </m:fPr>
          <m:num>
            <m:r>
              <m:rPr>
                <m:sty m:val="bi"/>
              </m:rPr>
              <w:rPr>
                <w:rFonts w:ascii="Cambria Math" w:hAnsi="Cambria Math" w:cs="Times New Roman"/>
              </w:rPr>
              <m:t>volume of NaoH ×molarity of NaoH ×mw÷ no of hydrogen atom</m:t>
            </m:r>
          </m:num>
          <m:den>
            <m:r>
              <m:rPr>
                <m:sty m:val="bi"/>
              </m:rPr>
              <w:rPr>
                <w:rFonts w:ascii="Cambria Math" w:hAnsi="Cambria Math" w:cs="Times New Roman"/>
              </w:rPr>
              <m:t>5×10</m:t>
            </m:r>
          </m:den>
        </m:f>
      </m:oMath>
    </w:p>
    <w:p w:rsidR="00296436" w:rsidRDefault="00296436" w:rsidP="00296436">
      <w:pPr>
        <w:tabs>
          <w:tab w:val="left" w:pos="1758"/>
        </w:tabs>
        <w:spacing w:line="480" w:lineRule="auto"/>
        <w:rPr>
          <w:rFonts w:ascii="Times New Roman" w:hAnsi="Times New Roman" w:cs="Times New Roman"/>
          <w:b/>
        </w:rPr>
      </w:pPr>
    </w:p>
    <w:p w:rsidR="00296436" w:rsidRPr="00826D75" w:rsidRDefault="00296436" w:rsidP="00296436">
      <w:pPr>
        <w:tabs>
          <w:tab w:val="left" w:pos="1758"/>
        </w:tabs>
        <w:spacing w:line="480" w:lineRule="auto"/>
        <w:rPr>
          <w:rFonts w:ascii="Times New Roman" w:hAnsi="Times New Roman" w:cs="Times New Roman"/>
          <w:b/>
        </w:rPr>
      </w:pPr>
      <w:r>
        <w:rPr>
          <w:rFonts w:ascii="Times New Roman" w:hAnsi="Times New Roman" w:cs="Times New Roman"/>
          <w:b/>
        </w:rPr>
        <w:lastRenderedPageBreak/>
        <w:t>3.4</w:t>
      </w:r>
      <w:r w:rsidRPr="00826D75">
        <w:rPr>
          <w:rFonts w:ascii="Times New Roman" w:hAnsi="Times New Roman" w:cs="Times New Roman"/>
          <w:b/>
        </w:rPr>
        <w:t xml:space="preserve"> MORPHOLOGICAL CHARACTERISTICS OF BACTERIAL ISOLATES IDENTIFIED</w:t>
      </w:r>
    </w:p>
    <w:p w:rsidR="00296436" w:rsidRPr="00826D75" w:rsidRDefault="00296436" w:rsidP="00296436">
      <w:pPr>
        <w:tabs>
          <w:tab w:val="left" w:pos="1758"/>
        </w:tabs>
        <w:spacing w:line="480" w:lineRule="auto"/>
        <w:rPr>
          <w:rFonts w:ascii="Times New Roman" w:hAnsi="Times New Roman" w:cs="Times New Roman"/>
          <w:b/>
        </w:rPr>
      </w:pPr>
      <w:r>
        <w:rPr>
          <w:rFonts w:ascii="Times New Roman" w:hAnsi="Times New Roman" w:cs="Times New Roman"/>
          <w:b/>
        </w:rPr>
        <w:t>Table 4</w:t>
      </w:r>
      <w:r w:rsidRPr="00826D75">
        <w:rPr>
          <w:rFonts w:ascii="Times New Roman" w:hAnsi="Times New Roman" w:cs="Times New Roman"/>
          <w:b/>
        </w:rPr>
        <w:t>. Morphological Characteristics of Bacterial Isolates Identified</w:t>
      </w:r>
    </w:p>
    <w:tbl>
      <w:tblPr>
        <w:tblStyle w:val="ListTable6Colorful"/>
        <w:tblW w:w="9356" w:type="dxa"/>
        <w:tblLayout w:type="fixed"/>
        <w:tblLook w:val="04A0" w:firstRow="1" w:lastRow="0" w:firstColumn="1" w:lastColumn="0" w:noHBand="0" w:noVBand="1"/>
      </w:tblPr>
      <w:tblGrid>
        <w:gridCol w:w="1134"/>
        <w:gridCol w:w="851"/>
        <w:gridCol w:w="992"/>
        <w:gridCol w:w="1559"/>
        <w:gridCol w:w="993"/>
        <w:gridCol w:w="850"/>
        <w:gridCol w:w="992"/>
        <w:gridCol w:w="993"/>
        <w:gridCol w:w="992"/>
      </w:tblGrid>
      <w:tr w:rsidR="00296436" w:rsidRPr="0041465C" w:rsidTr="001C752A">
        <w:trPr>
          <w:cnfStyle w:val="100000000000" w:firstRow="1" w:lastRow="0"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1134" w:type="dxa"/>
            <w:textDirection w:val="btLr"/>
          </w:tcPr>
          <w:p w:rsidR="00296436" w:rsidRPr="0041465C" w:rsidRDefault="00296436" w:rsidP="001C752A">
            <w:pPr>
              <w:tabs>
                <w:tab w:val="left" w:pos="1758"/>
              </w:tabs>
              <w:ind w:left="113" w:right="113"/>
              <w:jc w:val="both"/>
              <w:rPr>
                <w:rFonts w:ascii="Times New Roman" w:hAnsi="Times New Roman" w:cs="Times New Roman"/>
              </w:rPr>
            </w:pPr>
            <w:r w:rsidRPr="0041465C">
              <w:rPr>
                <w:rFonts w:ascii="Times New Roman" w:hAnsi="Times New Roman" w:cs="Times New Roman"/>
              </w:rPr>
              <w:t xml:space="preserve">Isolates </w:t>
            </w:r>
          </w:p>
        </w:tc>
        <w:tc>
          <w:tcPr>
            <w:tcW w:w="851"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Size (mm)</w:t>
            </w:r>
          </w:p>
        </w:tc>
        <w:tc>
          <w:tcPr>
            <w:tcW w:w="992"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Shape </w:t>
            </w:r>
          </w:p>
        </w:tc>
        <w:tc>
          <w:tcPr>
            <w:tcW w:w="1559"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1465C">
              <w:rPr>
                <w:rFonts w:ascii="Times New Roman" w:hAnsi="Times New Roman" w:cs="Times New Roman"/>
              </w:rPr>
              <w:t>Colour</w:t>
            </w:r>
            <w:proofErr w:type="spellEnd"/>
            <w:r w:rsidRPr="0041465C">
              <w:rPr>
                <w:rFonts w:ascii="Times New Roman" w:hAnsi="Times New Roman" w:cs="Times New Roman"/>
              </w:rPr>
              <w:t xml:space="preserve"> </w:t>
            </w:r>
          </w:p>
        </w:tc>
        <w:tc>
          <w:tcPr>
            <w:tcW w:w="993"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Margin </w:t>
            </w:r>
          </w:p>
        </w:tc>
        <w:tc>
          <w:tcPr>
            <w:tcW w:w="850"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Edge </w:t>
            </w:r>
          </w:p>
        </w:tc>
        <w:tc>
          <w:tcPr>
            <w:tcW w:w="992"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Surface </w:t>
            </w:r>
          </w:p>
        </w:tc>
        <w:tc>
          <w:tcPr>
            <w:tcW w:w="993"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Elevation</w:t>
            </w:r>
          </w:p>
        </w:tc>
        <w:tc>
          <w:tcPr>
            <w:tcW w:w="992" w:type="dxa"/>
            <w:textDirection w:val="btLr"/>
          </w:tcPr>
          <w:p w:rsidR="00296436" w:rsidRPr="0041465C" w:rsidRDefault="00296436" w:rsidP="001C752A">
            <w:pPr>
              <w:tabs>
                <w:tab w:val="left" w:pos="1758"/>
              </w:tabs>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Opacity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(S)</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(M)</w:t>
            </w:r>
          </w:p>
        </w:tc>
        <w:tc>
          <w:tcPr>
            <w:tcW w:w="851"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1 – 2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Creamy white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Entire </w:t>
            </w:r>
          </w:p>
        </w:tc>
        <w:tc>
          <w:tcPr>
            <w:tcW w:w="850"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Flat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trHeight w:val="564"/>
        </w:trPr>
        <w:tc>
          <w:tcPr>
            <w:cnfStyle w:val="001000000000" w:firstRow="0" w:lastRow="0" w:firstColumn="1" w:lastColumn="0" w:oddVBand="0" w:evenVBand="0" w:oddHBand="0" w:evenHBand="0" w:firstRowFirstColumn="0" w:firstRowLastColumn="0" w:lastRowFirstColumn="0" w:lastRowLastColumn="0"/>
            <w:tcW w:w="1134" w:type="dxa"/>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(T)</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(V)</w:t>
            </w:r>
          </w:p>
        </w:tc>
        <w:tc>
          <w:tcPr>
            <w:tcW w:w="851"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2 – 5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Circular </w:t>
            </w:r>
          </w:p>
        </w:tc>
        <w:tc>
          <w:tcPr>
            <w:tcW w:w="1559"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Dull grey  </w:t>
            </w:r>
          </w:p>
        </w:tc>
        <w:tc>
          <w:tcPr>
            <w:tcW w:w="993"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Irregular </w:t>
            </w:r>
          </w:p>
        </w:tc>
        <w:tc>
          <w:tcPr>
            <w:tcW w:w="850"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Lobate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Rough  </w:t>
            </w:r>
          </w:p>
        </w:tc>
        <w:tc>
          <w:tcPr>
            <w:tcW w:w="993"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Convex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(W)</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(Z)</w:t>
            </w:r>
          </w:p>
        </w:tc>
        <w:tc>
          <w:tcPr>
            <w:tcW w:w="851"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1 – 3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Yellow orange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Entire </w:t>
            </w:r>
          </w:p>
        </w:tc>
        <w:tc>
          <w:tcPr>
            <w:tcW w:w="850"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Raise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trHeight w:val="683"/>
        </w:trPr>
        <w:tc>
          <w:tcPr>
            <w:cnfStyle w:val="001000000000" w:firstRow="0" w:lastRow="0" w:firstColumn="1" w:lastColumn="0" w:oddVBand="0" w:evenVBand="0" w:oddHBand="0" w:evenHBand="0" w:firstRowFirstColumn="0" w:firstRowLastColumn="0" w:lastRowFirstColumn="0" w:lastRowLastColumn="0"/>
            <w:tcW w:w="1134" w:type="dxa"/>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(Y)</w:t>
            </w:r>
          </w:p>
        </w:tc>
        <w:tc>
          <w:tcPr>
            <w:tcW w:w="851"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1 – 5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Circular  </w:t>
            </w:r>
          </w:p>
        </w:tc>
        <w:tc>
          <w:tcPr>
            <w:tcW w:w="1559"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Fuzzy white </w:t>
            </w:r>
          </w:p>
        </w:tc>
        <w:tc>
          <w:tcPr>
            <w:tcW w:w="993"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Irregular </w:t>
            </w:r>
          </w:p>
        </w:tc>
        <w:tc>
          <w:tcPr>
            <w:tcW w:w="850"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Lobate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Rough  </w:t>
            </w:r>
          </w:p>
        </w:tc>
        <w:tc>
          <w:tcPr>
            <w:tcW w:w="993"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Convex </w:t>
            </w:r>
          </w:p>
        </w:tc>
        <w:tc>
          <w:tcPr>
            <w:tcW w:w="992" w:type="dxa"/>
          </w:tcPr>
          <w:p w:rsidR="00296436" w:rsidRPr="0041465C" w:rsidRDefault="00296436" w:rsidP="001C752A">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 Opaque</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(U)</w:t>
            </w:r>
          </w:p>
        </w:tc>
        <w:tc>
          <w:tcPr>
            <w:tcW w:w="851"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1 – 3</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Green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Irregular </w:t>
            </w:r>
          </w:p>
        </w:tc>
        <w:tc>
          <w:tcPr>
            <w:tcW w:w="850"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Flat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Translucent </w:t>
            </w:r>
          </w:p>
        </w:tc>
      </w:tr>
    </w:tbl>
    <w:p w:rsidR="00296436" w:rsidRDefault="00296436" w:rsidP="00296436">
      <w:pPr>
        <w:spacing w:line="480" w:lineRule="auto"/>
        <w:rPr>
          <w:b/>
        </w:rPr>
      </w:pPr>
    </w:p>
    <w:p w:rsidR="00296436" w:rsidRPr="00E13BCF" w:rsidRDefault="00296436" w:rsidP="00296436">
      <w:pPr>
        <w:spacing w:line="480" w:lineRule="auto"/>
        <w:rPr>
          <w:rFonts w:ascii="Times New Roman" w:hAnsi="Times New Roman" w:cs="Times New Roman"/>
          <w:b/>
          <w:sz w:val="20"/>
          <w:szCs w:val="20"/>
        </w:rPr>
      </w:pPr>
      <w:r w:rsidRPr="00A47286">
        <w:rPr>
          <w:rFonts w:ascii="Times New Roman" w:hAnsi="Times New Roman" w:cs="Times New Roman"/>
          <w:b/>
          <w:sz w:val="26"/>
          <w:szCs w:val="26"/>
        </w:rPr>
        <w:t>3.5</w:t>
      </w:r>
      <w:r>
        <w:rPr>
          <w:b/>
        </w:rPr>
        <w:tab/>
      </w:r>
      <w:r w:rsidRPr="00E13BCF">
        <w:rPr>
          <w:rFonts w:ascii="Times New Roman" w:hAnsi="Times New Roman" w:cs="Times New Roman"/>
          <w:b/>
        </w:rPr>
        <w:t xml:space="preserve">CULTURAL AND MORPHOLOGICAL CHARACTERISTICS OF FUNGAL ISOLATES </w:t>
      </w:r>
    </w:p>
    <w:p w:rsidR="00296436" w:rsidRPr="00637EE4" w:rsidRDefault="00296436" w:rsidP="00296436">
      <w:pPr>
        <w:spacing w:line="480" w:lineRule="auto"/>
        <w:rPr>
          <w:rFonts w:ascii="Times New Roman" w:hAnsi="Times New Roman" w:cs="Times New Roman"/>
          <w:sz w:val="20"/>
          <w:szCs w:val="20"/>
        </w:rPr>
      </w:pPr>
      <w:r>
        <w:rPr>
          <w:rFonts w:ascii="Times New Roman" w:hAnsi="Times New Roman" w:cs="Times New Roman"/>
        </w:rPr>
        <w:t>Table 5: C</w:t>
      </w:r>
      <w:r w:rsidRPr="0041465C">
        <w:rPr>
          <w:rFonts w:ascii="Times New Roman" w:hAnsi="Times New Roman" w:cs="Times New Roman"/>
        </w:rPr>
        <w:t>ultural and morpholo</w:t>
      </w:r>
      <w:r>
        <w:rPr>
          <w:rFonts w:ascii="Times New Roman" w:hAnsi="Times New Roman" w:cs="Times New Roman"/>
        </w:rPr>
        <w:t xml:space="preserve">gical characteristics of fungal </w:t>
      </w:r>
      <w:r w:rsidRPr="0041465C">
        <w:rPr>
          <w:rFonts w:ascii="Times New Roman" w:hAnsi="Times New Roman" w:cs="Times New Roman"/>
        </w:rPr>
        <w:t xml:space="preserve">Isolates </w:t>
      </w:r>
    </w:p>
    <w:tbl>
      <w:tblPr>
        <w:tblStyle w:val="ListTable6Colorful"/>
        <w:tblW w:w="11341" w:type="dxa"/>
        <w:jc w:val="center"/>
        <w:tblLayout w:type="fixed"/>
        <w:tblLook w:val="04A0" w:firstRow="1" w:lastRow="0" w:firstColumn="1" w:lastColumn="0" w:noHBand="0" w:noVBand="1"/>
      </w:tblPr>
      <w:tblGrid>
        <w:gridCol w:w="1560"/>
        <w:gridCol w:w="992"/>
        <w:gridCol w:w="1418"/>
        <w:gridCol w:w="1275"/>
        <w:gridCol w:w="1134"/>
        <w:gridCol w:w="1134"/>
        <w:gridCol w:w="1276"/>
        <w:gridCol w:w="1418"/>
        <w:gridCol w:w="1134"/>
      </w:tblGrid>
      <w:tr w:rsidR="00296436" w:rsidRPr="0041465C" w:rsidTr="001C75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sz w:val="20"/>
                <w:szCs w:val="20"/>
              </w:rPr>
              <w:t xml:space="preserve">Fungi </w:t>
            </w:r>
          </w:p>
        </w:tc>
        <w:tc>
          <w:tcPr>
            <w:tcW w:w="992"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Mycelium </w:t>
            </w:r>
          </w:p>
        </w:tc>
        <w:tc>
          <w:tcPr>
            <w:tcW w:w="1418"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Conidiophore</w:t>
            </w:r>
          </w:p>
        </w:tc>
        <w:tc>
          <w:tcPr>
            <w:tcW w:w="1275"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Vesicle </w:t>
            </w:r>
          </w:p>
        </w:tc>
        <w:tc>
          <w:tcPr>
            <w:tcW w:w="1134"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Conidia </w:t>
            </w:r>
          </w:p>
        </w:tc>
        <w:tc>
          <w:tcPr>
            <w:tcW w:w="1134"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Radial mycelia growth (mm)</w:t>
            </w:r>
          </w:p>
        </w:tc>
        <w:tc>
          <w:tcPr>
            <w:tcW w:w="1276"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Colony characters </w:t>
            </w:r>
          </w:p>
        </w:tc>
        <w:tc>
          <w:tcPr>
            <w:tcW w:w="1418"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Types of growth </w:t>
            </w:r>
          </w:p>
        </w:tc>
        <w:tc>
          <w:tcPr>
            <w:tcW w:w="1134"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Margin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A</w:t>
            </w:r>
            <w:r w:rsidRPr="0041465C">
              <w:rPr>
                <w:rFonts w:ascii="Times New Roman" w:hAnsi="Times New Roman" w:cs="Times New Roman"/>
                <w:sz w:val="20"/>
                <w:szCs w:val="20"/>
              </w:rPr>
              <w:t xml:space="preserve">. </w:t>
            </w:r>
            <w:r w:rsidRPr="0041465C">
              <w:rPr>
                <w:rFonts w:ascii="Times New Roman" w:hAnsi="Times New Roman" w:cs="Times New Roman"/>
                <w:i/>
                <w:sz w:val="20"/>
                <w:szCs w:val="20"/>
              </w:rPr>
              <w:t xml:space="preserve">flavus </w:t>
            </w:r>
            <w:r w:rsidRPr="0041465C">
              <w:rPr>
                <w:rFonts w:ascii="Times New Roman" w:hAnsi="Times New Roman" w:cs="Times New Roman"/>
                <w:sz w:val="20"/>
                <w:szCs w:val="20"/>
              </w:rPr>
              <w:t xml:space="preserve"> </w:t>
            </w:r>
          </w:p>
        </w:tc>
        <w:tc>
          <w:tcPr>
            <w:tcW w:w="992"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Septate, branched </w:t>
            </w:r>
          </w:p>
        </w:tc>
        <w:tc>
          <w:tcPr>
            <w:tcW w:w="1418"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Hyaline long, erect </w:t>
            </w:r>
          </w:p>
        </w:tc>
        <w:tc>
          <w:tcPr>
            <w:tcW w:w="1275"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Ovate to flask shaped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Globose to spherical </w:t>
            </w:r>
          </w:p>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2-3um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22.23</w:t>
            </w:r>
          </w:p>
        </w:tc>
        <w:tc>
          <w:tcPr>
            <w:tcW w:w="1276"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Whitish blue </w:t>
            </w:r>
          </w:p>
        </w:tc>
        <w:tc>
          <w:tcPr>
            <w:tcW w:w="1418"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Flat growth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Radiating irregular margin </w:t>
            </w:r>
          </w:p>
        </w:tc>
      </w:tr>
      <w:tr w:rsidR="00296436" w:rsidRPr="0041465C" w:rsidTr="001C752A">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A</w:t>
            </w:r>
            <w:r w:rsidRPr="0041465C">
              <w:rPr>
                <w:rFonts w:ascii="Times New Roman" w:hAnsi="Times New Roman" w:cs="Times New Roman"/>
                <w:sz w:val="20"/>
                <w:szCs w:val="20"/>
              </w:rPr>
              <w:t xml:space="preserve">. </w:t>
            </w:r>
            <w:proofErr w:type="spellStart"/>
            <w:r w:rsidRPr="0041465C">
              <w:rPr>
                <w:rFonts w:ascii="Times New Roman" w:hAnsi="Times New Roman" w:cs="Times New Roman"/>
                <w:i/>
                <w:sz w:val="20"/>
                <w:szCs w:val="20"/>
              </w:rPr>
              <w:t>niger</w:t>
            </w:r>
            <w:proofErr w:type="spellEnd"/>
            <w:r w:rsidRPr="0041465C">
              <w:rPr>
                <w:rFonts w:ascii="Times New Roman" w:hAnsi="Times New Roman" w:cs="Times New Roman"/>
                <w:i/>
                <w:sz w:val="20"/>
                <w:szCs w:val="20"/>
              </w:rPr>
              <w:t xml:space="preserve"> </w:t>
            </w:r>
          </w:p>
        </w:tc>
        <w:tc>
          <w:tcPr>
            <w:tcW w:w="992"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Branched, septate </w:t>
            </w:r>
          </w:p>
        </w:tc>
        <w:tc>
          <w:tcPr>
            <w:tcW w:w="1418"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Long erect </w:t>
            </w:r>
          </w:p>
        </w:tc>
        <w:tc>
          <w:tcPr>
            <w:tcW w:w="1275"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Globose to spherical </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Globose,</w:t>
            </w:r>
          </w:p>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3-5um </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33.51</w:t>
            </w:r>
          </w:p>
        </w:tc>
        <w:tc>
          <w:tcPr>
            <w:tcW w:w="1276"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Black </w:t>
            </w:r>
            <w:proofErr w:type="spellStart"/>
            <w:r w:rsidRPr="0041465C">
              <w:rPr>
                <w:rFonts w:ascii="Times New Roman" w:hAnsi="Times New Roman" w:cs="Times New Roman"/>
                <w:sz w:val="20"/>
                <w:szCs w:val="20"/>
              </w:rPr>
              <w:t>centre</w:t>
            </w:r>
            <w:proofErr w:type="spellEnd"/>
            <w:r w:rsidRPr="0041465C">
              <w:rPr>
                <w:rFonts w:ascii="Times New Roman" w:hAnsi="Times New Roman" w:cs="Times New Roman"/>
                <w:sz w:val="20"/>
                <w:szCs w:val="20"/>
              </w:rPr>
              <w:t xml:space="preserve"> with </w:t>
            </w:r>
            <w:proofErr w:type="spellStart"/>
            <w:r w:rsidRPr="0041465C">
              <w:rPr>
                <w:rFonts w:ascii="Times New Roman" w:hAnsi="Times New Roman" w:cs="Times New Roman"/>
                <w:sz w:val="20"/>
                <w:szCs w:val="20"/>
              </w:rPr>
              <w:t>whith</w:t>
            </w:r>
            <w:proofErr w:type="spellEnd"/>
            <w:r w:rsidRPr="0041465C">
              <w:rPr>
                <w:rFonts w:ascii="Times New Roman" w:hAnsi="Times New Roman" w:cs="Times New Roman"/>
                <w:sz w:val="20"/>
                <w:szCs w:val="20"/>
              </w:rPr>
              <w:t xml:space="preserve"> margin </w:t>
            </w:r>
          </w:p>
        </w:tc>
        <w:tc>
          <w:tcPr>
            <w:tcW w:w="1418"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Slow growth flat growth </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Regular margin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 xml:space="preserve">P. </w:t>
            </w:r>
            <w:proofErr w:type="spellStart"/>
            <w:r w:rsidRPr="0041465C">
              <w:rPr>
                <w:rFonts w:ascii="Times New Roman" w:hAnsi="Times New Roman" w:cs="Times New Roman"/>
                <w:i/>
                <w:sz w:val="20"/>
                <w:szCs w:val="20"/>
              </w:rPr>
              <w:t>kudriavzevii</w:t>
            </w:r>
            <w:proofErr w:type="spellEnd"/>
            <w:r w:rsidRPr="0041465C">
              <w:rPr>
                <w:rFonts w:ascii="Times New Roman" w:hAnsi="Times New Roman" w:cs="Times New Roman"/>
                <w:i/>
                <w:sz w:val="20"/>
                <w:szCs w:val="20"/>
              </w:rPr>
              <w:t xml:space="preserve"> </w:t>
            </w:r>
          </w:p>
        </w:tc>
        <w:tc>
          <w:tcPr>
            <w:tcW w:w="992"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Septate, branched </w:t>
            </w:r>
          </w:p>
        </w:tc>
        <w:tc>
          <w:tcPr>
            <w:tcW w:w="1418"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Long erect </w:t>
            </w:r>
          </w:p>
        </w:tc>
        <w:tc>
          <w:tcPr>
            <w:tcW w:w="1275"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Uniseriate sterigmata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Globose </w:t>
            </w:r>
          </w:p>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3-5um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20.13</w:t>
            </w:r>
          </w:p>
        </w:tc>
        <w:tc>
          <w:tcPr>
            <w:tcW w:w="1276"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Light yellow green  </w:t>
            </w:r>
          </w:p>
        </w:tc>
        <w:tc>
          <w:tcPr>
            <w:tcW w:w="1418"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Slow growth </w:t>
            </w:r>
          </w:p>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Flat </w:t>
            </w:r>
          </w:p>
        </w:tc>
        <w:tc>
          <w:tcPr>
            <w:tcW w:w="1134"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Radiating </w:t>
            </w:r>
          </w:p>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Regular margin </w:t>
            </w:r>
          </w:p>
        </w:tc>
      </w:tr>
      <w:tr w:rsidR="00296436" w:rsidRPr="0041465C" w:rsidTr="001C752A">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296436" w:rsidRPr="0041465C" w:rsidRDefault="00296436" w:rsidP="001C752A">
            <w:pPr>
              <w:rPr>
                <w:rFonts w:ascii="Times New Roman" w:hAnsi="Times New Roman" w:cs="Times New Roman"/>
                <w:i/>
                <w:sz w:val="20"/>
                <w:szCs w:val="20"/>
              </w:rPr>
            </w:pPr>
            <w:r w:rsidRPr="0041465C">
              <w:rPr>
                <w:rFonts w:ascii="Times New Roman" w:hAnsi="Times New Roman" w:cs="Times New Roman"/>
                <w:i/>
                <w:sz w:val="20"/>
                <w:szCs w:val="20"/>
              </w:rPr>
              <w:t xml:space="preserve">C. </w:t>
            </w:r>
            <w:proofErr w:type="spellStart"/>
            <w:r w:rsidRPr="0041465C">
              <w:rPr>
                <w:rFonts w:ascii="Times New Roman" w:hAnsi="Times New Roman" w:cs="Times New Roman"/>
                <w:i/>
                <w:sz w:val="20"/>
                <w:szCs w:val="20"/>
              </w:rPr>
              <w:t>krusei</w:t>
            </w:r>
            <w:proofErr w:type="spellEnd"/>
            <w:r w:rsidRPr="0041465C">
              <w:rPr>
                <w:rFonts w:ascii="Times New Roman" w:hAnsi="Times New Roman" w:cs="Times New Roman"/>
                <w:i/>
                <w:sz w:val="20"/>
                <w:szCs w:val="20"/>
              </w:rPr>
              <w:t xml:space="preserve"> </w:t>
            </w:r>
          </w:p>
        </w:tc>
        <w:tc>
          <w:tcPr>
            <w:tcW w:w="992"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Branched, septate </w:t>
            </w:r>
          </w:p>
        </w:tc>
        <w:tc>
          <w:tcPr>
            <w:tcW w:w="1418"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Long erect</w:t>
            </w:r>
          </w:p>
        </w:tc>
        <w:tc>
          <w:tcPr>
            <w:tcW w:w="1275"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Uniseriate sterigmata</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Oval t elongated yeast cells </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25.78</w:t>
            </w:r>
          </w:p>
        </w:tc>
        <w:tc>
          <w:tcPr>
            <w:tcW w:w="1276"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465C">
              <w:rPr>
                <w:rFonts w:ascii="Times New Roman" w:hAnsi="Times New Roman" w:cs="Times New Roman"/>
                <w:sz w:val="20"/>
                <w:szCs w:val="20"/>
              </w:rPr>
              <w:t xml:space="preserve">Cream to off white </w:t>
            </w:r>
          </w:p>
        </w:tc>
        <w:tc>
          <w:tcPr>
            <w:tcW w:w="1418"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Slow growth </w:t>
            </w:r>
          </w:p>
        </w:tc>
        <w:tc>
          <w:tcPr>
            <w:tcW w:w="1134"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 xml:space="preserve">Radiating </w:t>
            </w:r>
          </w:p>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465C">
              <w:rPr>
                <w:rFonts w:ascii="Times New Roman" w:hAnsi="Times New Roman" w:cs="Times New Roman"/>
              </w:rPr>
              <w:t>Regular margin</w:t>
            </w:r>
          </w:p>
        </w:tc>
      </w:tr>
    </w:tbl>
    <w:p w:rsidR="00296436" w:rsidRDefault="00296436" w:rsidP="00296436">
      <w:pPr>
        <w:rPr>
          <w:rFonts w:ascii="Times New Roman" w:hAnsi="Times New Roman" w:cs="Times New Roman"/>
        </w:rPr>
      </w:pPr>
    </w:p>
    <w:p w:rsidR="00296436" w:rsidRDefault="00296436" w:rsidP="00296436">
      <w:pPr>
        <w:rPr>
          <w:rFonts w:ascii="Times New Roman" w:hAnsi="Times New Roman" w:cs="Times New Roman"/>
          <w:b/>
        </w:rPr>
      </w:pPr>
    </w:p>
    <w:p w:rsidR="00296436" w:rsidRPr="00E13BCF" w:rsidRDefault="00296436" w:rsidP="00296436">
      <w:pPr>
        <w:rPr>
          <w:rFonts w:ascii="Times New Roman" w:hAnsi="Times New Roman" w:cs="Times New Roman"/>
          <w:b/>
        </w:rPr>
      </w:pPr>
      <w:r>
        <w:rPr>
          <w:rFonts w:ascii="Times New Roman" w:hAnsi="Times New Roman" w:cs="Times New Roman"/>
          <w:b/>
        </w:rPr>
        <w:lastRenderedPageBreak/>
        <w:t>3.6</w:t>
      </w:r>
      <w:r w:rsidRPr="00E13BCF">
        <w:rPr>
          <w:rFonts w:ascii="Times New Roman" w:hAnsi="Times New Roman" w:cs="Times New Roman"/>
          <w:b/>
        </w:rPr>
        <w:t xml:space="preserve"> </w:t>
      </w:r>
      <w:r>
        <w:rPr>
          <w:rFonts w:ascii="Times New Roman" w:hAnsi="Times New Roman" w:cs="Times New Roman"/>
          <w:b/>
        </w:rPr>
        <w:tab/>
      </w:r>
      <w:r w:rsidRPr="00E13BCF">
        <w:rPr>
          <w:rFonts w:ascii="Times New Roman" w:hAnsi="Times New Roman" w:cs="Times New Roman"/>
          <w:b/>
        </w:rPr>
        <w:t>ISOLATES IDENTIFICATION</w:t>
      </w:r>
    </w:p>
    <w:p w:rsidR="00296436" w:rsidRPr="0041465C" w:rsidRDefault="00296436" w:rsidP="00296436">
      <w:pPr>
        <w:rPr>
          <w:rFonts w:ascii="Times New Roman" w:hAnsi="Times New Roman" w:cs="Times New Roman"/>
        </w:rPr>
      </w:pPr>
      <w:r>
        <w:rPr>
          <w:rFonts w:ascii="Times New Roman" w:hAnsi="Times New Roman" w:cs="Times New Roman"/>
        </w:rPr>
        <w:t xml:space="preserve">Table 6: </w:t>
      </w:r>
      <w:r w:rsidRPr="0041465C">
        <w:rPr>
          <w:rFonts w:ascii="Times New Roman" w:hAnsi="Times New Roman" w:cs="Times New Roman"/>
        </w:rPr>
        <w:t>Isolates Identification</w:t>
      </w:r>
    </w:p>
    <w:tbl>
      <w:tblPr>
        <w:tblStyle w:val="ListTable6Colorful"/>
        <w:tblW w:w="0" w:type="auto"/>
        <w:tblLook w:val="04A0" w:firstRow="1" w:lastRow="0" w:firstColumn="1" w:lastColumn="0" w:noHBand="0" w:noVBand="1"/>
      </w:tblPr>
      <w:tblGrid>
        <w:gridCol w:w="2385"/>
        <w:gridCol w:w="5992"/>
      </w:tblGrid>
      <w:tr w:rsidR="00296436" w:rsidRPr="0041465C" w:rsidTr="001C752A">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85" w:type="dxa"/>
          </w:tcPr>
          <w:p w:rsidR="00296436" w:rsidRPr="0041465C" w:rsidRDefault="00296436" w:rsidP="001C752A">
            <w:pPr>
              <w:rPr>
                <w:rFonts w:ascii="Times New Roman" w:hAnsi="Times New Roman" w:cs="Times New Roman"/>
                <w:sz w:val="24"/>
                <w:szCs w:val="24"/>
              </w:rPr>
            </w:pPr>
            <w:r w:rsidRPr="0041465C">
              <w:rPr>
                <w:rFonts w:ascii="Times New Roman" w:hAnsi="Times New Roman" w:cs="Times New Roman"/>
                <w:sz w:val="24"/>
                <w:szCs w:val="24"/>
              </w:rPr>
              <w:t>Isolate code</w:t>
            </w:r>
          </w:p>
        </w:tc>
        <w:tc>
          <w:tcPr>
            <w:tcW w:w="5992" w:type="dxa"/>
          </w:tcPr>
          <w:p w:rsidR="00296436" w:rsidRPr="0041465C"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465C">
              <w:rPr>
                <w:rFonts w:ascii="Times New Roman" w:hAnsi="Times New Roman" w:cs="Times New Roman"/>
                <w:sz w:val="24"/>
                <w:szCs w:val="24"/>
              </w:rPr>
              <w:t xml:space="preserve">Fungi identified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M</w:t>
            </w:r>
          </w:p>
        </w:tc>
        <w:tc>
          <w:tcPr>
            <w:tcW w:w="5992"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sidRPr="0041465C">
              <w:rPr>
                <w:rFonts w:ascii="Times New Roman" w:hAnsi="Times New Roman" w:cs="Times New Roman"/>
                <w:i/>
                <w:sz w:val="24"/>
                <w:szCs w:val="24"/>
              </w:rPr>
              <w:t>Aspergillus</w:t>
            </w:r>
            <w:proofErr w:type="spellEnd"/>
            <w:r w:rsidRPr="0041465C">
              <w:rPr>
                <w:rFonts w:ascii="Times New Roman" w:hAnsi="Times New Roman" w:cs="Times New Roman"/>
                <w:i/>
                <w:sz w:val="24"/>
                <w:szCs w:val="24"/>
              </w:rPr>
              <w:t xml:space="preserve"> </w:t>
            </w:r>
            <w:proofErr w:type="spellStart"/>
            <w:r w:rsidRPr="0041465C">
              <w:rPr>
                <w:rFonts w:ascii="Times New Roman" w:hAnsi="Times New Roman" w:cs="Times New Roman"/>
                <w:i/>
                <w:sz w:val="24"/>
                <w:szCs w:val="24"/>
              </w:rPr>
              <w:t>niger</w:t>
            </w:r>
            <w:proofErr w:type="spellEnd"/>
            <w:r w:rsidRPr="0041465C">
              <w:rPr>
                <w:rFonts w:ascii="Times New Roman" w:hAnsi="Times New Roman" w:cs="Times New Roman"/>
                <w:i/>
                <w:sz w:val="24"/>
                <w:szCs w:val="24"/>
              </w:rPr>
              <w:t xml:space="preserve"> </w:t>
            </w:r>
          </w:p>
        </w:tc>
      </w:tr>
      <w:tr w:rsidR="00296436" w:rsidRPr="0041465C" w:rsidTr="001C752A">
        <w:trPr>
          <w:trHeight w:val="471"/>
        </w:trPr>
        <w:tc>
          <w:tcPr>
            <w:cnfStyle w:val="001000000000" w:firstRow="0" w:lastRow="0" w:firstColumn="1" w:lastColumn="0" w:oddVBand="0" w:evenVBand="0" w:oddHBand="0" w:evenHBand="0" w:firstRowFirstColumn="0" w:firstRowLastColumn="0" w:lastRowFirstColumn="0" w:lastRowLastColumn="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V</w:t>
            </w:r>
          </w:p>
        </w:tc>
        <w:tc>
          <w:tcPr>
            <w:tcW w:w="5992"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465C">
              <w:rPr>
                <w:rFonts w:ascii="Times New Roman" w:hAnsi="Times New Roman" w:cs="Times New Roman"/>
                <w:i/>
                <w:sz w:val="24"/>
                <w:szCs w:val="24"/>
              </w:rPr>
              <w:t xml:space="preserve">Aspergillus flavus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CNW</w:t>
            </w:r>
          </w:p>
        </w:tc>
        <w:tc>
          <w:tcPr>
            <w:tcW w:w="5992"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1465C">
              <w:rPr>
                <w:rFonts w:ascii="Times New Roman" w:hAnsi="Times New Roman" w:cs="Times New Roman"/>
                <w:i/>
                <w:sz w:val="20"/>
                <w:szCs w:val="20"/>
              </w:rPr>
              <w:t xml:space="preserve">C. </w:t>
            </w:r>
            <w:proofErr w:type="spellStart"/>
            <w:r w:rsidRPr="0041465C">
              <w:rPr>
                <w:rFonts w:ascii="Times New Roman" w:hAnsi="Times New Roman" w:cs="Times New Roman"/>
                <w:i/>
                <w:sz w:val="20"/>
                <w:szCs w:val="20"/>
              </w:rPr>
              <w:t>krusei</w:t>
            </w:r>
            <w:proofErr w:type="spellEnd"/>
          </w:p>
        </w:tc>
      </w:tr>
      <w:tr w:rsidR="00296436" w:rsidRPr="0041465C" w:rsidTr="001C752A">
        <w:trPr>
          <w:trHeight w:val="471"/>
        </w:trPr>
        <w:tc>
          <w:tcPr>
            <w:cnfStyle w:val="001000000000" w:firstRow="0" w:lastRow="0" w:firstColumn="1" w:lastColumn="0" w:oddVBand="0" w:evenVBand="0" w:oddHBand="0" w:evenHBand="0" w:firstRowFirstColumn="0" w:firstRowLastColumn="0" w:lastRowFirstColumn="0" w:lastRowLastColumn="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U</w:t>
            </w:r>
          </w:p>
        </w:tc>
        <w:tc>
          <w:tcPr>
            <w:tcW w:w="5992"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465C">
              <w:rPr>
                <w:rFonts w:ascii="Times New Roman" w:hAnsi="Times New Roman" w:cs="Times New Roman"/>
                <w:i/>
                <w:sz w:val="24"/>
                <w:szCs w:val="24"/>
              </w:rPr>
              <w:t>Aspergillus</w:t>
            </w:r>
            <w:proofErr w:type="spellEnd"/>
            <w:r w:rsidRPr="0041465C">
              <w:rPr>
                <w:rFonts w:ascii="Times New Roman" w:hAnsi="Times New Roman" w:cs="Times New Roman"/>
                <w:i/>
                <w:sz w:val="24"/>
                <w:szCs w:val="24"/>
              </w:rPr>
              <w:t xml:space="preserve"> </w:t>
            </w:r>
            <w:proofErr w:type="spellStart"/>
            <w:r w:rsidRPr="0041465C">
              <w:rPr>
                <w:rFonts w:ascii="Times New Roman" w:hAnsi="Times New Roman" w:cs="Times New Roman"/>
                <w:i/>
                <w:sz w:val="24"/>
                <w:szCs w:val="24"/>
              </w:rPr>
              <w:t>niger</w:t>
            </w:r>
            <w:proofErr w:type="spellEnd"/>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N</w:t>
            </w:r>
          </w:p>
        </w:tc>
        <w:tc>
          <w:tcPr>
            <w:tcW w:w="5992" w:type="dxa"/>
            <w:shd w:val="clear" w:color="auto" w:fill="auto"/>
          </w:tcPr>
          <w:p w:rsidR="00296436" w:rsidRPr="0041465C"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465C">
              <w:rPr>
                <w:rFonts w:ascii="Times New Roman" w:hAnsi="Times New Roman" w:cs="Times New Roman"/>
                <w:i/>
                <w:sz w:val="20"/>
                <w:szCs w:val="20"/>
              </w:rPr>
              <w:t xml:space="preserve">C. </w:t>
            </w:r>
            <w:proofErr w:type="spellStart"/>
            <w:r w:rsidRPr="0041465C">
              <w:rPr>
                <w:rFonts w:ascii="Times New Roman" w:hAnsi="Times New Roman" w:cs="Times New Roman"/>
                <w:i/>
                <w:sz w:val="20"/>
                <w:szCs w:val="20"/>
              </w:rPr>
              <w:t>krusei</w:t>
            </w:r>
            <w:proofErr w:type="spellEnd"/>
          </w:p>
        </w:tc>
      </w:tr>
      <w:tr w:rsidR="00296436" w:rsidRPr="0041465C" w:rsidTr="001C752A">
        <w:trPr>
          <w:trHeight w:val="442"/>
        </w:trPr>
        <w:tc>
          <w:tcPr>
            <w:cnfStyle w:val="001000000000" w:firstRow="0" w:lastRow="0" w:firstColumn="1" w:lastColumn="0" w:oddVBand="0" w:evenVBand="0" w:oddHBand="0" w:evenHBand="0" w:firstRowFirstColumn="0" w:firstRowLastColumn="0" w:lastRowFirstColumn="0" w:lastRowLastColumn="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X</w:t>
            </w:r>
          </w:p>
        </w:tc>
        <w:tc>
          <w:tcPr>
            <w:tcW w:w="5992" w:type="dxa"/>
          </w:tcPr>
          <w:p w:rsidR="00296436" w:rsidRPr="0041465C"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465C">
              <w:rPr>
                <w:rFonts w:ascii="Times New Roman" w:hAnsi="Times New Roman" w:cs="Times New Roman"/>
                <w:i/>
                <w:sz w:val="20"/>
                <w:szCs w:val="20"/>
              </w:rPr>
              <w:t xml:space="preserve">P. </w:t>
            </w:r>
            <w:proofErr w:type="spellStart"/>
            <w:r w:rsidRPr="0041465C">
              <w:rPr>
                <w:rFonts w:ascii="Times New Roman" w:hAnsi="Times New Roman" w:cs="Times New Roman"/>
                <w:i/>
                <w:sz w:val="20"/>
                <w:szCs w:val="20"/>
              </w:rPr>
              <w:t>kudriavzevii</w:t>
            </w:r>
            <w:proofErr w:type="spellEnd"/>
          </w:p>
        </w:tc>
      </w:tr>
    </w:tbl>
    <w:p w:rsidR="00296436" w:rsidRDefault="00296436" w:rsidP="00296436">
      <w:pPr>
        <w:jc w:val="both"/>
        <w:rPr>
          <w:rFonts w:ascii="Times New Roman" w:eastAsiaTheme="minorEastAsia" w:hAnsi="Times New Roman" w:cs="Times New Roman"/>
          <w:b/>
        </w:rPr>
      </w:pPr>
    </w:p>
    <w:p w:rsidR="00296436" w:rsidRDefault="00296436" w:rsidP="00296436">
      <w:pPr>
        <w:pStyle w:val="NoSpacing"/>
        <w:spacing w:line="480" w:lineRule="auto"/>
        <w:rPr>
          <w:rFonts w:ascii="Times New Roman" w:hAnsi="Times New Roman" w:cs="Times New Roman"/>
          <w:sz w:val="24"/>
          <w:szCs w:val="24"/>
          <w:shd w:val="clear" w:color="auto" w:fill="FFFFFF"/>
        </w:rPr>
      </w:pPr>
      <w:r>
        <w:rPr>
          <w:rFonts w:ascii="Times New Roman" w:eastAsiaTheme="minorEastAsia" w:hAnsi="Times New Roman" w:cs="Times New Roman"/>
          <w:b/>
          <w:sz w:val="24"/>
          <w:szCs w:val="24"/>
        </w:rPr>
        <w:t xml:space="preserve">3.7 </w:t>
      </w:r>
      <w:r>
        <w:rPr>
          <w:rFonts w:ascii="Times New Roman" w:eastAsiaTheme="minorEastAsia" w:hAnsi="Times New Roman" w:cs="Times New Roman"/>
          <w:b/>
          <w:sz w:val="24"/>
          <w:szCs w:val="24"/>
        </w:rPr>
        <w:tab/>
      </w:r>
      <w:r w:rsidRPr="00E13BCF">
        <w:rPr>
          <w:rFonts w:ascii="Times New Roman" w:hAnsi="Times New Roman" w:cs="Times New Roman"/>
          <w:b/>
          <w:sz w:val="24"/>
          <w:szCs w:val="24"/>
          <w:shd w:val="clear" w:color="auto" w:fill="FFFFFF"/>
        </w:rPr>
        <w:t>IDENTIFICATION OF BACTERIA ISOLATES</w:t>
      </w:r>
      <w:r w:rsidRPr="0041465C">
        <w:rPr>
          <w:rFonts w:ascii="Times New Roman" w:hAnsi="Times New Roman" w:cs="Times New Roman"/>
          <w:sz w:val="24"/>
          <w:szCs w:val="24"/>
          <w:shd w:val="clear" w:color="auto" w:fill="FFFFFF"/>
        </w:rPr>
        <w:t xml:space="preserve"> </w:t>
      </w:r>
    </w:p>
    <w:p w:rsidR="00296436" w:rsidRPr="0041465C" w:rsidRDefault="00296436" w:rsidP="0029643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Table.7 </w:t>
      </w:r>
      <w:r w:rsidRPr="0041465C">
        <w:rPr>
          <w:rFonts w:ascii="Times New Roman" w:hAnsi="Times New Roman" w:cs="Times New Roman"/>
          <w:sz w:val="24"/>
          <w:szCs w:val="24"/>
          <w:shd w:val="clear" w:color="auto" w:fill="FFFFFF"/>
        </w:rPr>
        <w:t xml:space="preserve">Colonial/Cellular Morphology &amp; Biochemical tests for identification of bacteria </w:t>
      </w:r>
    </w:p>
    <w:tbl>
      <w:tblPr>
        <w:tblStyle w:val="ListTable6Colorful"/>
        <w:tblW w:w="10080" w:type="dxa"/>
        <w:tblLayout w:type="fixed"/>
        <w:tblLook w:val="04A0" w:firstRow="1" w:lastRow="0" w:firstColumn="1" w:lastColumn="0" w:noHBand="0" w:noVBand="1"/>
      </w:tblPr>
      <w:tblGrid>
        <w:gridCol w:w="810"/>
        <w:gridCol w:w="2880"/>
        <w:gridCol w:w="1620"/>
        <w:gridCol w:w="990"/>
        <w:gridCol w:w="1080"/>
        <w:gridCol w:w="1260"/>
        <w:gridCol w:w="1440"/>
      </w:tblGrid>
      <w:tr w:rsidR="00296436" w:rsidRPr="0041465C" w:rsidTr="001C752A">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10" w:type="dxa"/>
            <w:vMerge w:val="restart"/>
            <w:textDirection w:val="btLr"/>
          </w:tcPr>
          <w:p w:rsidR="00296436" w:rsidRPr="0041465C" w:rsidRDefault="00296436" w:rsidP="001C752A">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Cellular Morphology</w:t>
            </w:r>
          </w:p>
        </w:tc>
        <w:tc>
          <w:tcPr>
            <w:tcW w:w="2880" w:type="dxa"/>
            <w:vMerge w:val="restart"/>
          </w:tcPr>
          <w:p w:rsidR="00296436" w:rsidRPr="0041465C" w:rsidRDefault="00296436" w:rsidP="001C752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Morphology &amp; Biochemical Tests </w:t>
            </w:r>
          </w:p>
        </w:tc>
        <w:tc>
          <w:tcPr>
            <w:tcW w:w="6390" w:type="dxa"/>
            <w:gridSpan w:val="5"/>
          </w:tcPr>
          <w:p w:rsidR="00296436" w:rsidRPr="0041465C" w:rsidRDefault="00296436" w:rsidP="001C752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Bacterial Isolates</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Lactobacillus </w:t>
            </w:r>
            <w:proofErr w:type="spellStart"/>
            <w:r w:rsidRPr="0041465C">
              <w:rPr>
                <w:rFonts w:ascii="Times New Roman" w:hAnsi="Times New Roman" w:cs="Times New Roman"/>
                <w:sz w:val="20"/>
                <w:szCs w:val="20"/>
                <w:shd w:val="clear" w:color="auto" w:fill="FFFFFF"/>
              </w:rPr>
              <w:t>sp</w:t>
            </w:r>
            <w:proofErr w:type="spellEnd"/>
            <w:r w:rsidRPr="0041465C">
              <w:rPr>
                <w:rFonts w:ascii="Times New Roman" w:hAnsi="Times New Roman" w:cs="Times New Roman"/>
                <w:sz w:val="20"/>
                <w:szCs w:val="20"/>
                <w:shd w:val="clear" w:color="auto" w:fill="FFFFFF"/>
              </w:rPr>
              <w:t xml:space="preserve"> </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S. aureus </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B. subtilis </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i/>
                <w:sz w:val="20"/>
                <w:szCs w:val="20"/>
                <w:shd w:val="clear" w:color="auto" w:fill="FFFFFF"/>
              </w:rPr>
              <w:t>B</w:t>
            </w:r>
            <w:r w:rsidRPr="0041465C">
              <w:rPr>
                <w:rFonts w:ascii="Times New Roman" w:hAnsi="Times New Roman" w:cs="Times New Roman"/>
                <w:sz w:val="20"/>
                <w:szCs w:val="20"/>
                <w:shd w:val="clear" w:color="auto" w:fill="FFFFFF"/>
              </w:rPr>
              <w:t xml:space="preserve">. </w:t>
            </w:r>
            <w:r w:rsidRPr="0041465C">
              <w:rPr>
                <w:rFonts w:ascii="Times New Roman" w:hAnsi="Times New Roman" w:cs="Times New Roman"/>
                <w:i/>
                <w:sz w:val="20"/>
                <w:szCs w:val="20"/>
                <w:shd w:val="clear" w:color="auto" w:fill="FFFFFF"/>
              </w:rPr>
              <w:t xml:space="preserve">cereus </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P.  aeruginosa </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Cell shape </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Cocci </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Cell arrangement </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Pair/chains </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Irregular/</w:t>
            </w:r>
          </w:p>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clusters </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Pairs/</w:t>
            </w:r>
          </w:p>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chains </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Chains/pairs</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Single </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Pigmentation</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Gram reaction </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Motility </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10" w:type="dxa"/>
            <w:vMerge/>
            <w:tcBorders>
              <w:bottom w:val="single" w:sz="4" w:space="0" w:color="auto"/>
            </w:tcBorders>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bottom w:val="single" w:sz="4" w:space="0" w:color="auto"/>
            </w:tcBorders>
            <w:shd w:val="clear" w:color="auto" w:fill="auto"/>
          </w:tcPr>
          <w:p w:rsidR="00296436" w:rsidRPr="003752B9"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shd w:val="clear" w:color="auto" w:fill="FFFFFF"/>
              </w:rPr>
            </w:pPr>
            <w:r w:rsidRPr="0041465C">
              <w:rPr>
                <w:rFonts w:ascii="Times New Roman" w:hAnsi="Times New Roman" w:cs="Times New Roman"/>
                <w:sz w:val="20"/>
                <w:szCs w:val="20"/>
                <w:shd w:val="clear" w:color="auto" w:fill="FFFFFF"/>
              </w:rPr>
              <w:t xml:space="preserve">Endospore </w:t>
            </w:r>
          </w:p>
        </w:tc>
        <w:tc>
          <w:tcPr>
            <w:tcW w:w="1620" w:type="dxa"/>
            <w:tcBorders>
              <w:bottom w:val="single" w:sz="4" w:space="0" w:color="auto"/>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auto"/>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auto"/>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auto"/>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auto"/>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firstRow="0" w:lastRow="0" w:firstColumn="1" w:lastColumn="0" w:oddVBand="0" w:evenVBand="0" w:oddHBand="0" w:evenHBand="0" w:firstRowFirstColumn="0" w:firstRowLastColumn="0" w:lastRowFirstColumn="0" w:lastRowLastColumn="0"/>
            <w:tcW w:w="810" w:type="dxa"/>
            <w:vMerge w:val="restart"/>
            <w:tcBorders>
              <w:top w:val="single" w:sz="4" w:space="0" w:color="auto"/>
            </w:tcBorders>
            <w:textDirection w:val="btLr"/>
          </w:tcPr>
          <w:p w:rsidR="00296436" w:rsidRPr="0041465C" w:rsidRDefault="00296436" w:rsidP="001C752A">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Biochemical test for identification of bacteria</w:t>
            </w:r>
          </w:p>
        </w:tc>
        <w:tc>
          <w:tcPr>
            <w:tcW w:w="288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Catalase </w:t>
            </w:r>
          </w:p>
        </w:tc>
        <w:tc>
          <w:tcPr>
            <w:tcW w:w="162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auto"/>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Oxidase </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Coagulase </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Indole</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Citrate utilization </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MR</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VP</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Gelatin hydrolysis</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Urease </w:t>
            </w:r>
          </w:p>
        </w:tc>
        <w:tc>
          <w:tcPr>
            <w:tcW w:w="162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val="restart"/>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Triple sugar    Glucose </w:t>
            </w:r>
          </w:p>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                        Lactose </w:t>
            </w:r>
          </w:p>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                        Sucrose </w:t>
            </w:r>
          </w:p>
        </w:tc>
        <w:tc>
          <w:tcPr>
            <w:tcW w:w="1620" w:type="dxa"/>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150"/>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p>
        </w:tc>
        <w:tc>
          <w:tcPr>
            <w:tcW w:w="1620" w:type="dxa"/>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000000"/>
            </w:tcBorders>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Starch </w:t>
            </w:r>
          </w:p>
        </w:tc>
        <w:tc>
          <w:tcPr>
            <w:tcW w:w="162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000000"/>
            </w:tcBorders>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H</w:t>
            </w:r>
            <w:r w:rsidRPr="0041465C">
              <w:rPr>
                <w:rFonts w:ascii="Times New Roman" w:hAnsi="Times New Roman" w:cs="Times New Roman"/>
                <w:sz w:val="20"/>
                <w:szCs w:val="20"/>
                <w:shd w:val="clear" w:color="auto" w:fill="FFFFFF"/>
                <w:vertAlign w:val="subscript"/>
              </w:rPr>
              <w:t>2</w:t>
            </w:r>
            <w:r w:rsidRPr="0041465C">
              <w:rPr>
                <w:rFonts w:ascii="Times New Roman" w:hAnsi="Times New Roman" w:cs="Times New Roman"/>
                <w:sz w:val="20"/>
                <w:szCs w:val="20"/>
                <w:shd w:val="clear" w:color="auto" w:fill="FFFFFF"/>
              </w:rPr>
              <w:t>S</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firstRow="0" w:lastRow="0" w:firstColumn="1" w:lastColumn="0" w:oddVBand="0" w:evenVBand="0" w:oddHBand="0" w:evenHBand="0" w:firstRowFirstColumn="0" w:firstRowLastColumn="0" w:lastRowFirstColumn="0" w:lastRowLastColumn="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Gas production </w:t>
            </w:r>
          </w:p>
        </w:tc>
        <w:tc>
          <w:tcPr>
            <w:tcW w:w="162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p>
        </w:tc>
        <w:tc>
          <w:tcPr>
            <w:tcW w:w="1440" w:type="dxa"/>
          </w:tcPr>
          <w:p w:rsidR="00296436" w:rsidRPr="0041465C" w:rsidRDefault="00296436" w:rsidP="001C752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O</w:t>
            </w:r>
            <w:r w:rsidRPr="0041465C">
              <w:rPr>
                <w:rFonts w:ascii="Times New Roman" w:hAnsi="Times New Roman" w:cs="Times New Roman"/>
                <w:sz w:val="20"/>
                <w:szCs w:val="20"/>
                <w:shd w:val="clear" w:color="auto" w:fill="FFFFFF"/>
                <w:vertAlign w:val="subscript"/>
              </w:rPr>
              <w:t>2</w:t>
            </w:r>
            <w:r w:rsidRPr="0041465C">
              <w:rPr>
                <w:rFonts w:ascii="Times New Roman" w:hAnsi="Times New Roman" w:cs="Times New Roman"/>
                <w:sz w:val="20"/>
                <w:szCs w:val="20"/>
                <w:shd w:val="clear" w:color="auto" w:fill="FFFFFF"/>
              </w:rPr>
              <w:t xml:space="preserve"> relationship </w:t>
            </w:r>
          </w:p>
        </w:tc>
        <w:tc>
          <w:tcPr>
            <w:tcW w:w="162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99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08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26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440" w:type="dxa"/>
            <w:shd w:val="clear" w:color="auto" w:fill="auto"/>
          </w:tcPr>
          <w:p w:rsidR="00296436" w:rsidRPr="0041465C" w:rsidRDefault="00296436" w:rsidP="001C752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r>
    </w:tbl>
    <w:p w:rsidR="00296436" w:rsidRDefault="00296436" w:rsidP="00296436">
      <w:pPr>
        <w:tabs>
          <w:tab w:val="left" w:pos="1758"/>
        </w:tabs>
        <w:spacing w:line="480" w:lineRule="auto"/>
        <w:rPr>
          <w:rFonts w:ascii="Times New Roman" w:hAnsi="Times New Roman" w:cs="Times New Roman"/>
        </w:rPr>
      </w:pPr>
      <w:r w:rsidRPr="0041465C">
        <w:rPr>
          <w:rFonts w:ascii="Times New Roman" w:hAnsi="Times New Roman" w:cs="Times New Roman"/>
        </w:rPr>
        <w:t xml:space="preserve">Key: FA = Facultative </w:t>
      </w:r>
      <w:r>
        <w:rPr>
          <w:rFonts w:ascii="Times New Roman" w:hAnsi="Times New Roman" w:cs="Times New Roman"/>
        </w:rPr>
        <w:t>anaerobe</w:t>
      </w:r>
    </w:p>
    <w:tbl>
      <w:tblPr>
        <w:tblStyle w:val="ListTable6Colorful"/>
        <w:tblW w:w="0" w:type="auto"/>
        <w:tblLook w:val="04A0" w:firstRow="1" w:lastRow="0" w:firstColumn="1" w:lastColumn="0" w:noHBand="0" w:noVBand="1"/>
      </w:tblPr>
      <w:tblGrid>
        <w:gridCol w:w="3117"/>
        <w:gridCol w:w="3117"/>
      </w:tblGrid>
      <w:tr w:rsidR="00296436" w:rsidTr="001C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 xml:space="preserve">Bacterial Isolates </w:t>
            </w:r>
          </w:p>
        </w:tc>
        <w:tc>
          <w:tcPr>
            <w:tcW w:w="3117" w:type="dxa"/>
          </w:tcPr>
          <w:p w:rsidR="00296436" w:rsidRDefault="00296436" w:rsidP="001C752A">
            <w:pPr>
              <w:tabs>
                <w:tab w:val="left" w:pos="1758"/>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Identified Probable organism </w:t>
            </w:r>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K</w:t>
            </w:r>
          </w:p>
        </w:tc>
        <w:tc>
          <w:tcPr>
            <w:tcW w:w="3117" w:type="dxa"/>
            <w:shd w:val="clear" w:color="auto" w:fill="auto"/>
          </w:tcPr>
          <w:p w:rsidR="00296436" w:rsidRPr="003277FB" w:rsidRDefault="00296436" w:rsidP="001C752A">
            <w:pPr>
              <w:tabs>
                <w:tab w:val="left" w:pos="1758"/>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 xml:space="preserve">Lactobacillus </w:t>
            </w:r>
            <w:proofErr w:type="spellStart"/>
            <w:r w:rsidRPr="003277FB">
              <w:rPr>
                <w:rFonts w:ascii="Times New Roman" w:hAnsi="Times New Roman" w:cs="Times New Roman"/>
                <w:i/>
              </w:rPr>
              <w:t>sp</w:t>
            </w:r>
            <w:proofErr w:type="spellEnd"/>
          </w:p>
        </w:tc>
      </w:tr>
      <w:tr w:rsidR="00296436" w:rsidTr="001C752A">
        <w:tc>
          <w:tcPr>
            <w:cnfStyle w:val="001000000000" w:firstRow="0" w:lastRow="0" w:firstColumn="1" w:lastColumn="0" w:oddVBand="0" w:evenVBand="0" w:oddHBand="0" w:evenHBand="0" w:firstRowFirstColumn="0" w:firstRowLastColumn="0" w:lastRowFirstColumn="0" w:lastRowLastColumn="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M</w:t>
            </w:r>
          </w:p>
        </w:tc>
        <w:tc>
          <w:tcPr>
            <w:tcW w:w="3117" w:type="dxa"/>
          </w:tcPr>
          <w:p w:rsidR="00296436" w:rsidRPr="003277FB" w:rsidRDefault="00296436" w:rsidP="001C752A">
            <w:pPr>
              <w:tabs>
                <w:tab w:val="left" w:pos="1758"/>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 xml:space="preserve">Lactobacillus </w:t>
            </w:r>
            <w:proofErr w:type="spellStart"/>
            <w:r w:rsidRPr="003277FB">
              <w:rPr>
                <w:rFonts w:ascii="Times New Roman" w:hAnsi="Times New Roman" w:cs="Times New Roman"/>
                <w:i/>
              </w:rPr>
              <w:t>sp</w:t>
            </w:r>
            <w:proofErr w:type="spellEnd"/>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T</w:t>
            </w:r>
          </w:p>
        </w:tc>
        <w:tc>
          <w:tcPr>
            <w:tcW w:w="3117" w:type="dxa"/>
            <w:shd w:val="clear" w:color="auto" w:fill="auto"/>
          </w:tcPr>
          <w:p w:rsidR="00296436" w:rsidRPr="003277FB" w:rsidRDefault="00296436" w:rsidP="001C752A">
            <w:pPr>
              <w:tabs>
                <w:tab w:val="left" w:pos="1758"/>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 xml:space="preserve">B. cereus </w:t>
            </w:r>
          </w:p>
        </w:tc>
      </w:tr>
      <w:tr w:rsidR="00296436" w:rsidTr="001C752A">
        <w:tc>
          <w:tcPr>
            <w:cnfStyle w:val="001000000000" w:firstRow="0" w:lastRow="0" w:firstColumn="1" w:lastColumn="0" w:oddVBand="0" w:evenVBand="0" w:oddHBand="0" w:evenHBand="0" w:firstRowFirstColumn="0" w:firstRowLastColumn="0" w:lastRowFirstColumn="0" w:lastRowLastColumn="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V</w:t>
            </w:r>
          </w:p>
        </w:tc>
        <w:tc>
          <w:tcPr>
            <w:tcW w:w="3117" w:type="dxa"/>
          </w:tcPr>
          <w:p w:rsidR="00296436" w:rsidRPr="003277FB" w:rsidRDefault="00296436" w:rsidP="001C752A">
            <w:pPr>
              <w:tabs>
                <w:tab w:val="left" w:pos="1758"/>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 xml:space="preserve">B. </w:t>
            </w:r>
            <w:proofErr w:type="spellStart"/>
            <w:r w:rsidRPr="003277FB">
              <w:rPr>
                <w:rFonts w:ascii="Times New Roman" w:hAnsi="Times New Roman" w:cs="Times New Roman"/>
                <w:i/>
              </w:rPr>
              <w:t>subtilus</w:t>
            </w:r>
            <w:proofErr w:type="spellEnd"/>
          </w:p>
        </w:tc>
      </w:tr>
      <w:tr w:rsidR="00296436" w:rsidTr="001C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W</w:t>
            </w:r>
          </w:p>
        </w:tc>
        <w:tc>
          <w:tcPr>
            <w:tcW w:w="3117" w:type="dxa"/>
            <w:shd w:val="clear" w:color="auto" w:fill="auto"/>
          </w:tcPr>
          <w:p w:rsidR="00296436" w:rsidRPr="003277FB" w:rsidRDefault="00296436" w:rsidP="001C752A">
            <w:pPr>
              <w:tabs>
                <w:tab w:val="left" w:pos="1758"/>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S. aureus</w:t>
            </w:r>
          </w:p>
        </w:tc>
      </w:tr>
      <w:tr w:rsidR="00296436" w:rsidTr="001C752A">
        <w:tc>
          <w:tcPr>
            <w:cnfStyle w:val="001000000000" w:firstRow="0" w:lastRow="0" w:firstColumn="1" w:lastColumn="0" w:oddVBand="0" w:evenVBand="0" w:oddHBand="0" w:evenHBand="0" w:firstRowFirstColumn="0" w:firstRowLastColumn="0" w:lastRowFirstColumn="0" w:lastRowLastColumn="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U</w:t>
            </w:r>
          </w:p>
        </w:tc>
        <w:tc>
          <w:tcPr>
            <w:tcW w:w="3117" w:type="dxa"/>
          </w:tcPr>
          <w:p w:rsidR="00296436" w:rsidRPr="003277FB" w:rsidRDefault="00296436" w:rsidP="001C752A">
            <w:pPr>
              <w:tabs>
                <w:tab w:val="left" w:pos="1758"/>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277FB">
              <w:rPr>
                <w:rFonts w:ascii="Times New Roman" w:hAnsi="Times New Roman" w:cs="Times New Roman"/>
                <w:i/>
              </w:rPr>
              <w:t xml:space="preserve">P. aeruginosa </w:t>
            </w:r>
          </w:p>
        </w:tc>
      </w:tr>
    </w:tbl>
    <w:p w:rsidR="00296436" w:rsidRDefault="00296436" w:rsidP="00296436">
      <w:pPr>
        <w:tabs>
          <w:tab w:val="left" w:pos="1758"/>
        </w:tabs>
        <w:spacing w:line="480" w:lineRule="auto"/>
        <w:rPr>
          <w:rFonts w:ascii="Times New Roman" w:hAnsi="Times New Roman" w:cs="Times New Roman"/>
        </w:rPr>
      </w:pPr>
    </w:p>
    <w:p w:rsidR="00296436" w:rsidRDefault="0029643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296436" w:rsidRDefault="00296436" w:rsidP="00296436">
      <w:pPr>
        <w:rPr>
          <w:rFonts w:ascii="Times New Roman" w:hAnsi="Times New Roman" w:cs="Times New Roman"/>
          <w:b/>
          <w:sz w:val="20"/>
          <w:szCs w:val="20"/>
          <w:lang w:val="en-GB"/>
        </w:rPr>
      </w:pPr>
      <w:r>
        <w:rPr>
          <w:rFonts w:ascii="Times New Roman" w:eastAsiaTheme="minorEastAsia" w:hAnsi="Times New Roman" w:cs="Times New Roman"/>
          <w:b/>
        </w:rPr>
        <w:lastRenderedPageBreak/>
        <w:t xml:space="preserve">3.8 </w:t>
      </w:r>
      <w:r w:rsidRPr="0015368F">
        <w:rPr>
          <w:rFonts w:ascii="Times New Roman" w:hAnsi="Times New Roman" w:cs="Times New Roman"/>
          <w:b/>
          <w:sz w:val="20"/>
          <w:szCs w:val="20"/>
          <w:lang w:val="en-GB"/>
        </w:rPr>
        <w:t xml:space="preserve">PROXIMATE ANALYSIS RESULTS </w:t>
      </w:r>
      <w:r>
        <w:rPr>
          <w:rFonts w:ascii="Times New Roman" w:hAnsi="Times New Roman" w:cs="Times New Roman"/>
          <w:b/>
          <w:sz w:val="20"/>
          <w:szCs w:val="20"/>
          <w:lang w:val="en-GB"/>
        </w:rPr>
        <w:t>(GROUP A)</w:t>
      </w:r>
    </w:p>
    <w:p w:rsidR="00296436" w:rsidRPr="0015368F" w:rsidRDefault="00296436" w:rsidP="00296436">
      <w:pPr>
        <w:rPr>
          <w:rFonts w:ascii="Times New Roman" w:hAnsi="Times New Roman" w:cs="Times New Roman"/>
          <w:b/>
          <w:sz w:val="20"/>
          <w:szCs w:val="20"/>
          <w:lang w:val="en-GB"/>
        </w:rPr>
      </w:pPr>
      <w:r>
        <w:rPr>
          <w:rFonts w:ascii="Times New Roman" w:hAnsi="Times New Roman" w:cs="Times New Roman"/>
          <w:b/>
          <w:sz w:val="20"/>
          <w:szCs w:val="20"/>
          <w:lang w:val="en-GB"/>
        </w:rPr>
        <w:t>Table 9: Proximate Analysis Results</w:t>
      </w:r>
    </w:p>
    <w:tbl>
      <w:tblPr>
        <w:tblStyle w:val="PlainTable4"/>
        <w:tblW w:w="10442" w:type="dxa"/>
        <w:tblInd w:w="-700" w:type="dxa"/>
        <w:tblLook w:val="04A0" w:firstRow="1" w:lastRow="0" w:firstColumn="1" w:lastColumn="0" w:noHBand="0" w:noVBand="1"/>
      </w:tblPr>
      <w:tblGrid>
        <w:gridCol w:w="838"/>
        <w:gridCol w:w="1289"/>
        <w:gridCol w:w="1399"/>
        <w:gridCol w:w="1377"/>
        <w:gridCol w:w="1249"/>
        <w:gridCol w:w="1483"/>
        <w:gridCol w:w="1379"/>
        <w:gridCol w:w="1428"/>
      </w:tblGrid>
      <w:tr w:rsidR="00296436" w:rsidRPr="0015368F" w:rsidTr="00FA6532">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838" w:type="dxa"/>
          </w:tcPr>
          <w:p w:rsidR="00296436" w:rsidRDefault="00296436" w:rsidP="001C752A">
            <w:pPr>
              <w:rPr>
                <w:rFonts w:ascii="Times New Roman" w:hAnsi="Times New Roman" w:cs="Times New Roman"/>
                <w:b w:val="0"/>
                <w:sz w:val="20"/>
                <w:szCs w:val="20"/>
                <w:lang w:val="en-GB"/>
              </w:rPr>
            </w:pPr>
            <w:r>
              <w:rPr>
                <w:rFonts w:ascii="Times New Roman" w:hAnsi="Times New Roman" w:cs="Times New Roman"/>
                <w:sz w:val="20"/>
                <w:szCs w:val="20"/>
                <w:lang w:val="en-GB"/>
              </w:rPr>
              <w:t xml:space="preserve">Time </w:t>
            </w:r>
          </w:p>
          <w:p w:rsidR="00296436" w:rsidRPr="0015368F" w:rsidRDefault="00296436" w:rsidP="001C752A">
            <w:pPr>
              <w:rPr>
                <w:rFonts w:ascii="Times New Roman" w:hAnsi="Times New Roman" w:cs="Times New Roman"/>
                <w:b w:val="0"/>
                <w:sz w:val="20"/>
                <w:szCs w:val="20"/>
                <w:lang w:val="en-GB"/>
              </w:rPr>
            </w:pPr>
            <w:r>
              <w:rPr>
                <w:rFonts w:ascii="Times New Roman" w:hAnsi="Times New Roman" w:cs="Times New Roman"/>
                <w:sz w:val="20"/>
                <w:szCs w:val="20"/>
                <w:lang w:val="en-GB"/>
              </w:rPr>
              <w:t>(Week)</w:t>
            </w:r>
          </w:p>
        </w:tc>
        <w:tc>
          <w:tcPr>
            <w:tcW w:w="1289" w:type="dxa"/>
          </w:tcPr>
          <w:p w:rsidR="00296436" w:rsidRPr="0015368F" w:rsidRDefault="00296436" w:rsidP="001C75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Sample code</w:t>
            </w:r>
          </w:p>
        </w:tc>
        <w:tc>
          <w:tcPr>
            <w:tcW w:w="1399"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Moisture content (%)</w:t>
            </w:r>
          </w:p>
        </w:tc>
        <w:tc>
          <w:tcPr>
            <w:tcW w:w="1377"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Crude protein (%)</w:t>
            </w:r>
          </w:p>
        </w:tc>
        <w:tc>
          <w:tcPr>
            <w:tcW w:w="1249"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Pr>
                <w:rFonts w:ascii="Times New Roman" w:hAnsi="Times New Roman" w:cs="Times New Roman"/>
                <w:sz w:val="20"/>
                <w:szCs w:val="20"/>
                <w:lang w:val="en-GB"/>
              </w:rPr>
              <w:t>Fat content</w:t>
            </w:r>
            <w:r w:rsidRPr="0015368F">
              <w:rPr>
                <w:rFonts w:ascii="Times New Roman" w:hAnsi="Times New Roman" w:cs="Times New Roman"/>
                <w:sz w:val="20"/>
                <w:szCs w:val="20"/>
                <w:lang w:val="en-GB"/>
              </w:rPr>
              <w:t xml:space="preserve"> (%)</w:t>
            </w:r>
          </w:p>
        </w:tc>
        <w:tc>
          <w:tcPr>
            <w:tcW w:w="1483"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Crude fibre (%)</w:t>
            </w:r>
          </w:p>
        </w:tc>
        <w:tc>
          <w:tcPr>
            <w:tcW w:w="1379"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Ash content (%)</w:t>
            </w:r>
          </w:p>
        </w:tc>
        <w:tc>
          <w:tcPr>
            <w:tcW w:w="1428" w:type="dxa"/>
          </w:tcPr>
          <w:p w:rsidR="00296436" w:rsidRPr="0015368F" w:rsidRDefault="00296436" w:rsidP="001C7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15368F">
              <w:rPr>
                <w:rFonts w:ascii="Times New Roman" w:hAnsi="Times New Roman" w:cs="Times New Roman"/>
                <w:sz w:val="20"/>
                <w:szCs w:val="20"/>
                <w:lang w:val="en-GB"/>
              </w:rPr>
              <w:t>Carbohydrate (%)</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jc w:val="cente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10.78</w:t>
            </w:r>
            <w:r w:rsidRPr="0015368F">
              <w:rPr>
                <w:rFonts w:ascii="Times New Roman" w:hAnsi="Times New Roman" w:cs="Times New Roman"/>
                <w:sz w:val="20"/>
                <w:szCs w:val="20"/>
                <w:lang w:val="en-GB"/>
              </w:rPr>
              <w:t xml:space="preserve">    </w:t>
            </w:r>
            <w:r>
              <w:rPr>
                <w:rFonts w:ascii="Times New Roman" w:hAnsi="Times New Roman" w:cs="Times New Roman"/>
                <w:sz w:val="20"/>
                <w:szCs w:val="20"/>
                <w:lang w:val="en-GB"/>
              </w:rPr>
              <w:t>10.8</w:t>
            </w:r>
            <w:r w:rsidRPr="0015368F">
              <w:rPr>
                <w:rFonts w:ascii="Times New Roman" w:hAnsi="Times New Roman" w:cs="Times New Roman"/>
                <w:sz w:val="20"/>
                <w:szCs w:val="20"/>
                <w:lang w:val="en-GB"/>
              </w:rPr>
              <w:t>2</w:t>
            </w:r>
          </w:p>
        </w:tc>
        <w:tc>
          <w:tcPr>
            <w:tcW w:w="1377"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w:t>
            </w:r>
            <w:r w:rsidRPr="0015368F">
              <w:rPr>
                <w:rFonts w:ascii="Times New Roman" w:hAnsi="Times New Roman" w:cs="Times New Roman"/>
                <w:sz w:val="20"/>
                <w:szCs w:val="20"/>
                <w:lang w:val="en-GB"/>
              </w:rPr>
              <w:t xml:space="preserve">.52    </w:t>
            </w:r>
            <w:r>
              <w:rPr>
                <w:rFonts w:ascii="Times New Roman" w:hAnsi="Times New Roman" w:cs="Times New Roman"/>
                <w:sz w:val="20"/>
                <w:szCs w:val="20"/>
                <w:lang w:val="en-GB"/>
              </w:rPr>
              <w:t>11</w:t>
            </w:r>
            <w:r w:rsidRPr="0015368F">
              <w:rPr>
                <w:rFonts w:ascii="Times New Roman" w:hAnsi="Times New Roman" w:cs="Times New Roman"/>
                <w:sz w:val="20"/>
                <w:szCs w:val="20"/>
                <w:lang w:val="en-GB"/>
              </w:rPr>
              <w:t>.38</w:t>
            </w:r>
          </w:p>
        </w:tc>
        <w:tc>
          <w:tcPr>
            <w:tcW w:w="1249"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4.05</w:t>
            </w:r>
            <w:r w:rsidRPr="0015368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3.98</w:t>
            </w:r>
          </w:p>
        </w:tc>
        <w:tc>
          <w:tcPr>
            <w:tcW w:w="1483"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w:t>
            </w:r>
            <w:r w:rsidRPr="0015368F">
              <w:rPr>
                <w:rFonts w:ascii="Times New Roman" w:hAnsi="Times New Roman" w:cs="Times New Roman"/>
                <w:sz w:val="20"/>
                <w:szCs w:val="20"/>
                <w:lang w:val="en-GB"/>
              </w:rPr>
              <w:t xml:space="preserve">5   </w:t>
            </w:r>
            <w:r>
              <w:rPr>
                <w:rFonts w:ascii="Times New Roman" w:hAnsi="Times New Roman" w:cs="Times New Roman"/>
                <w:sz w:val="20"/>
                <w:szCs w:val="20"/>
                <w:lang w:val="en-GB"/>
              </w:rPr>
              <w:t xml:space="preserve"> 2.1</w:t>
            </w:r>
            <w:r w:rsidRPr="0015368F">
              <w:rPr>
                <w:rFonts w:ascii="Times New Roman" w:hAnsi="Times New Roman" w:cs="Times New Roman"/>
                <w:sz w:val="20"/>
                <w:szCs w:val="20"/>
                <w:lang w:val="en-GB"/>
              </w:rPr>
              <w:t>8</w:t>
            </w:r>
          </w:p>
        </w:tc>
        <w:tc>
          <w:tcPr>
            <w:tcW w:w="1379"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2.03     2</w:t>
            </w:r>
            <w:r w:rsidRPr="0015368F">
              <w:rPr>
                <w:rFonts w:ascii="Times New Roman" w:hAnsi="Times New Roman" w:cs="Times New Roman"/>
                <w:sz w:val="20"/>
                <w:szCs w:val="20"/>
                <w:lang w:val="en-GB"/>
              </w:rPr>
              <w:t>.</w:t>
            </w:r>
            <w:r>
              <w:rPr>
                <w:rFonts w:ascii="Times New Roman" w:hAnsi="Times New Roman" w:cs="Times New Roman"/>
                <w:sz w:val="20"/>
                <w:szCs w:val="20"/>
                <w:lang w:val="en-GB"/>
              </w:rPr>
              <w:t>05</w:t>
            </w:r>
          </w:p>
        </w:tc>
        <w:tc>
          <w:tcPr>
            <w:tcW w:w="1428" w:type="dxa"/>
          </w:tcPr>
          <w:p w:rsidR="00296436" w:rsidRPr="0015368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69.47    69.61</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5C0CD2"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10.27    10</w:t>
            </w:r>
            <w:r w:rsidRPr="005C0CD2">
              <w:rPr>
                <w:rFonts w:ascii="Times New Roman" w:hAnsi="Times New Roman" w:cs="Times New Roman"/>
                <w:sz w:val="20"/>
                <w:szCs w:val="20"/>
                <w:lang w:val="en-GB"/>
              </w:rPr>
              <w:t>.25</w:t>
            </w:r>
          </w:p>
        </w:tc>
        <w:tc>
          <w:tcPr>
            <w:tcW w:w="1377" w:type="dxa"/>
          </w:tcPr>
          <w:p w:rsidR="00296436" w:rsidRPr="00FE40F1"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11.39    11</w:t>
            </w:r>
            <w:r w:rsidRPr="00FE40F1">
              <w:rPr>
                <w:rFonts w:ascii="Times New Roman" w:hAnsi="Times New Roman" w:cs="Times New Roman"/>
                <w:sz w:val="20"/>
                <w:szCs w:val="20"/>
                <w:lang w:val="en-GB"/>
              </w:rPr>
              <w:t>.35</w:t>
            </w:r>
          </w:p>
        </w:tc>
        <w:tc>
          <w:tcPr>
            <w:tcW w:w="1249" w:type="dxa"/>
          </w:tcPr>
          <w:p w:rsidR="00296436" w:rsidRPr="007D4B5F"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D4B5F">
              <w:rPr>
                <w:rFonts w:ascii="Times New Roman" w:hAnsi="Times New Roman" w:cs="Times New Roman"/>
                <w:sz w:val="20"/>
                <w:szCs w:val="20"/>
                <w:lang w:val="en-GB"/>
              </w:rPr>
              <w:t>3.63    3.58</w:t>
            </w:r>
          </w:p>
        </w:tc>
        <w:tc>
          <w:tcPr>
            <w:tcW w:w="1483" w:type="dxa"/>
          </w:tcPr>
          <w:p w:rsidR="00296436" w:rsidRPr="0015368F"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2.27    2.30</w:t>
            </w:r>
          </w:p>
        </w:tc>
        <w:tc>
          <w:tcPr>
            <w:tcW w:w="1379" w:type="dxa"/>
          </w:tcPr>
          <w:p w:rsidR="00296436" w:rsidRPr="0012537E"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537E">
              <w:rPr>
                <w:rFonts w:ascii="Times New Roman" w:hAnsi="Times New Roman" w:cs="Times New Roman"/>
                <w:sz w:val="20"/>
                <w:szCs w:val="20"/>
                <w:lang w:val="en-GB"/>
              </w:rPr>
              <w:t xml:space="preserve">2.12    </w:t>
            </w:r>
            <w:r>
              <w:rPr>
                <w:rFonts w:ascii="Times New Roman" w:hAnsi="Times New Roman" w:cs="Times New Roman"/>
                <w:sz w:val="20"/>
                <w:szCs w:val="20"/>
                <w:lang w:val="en-GB"/>
              </w:rPr>
              <w:t xml:space="preserve"> </w:t>
            </w:r>
            <w:r w:rsidRPr="0012537E">
              <w:rPr>
                <w:rFonts w:ascii="Times New Roman" w:hAnsi="Times New Roman" w:cs="Times New Roman"/>
                <w:sz w:val="20"/>
                <w:szCs w:val="20"/>
                <w:lang w:val="en-GB"/>
              </w:rPr>
              <w:t>2.10</w:t>
            </w:r>
          </w:p>
        </w:tc>
        <w:tc>
          <w:tcPr>
            <w:tcW w:w="1428" w:type="dxa"/>
          </w:tcPr>
          <w:p w:rsidR="00296436" w:rsidRPr="00284098"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84098">
              <w:rPr>
                <w:rFonts w:ascii="Times New Roman" w:hAnsi="Times New Roman" w:cs="Times New Roman"/>
                <w:sz w:val="20"/>
                <w:szCs w:val="20"/>
                <w:lang w:val="en-GB"/>
              </w:rPr>
              <w:t>70.32    70.42</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F6063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60635">
              <w:rPr>
                <w:rFonts w:ascii="Times New Roman" w:hAnsi="Times New Roman" w:cs="Times New Roman"/>
                <w:sz w:val="20"/>
                <w:szCs w:val="20"/>
                <w:lang w:val="en-GB"/>
              </w:rPr>
              <w:t xml:space="preserve">9.53    </w:t>
            </w:r>
            <w:r>
              <w:rPr>
                <w:rFonts w:ascii="Times New Roman" w:hAnsi="Times New Roman" w:cs="Times New Roman"/>
                <w:sz w:val="20"/>
                <w:szCs w:val="20"/>
                <w:lang w:val="en-GB"/>
              </w:rPr>
              <w:t xml:space="preserve"> </w:t>
            </w:r>
            <w:r w:rsidRPr="00F60635">
              <w:rPr>
                <w:rFonts w:ascii="Times New Roman" w:hAnsi="Times New Roman" w:cs="Times New Roman"/>
                <w:sz w:val="20"/>
                <w:szCs w:val="20"/>
                <w:lang w:val="en-GB"/>
              </w:rPr>
              <w:t xml:space="preserve"> 9.53</w:t>
            </w:r>
          </w:p>
        </w:tc>
        <w:tc>
          <w:tcPr>
            <w:tcW w:w="1377" w:type="dxa"/>
          </w:tcPr>
          <w:p w:rsidR="00296436" w:rsidRPr="00FE40F1"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10.85    10</w:t>
            </w:r>
            <w:r w:rsidRPr="00FE40F1">
              <w:rPr>
                <w:rFonts w:ascii="Times New Roman" w:hAnsi="Times New Roman" w:cs="Times New Roman"/>
                <w:sz w:val="20"/>
                <w:szCs w:val="20"/>
                <w:lang w:val="en-GB"/>
              </w:rPr>
              <w:t>.81</w:t>
            </w:r>
          </w:p>
        </w:tc>
        <w:tc>
          <w:tcPr>
            <w:tcW w:w="1249" w:type="dxa"/>
          </w:tcPr>
          <w:p w:rsidR="00296436" w:rsidRPr="007D4B5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D4B5F">
              <w:rPr>
                <w:rFonts w:ascii="Times New Roman" w:hAnsi="Times New Roman" w:cs="Times New Roman"/>
                <w:sz w:val="20"/>
                <w:szCs w:val="20"/>
                <w:lang w:val="en-GB"/>
              </w:rPr>
              <w:t>3.57    3.61</w:t>
            </w:r>
          </w:p>
        </w:tc>
        <w:tc>
          <w:tcPr>
            <w:tcW w:w="1483" w:type="dxa"/>
          </w:tcPr>
          <w:p w:rsidR="00296436" w:rsidRPr="004802CB"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802CB">
              <w:rPr>
                <w:rFonts w:ascii="Times New Roman" w:hAnsi="Times New Roman" w:cs="Times New Roman"/>
                <w:sz w:val="20"/>
                <w:szCs w:val="20"/>
                <w:lang w:val="en-GB"/>
              </w:rPr>
              <w:t>1.95    2.03</w:t>
            </w:r>
          </w:p>
        </w:tc>
        <w:tc>
          <w:tcPr>
            <w:tcW w:w="1379" w:type="dxa"/>
          </w:tcPr>
          <w:p w:rsidR="00296436" w:rsidRPr="0012537E"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537E">
              <w:rPr>
                <w:rFonts w:ascii="Times New Roman" w:hAnsi="Times New Roman" w:cs="Times New Roman"/>
                <w:sz w:val="20"/>
                <w:szCs w:val="20"/>
                <w:lang w:val="en-GB"/>
              </w:rPr>
              <w:t xml:space="preserve">1.89    </w:t>
            </w:r>
            <w:r>
              <w:rPr>
                <w:rFonts w:ascii="Times New Roman" w:hAnsi="Times New Roman" w:cs="Times New Roman"/>
                <w:sz w:val="20"/>
                <w:szCs w:val="20"/>
                <w:lang w:val="en-GB"/>
              </w:rPr>
              <w:t xml:space="preserve"> </w:t>
            </w:r>
            <w:r w:rsidRPr="0012537E">
              <w:rPr>
                <w:rFonts w:ascii="Times New Roman" w:hAnsi="Times New Roman" w:cs="Times New Roman"/>
                <w:sz w:val="20"/>
                <w:szCs w:val="20"/>
                <w:lang w:val="en-GB"/>
              </w:rPr>
              <w:t>1.85</w:t>
            </w:r>
          </w:p>
        </w:tc>
        <w:tc>
          <w:tcPr>
            <w:tcW w:w="1428" w:type="dxa"/>
          </w:tcPr>
          <w:p w:rsidR="00296436" w:rsidRPr="00284098"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84098">
              <w:rPr>
                <w:rFonts w:ascii="Times New Roman" w:hAnsi="Times New Roman" w:cs="Times New Roman"/>
                <w:sz w:val="20"/>
                <w:szCs w:val="20"/>
                <w:lang w:val="en-GB"/>
              </w:rPr>
              <w:t>72.21    72.17</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F6063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60635">
              <w:rPr>
                <w:rFonts w:ascii="Times New Roman" w:hAnsi="Times New Roman" w:cs="Times New Roman"/>
                <w:sz w:val="20"/>
                <w:szCs w:val="20"/>
                <w:lang w:val="en-GB"/>
              </w:rPr>
              <w:t>10.12   10.13</w:t>
            </w:r>
          </w:p>
        </w:tc>
        <w:tc>
          <w:tcPr>
            <w:tcW w:w="1377" w:type="dxa"/>
          </w:tcPr>
          <w:p w:rsidR="00296436" w:rsidRPr="00FE40F1"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11.21    11</w:t>
            </w:r>
            <w:r w:rsidRPr="00FE40F1">
              <w:rPr>
                <w:rFonts w:ascii="Times New Roman" w:hAnsi="Times New Roman" w:cs="Times New Roman"/>
                <w:sz w:val="20"/>
                <w:szCs w:val="20"/>
                <w:lang w:val="en-GB"/>
              </w:rPr>
              <w:t>.25</w:t>
            </w:r>
          </w:p>
        </w:tc>
        <w:tc>
          <w:tcPr>
            <w:tcW w:w="1249" w:type="dxa"/>
          </w:tcPr>
          <w:p w:rsidR="00296436" w:rsidRPr="007D4B5F"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D4B5F">
              <w:rPr>
                <w:rFonts w:ascii="Times New Roman" w:hAnsi="Times New Roman" w:cs="Times New Roman"/>
                <w:sz w:val="20"/>
                <w:szCs w:val="20"/>
                <w:lang w:val="en-GB"/>
              </w:rPr>
              <w:t>3.71    3.67</w:t>
            </w:r>
          </w:p>
        </w:tc>
        <w:tc>
          <w:tcPr>
            <w:tcW w:w="1483" w:type="dxa"/>
          </w:tcPr>
          <w:p w:rsidR="00296436" w:rsidRPr="004802CB"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802CB">
              <w:rPr>
                <w:rFonts w:ascii="Times New Roman" w:hAnsi="Times New Roman" w:cs="Times New Roman"/>
                <w:sz w:val="20"/>
                <w:szCs w:val="20"/>
                <w:lang w:val="en-GB"/>
              </w:rPr>
              <w:t>2.53    2.48</w:t>
            </w:r>
          </w:p>
        </w:tc>
        <w:tc>
          <w:tcPr>
            <w:tcW w:w="1379" w:type="dxa"/>
          </w:tcPr>
          <w:p w:rsidR="00296436" w:rsidRPr="0012537E"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537E">
              <w:rPr>
                <w:rFonts w:ascii="Times New Roman" w:hAnsi="Times New Roman" w:cs="Times New Roman"/>
                <w:sz w:val="20"/>
                <w:szCs w:val="20"/>
                <w:lang w:val="en-GB"/>
              </w:rPr>
              <w:t xml:space="preserve">2.31    </w:t>
            </w:r>
            <w:r>
              <w:rPr>
                <w:rFonts w:ascii="Times New Roman" w:hAnsi="Times New Roman" w:cs="Times New Roman"/>
                <w:sz w:val="20"/>
                <w:szCs w:val="20"/>
                <w:lang w:val="en-GB"/>
              </w:rPr>
              <w:t xml:space="preserve"> </w:t>
            </w:r>
            <w:r w:rsidRPr="0012537E">
              <w:rPr>
                <w:rFonts w:ascii="Times New Roman" w:hAnsi="Times New Roman" w:cs="Times New Roman"/>
                <w:sz w:val="20"/>
                <w:szCs w:val="20"/>
                <w:lang w:val="en-GB"/>
              </w:rPr>
              <w:t>2.27</w:t>
            </w:r>
          </w:p>
        </w:tc>
        <w:tc>
          <w:tcPr>
            <w:tcW w:w="1428" w:type="dxa"/>
          </w:tcPr>
          <w:p w:rsidR="00296436" w:rsidRPr="00284098"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84098">
              <w:rPr>
                <w:rFonts w:ascii="Times New Roman" w:hAnsi="Times New Roman" w:cs="Times New Roman"/>
                <w:sz w:val="20"/>
                <w:szCs w:val="20"/>
                <w:lang w:val="en-GB"/>
              </w:rPr>
              <w:t>70.12    70.20</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F6063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9.72     9.72</w:t>
            </w:r>
          </w:p>
        </w:tc>
        <w:tc>
          <w:tcPr>
            <w:tcW w:w="1377" w:type="dxa"/>
          </w:tcPr>
          <w:p w:rsidR="00296436" w:rsidRPr="00FE40F1"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11.25    11</w:t>
            </w:r>
            <w:r w:rsidRPr="00FE40F1">
              <w:rPr>
                <w:rFonts w:ascii="Times New Roman" w:hAnsi="Times New Roman" w:cs="Times New Roman"/>
                <w:sz w:val="20"/>
                <w:szCs w:val="20"/>
                <w:lang w:val="en-GB"/>
              </w:rPr>
              <w:t>.</w:t>
            </w:r>
            <w:r>
              <w:rPr>
                <w:rFonts w:ascii="Times New Roman" w:hAnsi="Times New Roman" w:cs="Times New Roman"/>
                <w:sz w:val="20"/>
                <w:szCs w:val="20"/>
                <w:lang w:val="en-GB"/>
              </w:rPr>
              <w:t>30</w:t>
            </w:r>
          </w:p>
        </w:tc>
        <w:tc>
          <w:tcPr>
            <w:tcW w:w="1249" w:type="dxa"/>
          </w:tcPr>
          <w:p w:rsidR="00296436" w:rsidRPr="007D4B5F"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D4B5F">
              <w:rPr>
                <w:rFonts w:ascii="Times New Roman" w:hAnsi="Times New Roman" w:cs="Times New Roman"/>
                <w:sz w:val="20"/>
                <w:szCs w:val="20"/>
                <w:lang w:val="en-GB"/>
              </w:rPr>
              <w:t>3.68    3.72</w:t>
            </w:r>
          </w:p>
        </w:tc>
        <w:tc>
          <w:tcPr>
            <w:tcW w:w="1483" w:type="dxa"/>
          </w:tcPr>
          <w:p w:rsidR="00296436" w:rsidRPr="004802CB"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802CB">
              <w:rPr>
                <w:rFonts w:ascii="Times New Roman" w:hAnsi="Times New Roman" w:cs="Times New Roman"/>
                <w:sz w:val="20"/>
                <w:szCs w:val="20"/>
                <w:lang w:val="en-GB"/>
              </w:rPr>
              <w:t>2.37    2.42</w:t>
            </w:r>
          </w:p>
        </w:tc>
        <w:tc>
          <w:tcPr>
            <w:tcW w:w="1379" w:type="dxa"/>
          </w:tcPr>
          <w:p w:rsidR="00296436" w:rsidRPr="0012537E"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537E">
              <w:rPr>
                <w:rFonts w:ascii="Times New Roman" w:hAnsi="Times New Roman" w:cs="Times New Roman"/>
                <w:sz w:val="20"/>
                <w:szCs w:val="20"/>
                <w:lang w:val="en-GB"/>
              </w:rPr>
              <w:t xml:space="preserve">2.07    </w:t>
            </w:r>
            <w:r>
              <w:rPr>
                <w:rFonts w:ascii="Times New Roman" w:hAnsi="Times New Roman" w:cs="Times New Roman"/>
                <w:sz w:val="20"/>
                <w:szCs w:val="20"/>
                <w:lang w:val="en-GB"/>
              </w:rPr>
              <w:t xml:space="preserve"> </w:t>
            </w:r>
            <w:r w:rsidRPr="0012537E">
              <w:rPr>
                <w:rFonts w:ascii="Times New Roman" w:hAnsi="Times New Roman" w:cs="Times New Roman"/>
                <w:sz w:val="20"/>
                <w:szCs w:val="20"/>
                <w:lang w:val="en-GB"/>
              </w:rPr>
              <w:t>2.11</w:t>
            </w:r>
          </w:p>
        </w:tc>
        <w:tc>
          <w:tcPr>
            <w:tcW w:w="1428" w:type="dxa"/>
          </w:tcPr>
          <w:p w:rsidR="00296436" w:rsidRPr="00284098"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84098">
              <w:rPr>
                <w:rFonts w:ascii="Times New Roman" w:hAnsi="Times New Roman" w:cs="Times New Roman"/>
                <w:sz w:val="20"/>
                <w:szCs w:val="20"/>
                <w:lang w:val="en-GB"/>
              </w:rPr>
              <w:t>70.91    70.73</w:t>
            </w:r>
          </w:p>
        </w:tc>
      </w:tr>
      <w:tr w:rsidR="00296436" w:rsidRPr="0015368F" w:rsidTr="00FA6532">
        <w:trPr>
          <w:trHeight w:val="318"/>
        </w:trPr>
        <w:tc>
          <w:tcPr>
            <w:cnfStyle w:val="001000000000" w:firstRow="0" w:lastRow="0" w:firstColumn="1" w:lastColumn="0" w:oddVBand="0" w:evenVBand="0" w:oddHBand="0" w:evenHBand="0" w:firstRowFirstColumn="0" w:firstRowLastColumn="0" w:lastRowFirstColumn="0" w:lastRowLastColumn="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AD0B3A"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D0B3A">
              <w:rPr>
                <w:rFonts w:ascii="Times New Roman" w:hAnsi="Times New Roman" w:cs="Times New Roman"/>
                <w:sz w:val="20"/>
                <w:szCs w:val="20"/>
                <w:lang w:val="en-GB"/>
              </w:rPr>
              <w:t>11.21    11.20</w:t>
            </w:r>
          </w:p>
        </w:tc>
        <w:tc>
          <w:tcPr>
            <w:tcW w:w="1377" w:type="dxa"/>
          </w:tcPr>
          <w:p w:rsidR="00296436" w:rsidRPr="009C11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C1105">
              <w:rPr>
                <w:rFonts w:ascii="Times New Roman" w:hAnsi="Times New Roman" w:cs="Times New Roman"/>
                <w:sz w:val="20"/>
                <w:szCs w:val="20"/>
                <w:lang w:val="en-GB"/>
              </w:rPr>
              <w:t>12.20    12.17</w:t>
            </w:r>
          </w:p>
        </w:tc>
        <w:tc>
          <w:tcPr>
            <w:tcW w:w="1249" w:type="dxa"/>
          </w:tcPr>
          <w:p w:rsidR="00296436" w:rsidRPr="00A919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91905">
              <w:rPr>
                <w:rFonts w:ascii="Times New Roman" w:hAnsi="Times New Roman" w:cs="Times New Roman"/>
                <w:sz w:val="20"/>
                <w:szCs w:val="20"/>
                <w:lang w:val="en-GB"/>
              </w:rPr>
              <w:t>4.10    4.11</w:t>
            </w:r>
          </w:p>
        </w:tc>
        <w:tc>
          <w:tcPr>
            <w:tcW w:w="1483" w:type="dxa"/>
          </w:tcPr>
          <w:p w:rsidR="00296436" w:rsidRPr="00CF6993"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F6993">
              <w:rPr>
                <w:rFonts w:ascii="Times New Roman" w:hAnsi="Times New Roman" w:cs="Times New Roman"/>
                <w:sz w:val="20"/>
                <w:szCs w:val="20"/>
                <w:lang w:val="en-GB"/>
              </w:rPr>
              <w:t>2.51    2.43</w:t>
            </w:r>
          </w:p>
        </w:tc>
        <w:tc>
          <w:tcPr>
            <w:tcW w:w="1379" w:type="dxa"/>
          </w:tcPr>
          <w:p w:rsidR="00296436" w:rsidRPr="00C90C7D"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90C7D">
              <w:rPr>
                <w:rFonts w:ascii="Times New Roman" w:hAnsi="Times New Roman" w:cs="Times New Roman"/>
                <w:sz w:val="20"/>
                <w:szCs w:val="20"/>
                <w:lang w:val="en-GB"/>
              </w:rPr>
              <w:t xml:space="preserve">2.14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2.17</w:t>
            </w:r>
          </w:p>
        </w:tc>
        <w:tc>
          <w:tcPr>
            <w:tcW w:w="1428" w:type="dxa"/>
          </w:tcPr>
          <w:p w:rsidR="00296436" w:rsidRPr="00144168"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44168">
              <w:rPr>
                <w:rFonts w:ascii="Times New Roman" w:hAnsi="Times New Roman" w:cs="Times New Roman"/>
                <w:sz w:val="20"/>
                <w:szCs w:val="20"/>
                <w:lang w:val="en-GB"/>
              </w:rPr>
              <w:t>67.84    67.92</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AD0B3A"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D0B3A">
              <w:rPr>
                <w:rFonts w:ascii="Times New Roman" w:hAnsi="Times New Roman" w:cs="Times New Roman"/>
                <w:sz w:val="20"/>
                <w:szCs w:val="20"/>
                <w:lang w:val="en-GB"/>
              </w:rPr>
              <w:t>10.87    10.87</w:t>
            </w:r>
          </w:p>
        </w:tc>
        <w:tc>
          <w:tcPr>
            <w:tcW w:w="1377" w:type="dxa"/>
          </w:tcPr>
          <w:p w:rsidR="00296436" w:rsidRPr="009C110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C1105">
              <w:rPr>
                <w:rFonts w:ascii="Times New Roman" w:hAnsi="Times New Roman" w:cs="Times New Roman"/>
                <w:sz w:val="20"/>
                <w:szCs w:val="20"/>
                <w:lang w:val="en-GB"/>
              </w:rPr>
              <w:t>11.62    11.58</w:t>
            </w:r>
          </w:p>
        </w:tc>
        <w:tc>
          <w:tcPr>
            <w:tcW w:w="1249" w:type="dxa"/>
          </w:tcPr>
          <w:p w:rsidR="00296436" w:rsidRPr="00A9190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91905">
              <w:rPr>
                <w:rFonts w:ascii="Times New Roman" w:hAnsi="Times New Roman" w:cs="Times New Roman"/>
                <w:sz w:val="20"/>
                <w:szCs w:val="20"/>
                <w:lang w:val="en-GB"/>
              </w:rPr>
              <w:t>3.72    3.69</w:t>
            </w:r>
          </w:p>
        </w:tc>
        <w:tc>
          <w:tcPr>
            <w:tcW w:w="1483" w:type="dxa"/>
          </w:tcPr>
          <w:p w:rsidR="00296436" w:rsidRPr="00CF6993"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F6993">
              <w:rPr>
                <w:rFonts w:ascii="Times New Roman" w:hAnsi="Times New Roman" w:cs="Times New Roman"/>
                <w:sz w:val="20"/>
                <w:szCs w:val="20"/>
                <w:lang w:val="en-GB"/>
              </w:rPr>
              <w:t>2.73    2.77</w:t>
            </w:r>
          </w:p>
        </w:tc>
        <w:tc>
          <w:tcPr>
            <w:tcW w:w="1379" w:type="dxa"/>
          </w:tcPr>
          <w:p w:rsidR="00296436" w:rsidRPr="00C90C7D"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90C7D">
              <w:rPr>
                <w:rFonts w:ascii="Times New Roman" w:hAnsi="Times New Roman" w:cs="Times New Roman"/>
                <w:sz w:val="20"/>
                <w:szCs w:val="20"/>
                <w:lang w:val="en-GB"/>
              </w:rPr>
              <w:t xml:space="preserve">2.19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2.16</w:t>
            </w:r>
          </w:p>
        </w:tc>
        <w:tc>
          <w:tcPr>
            <w:tcW w:w="1428" w:type="dxa"/>
          </w:tcPr>
          <w:p w:rsidR="00296436" w:rsidRPr="00144168"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44168">
              <w:rPr>
                <w:rFonts w:ascii="Times New Roman" w:hAnsi="Times New Roman" w:cs="Times New Roman"/>
                <w:sz w:val="20"/>
                <w:szCs w:val="20"/>
                <w:lang w:val="en-GB"/>
              </w:rPr>
              <w:t>68.87    68.93</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AD0B3A"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D0B3A">
              <w:rPr>
                <w:rFonts w:ascii="Times New Roman" w:hAnsi="Times New Roman" w:cs="Times New Roman"/>
                <w:sz w:val="20"/>
                <w:szCs w:val="20"/>
                <w:lang w:val="en-GB"/>
              </w:rPr>
              <w:t>10.15    10.16</w:t>
            </w:r>
          </w:p>
        </w:tc>
        <w:tc>
          <w:tcPr>
            <w:tcW w:w="1377" w:type="dxa"/>
          </w:tcPr>
          <w:p w:rsidR="00296436" w:rsidRPr="009C11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C1105">
              <w:rPr>
                <w:rFonts w:ascii="Times New Roman" w:hAnsi="Times New Roman" w:cs="Times New Roman"/>
                <w:sz w:val="20"/>
                <w:szCs w:val="20"/>
                <w:lang w:val="en-GB"/>
              </w:rPr>
              <w:t>11.57    11.52</w:t>
            </w:r>
          </w:p>
        </w:tc>
        <w:tc>
          <w:tcPr>
            <w:tcW w:w="1249" w:type="dxa"/>
          </w:tcPr>
          <w:p w:rsidR="00296436" w:rsidRPr="00A919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91905">
              <w:rPr>
                <w:rFonts w:ascii="Times New Roman" w:hAnsi="Times New Roman" w:cs="Times New Roman"/>
                <w:sz w:val="20"/>
                <w:szCs w:val="20"/>
                <w:lang w:val="en-GB"/>
              </w:rPr>
              <w:t>3.80    3.75</w:t>
            </w:r>
          </w:p>
        </w:tc>
        <w:tc>
          <w:tcPr>
            <w:tcW w:w="1483" w:type="dxa"/>
          </w:tcPr>
          <w:p w:rsidR="00296436" w:rsidRPr="00CF6993"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F6993">
              <w:rPr>
                <w:rFonts w:ascii="Times New Roman" w:hAnsi="Times New Roman" w:cs="Times New Roman"/>
                <w:sz w:val="20"/>
                <w:szCs w:val="20"/>
                <w:lang w:val="en-GB"/>
              </w:rPr>
              <w:t>2.15    2.21</w:t>
            </w:r>
          </w:p>
        </w:tc>
        <w:tc>
          <w:tcPr>
            <w:tcW w:w="1379" w:type="dxa"/>
          </w:tcPr>
          <w:p w:rsidR="00296436" w:rsidRPr="00C90C7D"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90C7D">
              <w:rPr>
                <w:rFonts w:ascii="Times New Roman" w:hAnsi="Times New Roman" w:cs="Times New Roman"/>
                <w:sz w:val="20"/>
                <w:szCs w:val="20"/>
                <w:lang w:val="en-GB"/>
              </w:rPr>
              <w:t xml:space="preserve">2.03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2.00</w:t>
            </w:r>
          </w:p>
        </w:tc>
        <w:tc>
          <w:tcPr>
            <w:tcW w:w="1428" w:type="dxa"/>
          </w:tcPr>
          <w:p w:rsidR="00296436" w:rsidRPr="00144168"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44168">
              <w:rPr>
                <w:rFonts w:ascii="Times New Roman" w:hAnsi="Times New Roman" w:cs="Times New Roman"/>
                <w:sz w:val="20"/>
                <w:szCs w:val="20"/>
                <w:lang w:val="en-GB"/>
              </w:rPr>
              <w:t>70.30    70.36</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AD0B3A"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12.63    12</w:t>
            </w:r>
            <w:r w:rsidRPr="00AD0B3A">
              <w:rPr>
                <w:rFonts w:ascii="Times New Roman" w:hAnsi="Times New Roman" w:cs="Times New Roman"/>
                <w:sz w:val="20"/>
                <w:szCs w:val="20"/>
                <w:lang w:val="en-GB"/>
              </w:rPr>
              <w:t>.62</w:t>
            </w:r>
          </w:p>
        </w:tc>
        <w:tc>
          <w:tcPr>
            <w:tcW w:w="1377" w:type="dxa"/>
          </w:tcPr>
          <w:p w:rsidR="00296436" w:rsidRPr="009C110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C1105">
              <w:rPr>
                <w:rFonts w:ascii="Times New Roman" w:hAnsi="Times New Roman" w:cs="Times New Roman"/>
                <w:sz w:val="20"/>
                <w:szCs w:val="20"/>
                <w:lang w:val="en-GB"/>
              </w:rPr>
              <w:t>11.63    11.57</w:t>
            </w:r>
          </w:p>
        </w:tc>
        <w:tc>
          <w:tcPr>
            <w:tcW w:w="1249" w:type="dxa"/>
          </w:tcPr>
          <w:p w:rsidR="00296436" w:rsidRPr="00A91905"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91905">
              <w:rPr>
                <w:rFonts w:ascii="Times New Roman" w:hAnsi="Times New Roman" w:cs="Times New Roman"/>
                <w:sz w:val="20"/>
                <w:szCs w:val="20"/>
                <w:lang w:val="en-GB"/>
              </w:rPr>
              <w:t>3.83    3.79</w:t>
            </w:r>
          </w:p>
        </w:tc>
        <w:tc>
          <w:tcPr>
            <w:tcW w:w="1483" w:type="dxa"/>
          </w:tcPr>
          <w:p w:rsidR="00296436" w:rsidRPr="00CF6993"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F6993">
              <w:rPr>
                <w:rFonts w:ascii="Times New Roman" w:hAnsi="Times New Roman" w:cs="Times New Roman"/>
                <w:sz w:val="20"/>
                <w:szCs w:val="20"/>
                <w:lang w:val="en-GB"/>
              </w:rPr>
              <w:t>2.74    2.69</w:t>
            </w:r>
          </w:p>
        </w:tc>
        <w:tc>
          <w:tcPr>
            <w:tcW w:w="1379" w:type="dxa"/>
          </w:tcPr>
          <w:p w:rsidR="00296436" w:rsidRPr="00C90C7D"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90C7D">
              <w:rPr>
                <w:rFonts w:ascii="Times New Roman" w:hAnsi="Times New Roman" w:cs="Times New Roman"/>
                <w:sz w:val="20"/>
                <w:szCs w:val="20"/>
                <w:lang w:val="en-GB"/>
              </w:rPr>
              <w:t xml:space="preserve">2.51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2.45</w:t>
            </w:r>
          </w:p>
        </w:tc>
        <w:tc>
          <w:tcPr>
            <w:tcW w:w="1428" w:type="dxa"/>
          </w:tcPr>
          <w:p w:rsidR="00296436" w:rsidRPr="00144168" w:rsidRDefault="00296436" w:rsidP="001C75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66.66    66</w:t>
            </w:r>
            <w:r w:rsidRPr="00144168">
              <w:rPr>
                <w:rFonts w:ascii="Times New Roman" w:hAnsi="Times New Roman" w:cs="Times New Roman"/>
                <w:sz w:val="20"/>
                <w:szCs w:val="20"/>
                <w:lang w:val="en-GB"/>
              </w:rPr>
              <w:t>.88</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AD0B3A"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12.48    12</w:t>
            </w:r>
            <w:r w:rsidRPr="00AD0B3A">
              <w:rPr>
                <w:rFonts w:ascii="Times New Roman" w:hAnsi="Times New Roman" w:cs="Times New Roman"/>
                <w:sz w:val="20"/>
                <w:szCs w:val="20"/>
                <w:lang w:val="en-GB"/>
              </w:rPr>
              <w:t>.48</w:t>
            </w:r>
          </w:p>
        </w:tc>
        <w:tc>
          <w:tcPr>
            <w:tcW w:w="1377" w:type="dxa"/>
          </w:tcPr>
          <w:p w:rsidR="00296436" w:rsidRPr="009C11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C1105">
              <w:rPr>
                <w:rFonts w:ascii="Times New Roman" w:hAnsi="Times New Roman" w:cs="Times New Roman"/>
                <w:sz w:val="20"/>
                <w:szCs w:val="20"/>
                <w:lang w:val="en-GB"/>
              </w:rPr>
              <w:t>11.82    11.75</w:t>
            </w:r>
          </w:p>
        </w:tc>
        <w:tc>
          <w:tcPr>
            <w:tcW w:w="1249" w:type="dxa"/>
          </w:tcPr>
          <w:p w:rsidR="00296436" w:rsidRPr="00A91905"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91905">
              <w:rPr>
                <w:rFonts w:ascii="Times New Roman" w:hAnsi="Times New Roman" w:cs="Times New Roman"/>
                <w:sz w:val="20"/>
                <w:szCs w:val="20"/>
                <w:lang w:val="en-GB"/>
              </w:rPr>
              <w:t>3.75    3.77</w:t>
            </w:r>
          </w:p>
        </w:tc>
        <w:tc>
          <w:tcPr>
            <w:tcW w:w="1483" w:type="dxa"/>
          </w:tcPr>
          <w:p w:rsidR="00296436" w:rsidRPr="00CF6993"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F6993">
              <w:rPr>
                <w:rFonts w:ascii="Times New Roman" w:hAnsi="Times New Roman" w:cs="Times New Roman"/>
                <w:sz w:val="20"/>
                <w:szCs w:val="20"/>
                <w:lang w:val="en-GB"/>
              </w:rPr>
              <w:t>2.63    2.67</w:t>
            </w:r>
          </w:p>
        </w:tc>
        <w:tc>
          <w:tcPr>
            <w:tcW w:w="1379" w:type="dxa"/>
          </w:tcPr>
          <w:p w:rsidR="00296436" w:rsidRPr="00C90C7D"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90C7D">
              <w:rPr>
                <w:rFonts w:ascii="Times New Roman" w:hAnsi="Times New Roman" w:cs="Times New Roman"/>
                <w:sz w:val="20"/>
                <w:szCs w:val="20"/>
                <w:lang w:val="en-GB"/>
              </w:rPr>
              <w:t xml:space="preserve">2.18   </w:t>
            </w:r>
            <w:r>
              <w:rPr>
                <w:rFonts w:ascii="Times New Roman" w:hAnsi="Times New Roman" w:cs="Times New Roman"/>
                <w:sz w:val="20"/>
                <w:szCs w:val="20"/>
                <w:lang w:val="en-GB"/>
              </w:rPr>
              <w:t xml:space="preserve">  </w:t>
            </w:r>
            <w:r w:rsidRPr="00C90C7D">
              <w:rPr>
                <w:rFonts w:ascii="Times New Roman" w:hAnsi="Times New Roman" w:cs="Times New Roman"/>
                <w:sz w:val="20"/>
                <w:szCs w:val="20"/>
                <w:lang w:val="en-GB"/>
              </w:rPr>
              <w:t>2.27</w:t>
            </w:r>
          </w:p>
        </w:tc>
        <w:tc>
          <w:tcPr>
            <w:tcW w:w="1428" w:type="dxa"/>
          </w:tcPr>
          <w:p w:rsidR="00296436" w:rsidRPr="00144168" w:rsidRDefault="00296436" w:rsidP="001C75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67.14    67</w:t>
            </w:r>
            <w:r w:rsidRPr="00144168">
              <w:rPr>
                <w:rFonts w:ascii="Times New Roman" w:hAnsi="Times New Roman" w:cs="Times New Roman"/>
                <w:sz w:val="20"/>
                <w:szCs w:val="20"/>
                <w:lang w:val="en-GB"/>
              </w:rPr>
              <w:t>.06</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CE69B8"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13.77    13.7</w:t>
            </w:r>
            <w:r w:rsidRPr="00CE69B8">
              <w:rPr>
                <w:rFonts w:ascii="Times New Roman" w:hAnsi="Times New Roman" w:cs="Times New Roman"/>
                <w:sz w:val="20"/>
                <w:szCs w:val="20"/>
                <w:lang w:val="en-GB"/>
              </w:rPr>
              <w:t>7</w:t>
            </w:r>
          </w:p>
        </w:tc>
        <w:tc>
          <w:tcPr>
            <w:tcW w:w="1377" w:type="dxa"/>
          </w:tcPr>
          <w:p w:rsidR="00296436" w:rsidRPr="007E7A9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E7A97">
              <w:rPr>
                <w:rFonts w:ascii="Times New Roman" w:hAnsi="Times New Roman" w:cs="Times New Roman"/>
                <w:sz w:val="20"/>
                <w:szCs w:val="20"/>
                <w:lang w:val="en-GB"/>
              </w:rPr>
              <w:t xml:space="preserve"> 13.25    13.37     </w:t>
            </w:r>
          </w:p>
        </w:tc>
        <w:tc>
          <w:tcPr>
            <w:tcW w:w="1249" w:type="dxa"/>
          </w:tcPr>
          <w:p w:rsidR="00296436" w:rsidRPr="0042354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3.57    3.63</w:t>
            </w:r>
          </w:p>
        </w:tc>
        <w:tc>
          <w:tcPr>
            <w:tcW w:w="1483" w:type="dxa"/>
          </w:tcPr>
          <w:p w:rsidR="00296436" w:rsidRPr="003424F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3.25    3.10</w:t>
            </w:r>
          </w:p>
        </w:tc>
        <w:tc>
          <w:tcPr>
            <w:tcW w:w="1379" w:type="dxa"/>
          </w:tcPr>
          <w:p w:rsidR="00296436" w:rsidRPr="0002785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2.38     2.44</w:t>
            </w:r>
          </w:p>
        </w:tc>
        <w:tc>
          <w:tcPr>
            <w:tcW w:w="1428" w:type="dxa"/>
          </w:tcPr>
          <w:p w:rsidR="00296436" w:rsidRPr="005A03D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A03D7">
              <w:rPr>
                <w:rFonts w:ascii="Times New Roman" w:hAnsi="Times New Roman" w:cs="Times New Roman"/>
                <w:sz w:val="20"/>
                <w:szCs w:val="20"/>
                <w:lang w:val="en-GB"/>
              </w:rPr>
              <w:t>63.84     63.69</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CE69B8"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13.83    13.84</w:t>
            </w:r>
          </w:p>
        </w:tc>
        <w:tc>
          <w:tcPr>
            <w:tcW w:w="1377" w:type="dxa"/>
          </w:tcPr>
          <w:p w:rsidR="00296436" w:rsidRPr="007E7A97"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13.10    13</w:t>
            </w:r>
            <w:r w:rsidRPr="007E7A97">
              <w:rPr>
                <w:rFonts w:ascii="Times New Roman" w:hAnsi="Times New Roman" w:cs="Times New Roman"/>
                <w:sz w:val="20"/>
                <w:szCs w:val="20"/>
                <w:lang w:val="en-GB"/>
              </w:rPr>
              <w:t>.34</w:t>
            </w:r>
          </w:p>
        </w:tc>
        <w:tc>
          <w:tcPr>
            <w:tcW w:w="1249" w:type="dxa"/>
          </w:tcPr>
          <w:p w:rsidR="00296436" w:rsidRPr="0042354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3.28    3.19</w:t>
            </w:r>
          </w:p>
        </w:tc>
        <w:tc>
          <w:tcPr>
            <w:tcW w:w="1483" w:type="dxa"/>
          </w:tcPr>
          <w:p w:rsidR="00296436" w:rsidRPr="003424FE"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3.51    3.55</w:t>
            </w:r>
          </w:p>
        </w:tc>
        <w:tc>
          <w:tcPr>
            <w:tcW w:w="1379" w:type="dxa"/>
          </w:tcPr>
          <w:p w:rsidR="00296436" w:rsidRPr="0002785E"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2.57     2.69</w:t>
            </w:r>
          </w:p>
        </w:tc>
        <w:tc>
          <w:tcPr>
            <w:tcW w:w="1428" w:type="dxa"/>
          </w:tcPr>
          <w:p w:rsidR="00296436" w:rsidRPr="005A03D7"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5A03D7">
              <w:rPr>
                <w:rFonts w:ascii="Times New Roman" w:hAnsi="Times New Roman" w:cs="Times New Roman"/>
                <w:sz w:val="20"/>
                <w:szCs w:val="20"/>
                <w:lang w:val="en-GB"/>
              </w:rPr>
              <w:t>63.71     63.39</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CE69B8"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13.98    13.9</w:t>
            </w:r>
            <w:r w:rsidRPr="00CE69B8">
              <w:rPr>
                <w:rFonts w:ascii="Times New Roman" w:hAnsi="Times New Roman" w:cs="Times New Roman"/>
                <w:sz w:val="20"/>
                <w:szCs w:val="20"/>
                <w:lang w:val="en-GB"/>
              </w:rPr>
              <w:t>8</w:t>
            </w:r>
          </w:p>
        </w:tc>
        <w:tc>
          <w:tcPr>
            <w:tcW w:w="1377" w:type="dxa"/>
          </w:tcPr>
          <w:p w:rsidR="00296436" w:rsidRPr="007E7A9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E7A97">
              <w:rPr>
                <w:rFonts w:ascii="Times New Roman" w:hAnsi="Times New Roman" w:cs="Times New Roman"/>
                <w:sz w:val="20"/>
                <w:szCs w:val="20"/>
                <w:lang w:val="en-GB"/>
              </w:rPr>
              <w:t>12.25     12.11</w:t>
            </w:r>
          </w:p>
        </w:tc>
        <w:tc>
          <w:tcPr>
            <w:tcW w:w="1249" w:type="dxa"/>
          </w:tcPr>
          <w:p w:rsidR="00296436" w:rsidRPr="0042354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3.25    3.11</w:t>
            </w:r>
          </w:p>
        </w:tc>
        <w:tc>
          <w:tcPr>
            <w:tcW w:w="1483" w:type="dxa"/>
          </w:tcPr>
          <w:p w:rsidR="00296436" w:rsidRPr="003424F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2.89    2.75</w:t>
            </w:r>
          </w:p>
        </w:tc>
        <w:tc>
          <w:tcPr>
            <w:tcW w:w="1379" w:type="dxa"/>
          </w:tcPr>
          <w:p w:rsidR="00296436" w:rsidRPr="0002785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2.65    2.59</w:t>
            </w:r>
          </w:p>
        </w:tc>
        <w:tc>
          <w:tcPr>
            <w:tcW w:w="1428" w:type="dxa"/>
          </w:tcPr>
          <w:p w:rsidR="00296436" w:rsidRPr="005A03D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A03D7">
              <w:rPr>
                <w:rFonts w:ascii="Times New Roman" w:hAnsi="Times New Roman" w:cs="Times New Roman"/>
                <w:sz w:val="20"/>
                <w:szCs w:val="20"/>
                <w:lang w:val="en-GB"/>
              </w:rPr>
              <w:t>64.98     65.46</w:t>
            </w:r>
          </w:p>
        </w:tc>
      </w:tr>
      <w:tr w:rsidR="00296436" w:rsidRPr="0015368F" w:rsidTr="00FA6532">
        <w:trPr>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CE69B8"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16.51    16.5</w:t>
            </w:r>
            <w:r w:rsidRPr="00CE69B8">
              <w:rPr>
                <w:rFonts w:ascii="Times New Roman" w:hAnsi="Times New Roman" w:cs="Times New Roman"/>
                <w:sz w:val="20"/>
                <w:szCs w:val="20"/>
                <w:lang w:val="en-GB"/>
              </w:rPr>
              <w:t>2</w:t>
            </w:r>
          </w:p>
        </w:tc>
        <w:tc>
          <w:tcPr>
            <w:tcW w:w="1377" w:type="dxa"/>
          </w:tcPr>
          <w:p w:rsidR="00296436" w:rsidRPr="007E7A97"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E7A97">
              <w:rPr>
                <w:rFonts w:ascii="Times New Roman" w:hAnsi="Times New Roman" w:cs="Times New Roman"/>
                <w:sz w:val="20"/>
                <w:szCs w:val="20"/>
                <w:lang w:val="en-GB"/>
              </w:rPr>
              <w:t>11.79     12.03</w:t>
            </w:r>
          </w:p>
        </w:tc>
        <w:tc>
          <w:tcPr>
            <w:tcW w:w="1249" w:type="dxa"/>
          </w:tcPr>
          <w:p w:rsidR="00296436" w:rsidRPr="00423546"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3.21    3.37</w:t>
            </w:r>
          </w:p>
        </w:tc>
        <w:tc>
          <w:tcPr>
            <w:tcW w:w="1483" w:type="dxa"/>
          </w:tcPr>
          <w:p w:rsidR="00296436" w:rsidRPr="003424FE"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3.47    3.42</w:t>
            </w:r>
          </w:p>
        </w:tc>
        <w:tc>
          <w:tcPr>
            <w:tcW w:w="1379" w:type="dxa"/>
          </w:tcPr>
          <w:p w:rsidR="00296436" w:rsidRPr="0002785E"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3.07    3.00</w:t>
            </w:r>
          </w:p>
        </w:tc>
        <w:tc>
          <w:tcPr>
            <w:tcW w:w="1428" w:type="dxa"/>
          </w:tcPr>
          <w:p w:rsidR="00296436" w:rsidRPr="005A03D7" w:rsidRDefault="00296436" w:rsidP="001C75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61.95     61</w:t>
            </w:r>
            <w:r w:rsidRPr="005A03D7">
              <w:rPr>
                <w:rFonts w:ascii="Times New Roman" w:hAnsi="Times New Roman" w:cs="Times New Roman"/>
                <w:sz w:val="20"/>
                <w:szCs w:val="20"/>
                <w:lang w:val="en-GB"/>
              </w:rPr>
              <w:t>.66</w:t>
            </w:r>
          </w:p>
        </w:tc>
      </w:tr>
      <w:tr w:rsidR="00296436" w:rsidRPr="0015368F" w:rsidTr="00FA65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CE69B8"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 16.76    16.7</w:t>
            </w:r>
            <w:r w:rsidRPr="00CE69B8">
              <w:rPr>
                <w:rFonts w:ascii="Times New Roman" w:hAnsi="Times New Roman" w:cs="Times New Roman"/>
                <w:sz w:val="20"/>
                <w:szCs w:val="20"/>
                <w:lang w:val="en-GB"/>
              </w:rPr>
              <w:t>7</w:t>
            </w:r>
          </w:p>
        </w:tc>
        <w:tc>
          <w:tcPr>
            <w:tcW w:w="1377" w:type="dxa"/>
          </w:tcPr>
          <w:p w:rsidR="00296436" w:rsidRPr="007E7A9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E7A97">
              <w:rPr>
                <w:rFonts w:ascii="Times New Roman" w:hAnsi="Times New Roman" w:cs="Times New Roman"/>
                <w:sz w:val="20"/>
                <w:szCs w:val="20"/>
                <w:lang w:val="en-GB"/>
              </w:rPr>
              <w:t>12.53     12.29</w:t>
            </w:r>
          </w:p>
        </w:tc>
        <w:tc>
          <w:tcPr>
            <w:tcW w:w="1249" w:type="dxa"/>
          </w:tcPr>
          <w:p w:rsidR="00296436" w:rsidRPr="00423546"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3.28    3.41</w:t>
            </w:r>
          </w:p>
        </w:tc>
        <w:tc>
          <w:tcPr>
            <w:tcW w:w="1483" w:type="dxa"/>
          </w:tcPr>
          <w:p w:rsidR="00296436" w:rsidRPr="003424F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3.28    3.19</w:t>
            </w:r>
          </w:p>
        </w:tc>
        <w:tc>
          <w:tcPr>
            <w:tcW w:w="1379" w:type="dxa"/>
          </w:tcPr>
          <w:p w:rsidR="00296436" w:rsidRPr="0002785E"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2.63    2.71</w:t>
            </w:r>
          </w:p>
        </w:tc>
        <w:tc>
          <w:tcPr>
            <w:tcW w:w="1428" w:type="dxa"/>
          </w:tcPr>
          <w:p w:rsidR="00296436" w:rsidRPr="005A03D7" w:rsidRDefault="00296436" w:rsidP="001C75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61.52     61</w:t>
            </w:r>
            <w:r w:rsidRPr="005A03D7">
              <w:rPr>
                <w:rFonts w:ascii="Times New Roman" w:hAnsi="Times New Roman" w:cs="Times New Roman"/>
                <w:sz w:val="20"/>
                <w:szCs w:val="20"/>
                <w:lang w:val="en-GB"/>
              </w:rPr>
              <w:t>.63</w:t>
            </w:r>
          </w:p>
        </w:tc>
      </w:tr>
    </w:tbl>
    <w:p w:rsidR="00296436" w:rsidRDefault="00296436" w:rsidP="00296436">
      <w:pPr>
        <w:rPr>
          <w:rFonts w:ascii="Times New Roman" w:eastAsiaTheme="minorEastAsia" w:hAnsi="Times New Roman" w:cs="Times New Roman"/>
          <w:b/>
        </w:rPr>
      </w:pPr>
      <w:r>
        <w:rPr>
          <w:rFonts w:ascii="Times New Roman" w:eastAsiaTheme="minorEastAsia" w:hAnsi="Times New Roman" w:cs="Times New Roman"/>
          <w:b/>
        </w:rPr>
        <w:br w:type="page"/>
      </w:r>
    </w:p>
    <w:p w:rsidR="00296436" w:rsidRPr="00296436" w:rsidRDefault="00296436" w:rsidP="00296436">
      <w:pPr>
        <w:spacing w:line="480" w:lineRule="auto"/>
        <w:jc w:val="center"/>
        <w:rPr>
          <w:rFonts w:ascii="Times New Roman" w:hAnsi="Times New Roman" w:cs="Times New Roman"/>
          <w:b/>
          <w:bCs/>
          <w:sz w:val="26"/>
          <w:szCs w:val="26"/>
        </w:rPr>
      </w:pPr>
      <w:r w:rsidRPr="00296436">
        <w:rPr>
          <w:rFonts w:ascii="Times New Roman" w:hAnsi="Times New Roman" w:cs="Times New Roman"/>
          <w:b/>
          <w:bCs/>
          <w:sz w:val="26"/>
          <w:szCs w:val="26"/>
        </w:rPr>
        <w:lastRenderedPageBreak/>
        <w:t>CHAPTER FOUR</w:t>
      </w:r>
    </w:p>
    <w:p w:rsidR="00296436" w:rsidRDefault="00296436" w:rsidP="00296436">
      <w:pPr>
        <w:spacing w:line="480" w:lineRule="auto"/>
        <w:jc w:val="center"/>
        <w:rPr>
          <w:rFonts w:ascii="Times New Roman" w:hAnsi="Times New Roman" w:cs="Times New Roman"/>
          <w:b/>
          <w:bCs/>
          <w:sz w:val="26"/>
          <w:szCs w:val="26"/>
        </w:rPr>
      </w:pPr>
      <w:r w:rsidRPr="00296436">
        <w:rPr>
          <w:rFonts w:ascii="Times New Roman" w:hAnsi="Times New Roman" w:cs="Times New Roman"/>
          <w:b/>
          <w:bCs/>
          <w:sz w:val="26"/>
          <w:szCs w:val="26"/>
        </w:rPr>
        <w:t>DISCUSSION, CONCLUSION AND RECOMMENDATION</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4.1 Discussion</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experimental results clearly demonstrate the effects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(bitter leaf) on the sensory, microbiological, and nutritional properties of wet-milled sorghum (</w:t>
      </w:r>
      <w:proofErr w:type="spellStart"/>
      <w:r w:rsidRPr="00AE49DF">
        <w:rPr>
          <w:rFonts w:ascii="Times New Roman" w:hAnsi="Times New Roman" w:cs="Times New Roman"/>
          <w:sz w:val="26"/>
          <w:szCs w:val="26"/>
        </w:rPr>
        <w:t>ogi</w:t>
      </w:r>
      <w:proofErr w:type="spellEnd"/>
      <w:r w:rsidRPr="00AE49DF">
        <w:rPr>
          <w:rFonts w:ascii="Times New Roman" w:hAnsi="Times New Roman" w:cs="Times New Roman"/>
          <w:sz w:val="26"/>
          <w:szCs w:val="26"/>
        </w:rPr>
        <w:t xml:space="preserve">).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w:t>
      </w:r>
      <w:proofErr w:type="spellStart"/>
      <w:r w:rsidRPr="00AE49DF">
        <w:rPr>
          <w:rFonts w:ascii="Times New Roman" w:hAnsi="Times New Roman" w:cs="Times New Roman"/>
          <w:sz w:val="26"/>
          <w:szCs w:val="26"/>
        </w:rPr>
        <w:t>Nw</w:t>
      </w:r>
      <w:proofErr w:type="spellEnd"/>
      <w:r w:rsidRPr="00AE49DF">
        <w:rPr>
          <w:rFonts w:ascii="Times New Roman" w:hAnsi="Times New Roman" w:cs="Times New Roman"/>
          <w:sz w:val="26"/>
          <w:szCs w:val="26"/>
        </w:rPr>
        <w:t xml:space="preserve"> and C. </w:t>
      </w:r>
      <w:proofErr w:type="spellStart"/>
      <w:r w:rsidRPr="00AE49DF">
        <w:rPr>
          <w:rFonts w:ascii="Times New Roman" w:hAnsi="Times New Roman" w:cs="Times New Roman"/>
          <w:sz w:val="26"/>
          <w:szCs w:val="26"/>
        </w:rPr>
        <w:t>Dw</w:t>
      </w:r>
      <w:proofErr w:type="spellEnd"/>
      <w:r w:rsidRPr="00AE49DF">
        <w:rPr>
          <w:rFonts w:ascii="Times New Roman" w:hAnsi="Times New Roman" w:cs="Times New Roman"/>
          <w:sz w:val="26"/>
          <w:szCs w:val="26"/>
        </w:rPr>
        <w:t xml:space="preserve"> saw lower and declining scores over time. This suggests that bitter leaf not only masks spoilage-related changes but potentially enhances flavor. These findings align with Adegboye et al. (2022), who reported improved acceptability in fermented foods fortified with plant </w:t>
      </w:r>
      <w:r w:rsidR="00A34CEE" w:rsidRPr="00AE49DF">
        <w:rPr>
          <w:rFonts w:ascii="Times New Roman" w:hAnsi="Times New Roman" w:cs="Times New Roman"/>
          <w:sz w:val="26"/>
          <w:szCs w:val="26"/>
        </w:rPr>
        <w:t>bioactive</w:t>
      </w:r>
      <w:r w:rsidRPr="00AE49DF">
        <w:rPr>
          <w:rFonts w:ascii="Times New Roman" w:hAnsi="Times New Roman" w:cs="Times New Roman"/>
          <w:sz w:val="26"/>
          <w:szCs w:val="26"/>
        </w:rPr>
        <w:t>.</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Microbial count data (Table 2) strongly support the antimicrobial efficacy of bitter leaf. Bitter leaf-fortified samples consistently exhibited lower CFU/ml on various culture media, including nutrient agar and SDA. Notably, TNTC (Too Numerous </w:t>
      </w:r>
      <w:proofErr w:type="gramStart"/>
      <w:r w:rsidRPr="00AE49DF">
        <w:rPr>
          <w:rFonts w:ascii="Times New Roman" w:hAnsi="Times New Roman" w:cs="Times New Roman"/>
          <w:sz w:val="26"/>
          <w:szCs w:val="26"/>
        </w:rPr>
        <w:t>To</w:t>
      </w:r>
      <w:proofErr w:type="gramEnd"/>
      <w:r w:rsidRPr="00AE49DF">
        <w:rPr>
          <w:rFonts w:ascii="Times New Roman" w:hAnsi="Times New Roman" w:cs="Times New Roman"/>
          <w:sz w:val="26"/>
          <w:szCs w:val="26"/>
        </w:rPr>
        <w:t xml:space="preserve"> Count) colonies and high counts were frequently observed in the control samples by Day 28, whereas BLC1+ and BLC2+ samples had markedly reduced microbial populations or showed NG (No Growth). This observation corroborates the antimicrobial claims of </w:t>
      </w:r>
      <w:r w:rsidRPr="00AE49DF">
        <w:rPr>
          <w:rFonts w:ascii="Times New Roman" w:hAnsi="Times New Roman" w:cs="Times New Roman"/>
          <w:i/>
          <w:iCs/>
          <w:sz w:val="26"/>
          <w:szCs w:val="26"/>
        </w:rPr>
        <w:t xml:space="preserve">V. </w:t>
      </w:r>
      <w:proofErr w:type="spellStart"/>
      <w:r w:rsidRPr="00AE49DF">
        <w:rPr>
          <w:rFonts w:ascii="Times New Roman" w:hAnsi="Times New Roman" w:cs="Times New Roman"/>
          <w:i/>
          <w:iCs/>
          <w:sz w:val="26"/>
          <w:szCs w:val="26"/>
        </w:rPr>
        <w:t>amygdalina</w:t>
      </w:r>
      <w:proofErr w:type="spellEnd"/>
      <w:r w:rsidRPr="00AE49DF">
        <w:rPr>
          <w:rFonts w:ascii="Times New Roman" w:hAnsi="Times New Roman" w:cs="Times New Roman"/>
          <w:sz w:val="26"/>
          <w:szCs w:val="26"/>
        </w:rPr>
        <w:t xml:space="preserve"> noted by </w:t>
      </w:r>
      <w:proofErr w:type="spellStart"/>
      <w:r w:rsidRPr="00AE49DF">
        <w:rPr>
          <w:rFonts w:ascii="Times New Roman" w:hAnsi="Times New Roman" w:cs="Times New Roman"/>
          <w:sz w:val="26"/>
          <w:szCs w:val="26"/>
        </w:rPr>
        <w:t>Olowolafe</w:t>
      </w:r>
      <w:proofErr w:type="spellEnd"/>
      <w:r w:rsidRPr="00AE49DF">
        <w:rPr>
          <w:rFonts w:ascii="Times New Roman" w:hAnsi="Times New Roman" w:cs="Times New Roman"/>
          <w:sz w:val="26"/>
          <w:szCs w:val="26"/>
        </w:rPr>
        <w:t xml:space="preserve"> et al. (2022), particularly against spoilage bacteria and fungi.</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lastRenderedPageBreak/>
        <w:t>Titratable acidity (TTA) (Table 3) increased over time across all samples, a typical trend in fermented cereal products. However, bitter leaf samples had lower TTA values compared to the controls. For example, on Day 28, BLC1+ and BLC2+ recorded 1.69% and 1.68% respectively, while DW control peaked at 2.21%. This reduction in acidity in the treated samples implies delayed microbial metabolism or suppressed acid-producing flora, supporting observations by Nwachukwu et al. (2022) that phytochemicals regulate fermentation profiles.</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morphological and biochemical profiles of isolates (Tables 4–7) identified several spoilage-associated bacteria such as </w:t>
      </w:r>
      <w:r w:rsidRPr="00AE49DF">
        <w:rPr>
          <w:rFonts w:ascii="Times New Roman" w:hAnsi="Times New Roman" w:cs="Times New Roman"/>
          <w:i/>
          <w:iCs/>
          <w:sz w:val="26"/>
          <w:szCs w:val="26"/>
        </w:rPr>
        <w:t>Staphylococcus aureus</w:t>
      </w:r>
      <w:r w:rsidRPr="00AE49DF">
        <w:rPr>
          <w:rFonts w:ascii="Times New Roman" w:hAnsi="Times New Roman" w:cs="Times New Roman"/>
          <w:sz w:val="26"/>
          <w:szCs w:val="26"/>
        </w:rPr>
        <w:t xml:space="preserve">, </w:t>
      </w:r>
      <w:r w:rsidRPr="00AE49DF">
        <w:rPr>
          <w:rFonts w:ascii="Times New Roman" w:hAnsi="Times New Roman" w:cs="Times New Roman"/>
          <w:i/>
          <w:iCs/>
          <w:sz w:val="26"/>
          <w:szCs w:val="26"/>
        </w:rPr>
        <w:t>Pseudomonas aeruginosa</w:t>
      </w:r>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Bacillus cereus</w:t>
      </w:r>
      <w:r w:rsidRPr="00AE49DF">
        <w:rPr>
          <w:rFonts w:ascii="Times New Roman" w:hAnsi="Times New Roman" w:cs="Times New Roman"/>
          <w:sz w:val="26"/>
          <w:szCs w:val="26"/>
        </w:rPr>
        <w:t xml:space="preserve"> in the control samples, while beneficial lactic acid bacteria dominated the bitter leaf-fortified samples. The presence of </w:t>
      </w:r>
      <w:r w:rsidRPr="00AE49DF">
        <w:rPr>
          <w:rFonts w:ascii="Times New Roman" w:hAnsi="Times New Roman" w:cs="Times New Roman"/>
          <w:i/>
          <w:iCs/>
          <w:sz w:val="26"/>
          <w:szCs w:val="26"/>
        </w:rPr>
        <w:t>Lactobacillus</w:t>
      </w:r>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Bacillus subtilis</w:t>
      </w:r>
      <w:r w:rsidRPr="00AE49DF">
        <w:rPr>
          <w:rFonts w:ascii="Times New Roman" w:hAnsi="Times New Roman" w:cs="Times New Roman"/>
          <w:sz w:val="26"/>
          <w:szCs w:val="26"/>
        </w:rPr>
        <w:t xml:space="preserve"> suggests a favorable fermentation profile, likely influenced by the phytochemical composition of bitter leaf (</w:t>
      </w:r>
      <w:proofErr w:type="spellStart"/>
      <w:r w:rsidRPr="00AE49DF">
        <w:rPr>
          <w:rFonts w:ascii="Times New Roman" w:hAnsi="Times New Roman" w:cs="Times New Roman"/>
          <w:sz w:val="26"/>
          <w:szCs w:val="26"/>
        </w:rPr>
        <w:t>Ezeonu</w:t>
      </w:r>
      <w:proofErr w:type="spellEnd"/>
      <w:r w:rsidRPr="00AE49DF">
        <w:rPr>
          <w:rFonts w:ascii="Times New Roman" w:hAnsi="Times New Roman" w:cs="Times New Roman"/>
          <w:sz w:val="26"/>
          <w:szCs w:val="26"/>
        </w:rPr>
        <w:t xml:space="preserve"> et al., 2022). Fungal isolates such as </w:t>
      </w:r>
      <w:r w:rsidRPr="00AE49DF">
        <w:rPr>
          <w:rFonts w:ascii="Times New Roman" w:hAnsi="Times New Roman" w:cs="Times New Roman"/>
          <w:i/>
          <w:iCs/>
          <w:sz w:val="26"/>
          <w:szCs w:val="26"/>
        </w:rPr>
        <w:t xml:space="preserve">Aspergillus </w:t>
      </w:r>
      <w:proofErr w:type="spellStart"/>
      <w:r w:rsidRPr="00AE49DF">
        <w:rPr>
          <w:rFonts w:ascii="Times New Roman" w:hAnsi="Times New Roman" w:cs="Times New Roman"/>
          <w:i/>
          <w:iCs/>
          <w:sz w:val="26"/>
          <w:szCs w:val="26"/>
        </w:rPr>
        <w:t>flavus</w:t>
      </w:r>
      <w:proofErr w:type="spellEnd"/>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 xml:space="preserve">Candida </w:t>
      </w:r>
      <w:proofErr w:type="spellStart"/>
      <w:r w:rsidRPr="00AE49DF">
        <w:rPr>
          <w:rFonts w:ascii="Times New Roman" w:hAnsi="Times New Roman" w:cs="Times New Roman"/>
          <w:i/>
          <w:iCs/>
          <w:sz w:val="26"/>
          <w:szCs w:val="26"/>
        </w:rPr>
        <w:t>krusei</w:t>
      </w:r>
      <w:proofErr w:type="spellEnd"/>
      <w:r w:rsidRPr="00AE49DF">
        <w:rPr>
          <w:rFonts w:ascii="Times New Roman" w:hAnsi="Times New Roman" w:cs="Times New Roman"/>
          <w:sz w:val="26"/>
          <w:szCs w:val="26"/>
        </w:rPr>
        <w:t xml:space="preserve"> were largely associated with the control samples, whereas treated samples predominantly harbored less aggressive or non-spoilage fungi like </w:t>
      </w:r>
      <w:proofErr w:type="spellStart"/>
      <w:r w:rsidRPr="00AE49DF">
        <w:rPr>
          <w:rFonts w:ascii="Times New Roman" w:hAnsi="Times New Roman" w:cs="Times New Roman"/>
          <w:i/>
          <w:iCs/>
          <w:sz w:val="26"/>
          <w:szCs w:val="26"/>
        </w:rPr>
        <w:t>Pichia</w:t>
      </w:r>
      <w:proofErr w:type="spellEnd"/>
      <w:r w:rsidRPr="00AE49DF">
        <w:rPr>
          <w:rFonts w:ascii="Times New Roman" w:hAnsi="Times New Roman" w:cs="Times New Roman"/>
          <w:i/>
          <w:iCs/>
          <w:sz w:val="26"/>
          <w:szCs w:val="26"/>
        </w:rPr>
        <w:t xml:space="preserve"> </w:t>
      </w:r>
      <w:proofErr w:type="spellStart"/>
      <w:r w:rsidRPr="00AE49DF">
        <w:rPr>
          <w:rFonts w:ascii="Times New Roman" w:hAnsi="Times New Roman" w:cs="Times New Roman"/>
          <w:i/>
          <w:iCs/>
          <w:sz w:val="26"/>
          <w:szCs w:val="26"/>
        </w:rPr>
        <w:t>kudriavzevii</w:t>
      </w:r>
      <w:proofErr w:type="spellEnd"/>
      <w:r w:rsidRPr="00AE49DF">
        <w:rPr>
          <w:rFonts w:ascii="Times New Roman" w:hAnsi="Times New Roman" w:cs="Times New Roman"/>
          <w:sz w:val="26"/>
          <w:szCs w:val="26"/>
        </w:rPr>
        <w:t>.</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sidRPr="00AE49DF">
        <w:rPr>
          <w:rFonts w:ascii="Times New Roman" w:hAnsi="Times New Roman" w:cs="Times New Roman"/>
          <w:i/>
          <w:iCs/>
          <w:sz w:val="26"/>
          <w:szCs w:val="26"/>
        </w:rPr>
        <w:t>V. amygdalina</w:t>
      </w:r>
      <w:r w:rsidRPr="00AE49DF">
        <w:rPr>
          <w:rFonts w:ascii="Times New Roman" w:hAnsi="Times New Roman" w:cs="Times New Roman"/>
          <w:sz w:val="26"/>
          <w:szCs w:val="26"/>
        </w:rPr>
        <w:t xml:space="preserve"> and its impact on fermentation dynamics. Similarly, ash content—an indicator of mineral richness—was higher in treated samples, confirming earlier </w:t>
      </w:r>
      <w:r w:rsidRPr="00AE49DF">
        <w:rPr>
          <w:rFonts w:ascii="Times New Roman" w:hAnsi="Times New Roman" w:cs="Times New Roman"/>
          <w:sz w:val="26"/>
          <w:szCs w:val="26"/>
        </w:rPr>
        <w:lastRenderedPageBreak/>
        <w:t>findings by Bello et al. (2022) on the nutritional enhancement of cereal products through leafy vegetable fortification.</w:t>
      </w:r>
    </w:p>
    <w:p w:rsidR="00296436" w:rsidRPr="00AE49DF"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Moisture content trends indicate significantly lower values in bitter leaf samples by Week 4 (e.g., BLC3+ had 13.98% vs. 16.52% in C. </w:t>
      </w:r>
      <w:proofErr w:type="spellStart"/>
      <w:r w:rsidRPr="00AE49DF">
        <w:rPr>
          <w:rFonts w:ascii="Times New Roman" w:hAnsi="Times New Roman" w:cs="Times New Roman"/>
          <w:sz w:val="26"/>
          <w:szCs w:val="26"/>
        </w:rPr>
        <w:t>Dw</w:t>
      </w:r>
      <w:proofErr w:type="spellEnd"/>
      <w:r w:rsidRPr="00AE49DF">
        <w:rPr>
          <w:rFonts w:ascii="Times New Roman" w:hAnsi="Times New Roman" w:cs="Times New Roman"/>
          <w:sz w:val="26"/>
          <w:szCs w:val="26"/>
        </w:rPr>
        <w:t>). Reduced moisture directly correlates with microbial stability and longer shelf life (Onifade et al., 2022). These findings reinforce the functional role of bitter leaf in both enhancing nutritional value and improving storage longevity.</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sz w:val="26"/>
          <w:szCs w:val="26"/>
        </w:rPr>
        <w:t xml:space="preserve">In summary, the integration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into wet-milled sorghum not only delayed spoilage but also enhanced the nutritional and sensory profile of the product. These results validate its dual functionality as a natural preservative and dietary supplement.</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4.2 Conclusion</w:t>
      </w:r>
    </w:p>
    <w:p w:rsidR="00296436" w:rsidRPr="00AE49DF" w:rsidRDefault="00296436" w:rsidP="00A82523">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study successfully demonstrates the positive impact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on the shelf life, microbial stability, and nutritional quality of wet-milled sorghum. Across all evaluation parameters</w:t>
      </w:r>
      <w:r w:rsidR="00FF6045">
        <w:rPr>
          <w:rFonts w:ascii="Times New Roman" w:hAnsi="Times New Roman" w:cs="Times New Roman"/>
          <w:sz w:val="26"/>
          <w:szCs w:val="26"/>
        </w:rPr>
        <w:t xml:space="preserve"> </w:t>
      </w:r>
      <w:r w:rsidRPr="00AE49DF">
        <w:rPr>
          <w:rFonts w:ascii="Times New Roman" w:hAnsi="Times New Roman" w:cs="Times New Roman"/>
          <w:sz w:val="26"/>
          <w:szCs w:val="26"/>
        </w:rPr>
        <w:t>sensory, microbiological, biochemical, and nutritional</w:t>
      </w:r>
      <w:r w:rsidR="00A82523">
        <w:rPr>
          <w:rFonts w:ascii="Times New Roman" w:hAnsi="Times New Roman" w:cs="Times New Roman"/>
          <w:sz w:val="26"/>
          <w:szCs w:val="26"/>
        </w:rPr>
        <w:t xml:space="preserve"> </w:t>
      </w:r>
      <w:r w:rsidRPr="00AE49DF">
        <w:rPr>
          <w:rFonts w:ascii="Times New Roman" w:hAnsi="Times New Roman" w:cs="Times New Roman"/>
          <w:sz w:val="26"/>
          <w:szCs w:val="26"/>
        </w:rPr>
        <w:t>the bitter leaf-enriched samples outperformed the controls. This confirms the hypothesis that bitter leaf extract can serve as an effective, culturally acceptable, and natural food preservative.</w:t>
      </w:r>
      <w:r w:rsidR="00A82523">
        <w:rPr>
          <w:rFonts w:ascii="Times New Roman" w:hAnsi="Times New Roman" w:cs="Times New Roman"/>
          <w:sz w:val="26"/>
          <w:szCs w:val="26"/>
        </w:rPr>
        <w:t xml:space="preserve"> </w:t>
      </w:r>
      <w:r w:rsidRPr="00AE49DF">
        <w:rPr>
          <w:rFonts w:ascii="Times New Roman" w:hAnsi="Times New Roman" w:cs="Times New Roman"/>
          <w:sz w:val="26"/>
          <w:szCs w:val="26"/>
        </w:rPr>
        <w:t xml:space="preserve">By suppressing spoilage organisms, maintaining desirable sensory attributes, and improving macronutrient composition,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proves to be a promising functional additive for traditional fermented foods like </w:t>
      </w:r>
      <w:proofErr w:type="spellStart"/>
      <w:r w:rsidRPr="00AE49DF">
        <w:rPr>
          <w:rFonts w:ascii="Times New Roman" w:hAnsi="Times New Roman" w:cs="Times New Roman"/>
          <w:sz w:val="26"/>
          <w:szCs w:val="26"/>
        </w:rPr>
        <w:t>ogi</w:t>
      </w:r>
      <w:proofErr w:type="spellEnd"/>
      <w:r w:rsidRPr="00AE49DF">
        <w:rPr>
          <w:rFonts w:ascii="Times New Roman" w:hAnsi="Times New Roman" w:cs="Times New Roman"/>
          <w:sz w:val="26"/>
          <w:szCs w:val="26"/>
        </w:rPr>
        <w:t xml:space="preserve">. These results are consistent with recent empirical studies and offer </w:t>
      </w:r>
      <w:r w:rsidRPr="00AE49DF">
        <w:rPr>
          <w:rFonts w:ascii="Times New Roman" w:hAnsi="Times New Roman" w:cs="Times New Roman"/>
          <w:sz w:val="26"/>
          <w:szCs w:val="26"/>
        </w:rPr>
        <w:lastRenderedPageBreak/>
        <w:t>strong support for the promotion of indigenous plant-based food preservation methods.</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4.3 Recommendation</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Adoption in Small-Scale Processing</w:t>
      </w:r>
      <w:r w:rsidRPr="00AE49DF">
        <w:rPr>
          <w:rFonts w:ascii="Times New Roman" w:hAnsi="Times New Roman" w:cs="Times New Roman"/>
          <w:sz w:val="26"/>
          <w:szCs w:val="26"/>
        </w:rPr>
        <w:t xml:space="preserve">: Local food processors should adopt bitter leaf as a natural preservation and enrichment agent in </w:t>
      </w:r>
      <w:proofErr w:type="spellStart"/>
      <w:r w:rsidRPr="00AE49DF">
        <w:rPr>
          <w:rFonts w:ascii="Times New Roman" w:hAnsi="Times New Roman" w:cs="Times New Roman"/>
          <w:sz w:val="26"/>
          <w:szCs w:val="26"/>
        </w:rPr>
        <w:t>ogi</w:t>
      </w:r>
      <w:proofErr w:type="spellEnd"/>
      <w:r w:rsidRPr="00AE49DF">
        <w:rPr>
          <w:rFonts w:ascii="Times New Roman" w:hAnsi="Times New Roman" w:cs="Times New Roman"/>
          <w:sz w:val="26"/>
          <w:szCs w:val="26"/>
        </w:rPr>
        <w:t xml:space="preserve"> production, especially in regions without access to refrigeration or synthetic preservatives.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Optimization Studies</w:t>
      </w:r>
      <w:r w:rsidRPr="00AE49DF">
        <w:rPr>
          <w:rFonts w:ascii="Times New Roman" w:hAnsi="Times New Roman" w:cs="Times New Roman"/>
          <w:sz w:val="26"/>
          <w:szCs w:val="26"/>
        </w:rPr>
        <w:t>: Future studies should investigate the optimal concentration and application method (e.g., leaf powder, aqueous extract) for maximum effectiveness with minimal bitterness.</w:t>
      </w:r>
    </w:p>
    <w:p w:rsidR="00296436" w:rsidRPr="00AE49DF" w:rsidRDefault="007C41E1"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Shelf-Life</w:t>
      </w:r>
      <w:r w:rsidR="00296436" w:rsidRPr="00AE49DF">
        <w:rPr>
          <w:rFonts w:ascii="Times New Roman" w:hAnsi="Times New Roman" w:cs="Times New Roman"/>
          <w:b/>
          <w:bCs/>
          <w:sz w:val="26"/>
          <w:szCs w:val="26"/>
        </w:rPr>
        <w:t xml:space="preserve"> Analysis Under Varied Environments</w:t>
      </w:r>
      <w:r w:rsidR="00296436" w:rsidRPr="00AE49DF">
        <w:rPr>
          <w:rFonts w:ascii="Times New Roman" w:hAnsi="Times New Roman" w:cs="Times New Roman"/>
          <w:sz w:val="26"/>
          <w:szCs w:val="26"/>
        </w:rPr>
        <w:t>: Long-term studies should assess performance under diverse storage conditions, including refrigeration, to extend practical applicability.</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Toxicological Assessment</w:t>
      </w:r>
      <w:r w:rsidRPr="00AE49DF">
        <w:rPr>
          <w:rFonts w:ascii="Times New Roman" w:hAnsi="Times New Roman" w:cs="Times New Roman"/>
          <w:sz w:val="26"/>
          <w:szCs w:val="26"/>
        </w:rPr>
        <w:t>: Further research should address any potential anti-nutritional or toxicological risks associated with prolonged consumption, especially in infants and vulnerable groups.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Phytochemical Profiling</w:t>
      </w:r>
      <w:r w:rsidRPr="00AE49DF">
        <w:rPr>
          <w:rFonts w:ascii="Times New Roman" w:hAnsi="Times New Roman" w:cs="Times New Roman"/>
          <w:sz w:val="26"/>
          <w:szCs w:val="26"/>
        </w:rPr>
        <w:t>: Advanced chromatographic and spectroscopic studies should identify and quantify the exact bioactive compounds responsible for the antimicrobial and nutritional enhancements.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Policy and Awareness Programs</w:t>
      </w:r>
      <w:r w:rsidRPr="00AE49DF">
        <w:rPr>
          <w:rFonts w:ascii="Times New Roman" w:hAnsi="Times New Roman" w:cs="Times New Roman"/>
          <w:sz w:val="26"/>
          <w:szCs w:val="26"/>
        </w:rPr>
        <w:t>: Government and non-governmental agencies should encourage awareness of natural food additives and support training for local food handlers on their benefits and applications.</w:t>
      </w:r>
    </w:p>
    <w:p w:rsidR="0055391A"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lastRenderedPageBreak/>
        <w:t>Integration into Nutrition Programs</w:t>
      </w:r>
      <w:r w:rsidRPr="00AE49DF">
        <w:rPr>
          <w:rFonts w:ascii="Times New Roman" w:hAnsi="Times New Roman" w:cs="Times New Roman"/>
          <w:sz w:val="26"/>
          <w:szCs w:val="26"/>
        </w:rPr>
        <w:t>: Bitter leaf-fortified sorghum should be explored for use in school feeding and maternal nutrition programs due to its protein and mineral advantages.</w:t>
      </w:r>
    </w:p>
    <w:p w:rsidR="0055391A" w:rsidRDefault="0055391A">
      <w:pPr>
        <w:rPr>
          <w:rFonts w:ascii="Times New Roman" w:hAnsi="Times New Roman" w:cs="Times New Roman"/>
          <w:sz w:val="26"/>
          <w:szCs w:val="26"/>
        </w:rPr>
      </w:pPr>
      <w:r>
        <w:rPr>
          <w:rFonts w:ascii="Times New Roman" w:hAnsi="Times New Roman" w:cs="Times New Roman"/>
          <w:sz w:val="26"/>
          <w:szCs w:val="26"/>
        </w:rPr>
        <w:br w:type="page"/>
      </w:r>
    </w:p>
    <w:p w:rsidR="0055391A" w:rsidRPr="00AB04FC" w:rsidRDefault="0055391A" w:rsidP="00557119">
      <w:pPr>
        <w:tabs>
          <w:tab w:val="left" w:pos="2005"/>
        </w:tabs>
        <w:spacing w:before="100" w:beforeAutospacing="1" w:after="0" w:line="480" w:lineRule="auto"/>
        <w:jc w:val="center"/>
        <w:rPr>
          <w:rFonts w:ascii="Times New Roman" w:eastAsia="Times New Roman" w:hAnsi="Times New Roman" w:cs="Times New Roman"/>
          <w:sz w:val="28"/>
          <w:szCs w:val="28"/>
        </w:rPr>
      </w:pPr>
      <w:bookmarkStart w:id="1" w:name="_Hlk201748645"/>
      <w:r w:rsidRPr="00AB04FC">
        <w:rPr>
          <w:rFonts w:ascii="Times New Roman" w:eastAsia="Times New Roman" w:hAnsi="Times New Roman" w:cs="Times New Roman"/>
          <w:b/>
          <w:bCs/>
          <w:sz w:val="28"/>
          <w:szCs w:val="28"/>
        </w:rPr>
        <w:lastRenderedPageBreak/>
        <w:t>REFERENCES</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Adegboye, A. A., Olayemi, F. F., &amp; </w:t>
      </w:r>
      <w:proofErr w:type="spellStart"/>
      <w:r w:rsidRPr="003F5A2F">
        <w:rPr>
          <w:rFonts w:ascii="Times New Roman" w:hAnsi="Times New Roman" w:cs="Times New Roman"/>
          <w:sz w:val="26"/>
          <w:szCs w:val="26"/>
        </w:rPr>
        <w:t>Ogunbanwo</w:t>
      </w:r>
      <w:proofErr w:type="spellEnd"/>
      <w:r w:rsidRPr="003F5A2F">
        <w:rPr>
          <w:rFonts w:ascii="Times New Roman" w:hAnsi="Times New Roman" w:cs="Times New Roman"/>
          <w:sz w:val="26"/>
          <w:szCs w:val="26"/>
        </w:rPr>
        <w:t xml:space="preserve">, S. T. (2022). Sensory and microbial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qualities of fermented cereals fortified with bioactive plant extracts. </w:t>
      </w:r>
      <w:r w:rsidRPr="003F5A2F">
        <w:rPr>
          <w:rFonts w:ascii="Times New Roman" w:hAnsi="Times New Roman" w:cs="Times New Roman"/>
          <w:i/>
          <w:iCs/>
          <w:sz w:val="26"/>
          <w:szCs w:val="26"/>
        </w:rPr>
        <w:t>Journal of Food Processing and Preservation, 46</w:t>
      </w:r>
      <w:r w:rsidRPr="003F5A2F">
        <w:rPr>
          <w:rFonts w:ascii="Times New Roman" w:hAnsi="Times New Roman" w:cs="Times New Roman"/>
          <w:sz w:val="26"/>
          <w:szCs w:val="26"/>
        </w:rPr>
        <w:t>(4), e16439. https://doi.org/10.1111/jfpp.16439</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Adedeji, M. O., </w:t>
      </w:r>
      <w:proofErr w:type="spellStart"/>
      <w:r w:rsidRPr="003F5A2F">
        <w:rPr>
          <w:rFonts w:ascii="Times New Roman" w:hAnsi="Times New Roman" w:cs="Times New Roman"/>
          <w:sz w:val="26"/>
          <w:szCs w:val="26"/>
        </w:rPr>
        <w:t>Olayanju</w:t>
      </w:r>
      <w:proofErr w:type="spellEnd"/>
      <w:r w:rsidRPr="003F5A2F">
        <w:rPr>
          <w:rFonts w:ascii="Times New Roman" w:hAnsi="Times New Roman" w:cs="Times New Roman"/>
          <w:sz w:val="26"/>
          <w:szCs w:val="26"/>
        </w:rPr>
        <w:t xml:space="preserve">, T. M. A., &amp; Omolayo, F. O. (2022). Ethanolic extracts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bitter leaf (Vernonia amygdalina) as a natural preservative in tomato puree. </w:t>
      </w:r>
      <w:r w:rsidRPr="003F5A2F">
        <w:rPr>
          <w:rFonts w:ascii="Times New Roman" w:hAnsi="Times New Roman" w:cs="Times New Roman"/>
          <w:i/>
          <w:iCs/>
          <w:sz w:val="26"/>
          <w:szCs w:val="26"/>
        </w:rPr>
        <w:t>African Journal of Food Science, 16</w:t>
      </w:r>
      <w:r w:rsidRPr="003F5A2F">
        <w:rPr>
          <w:rFonts w:ascii="Times New Roman" w:hAnsi="Times New Roman" w:cs="Times New Roman"/>
          <w:sz w:val="26"/>
          <w:szCs w:val="26"/>
        </w:rPr>
        <w:t>(6), 145–154. https://doi.org/10.5897/AJFS2022.2125</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Adebiyi, A. P., </w:t>
      </w:r>
      <w:proofErr w:type="spellStart"/>
      <w:r w:rsidRPr="003F5A2F">
        <w:rPr>
          <w:rFonts w:ascii="Times New Roman" w:hAnsi="Times New Roman" w:cs="Times New Roman"/>
          <w:sz w:val="26"/>
          <w:szCs w:val="26"/>
        </w:rPr>
        <w:t>Olayanju</w:t>
      </w:r>
      <w:proofErr w:type="spellEnd"/>
      <w:r w:rsidRPr="003F5A2F">
        <w:rPr>
          <w:rFonts w:ascii="Times New Roman" w:hAnsi="Times New Roman" w:cs="Times New Roman"/>
          <w:sz w:val="26"/>
          <w:szCs w:val="26"/>
        </w:rPr>
        <w:t xml:space="preserve">, T. M., &amp; Nwachukwu, E. O. (2023). Health-promoting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phytochemicals in sorghum: A review. </w:t>
      </w:r>
      <w:r w:rsidRPr="003F5A2F">
        <w:rPr>
          <w:rFonts w:ascii="Times New Roman" w:hAnsi="Times New Roman" w:cs="Times New Roman"/>
          <w:i/>
          <w:iCs/>
          <w:sz w:val="26"/>
          <w:szCs w:val="26"/>
        </w:rPr>
        <w:t>Journal of Cereal Science, 102</w:t>
      </w:r>
      <w:r w:rsidRPr="003F5A2F">
        <w:rPr>
          <w:rFonts w:ascii="Times New Roman" w:hAnsi="Times New Roman" w:cs="Times New Roman"/>
          <w:sz w:val="26"/>
          <w:szCs w:val="26"/>
        </w:rPr>
        <w:t>, 103422. https://doi.org/10.1016/j.jcs.2022.103422</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Adejumo, T. O., Sanni, A. I., &amp; Okoduwa, S. I. (2021). </w:t>
      </w:r>
      <w:r w:rsidRPr="003F5A2F">
        <w:rPr>
          <w:rFonts w:ascii="Times New Roman" w:hAnsi="Times New Roman" w:cs="Times New Roman"/>
          <w:sz w:val="26"/>
          <w:szCs w:val="26"/>
        </w:rPr>
        <w:t xml:space="preserve">Nutritional properties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functional potentials of sorghum. </w:t>
      </w:r>
      <w:r w:rsidRPr="003F5A2F">
        <w:rPr>
          <w:rFonts w:ascii="Times New Roman" w:hAnsi="Times New Roman" w:cs="Times New Roman"/>
          <w:i/>
          <w:iCs/>
          <w:sz w:val="26"/>
          <w:szCs w:val="26"/>
        </w:rPr>
        <w:t>Food Reviews International, 37</w:t>
      </w:r>
      <w:r w:rsidRPr="003F5A2F">
        <w:rPr>
          <w:rFonts w:ascii="Times New Roman" w:hAnsi="Times New Roman" w:cs="Times New Roman"/>
          <w:sz w:val="26"/>
          <w:szCs w:val="26"/>
        </w:rPr>
        <w:t>(3), 277–293. https://doi.org/10.1080/87559129.2019.1630635</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Akinola, M. O., &amp; Bamidele, A. O. (2023). </w:t>
      </w:r>
      <w:r w:rsidRPr="003F5A2F">
        <w:rPr>
          <w:rFonts w:ascii="Times New Roman" w:hAnsi="Times New Roman" w:cs="Times New Roman"/>
          <w:sz w:val="26"/>
          <w:szCs w:val="26"/>
        </w:rPr>
        <w:t xml:space="preserve">Effect of bitter leaf extract on shelf life of </w:t>
      </w:r>
    </w:p>
    <w:p w:rsidR="003F5A2F" w:rsidRPr="00B63008" w:rsidRDefault="003F5A2F" w:rsidP="00557119">
      <w:pPr>
        <w:spacing w:after="0" w:line="480" w:lineRule="auto"/>
        <w:ind w:left="720"/>
        <w:jc w:val="both"/>
        <w:rPr>
          <w:rFonts w:ascii="Times New Roman" w:hAnsi="Times New Roman" w:cs="Times New Roman"/>
          <w:sz w:val="26"/>
          <w:szCs w:val="26"/>
          <w:lang w:val="pl-PL"/>
        </w:rPr>
      </w:pPr>
      <w:r w:rsidRPr="003F5A2F">
        <w:rPr>
          <w:rFonts w:ascii="Times New Roman" w:hAnsi="Times New Roman" w:cs="Times New Roman"/>
          <w:sz w:val="26"/>
          <w:szCs w:val="26"/>
        </w:rPr>
        <w:t xml:space="preserve">fermented maize porridge. </w:t>
      </w:r>
      <w:r w:rsidRPr="003F5A2F">
        <w:rPr>
          <w:rFonts w:ascii="Times New Roman" w:hAnsi="Times New Roman" w:cs="Times New Roman"/>
          <w:i/>
          <w:iCs/>
          <w:sz w:val="26"/>
          <w:szCs w:val="26"/>
        </w:rPr>
        <w:t>Nigerian Food Journal, 41</w:t>
      </w:r>
      <w:r w:rsidRPr="003F5A2F">
        <w:rPr>
          <w:rFonts w:ascii="Times New Roman" w:hAnsi="Times New Roman" w:cs="Times New Roman"/>
          <w:sz w:val="26"/>
          <w:szCs w:val="26"/>
        </w:rPr>
        <w:t xml:space="preserve">(1), 25–34. </w:t>
      </w:r>
      <w:hyperlink r:id="rId12" w:history="1">
        <w:r w:rsidR="00B63008" w:rsidRPr="00B63008">
          <w:rPr>
            <w:rStyle w:val="Hyperlink"/>
            <w:rFonts w:ascii="Times New Roman" w:hAnsi="Times New Roman" w:cs="Times New Roman"/>
            <w:sz w:val="26"/>
            <w:szCs w:val="26"/>
            <w:lang w:val="pl-PL"/>
          </w:rPr>
          <w:t>https://doi.org/10.1016/j.nifoj.2023.01.002</w:t>
        </w:r>
      </w:hyperlink>
    </w:p>
    <w:p w:rsidR="00B63008" w:rsidRDefault="00B63008" w:rsidP="00B63008">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lang w:val="pl-PL"/>
        </w:rPr>
        <w:t xml:space="preserve">Akinyemi, A. O., Adepoju, B. T., &amp; Ogundele, K. F. (2023). </w:t>
      </w:r>
      <w:r w:rsidRPr="00B63008">
        <w:rPr>
          <w:rFonts w:ascii="Times New Roman" w:hAnsi="Times New Roman" w:cs="Times New Roman"/>
          <w:sz w:val="26"/>
          <w:szCs w:val="26"/>
        </w:rPr>
        <w:t xml:space="preserve">Synergistic preservation of </w:t>
      </w:r>
    </w:p>
    <w:p w:rsidR="00B63008" w:rsidRDefault="00B63008" w:rsidP="00B63008">
      <w:pPr>
        <w:spacing w:after="0" w:line="480" w:lineRule="auto"/>
        <w:ind w:left="720"/>
        <w:jc w:val="both"/>
        <w:rPr>
          <w:rFonts w:ascii="Times New Roman" w:hAnsi="Times New Roman" w:cs="Times New Roman"/>
          <w:sz w:val="26"/>
          <w:szCs w:val="26"/>
        </w:rPr>
      </w:pPr>
      <w:proofErr w:type="spellStart"/>
      <w:r w:rsidRPr="00B63008">
        <w:rPr>
          <w:rFonts w:ascii="Times New Roman" w:hAnsi="Times New Roman" w:cs="Times New Roman"/>
          <w:sz w:val="26"/>
          <w:szCs w:val="26"/>
        </w:rPr>
        <w:t>ogi</w:t>
      </w:r>
      <w:proofErr w:type="spellEnd"/>
      <w:r w:rsidRPr="00B63008">
        <w:rPr>
          <w:rFonts w:ascii="Times New Roman" w:hAnsi="Times New Roman" w:cs="Times New Roman"/>
          <w:sz w:val="26"/>
          <w:szCs w:val="26"/>
        </w:rPr>
        <w:t xml:space="preserve"> using ginger and garlic: Impacts on microbial load and sensory attributes. </w:t>
      </w:r>
      <w:r w:rsidRPr="00B63008">
        <w:rPr>
          <w:rFonts w:ascii="Times New Roman" w:hAnsi="Times New Roman" w:cs="Times New Roman"/>
          <w:i/>
          <w:iCs/>
          <w:sz w:val="26"/>
          <w:szCs w:val="26"/>
        </w:rPr>
        <w:t>Nigerian Food Journal, 41</w:t>
      </w:r>
      <w:r w:rsidRPr="00B63008">
        <w:rPr>
          <w:rFonts w:ascii="Times New Roman" w:hAnsi="Times New Roman" w:cs="Times New Roman"/>
          <w:sz w:val="26"/>
          <w:szCs w:val="26"/>
        </w:rPr>
        <w:t xml:space="preserve">(2), 88–96. </w:t>
      </w:r>
      <w:hyperlink r:id="rId13" w:history="1">
        <w:r w:rsidRPr="004424E5">
          <w:rPr>
            <w:rStyle w:val="Hyperlink"/>
            <w:rFonts w:ascii="Times New Roman" w:hAnsi="Times New Roman" w:cs="Times New Roman"/>
            <w:sz w:val="26"/>
            <w:szCs w:val="26"/>
          </w:rPr>
          <w:t>https://doi.org/10.1016/j.nifoj.2023.03.006</w:t>
        </w:r>
      </w:hyperlink>
    </w:p>
    <w:p w:rsidR="00B63008" w:rsidRPr="003F5A2F" w:rsidRDefault="00B63008" w:rsidP="00B63008">
      <w:pPr>
        <w:spacing w:after="0" w:line="480" w:lineRule="auto"/>
        <w:jc w:val="both"/>
        <w:rPr>
          <w:rFonts w:ascii="Times New Roman" w:hAnsi="Times New Roman" w:cs="Times New Roman"/>
          <w:sz w:val="26"/>
          <w:szCs w:val="26"/>
        </w:rPr>
      </w:pPr>
    </w:p>
    <w:p w:rsidR="003F5A2F" w:rsidRDefault="003F5A2F" w:rsidP="00557119">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t xml:space="preserve">Akinbode, O. A., Olaniran, A. F., &amp; Kolawole, O. M. (2022). </w:t>
      </w:r>
      <w:r w:rsidRPr="003F5A2F">
        <w:rPr>
          <w:rFonts w:ascii="Times New Roman" w:hAnsi="Times New Roman" w:cs="Times New Roman"/>
          <w:sz w:val="26"/>
          <w:szCs w:val="26"/>
        </w:rPr>
        <w:t xml:space="preserve">Phytochemical-rich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additives as modulators of probiotic proliferation in fermented foods. </w:t>
      </w:r>
      <w:r w:rsidRPr="003F5A2F">
        <w:rPr>
          <w:rFonts w:ascii="Times New Roman" w:hAnsi="Times New Roman" w:cs="Times New Roman"/>
          <w:i/>
          <w:iCs/>
          <w:sz w:val="26"/>
          <w:szCs w:val="26"/>
        </w:rPr>
        <w:t>African Journal of Food Science, 16</w:t>
      </w:r>
      <w:r w:rsidRPr="003F5A2F">
        <w:rPr>
          <w:rFonts w:ascii="Times New Roman" w:hAnsi="Times New Roman" w:cs="Times New Roman"/>
          <w:sz w:val="26"/>
          <w:szCs w:val="26"/>
        </w:rPr>
        <w:t>(2), 35–45. https://doi.org/10.5897/AJFS2021.2123</w:t>
      </w:r>
    </w:p>
    <w:p w:rsidR="003F5A2F" w:rsidRDefault="003F5A2F" w:rsidP="00557119">
      <w:pPr>
        <w:spacing w:after="0" w:line="480" w:lineRule="auto"/>
        <w:jc w:val="both"/>
        <w:rPr>
          <w:rFonts w:ascii="Times New Roman" w:hAnsi="Times New Roman" w:cs="Times New Roman"/>
          <w:sz w:val="26"/>
          <w:szCs w:val="26"/>
        </w:rPr>
      </w:pPr>
      <w:proofErr w:type="spellStart"/>
      <w:r w:rsidRPr="003F5A2F">
        <w:rPr>
          <w:rFonts w:ascii="Times New Roman" w:hAnsi="Times New Roman" w:cs="Times New Roman"/>
          <w:sz w:val="26"/>
          <w:szCs w:val="26"/>
        </w:rPr>
        <w:t>Awika</w:t>
      </w:r>
      <w:proofErr w:type="spellEnd"/>
      <w:r w:rsidRPr="003F5A2F">
        <w:rPr>
          <w:rFonts w:ascii="Times New Roman" w:hAnsi="Times New Roman" w:cs="Times New Roman"/>
          <w:sz w:val="26"/>
          <w:szCs w:val="26"/>
        </w:rPr>
        <w:t xml:space="preserve">, J. M., &amp; Rooney, L. W. (2022). Sorghum phytochemicals and their potential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impact on human health. </w:t>
      </w:r>
      <w:r w:rsidRPr="003F5A2F">
        <w:rPr>
          <w:rFonts w:ascii="Times New Roman" w:hAnsi="Times New Roman" w:cs="Times New Roman"/>
          <w:i/>
          <w:iCs/>
          <w:sz w:val="26"/>
          <w:szCs w:val="26"/>
        </w:rPr>
        <w:t>Critical Reviews in Food Science and Nutrition, 62</w:t>
      </w:r>
      <w:r w:rsidRPr="003F5A2F">
        <w:rPr>
          <w:rFonts w:ascii="Times New Roman" w:hAnsi="Times New Roman" w:cs="Times New Roman"/>
          <w:sz w:val="26"/>
          <w:szCs w:val="26"/>
        </w:rPr>
        <w:t>(3), 1–15. https://doi.org/10.1080/10408398.2020.1715517</w:t>
      </w:r>
    </w:p>
    <w:p w:rsidR="00B63008" w:rsidRDefault="00B63008" w:rsidP="00557119">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t xml:space="preserve">Bamidele, S. O., </w:t>
      </w:r>
      <w:proofErr w:type="spellStart"/>
      <w:r w:rsidRPr="00B63008">
        <w:rPr>
          <w:rFonts w:ascii="Times New Roman" w:hAnsi="Times New Roman" w:cs="Times New Roman"/>
          <w:sz w:val="26"/>
          <w:szCs w:val="26"/>
        </w:rPr>
        <w:t>Olorode</w:t>
      </w:r>
      <w:proofErr w:type="spellEnd"/>
      <w:r w:rsidRPr="00B63008">
        <w:rPr>
          <w:rFonts w:ascii="Times New Roman" w:hAnsi="Times New Roman" w:cs="Times New Roman"/>
          <w:sz w:val="26"/>
          <w:szCs w:val="26"/>
        </w:rPr>
        <w:t xml:space="preserve">, T. A., &amp; </w:t>
      </w:r>
      <w:proofErr w:type="spellStart"/>
      <w:r w:rsidRPr="00B63008">
        <w:rPr>
          <w:rFonts w:ascii="Times New Roman" w:hAnsi="Times New Roman" w:cs="Times New Roman"/>
          <w:sz w:val="26"/>
          <w:szCs w:val="26"/>
        </w:rPr>
        <w:t>Ogunlakin</w:t>
      </w:r>
      <w:proofErr w:type="spellEnd"/>
      <w:r w:rsidRPr="00B63008">
        <w:rPr>
          <w:rFonts w:ascii="Times New Roman" w:hAnsi="Times New Roman" w:cs="Times New Roman"/>
          <w:sz w:val="26"/>
          <w:szCs w:val="26"/>
        </w:rPr>
        <w:t xml:space="preserve">, G. O. (2021). Effect of ginger extract on </w:t>
      </w:r>
    </w:p>
    <w:p w:rsidR="00B63008" w:rsidRDefault="00B63008" w:rsidP="00B63008">
      <w:pPr>
        <w:spacing w:after="0" w:line="480" w:lineRule="auto"/>
        <w:ind w:left="720"/>
        <w:jc w:val="both"/>
        <w:rPr>
          <w:rFonts w:ascii="Times New Roman" w:hAnsi="Times New Roman" w:cs="Times New Roman"/>
          <w:sz w:val="26"/>
          <w:szCs w:val="26"/>
        </w:rPr>
      </w:pPr>
      <w:r w:rsidRPr="00B63008">
        <w:rPr>
          <w:rFonts w:ascii="Times New Roman" w:hAnsi="Times New Roman" w:cs="Times New Roman"/>
          <w:sz w:val="26"/>
          <w:szCs w:val="26"/>
        </w:rPr>
        <w:t xml:space="preserve">the proximate and microbial quality of sorghum </w:t>
      </w:r>
      <w:proofErr w:type="spellStart"/>
      <w:r w:rsidRPr="00B63008">
        <w:rPr>
          <w:rFonts w:ascii="Times New Roman" w:hAnsi="Times New Roman" w:cs="Times New Roman"/>
          <w:sz w:val="26"/>
          <w:szCs w:val="26"/>
        </w:rPr>
        <w:t>ogi</w:t>
      </w:r>
      <w:proofErr w:type="spellEnd"/>
      <w:r w:rsidRPr="00B63008">
        <w:rPr>
          <w:rFonts w:ascii="Times New Roman" w:hAnsi="Times New Roman" w:cs="Times New Roman"/>
          <w:sz w:val="26"/>
          <w:szCs w:val="26"/>
        </w:rPr>
        <w:t xml:space="preserve">. </w:t>
      </w:r>
      <w:r w:rsidRPr="00B63008">
        <w:rPr>
          <w:rFonts w:ascii="Times New Roman" w:hAnsi="Times New Roman" w:cs="Times New Roman"/>
          <w:i/>
          <w:iCs/>
          <w:sz w:val="26"/>
          <w:szCs w:val="26"/>
        </w:rPr>
        <w:t>African Journal of Food Science and Technology, 12</w:t>
      </w:r>
      <w:r w:rsidRPr="00B63008">
        <w:rPr>
          <w:rFonts w:ascii="Times New Roman" w:hAnsi="Times New Roman" w:cs="Times New Roman"/>
          <w:sz w:val="26"/>
          <w:szCs w:val="26"/>
        </w:rPr>
        <w:t>(4), 56–63.</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Bello, O. M., Oyewole, O. B., &amp; Adebayo-Tayo, B. C. (2022). Nutritional quality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shelf stability of cereal products enriched with leafy vegetables. </w:t>
      </w:r>
      <w:r w:rsidRPr="003F5A2F">
        <w:rPr>
          <w:rFonts w:ascii="Times New Roman" w:hAnsi="Times New Roman" w:cs="Times New Roman"/>
          <w:i/>
          <w:iCs/>
          <w:sz w:val="26"/>
          <w:szCs w:val="26"/>
        </w:rPr>
        <w:t>Journal of Culinary Science &amp; Technology, 20</w:t>
      </w:r>
      <w:r w:rsidRPr="003F5A2F">
        <w:rPr>
          <w:rFonts w:ascii="Times New Roman" w:hAnsi="Times New Roman" w:cs="Times New Roman"/>
          <w:sz w:val="26"/>
          <w:szCs w:val="26"/>
        </w:rPr>
        <w:t>(1), 55–68. https://doi.org/10.1080/15428052.2020.1816390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Chukwu, M. C., Ogbonna, J. C., &amp; </w:t>
      </w:r>
      <w:proofErr w:type="spellStart"/>
      <w:r w:rsidRPr="003F5A2F">
        <w:rPr>
          <w:rFonts w:ascii="Times New Roman" w:hAnsi="Times New Roman" w:cs="Times New Roman"/>
          <w:sz w:val="26"/>
          <w:szCs w:val="26"/>
        </w:rPr>
        <w:t>Uchegbu</w:t>
      </w:r>
      <w:proofErr w:type="spellEnd"/>
      <w:r w:rsidRPr="003F5A2F">
        <w:rPr>
          <w:rFonts w:ascii="Times New Roman" w:hAnsi="Times New Roman" w:cs="Times New Roman"/>
          <w:sz w:val="26"/>
          <w:szCs w:val="26"/>
        </w:rPr>
        <w:t xml:space="preserve">, O. C. (2022). Fungistatic properties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Vernonia amygdalina in traditional food preservation. </w:t>
      </w:r>
      <w:r w:rsidRPr="003F5A2F">
        <w:rPr>
          <w:rFonts w:ascii="Times New Roman" w:hAnsi="Times New Roman" w:cs="Times New Roman"/>
          <w:i/>
          <w:iCs/>
          <w:sz w:val="26"/>
          <w:szCs w:val="26"/>
        </w:rPr>
        <w:t>Nigerian Journal of Microbiology, 36</w:t>
      </w:r>
      <w:r w:rsidRPr="003F5A2F">
        <w:rPr>
          <w:rFonts w:ascii="Times New Roman" w:hAnsi="Times New Roman" w:cs="Times New Roman"/>
          <w:sz w:val="26"/>
          <w:szCs w:val="26"/>
        </w:rPr>
        <w:t>(1), 99–109.</w:t>
      </w:r>
    </w:p>
    <w:p w:rsidR="003F5A2F" w:rsidRDefault="003F5A2F" w:rsidP="00557119">
      <w:pPr>
        <w:spacing w:after="0" w:line="480" w:lineRule="auto"/>
        <w:jc w:val="both"/>
        <w:rPr>
          <w:rFonts w:ascii="Times New Roman" w:hAnsi="Times New Roman" w:cs="Times New Roman"/>
          <w:sz w:val="26"/>
          <w:szCs w:val="26"/>
        </w:rPr>
      </w:pPr>
      <w:proofErr w:type="spellStart"/>
      <w:r w:rsidRPr="003F5A2F">
        <w:rPr>
          <w:rFonts w:ascii="Times New Roman" w:hAnsi="Times New Roman" w:cs="Times New Roman"/>
          <w:sz w:val="26"/>
          <w:szCs w:val="26"/>
        </w:rPr>
        <w:t>Ezeonu</w:t>
      </w:r>
      <w:proofErr w:type="spellEnd"/>
      <w:r w:rsidRPr="003F5A2F">
        <w:rPr>
          <w:rFonts w:ascii="Times New Roman" w:hAnsi="Times New Roman" w:cs="Times New Roman"/>
          <w:sz w:val="26"/>
          <w:szCs w:val="26"/>
        </w:rPr>
        <w:t xml:space="preserve">, C. S., Nwachukwu, E. O., &amp; Umeh, S. O. (2022). Microflora dynamics during </w:t>
      </w:r>
    </w:p>
    <w:p w:rsidR="003F5A2F" w:rsidRDefault="003F5A2F" w:rsidP="00557119">
      <w:pPr>
        <w:spacing w:after="0" w:line="480" w:lineRule="auto"/>
        <w:ind w:left="720"/>
        <w:jc w:val="both"/>
        <w:rPr>
          <w:rFonts w:ascii="Times New Roman" w:hAnsi="Times New Roman" w:cs="Times New Roman"/>
          <w:sz w:val="26"/>
          <w:szCs w:val="26"/>
        </w:rPr>
      </w:pPr>
      <w:proofErr w:type="spellStart"/>
      <w:r w:rsidRPr="003F5A2F">
        <w:rPr>
          <w:rFonts w:ascii="Times New Roman" w:hAnsi="Times New Roman" w:cs="Times New Roman"/>
          <w:sz w:val="26"/>
          <w:szCs w:val="26"/>
        </w:rPr>
        <w:t>ogi</w:t>
      </w:r>
      <w:proofErr w:type="spellEnd"/>
      <w:r w:rsidRPr="003F5A2F">
        <w:rPr>
          <w:rFonts w:ascii="Times New Roman" w:hAnsi="Times New Roman" w:cs="Times New Roman"/>
          <w:sz w:val="26"/>
          <w:szCs w:val="26"/>
        </w:rPr>
        <w:t xml:space="preserve"> fermentation and the role of lactic acid bacteria. </w:t>
      </w:r>
      <w:r w:rsidRPr="003F5A2F">
        <w:rPr>
          <w:rFonts w:ascii="Times New Roman" w:hAnsi="Times New Roman" w:cs="Times New Roman"/>
          <w:i/>
          <w:iCs/>
          <w:sz w:val="26"/>
          <w:szCs w:val="26"/>
        </w:rPr>
        <w:t>International Journal of Food Microbiology, 370</w:t>
      </w:r>
      <w:r w:rsidRPr="003F5A2F">
        <w:rPr>
          <w:rFonts w:ascii="Times New Roman" w:hAnsi="Times New Roman" w:cs="Times New Roman"/>
          <w:sz w:val="26"/>
          <w:szCs w:val="26"/>
        </w:rPr>
        <w:t xml:space="preserve">, 109646. </w:t>
      </w:r>
      <w:hyperlink r:id="rId14" w:history="1">
        <w:r w:rsidR="00B63008" w:rsidRPr="004424E5">
          <w:rPr>
            <w:rStyle w:val="Hyperlink"/>
            <w:rFonts w:ascii="Times New Roman" w:hAnsi="Times New Roman" w:cs="Times New Roman"/>
            <w:sz w:val="26"/>
            <w:szCs w:val="26"/>
          </w:rPr>
          <w:t>https://doi.org/10.1016/j.ijfoodmicro.2022.109646</w:t>
        </w:r>
      </w:hyperlink>
    </w:p>
    <w:p w:rsidR="00B63008" w:rsidRDefault="00B63008" w:rsidP="00B63008">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lastRenderedPageBreak/>
        <w:t xml:space="preserve">Eze, C. M., &amp; </w:t>
      </w:r>
      <w:proofErr w:type="spellStart"/>
      <w:r w:rsidRPr="00B63008">
        <w:rPr>
          <w:rFonts w:ascii="Times New Roman" w:hAnsi="Times New Roman" w:cs="Times New Roman"/>
          <w:sz w:val="26"/>
          <w:szCs w:val="26"/>
        </w:rPr>
        <w:t>Oyetayo</w:t>
      </w:r>
      <w:proofErr w:type="spellEnd"/>
      <w:r w:rsidRPr="00B63008">
        <w:rPr>
          <w:rFonts w:ascii="Times New Roman" w:hAnsi="Times New Roman" w:cs="Times New Roman"/>
          <w:sz w:val="26"/>
          <w:szCs w:val="26"/>
        </w:rPr>
        <w:t xml:space="preserve">, V. O. (2022). Microbial behavior in </w:t>
      </w:r>
      <w:proofErr w:type="spellStart"/>
      <w:r w:rsidRPr="00B63008">
        <w:rPr>
          <w:rFonts w:ascii="Times New Roman" w:hAnsi="Times New Roman" w:cs="Times New Roman"/>
          <w:sz w:val="26"/>
          <w:szCs w:val="26"/>
        </w:rPr>
        <w:t>ogi</w:t>
      </w:r>
      <w:proofErr w:type="spellEnd"/>
      <w:r w:rsidRPr="00B63008">
        <w:rPr>
          <w:rFonts w:ascii="Times New Roman" w:hAnsi="Times New Roman" w:cs="Times New Roman"/>
          <w:sz w:val="26"/>
          <w:szCs w:val="26"/>
        </w:rPr>
        <w:t xml:space="preserve"> preserved with ginger </w:t>
      </w:r>
    </w:p>
    <w:p w:rsidR="00B63008" w:rsidRPr="003F5A2F" w:rsidRDefault="00B63008" w:rsidP="00B63008">
      <w:pPr>
        <w:spacing w:after="0" w:line="480" w:lineRule="auto"/>
        <w:ind w:left="720"/>
        <w:jc w:val="both"/>
        <w:rPr>
          <w:rFonts w:ascii="Times New Roman" w:hAnsi="Times New Roman" w:cs="Times New Roman"/>
          <w:sz w:val="26"/>
          <w:szCs w:val="26"/>
        </w:rPr>
      </w:pPr>
      <w:r w:rsidRPr="00B63008">
        <w:rPr>
          <w:rFonts w:ascii="Times New Roman" w:hAnsi="Times New Roman" w:cs="Times New Roman"/>
          <w:sz w:val="26"/>
          <w:szCs w:val="26"/>
        </w:rPr>
        <w:t xml:space="preserve">at varying storage temperatures. </w:t>
      </w:r>
      <w:r w:rsidRPr="00B63008">
        <w:rPr>
          <w:rFonts w:ascii="Times New Roman" w:hAnsi="Times New Roman" w:cs="Times New Roman"/>
          <w:i/>
          <w:iCs/>
          <w:sz w:val="26"/>
          <w:szCs w:val="26"/>
        </w:rPr>
        <w:t>Journal of Applied Microbial Research, 10</w:t>
      </w:r>
      <w:r w:rsidRPr="00B63008">
        <w:rPr>
          <w:rFonts w:ascii="Times New Roman" w:hAnsi="Times New Roman" w:cs="Times New Roman"/>
          <w:sz w:val="26"/>
          <w:szCs w:val="26"/>
        </w:rPr>
        <w:t>(3), 115–124.</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FAO. (2021). </w:t>
      </w:r>
      <w:r w:rsidRPr="003F5A2F">
        <w:rPr>
          <w:rFonts w:ascii="Times New Roman" w:hAnsi="Times New Roman" w:cs="Times New Roman"/>
          <w:i/>
          <w:iCs/>
          <w:sz w:val="26"/>
          <w:szCs w:val="26"/>
        </w:rPr>
        <w:t>Sorghum and millets in human nutrition</w:t>
      </w:r>
      <w:r w:rsidRPr="003F5A2F">
        <w:rPr>
          <w:rFonts w:ascii="Times New Roman" w:hAnsi="Times New Roman" w:cs="Times New Roman"/>
          <w:sz w:val="26"/>
          <w:szCs w:val="26"/>
        </w:rPr>
        <w:t xml:space="preserve">. Food and Agriculture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Organization of the United Nations. </w:t>
      </w:r>
      <w:hyperlink r:id="rId15" w:history="1">
        <w:r w:rsidR="00494DD6" w:rsidRPr="008236BE">
          <w:rPr>
            <w:rStyle w:val="Hyperlink"/>
            <w:rFonts w:ascii="Times New Roman" w:hAnsi="Times New Roman" w:cs="Times New Roman"/>
            <w:sz w:val="26"/>
            <w:szCs w:val="26"/>
          </w:rPr>
          <w:t>https://www.fao.org/3/t0818e/T0818E00.htm</w:t>
        </w:r>
      </w:hyperlink>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Ibe, O. M., &amp; </w:t>
      </w:r>
      <w:proofErr w:type="spellStart"/>
      <w:r w:rsidRPr="003F5A2F">
        <w:rPr>
          <w:rFonts w:ascii="Times New Roman" w:hAnsi="Times New Roman" w:cs="Times New Roman"/>
          <w:sz w:val="26"/>
          <w:szCs w:val="26"/>
        </w:rPr>
        <w:t>Ogueke</w:t>
      </w:r>
      <w:proofErr w:type="spellEnd"/>
      <w:r w:rsidRPr="003F5A2F">
        <w:rPr>
          <w:rFonts w:ascii="Times New Roman" w:hAnsi="Times New Roman" w:cs="Times New Roman"/>
          <w:sz w:val="26"/>
          <w:szCs w:val="26"/>
        </w:rPr>
        <w:t xml:space="preserve">, C. C. (2024). Antimicrobial and phytochemical properties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bitter leaf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extracts. </w:t>
      </w:r>
      <w:r w:rsidRPr="003F5A2F">
        <w:rPr>
          <w:rFonts w:ascii="Times New Roman" w:hAnsi="Times New Roman" w:cs="Times New Roman"/>
          <w:i/>
          <w:iCs/>
          <w:sz w:val="26"/>
          <w:szCs w:val="26"/>
        </w:rPr>
        <w:t>Journal of Ethnopharmacology, 318</w:t>
      </w:r>
      <w:r w:rsidRPr="003F5A2F">
        <w:rPr>
          <w:rFonts w:ascii="Times New Roman" w:hAnsi="Times New Roman" w:cs="Times New Roman"/>
          <w:sz w:val="26"/>
          <w:szCs w:val="26"/>
        </w:rPr>
        <w:t>, 115669. https://doi.org/10.1016/j.jep.2024.115669</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Iwuala, M. O., Nwankwo, I. U., &amp; Ukoha, C. (2022). </w:t>
      </w:r>
      <w:r w:rsidRPr="003F5A2F">
        <w:rPr>
          <w:rFonts w:ascii="Times New Roman" w:hAnsi="Times New Roman" w:cs="Times New Roman"/>
          <w:sz w:val="26"/>
          <w:szCs w:val="26"/>
        </w:rPr>
        <w:t xml:space="preserve">Reduction of fungal contamination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in plant-supplemented </w:t>
      </w:r>
      <w:proofErr w:type="spellStart"/>
      <w:r w:rsidRPr="003F5A2F">
        <w:rPr>
          <w:rFonts w:ascii="Times New Roman" w:hAnsi="Times New Roman" w:cs="Times New Roman"/>
          <w:sz w:val="26"/>
          <w:szCs w:val="26"/>
        </w:rPr>
        <w:t>ogi</w:t>
      </w:r>
      <w:proofErr w:type="spellEnd"/>
      <w:r w:rsidRPr="003F5A2F">
        <w:rPr>
          <w:rFonts w:ascii="Times New Roman" w:hAnsi="Times New Roman" w:cs="Times New Roman"/>
          <w:sz w:val="26"/>
          <w:szCs w:val="26"/>
        </w:rPr>
        <w:t xml:space="preserve"> due to antifungal secondary metabolites. </w:t>
      </w:r>
      <w:r w:rsidRPr="003F5A2F">
        <w:rPr>
          <w:rFonts w:ascii="Times New Roman" w:hAnsi="Times New Roman" w:cs="Times New Roman"/>
          <w:i/>
          <w:iCs/>
          <w:sz w:val="26"/>
          <w:szCs w:val="26"/>
        </w:rPr>
        <w:t>African Journal of Biotechnology, 21</w:t>
      </w:r>
      <w:r w:rsidRPr="003F5A2F">
        <w:rPr>
          <w:rFonts w:ascii="Times New Roman" w:hAnsi="Times New Roman" w:cs="Times New Roman"/>
          <w:sz w:val="26"/>
          <w:szCs w:val="26"/>
        </w:rPr>
        <w:t>(3), 66–74. https://doi.org/10.5897/AJB2021.17450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Mota, S. P., Silva, P. H., &amp; Oliveira, M. A. (2023). Sorghum as a gluten-free alternative: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Nutritional and functional implications. </w:t>
      </w:r>
      <w:r w:rsidRPr="003F5A2F">
        <w:rPr>
          <w:rFonts w:ascii="Times New Roman" w:hAnsi="Times New Roman" w:cs="Times New Roman"/>
          <w:i/>
          <w:iCs/>
          <w:sz w:val="26"/>
          <w:szCs w:val="26"/>
        </w:rPr>
        <w:t>Cereal Chemistry, 100</w:t>
      </w:r>
      <w:r w:rsidRPr="003F5A2F">
        <w:rPr>
          <w:rFonts w:ascii="Times New Roman" w:hAnsi="Times New Roman" w:cs="Times New Roman"/>
          <w:sz w:val="26"/>
          <w:szCs w:val="26"/>
        </w:rPr>
        <w:t>(2), 246–255. https://doi.org/10.1002/cche.10534</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Nwachukwu, E. O., Okonkwo, C. C., &amp; Agbo, E. C. (2022). </w:t>
      </w:r>
      <w:r w:rsidRPr="003F5A2F">
        <w:rPr>
          <w:rFonts w:ascii="Times New Roman" w:hAnsi="Times New Roman" w:cs="Times New Roman"/>
          <w:sz w:val="26"/>
          <w:szCs w:val="26"/>
        </w:rPr>
        <w:t xml:space="preserve">Plant extracts influence 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microbial fermentation and acid production. </w:t>
      </w:r>
      <w:r w:rsidRPr="003F5A2F">
        <w:rPr>
          <w:rFonts w:ascii="Times New Roman" w:hAnsi="Times New Roman" w:cs="Times New Roman"/>
          <w:i/>
          <w:iCs/>
          <w:sz w:val="26"/>
          <w:szCs w:val="26"/>
        </w:rPr>
        <w:t>Food Science and Technology Research, 28</w:t>
      </w:r>
      <w:r w:rsidRPr="003F5A2F">
        <w:rPr>
          <w:rFonts w:ascii="Times New Roman" w:hAnsi="Times New Roman" w:cs="Times New Roman"/>
          <w:sz w:val="26"/>
          <w:szCs w:val="26"/>
        </w:rPr>
        <w:t>(2), 243–250. https://doi.org/10.3136/fstr.28.243</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lastRenderedPageBreak/>
        <w:t xml:space="preserve">Okonkwo, M. O., Ugwuanyi, J. O., &amp; Ajayi, M. T. (2023). </w:t>
      </w:r>
      <w:r w:rsidRPr="003F5A2F">
        <w:rPr>
          <w:rFonts w:ascii="Times New Roman" w:hAnsi="Times New Roman" w:cs="Times New Roman"/>
          <w:sz w:val="26"/>
          <w:szCs w:val="26"/>
        </w:rPr>
        <w:t xml:space="preserve">Natural antimicrobials from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tropical plants in food preservation. </w:t>
      </w:r>
      <w:r w:rsidRPr="003F5A2F">
        <w:rPr>
          <w:rFonts w:ascii="Times New Roman" w:hAnsi="Times New Roman" w:cs="Times New Roman"/>
          <w:i/>
          <w:iCs/>
          <w:sz w:val="26"/>
          <w:szCs w:val="26"/>
        </w:rPr>
        <w:t>Journal of Medicinal Plants Research, 17</w:t>
      </w:r>
      <w:r w:rsidRPr="003F5A2F">
        <w:rPr>
          <w:rFonts w:ascii="Times New Roman" w:hAnsi="Times New Roman" w:cs="Times New Roman"/>
          <w:sz w:val="26"/>
          <w:szCs w:val="26"/>
        </w:rPr>
        <w:t>(2), 21–29. https://doi.org/10.5897/JMPR2023.7305</w:t>
      </w:r>
    </w:p>
    <w:p w:rsidR="00C02B35" w:rsidRDefault="00C02B35" w:rsidP="00557119">
      <w:pPr>
        <w:spacing w:after="0" w:line="480" w:lineRule="auto"/>
        <w:jc w:val="both"/>
        <w:rPr>
          <w:rFonts w:ascii="Times New Roman" w:hAnsi="Times New Roman" w:cs="Times New Roman"/>
          <w:sz w:val="26"/>
          <w:szCs w:val="26"/>
        </w:rPr>
      </w:pPr>
      <w:r w:rsidRPr="00C02B35">
        <w:rPr>
          <w:rFonts w:ascii="Times New Roman" w:hAnsi="Times New Roman" w:cs="Times New Roman"/>
          <w:sz w:val="26"/>
          <w:szCs w:val="26"/>
          <w:lang w:val="pl-PL"/>
        </w:rPr>
        <w:t xml:space="preserve">Okoro, O. C., &amp; Nwachukwu, O. I. (2024). </w:t>
      </w:r>
      <w:r w:rsidRPr="00C02B35">
        <w:rPr>
          <w:rFonts w:ascii="Times New Roman" w:hAnsi="Times New Roman" w:cs="Times New Roman"/>
          <w:sz w:val="26"/>
          <w:szCs w:val="26"/>
        </w:rPr>
        <w:t xml:space="preserve">Consumer acceptability and shelf-life </w:t>
      </w:r>
    </w:p>
    <w:p w:rsidR="00C02B35" w:rsidRDefault="00C02B35" w:rsidP="00C02B35">
      <w:pPr>
        <w:spacing w:after="0" w:line="480" w:lineRule="auto"/>
        <w:ind w:left="720"/>
        <w:jc w:val="both"/>
        <w:rPr>
          <w:rFonts w:ascii="Times New Roman" w:hAnsi="Times New Roman" w:cs="Times New Roman"/>
          <w:sz w:val="26"/>
          <w:szCs w:val="26"/>
        </w:rPr>
      </w:pPr>
      <w:r w:rsidRPr="00C02B35">
        <w:rPr>
          <w:rFonts w:ascii="Times New Roman" w:hAnsi="Times New Roman" w:cs="Times New Roman"/>
          <w:sz w:val="26"/>
          <w:szCs w:val="26"/>
        </w:rPr>
        <w:t xml:space="preserve">evaluation of ginger-fortified fermented maize </w:t>
      </w:r>
      <w:proofErr w:type="spellStart"/>
      <w:r w:rsidRPr="00C02B35">
        <w:rPr>
          <w:rFonts w:ascii="Times New Roman" w:hAnsi="Times New Roman" w:cs="Times New Roman"/>
          <w:sz w:val="26"/>
          <w:szCs w:val="26"/>
        </w:rPr>
        <w:t>ogi</w:t>
      </w:r>
      <w:proofErr w:type="spellEnd"/>
      <w:r w:rsidRPr="00C02B35">
        <w:rPr>
          <w:rFonts w:ascii="Times New Roman" w:hAnsi="Times New Roman" w:cs="Times New Roman"/>
          <w:sz w:val="26"/>
          <w:szCs w:val="26"/>
        </w:rPr>
        <w:t xml:space="preserve">. </w:t>
      </w:r>
      <w:r w:rsidRPr="00C02B35">
        <w:rPr>
          <w:rFonts w:ascii="Times New Roman" w:hAnsi="Times New Roman" w:cs="Times New Roman"/>
          <w:i/>
          <w:iCs/>
          <w:sz w:val="26"/>
          <w:szCs w:val="26"/>
        </w:rPr>
        <w:t>International Journal of Food Safety and Quality Assurance, 16</w:t>
      </w:r>
      <w:r w:rsidRPr="00C02B35">
        <w:rPr>
          <w:rFonts w:ascii="Times New Roman" w:hAnsi="Times New Roman" w:cs="Times New Roman"/>
          <w:sz w:val="26"/>
          <w:szCs w:val="26"/>
        </w:rPr>
        <w:t>(1), 1–9.</w:t>
      </w:r>
    </w:p>
    <w:p w:rsidR="001F399F" w:rsidRDefault="001F399F" w:rsidP="00C02B35">
      <w:pPr>
        <w:spacing w:after="0" w:line="480" w:lineRule="auto"/>
        <w:ind w:left="720"/>
        <w:jc w:val="both"/>
        <w:rPr>
          <w:rFonts w:ascii="Times New Roman" w:hAnsi="Times New Roman" w:cs="Times New Roman"/>
          <w:sz w:val="26"/>
          <w:szCs w:val="26"/>
        </w:rPr>
      </w:pPr>
    </w:p>
    <w:p w:rsidR="001F399F" w:rsidRDefault="001F399F" w:rsidP="00C02B35">
      <w:pPr>
        <w:spacing w:after="0" w:line="480" w:lineRule="auto"/>
        <w:ind w:left="720"/>
        <w:jc w:val="both"/>
        <w:rPr>
          <w:rFonts w:ascii="Times New Roman" w:hAnsi="Times New Roman" w:cs="Times New Roman"/>
          <w:sz w:val="26"/>
          <w:szCs w:val="26"/>
        </w:rPr>
      </w:pP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Oladipo, O. M., Adeleke, A. I., &amp; Musa, M. A. (2022). Spoilage patterns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preservation strategies in wet-milled sorghum. </w:t>
      </w:r>
      <w:r w:rsidRPr="003F5A2F">
        <w:rPr>
          <w:rFonts w:ascii="Times New Roman" w:hAnsi="Times New Roman" w:cs="Times New Roman"/>
          <w:i/>
          <w:iCs/>
          <w:sz w:val="26"/>
          <w:szCs w:val="26"/>
        </w:rPr>
        <w:t>Nigerian Journal of Food Technology, 40</w:t>
      </w:r>
      <w:r w:rsidRPr="003F5A2F">
        <w:rPr>
          <w:rFonts w:ascii="Times New Roman" w:hAnsi="Times New Roman" w:cs="Times New Roman"/>
          <w:sz w:val="26"/>
          <w:szCs w:val="26"/>
        </w:rPr>
        <w:t>(2), 97–104.</w:t>
      </w:r>
    </w:p>
    <w:p w:rsidR="003F5A2F" w:rsidRDefault="003F5A2F" w:rsidP="00557119">
      <w:pPr>
        <w:spacing w:after="0" w:line="480" w:lineRule="auto"/>
        <w:jc w:val="both"/>
        <w:rPr>
          <w:rFonts w:ascii="Times New Roman" w:hAnsi="Times New Roman" w:cs="Times New Roman"/>
          <w:sz w:val="26"/>
          <w:szCs w:val="26"/>
        </w:rPr>
      </w:pPr>
      <w:proofErr w:type="spellStart"/>
      <w:r w:rsidRPr="003F5A2F">
        <w:rPr>
          <w:rFonts w:ascii="Times New Roman" w:hAnsi="Times New Roman" w:cs="Times New Roman"/>
          <w:sz w:val="26"/>
          <w:szCs w:val="26"/>
        </w:rPr>
        <w:t>Olowolafe</w:t>
      </w:r>
      <w:proofErr w:type="spellEnd"/>
      <w:r w:rsidRPr="003F5A2F">
        <w:rPr>
          <w:rFonts w:ascii="Times New Roman" w:hAnsi="Times New Roman" w:cs="Times New Roman"/>
          <w:sz w:val="26"/>
          <w:szCs w:val="26"/>
        </w:rPr>
        <w:t xml:space="preserve">, O. J., Adeyemo, O. A., &amp; Adebayo, S. K. (2022). Antifungal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antibacterial activities of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in food systems. </w:t>
      </w:r>
      <w:r w:rsidRPr="003F5A2F">
        <w:rPr>
          <w:rFonts w:ascii="Times New Roman" w:hAnsi="Times New Roman" w:cs="Times New Roman"/>
          <w:i/>
          <w:iCs/>
          <w:sz w:val="26"/>
          <w:szCs w:val="26"/>
        </w:rPr>
        <w:t>Journal of Applied Microbiology, 133</w:t>
      </w:r>
      <w:r w:rsidRPr="003F5A2F">
        <w:rPr>
          <w:rFonts w:ascii="Times New Roman" w:hAnsi="Times New Roman" w:cs="Times New Roman"/>
          <w:sz w:val="26"/>
          <w:szCs w:val="26"/>
        </w:rPr>
        <w:t>(1), 32–40. https://doi.org/10.1111/jam.15590</w:t>
      </w:r>
    </w:p>
    <w:p w:rsidR="001F399F" w:rsidRDefault="001F399F" w:rsidP="00557119">
      <w:pPr>
        <w:spacing w:after="0" w:line="480" w:lineRule="auto"/>
        <w:jc w:val="both"/>
        <w:rPr>
          <w:rFonts w:ascii="Times New Roman" w:hAnsi="Times New Roman" w:cs="Times New Roman"/>
          <w:sz w:val="26"/>
          <w:szCs w:val="26"/>
        </w:rPr>
      </w:pPr>
      <w:r w:rsidRPr="00FB102A">
        <w:rPr>
          <w:rFonts w:ascii="Times New Roman" w:hAnsi="Times New Roman" w:cs="Times New Roman"/>
          <w:sz w:val="26"/>
          <w:szCs w:val="26"/>
        </w:rPr>
        <w:t xml:space="preserve">Oluwafemi, A. T., &amp; Oladipo, O. A. (2022). </w:t>
      </w:r>
      <w:r w:rsidRPr="001F399F">
        <w:rPr>
          <w:rFonts w:ascii="Times New Roman" w:hAnsi="Times New Roman" w:cs="Times New Roman"/>
          <w:sz w:val="26"/>
          <w:szCs w:val="26"/>
        </w:rPr>
        <w:t xml:space="preserve">Antimicrobial potential of ginger extract in </w:t>
      </w:r>
    </w:p>
    <w:p w:rsidR="001F399F" w:rsidRDefault="001F399F" w:rsidP="001F399F">
      <w:pPr>
        <w:spacing w:after="0" w:line="480" w:lineRule="auto"/>
        <w:ind w:left="720"/>
        <w:jc w:val="both"/>
        <w:rPr>
          <w:rFonts w:ascii="Times New Roman" w:hAnsi="Times New Roman" w:cs="Times New Roman"/>
          <w:sz w:val="26"/>
          <w:szCs w:val="26"/>
        </w:rPr>
      </w:pPr>
      <w:r w:rsidRPr="001F399F">
        <w:rPr>
          <w:rFonts w:ascii="Times New Roman" w:hAnsi="Times New Roman" w:cs="Times New Roman"/>
          <w:sz w:val="26"/>
          <w:szCs w:val="26"/>
        </w:rPr>
        <w:t xml:space="preserve">the preservation of traditional </w:t>
      </w:r>
      <w:proofErr w:type="spellStart"/>
      <w:r w:rsidRPr="001F399F">
        <w:rPr>
          <w:rFonts w:ascii="Times New Roman" w:hAnsi="Times New Roman" w:cs="Times New Roman"/>
          <w:sz w:val="26"/>
          <w:szCs w:val="26"/>
        </w:rPr>
        <w:t>ogi</w:t>
      </w:r>
      <w:proofErr w:type="spellEnd"/>
      <w:r w:rsidRPr="001F399F">
        <w:rPr>
          <w:rFonts w:ascii="Times New Roman" w:hAnsi="Times New Roman" w:cs="Times New Roman"/>
          <w:sz w:val="26"/>
          <w:szCs w:val="26"/>
        </w:rPr>
        <w:t xml:space="preserve"> paste. </w:t>
      </w:r>
      <w:r w:rsidRPr="001F399F">
        <w:rPr>
          <w:rFonts w:ascii="Times New Roman" w:hAnsi="Times New Roman" w:cs="Times New Roman"/>
          <w:i/>
          <w:iCs/>
          <w:sz w:val="26"/>
          <w:szCs w:val="26"/>
        </w:rPr>
        <w:t>Journal of Food and Nutrition Research, 60</w:t>
      </w:r>
      <w:r w:rsidRPr="001F399F">
        <w:rPr>
          <w:rFonts w:ascii="Times New Roman" w:hAnsi="Times New Roman" w:cs="Times New Roman"/>
          <w:sz w:val="26"/>
          <w:szCs w:val="26"/>
        </w:rPr>
        <w:t>(1), 71–80.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Onifade, A. K., </w:t>
      </w:r>
      <w:proofErr w:type="spellStart"/>
      <w:r w:rsidRPr="003F5A2F">
        <w:rPr>
          <w:rFonts w:ascii="Times New Roman" w:hAnsi="Times New Roman" w:cs="Times New Roman"/>
          <w:sz w:val="26"/>
          <w:szCs w:val="26"/>
        </w:rPr>
        <w:t>Fadare</w:t>
      </w:r>
      <w:proofErr w:type="spellEnd"/>
      <w:r w:rsidRPr="003F5A2F">
        <w:rPr>
          <w:rFonts w:ascii="Times New Roman" w:hAnsi="Times New Roman" w:cs="Times New Roman"/>
          <w:sz w:val="26"/>
          <w:szCs w:val="26"/>
        </w:rPr>
        <w:t xml:space="preserve">, A. E., &amp; Ajiboye, T. E. (2022). Effect of moisture content 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microbial stability of fortified </w:t>
      </w:r>
      <w:proofErr w:type="spellStart"/>
      <w:r w:rsidRPr="003F5A2F">
        <w:rPr>
          <w:rFonts w:ascii="Times New Roman" w:hAnsi="Times New Roman" w:cs="Times New Roman"/>
          <w:sz w:val="26"/>
          <w:szCs w:val="26"/>
        </w:rPr>
        <w:t>ogi</w:t>
      </w:r>
      <w:proofErr w:type="spellEnd"/>
      <w:r w:rsidRPr="003F5A2F">
        <w:rPr>
          <w:rFonts w:ascii="Times New Roman" w:hAnsi="Times New Roman" w:cs="Times New Roman"/>
          <w:sz w:val="26"/>
          <w:szCs w:val="26"/>
        </w:rPr>
        <w:t xml:space="preserve">. </w:t>
      </w:r>
      <w:r w:rsidRPr="003F5A2F">
        <w:rPr>
          <w:rFonts w:ascii="Times New Roman" w:hAnsi="Times New Roman" w:cs="Times New Roman"/>
          <w:i/>
          <w:iCs/>
          <w:sz w:val="26"/>
          <w:szCs w:val="26"/>
        </w:rPr>
        <w:t>Food Research International, 152</w:t>
      </w:r>
      <w:r w:rsidRPr="003F5A2F">
        <w:rPr>
          <w:rFonts w:ascii="Times New Roman" w:hAnsi="Times New Roman" w:cs="Times New Roman"/>
          <w:sz w:val="26"/>
          <w:szCs w:val="26"/>
        </w:rPr>
        <w:t>, 110905. https://doi.org/10.1016/j.foodres.2021.110905</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lastRenderedPageBreak/>
        <w:t xml:space="preserve">Satria, F., Adeyeye, S. A. O., &amp; Udofia, U. S. (2023). Bioactivity and antimicrobial roles </w:t>
      </w:r>
    </w:p>
    <w:p w:rsid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of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A review. </w:t>
      </w:r>
      <w:r w:rsidRPr="003F5A2F">
        <w:rPr>
          <w:rFonts w:ascii="Times New Roman" w:hAnsi="Times New Roman" w:cs="Times New Roman"/>
          <w:i/>
          <w:iCs/>
          <w:sz w:val="26"/>
          <w:szCs w:val="26"/>
        </w:rPr>
        <w:t>African Journal of Biomedical Research, 26</w:t>
      </w:r>
      <w:r w:rsidRPr="003F5A2F">
        <w:rPr>
          <w:rFonts w:ascii="Times New Roman" w:hAnsi="Times New Roman" w:cs="Times New Roman"/>
          <w:sz w:val="26"/>
          <w:szCs w:val="26"/>
        </w:rPr>
        <w:t>(1), 11–20.</w:t>
      </w:r>
    </w:p>
    <w:p w:rsidR="003F5A2F" w:rsidRDefault="003F5A2F" w:rsidP="00557119">
      <w:pPr>
        <w:spacing w:after="0" w:line="480" w:lineRule="auto"/>
        <w:jc w:val="both"/>
        <w:rPr>
          <w:rFonts w:ascii="Times New Roman" w:hAnsi="Times New Roman" w:cs="Times New Roman"/>
          <w:sz w:val="26"/>
          <w:szCs w:val="26"/>
        </w:rPr>
      </w:pPr>
      <w:proofErr w:type="spellStart"/>
      <w:r w:rsidRPr="003F5A2F">
        <w:rPr>
          <w:rFonts w:ascii="Times New Roman" w:hAnsi="Times New Roman" w:cs="Times New Roman"/>
          <w:sz w:val="26"/>
          <w:szCs w:val="26"/>
        </w:rPr>
        <w:t>Uchegbu</w:t>
      </w:r>
      <w:proofErr w:type="spellEnd"/>
      <w:r w:rsidRPr="003F5A2F">
        <w:rPr>
          <w:rFonts w:ascii="Times New Roman" w:hAnsi="Times New Roman" w:cs="Times New Roman"/>
          <w:sz w:val="26"/>
          <w:szCs w:val="26"/>
        </w:rPr>
        <w:t xml:space="preserve">, O. C., Iroegbu, C. U., &amp; Anosike, E. O. (2023). Phytochemical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antimicrobial screening of bitter leaf extract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against foodborne pathogens. </w:t>
      </w:r>
      <w:r w:rsidRPr="003F5A2F">
        <w:rPr>
          <w:rFonts w:ascii="Times New Roman" w:hAnsi="Times New Roman" w:cs="Times New Roman"/>
          <w:i/>
          <w:iCs/>
          <w:sz w:val="26"/>
          <w:szCs w:val="26"/>
        </w:rPr>
        <w:t>Journal of Herbal Medicine, 36</w:t>
      </w:r>
      <w:r w:rsidRPr="003F5A2F">
        <w:rPr>
          <w:rFonts w:ascii="Times New Roman" w:hAnsi="Times New Roman" w:cs="Times New Roman"/>
          <w:sz w:val="26"/>
          <w:szCs w:val="26"/>
        </w:rPr>
        <w:t>, 100626. https://doi.org/10.1016/j.hermed.2023.100626</w:t>
      </w:r>
    </w:p>
    <w:p w:rsidR="003F5A2F" w:rsidRDefault="003F5A2F" w:rsidP="00557119">
      <w:pPr>
        <w:spacing w:after="0" w:line="480" w:lineRule="auto"/>
        <w:jc w:val="both"/>
        <w:rPr>
          <w:rFonts w:ascii="Times New Roman" w:hAnsi="Times New Roman" w:cs="Times New Roman"/>
          <w:i/>
          <w:iCs/>
          <w:sz w:val="26"/>
          <w:szCs w:val="26"/>
        </w:rPr>
      </w:pPr>
      <w:r w:rsidRPr="003F5A2F">
        <w:rPr>
          <w:rFonts w:ascii="Times New Roman" w:hAnsi="Times New Roman" w:cs="Times New Roman"/>
          <w:sz w:val="26"/>
          <w:szCs w:val="26"/>
        </w:rPr>
        <w:t xml:space="preserve">World Health Organization (WHO). (2023). </w:t>
      </w:r>
      <w:r w:rsidRPr="003F5A2F">
        <w:rPr>
          <w:rFonts w:ascii="Times New Roman" w:hAnsi="Times New Roman" w:cs="Times New Roman"/>
          <w:i/>
          <w:iCs/>
          <w:sz w:val="26"/>
          <w:szCs w:val="26"/>
        </w:rPr>
        <w:t xml:space="preserve">Food additives and contaminants in public </w:t>
      </w:r>
    </w:p>
    <w:p w:rsidR="001E0C62" w:rsidRPr="00296436" w:rsidRDefault="003F5A2F" w:rsidP="000D4A55">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i/>
          <w:iCs/>
          <w:sz w:val="26"/>
          <w:szCs w:val="26"/>
        </w:rPr>
        <w:t>health</w:t>
      </w:r>
      <w:r w:rsidRPr="003F5A2F">
        <w:rPr>
          <w:rFonts w:ascii="Times New Roman" w:hAnsi="Times New Roman" w:cs="Times New Roman"/>
          <w:sz w:val="26"/>
          <w:szCs w:val="26"/>
        </w:rPr>
        <w:t xml:space="preserve">. Geneva: WHO Press. </w:t>
      </w:r>
      <w:hyperlink r:id="rId16" w:history="1">
        <w:r w:rsidR="00557119" w:rsidRPr="003F5A2F">
          <w:rPr>
            <w:rStyle w:val="Hyperlink"/>
            <w:rFonts w:ascii="Times New Roman" w:hAnsi="Times New Roman" w:cs="Times New Roman"/>
            <w:sz w:val="26"/>
            <w:szCs w:val="26"/>
          </w:rPr>
          <w:t>https://www.who.int/publications/i/item/9789240062635</w:t>
        </w:r>
      </w:hyperlink>
      <w:bookmarkEnd w:id="1"/>
    </w:p>
    <w:sectPr w:rsidR="001E0C62" w:rsidRPr="00296436" w:rsidSect="00BB367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E5" w:rsidRDefault="00C42AE5">
      <w:pPr>
        <w:spacing w:after="0" w:line="240" w:lineRule="auto"/>
      </w:pPr>
      <w:r>
        <w:separator/>
      </w:r>
    </w:p>
  </w:endnote>
  <w:endnote w:type="continuationSeparator" w:id="0">
    <w:p w:rsidR="00C42AE5" w:rsidRDefault="00C4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294690"/>
      <w:docPartObj>
        <w:docPartGallery w:val="Page Numbers (Bottom of Page)"/>
        <w:docPartUnique/>
      </w:docPartObj>
    </w:sdtPr>
    <w:sdtEndPr>
      <w:rPr>
        <w:noProof/>
      </w:rPr>
    </w:sdtEndPr>
    <w:sdtContent>
      <w:p w:rsidR="00450FED" w:rsidRDefault="00AC20A9">
        <w:pPr>
          <w:pStyle w:val="Footer"/>
          <w:jc w:val="center"/>
        </w:pPr>
        <w:r>
          <w:fldChar w:fldCharType="begin"/>
        </w:r>
        <w:r>
          <w:instrText xml:space="preserve"> PAGE   \* MERGEFORMAT </w:instrText>
        </w:r>
        <w:r>
          <w:fldChar w:fldCharType="separate"/>
        </w:r>
        <w:r w:rsidR="00F62DCC">
          <w:rPr>
            <w:noProof/>
          </w:rPr>
          <w:t>ii</w:t>
        </w:r>
        <w:r>
          <w:rPr>
            <w:noProof/>
          </w:rPr>
          <w:fldChar w:fldCharType="end"/>
        </w:r>
      </w:p>
    </w:sdtContent>
  </w:sdt>
  <w:p w:rsidR="00450FED" w:rsidRDefault="00450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E5" w:rsidRDefault="00C42AE5">
      <w:pPr>
        <w:spacing w:after="0" w:line="240" w:lineRule="auto"/>
      </w:pPr>
      <w:r>
        <w:separator/>
      </w:r>
    </w:p>
  </w:footnote>
  <w:footnote w:type="continuationSeparator" w:id="0">
    <w:p w:rsidR="00C42AE5" w:rsidRDefault="00C42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CF7"/>
    <w:multiLevelType w:val="hybridMultilevel"/>
    <w:tmpl w:val="CC5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94E8C"/>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E4B"/>
    <w:multiLevelType w:val="multilevel"/>
    <w:tmpl w:val="7F6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371E0"/>
    <w:multiLevelType w:val="multilevel"/>
    <w:tmpl w:val="D97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1673B"/>
    <w:multiLevelType w:val="multilevel"/>
    <w:tmpl w:val="2EF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30A34"/>
    <w:multiLevelType w:val="multilevel"/>
    <w:tmpl w:val="1E48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D349D"/>
    <w:multiLevelType w:val="multilevel"/>
    <w:tmpl w:val="4E1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758CB"/>
    <w:multiLevelType w:val="multilevel"/>
    <w:tmpl w:val="49E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B57FA"/>
    <w:multiLevelType w:val="multilevel"/>
    <w:tmpl w:val="B77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56D8E"/>
    <w:multiLevelType w:val="multilevel"/>
    <w:tmpl w:val="80F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3024B"/>
    <w:multiLevelType w:val="multilevel"/>
    <w:tmpl w:val="39D4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37476"/>
    <w:multiLevelType w:val="multilevel"/>
    <w:tmpl w:val="4A5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B7C3D"/>
    <w:multiLevelType w:val="multilevel"/>
    <w:tmpl w:val="0994EF7A"/>
    <w:lvl w:ilvl="0">
      <w:start w:val="2"/>
      <w:numFmt w:val="decimal"/>
      <w:lvlText w:val="%1"/>
      <w:lvlJc w:val="left"/>
      <w:pPr>
        <w:ind w:left="560" w:hanging="560"/>
      </w:pPr>
      <w:rPr>
        <w:rFonts w:hint="default"/>
        <w:b/>
      </w:rPr>
    </w:lvl>
    <w:lvl w:ilvl="1">
      <w:start w:val="2"/>
      <w:numFmt w:val="decimal"/>
      <w:lvlText w:val="%1.%2"/>
      <w:lvlJc w:val="left"/>
      <w:pPr>
        <w:ind w:left="560" w:hanging="5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1A15BEE"/>
    <w:multiLevelType w:val="hybridMultilevel"/>
    <w:tmpl w:val="21D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05B47"/>
    <w:multiLevelType w:val="multilevel"/>
    <w:tmpl w:val="E40A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9B4DB5"/>
    <w:multiLevelType w:val="hybridMultilevel"/>
    <w:tmpl w:val="99CCC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055A3"/>
    <w:multiLevelType w:val="multilevel"/>
    <w:tmpl w:val="0B04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C15B6"/>
    <w:multiLevelType w:val="multilevel"/>
    <w:tmpl w:val="3B0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008BE"/>
    <w:multiLevelType w:val="multilevel"/>
    <w:tmpl w:val="184A1B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4F02FB"/>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2A3579B"/>
    <w:multiLevelType w:val="hybridMultilevel"/>
    <w:tmpl w:val="1FF428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32C457AC"/>
    <w:multiLevelType w:val="multilevel"/>
    <w:tmpl w:val="3A6C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E073AA"/>
    <w:multiLevelType w:val="hybridMultilevel"/>
    <w:tmpl w:val="3708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84BC3"/>
    <w:multiLevelType w:val="hybridMultilevel"/>
    <w:tmpl w:val="927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575FEF"/>
    <w:multiLevelType w:val="hybridMultilevel"/>
    <w:tmpl w:val="57142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95A36"/>
    <w:multiLevelType w:val="hybridMultilevel"/>
    <w:tmpl w:val="2682C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F43337A"/>
    <w:multiLevelType w:val="multilevel"/>
    <w:tmpl w:val="FB7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A1523A"/>
    <w:multiLevelType w:val="multilevel"/>
    <w:tmpl w:val="9F8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B6559F"/>
    <w:multiLevelType w:val="multilevel"/>
    <w:tmpl w:val="DBD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E134B6"/>
    <w:multiLevelType w:val="hybridMultilevel"/>
    <w:tmpl w:val="D550D7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nsid w:val="4534269A"/>
    <w:multiLevelType w:val="hybridMultilevel"/>
    <w:tmpl w:val="3790E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3F14E6"/>
    <w:multiLevelType w:val="multilevel"/>
    <w:tmpl w:val="BDA4D6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4D1308C3"/>
    <w:multiLevelType w:val="multilevel"/>
    <w:tmpl w:val="B34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517219"/>
    <w:multiLevelType w:val="multilevel"/>
    <w:tmpl w:val="16B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602A2D"/>
    <w:multiLevelType w:val="hybridMultilevel"/>
    <w:tmpl w:val="913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D95319"/>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C146A0"/>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5B1F9C"/>
    <w:multiLevelType w:val="multilevel"/>
    <w:tmpl w:val="A61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7757CB"/>
    <w:multiLevelType w:val="multilevel"/>
    <w:tmpl w:val="94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E45FC6"/>
    <w:multiLevelType w:val="multilevel"/>
    <w:tmpl w:val="01BA89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8986892"/>
    <w:multiLevelType w:val="hybridMultilevel"/>
    <w:tmpl w:val="D200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E74404"/>
    <w:multiLevelType w:val="hybridMultilevel"/>
    <w:tmpl w:val="173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050180"/>
    <w:multiLevelType w:val="hybridMultilevel"/>
    <w:tmpl w:val="9436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9A595E"/>
    <w:multiLevelType w:val="hybridMultilevel"/>
    <w:tmpl w:val="868A0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1F4E07"/>
    <w:multiLevelType w:val="multilevel"/>
    <w:tmpl w:val="347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4619D"/>
    <w:multiLevelType w:val="hybridMultilevel"/>
    <w:tmpl w:val="06C2C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C04204"/>
    <w:multiLevelType w:val="multilevel"/>
    <w:tmpl w:val="AF1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AA0F7A"/>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6"/>
  </w:num>
  <w:num w:numId="2">
    <w:abstractNumId w:val="37"/>
  </w:num>
  <w:num w:numId="3">
    <w:abstractNumId w:val="6"/>
  </w:num>
  <w:num w:numId="4">
    <w:abstractNumId w:val="36"/>
  </w:num>
  <w:num w:numId="5">
    <w:abstractNumId w:val="1"/>
  </w:num>
  <w:num w:numId="6">
    <w:abstractNumId w:val="46"/>
  </w:num>
  <w:num w:numId="7">
    <w:abstractNumId w:val="41"/>
  </w:num>
  <w:num w:numId="8">
    <w:abstractNumId w:val="15"/>
  </w:num>
  <w:num w:numId="9">
    <w:abstractNumId w:val="25"/>
  </w:num>
  <w:num w:numId="10">
    <w:abstractNumId w:val="44"/>
  </w:num>
  <w:num w:numId="11">
    <w:abstractNumId w:val="10"/>
  </w:num>
  <w:num w:numId="12">
    <w:abstractNumId w:val="33"/>
  </w:num>
  <w:num w:numId="13">
    <w:abstractNumId w:val="11"/>
  </w:num>
  <w:num w:numId="14">
    <w:abstractNumId w:val="45"/>
  </w:num>
  <w:num w:numId="15">
    <w:abstractNumId w:val="28"/>
  </w:num>
  <w:num w:numId="16">
    <w:abstractNumId w:val="2"/>
  </w:num>
  <w:num w:numId="17">
    <w:abstractNumId w:val="8"/>
  </w:num>
  <w:num w:numId="18">
    <w:abstractNumId w:val="17"/>
  </w:num>
  <w:num w:numId="19">
    <w:abstractNumId w:val="5"/>
  </w:num>
  <w:num w:numId="20">
    <w:abstractNumId w:val="16"/>
  </w:num>
  <w:num w:numId="21">
    <w:abstractNumId w:val="9"/>
  </w:num>
  <w:num w:numId="22">
    <w:abstractNumId w:val="14"/>
  </w:num>
  <w:num w:numId="23">
    <w:abstractNumId w:val="4"/>
  </w:num>
  <w:num w:numId="24">
    <w:abstractNumId w:val="21"/>
  </w:num>
  <w:num w:numId="25">
    <w:abstractNumId w:val="40"/>
  </w:num>
  <w:num w:numId="26">
    <w:abstractNumId w:val="3"/>
  </w:num>
  <w:num w:numId="27">
    <w:abstractNumId w:val="29"/>
  </w:num>
  <w:num w:numId="28">
    <w:abstractNumId w:val="34"/>
  </w:num>
  <w:num w:numId="29">
    <w:abstractNumId w:val="39"/>
  </w:num>
  <w:num w:numId="30">
    <w:abstractNumId w:val="7"/>
  </w:num>
  <w:num w:numId="31">
    <w:abstractNumId w:val="27"/>
  </w:num>
  <w:num w:numId="32">
    <w:abstractNumId w:val="18"/>
  </w:num>
  <w:num w:numId="33">
    <w:abstractNumId w:val="20"/>
  </w:num>
  <w:num w:numId="34">
    <w:abstractNumId w:val="35"/>
  </w:num>
  <w:num w:numId="35">
    <w:abstractNumId w:val="30"/>
  </w:num>
  <w:num w:numId="36">
    <w:abstractNumId w:val="0"/>
  </w:num>
  <w:num w:numId="37">
    <w:abstractNumId w:val="32"/>
  </w:num>
  <w:num w:numId="38">
    <w:abstractNumId w:val="31"/>
  </w:num>
  <w:num w:numId="39">
    <w:abstractNumId w:val="12"/>
  </w:num>
  <w:num w:numId="40">
    <w:abstractNumId w:val="43"/>
  </w:num>
  <w:num w:numId="41">
    <w:abstractNumId w:val="42"/>
  </w:num>
  <w:num w:numId="42">
    <w:abstractNumId w:val="22"/>
  </w:num>
  <w:num w:numId="43">
    <w:abstractNumId w:val="13"/>
  </w:num>
  <w:num w:numId="44">
    <w:abstractNumId w:val="47"/>
  </w:num>
  <w:num w:numId="45">
    <w:abstractNumId w:val="23"/>
  </w:num>
  <w:num w:numId="46">
    <w:abstractNumId w:val="24"/>
  </w:num>
  <w:num w:numId="47">
    <w:abstractNumId w:val="19"/>
  </w:num>
  <w:num w:numId="48">
    <w:abstractNumId w:val="4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D4"/>
    <w:rsid w:val="0001217D"/>
    <w:rsid w:val="00017115"/>
    <w:rsid w:val="00051537"/>
    <w:rsid w:val="000B1511"/>
    <w:rsid w:val="000B56F5"/>
    <w:rsid w:val="000C0A30"/>
    <w:rsid w:val="000D3FED"/>
    <w:rsid w:val="000D4A55"/>
    <w:rsid w:val="000D5D90"/>
    <w:rsid w:val="000F1EA6"/>
    <w:rsid w:val="0011205E"/>
    <w:rsid w:val="00113399"/>
    <w:rsid w:val="00117649"/>
    <w:rsid w:val="00134E04"/>
    <w:rsid w:val="0018430C"/>
    <w:rsid w:val="0019608D"/>
    <w:rsid w:val="001A1DC9"/>
    <w:rsid w:val="001A6032"/>
    <w:rsid w:val="001D4818"/>
    <w:rsid w:val="001D60B9"/>
    <w:rsid w:val="001E0C62"/>
    <w:rsid w:val="001F399F"/>
    <w:rsid w:val="001F76B1"/>
    <w:rsid w:val="00215A45"/>
    <w:rsid w:val="00296436"/>
    <w:rsid w:val="002B7756"/>
    <w:rsid w:val="002E62D0"/>
    <w:rsid w:val="00334A17"/>
    <w:rsid w:val="00351851"/>
    <w:rsid w:val="00354110"/>
    <w:rsid w:val="00361B71"/>
    <w:rsid w:val="00375D58"/>
    <w:rsid w:val="00393D0A"/>
    <w:rsid w:val="003A0FDD"/>
    <w:rsid w:val="003F5A2F"/>
    <w:rsid w:val="00403BA6"/>
    <w:rsid w:val="00420090"/>
    <w:rsid w:val="004207C3"/>
    <w:rsid w:val="00437DD4"/>
    <w:rsid w:val="00450FED"/>
    <w:rsid w:val="00463931"/>
    <w:rsid w:val="0046581A"/>
    <w:rsid w:val="00494DD6"/>
    <w:rsid w:val="004A3165"/>
    <w:rsid w:val="004E05CB"/>
    <w:rsid w:val="004E7BD0"/>
    <w:rsid w:val="0050598F"/>
    <w:rsid w:val="00510DC8"/>
    <w:rsid w:val="0055391A"/>
    <w:rsid w:val="00557119"/>
    <w:rsid w:val="005A05E6"/>
    <w:rsid w:val="005B7354"/>
    <w:rsid w:val="0067092E"/>
    <w:rsid w:val="00680A0F"/>
    <w:rsid w:val="006813DF"/>
    <w:rsid w:val="00692479"/>
    <w:rsid w:val="006B464C"/>
    <w:rsid w:val="0071056B"/>
    <w:rsid w:val="00710BFE"/>
    <w:rsid w:val="00766B23"/>
    <w:rsid w:val="00767D9C"/>
    <w:rsid w:val="00782656"/>
    <w:rsid w:val="00786912"/>
    <w:rsid w:val="007C289E"/>
    <w:rsid w:val="007C41E1"/>
    <w:rsid w:val="00802936"/>
    <w:rsid w:val="00823389"/>
    <w:rsid w:val="00860D31"/>
    <w:rsid w:val="008B1D88"/>
    <w:rsid w:val="008C3B05"/>
    <w:rsid w:val="008F392C"/>
    <w:rsid w:val="008F5FE4"/>
    <w:rsid w:val="0093552E"/>
    <w:rsid w:val="00941677"/>
    <w:rsid w:val="00952961"/>
    <w:rsid w:val="009A5F1F"/>
    <w:rsid w:val="009B64B7"/>
    <w:rsid w:val="009E1097"/>
    <w:rsid w:val="009E7A84"/>
    <w:rsid w:val="00A34CEE"/>
    <w:rsid w:val="00A807B0"/>
    <w:rsid w:val="00A82523"/>
    <w:rsid w:val="00A863B5"/>
    <w:rsid w:val="00AA318D"/>
    <w:rsid w:val="00AB53BB"/>
    <w:rsid w:val="00AC20A9"/>
    <w:rsid w:val="00AE1719"/>
    <w:rsid w:val="00B1337B"/>
    <w:rsid w:val="00B16C67"/>
    <w:rsid w:val="00B311E8"/>
    <w:rsid w:val="00B400EF"/>
    <w:rsid w:val="00B63008"/>
    <w:rsid w:val="00B7624C"/>
    <w:rsid w:val="00B93896"/>
    <w:rsid w:val="00BA2502"/>
    <w:rsid w:val="00BB0905"/>
    <w:rsid w:val="00BB3678"/>
    <w:rsid w:val="00BC7F16"/>
    <w:rsid w:val="00BE0684"/>
    <w:rsid w:val="00BF36D0"/>
    <w:rsid w:val="00C02B35"/>
    <w:rsid w:val="00C11418"/>
    <w:rsid w:val="00C42AE5"/>
    <w:rsid w:val="00C7615C"/>
    <w:rsid w:val="00C770E0"/>
    <w:rsid w:val="00C916BC"/>
    <w:rsid w:val="00CD415B"/>
    <w:rsid w:val="00CF671D"/>
    <w:rsid w:val="00D709D9"/>
    <w:rsid w:val="00D972D2"/>
    <w:rsid w:val="00DA7FD3"/>
    <w:rsid w:val="00DB049F"/>
    <w:rsid w:val="00E16414"/>
    <w:rsid w:val="00E2214A"/>
    <w:rsid w:val="00E57CD9"/>
    <w:rsid w:val="00E83714"/>
    <w:rsid w:val="00E97717"/>
    <w:rsid w:val="00EC6B59"/>
    <w:rsid w:val="00EF2DBC"/>
    <w:rsid w:val="00F03EE7"/>
    <w:rsid w:val="00F26063"/>
    <w:rsid w:val="00F264A1"/>
    <w:rsid w:val="00F62DCC"/>
    <w:rsid w:val="00F644F6"/>
    <w:rsid w:val="00F70C3C"/>
    <w:rsid w:val="00F836A5"/>
    <w:rsid w:val="00F95FA1"/>
    <w:rsid w:val="00F97719"/>
    <w:rsid w:val="00FA2F1D"/>
    <w:rsid w:val="00FA6532"/>
    <w:rsid w:val="00FB102A"/>
    <w:rsid w:val="00FB2345"/>
    <w:rsid w:val="00FB2748"/>
    <w:rsid w:val="00FF013A"/>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A1"/>
  </w:style>
  <w:style w:type="paragraph" w:styleId="Heading1">
    <w:name w:val="heading 1"/>
    <w:basedOn w:val="Normal"/>
    <w:next w:val="Normal"/>
    <w:link w:val="Heading1Char"/>
    <w:uiPriority w:val="9"/>
    <w:qFormat/>
    <w:rsid w:val="0043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D4"/>
    <w:rPr>
      <w:rFonts w:eastAsiaTheme="majorEastAsia" w:cstheme="majorBidi"/>
      <w:color w:val="272727" w:themeColor="text1" w:themeTint="D8"/>
    </w:rPr>
  </w:style>
  <w:style w:type="paragraph" w:styleId="Title">
    <w:name w:val="Title"/>
    <w:basedOn w:val="Normal"/>
    <w:next w:val="Normal"/>
    <w:link w:val="TitleChar"/>
    <w:uiPriority w:val="10"/>
    <w:qFormat/>
    <w:rsid w:val="0043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D4"/>
    <w:pPr>
      <w:spacing w:before="160"/>
      <w:jc w:val="center"/>
    </w:pPr>
    <w:rPr>
      <w:i/>
      <w:iCs/>
      <w:color w:val="404040" w:themeColor="text1" w:themeTint="BF"/>
    </w:rPr>
  </w:style>
  <w:style w:type="character" w:customStyle="1" w:styleId="QuoteChar">
    <w:name w:val="Quote Char"/>
    <w:basedOn w:val="DefaultParagraphFont"/>
    <w:link w:val="Quote"/>
    <w:uiPriority w:val="29"/>
    <w:rsid w:val="00437DD4"/>
    <w:rPr>
      <w:i/>
      <w:iCs/>
      <w:color w:val="404040" w:themeColor="text1" w:themeTint="BF"/>
    </w:rPr>
  </w:style>
  <w:style w:type="paragraph" w:styleId="ListParagraph">
    <w:name w:val="List Paragraph"/>
    <w:basedOn w:val="Normal"/>
    <w:uiPriority w:val="34"/>
    <w:qFormat/>
    <w:rsid w:val="00437DD4"/>
    <w:pPr>
      <w:ind w:left="720"/>
      <w:contextualSpacing/>
    </w:pPr>
  </w:style>
  <w:style w:type="character" w:styleId="IntenseEmphasis">
    <w:name w:val="Intense Emphasis"/>
    <w:basedOn w:val="DefaultParagraphFont"/>
    <w:uiPriority w:val="21"/>
    <w:qFormat/>
    <w:rsid w:val="00437DD4"/>
    <w:rPr>
      <w:i/>
      <w:iCs/>
      <w:color w:val="2F5496" w:themeColor="accent1" w:themeShade="BF"/>
    </w:rPr>
  </w:style>
  <w:style w:type="paragraph" w:styleId="IntenseQuote">
    <w:name w:val="Intense Quote"/>
    <w:basedOn w:val="Normal"/>
    <w:next w:val="Normal"/>
    <w:link w:val="IntenseQuoteChar"/>
    <w:uiPriority w:val="30"/>
    <w:qFormat/>
    <w:rsid w:val="0043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DD4"/>
    <w:rPr>
      <w:i/>
      <w:iCs/>
      <w:color w:val="2F5496" w:themeColor="accent1" w:themeShade="BF"/>
    </w:rPr>
  </w:style>
  <w:style w:type="character" w:styleId="IntenseReference">
    <w:name w:val="Intense Reference"/>
    <w:basedOn w:val="DefaultParagraphFont"/>
    <w:uiPriority w:val="32"/>
    <w:qFormat/>
    <w:rsid w:val="00437DD4"/>
    <w:rPr>
      <w:b/>
      <w:bCs/>
      <w:smallCaps/>
      <w:color w:val="2F5496" w:themeColor="accent1" w:themeShade="BF"/>
      <w:spacing w:val="5"/>
    </w:rPr>
  </w:style>
  <w:style w:type="paragraph" w:styleId="Footer">
    <w:name w:val="footer"/>
    <w:basedOn w:val="Normal"/>
    <w:link w:val="FooterChar"/>
    <w:uiPriority w:val="99"/>
    <w:unhideWhenUsed/>
    <w:rsid w:val="00437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DD4"/>
  </w:style>
  <w:style w:type="character" w:styleId="Hyperlink">
    <w:name w:val="Hyperlink"/>
    <w:basedOn w:val="DefaultParagraphFont"/>
    <w:uiPriority w:val="99"/>
    <w:unhideWhenUsed/>
    <w:rsid w:val="000C0A30"/>
    <w:rPr>
      <w:color w:val="0563C1" w:themeColor="hyperlink"/>
      <w:u w:val="single"/>
    </w:rPr>
  </w:style>
  <w:style w:type="character" w:customStyle="1" w:styleId="UnresolvedMention1">
    <w:name w:val="Unresolved Mention1"/>
    <w:basedOn w:val="DefaultParagraphFont"/>
    <w:uiPriority w:val="99"/>
    <w:semiHidden/>
    <w:unhideWhenUsed/>
    <w:rsid w:val="000C0A30"/>
    <w:rPr>
      <w:color w:val="605E5C"/>
      <w:shd w:val="clear" w:color="auto" w:fill="E1DFDD"/>
    </w:rPr>
  </w:style>
  <w:style w:type="paragraph" w:styleId="NormalWeb">
    <w:name w:val="Normal (Web)"/>
    <w:basedOn w:val="Normal"/>
    <w:uiPriority w:val="99"/>
    <w:unhideWhenUsed/>
    <w:rsid w:val="00FB2345"/>
    <w:rPr>
      <w:rFonts w:ascii="Times New Roman" w:hAnsi="Times New Roman" w:cs="Times New Roman"/>
    </w:rPr>
  </w:style>
  <w:style w:type="character" w:styleId="Strong">
    <w:name w:val="Strong"/>
    <w:basedOn w:val="DefaultParagraphFont"/>
    <w:uiPriority w:val="22"/>
    <w:qFormat/>
    <w:rsid w:val="00296436"/>
    <w:rPr>
      <w:b/>
      <w:bCs/>
    </w:rPr>
  </w:style>
  <w:style w:type="character" w:styleId="Emphasis">
    <w:name w:val="Emphasis"/>
    <w:basedOn w:val="DefaultParagraphFont"/>
    <w:uiPriority w:val="20"/>
    <w:qFormat/>
    <w:rsid w:val="00296436"/>
    <w:rPr>
      <w:i/>
      <w:iCs/>
    </w:rPr>
  </w:style>
  <w:style w:type="character" w:customStyle="1" w:styleId="overflow-hidden">
    <w:name w:val="overflow-hidden"/>
    <w:basedOn w:val="DefaultParagraphFont"/>
    <w:rsid w:val="00296436"/>
  </w:style>
  <w:style w:type="paragraph" w:styleId="z-TopofForm">
    <w:name w:val="HTML Top of Form"/>
    <w:basedOn w:val="Normal"/>
    <w:next w:val="Normal"/>
    <w:link w:val="z-TopofFormChar"/>
    <w:hidden/>
    <w:uiPriority w:val="99"/>
    <w:semiHidden/>
    <w:unhideWhenUsed/>
    <w:rsid w:val="0029643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96436"/>
    <w:rPr>
      <w:rFonts w:ascii="Arial" w:eastAsia="Times New Roman" w:hAnsi="Arial" w:cs="Arial"/>
      <w:vanish/>
      <w:kern w:val="0"/>
      <w:sz w:val="16"/>
      <w:szCs w:val="16"/>
      <w14:ligatures w14:val="none"/>
    </w:rPr>
  </w:style>
  <w:style w:type="paragraph" w:customStyle="1" w:styleId="placeholder">
    <w:name w:val="placeholder"/>
    <w:basedOn w:val="Normal"/>
    <w:rsid w:val="002964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5">
    <w:name w:val="ms-1.5"/>
    <w:basedOn w:val="DefaultParagraphFont"/>
    <w:rsid w:val="00296436"/>
  </w:style>
  <w:style w:type="paragraph" w:styleId="z-BottomofForm">
    <w:name w:val="HTML Bottom of Form"/>
    <w:basedOn w:val="Normal"/>
    <w:next w:val="Normal"/>
    <w:link w:val="z-BottomofFormChar"/>
    <w:hidden/>
    <w:uiPriority w:val="99"/>
    <w:semiHidden/>
    <w:unhideWhenUsed/>
    <w:rsid w:val="0029643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96436"/>
    <w:rPr>
      <w:rFonts w:ascii="Arial" w:eastAsia="Times New Roman" w:hAnsi="Arial" w:cs="Arial"/>
      <w:vanish/>
      <w:kern w:val="0"/>
      <w:sz w:val="16"/>
      <w:szCs w:val="16"/>
      <w14:ligatures w14:val="none"/>
    </w:rPr>
  </w:style>
  <w:style w:type="character" w:customStyle="1" w:styleId="HeaderChar">
    <w:name w:val="Header Char"/>
    <w:basedOn w:val="DefaultParagraphFont"/>
    <w:link w:val="Header"/>
    <w:uiPriority w:val="99"/>
    <w:rsid w:val="00296436"/>
  </w:style>
  <w:style w:type="paragraph" w:styleId="Header">
    <w:name w:val="header"/>
    <w:basedOn w:val="Normal"/>
    <w:link w:val="HeaderChar"/>
    <w:uiPriority w:val="99"/>
    <w:unhideWhenUsed/>
    <w:rsid w:val="00296436"/>
    <w:pPr>
      <w:tabs>
        <w:tab w:val="center" w:pos="4680"/>
        <w:tab w:val="right" w:pos="9360"/>
      </w:tabs>
      <w:spacing w:after="0" w:line="240" w:lineRule="auto"/>
    </w:pPr>
  </w:style>
  <w:style w:type="character" w:customStyle="1" w:styleId="HeaderChar1">
    <w:name w:val="Header Char1"/>
    <w:basedOn w:val="DefaultParagraphFont"/>
    <w:uiPriority w:val="99"/>
    <w:semiHidden/>
    <w:rsid w:val="00296436"/>
  </w:style>
  <w:style w:type="character" w:customStyle="1" w:styleId="FooterChar1">
    <w:name w:val="Footer Char1"/>
    <w:basedOn w:val="DefaultParagraphFont"/>
    <w:uiPriority w:val="99"/>
    <w:semiHidden/>
    <w:rsid w:val="00296436"/>
  </w:style>
  <w:style w:type="character" w:customStyle="1" w:styleId="BalloonTextChar">
    <w:name w:val="Balloon Text Char"/>
    <w:basedOn w:val="DefaultParagraphFont"/>
    <w:link w:val="BalloonText"/>
    <w:uiPriority w:val="99"/>
    <w:semiHidden/>
    <w:rsid w:val="00296436"/>
    <w:rPr>
      <w:rFonts w:ascii="Tahoma" w:hAnsi="Tahoma" w:cs="Tahoma"/>
      <w:sz w:val="16"/>
      <w:szCs w:val="16"/>
    </w:rPr>
  </w:style>
  <w:style w:type="paragraph" w:styleId="BalloonText">
    <w:name w:val="Balloon Text"/>
    <w:basedOn w:val="Normal"/>
    <w:link w:val="BalloonTextChar"/>
    <w:uiPriority w:val="99"/>
    <w:semiHidden/>
    <w:unhideWhenUsed/>
    <w:rsid w:val="0029643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96436"/>
    <w:rPr>
      <w:rFonts w:ascii="Segoe UI" w:hAnsi="Segoe UI" w:cs="Segoe UI"/>
      <w:sz w:val="18"/>
      <w:szCs w:val="18"/>
    </w:rPr>
  </w:style>
  <w:style w:type="table" w:styleId="TableGrid">
    <w:name w:val="Table Grid"/>
    <w:basedOn w:val="TableNormal"/>
    <w:uiPriority w:val="59"/>
    <w:rsid w:val="0029643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6436"/>
    <w:pPr>
      <w:spacing w:after="0" w:line="240" w:lineRule="auto"/>
    </w:pPr>
    <w:rPr>
      <w:kern w:val="0"/>
      <w:sz w:val="22"/>
      <w:szCs w:val="22"/>
      <w14:ligatures w14:val="none"/>
    </w:rPr>
  </w:style>
  <w:style w:type="table" w:customStyle="1" w:styleId="ListTable2">
    <w:name w:val="List Table 2"/>
    <w:basedOn w:val="TableNormal"/>
    <w:uiPriority w:val="47"/>
    <w:rsid w:val="00296436"/>
    <w:pPr>
      <w:spacing w:after="0" w:line="240" w:lineRule="auto"/>
    </w:pPr>
    <w:rPr>
      <w:kern w:val="0"/>
      <w:sz w:val="22"/>
      <w:szCs w:val="22"/>
      <w14:ligatures w14:val="none"/>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
    <w:name w:val="List Table 1 Light"/>
    <w:basedOn w:val="TableNormal"/>
    <w:uiPriority w:val="46"/>
    <w:rsid w:val="00296436"/>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296436"/>
    <w:pPr>
      <w:spacing w:after="0" w:line="240" w:lineRule="auto"/>
    </w:pPr>
    <w:rPr>
      <w:color w:val="000000" w:themeColor="text1"/>
      <w:kern w:val="0"/>
      <w:sz w:val="22"/>
      <w:szCs w:val="22"/>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F5A2F"/>
    <w:rPr>
      <w:color w:val="605E5C"/>
      <w:shd w:val="clear" w:color="auto" w:fill="E1DFDD"/>
    </w:rPr>
  </w:style>
  <w:style w:type="table" w:customStyle="1" w:styleId="PlainTable2">
    <w:name w:val="Plain Table 2"/>
    <w:basedOn w:val="TableNormal"/>
    <w:uiPriority w:val="42"/>
    <w:rsid w:val="00FA653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A65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A1"/>
  </w:style>
  <w:style w:type="paragraph" w:styleId="Heading1">
    <w:name w:val="heading 1"/>
    <w:basedOn w:val="Normal"/>
    <w:next w:val="Normal"/>
    <w:link w:val="Heading1Char"/>
    <w:uiPriority w:val="9"/>
    <w:qFormat/>
    <w:rsid w:val="0043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D4"/>
    <w:rPr>
      <w:rFonts w:eastAsiaTheme="majorEastAsia" w:cstheme="majorBidi"/>
      <w:color w:val="272727" w:themeColor="text1" w:themeTint="D8"/>
    </w:rPr>
  </w:style>
  <w:style w:type="paragraph" w:styleId="Title">
    <w:name w:val="Title"/>
    <w:basedOn w:val="Normal"/>
    <w:next w:val="Normal"/>
    <w:link w:val="TitleChar"/>
    <w:uiPriority w:val="10"/>
    <w:qFormat/>
    <w:rsid w:val="0043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D4"/>
    <w:pPr>
      <w:spacing w:before="160"/>
      <w:jc w:val="center"/>
    </w:pPr>
    <w:rPr>
      <w:i/>
      <w:iCs/>
      <w:color w:val="404040" w:themeColor="text1" w:themeTint="BF"/>
    </w:rPr>
  </w:style>
  <w:style w:type="character" w:customStyle="1" w:styleId="QuoteChar">
    <w:name w:val="Quote Char"/>
    <w:basedOn w:val="DefaultParagraphFont"/>
    <w:link w:val="Quote"/>
    <w:uiPriority w:val="29"/>
    <w:rsid w:val="00437DD4"/>
    <w:rPr>
      <w:i/>
      <w:iCs/>
      <w:color w:val="404040" w:themeColor="text1" w:themeTint="BF"/>
    </w:rPr>
  </w:style>
  <w:style w:type="paragraph" w:styleId="ListParagraph">
    <w:name w:val="List Paragraph"/>
    <w:basedOn w:val="Normal"/>
    <w:uiPriority w:val="34"/>
    <w:qFormat/>
    <w:rsid w:val="00437DD4"/>
    <w:pPr>
      <w:ind w:left="720"/>
      <w:contextualSpacing/>
    </w:pPr>
  </w:style>
  <w:style w:type="character" w:styleId="IntenseEmphasis">
    <w:name w:val="Intense Emphasis"/>
    <w:basedOn w:val="DefaultParagraphFont"/>
    <w:uiPriority w:val="21"/>
    <w:qFormat/>
    <w:rsid w:val="00437DD4"/>
    <w:rPr>
      <w:i/>
      <w:iCs/>
      <w:color w:val="2F5496" w:themeColor="accent1" w:themeShade="BF"/>
    </w:rPr>
  </w:style>
  <w:style w:type="paragraph" w:styleId="IntenseQuote">
    <w:name w:val="Intense Quote"/>
    <w:basedOn w:val="Normal"/>
    <w:next w:val="Normal"/>
    <w:link w:val="IntenseQuoteChar"/>
    <w:uiPriority w:val="30"/>
    <w:qFormat/>
    <w:rsid w:val="0043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DD4"/>
    <w:rPr>
      <w:i/>
      <w:iCs/>
      <w:color w:val="2F5496" w:themeColor="accent1" w:themeShade="BF"/>
    </w:rPr>
  </w:style>
  <w:style w:type="character" w:styleId="IntenseReference">
    <w:name w:val="Intense Reference"/>
    <w:basedOn w:val="DefaultParagraphFont"/>
    <w:uiPriority w:val="32"/>
    <w:qFormat/>
    <w:rsid w:val="00437DD4"/>
    <w:rPr>
      <w:b/>
      <w:bCs/>
      <w:smallCaps/>
      <w:color w:val="2F5496" w:themeColor="accent1" w:themeShade="BF"/>
      <w:spacing w:val="5"/>
    </w:rPr>
  </w:style>
  <w:style w:type="paragraph" w:styleId="Footer">
    <w:name w:val="footer"/>
    <w:basedOn w:val="Normal"/>
    <w:link w:val="FooterChar"/>
    <w:uiPriority w:val="99"/>
    <w:unhideWhenUsed/>
    <w:rsid w:val="00437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DD4"/>
  </w:style>
  <w:style w:type="character" w:styleId="Hyperlink">
    <w:name w:val="Hyperlink"/>
    <w:basedOn w:val="DefaultParagraphFont"/>
    <w:uiPriority w:val="99"/>
    <w:unhideWhenUsed/>
    <w:rsid w:val="000C0A30"/>
    <w:rPr>
      <w:color w:val="0563C1" w:themeColor="hyperlink"/>
      <w:u w:val="single"/>
    </w:rPr>
  </w:style>
  <w:style w:type="character" w:customStyle="1" w:styleId="UnresolvedMention1">
    <w:name w:val="Unresolved Mention1"/>
    <w:basedOn w:val="DefaultParagraphFont"/>
    <w:uiPriority w:val="99"/>
    <w:semiHidden/>
    <w:unhideWhenUsed/>
    <w:rsid w:val="000C0A30"/>
    <w:rPr>
      <w:color w:val="605E5C"/>
      <w:shd w:val="clear" w:color="auto" w:fill="E1DFDD"/>
    </w:rPr>
  </w:style>
  <w:style w:type="paragraph" w:styleId="NormalWeb">
    <w:name w:val="Normal (Web)"/>
    <w:basedOn w:val="Normal"/>
    <w:uiPriority w:val="99"/>
    <w:unhideWhenUsed/>
    <w:rsid w:val="00FB2345"/>
    <w:rPr>
      <w:rFonts w:ascii="Times New Roman" w:hAnsi="Times New Roman" w:cs="Times New Roman"/>
    </w:rPr>
  </w:style>
  <w:style w:type="character" w:styleId="Strong">
    <w:name w:val="Strong"/>
    <w:basedOn w:val="DefaultParagraphFont"/>
    <w:uiPriority w:val="22"/>
    <w:qFormat/>
    <w:rsid w:val="00296436"/>
    <w:rPr>
      <w:b/>
      <w:bCs/>
    </w:rPr>
  </w:style>
  <w:style w:type="character" w:styleId="Emphasis">
    <w:name w:val="Emphasis"/>
    <w:basedOn w:val="DefaultParagraphFont"/>
    <w:uiPriority w:val="20"/>
    <w:qFormat/>
    <w:rsid w:val="00296436"/>
    <w:rPr>
      <w:i/>
      <w:iCs/>
    </w:rPr>
  </w:style>
  <w:style w:type="character" w:customStyle="1" w:styleId="overflow-hidden">
    <w:name w:val="overflow-hidden"/>
    <w:basedOn w:val="DefaultParagraphFont"/>
    <w:rsid w:val="00296436"/>
  </w:style>
  <w:style w:type="paragraph" w:styleId="z-TopofForm">
    <w:name w:val="HTML Top of Form"/>
    <w:basedOn w:val="Normal"/>
    <w:next w:val="Normal"/>
    <w:link w:val="z-TopofFormChar"/>
    <w:hidden/>
    <w:uiPriority w:val="99"/>
    <w:semiHidden/>
    <w:unhideWhenUsed/>
    <w:rsid w:val="0029643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96436"/>
    <w:rPr>
      <w:rFonts w:ascii="Arial" w:eastAsia="Times New Roman" w:hAnsi="Arial" w:cs="Arial"/>
      <w:vanish/>
      <w:kern w:val="0"/>
      <w:sz w:val="16"/>
      <w:szCs w:val="16"/>
      <w14:ligatures w14:val="none"/>
    </w:rPr>
  </w:style>
  <w:style w:type="paragraph" w:customStyle="1" w:styleId="placeholder">
    <w:name w:val="placeholder"/>
    <w:basedOn w:val="Normal"/>
    <w:rsid w:val="002964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5">
    <w:name w:val="ms-1.5"/>
    <w:basedOn w:val="DefaultParagraphFont"/>
    <w:rsid w:val="00296436"/>
  </w:style>
  <w:style w:type="paragraph" w:styleId="z-BottomofForm">
    <w:name w:val="HTML Bottom of Form"/>
    <w:basedOn w:val="Normal"/>
    <w:next w:val="Normal"/>
    <w:link w:val="z-BottomofFormChar"/>
    <w:hidden/>
    <w:uiPriority w:val="99"/>
    <w:semiHidden/>
    <w:unhideWhenUsed/>
    <w:rsid w:val="0029643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96436"/>
    <w:rPr>
      <w:rFonts w:ascii="Arial" w:eastAsia="Times New Roman" w:hAnsi="Arial" w:cs="Arial"/>
      <w:vanish/>
      <w:kern w:val="0"/>
      <w:sz w:val="16"/>
      <w:szCs w:val="16"/>
      <w14:ligatures w14:val="none"/>
    </w:rPr>
  </w:style>
  <w:style w:type="character" w:customStyle="1" w:styleId="HeaderChar">
    <w:name w:val="Header Char"/>
    <w:basedOn w:val="DefaultParagraphFont"/>
    <w:link w:val="Header"/>
    <w:uiPriority w:val="99"/>
    <w:rsid w:val="00296436"/>
  </w:style>
  <w:style w:type="paragraph" w:styleId="Header">
    <w:name w:val="header"/>
    <w:basedOn w:val="Normal"/>
    <w:link w:val="HeaderChar"/>
    <w:uiPriority w:val="99"/>
    <w:unhideWhenUsed/>
    <w:rsid w:val="00296436"/>
    <w:pPr>
      <w:tabs>
        <w:tab w:val="center" w:pos="4680"/>
        <w:tab w:val="right" w:pos="9360"/>
      </w:tabs>
      <w:spacing w:after="0" w:line="240" w:lineRule="auto"/>
    </w:pPr>
  </w:style>
  <w:style w:type="character" w:customStyle="1" w:styleId="HeaderChar1">
    <w:name w:val="Header Char1"/>
    <w:basedOn w:val="DefaultParagraphFont"/>
    <w:uiPriority w:val="99"/>
    <w:semiHidden/>
    <w:rsid w:val="00296436"/>
  </w:style>
  <w:style w:type="character" w:customStyle="1" w:styleId="FooterChar1">
    <w:name w:val="Footer Char1"/>
    <w:basedOn w:val="DefaultParagraphFont"/>
    <w:uiPriority w:val="99"/>
    <w:semiHidden/>
    <w:rsid w:val="00296436"/>
  </w:style>
  <w:style w:type="character" w:customStyle="1" w:styleId="BalloonTextChar">
    <w:name w:val="Balloon Text Char"/>
    <w:basedOn w:val="DefaultParagraphFont"/>
    <w:link w:val="BalloonText"/>
    <w:uiPriority w:val="99"/>
    <w:semiHidden/>
    <w:rsid w:val="00296436"/>
    <w:rPr>
      <w:rFonts w:ascii="Tahoma" w:hAnsi="Tahoma" w:cs="Tahoma"/>
      <w:sz w:val="16"/>
      <w:szCs w:val="16"/>
    </w:rPr>
  </w:style>
  <w:style w:type="paragraph" w:styleId="BalloonText">
    <w:name w:val="Balloon Text"/>
    <w:basedOn w:val="Normal"/>
    <w:link w:val="BalloonTextChar"/>
    <w:uiPriority w:val="99"/>
    <w:semiHidden/>
    <w:unhideWhenUsed/>
    <w:rsid w:val="0029643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96436"/>
    <w:rPr>
      <w:rFonts w:ascii="Segoe UI" w:hAnsi="Segoe UI" w:cs="Segoe UI"/>
      <w:sz w:val="18"/>
      <w:szCs w:val="18"/>
    </w:rPr>
  </w:style>
  <w:style w:type="table" w:styleId="TableGrid">
    <w:name w:val="Table Grid"/>
    <w:basedOn w:val="TableNormal"/>
    <w:uiPriority w:val="59"/>
    <w:rsid w:val="0029643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6436"/>
    <w:pPr>
      <w:spacing w:after="0" w:line="240" w:lineRule="auto"/>
    </w:pPr>
    <w:rPr>
      <w:kern w:val="0"/>
      <w:sz w:val="22"/>
      <w:szCs w:val="22"/>
      <w14:ligatures w14:val="none"/>
    </w:rPr>
  </w:style>
  <w:style w:type="table" w:customStyle="1" w:styleId="ListTable2">
    <w:name w:val="List Table 2"/>
    <w:basedOn w:val="TableNormal"/>
    <w:uiPriority w:val="47"/>
    <w:rsid w:val="00296436"/>
    <w:pPr>
      <w:spacing w:after="0" w:line="240" w:lineRule="auto"/>
    </w:pPr>
    <w:rPr>
      <w:kern w:val="0"/>
      <w:sz w:val="22"/>
      <w:szCs w:val="22"/>
      <w14:ligatures w14:val="none"/>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
    <w:name w:val="List Table 1 Light"/>
    <w:basedOn w:val="TableNormal"/>
    <w:uiPriority w:val="46"/>
    <w:rsid w:val="00296436"/>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296436"/>
    <w:pPr>
      <w:spacing w:after="0" w:line="240" w:lineRule="auto"/>
    </w:pPr>
    <w:rPr>
      <w:color w:val="000000" w:themeColor="text1"/>
      <w:kern w:val="0"/>
      <w:sz w:val="22"/>
      <w:szCs w:val="22"/>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F5A2F"/>
    <w:rPr>
      <w:color w:val="605E5C"/>
      <w:shd w:val="clear" w:color="auto" w:fill="E1DFDD"/>
    </w:rPr>
  </w:style>
  <w:style w:type="table" w:customStyle="1" w:styleId="PlainTable2">
    <w:name w:val="Plain Table 2"/>
    <w:basedOn w:val="TableNormal"/>
    <w:uiPriority w:val="42"/>
    <w:rsid w:val="00FA653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A65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0876">
      <w:bodyDiv w:val="1"/>
      <w:marLeft w:val="0"/>
      <w:marRight w:val="0"/>
      <w:marTop w:val="0"/>
      <w:marBottom w:val="0"/>
      <w:divBdr>
        <w:top w:val="none" w:sz="0" w:space="0" w:color="auto"/>
        <w:left w:val="none" w:sz="0" w:space="0" w:color="auto"/>
        <w:bottom w:val="none" w:sz="0" w:space="0" w:color="auto"/>
        <w:right w:val="none" w:sz="0" w:space="0" w:color="auto"/>
      </w:divBdr>
    </w:div>
    <w:div w:id="101733896">
      <w:bodyDiv w:val="1"/>
      <w:marLeft w:val="0"/>
      <w:marRight w:val="0"/>
      <w:marTop w:val="0"/>
      <w:marBottom w:val="0"/>
      <w:divBdr>
        <w:top w:val="none" w:sz="0" w:space="0" w:color="auto"/>
        <w:left w:val="none" w:sz="0" w:space="0" w:color="auto"/>
        <w:bottom w:val="none" w:sz="0" w:space="0" w:color="auto"/>
        <w:right w:val="none" w:sz="0" w:space="0" w:color="auto"/>
      </w:divBdr>
    </w:div>
    <w:div w:id="137455928">
      <w:bodyDiv w:val="1"/>
      <w:marLeft w:val="0"/>
      <w:marRight w:val="0"/>
      <w:marTop w:val="0"/>
      <w:marBottom w:val="0"/>
      <w:divBdr>
        <w:top w:val="none" w:sz="0" w:space="0" w:color="auto"/>
        <w:left w:val="none" w:sz="0" w:space="0" w:color="auto"/>
        <w:bottom w:val="none" w:sz="0" w:space="0" w:color="auto"/>
        <w:right w:val="none" w:sz="0" w:space="0" w:color="auto"/>
      </w:divBdr>
    </w:div>
    <w:div w:id="161315761">
      <w:bodyDiv w:val="1"/>
      <w:marLeft w:val="0"/>
      <w:marRight w:val="0"/>
      <w:marTop w:val="0"/>
      <w:marBottom w:val="0"/>
      <w:divBdr>
        <w:top w:val="none" w:sz="0" w:space="0" w:color="auto"/>
        <w:left w:val="none" w:sz="0" w:space="0" w:color="auto"/>
        <w:bottom w:val="none" w:sz="0" w:space="0" w:color="auto"/>
        <w:right w:val="none" w:sz="0" w:space="0" w:color="auto"/>
      </w:divBdr>
    </w:div>
    <w:div w:id="176501026">
      <w:bodyDiv w:val="1"/>
      <w:marLeft w:val="0"/>
      <w:marRight w:val="0"/>
      <w:marTop w:val="0"/>
      <w:marBottom w:val="0"/>
      <w:divBdr>
        <w:top w:val="none" w:sz="0" w:space="0" w:color="auto"/>
        <w:left w:val="none" w:sz="0" w:space="0" w:color="auto"/>
        <w:bottom w:val="none" w:sz="0" w:space="0" w:color="auto"/>
        <w:right w:val="none" w:sz="0" w:space="0" w:color="auto"/>
      </w:divBdr>
    </w:div>
    <w:div w:id="211163784">
      <w:bodyDiv w:val="1"/>
      <w:marLeft w:val="0"/>
      <w:marRight w:val="0"/>
      <w:marTop w:val="0"/>
      <w:marBottom w:val="0"/>
      <w:divBdr>
        <w:top w:val="none" w:sz="0" w:space="0" w:color="auto"/>
        <w:left w:val="none" w:sz="0" w:space="0" w:color="auto"/>
        <w:bottom w:val="none" w:sz="0" w:space="0" w:color="auto"/>
        <w:right w:val="none" w:sz="0" w:space="0" w:color="auto"/>
      </w:divBdr>
    </w:div>
    <w:div w:id="235215212">
      <w:bodyDiv w:val="1"/>
      <w:marLeft w:val="0"/>
      <w:marRight w:val="0"/>
      <w:marTop w:val="0"/>
      <w:marBottom w:val="0"/>
      <w:divBdr>
        <w:top w:val="none" w:sz="0" w:space="0" w:color="auto"/>
        <w:left w:val="none" w:sz="0" w:space="0" w:color="auto"/>
        <w:bottom w:val="none" w:sz="0" w:space="0" w:color="auto"/>
        <w:right w:val="none" w:sz="0" w:space="0" w:color="auto"/>
      </w:divBdr>
    </w:div>
    <w:div w:id="257520192">
      <w:bodyDiv w:val="1"/>
      <w:marLeft w:val="0"/>
      <w:marRight w:val="0"/>
      <w:marTop w:val="0"/>
      <w:marBottom w:val="0"/>
      <w:divBdr>
        <w:top w:val="none" w:sz="0" w:space="0" w:color="auto"/>
        <w:left w:val="none" w:sz="0" w:space="0" w:color="auto"/>
        <w:bottom w:val="none" w:sz="0" w:space="0" w:color="auto"/>
        <w:right w:val="none" w:sz="0" w:space="0" w:color="auto"/>
      </w:divBdr>
    </w:div>
    <w:div w:id="280841775">
      <w:bodyDiv w:val="1"/>
      <w:marLeft w:val="0"/>
      <w:marRight w:val="0"/>
      <w:marTop w:val="0"/>
      <w:marBottom w:val="0"/>
      <w:divBdr>
        <w:top w:val="none" w:sz="0" w:space="0" w:color="auto"/>
        <w:left w:val="none" w:sz="0" w:space="0" w:color="auto"/>
        <w:bottom w:val="none" w:sz="0" w:space="0" w:color="auto"/>
        <w:right w:val="none" w:sz="0" w:space="0" w:color="auto"/>
      </w:divBdr>
    </w:div>
    <w:div w:id="342517382">
      <w:bodyDiv w:val="1"/>
      <w:marLeft w:val="0"/>
      <w:marRight w:val="0"/>
      <w:marTop w:val="0"/>
      <w:marBottom w:val="0"/>
      <w:divBdr>
        <w:top w:val="none" w:sz="0" w:space="0" w:color="auto"/>
        <w:left w:val="none" w:sz="0" w:space="0" w:color="auto"/>
        <w:bottom w:val="none" w:sz="0" w:space="0" w:color="auto"/>
        <w:right w:val="none" w:sz="0" w:space="0" w:color="auto"/>
      </w:divBdr>
    </w:div>
    <w:div w:id="365328664">
      <w:bodyDiv w:val="1"/>
      <w:marLeft w:val="0"/>
      <w:marRight w:val="0"/>
      <w:marTop w:val="0"/>
      <w:marBottom w:val="0"/>
      <w:divBdr>
        <w:top w:val="none" w:sz="0" w:space="0" w:color="auto"/>
        <w:left w:val="none" w:sz="0" w:space="0" w:color="auto"/>
        <w:bottom w:val="none" w:sz="0" w:space="0" w:color="auto"/>
        <w:right w:val="none" w:sz="0" w:space="0" w:color="auto"/>
      </w:divBdr>
    </w:div>
    <w:div w:id="461385027">
      <w:bodyDiv w:val="1"/>
      <w:marLeft w:val="0"/>
      <w:marRight w:val="0"/>
      <w:marTop w:val="0"/>
      <w:marBottom w:val="0"/>
      <w:divBdr>
        <w:top w:val="none" w:sz="0" w:space="0" w:color="auto"/>
        <w:left w:val="none" w:sz="0" w:space="0" w:color="auto"/>
        <w:bottom w:val="none" w:sz="0" w:space="0" w:color="auto"/>
        <w:right w:val="none" w:sz="0" w:space="0" w:color="auto"/>
      </w:divBdr>
    </w:div>
    <w:div w:id="582254305">
      <w:bodyDiv w:val="1"/>
      <w:marLeft w:val="0"/>
      <w:marRight w:val="0"/>
      <w:marTop w:val="0"/>
      <w:marBottom w:val="0"/>
      <w:divBdr>
        <w:top w:val="none" w:sz="0" w:space="0" w:color="auto"/>
        <w:left w:val="none" w:sz="0" w:space="0" w:color="auto"/>
        <w:bottom w:val="none" w:sz="0" w:space="0" w:color="auto"/>
        <w:right w:val="none" w:sz="0" w:space="0" w:color="auto"/>
      </w:divBdr>
    </w:div>
    <w:div w:id="620036241">
      <w:bodyDiv w:val="1"/>
      <w:marLeft w:val="0"/>
      <w:marRight w:val="0"/>
      <w:marTop w:val="0"/>
      <w:marBottom w:val="0"/>
      <w:divBdr>
        <w:top w:val="none" w:sz="0" w:space="0" w:color="auto"/>
        <w:left w:val="none" w:sz="0" w:space="0" w:color="auto"/>
        <w:bottom w:val="none" w:sz="0" w:space="0" w:color="auto"/>
        <w:right w:val="none" w:sz="0" w:space="0" w:color="auto"/>
      </w:divBdr>
    </w:div>
    <w:div w:id="661080544">
      <w:bodyDiv w:val="1"/>
      <w:marLeft w:val="0"/>
      <w:marRight w:val="0"/>
      <w:marTop w:val="0"/>
      <w:marBottom w:val="0"/>
      <w:divBdr>
        <w:top w:val="none" w:sz="0" w:space="0" w:color="auto"/>
        <w:left w:val="none" w:sz="0" w:space="0" w:color="auto"/>
        <w:bottom w:val="none" w:sz="0" w:space="0" w:color="auto"/>
        <w:right w:val="none" w:sz="0" w:space="0" w:color="auto"/>
      </w:divBdr>
    </w:div>
    <w:div w:id="675694276">
      <w:bodyDiv w:val="1"/>
      <w:marLeft w:val="0"/>
      <w:marRight w:val="0"/>
      <w:marTop w:val="0"/>
      <w:marBottom w:val="0"/>
      <w:divBdr>
        <w:top w:val="none" w:sz="0" w:space="0" w:color="auto"/>
        <w:left w:val="none" w:sz="0" w:space="0" w:color="auto"/>
        <w:bottom w:val="none" w:sz="0" w:space="0" w:color="auto"/>
        <w:right w:val="none" w:sz="0" w:space="0" w:color="auto"/>
      </w:divBdr>
    </w:div>
    <w:div w:id="763766079">
      <w:bodyDiv w:val="1"/>
      <w:marLeft w:val="0"/>
      <w:marRight w:val="0"/>
      <w:marTop w:val="0"/>
      <w:marBottom w:val="0"/>
      <w:divBdr>
        <w:top w:val="none" w:sz="0" w:space="0" w:color="auto"/>
        <w:left w:val="none" w:sz="0" w:space="0" w:color="auto"/>
        <w:bottom w:val="none" w:sz="0" w:space="0" w:color="auto"/>
        <w:right w:val="none" w:sz="0" w:space="0" w:color="auto"/>
      </w:divBdr>
    </w:div>
    <w:div w:id="786392212">
      <w:bodyDiv w:val="1"/>
      <w:marLeft w:val="0"/>
      <w:marRight w:val="0"/>
      <w:marTop w:val="0"/>
      <w:marBottom w:val="0"/>
      <w:divBdr>
        <w:top w:val="none" w:sz="0" w:space="0" w:color="auto"/>
        <w:left w:val="none" w:sz="0" w:space="0" w:color="auto"/>
        <w:bottom w:val="none" w:sz="0" w:space="0" w:color="auto"/>
        <w:right w:val="none" w:sz="0" w:space="0" w:color="auto"/>
      </w:divBdr>
    </w:div>
    <w:div w:id="815993151">
      <w:bodyDiv w:val="1"/>
      <w:marLeft w:val="0"/>
      <w:marRight w:val="0"/>
      <w:marTop w:val="0"/>
      <w:marBottom w:val="0"/>
      <w:divBdr>
        <w:top w:val="none" w:sz="0" w:space="0" w:color="auto"/>
        <w:left w:val="none" w:sz="0" w:space="0" w:color="auto"/>
        <w:bottom w:val="none" w:sz="0" w:space="0" w:color="auto"/>
        <w:right w:val="none" w:sz="0" w:space="0" w:color="auto"/>
      </w:divBdr>
    </w:div>
    <w:div w:id="879441576">
      <w:bodyDiv w:val="1"/>
      <w:marLeft w:val="0"/>
      <w:marRight w:val="0"/>
      <w:marTop w:val="0"/>
      <w:marBottom w:val="0"/>
      <w:divBdr>
        <w:top w:val="none" w:sz="0" w:space="0" w:color="auto"/>
        <w:left w:val="none" w:sz="0" w:space="0" w:color="auto"/>
        <w:bottom w:val="none" w:sz="0" w:space="0" w:color="auto"/>
        <w:right w:val="none" w:sz="0" w:space="0" w:color="auto"/>
      </w:divBdr>
    </w:div>
    <w:div w:id="1121145198">
      <w:bodyDiv w:val="1"/>
      <w:marLeft w:val="0"/>
      <w:marRight w:val="0"/>
      <w:marTop w:val="0"/>
      <w:marBottom w:val="0"/>
      <w:divBdr>
        <w:top w:val="none" w:sz="0" w:space="0" w:color="auto"/>
        <w:left w:val="none" w:sz="0" w:space="0" w:color="auto"/>
        <w:bottom w:val="none" w:sz="0" w:space="0" w:color="auto"/>
        <w:right w:val="none" w:sz="0" w:space="0" w:color="auto"/>
      </w:divBdr>
    </w:div>
    <w:div w:id="1139036430">
      <w:bodyDiv w:val="1"/>
      <w:marLeft w:val="0"/>
      <w:marRight w:val="0"/>
      <w:marTop w:val="0"/>
      <w:marBottom w:val="0"/>
      <w:divBdr>
        <w:top w:val="none" w:sz="0" w:space="0" w:color="auto"/>
        <w:left w:val="none" w:sz="0" w:space="0" w:color="auto"/>
        <w:bottom w:val="none" w:sz="0" w:space="0" w:color="auto"/>
        <w:right w:val="none" w:sz="0" w:space="0" w:color="auto"/>
      </w:divBdr>
    </w:div>
    <w:div w:id="1237594258">
      <w:bodyDiv w:val="1"/>
      <w:marLeft w:val="0"/>
      <w:marRight w:val="0"/>
      <w:marTop w:val="0"/>
      <w:marBottom w:val="0"/>
      <w:divBdr>
        <w:top w:val="none" w:sz="0" w:space="0" w:color="auto"/>
        <w:left w:val="none" w:sz="0" w:space="0" w:color="auto"/>
        <w:bottom w:val="none" w:sz="0" w:space="0" w:color="auto"/>
        <w:right w:val="none" w:sz="0" w:space="0" w:color="auto"/>
      </w:divBdr>
    </w:div>
    <w:div w:id="1320767214">
      <w:bodyDiv w:val="1"/>
      <w:marLeft w:val="0"/>
      <w:marRight w:val="0"/>
      <w:marTop w:val="0"/>
      <w:marBottom w:val="0"/>
      <w:divBdr>
        <w:top w:val="none" w:sz="0" w:space="0" w:color="auto"/>
        <w:left w:val="none" w:sz="0" w:space="0" w:color="auto"/>
        <w:bottom w:val="none" w:sz="0" w:space="0" w:color="auto"/>
        <w:right w:val="none" w:sz="0" w:space="0" w:color="auto"/>
      </w:divBdr>
    </w:div>
    <w:div w:id="1374690820">
      <w:bodyDiv w:val="1"/>
      <w:marLeft w:val="0"/>
      <w:marRight w:val="0"/>
      <w:marTop w:val="0"/>
      <w:marBottom w:val="0"/>
      <w:divBdr>
        <w:top w:val="none" w:sz="0" w:space="0" w:color="auto"/>
        <w:left w:val="none" w:sz="0" w:space="0" w:color="auto"/>
        <w:bottom w:val="none" w:sz="0" w:space="0" w:color="auto"/>
        <w:right w:val="none" w:sz="0" w:space="0" w:color="auto"/>
      </w:divBdr>
    </w:div>
    <w:div w:id="1413966874">
      <w:bodyDiv w:val="1"/>
      <w:marLeft w:val="0"/>
      <w:marRight w:val="0"/>
      <w:marTop w:val="0"/>
      <w:marBottom w:val="0"/>
      <w:divBdr>
        <w:top w:val="none" w:sz="0" w:space="0" w:color="auto"/>
        <w:left w:val="none" w:sz="0" w:space="0" w:color="auto"/>
        <w:bottom w:val="none" w:sz="0" w:space="0" w:color="auto"/>
        <w:right w:val="none" w:sz="0" w:space="0" w:color="auto"/>
      </w:divBdr>
    </w:div>
    <w:div w:id="1420633826">
      <w:bodyDiv w:val="1"/>
      <w:marLeft w:val="0"/>
      <w:marRight w:val="0"/>
      <w:marTop w:val="0"/>
      <w:marBottom w:val="0"/>
      <w:divBdr>
        <w:top w:val="none" w:sz="0" w:space="0" w:color="auto"/>
        <w:left w:val="none" w:sz="0" w:space="0" w:color="auto"/>
        <w:bottom w:val="none" w:sz="0" w:space="0" w:color="auto"/>
        <w:right w:val="none" w:sz="0" w:space="0" w:color="auto"/>
      </w:divBdr>
    </w:div>
    <w:div w:id="1455637498">
      <w:bodyDiv w:val="1"/>
      <w:marLeft w:val="0"/>
      <w:marRight w:val="0"/>
      <w:marTop w:val="0"/>
      <w:marBottom w:val="0"/>
      <w:divBdr>
        <w:top w:val="none" w:sz="0" w:space="0" w:color="auto"/>
        <w:left w:val="none" w:sz="0" w:space="0" w:color="auto"/>
        <w:bottom w:val="none" w:sz="0" w:space="0" w:color="auto"/>
        <w:right w:val="none" w:sz="0" w:space="0" w:color="auto"/>
      </w:divBdr>
    </w:div>
    <w:div w:id="1534809459">
      <w:bodyDiv w:val="1"/>
      <w:marLeft w:val="0"/>
      <w:marRight w:val="0"/>
      <w:marTop w:val="0"/>
      <w:marBottom w:val="0"/>
      <w:divBdr>
        <w:top w:val="none" w:sz="0" w:space="0" w:color="auto"/>
        <w:left w:val="none" w:sz="0" w:space="0" w:color="auto"/>
        <w:bottom w:val="none" w:sz="0" w:space="0" w:color="auto"/>
        <w:right w:val="none" w:sz="0" w:space="0" w:color="auto"/>
      </w:divBdr>
    </w:div>
    <w:div w:id="1552425023">
      <w:bodyDiv w:val="1"/>
      <w:marLeft w:val="0"/>
      <w:marRight w:val="0"/>
      <w:marTop w:val="0"/>
      <w:marBottom w:val="0"/>
      <w:divBdr>
        <w:top w:val="none" w:sz="0" w:space="0" w:color="auto"/>
        <w:left w:val="none" w:sz="0" w:space="0" w:color="auto"/>
        <w:bottom w:val="none" w:sz="0" w:space="0" w:color="auto"/>
        <w:right w:val="none" w:sz="0" w:space="0" w:color="auto"/>
      </w:divBdr>
    </w:div>
    <w:div w:id="1594780230">
      <w:bodyDiv w:val="1"/>
      <w:marLeft w:val="0"/>
      <w:marRight w:val="0"/>
      <w:marTop w:val="0"/>
      <w:marBottom w:val="0"/>
      <w:divBdr>
        <w:top w:val="none" w:sz="0" w:space="0" w:color="auto"/>
        <w:left w:val="none" w:sz="0" w:space="0" w:color="auto"/>
        <w:bottom w:val="none" w:sz="0" w:space="0" w:color="auto"/>
        <w:right w:val="none" w:sz="0" w:space="0" w:color="auto"/>
      </w:divBdr>
    </w:div>
    <w:div w:id="1605646533">
      <w:bodyDiv w:val="1"/>
      <w:marLeft w:val="0"/>
      <w:marRight w:val="0"/>
      <w:marTop w:val="0"/>
      <w:marBottom w:val="0"/>
      <w:divBdr>
        <w:top w:val="none" w:sz="0" w:space="0" w:color="auto"/>
        <w:left w:val="none" w:sz="0" w:space="0" w:color="auto"/>
        <w:bottom w:val="none" w:sz="0" w:space="0" w:color="auto"/>
        <w:right w:val="none" w:sz="0" w:space="0" w:color="auto"/>
      </w:divBdr>
    </w:div>
    <w:div w:id="1610624832">
      <w:bodyDiv w:val="1"/>
      <w:marLeft w:val="0"/>
      <w:marRight w:val="0"/>
      <w:marTop w:val="0"/>
      <w:marBottom w:val="0"/>
      <w:divBdr>
        <w:top w:val="none" w:sz="0" w:space="0" w:color="auto"/>
        <w:left w:val="none" w:sz="0" w:space="0" w:color="auto"/>
        <w:bottom w:val="none" w:sz="0" w:space="0" w:color="auto"/>
        <w:right w:val="none" w:sz="0" w:space="0" w:color="auto"/>
      </w:divBdr>
    </w:div>
    <w:div w:id="1620839122">
      <w:bodyDiv w:val="1"/>
      <w:marLeft w:val="0"/>
      <w:marRight w:val="0"/>
      <w:marTop w:val="0"/>
      <w:marBottom w:val="0"/>
      <w:divBdr>
        <w:top w:val="none" w:sz="0" w:space="0" w:color="auto"/>
        <w:left w:val="none" w:sz="0" w:space="0" w:color="auto"/>
        <w:bottom w:val="none" w:sz="0" w:space="0" w:color="auto"/>
        <w:right w:val="none" w:sz="0" w:space="0" w:color="auto"/>
      </w:divBdr>
    </w:div>
    <w:div w:id="1676760129">
      <w:bodyDiv w:val="1"/>
      <w:marLeft w:val="0"/>
      <w:marRight w:val="0"/>
      <w:marTop w:val="0"/>
      <w:marBottom w:val="0"/>
      <w:divBdr>
        <w:top w:val="none" w:sz="0" w:space="0" w:color="auto"/>
        <w:left w:val="none" w:sz="0" w:space="0" w:color="auto"/>
        <w:bottom w:val="none" w:sz="0" w:space="0" w:color="auto"/>
        <w:right w:val="none" w:sz="0" w:space="0" w:color="auto"/>
      </w:divBdr>
    </w:div>
    <w:div w:id="1680691806">
      <w:bodyDiv w:val="1"/>
      <w:marLeft w:val="0"/>
      <w:marRight w:val="0"/>
      <w:marTop w:val="0"/>
      <w:marBottom w:val="0"/>
      <w:divBdr>
        <w:top w:val="none" w:sz="0" w:space="0" w:color="auto"/>
        <w:left w:val="none" w:sz="0" w:space="0" w:color="auto"/>
        <w:bottom w:val="none" w:sz="0" w:space="0" w:color="auto"/>
        <w:right w:val="none" w:sz="0" w:space="0" w:color="auto"/>
      </w:divBdr>
    </w:div>
    <w:div w:id="1718696905">
      <w:bodyDiv w:val="1"/>
      <w:marLeft w:val="0"/>
      <w:marRight w:val="0"/>
      <w:marTop w:val="0"/>
      <w:marBottom w:val="0"/>
      <w:divBdr>
        <w:top w:val="none" w:sz="0" w:space="0" w:color="auto"/>
        <w:left w:val="none" w:sz="0" w:space="0" w:color="auto"/>
        <w:bottom w:val="none" w:sz="0" w:space="0" w:color="auto"/>
        <w:right w:val="none" w:sz="0" w:space="0" w:color="auto"/>
      </w:divBdr>
    </w:div>
    <w:div w:id="1745102503">
      <w:bodyDiv w:val="1"/>
      <w:marLeft w:val="0"/>
      <w:marRight w:val="0"/>
      <w:marTop w:val="0"/>
      <w:marBottom w:val="0"/>
      <w:divBdr>
        <w:top w:val="none" w:sz="0" w:space="0" w:color="auto"/>
        <w:left w:val="none" w:sz="0" w:space="0" w:color="auto"/>
        <w:bottom w:val="none" w:sz="0" w:space="0" w:color="auto"/>
        <w:right w:val="none" w:sz="0" w:space="0" w:color="auto"/>
      </w:divBdr>
    </w:div>
    <w:div w:id="1767071697">
      <w:bodyDiv w:val="1"/>
      <w:marLeft w:val="0"/>
      <w:marRight w:val="0"/>
      <w:marTop w:val="0"/>
      <w:marBottom w:val="0"/>
      <w:divBdr>
        <w:top w:val="none" w:sz="0" w:space="0" w:color="auto"/>
        <w:left w:val="none" w:sz="0" w:space="0" w:color="auto"/>
        <w:bottom w:val="none" w:sz="0" w:space="0" w:color="auto"/>
        <w:right w:val="none" w:sz="0" w:space="0" w:color="auto"/>
      </w:divBdr>
    </w:div>
    <w:div w:id="1769890756">
      <w:bodyDiv w:val="1"/>
      <w:marLeft w:val="0"/>
      <w:marRight w:val="0"/>
      <w:marTop w:val="0"/>
      <w:marBottom w:val="0"/>
      <w:divBdr>
        <w:top w:val="none" w:sz="0" w:space="0" w:color="auto"/>
        <w:left w:val="none" w:sz="0" w:space="0" w:color="auto"/>
        <w:bottom w:val="none" w:sz="0" w:space="0" w:color="auto"/>
        <w:right w:val="none" w:sz="0" w:space="0" w:color="auto"/>
      </w:divBdr>
    </w:div>
    <w:div w:id="1806387065">
      <w:bodyDiv w:val="1"/>
      <w:marLeft w:val="0"/>
      <w:marRight w:val="0"/>
      <w:marTop w:val="0"/>
      <w:marBottom w:val="0"/>
      <w:divBdr>
        <w:top w:val="none" w:sz="0" w:space="0" w:color="auto"/>
        <w:left w:val="none" w:sz="0" w:space="0" w:color="auto"/>
        <w:bottom w:val="none" w:sz="0" w:space="0" w:color="auto"/>
        <w:right w:val="none" w:sz="0" w:space="0" w:color="auto"/>
      </w:divBdr>
    </w:div>
    <w:div w:id="1871607621">
      <w:bodyDiv w:val="1"/>
      <w:marLeft w:val="0"/>
      <w:marRight w:val="0"/>
      <w:marTop w:val="0"/>
      <w:marBottom w:val="0"/>
      <w:divBdr>
        <w:top w:val="none" w:sz="0" w:space="0" w:color="auto"/>
        <w:left w:val="none" w:sz="0" w:space="0" w:color="auto"/>
        <w:bottom w:val="none" w:sz="0" w:space="0" w:color="auto"/>
        <w:right w:val="none" w:sz="0" w:space="0" w:color="auto"/>
      </w:divBdr>
    </w:div>
    <w:div w:id="1904757654">
      <w:bodyDiv w:val="1"/>
      <w:marLeft w:val="0"/>
      <w:marRight w:val="0"/>
      <w:marTop w:val="0"/>
      <w:marBottom w:val="0"/>
      <w:divBdr>
        <w:top w:val="none" w:sz="0" w:space="0" w:color="auto"/>
        <w:left w:val="none" w:sz="0" w:space="0" w:color="auto"/>
        <w:bottom w:val="none" w:sz="0" w:space="0" w:color="auto"/>
        <w:right w:val="none" w:sz="0" w:space="0" w:color="auto"/>
      </w:divBdr>
    </w:div>
    <w:div w:id="1979215469">
      <w:bodyDiv w:val="1"/>
      <w:marLeft w:val="0"/>
      <w:marRight w:val="0"/>
      <w:marTop w:val="0"/>
      <w:marBottom w:val="0"/>
      <w:divBdr>
        <w:top w:val="none" w:sz="0" w:space="0" w:color="auto"/>
        <w:left w:val="none" w:sz="0" w:space="0" w:color="auto"/>
        <w:bottom w:val="none" w:sz="0" w:space="0" w:color="auto"/>
        <w:right w:val="none" w:sz="0" w:space="0" w:color="auto"/>
      </w:divBdr>
    </w:div>
    <w:div w:id="2015305352">
      <w:bodyDiv w:val="1"/>
      <w:marLeft w:val="0"/>
      <w:marRight w:val="0"/>
      <w:marTop w:val="0"/>
      <w:marBottom w:val="0"/>
      <w:divBdr>
        <w:top w:val="none" w:sz="0" w:space="0" w:color="auto"/>
        <w:left w:val="none" w:sz="0" w:space="0" w:color="auto"/>
        <w:bottom w:val="none" w:sz="0" w:space="0" w:color="auto"/>
        <w:right w:val="none" w:sz="0" w:space="0" w:color="auto"/>
      </w:divBdr>
    </w:div>
    <w:div w:id="2028942439">
      <w:bodyDiv w:val="1"/>
      <w:marLeft w:val="0"/>
      <w:marRight w:val="0"/>
      <w:marTop w:val="0"/>
      <w:marBottom w:val="0"/>
      <w:divBdr>
        <w:top w:val="none" w:sz="0" w:space="0" w:color="auto"/>
        <w:left w:val="none" w:sz="0" w:space="0" w:color="auto"/>
        <w:bottom w:val="none" w:sz="0" w:space="0" w:color="auto"/>
        <w:right w:val="none" w:sz="0" w:space="0" w:color="auto"/>
      </w:divBdr>
    </w:div>
    <w:div w:id="2040080972">
      <w:bodyDiv w:val="1"/>
      <w:marLeft w:val="0"/>
      <w:marRight w:val="0"/>
      <w:marTop w:val="0"/>
      <w:marBottom w:val="0"/>
      <w:divBdr>
        <w:top w:val="none" w:sz="0" w:space="0" w:color="auto"/>
        <w:left w:val="none" w:sz="0" w:space="0" w:color="auto"/>
        <w:bottom w:val="none" w:sz="0" w:space="0" w:color="auto"/>
        <w:right w:val="none" w:sz="0" w:space="0" w:color="auto"/>
      </w:divBdr>
    </w:div>
    <w:div w:id="2067487238">
      <w:bodyDiv w:val="1"/>
      <w:marLeft w:val="0"/>
      <w:marRight w:val="0"/>
      <w:marTop w:val="0"/>
      <w:marBottom w:val="0"/>
      <w:divBdr>
        <w:top w:val="none" w:sz="0" w:space="0" w:color="auto"/>
        <w:left w:val="none" w:sz="0" w:space="0" w:color="auto"/>
        <w:bottom w:val="none" w:sz="0" w:space="0" w:color="auto"/>
        <w:right w:val="none" w:sz="0" w:space="0" w:color="auto"/>
      </w:divBdr>
    </w:div>
    <w:div w:id="21306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nifoj.2023.03.00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nifoj.2023.01.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publications/i/item/978924006263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fao.org/3/t0818e/T0818E00.ht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ijfoodmicro.2022.109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56</Pages>
  <Words>9813</Words>
  <Characters>55938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Microsoft</cp:lastModifiedBy>
  <cp:revision>43</cp:revision>
  <cp:lastPrinted>2025-05-22T10:28:00Z</cp:lastPrinted>
  <dcterms:created xsi:type="dcterms:W3CDTF">2025-07-02T10:22:00Z</dcterms:created>
  <dcterms:modified xsi:type="dcterms:W3CDTF">2025-07-12T08:57:00Z</dcterms:modified>
</cp:coreProperties>
</file>