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977" w:rsidRDefault="00B53977" w:rsidP="00B53977">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B53977" w:rsidRDefault="00B53977" w:rsidP="00B53977">
      <w:pPr>
        <w:spacing w:before="240" w:line="360" w:lineRule="auto"/>
        <w:rPr>
          <w:rFonts w:ascii="Times New Roman" w:hAnsi="Times New Roman" w:cs="Times New Roman"/>
          <w:b/>
          <w:color w:val="262626" w:themeColor="text1" w:themeTint="D9"/>
          <w:sz w:val="24"/>
          <w:szCs w:val="24"/>
        </w:rPr>
      </w:pPr>
    </w:p>
    <w:p w:rsidR="00B53977" w:rsidRDefault="00B53977" w:rsidP="00B53977">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B53977" w:rsidRDefault="00B53977" w:rsidP="00B53977">
      <w:pPr>
        <w:spacing w:before="240" w:line="360" w:lineRule="auto"/>
        <w:jc w:val="center"/>
        <w:rPr>
          <w:rFonts w:ascii="Times New Roman" w:hAnsi="Times New Roman" w:cs="Times New Roman"/>
          <w:b/>
          <w:color w:val="262626" w:themeColor="text1" w:themeTint="D9"/>
          <w:sz w:val="24"/>
          <w:szCs w:val="24"/>
        </w:rPr>
      </w:pPr>
    </w:p>
    <w:p w:rsidR="00B53977" w:rsidRPr="00B53977" w:rsidRDefault="00B53977" w:rsidP="00B53977">
      <w:pPr>
        <w:spacing w:before="240" w:line="360" w:lineRule="auto"/>
        <w:jc w:val="center"/>
        <w:rPr>
          <w:rFonts w:ascii="Times New Roman" w:hAnsi="Times New Roman" w:cs="Times New Roman"/>
          <w:b/>
          <w:color w:val="262626" w:themeColor="text1" w:themeTint="D9"/>
          <w:sz w:val="24"/>
          <w:szCs w:val="24"/>
        </w:rPr>
      </w:pPr>
      <w:r w:rsidRPr="00B53977">
        <w:rPr>
          <w:rFonts w:ascii="Times New Roman" w:hAnsi="Times New Roman" w:cs="Times New Roman"/>
          <w:b/>
          <w:color w:val="262626" w:themeColor="text1" w:themeTint="D9"/>
          <w:sz w:val="24"/>
          <w:szCs w:val="24"/>
        </w:rPr>
        <w:t xml:space="preserve">DAUDA ABDULMOSHOOD ONIMISIN </w:t>
      </w:r>
    </w:p>
    <w:p w:rsidR="00B53977" w:rsidRDefault="00B53977" w:rsidP="00B53977">
      <w:pPr>
        <w:spacing w:before="240" w:line="360" w:lineRule="auto"/>
        <w:jc w:val="center"/>
        <w:rPr>
          <w:rFonts w:ascii="Times New Roman" w:hAnsi="Times New Roman" w:cs="Times New Roman"/>
          <w:b/>
          <w:color w:val="262626" w:themeColor="text1" w:themeTint="D9"/>
          <w:sz w:val="24"/>
          <w:szCs w:val="24"/>
        </w:rPr>
      </w:pPr>
      <w:bookmarkStart w:id="0" w:name="_GoBack"/>
      <w:r w:rsidRPr="008C3565">
        <w:rPr>
          <w:rFonts w:ascii="Times New Roman" w:hAnsi="Times New Roman" w:cs="Times New Roman"/>
          <w:b/>
          <w:color w:val="262626" w:themeColor="text1" w:themeTint="D9"/>
          <w:sz w:val="24"/>
          <w:szCs w:val="24"/>
        </w:rPr>
        <w:t>ND/23/SLT/PT/0595</w:t>
      </w:r>
    </w:p>
    <w:bookmarkEnd w:id="0"/>
    <w:p w:rsidR="00B53977" w:rsidRDefault="00B53977" w:rsidP="00B53977">
      <w:pPr>
        <w:spacing w:before="240" w:line="360" w:lineRule="auto"/>
        <w:jc w:val="center"/>
        <w:rPr>
          <w:rFonts w:ascii="Times New Roman" w:hAnsi="Times New Roman" w:cs="Times New Roman"/>
          <w:b/>
          <w:color w:val="262626" w:themeColor="text1" w:themeTint="D9"/>
          <w:sz w:val="24"/>
          <w:szCs w:val="24"/>
        </w:rPr>
      </w:pPr>
    </w:p>
    <w:p w:rsidR="00B53977" w:rsidRPr="00B53977" w:rsidRDefault="00B53977" w:rsidP="00B53977">
      <w:pPr>
        <w:spacing w:before="240" w:line="360" w:lineRule="auto"/>
        <w:jc w:val="center"/>
        <w:rPr>
          <w:rFonts w:ascii="Times New Roman" w:hAnsi="Times New Roman" w:cs="Times New Roman"/>
          <w:b/>
          <w:color w:val="262626" w:themeColor="text1" w:themeTint="D9"/>
          <w:sz w:val="24"/>
          <w:szCs w:val="24"/>
        </w:rPr>
      </w:pPr>
    </w:p>
    <w:p w:rsidR="00B53977" w:rsidRDefault="00B53977" w:rsidP="00B53977">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B53977" w:rsidRPr="002D75E0" w:rsidRDefault="00B53977" w:rsidP="00B53977">
      <w:pPr>
        <w:spacing w:before="240" w:line="360" w:lineRule="auto"/>
        <w:jc w:val="center"/>
        <w:rPr>
          <w:rFonts w:ascii="Times New Roman" w:hAnsi="Times New Roman" w:cs="Times New Roman"/>
          <w:b/>
          <w:color w:val="262626" w:themeColor="text1" w:themeTint="D9"/>
          <w:sz w:val="24"/>
          <w:szCs w:val="24"/>
        </w:rPr>
      </w:pPr>
    </w:p>
    <w:p w:rsidR="00B53977" w:rsidRPr="004828BC" w:rsidRDefault="00B53977" w:rsidP="00B53977">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B53977" w:rsidRPr="004828BC" w:rsidRDefault="00B53977" w:rsidP="00B53977">
      <w:pPr>
        <w:spacing w:before="240" w:line="360" w:lineRule="auto"/>
        <w:jc w:val="center"/>
        <w:rPr>
          <w:rFonts w:ascii="Times New Roman" w:hAnsi="Times New Roman" w:cs="Times New Roman"/>
          <w:b/>
          <w:color w:val="262626" w:themeColor="text1" w:themeTint="D9"/>
          <w:sz w:val="24"/>
          <w:szCs w:val="24"/>
        </w:rPr>
      </w:pPr>
    </w:p>
    <w:p w:rsidR="00B53977" w:rsidRPr="004828BC" w:rsidRDefault="00B53977" w:rsidP="00B53977">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B53977" w:rsidRPr="004828BC" w:rsidRDefault="00B53977" w:rsidP="00B53977">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B53977" w:rsidRDefault="00B53977" w:rsidP="00B53977">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B53977" w:rsidRPr="00E60A3C" w:rsidRDefault="00B53977" w:rsidP="00B53977">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 xml:space="preserve">This is to certify that this project was carried out by </w:t>
      </w:r>
      <w:r>
        <w:rPr>
          <w:rFonts w:ascii="Times New Roman" w:hAnsi="Times New Roman" w:cs="Times New Roman"/>
          <w:b/>
          <w:color w:val="262626" w:themeColor="text1" w:themeTint="D9"/>
          <w:sz w:val="24"/>
          <w:szCs w:val="24"/>
        </w:rPr>
        <w:t xml:space="preserve">DAUDA ABDULMOSHOOD </w:t>
      </w:r>
      <w:proofErr w:type="gramStart"/>
      <w:r>
        <w:rPr>
          <w:rFonts w:ascii="Times New Roman" w:hAnsi="Times New Roman" w:cs="Times New Roman"/>
          <w:b/>
          <w:color w:val="262626" w:themeColor="text1" w:themeTint="D9"/>
          <w:sz w:val="24"/>
          <w:szCs w:val="24"/>
        </w:rPr>
        <w:t xml:space="preserve">ONIMISIN  </w:t>
      </w:r>
      <w:r>
        <w:rPr>
          <w:rFonts w:ascii="Times New Roman" w:hAnsi="Times New Roman"/>
          <w:sz w:val="24"/>
          <w:szCs w:val="24"/>
        </w:rPr>
        <w:t>with</w:t>
      </w:r>
      <w:proofErr w:type="gramEnd"/>
      <w:r>
        <w:rPr>
          <w:rFonts w:ascii="Times New Roman" w:hAnsi="Times New Roman"/>
          <w:sz w:val="24"/>
          <w:szCs w:val="24"/>
        </w:rPr>
        <w:t xml:space="preserve"> matriculation number </w:t>
      </w:r>
      <w:r w:rsidRPr="008C3565">
        <w:rPr>
          <w:rFonts w:ascii="Times New Roman" w:hAnsi="Times New Roman" w:cs="Times New Roman"/>
          <w:b/>
          <w:color w:val="262626" w:themeColor="text1" w:themeTint="D9"/>
          <w:sz w:val="24"/>
          <w:szCs w:val="24"/>
        </w:rPr>
        <w:t>ND/23/SLT/PT/0595</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National Diploma (ND) in Department of Science Laboratory Technology.</w:t>
      </w:r>
    </w:p>
    <w:p w:rsidR="00B53977" w:rsidRDefault="00B53977" w:rsidP="00B53977">
      <w:pPr>
        <w:pStyle w:val="BodyTextIndent3"/>
        <w:spacing w:before="0" w:after="0"/>
        <w:ind w:left="0" w:firstLine="0"/>
        <w:contextualSpacing/>
        <w:jc w:val="center"/>
        <w:rPr>
          <w:rFonts w:ascii="Times New Roman" w:hAnsi="Times New Roman"/>
        </w:rPr>
      </w:pPr>
    </w:p>
    <w:p w:rsidR="00B53977" w:rsidRDefault="00B53977" w:rsidP="00B53977">
      <w:pPr>
        <w:rPr>
          <w:rFonts w:ascii="Times New Roman" w:hAnsi="Times New Roman"/>
          <w:sz w:val="24"/>
          <w:szCs w:val="24"/>
        </w:rPr>
      </w:pPr>
    </w:p>
    <w:p w:rsidR="00B53977" w:rsidRDefault="00B53977" w:rsidP="00B53977">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53977" w:rsidRDefault="00B53977" w:rsidP="00B53977">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B53977" w:rsidRDefault="00B53977" w:rsidP="00B53977">
      <w:pPr>
        <w:rPr>
          <w:rFonts w:ascii="Times New Roman" w:hAnsi="Times New Roman"/>
          <w:b/>
          <w:bCs/>
          <w:i/>
          <w:sz w:val="24"/>
          <w:szCs w:val="24"/>
        </w:rPr>
      </w:pPr>
      <w:r>
        <w:rPr>
          <w:rFonts w:ascii="Times New Roman" w:hAnsi="Times New Roman"/>
          <w:b/>
          <w:bCs/>
          <w:i/>
          <w:sz w:val="24"/>
          <w:szCs w:val="24"/>
        </w:rPr>
        <w:t>Project Supervisor</w:t>
      </w:r>
    </w:p>
    <w:p w:rsidR="00B53977" w:rsidRDefault="00B53977" w:rsidP="00B53977">
      <w:pPr>
        <w:rPr>
          <w:rFonts w:ascii="Times New Roman" w:hAnsi="Times New Roman"/>
          <w:b/>
          <w:bCs/>
          <w:sz w:val="24"/>
          <w:szCs w:val="24"/>
        </w:rPr>
      </w:pPr>
    </w:p>
    <w:p w:rsidR="00B53977" w:rsidRDefault="00B53977" w:rsidP="00B53977">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53977" w:rsidRDefault="00B53977" w:rsidP="00B53977">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1F14F8" w:rsidRDefault="00B53977" w:rsidP="00B53977">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B53977" w:rsidRPr="001F14F8" w:rsidRDefault="001F14F8" w:rsidP="00B53977">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B53977" w:rsidRDefault="00B53977" w:rsidP="00B53977">
      <w:pPr>
        <w:rPr>
          <w:rFonts w:ascii="Times New Roman" w:hAnsi="Times New Roman"/>
          <w:sz w:val="24"/>
          <w:szCs w:val="24"/>
        </w:rPr>
      </w:pPr>
    </w:p>
    <w:p w:rsidR="00B53977" w:rsidRDefault="00B53977" w:rsidP="00B53977">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B53977" w:rsidRDefault="001F14F8" w:rsidP="00B53977">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sidR="00B53977">
        <w:rPr>
          <w:rFonts w:ascii="Times New Roman" w:hAnsi="Times New Roman"/>
          <w:b/>
          <w:sz w:val="24"/>
          <w:szCs w:val="24"/>
        </w:rPr>
        <w:tab/>
      </w:r>
      <w:r w:rsidR="00B53977">
        <w:rPr>
          <w:rFonts w:ascii="Times New Roman" w:hAnsi="Times New Roman"/>
          <w:b/>
          <w:sz w:val="24"/>
          <w:szCs w:val="24"/>
        </w:rPr>
        <w:tab/>
      </w:r>
      <w:r w:rsidR="00B53977">
        <w:rPr>
          <w:rFonts w:ascii="Times New Roman" w:hAnsi="Times New Roman"/>
          <w:b/>
          <w:sz w:val="24"/>
          <w:szCs w:val="24"/>
        </w:rPr>
        <w:tab/>
      </w:r>
      <w:r w:rsidR="00B53977">
        <w:rPr>
          <w:rFonts w:ascii="Times New Roman" w:hAnsi="Times New Roman"/>
          <w:b/>
          <w:sz w:val="24"/>
          <w:szCs w:val="24"/>
        </w:rPr>
        <w:tab/>
      </w:r>
      <w:r w:rsidR="00B53977">
        <w:rPr>
          <w:rFonts w:ascii="Times New Roman" w:hAnsi="Times New Roman"/>
          <w:b/>
          <w:sz w:val="24"/>
          <w:szCs w:val="24"/>
        </w:rPr>
        <w:tab/>
      </w:r>
      <w:r w:rsidR="00B53977">
        <w:rPr>
          <w:rFonts w:ascii="Times New Roman" w:hAnsi="Times New Roman"/>
          <w:b/>
          <w:sz w:val="24"/>
          <w:szCs w:val="24"/>
        </w:rPr>
        <w:tab/>
      </w:r>
      <w:r w:rsidR="00B53977">
        <w:rPr>
          <w:rFonts w:ascii="Times New Roman" w:hAnsi="Times New Roman"/>
          <w:b/>
          <w:sz w:val="24"/>
          <w:szCs w:val="24"/>
        </w:rPr>
        <w:tab/>
        <w:t>DATE</w:t>
      </w:r>
    </w:p>
    <w:p w:rsidR="00B53977" w:rsidRDefault="001F14F8" w:rsidP="00B53977">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sidR="00B53977">
        <w:rPr>
          <w:rFonts w:ascii="Times New Roman" w:hAnsi="Times New Roman"/>
          <w:b/>
          <w:i/>
          <w:sz w:val="24"/>
          <w:szCs w:val="24"/>
        </w:rPr>
        <w:tab/>
      </w:r>
      <w:r w:rsidR="00B53977">
        <w:rPr>
          <w:rFonts w:ascii="Times New Roman" w:hAnsi="Times New Roman"/>
          <w:b/>
          <w:i/>
          <w:sz w:val="24"/>
          <w:szCs w:val="24"/>
        </w:rPr>
        <w:tab/>
      </w:r>
    </w:p>
    <w:p w:rsidR="00B53977" w:rsidRDefault="00B53977" w:rsidP="00B53977">
      <w:pPr>
        <w:rPr>
          <w:rFonts w:ascii="Times New Roman" w:hAnsi="Times New Roman"/>
          <w:sz w:val="24"/>
          <w:szCs w:val="24"/>
        </w:rPr>
      </w:pPr>
    </w:p>
    <w:p w:rsidR="00B53977" w:rsidRDefault="00B53977" w:rsidP="00B53977">
      <w:pPr>
        <w:rPr>
          <w:rFonts w:ascii="Times New Roman" w:hAnsi="Times New Roman"/>
          <w:sz w:val="24"/>
          <w:szCs w:val="24"/>
        </w:rPr>
      </w:pPr>
    </w:p>
    <w:p w:rsidR="00B53977" w:rsidRDefault="00B53977" w:rsidP="00B53977">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53977" w:rsidRDefault="00B53977" w:rsidP="00B53977">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53977" w:rsidRDefault="00B53977" w:rsidP="00B53977">
      <w:pPr>
        <w:rPr>
          <w:rFonts w:ascii="Calibri" w:hAnsi="Calibri"/>
        </w:rPr>
      </w:pPr>
    </w:p>
    <w:p w:rsidR="00B53977" w:rsidRDefault="00B53977" w:rsidP="00B53977">
      <w:pPr>
        <w:spacing w:line="360" w:lineRule="auto"/>
        <w:jc w:val="center"/>
        <w:rPr>
          <w:rFonts w:ascii="Times New Roman" w:hAnsi="Times New Roman" w:cs="Times New Roman"/>
          <w:b/>
          <w:sz w:val="24"/>
          <w:szCs w:val="24"/>
        </w:rPr>
      </w:pPr>
    </w:p>
    <w:p w:rsidR="00B53977" w:rsidRPr="00B53977" w:rsidRDefault="00B53977" w:rsidP="00B53977">
      <w:pPr>
        <w:spacing w:line="360" w:lineRule="auto"/>
        <w:jc w:val="center"/>
        <w:rPr>
          <w:rFonts w:ascii="Times New Roman" w:hAnsi="Times New Roman" w:cs="Times New Roman"/>
          <w:b/>
          <w:sz w:val="24"/>
          <w:szCs w:val="24"/>
        </w:rPr>
      </w:pPr>
      <w:r w:rsidRPr="00B53977">
        <w:rPr>
          <w:rFonts w:ascii="Times New Roman" w:hAnsi="Times New Roman" w:cs="Times New Roman"/>
          <w:b/>
          <w:sz w:val="24"/>
          <w:szCs w:val="24"/>
        </w:rPr>
        <w:lastRenderedPageBreak/>
        <w:t>DEDICATION</w:t>
      </w:r>
    </w:p>
    <w:p w:rsidR="00B53977" w:rsidRPr="00B53977" w:rsidRDefault="00B53977" w:rsidP="00B53977">
      <w:pPr>
        <w:spacing w:line="360" w:lineRule="auto"/>
        <w:jc w:val="both"/>
        <w:rPr>
          <w:rFonts w:ascii="Times New Roman" w:hAnsi="Times New Roman" w:cs="Times New Roman"/>
          <w:sz w:val="24"/>
          <w:szCs w:val="24"/>
        </w:rPr>
      </w:pPr>
      <w:r w:rsidRPr="00B53977">
        <w:rPr>
          <w:rFonts w:ascii="Times New Roman" w:hAnsi="Times New Roman" w:cs="Times New Roman"/>
          <w:sz w:val="24"/>
          <w:szCs w:val="24"/>
        </w:rPr>
        <w:t>This project work is dedicated to Almight</w:t>
      </w:r>
      <w:r w:rsidR="001F14F8">
        <w:rPr>
          <w:rFonts w:ascii="Times New Roman" w:hAnsi="Times New Roman" w:cs="Times New Roman"/>
          <w:sz w:val="24"/>
          <w:szCs w:val="24"/>
        </w:rPr>
        <w:t>y God for giving me the wisdom,</w:t>
      </w:r>
      <w:r w:rsidRPr="00B53977">
        <w:rPr>
          <w:rFonts w:ascii="Times New Roman" w:hAnsi="Times New Roman" w:cs="Times New Roman"/>
          <w:sz w:val="24"/>
          <w:szCs w:val="24"/>
        </w:rPr>
        <w:t xml:space="preserve"> knowledge and understanding to have come thus far in my pursuit for academic excellence, glory </w:t>
      </w:r>
      <w:proofErr w:type="gramStart"/>
      <w:r w:rsidRPr="00B53977">
        <w:rPr>
          <w:rFonts w:ascii="Times New Roman" w:hAnsi="Times New Roman" w:cs="Times New Roman"/>
          <w:sz w:val="24"/>
          <w:szCs w:val="24"/>
        </w:rPr>
        <w:t>be</w:t>
      </w:r>
      <w:proofErr w:type="gramEnd"/>
      <w:r w:rsidRPr="00B53977">
        <w:rPr>
          <w:rFonts w:ascii="Times New Roman" w:hAnsi="Times New Roman" w:cs="Times New Roman"/>
          <w:sz w:val="24"/>
          <w:szCs w:val="24"/>
        </w:rPr>
        <w:t xml:space="preserve"> to him and to my parent </w:t>
      </w:r>
      <w:r w:rsidR="001F14F8">
        <w:rPr>
          <w:rFonts w:ascii="Times New Roman" w:hAnsi="Times New Roman" w:cs="Times New Roman"/>
          <w:sz w:val="24"/>
          <w:szCs w:val="24"/>
        </w:rPr>
        <w:t xml:space="preserve">Mr. and Mrs. </w:t>
      </w:r>
      <w:proofErr w:type="spellStart"/>
      <w:r w:rsidR="001F14F8">
        <w:rPr>
          <w:rFonts w:ascii="Times New Roman" w:hAnsi="Times New Roman" w:cs="Times New Roman"/>
          <w:sz w:val="24"/>
          <w:szCs w:val="24"/>
        </w:rPr>
        <w:t>Dauda</w:t>
      </w:r>
      <w:proofErr w:type="spellEnd"/>
      <w:r w:rsidRPr="00B53977">
        <w:rPr>
          <w:rFonts w:ascii="Times New Roman" w:hAnsi="Times New Roman" w:cs="Times New Roman"/>
          <w:sz w:val="24"/>
          <w:szCs w:val="24"/>
        </w:rPr>
        <w:t xml:space="preserve"> for their enormous support</w:t>
      </w:r>
    </w:p>
    <w:p w:rsidR="00B53977" w:rsidRDefault="00B53977" w:rsidP="00B5397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53977" w:rsidRPr="00B53977"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B53977" w:rsidRPr="00B53977" w:rsidRDefault="00B53977" w:rsidP="00B53977">
      <w:pPr>
        <w:jc w:val="both"/>
        <w:rPr>
          <w:rFonts w:ascii="Times New Roman" w:hAnsi="Times New Roman" w:cs="Times New Roman"/>
          <w:sz w:val="24"/>
          <w:szCs w:val="24"/>
        </w:rPr>
      </w:pPr>
      <w:r w:rsidRPr="00B53977">
        <w:rPr>
          <w:rFonts w:ascii="Times New Roman" w:hAnsi="Times New Roman" w:cs="Times New Roman"/>
          <w:sz w:val="24"/>
          <w:szCs w:val="24"/>
        </w:rPr>
        <w:t>I would like to express my sincere gratitude to everyone who supported</w:t>
      </w:r>
      <w:r>
        <w:rPr>
          <w:rFonts w:ascii="Times New Roman" w:hAnsi="Times New Roman" w:cs="Times New Roman"/>
          <w:sz w:val="24"/>
          <w:szCs w:val="24"/>
        </w:rPr>
        <w:t xml:space="preserve"> me in completing this project.</w:t>
      </w:r>
    </w:p>
    <w:p w:rsidR="00B53977" w:rsidRPr="00B53977" w:rsidRDefault="00B53977" w:rsidP="00B53977">
      <w:pPr>
        <w:jc w:val="both"/>
        <w:rPr>
          <w:rFonts w:ascii="Times New Roman" w:hAnsi="Times New Roman" w:cs="Times New Roman"/>
          <w:sz w:val="24"/>
          <w:szCs w:val="24"/>
        </w:rPr>
      </w:pPr>
      <w:r w:rsidRPr="00B53977">
        <w:rPr>
          <w:rFonts w:ascii="Times New Roman" w:hAnsi="Times New Roman" w:cs="Times New Roman"/>
          <w:sz w:val="24"/>
          <w:szCs w:val="24"/>
        </w:rPr>
        <w:t xml:space="preserve">First and foremost, I am deeply indebted to my supervisor, </w:t>
      </w:r>
      <w:r>
        <w:rPr>
          <w:rFonts w:ascii="Times New Roman" w:hAnsi="Times New Roman" w:cs="Times New Roman"/>
          <w:sz w:val="24"/>
          <w:szCs w:val="24"/>
        </w:rPr>
        <w:t xml:space="preserve">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D.N </w:t>
      </w:r>
      <w:r w:rsidRPr="00B53977">
        <w:rPr>
          <w:rFonts w:ascii="Times New Roman" w:hAnsi="Times New Roman" w:cs="Times New Roman"/>
          <w:sz w:val="24"/>
          <w:szCs w:val="24"/>
        </w:rPr>
        <w:t>for their invaluable guidance, support, and encouragement throughout this project. Their expertise and insightful feedback were ins</w:t>
      </w:r>
      <w:r>
        <w:rPr>
          <w:rFonts w:ascii="Times New Roman" w:hAnsi="Times New Roman" w:cs="Times New Roman"/>
          <w:sz w:val="24"/>
          <w:szCs w:val="24"/>
        </w:rPr>
        <w:t>trumental in shaping this work.</w:t>
      </w:r>
    </w:p>
    <w:p w:rsidR="00B53977" w:rsidRPr="00B53977" w:rsidRDefault="00B53977" w:rsidP="00B53977">
      <w:pPr>
        <w:jc w:val="both"/>
        <w:rPr>
          <w:rFonts w:ascii="Times New Roman" w:hAnsi="Times New Roman" w:cs="Times New Roman"/>
          <w:sz w:val="24"/>
          <w:szCs w:val="24"/>
        </w:rPr>
      </w:pPr>
      <w:r w:rsidRPr="00B53977">
        <w:rPr>
          <w:rFonts w:ascii="Times New Roman" w:hAnsi="Times New Roman" w:cs="Times New Roman"/>
          <w:sz w:val="24"/>
          <w:szCs w:val="24"/>
        </w:rPr>
        <w:t xml:space="preserve">I am also grateful to </w:t>
      </w:r>
      <w:r>
        <w:rPr>
          <w:rFonts w:ascii="Times New Roman" w:hAnsi="Times New Roman" w:cs="Times New Roman"/>
          <w:sz w:val="24"/>
          <w:szCs w:val="24"/>
        </w:rPr>
        <w:t xml:space="preserve">my parent in person of Mr. and Mrs. </w:t>
      </w:r>
      <w:proofErr w:type="spellStart"/>
      <w:r>
        <w:rPr>
          <w:rFonts w:ascii="Times New Roman" w:hAnsi="Times New Roman" w:cs="Times New Roman"/>
          <w:sz w:val="24"/>
          <w:szCs w:val="24"/>
        </w:rPr>
        <w:t>Dauda</w:t>
      </w:r>
      <w:proofErr w:type="spellEnd"/>
      <w:r>
        <w:rPr>
          <w:rFonts w:ascii="Times New Roman" w:hAnsi="Times New Roman" w:cs="Times New Roman"/>
          <w:sz w:val="24"/>
          <w:szCs w:val="24"/>
        </w:rPr>
        <w:t xml:space="preserve"> </w:t>
      </w:r>
      <w:r w:rsidRPr="00B53977">
        <w:rPr>
          <w:rFonts w:ascii="Times New Roman" w:hAnsi="Times New Roman" w:cs="Times New Roman"/>
          <w:sz w:val="24"/>
          <w:szCs w:val="24"/>
        </w:rPr>
        <w:t>for thei</w:t>
      </w:r>
      <w:r>
        <w:rPr>
          <w:rFonts w:ascii="Times New Roman" w:hAnsi="Times New Roman" w:cs="Times New Roman"/>
          <w:sz w:val="24"/>
          <w:szCs w:val="24"/>
        </w:rPr>
        <w:t>r assistance and contributions, both financially and morally. I pray may you live long to eat the fruit of your hard labor (amen)</w:t>
      </w:r>
    </w:p>
    <w:p w:rsidR="00B53977" w:rsidRDefault="00B53977">
      <w:pPr>
        <w:rPr>
          <w:rFonts w:ascii="Times New Roman" w:hAnsi="Times New Roman" w:cs="Times New Roman"/>
          <w:sz w:val="24"/>
          <w:szCs w:val="24"/>
        </w:rPr>
      </w:pPr>
      <w:r w:rsidRPr="00B53977">
        <w:rPr>
          <w:rFonts w:ascii="Times New Roman" w:hAnsi="Times New Roman" w:cs="Times New Roman"/>
          <w:sz w:val="24"/>
          <w:szCs w:val="24"/>
        </w:rPr>
        <w:t>My utmost appreciation goes to my amiable</w:t>
      </w:r>
      <w:r>
        <w:rPr>
          <w:rFonts w:ascii="Times New Roman" w:hAnsi="Times New Roman" w:cs="Times New Roman"/>
          <w:sz w:val="24"/>
          <w:szCs w:val="24"/>
        </w:rPr>
        <w:t xml:space="preserve"> lecturer in the department of Science Laboratory Technology</w:t>
      </w:r>
      <w:r w:rsidRPr="00B53977">
        <w:rPr>
          <w:rFonts w:ascii="Times New Roman" w:hAnsi="Times New Roman" w:cs="Times New Roman"/>
          <w:sz w:val="24"/>
          <w:szCs w:val="24"/>
        </w:rPr>
        <w:t xml:space="preserve">. Thanks for all your good works. May God bless you and your </w:t>
      </w:r>
      <w:proofErr w:type="gramStart"/>
      <w:r w:rsidRPr="00B53977">
        <w:rPr>
          <w:rFonts w:ascii="Times New Roman" w:hAnsi="Times New Roman" w:cs="Times New Roman"/>
          <w:sz w:val="24"/>
          <w:szCs w:val="24"/>
        </w:rPr>
        <w:t>family.</w:t>
      </w:r>
      <w:proofErr w:type="gramEnd"/>
      <w:r w:rsidRPr="00B53977">
        <w:rPr>
          <w:rFonts w:ascii="Times New Roman" w:hAnsi="Times New Roman" w:cs="Times New Roman"/>
          <w:sz w:val="24"/>
          <w:szCs w:val="24"/>
        </w:rPr>
        <w:t xml:space="preserve"> To my amiable coordinator </w:t>
      </w:r>
      <w:r>
        <w:rPr>
          <w:rFonts w:ascii="Times New Roman" w:hAnsi="Times New Roman" w:cs="Times New Roman"/>
          <w:sz w:val="24"/>
          <w:szCs w:val="24"/>
        </w:rPr>
        <w:t>Mr</w:t>
      </w:r>
      <w:r w:rsidRPr="00B53977">
        <w:rPr>
          <w:rFonts w:ascii="Times New Roman" w:hAnsi="Times New Roman" w:cs="Times New Roman"/>
          <w:sz w:val="24"/>
          <w:szCs w:val="24"/>
        </w:rPr>
        <w:t xml:space="preserve">. </w:t>
      </w:r>
      <w:proofErr w:type="spellStart"/>
      <w:r w:rsidRPr="00B53977">
        <w:rPr>
          <w:rFonts w:ascii="Times New Roman" w:hAnsi="Times New Roman" w:cs="Times New Roman"/>
          <w:sz w:val="24"/>
          <w:szCs w:val="24"/>
        </w:rPr>
        <w:t>Lukman</w:t>
      </w:r>
      <w:proofErr w:type="spellEnd"/>
      <w:r w:rsidRPr="00B53977">
        <w:rPr>
          <w:rFonts w:ascii="Times New Roman" w:hAnsi="Times New Roman" w:cs="Times New Roman"/>
          <w:sz w:val="24"/>
          <w:szCs w:val="24"/>
        </w:rPr>
        <w:t xml:space="preserve"> Z.A</w:t>
      </w:r>
      <w:r>
        <w:rPr>
          <w:rFonts w:ascii="Times New Roman" w:hAnsi="Times New Roman" w:cs="Times New Roman"/>
          <w:sz w:val="24"/>
          <w:szCs w:val="24"/>
        </w:rPr>
        <w:t xml:space="preserve"> </w:t>
      </w:r>
      <w:r w:rsidRPr="00B53977">
        <w:rPr>
          <w:rFonts w:ascii="Times New Roman" w:hAnsi="Times New Roman" w:cs="Times New Roman"/>
          <w:sz w:val="24"/>
          <w:szCs w:val="24"/>
        </w:rPr>
        <w:t xml:space="preserve">you a indeed a </w:t>
      </w:r>
      <w:r>
        <w:rPr>
          <w:rFonts w:ascii="Times New Roman" w:hAnsi="Times New Roman" w:cs="Times New Roman"/>
          <w:sz w:val="24"/>
          <w:szCs w:val="24"/>
        </w:rPr>
        <w:t xml:space="preserve">lecturer </w:t>
      </w:r>
      <w:r>
        <w:rPr>
          <w:rFonts w:ascii="Times New Roman" w:hAnsi="Times New Roman" w:cs="Times New Roman"/>
          <w:sz w:val="24"/>
          <w:szCs w:val="24"/>
        </w:rPr>
        <w:br w:type="page"/>
      </w:r>
    </w:p>
    <w:p w:rsidR="00B53977" w:rsidRPr="00AF652E"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53977" w:rsidRDefault="00B53977" w:rsidP="00B53977">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 xml:space="preserve">This study focuses on identifying and quantifying heavy metal contamination in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a traditionally fermented cereal-based beverage widely consumed across West Africa, particularly in Nigeria. Heavy metals such as lead (</w:t>
      </w:r>
      <w:proofErr w:type="spellStart"/>
      <w:r w:rsidRPr="00AF652E">
        <w:rPr>
          <w:rFonts w:ascii="Times New Roman" w:hAnsi="Times New Roman" w:cs="Times New Roman"/>
          <w:i/>
          <w:sz w:val="24"/>
          <w:szCs w:val="24"/>
        </w:rPr>
        <w:t>Pb</w:t>
      </w:r>
      <w:proofErr w:type="spellEnd"/>
      <w:r w:rsidRPr="00AF652E">
        <w:rPr>
          <w:rFonts w:ascii="Times New Roman" w:hAnsi="Times New Roman" w:cs="Times New Roman"/>
          <w:i/>
          <w:sz w:val="24"/>
          <w:szCs w:val="24"/>
        </w:rPr>
        <w:t xml:space="preserve">), cadmium (Cd), arsenic (As), mercury (Hg), and chromium (Cr) pose significant health risks due to their toxicity, bioaccumulation, and non-biodegradable nature. Given that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from </w:t>
      </w:r>
      <w:proofErr w:type="spellStart"/>
      <w:proofErr w:type="gramStart"/>
      <w:r w:rsidRPr="00AF652E">
        <w:rPr>
          <w:rFonts w:ascii="Times New Roman" w:hAnsi="Times New Roman" w:cs="Times New Roman"/>
          <w:i/>
          <w:sz w:val="24"/>
          <w:szCs w:val="24"/>
        </w:rPr>
        <w:t>Kwara</w:t>
      </w:r>
      <w:proofErr w:type="spellEnd"/>
      <w:r w:rsidRPr="00AF652E">
        <w:rPr>
          <w:rFonts w:ascii="Times New Roman" w:hAnsi="Times New Roman" w:cs="Times New Roman"/>
          <w:i/>
          <w:sz w:val="24"/>
          <w:szCs w:val="24"/>
        </w:rPr>
        <w:t xml:space="preserve"> State Polytechnic communities.</w:t>
      </w:r>
      <w:proofErr w:type="gramEnd"/>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Ten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were collected from various vendors and subjected to both qualitative and quantitative analysis for heavy metal content. The results revealed varying concentrations of the studied metals across the samples, with some exceeding permissible limits set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The findings highlight the importance of improving hygiene and production practices in local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B53977" w:rsidRPr="00DA2239" w:rsidRDefault="00B53977" w:rsidP="00B53977">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B53977" w:rsidRPr="00246A69" w:rsidRDefault="00B53977" w:rsidP="00B53977">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B53977" w:rsidRPr="00246A69" w:rsidRDefault="00B53977" w:rsidP="00B53977">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PAGE  </w:t>
      </w:r>
    </w:p>
    <w:p w:rsidR="00B53977" w:rsidRPr="00246A69" w:rsidRDefault="00B53977" w:rsidP="00B53977">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B53977" w:rsidRPr="00246A69" w:rsidRDefault="00B53977" w:rsidP="00B53977">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B53977" w:rsidRPr="00246A69" w:rsidRDefault="00B53977" w:rsidP="00B53977">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B53977" w:rsidRPr="00DA2239"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B53977" w:rsidRPr="00DA2239"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(The Beverage)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2.1.2 Nutritional Values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2.1.4 Types of Heavy Metals Identified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B53977" w:rsidRPr="00DA2239"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3.0 Materials Used in the Experiment for Heavy Metal Analysis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B53977" w:rsidRPr="00DA2239"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F1–F10)  </w:t>
      </w:r>
    </w:p>
    <w:p w:rsidR="00B53977" w:rsidRPr="00DA2239" w:rsidRDefault="00B53977" w:rsidP="00B5397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B53977" w:rsidRPr="00DA2239" w:rsidRDefault="00B53977" w:rsidP="00B53977">
      <w:pPr>
        <w:spacing w:line="360" w:lineRule="auto"/>
        <w:jc w:val="both"/>
        <w:rPr>
          <w:rFonts w:ascii="Times New Roman" w:hAnsi="Times New Roman" w:cs="Times New Roman"/>
          <w:sz w:val="24"/>
          <w:szCs w:val="24"/>
        </w:rPr>
      </w:pPr>
    </w:p>
    <w:p w:rsidR="00B53977" w:rsidRPr="00DA2239"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B53977" w:rsidRPr="00DA2239" w:rsidRDefault="00B53977" w:rsidP="00B53977">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B53977" w:rsidRPr="00DA2239" w:rsidRDefault="00B53977" w:rsidP="00B53977">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B53977" w:rsidRDefault="00B53977" w:rsidP="00B53977">
      <w:pPr>
        <w:spacing w:line="360" w:lineRule="auto"/>
        <w:rPr>
          <w:rFonts w:ascii="Times New Roman" w:hAnsi="Times New Roman" w:cs="Times New Roman"/>
          <w:b/>
          <w:sz w:val="24"/>
          <w:szCs w:val="24"/>
        </w:rPr>
        <w:sectPr w:rsidR="00B53977" w:rsidSect="00B53977">
          <w:footerReference w:type="default" r:id="rId6"/>
          <w:pgSz w:w="12240" w:h="15840"/>
          <w:pgMar w:top="1440" w:right="1440" w:bottom="1440" w:left="1440" w:header="720" w:footer="720" w:gutter="0"/>
          <w:pgNumType w:fmt="lowerRoman" w:start="1"/>
          <w:cols w:space="720"/>
          <w:docGrid w:linePitch="360"/>
        </w:sectPr>
      </w:pPr>
    </w:p>
    <w:p w:rsidR="00B53977"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53977" w:rsidRPr="00056CA3"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Heavy metals are persistent environmental pollutants known for their toxicity, bioaccumulation, and non-biodegradable nature. These metals—such as lead (</w:t>
      </w:r>
      <w:proofErr w:type="spellStart"/>
      <w:r w:rsidRPr="00D22F94">
        <w:rPr>
          <w:rFonts w:ascii="Times New Roman" w:eastAsia="Times New Roman" w:hAnsi="Times New Roman" w:cs="Times New Roman"/>
          <w:sz w:val="24"/>
          <w:szCs w:val="24"/>
        </w:rPr>
        <w:t>Pb</w:t>
      </w:r>
      <w:proofErr w:type="spellEnd"/>
      <w:r w:rsidRPr="00D22F94">
        <w:rPr>
          <w:rFonts w:ascii="Times New Roman" w:eastAsia="Times New Roman" w:hAnsi="Times New Roman" w:cs="Times New Roman"/>
          <w:sz w:val="24"/>
          <w:szCs w:val="24"/>
        </w:rPr>
        <w:t xml:space="preserve">), cadmium (Cd), mercury (Hg), </w:t>
      </w:r>
      <w:r>
        <w:rPr>
          <w:rFonts w:ascii="Times New Roman" w:eastAsia="Times New Roman" w:hAnsi="Times New Roman" w:cs="Times New Roman"/>
          <w:sz w:val="24"/>
          <w:szCs w:val="24"/>
        </w:rPr>
        <w:t xml:space="preserve">arsenic (As), and chromium (Cr)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w:t>
      </w:r>
      <w:proofErr w:type="spellStart"/>
      <w:r w:rsidRPr="00D22F94">
        <w:rPr>
          <w:rFonts w:ascii="Times New Roman" w:eastAsia="Times New Roman" w:hAnsi="Times New Roman" w:cs="Times New Roman"/>
          <w:sz w:val="24"/>
          <w:szCs w:val="24"/>
        </w:rPr>
        <w:t>Renu</w:t>
      </w:r>
      <w:proofErr w:type="spellEnd"/>
      <w:r w:rsidRPr="00D22F94">
        <w:rPr>
          <w:rFonts w:ascii="Times New Roman" w:eastAsia="Times New Roman" w:hAnsi="Times New Roman" w:cs="Times New Roman"/>
          <w:sz w:val="24"/>
          <w:szCs w:val="24"/>
        </w:rPr>
        <w:t xml:space="preserve"> et al., 2022). As such, the accurate identification and quantification of heavy metals in consumables are critical to ensuring public safety.</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w:t>
      </w:r>
      <w:proofErr w:type="spellStart"/>
      <w:r w:rsidRPr="00D22F94">
        <w:rPr>
          <w:rFonts w:ascii="Times New Roman" w:eastAsia="Times New Roman" w:hAnsi="Times New Roman" w:cs="Times New Roman"/>
          <w:sz w:val="24"/>
          <w:szCs w:val="24"/>
        </w:rPr>
        <w:t>Abdulkadir</w:t>
      </w:r>
      <w:proofErr w:type="spellEnd"/>
      <w:r w:rsidRPr="00D22F94">
        <w:rPr>
          <w:rFonts w:ascii="Times New Roman" w:eastAsia="Times New Roman" w:hAnsi="Times New Roman" w:cs="Times New Roman"/>
          <w:sz w:val="24"/>
          <w:szCs w:val="24"/>
        </w:rPr>
        <w:t xml:space="preserve">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has not been adequately assessed for heavy metal contamination.</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w:t>
      </w:r>
      <w:proofErr w:type="spellStart"/>
      <w:r w:rsidRPr="00D22F94">
        <w:rPr>
          <w:rFonts w:ascii="Times New Roman" w:eastAsia="Times New Roman" w:hAnsi="Times New Roman" w:cs="Times New Roman"/>
          <w:sz w:val="24"/>
          <w:szCs w:val="24"/>
        </w:rPr>
        <w:t>Ogunniyi</w:t>
      </w:r>
      <w:proofErr w:type="spellEnd"/>
      <w:r w:rsidRPr="00D22F94">
        <w:rPr>
          <w:rFonts w:ascii="Times New Roman" w:eastAsia="Times New Roman" w:hAnsi="Times New Roman" w:cs="Times New Roman"/>
          <w:sz w:val="24"/>
          <w:szCs w:val="24"/>
        </w:rPr>
        <w:t xml:space="preserve"> et al., 2022; </w:t>
      </w:r>
      <w:proofErr w:type="spellStart"/>
      <w:r w:rsidRPr="00D22F94">
        <w:rPr>
          <w:rFonts w:ascii="Times New Roman" w:eastAsia="Times New Roman" w:hAnsi="Times New Roman" w:cs="Times New Roman"/>
          <w:sz w:val="24"/>
          <w:szCs w:val="24"/>
        </w:rPr>
        <w:t>Ezeonu</w:t>
      </w:r>
      <w:proofErr w:type="spellEnd"/>
      <w:r w:rsidRPr="00D22F94">
        <w:rPr>
          <w:rFonts w:ascii="Times New Roman" w:eastAsia="Times New Roman" w:hAnsi="Times New Roman" w:cs="Times New Roman"/>
          <w:sz w:val="24"/>
          <w:szCs w:val="24"/>
        </w:rPr>
        <w:t xml:space="preserve"> et al., 2023). Given that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a product of these grains and local water sources, there is a high likelihood of heavy metal transfer into the beverage. This underscores the need for a systematic evaluation of its safety for human consumption.</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 xml:space="preserve">Recent developments in analytical chemistry, such as Inductively Coupled Plasma Mass Spectrometry (ICP-MS) and Atomic Absorption Spectroscopy (AAS), offer precise techniques for detecting trace metal concentrations in food matrices. Applying these techniques to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summary, the identification and quantification of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within the Nigerian context.</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The rising concern over food contamination by heavy metals has prompted numerous global interventions, yet little attention has been given to traditionally processed beverages like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in Nigeria.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w:t>
      </w:r>
      <w:proofErr w:type="spellStart"/>
      <w:r w:rsidRPr="00D22F94">
        <w:rPr>
          <w:rFonts w:ascii="Times New Roman" w:eastAsia="Times New Roman" w:hAnsi="Times New Roman" w:cs="Times New Roman"/>
          <w:sz w:val="24"/>
          <w:szCs w:val="24"/>
        </w:rPr>
        <w:t>Aliyu</w:t>
      </w:r>
      <w:proofErr w:type="spellEnd"/>
      <w:r w:rsidRPr="00D22F94">
        <w:rPr>
          <w:rFonts w:ascii="Times New Roman" w:eastAsia="Times New Roman" w:hAnsi="Times New Roman" w:cs="Times New Roman"/>
          <w:sz w:val="24"/>
          <w:szCs w:val="24"/>
        </w:rPr>
        <w:t xml:space="preserve"> et al., 2023). Unfortunately, the absence of regulatory enforcement in traditional food production means that harmful exposures may go undetected.</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are cultivated (</w:t>
      </w:r>
      <w:proofErr w:type="spellStart"/>
      <w:r w:rsidRPr="00D22F94">
        <w:rPr>
          <w:rFonts w:ascii="Times New Roman" w:eastAsia="Times New Roman" w:hAnsi="Times New Roman" w:cs="Times New Roman"/>
          <w:sz w:val="24"/>
          <w:szCs w:val="24"/>
        </w:rPr>
        <w:t>Okoye</w:t>
      </w:r>
      <w:proofErr w:type="spellEnd"/>
      <w:r w:rsidRPr="00D22F94">
        <w:rPr>
          <w:rFonts w:ascii="Times New Roman" w:eastAsia="Times New Roman" w:hAnsi="Times New Roman" w:cs="Times New Roman"/>
          <w:sz w:val="24"/>
          <w:szCs w:val="24"/>
        </w:rPr>
        <w:t xml:space="preserv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Moreover, the informal nature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results in a lack of standardized quality control. Containers used during preparation—often made of aluminum or recycled metals—can leach heavy metals, especially when subjected to acidic conditions created by fermentation (</w:t>
      </w:r>
      <w:proofErr w:type="spellStart"/>
      <w:r w:rsidRPr="00D22F94">
        <w:rPr>
          <w:rFonts w:ascii="Times New Roman" w:eastAsia="Times New Roman" w:hAnsi="Times New Roman" w:cs="Times New Roman"/>
          <w:sz w:val="24"/>
          <w:szCs w:val="24"/>
        </w:rPr>
        <w:t>Chukwujindu</w:t>
      </w:r>
      <w:proofErr w:type="spellEnd"/>
      <w:r w:rsidRPr="00D22F94">
        <w:rPr>
          <w:rFonts w:ascii="Times New Roman" w:eastAsia="Times New Roman" w:hAnsi="Times New Roman" w:cs="Times New Roman"/>
          <w:sz w:val="24"/>
          <w:szCs w:val="24"/>
        </w:rPr>
        <w:t xml:space="preserve">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the absence of comprehensive studies assessing heavy metal content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imperative for protecting consumers and promoting evidence-based policymaking in food safety.</w:t>
      </w:r>
    </w:p>
    <w:p w:rsidR="00B53977" w:rsidRDefault="00B53977" w:rsidP="00B53977">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B53977" w:rsidRPr="00D22F94" w:rsidRDefault="00B53977" w:rsidP="00B539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types of heavy metals are present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obtained from selected local production sources?</w:t>
      </w:r>
    </w:p>
    <w:p w:rsidR="00B53977" w:rsidRPr="00D22F94" w:rsidRDefault="00B53977" w:rsidP="00B539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concentration levels of the identified heavy metals in the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B53977" w:rsidRPr="00D22F94" w:rsidRDefault="00B53977" w:rsidP="00B539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B53977" w:rsidRPr="00056CA3" w:rsidRDefault="00B53977" w:rsidP="00B5397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potential environmental and procedural sources of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w:t>
      </w:r>
    </w:p>
    <w:p w:rsidR="00B53977" w:rsidRPr="00D22F94" w:rsidRDefault="00B53977" w:rsidP="00B53977">
      <w:pPr>
        <w:spacing w:before="100" w:beforeAutospacing="1" w:after="100" w:afterAutospacing="1" w:line="360" w:lineRule="auto"/>
        <w:ind w:left="720"/>
        <w:jc w:val="both"/>
        <w:rPr>
          <w:rFonts w:ascii="Times New Roman" w:eastAsia="Times New Roman" w:hAnsi="Times New Roman" w:cs="Times New Roman"/>
          <w:sz w:val="24"/>
          <w:szCs w:val="24"/>
        </w:rPr>
      </w:pPr>
    </w:p>
    <w:p w:rsidR="00B53977" w:rsidRPr="00553BB4" w:rsidRDefault="00B53977" w:rsidP="00B53977">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B53977" w:rsidRPr="00553BB4" w:rsidRDefault="00B53977" w:rsidP="00B53977">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w:t>
      </w:r>
      <w:proofErr w:type="spellStart"/>
      <w:proofErr w:type="gramStart"/>
      <w:r w:rsidRPr="00553BB4">
        <w:rPr>
          <w:rFonts w:ascii="Times New Roman" w:eastAsia="Times New Roman" w:hAnsi="Times New Roman" w:cs="Times New Roman"/>
          <w:bCs/>
          <w:sz w:val="24"/>
          <w:szCs w:val="24"/>
        </w:rPr>
        <w:t>Furah</w:t>
      </w:r>
      <w:proofErr w:type="spellEnd"/>
      <w:r w:rsidRPr="00553BB4">
        <w:rPr>
          <w:rFonts w:ascii="Times New Roman" w:eastAsia="Times New Roman" w:hAnsi="Times New Roman" w:cs="Times New Roman"/>
          <w:bCs/>
          <w:sz w:val="24"/>
          <w:szCs w:val="24"/>
        </w:rPr>
        <w:t xml:space="preserve"> ,</w:t>
      </w:r>
      <w:proofErr w:type="gramEnd"/>
      <w:r w:rsidRPr="00553BB4">
        <w:rPr>
          <w:rFonts w:ascii="Times New Roman" w:eastAsia="Times New Roman" w:hAnsi="Times New Roman" w:cs="Times New Roman"/>
          <w:bCs/>
          <w:sz w:val="24"/>
          <w:szCs w:val="24"/>
        </w:rPr>
        <w:t xml:space="preserve"> a traditionally fermented cereal-based beverage commonly consumed in </w:t>
      </w:r>
      <w:proofErr w:type="spellStart"/>
      <w:r w:rsidRPr="00553BB4">
        <w:rPr>
          <w:rFonts w:ascii="Times New Roman" w:eastAsia="Times New Roman" w:hAnsi="Times New Roman" w:cs="Times New Roman"/>
          <w:bCs/>
          <w:sz w:val="24"/>
          <w:szCs w:val="24"/>
        </w:rPr>
        <w:t>Kwara</w:t>
      </w:r>
      <w:proofErr w:type="spellEnd"/>
      <w:r w:rsidRPr="00553BB4">
        <w:rPr>
          <w:rFonts w:ascii="Times New Roman" w:eastAsia="Times New Roman" w:hAnsi="Times New Roman" w:cs="Times New Roman"/>
          <w:bCs/>
          <w:sz w:val="24"/>
          <w:szCs w:val="24"/>
        </w:rPr>
        <w:t xml:space="preserve">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w:t>
      </w:r>
      <w:proofErr w:type="spellStart"/>
      <w:r w:rsidRPr="00553BB4">
        <w:rPr>
          <w:rFonts w:ascii="Times New Roman" w:eastAsia="Times New Roman" w:hAnsi="Times New Roman" w:cs="Times New Roman"/>
          <w:bCs/>
          <w:sz w:val="24"/>
          <w:szCs w:val="24"/>
        </w:rPr>
        <w:t>Pb</w:t>
      </w:r>
      <w:proofErr w:type="spellEnd"/>
      <w:r w:rsidRPr="00553BB4">
        <w:rPr>
          <w:rFonts w:ascii="Times New Roman" w:eastAsia="Times New Roman" w:hAnsi="Times New Roman" w:cs="Times New Roman"/>
          <w:bCs/>
          <w:sz w:val="24"/>
          <w:szCs w:val="24"/>
        </w:rPr>
        <w:t>), cadmium (Cd), arsenic (As), mercury (Hg), and chromium (Cr)—and comparing the levels detected with internationally accepted permissible limits set by regulatory bodies such as the World Health Organization (WHO) and the Food and Agriculture Organization (FAO).</w:t>
      </w:r>
    </w:p>
    <w:p w:rsidR="00B53977" w:rsidRPr="00D22F94" w:rsidRDefault="00B53977" w:rsidP="00B53977">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identify the specific heavy metals present in locally produced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B53977" w:rsidRPr="00D22F94" w:rsidRDefault="00B53977" w:rsidP="00B53977">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B53977" w:rsidRPr="00D22F94" w:rsidRDefault="00B53977" w:rsidP="00B53977">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B53977" w:rsidRPr="00056CA3" w:rsidRDefault="00B53977" w:rsidP="00B53977">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examine the environmental and procedural sources contributing to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This study is vital for assessing the food safety status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Furthermore, this research will serve as a foundation for establishing safety benchmarks for traditional food products.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remains a culturally significant dietary component, its unregulated production necessitates urgent scientific scrutiny. The findings can inform public health policies, helping to enforce standards that ensure safer food processing and storage methods among local producers (</w:t>
      </w:r>
      <w:proofErr w:type="spellStart"/>
      <w:r w:rsidRPr="00D22F94">
        <w:rPr>
          <w:rFonts w:ascii="Times New Roman" w:eastAsia="Times New Roman" w:hAnsi="Times New Roman" w:cs="Times New Roman"/>
          <w:sz w:val="24"/>
          <w:szCs w:val="24"/>
        </w:rPr>
        <w:t>Ihedioha</w:t>
      </w:r>
      <w:proofErr w:type="spellEnd"/>
      <w:r w:rsidRPr="00D22F94">
        <w:rPr>
          <w:rFonts w:ascii="Times New Roman" w:eastAsia="Times New Roman" w:hAnsi="Times New Roman" w:cs="Times New Roman"/>
          <w:sz w:val="24"/>
          <w:szCs w:val="24"/>
        </w:rPr>
        <w:t xml:space="preserve"> et al., 2023).</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B53977"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B53977" w:rsidRPr="003F32B6" w:rsidRDefault="00B53977" w:rsidP="00B53977">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B53977"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lead (</w:t>
      </w:r>
      <w:proofErr w:type="spellStart"/>
      <w:r w:rsidRPr="003F32B6">
        <w:rPr>
          <w:rFonts w:ascii="Times New Roman" w:eastAsia="Times New Roman" w:hAnsi="Times New Roman" w:cs="Times New Roman"/>
          <w:sz w:val="24"/>
          <w:szCs w:val="24"/>
        </w:rPr>
        <w:t>Pb</w:t>
      </w:r>
      <w:proofErr w:type="spellEnd"/>
      <w:r w:rsidRPr="003F32B6">
        <w:rPr>
          <w:rFonts w:ascii="Times New Roman" w:eastAsia="Times New Roman" w:hAnsi="Times New Roman" w:cs="Times New Roman"/>
          <w:sz w:val="24"/>
          <w:szCs w:val="24"/>
        </w:rPr>
        <w:t xml:space="preserve">), cadmium (Cd), arsenic (As), </w:t>
      </w:r>
      <w:r>
        <w:rPr>
          <w:rFonts w:ascii="Times New Roman" w:eastAsia="Times New Roman" w:hAnsi="Times New Roman" w:cs="Times New Roman"/>
          <w:sz w:val="24"/>
          <w:szCs w:val="24"/>
        </w:rPr>
        <w:t xml:space="preserve">mercury (Hg), and chromium (Cr) in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samples using Atomic absorption spectroscopy (AAS), </w:t>
      </w:r>
    </w:p>
    <w:p w:rsidR="00B53977"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B53977" w:rsidRDefault="00B53977" w:rsidP="00B5397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for heavy metal content </w:t>
      </w:r>
    </w:p>
    <w:p w:rsidR="00B53977" w:rsidRPr="00553BB4" w:rsidRDefault="00B53977" w:rsidP="00B5397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WHO, FAO)</w:t>
      </w:r>
    </w:p>
    <w:p w:rsidR="00B53977" w:rsidRPr="003F32B6"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The investigation encompasses the entire production chain of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w:t>
      </w:r>
      <w:proofErr w:type="spellStart"/>
      <w:r w:rsidRPr="003F32B6">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w:t>
      </w:r>
    </w:p>
    <w:p w:rsidR="00B53977" w:rsidRPr="003F32B6"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B53977"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B53977" w:rsidRPr="00F541F9" w:rsidRDefault="00B53977" w:rsidP="00B5397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B53977" w:rsidRPr="00B93191" w:rsidRDefault="00B53977" w:rsidP="00B53977">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Despite the rigorous methodology, certain limitations were anticipated. Variability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w:t>
      </w:r>
      <w:proofErr w:type="spellStart"/>
      <w:r w:rsidRPr="00D22F94">
        <w:rPr>
          <w:rFonts w:ascii="Times New Roman" w:eastAsia="Times New Roman" w:hAnsi="Times New Roman" w:cs="Times New Roman"/>
          <w:sz w:val="24"/>
          <w:szCs w:val="24"/>
        </w:rPr>
        <w:t>Jaishankar</w:t>
      </w:r>
      <w:proofErr w:type="spellEnd"/>
      <w:r w:rsidRPr="00D22F94">
        <w:rPr>
          <w:rFonts w:ascii="Times New Roman" w:eastAsia="Times New Roman" w:hAnsi="Times New Roman" w:cs="Times New Roman"/>
          <w:sz w:val="24"/>
          <w:szCs w:val="24"/>
        </w:rPr>
        <w:t xml:space="preserve"> et al., 2022).</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b/>
          <w:bCs/>
          <w:sz w:val="24"/>
          <w:szCs w:val="24"/>
        </w:rPr>
        <w:t>Furah</w:t>
      </w:r>
      <w:proofErr w:type="spellEnd"/>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B53977" w:rsidRPr="00D22F94"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B53977" w:rsidRPr="00553BB4" w:rsidRDefault="00B53977" w:rsidP="00B53977">
      <w:pPr>
        <w:spacing w:line="360" w:lineRule="auto"/>
        <w:rPr>
          <w:rFonts w:ascii="Times New Roman" w:eastAsia="Times New Roman" w:hAnsi="Times New Roman" w:cs="Times New Roman"/>
          <w:b/>
          <w:bCs/>
          <w:sz w:val="24"/>
          <w:szCs w:val="24"/>
        </w:rPr>
      </w:pPr>
    </w:p>
    <w:p w:rsidR="00B53977" w:rsidRDefault="00B53977" w:rsidP="00B53977">
      <w:pPr>
        <w:spacing w:line="360" w:lineRule="auto"/>
        <w:rPr>
          <w:rFonts w:ascii="Times New Roman" w:eastAsia="Times New Roman" w:hAnsi="Times New Roman" w:cs="Times New Roman"/>
          <w:b/>
          <w:bCs/>
          <w:sz w:val="24"/>
          <w:szCs w:val="24"/>
        </w:rPr>
      </w:pPr>
    </w:p>
    <w:p w:rsidR="00B53977" w:rsidRDefault="00B53977" w:rsidP="00B5397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3977" w:rsidRPr="00056CA3" w:rsidRDefault="00B53977" w:rsidP="00B53977">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B53977" w:rsidRPr="00056CA3" w:rsidRDefault="00B53977" w:rsidP="00B53977">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B53977" w:rsidRPr="00056CA3" w:rsidRDefault="00B53977" w:rsidP="00B53977">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(The Beverage)</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often produced and consumed in local communities, especially among rural populations, and is sometimes sold by local vendors in urban areas.</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which are beneficial microorganisms that promote gut health (</w:t>
      </w:r>
      <w:proofErr w:type="spellStart"/>
      <w:r w:rsidRPr="00056CA3">
        <w:rPr>
          <w:rFonts w:ascii="Times New Roman" w:eastAsia="Times New Roman" w:hAnsi="Times New Roman" w:cs="Times New Roman"/>
          <w:sz w:val="24"/>
          <w:szCs w:val="24"/>
        </w:rPr>
        <w:t>Oloyede</w:t>
      </w:r>
      <w:proofErr w:type="spellEnd"/>
      <w:r w:rsidRPr="00056CA3">
        <w:rPr>
          <w:rFonts w:ascii="Times New Roman" w:eastAsia="Times New Roman" w:hAnsi="Times New Roman" w:cs="Times New Roman"/>
          <w:sz w:val="24"/>
          <w:szCs w:val="24"/>
        </w:rPr>
        <w:t xml:space="preserv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Thus,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serve as a low-calorie, nutritious beverage that provides essential nutrients while promoting gut health.</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especially in areas where pollution levels may be high.</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 xml:space="preserve">Nutritional Values of </w:t>
      </w:r>
      <w:proofErr w:type="spellStart"/>
      <w:r w:rsidRPr="00056CA3">
        <w:rPr>
          <w:rFonts w:ascii="Times New Roman" w:eastAsia="Times New Roman" w:hAnsi="Times New Roman" w:cs="Times New Roman"/>
          <w:b/>
          <w:bCs/>
          <w:sz w:val="24"/>
          <w:szCs w:val="24"/>
        </w:rPr>
        <w:t>Furah</w:t>
      </w:r>
      <w:proofErr w:type="spellEnd"/>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with significant variations depending on the type of grain used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particularly when grains like sorghum or maize are used. The fermentation process helps break down complex proteins into simpler forms, making them easier to digest and absorb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Additionally,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w:t>
      </w: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et al., 2021).</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 xml:space="preserve">intestinal </w:t>
      </w:r>
      <w:proofErr w:type="spellStart"/>
      <w:r w:rsidRPr="00056CA3">
        <w:rPr>
          <w:rFonts w:ascii="Times New Roman" w:eastAsia="Times New Roman" w:hAnsi="Times New Roman" w:cs="Times New Roman"/>
          <w:bCs/>
          <w:sz w:val="24"/>
          <w:szCs w:val="24"/>
        </w:rPr>
        <w:t>microbiota</w:t>
      </w:r>
      <w:proofErr w:type="spellEnd"/>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w:t>
      </w:r>
      <w:proofErr w:type="spellStart"/>
      <w:r w:rsidRPr="00056CA3">
        <w:rPr>
          <w:rFonts w:ascii="Times New Roman" w:eastAsia="Times New Roman" w:hAnsi="Times New Roman" w:cs="Times New Roman"/>
          <w:sz w:val="24"/>
          <w:szCs w:val="24"/>
        </w:rPr>
        <w:t>Furah's</w:t>
      </w:r>
      <w:proofErr w:type="spellEnd"/>
      <w:r w:rsidRPr="00056CA3">
        <w:rPr>
          <w:rFonts w:ascii="Times New Roman" w:eastAsia="Times New Roman" w:hAnsi="Times New Roman" w:cs="Times New Roman"/>
          <w:sz w:val="24"/>
          <w:szCs w:val="24"/>
        </w:rPr>
        <w:t xml:space="preserve"> low fat content and lack of significant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sz w:val="24"/>
          <w:szCs w:val="24"/>
        </w:rPr>
        <w:lastRenderedPageBreak/>
        <w:t>indicate that it should not be considered a complete source of nutrients but rather as part of a broader dietary regimen.</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Thus, while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potential as a nutritious and beneficial beverage, the quality and safety of the ingredients and the preparation process are crucial factors determining its healthfulness.</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w:t>
      </w:r>
      <w:proofErr w:type="spellStart"/>
      <w:r w:rsidRPr="00056CA3">
        <w:rPr>
          <w:rFonts w:ascii="Times New Roman" w:eastAsia="Times New Roman" w:hAnsi="Times New Roman" w:cs="Times New Roman"/>
          <w:bCs/>
          <w:sz w:val="24"/>
          <w:szCs w:val="24"/>
        </w:rPr>
        <w:t>Pb</w:t>
      </w:r>
      <w:proofErr w:type="spellEnd"/>
      <w:r w:rsidRPr="00056CA3">
        <w:rPr>
          <w:rFonts w:ascii="Times New Roman" w:eastAsia="Times New Roman" w:hAnsi="Times New Roman" w:cs="Times New Roman"/>
          <w:bCs/>
          <w:sz w:val="24"/>
          <w:szCs w:val="24"/>
        </w:rPr>
        <w:t>)</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heavy metals can enter the drink through contaminated water, polluted soil where the grains are </w:t>
      </w:r>
      <w:proofErr w:type="gramStart"/>
      <w:r w:rsidRPr="00056CA3">
        <w:rPr>
          <w:rFonts w:ascii="Times New Roman" w:eastAsia="Times New Roman" w:hAnsi="Times New Roman" w:cs="Times New Roman"/>
          <w:sz w:val="24"/>
          <w:szCs w:val="24"/>
        </w:rPr>
        <w:t>grown,</w:t>
      </w:r>
      <w:proofErr w:type="gramEnd"/>
      <w:r w:rsidRPr="00056CA3">
        <w:rPr>
          <w:rFonts w:ascii="Times New Roman" w:eastAsia="Times New Roman" w:hAnsi="Times New Roman" w:cs="Times New Roman"/>
          <w:sz w:val="24"/>
          <w:szCs w:val="24"/>
        </w:rPr>
        <w:t xml:space="preserve">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for example, are common contaminants in agricultural soils, particularly in areas with industrial pollution or improper waste disposal (</w:t>
      </w: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As a result,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that are consumed frequently by vulnerable populations, such as children and pregnant women, pose a risk if not properly monitored for heavy metal content.</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proofErr w:type="spellStart"/>
      <w:r w:rsidRPr="00056CA3">
        <w:rPr>
          <w:rFonts w:ascii="Times New Roman" w:eastAsia="Times New Roman" w:hAnsi="Times New Roman" w:cs="Times New Roman"/>
          <w:bCs/>
          <w:sz w:val="24"/>
          <w:szCs w:val="24"/>
        </w:rPr>
        <w:t>Iwegbue</w:t>
      </w:r>
      <w:proofErr w:type="spellEnd"/>
      <w:r w:rsidRPr="00056CA3">
        <w:rPr>
          <w:rFonts w:ascii="Times New Roman" w:eastAsia="Times New Roman" w:hAnsi="Times New Roman" w:cs="Times New Roman"/>
          <w:bCs/>
          <w:sz w:val="24"/>
          <w:szCs w:val="24"/>
        </w:rPr>
        <w:t xml:space="preserv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B53977" w:rsidRPr="00056CA3" w:rsidRDefault="00B53977" w:rsidP="00B53977">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 xml:space="preserve">Types of Heavy Metals Identified in </w:t>
      </w:r>
      <w:proofErr w:type="spellStart"/>
      <w:r w:rsidRPr="00056CA3">
        <w:rPr>
          <w:rStyle w:val="Strong"/>
          <w:rFonts w:eastAsiaTheme="majorEastAsia"/>
          <w:b/>
          <w:bCs/>
          <w:sz w:val="24"/>
          <w:szCs w:val="24"/>
        </w:rPr>
        <w:t>Furah</w:t>
      </w:r>
      <w:proofErr w:type="spellEnd"/>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is critical for ensuring food safety. The most commonly identified heavy metals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include </w:t>
      </w:r>
      <w:r w:rsidRPr="00056CA3">
        <w:rPr>
          <w:rStyle w:val="Strong"/>
          <w:rFonts w:ascii="Times New Roman" w:hAnsi="Times New Roman" w:cs="Times New Roman"/>
          <w:b w:val="0"/>
          <w:sz w:val="24"/>
          <w:szCs w:val="24"/>
        </w:rPr>
        <w:t>lead (</w:t>
      </w:r>
      <w:proofErr w:type="spellStart"/>
      <w:r w:rsidRPr="00056CA3">
        <w:rPr>
          <w:rStyle w:val="Strong"/>
          <w:rFonts w:ascii="Times New Roman" w:hAnsi="Times New Roman" w:cs="Times New Roman"/>
          <w:b w:val="0"/>
          <w:sz w:val="24"/>
          <w:szCs w:val="24"/>
        </w:rPr>
        <w:t>Pb</w:t>
      </w:r>
      <w:proofErr w:type="spellEnd"/>
      <w:r w:rsidRPr="00056CA3">
        <w:rPr>
          <w:rStyle w:val="Strong"/>
          <w:rFonts w:ascii="Times New Roman" w:hAnsi="Times New Roman" w:cs="Times New Roman"/>
          <w:b w:val="0"/>
          <w:sz w:val="24"/>
          <w:szCs w:val="24"/>
        </w:rPr>
        <w:t>)</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xml:space="preserve">. These metals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contaminated ingredients, water sources, or the fermentation and storage processes. Below is an explanation of each of these heavy metals and their potential health impacts.</w:t>
      </w:r>
    </w:p>
    <w:p w:rsidR="00B53977" w:rsidRPr="00056CA3" w:rsidRDefault="00B53977" w:rsidP="00B53977">
      <w:pPr>
        <w:pStyle w:val="Heading3"/>
        <w:spacing w:line="360" w:lineRule="auto"/>
        <w:jc w:val="both"/>
        <w:rPr>
          <w:b w:val="0"/>
          <w:sz w:val="24"/>
          <w:szCs w:val="24"/>
        </w:rPr>
      </w:pPr>
      <w:r w:rsidRPr="00056CA3">
        <w:rPr>
          <w:rStyle w:val="Strong"/>
          <w:rFonts w:eastAsiaTheme="majorEastAsia"/>
          <w:b/>
          <w:bCs/>
          <w:sz w:val="24"/>
          <w:szCs w:val="24"/>
        </w:rPr>
        <w:t>1. Lead (</w:t>
      </w:r>
      <w:proofErr w:type="spellStart"/>
      <w:r w:rsidRPr="00056CA3">
        <w:rPr>
          <w:rStyle w:val="Strong"/>
          <w:rFonts w:eastAsiaTheme="majorEastAsia"/>
          <w:b/>
          <w:bCs/>
          <w:sz w:val="24"/>
          <w:szCs w:val="24"/>
        </w:rPr>
        <w:t>Pb</w:t>
      </w:r>
      <w:proofErr w:type="spellEnd"/>
      <w:r w:rsidRPr="00056CA3">
        <w:rPr>
          <w:rStyle w:val="Strong"/>
          <w:rFonts w:eastAsiaTheme="majorEastAsia"/>
          <w:b/>
          <w:bCs/>
          <w:sz w:val="24"/>
          <w:szCs w:val="24"/>
        </w:rPr>
        <w:t>)</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 xml:space="preserve">food processing and storage.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lead can be introduced through contaminated grains, water sources, or fermentation vessels that contain lead-based materials, such as old lead-soldered cans.</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Lead also accumulates in bones, posing long-term health risks. Given its toxicity, even low levels of lead in food or beverages are a significant concern, particularly for vulnerable populations such as pregnant women and children.</w:t>
      </w:r>
    </w:p>
    <w:p w:rsidR="00B53977" w:rsidRPr="00056CA3" w:rsidRDefault="00B53977" w:rsidP="00B53977">
      <w:pPr>
        <w:pStyle w:val="Heading3"/>
        <w:spacing w:line="360" w:lineRule="auto"/>
        <w:jc w:val="both"/>
        <w:rPr>
          <w:b w:val="0"/>
          <w:sz w:val="24"/>
          <w:szCs w:val="24"/>
        </w:rPr>
      </w:pPr>
      <w:r w:rsidRPr="00056CA3">
        <w:rPr>
          <w:rStyle w:val="Strong"/>
          <w:rFonts w:eastAsiaTheme="majorEastAsia"/>
          <w:b/>
          <w:bCs/>
          <w:sz w:val="24"/>
          <w:szCs w:val="24"/>
        </w:rPr>
        <w:t>2. Cadmium (Cd)</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Cadmium is another toxic heavy metal commonly found in contaminated food and beverages. It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B53977" w:rsidRPr="00056CA3" w:rsidRDefault="00B53977" w:rsidP="00B53977">
      <w:pPr>
        <w:pStyle w:val="Heading3"/>
        <w:spacing w:line="360" w:lineRule="auto"/>
        <w:jc w:val="both"/>
        <w:rPr>
          <w:b w:val="0"/>
          <w:sz w:val="24"/>
          <w:szCs w:val="24"/>
        </w:rPr>
      </w:pPr>
      <w:r w:rsidRPr="00056CA3">
        <w:rPr>
          <w:rStyle w:val="Strong"/>
          <w:rFonts w:eastAsiaTheme="majorEastAsia"/>
          <w:b/>
          <w:bCs/>
          <w:sz w:val="24"/>
          <w:szCs w:val="24"/>
        </w:rPr>
        <w:t>3. Arsenic (As)</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Long-term ingestion of arsenic can lead to the development of skin, lung, bladder, and liver cancers (</w:t>
      </w:r>
      <w:proofErr w:type="spellStart"/>
      <w:r w:rsidRPr="00056CA3">
        <w:rPr>
          <w:rFonts w:ascii="Times New Roman" w:hAnsi="Times New Roman" w:cs="Times New Roman"/>
          <w:sz w:val="24"/>
          <w:szCs w:val="24"/>
        </w:rPr>
        <w:t>Iwegbue</w:t>
      </w:r>
      <w:proofErr w:type="spellEnd"/>
      <w:r w:rsidRPr="00056CA3">
        <w:rPr>
          <w:rFonts w:ascii="Times New Roman" w:hAnsi="Times New Roman" w:cs="Times New Roman"/>
          <w:sz w:val="24"/>
          <w:szCs w:val="24"/>
        </w:rPr>
        <w:t xml:space="preserv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B53977" w:rsidRPr="00056CA3" w:rsidRDefault="00B53977" w:rsidP="00B53977">
      <w:pPr>
        <w:pStyle w:val="Heading3"/>
        <w:spacing w:line="360" w:lineRule="auto"/>
        <w:jc w:val="both"/>
        <w:rPr>
          <w:b w:val="0"/>
          <w:sz w:val="24"/>
          <w:szCs w:val="24"/>
        </w:rPr>
      </w:pPr>
      <w:r w:rsidRPr="00056CA3">
        <w:rPr>
          <w:rStyle w:val="Strong"/>
          <w:rFonts w:eastAsiaTheme="majorEastAsia"/>
          <w:b/>
          <w:bCs/>
          <w:sz w:val="24"/>
          <w:szCs w:val="24"/>
        </w:rPr>
        <w:t>4. Mercury (Hg)</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Mercury is another heavy metal that can contaminate food and beverages through industrial activities, particularly mining and the improper disposal of mercury-containing products.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mercury contamination may arise from the use of contaminated water, soil, or metal containers. Mercury is highly toxic to humans and can enter the food chain via contaminated water sources or the uptake of mercury by plants.</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proofErr w:type="spellStart"/>
      <w:r w:rsidRPr="00056CA3">
        <w:rPr>
          <w:rStyle w:val="Strong"/>
          <w:rFonts w:ascii="Times New Roman" w:hAnsi="Times New Roman" w:cs="Times New Roman"/>
          <w:sz w:val="24"/>
          <w:szCs w:val="24"/>
        </w:rPr>
        <w:t>mercurialism</w:t>
      </w:r>
      <w:proofErr w:type="spellEnd"/>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The most vulnerable populations are pregnant women, children, and individuals with pre-existing neurological conditions.</w:t>
      </w:r>
    </w:p>
    <w:p w:rsidR="00B53977" w:rsidRPr="00056CA3" w:rsidRDefault="00B53977" w:rsidP="00B53977">
      <w:pPr>
        <w:pStyle w:val="Heading3"/>
        <w:spacing w:line="360" w:lineRule="auto"/>
        <w:rPr>
          <w:sz w:val="24"/>
          <w:szCs w:val="24"/>
        </w:rPr>
      </w:pPr>
      <w:r w:rsidRPr="00056CA3">
        <w:rPr>
          <w:rStyle w:val="Strong"/>
          <w:rFonts w:eastAsiaTheme="majorEastAsia"/>
          <w:b/>
          <w:bCs/>
          <w:sz w:val="24"/>
          <w:szCs w:val="24"/>
        </w:rPr>
        <w:t>5. Chromium (Cr)</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Chromium, particularly in its hexavalent form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 xml:space="preserve">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III)) is an essential nutrient in small amounts, hexavalent chromium is highly toxic and carcinogenic.</w:t>
      </w:r>
    </w:p>
    <w:p w:rsidR="00B53977" w:rsidRPr="00056CA3" w:rsidRDefault="00B53977" w:rsidP="00B53977">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B53977" w:rsidRPr="00056CA3" w:rsidRDefault="00B53977" w:rsidP="00B53977">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Studies have found varying levels of heavy metal contamination in traditional beverages depending on the environmental conditions of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 </w:t>
      </w:r>
      <w:proofErr w:type="spellStart"/>
      <w:r w:rsidRPr="00056CA3">
        <w:rPr>
          <w:rFonts w:ascii="Times New Roman" w:eastAsia="Times New Roman" w:hAnsi="Times New Roman" w:cs="Times New Roman"/>
          <w:bCs/>
          <w:sz w:val="24"/>
          <w:szCs w:val="24"/>
        </w:rPr>
        <w:t>Akinmoladun</w:t>
      </w:r>
      <w:proofErr w:type="spellEnd"/>
      <w:r w:rsidRPr="00056CA3">
        <w:rPr>
          <w:rFonts w:ascii="Times New Roman" w:eastAsia="Times New Roman" w:hAnsi="Times New Roman" w:cs="Times New Roman"/>
          <w:bCs/>
          <w:sz w:val="24"/>
          <w:szCs w:val="24"/>
        </w:rPr>
        <w:t xml:space="preserve">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production exceeded safe limits in some rural Nigerian areas, contributing to the overall heavy metal load in the beverage. Similarly,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from urban markets, emphasizing the importance of controlling contamination sources.</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 xml:space="preserve">Source of </w:t>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Samples</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B53977" w:rsidRPr="00056CA3" w:rsidRDefault="00B53977" w:rsidP="00B53977">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B53977" w:rsidRPr="00056CA3" w:rsidRDefault="00B53977" w:rsidP="00B53977">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w:t>
      </w: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et al., 2022). These techniques allow for the detection of trace metal concentrations and provide reliable data for assessing contamination levels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w:t>
      </w:r>
    </w:p>
    <w:p w:rsidR="00B53977" w:rsidRDefault="00B53977" w:rsidP="00B5397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3977" w:rsidRDefault="00B53977" w:rsidP="00B5397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B53977" w:rsidRDefault="00B53977" w:rsidP="00B53977">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B53977" w:rsidRPr="003F050F" w:rsidRDefault="00B53977" w:rsidP="00B53977">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 xml:space="preserve">Materials Used in the Experiment for Heavy Metal Analysis in </w:t>
      </w:r>
      <w:proofErr w:type="spellStart"/>
      <w:r w:rsidRPr="003F050F">
        <w:rPr>
          <w:rFonts w:ascii="Times New Roman" w:hAnsi="Times New Roman" w:cs="Times New Roman"/>
          <w:color w:val="0D0D0D" w:themeColor="text1" w:themeTint="F2"/>
          <w:sz w:val="24"/>
          <w:szCs w:val="24"/>
        </w:rPr>
        <w:t>Furah</w:t>
      </w:r>
      <w:proofErr w:type="spellEnd"/>
    </w:p>
    <w:p w:rsidR="00B53977" w:rsidRPr="003F050F" w:rsidRDefault="00B53977" w:rsidP="00B53977">
      <w:pPr>
        <w:pStyle w:val="NormalWeb"/>
        <w:spacing w:line="360" w:lineRule="auto"/>
        <w:rPr>
          <w:color w:val="0D0D0D" w:themeColor="text1" w:themeTint="F2"/>
        </w:rPr>
      </w:pPr>
      <w:r w:rsidRPr="003F050F">
        <w:rPr>
          <w:color w:val="0D0D0D" w:themeColor="text1" w:themeTint="F2"/>
        </w:rPr>
        <w:t xml:space="preserve">The following tables list the materials used throughout the experiment for the identification and quantification of heavy metals in </w:t>
      </w:r>
      <w:proofErr w:type="spellStart"/>
      <w:r w:rsidRPr="003F050F">
        <w:rPr>
          <w:color w:val="0D0D0D" w:themeColor="text1" w:themeTint="F2"/>
        </w:rPr>
        <w:t>Furah</w:t>
      </w:r>
      <w:proofErr w:type="spellEnd"/>
      <w:r w:rsidRPr="003F050F">
        <w:rPr>
          <w:color w:val="0D0D0D" w:themeColor="text1" w:themeTint="F2"/>
        </w:rPr>
        <w:t xml:space="preserve"> samples, categorized by their application in the study.</w:t>
      </w:r>
    </w:p>
    <w:p w:rsidR="00B53977" w:rsidRPr="003F050F" w:rsidRDefault="00B53977" w:rsidP="00B53977">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firstRow="1" w:lastRow="0" w:firstColumn="1" w:lastColumn="0" w:noHBand="0" w:noVBand="1"/>
      </w:tblPr>
      <w:tblGrid>
        <w:gridCol w:w="2342"/>
        <w:gridCol w:w="7234"/>
      </w:tblGrid>
      <w:tr w:rsidR="00B53977" w:rsidRPr="003F050F" w:rsidTr="00B53977">
        <w:tc>
          <w:tcPr>
            <w:tcW w:w="0" w:type="auto"/>
            <w:hideMark/>
          </w:tcPr>
          <w:p w:rsidR="00B53977" w:rsidRPr="003F050F" w:rsidRDefault="00B53977" w:rsidP="00B53977">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53977" w:rsidRPr="003F050F" w:rsidRDefault="00B53977" w:rsidP="00B53977">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Pre-rinsed with distilled water and acid-washed to collect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without contamination.</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Used to store and transport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at 4°C to maintain integrity and prevent microbial degradation.</w:t>
            </w:r>
          </w:p>
        </w:tc>
      </w:tr>
    </w:tbl>
    <w:p w:rsidR="00B53977" w:rsidRPr="003F050F" w:rsidRDefault="00B53977" w:rsidP="00B53977">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firstRow="1" w:lastRow="0" w:firstColumn="1" w:lastColumn="0" w:noHBand="0" w:noVBand="1"/>
      </w:tblPr>
      <w:tblGrid>
        <w:gridCol w:w="2806"/>
        <w:gridCol w:w="6770"/>
      </w:tblGrid>
      <w:tr w:rsidR="00B53977" w:rsidRPr="003F050F" w:rsidTr="00B53977">
        <w:tc>
          <w:tcPr>
            <w:tcW w:w="0" w:type="auto"/>
            <w:hideMark/>
          </w:tcPr>
          <w:p w:rsidR="00B53977" w:rsidRPr="003F050F" w:rsidRDefault="00B53977" w:rsidP="00B53977">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53977" w:rsidRPr="003F050F" w:rsidRDefault="00B53977" w:rsidP="00B53977">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proofErr w:type="spellStart"/>
            <w:r w:rsidRPr="003F050F">
              <w:rPr>
                <w:rFonts w:ascii="Times New Roman" w:hAnsi="Times New Roman" w:cs="Times New Roman"/>
                <w:color w:val="0D0D0D" w:themeColor="text1" w:themeTint="F2"/>
                <w:sz w:val="24"/>
                <w:szCs w:val="24"/>
              </w:rPr>
              <w:t>Whatman</w:t>
            </w:r>
            <w:proofErr w:type="spellEnd"/>
            <w:r w:rsidRPr="003F050F">
              <w:rPr>
                <w:rFonts w:ascii="Times New Roman" w:hAnsi="Times New Roman" w:cs="Times New Roman"/>
                <w:color w:val="0D0D0D" w:themeColor="text1" w:themeTint="F2"/>
                <w:sz w:val="24"/>
                <w:szCs w:val="24"/>
              </w:rPr>
              <w:t xml:space="preserve"> No. 42 Filter Paper</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B53977" w:rsidRPr="003F050F" w:rsidTr="00B53977">
        <w:trPr>
          <w:trHeight w:val="69"/>
        </w:trPr>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B53977" w:rsidRPr="003F050F" w:rsidRDefault="00B53977" w:rsidP="00B53977">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firstRow="1" w:lastRow="0" w:firstColumn="1" w:lastColumn="0" w:noHBand="0" w:noVBand="1"/>
      </w:tblPr>
      <w:tblGrid>
        <w:gridCol w:w="2766"/>
        <w:gridCol w:w="6810"/>
      </w:tblGrid>
      <w:tr w:rsidR="00B53977" w:rsidRPr="003F050F" w:rsidTr="00B53977">
        <w:trPr>
          <w:trHeight w:val="69"/>
        </w:trPr>
        <w:tc>
          <w:tcPr>
            <w:tcW w:w="0" w:type="auto"/>
            <w:hideMark/>
          </w:tcPr>
          <w:p w:rsidR="00B53977" w:rsidRPr="003F050F" w:rsidRDefault="00B53977" w:rsidP="00B53977">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B53977" w:rsidRPr="003F050F" w:rsidRDefault="00B53977" w:rsidP="00B53977">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B53977" w:rsidRPr="003F050F" w:rsidTr="00B53977">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w:t>
            </w:r>
            <w:proofErr w:type="spellStart"/>
            <w:r w:rsidRPr="003F050F">
              <w:rPr>
                <w:rFonts w:ascii="Times New Roman" w:hAnsi="Times New Roman" w:cs="Times New Roman"/>
                <w:color w:val="0D0D0D" w:themeColor="text1" w:themeTint="F2"/>
                <w:sz w:val="24"/>
                <w:szCs w:val="24"/>
              </w:rPr>
              <w:t>Pb</w:t>
            </w:r>
            <w:proofErr w:type="spellEnd"/>
            <w:r w:rsidRPr="003F050F">
              <w:rPr>
                <w:rFonts w:ascii="Times New Roman" w:hAnsi="Times New Roman" w:cs="Times New Roman"/>
                <w:color w:val="0D0D0D" w:themeColor="text1" w:themeTint="F2"/>
                <w:sz w:val="24"/>
                <w:szCs w:val="24"/>
              </w:rPr>
              <w:t>, Cd, As, Hg, Cr)</w:t>
            </w:r>
          </w:p>
        </w:tc>
        <w:tc>
          <w:tcPr>
            <w:tcW w:w="0" w:type="auto"/>
            <w:hideMark/>
          </w:tcPr>
          <w:p w:rsidR="00B53977" w:rsidRPr="003F050F" w:rsidRDefault="00B53977" w:rsidP="00B53977">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B53977" w:rsidRPr="003F050F" w:rsidRDefault="00B53977" w:rsidP="00B53977">
      <w:pPr>
        <w:pStyle w:val="NormalWeb"/>
        <w:spacing w:line="360" w:lineRule="auto"/>
      </w:pPr>
      <w:r w:rsidRPr="003F050F">
        <w:rPr>
          <w:color w:val="0D0D0D" w:themeColor="text1" w:themeTint="F2"/>
        </w:rPr>
        <w:t xml:space="preserve">These materials were essential for the collection, preparation, digestion, and analysis of </w:t>
      </w:r>
      <w:proofErr w:type="spellStart"/>
      <w:r w:rsidRPr="003F050F">
        <w:rPr>
          <w:color w:val="0D0D0D" w:themeColor="text1" w:themeTint="F2"/>
        </w:rPr>
        <w:t>Furah</w:t>
      </w:r>
      <w:proofErr w:type="spellEnd"/>
      <w:r w:rsidRPr="003F050F">
        <w:rPr>
          <w:color w:val="0D0D0D" w:themeColor="text1" w:themeTint="F2"/>
        </w:rPr>
        <w:t xml:space="preserve"> </w:t>
      </w:r>
      <w:r w:rsidRPr="003F050F">
        <w:t>samples to accurately detect and quantify metals</w:t>
      </w:r>
      <w:r>
        <w:t xml:space="preserve"> like lead (</w:t>
      </w:r>
      <w:proofErr w:type="spellStart"/>
      <w:r>
        <w:t>Pb</w:t>
      </w:r>
      <w:proofErr w:type="spellEnd"/>
      <w:r>
        <w:t>), cadmium (Cd), arsenic (As), mercury (Hg), and chromium (Cr)) using Atomic Absorption Spectroscopy (AAS) and Inductively Coupled Plasma Mass Spectrometry (ICP-MS).</w:t>
      </w:r>
    </w:p>
    <w:p w:rsidR="00B53977" w:rsidRDefault="00B53977" w:rsidP="00B53977">
      <w:pPr>
        <w:spacing w:line="360" w:lineRule="auto"/>
        <w:jc w:val="both"/>
        <w:rPr>
          <w:rFonts w:ascii="Times New Roman" w:eastAsia="Times New Roman" w:hAnsi="Times New Roman" w:cs="Times New Roman"/>
          <w:b/>
          <w:bCs/>
          <w:sz w:val="24"/>
          <w:szCs w:val="24"/>
        </w:rPr>
      </w:pPr>
    </w:p>
    <w:p w:rsidR="00B53977" w:rsidRPr="00026E7A" w:rsidRDefault="00B53977" w:rsidP="00B53977">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B53977" w:rsidRPr="00026E7A" w:rsidRDefault="00B53977" w:rsidP="00B53977">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This study adopted a descriptive and analytical research design aimed at identifying and quantifying heavy metal concentrations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collected from selected local production sites in Nigeria. The methodology was structured to ensure scientific accuracy, reproducibility, and relevance to public health concerns regarding traditional food safety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B53977" w:rsidRPr="00863F3A" w:rsidRDefault="00B53977" w:rsidP="00B53977">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B53977" w:rsidRPr="00863F3A" w:rsidRDefault="00B53977" w:rsidP="00B53977">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 xml:space="preserve">dy was conducted 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especially in urban and semi-urban communities where traditional food processing and consumption are prevalent (</w:t>
      </w:r>
      <w:proofErr w:type="spellStart"/>
      <w:r w:rsidRPr="00863F3A">
        <w:rPr>
          <w:rFonts w:ascii="Times New Roman" w:eastAsia="Times New Roman" w:hAnsi="Times New Roman" w:cs="Times New Roman"/>
          <w:bCs/>
          <w:sz w:val="24"/>
          <w:szCs w:val="24"/>
        </w:rPr>
        <w:t>Ogunniyi</w:t>
      </w:r>
      <w:proofErr w:type="spellEnd"/>
      <w:r w:rsidRPr="00863F3A">
        <w:rPr>
          <w:rFonts w:ascii="Times New Roman" w:eastAsia="Times New Roman" w:hAnsi="Times New Roman" w:cs="Times New Roman"/>
          <w:bCs/>
          <w:sz w:val="24"/>
          <w:szCs w:val="24"/>
        </w:rPr>
        <w:t xml:space="preserve"> et al., 2022). Additionally,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 has experienced increasing environmental pollution due to agricultural activities, indiscriminate waste disposal, and artisanal mining, which may contribute to heavy metal contamination in food and water sources (</w:t>
      </w:r>
      <w:proofErr w:type="spellStart"/>
      <w:r w:rsidRPr="00863F3A">
        <w:rPr>
          <w:rFonts w:ascii="Times New Roman" w:eastAsia="Times New Roman" w:hAnsi="Times New Roman" w:cs="Times New Roman"/>
          <w:bCs/>
          <w:sz w:val="24"/>
          <w:szCs w:val="24"/>
        </w:rPr>
        <w:t>Abdulkadi</w:t>
      </w:r>
      <w:r>
        <w:rPr>
          <w:rFonts w:ascii="Times New Roman" w:eastAsia="Times New Roman" w:hAnsi="Times New Roman" w:cs="Times New Roman"/>
          <w:bCs/>
          <w:sz w:val="24"/>
          <w:szCs w:val="24"/>
        </w:rPr>
        <w:t>r</w:t>
      </w:r>
      <w:proofErr w:type="spellEnd"/>
      <w:r>
        <w:rPr>
          <w:rFonts w:ascii="Times New Roman" w:eastAsia="Times New Roman" w:hAnsi="Times New Roman" w:cs="Times New Roman"/>
          <w:bCs/>
          <w:sz w:val="24"/>
          <w:szCs w:val="24"/>
        </w:rPr>
        <w:t xml:space="preserve"> et al., 2023).</w:t>
      </w:r>
    </w:p>
    <w:p w:rsidR="00B53977" w:rsidRPr="00863F3A" w:rsidRDefault="00B53977" w:rsidP="00B53977">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 which comprises of Ilorin east and Moro local government area</w:t>
      </w:r>
      <w:r w:rsidRPr="00863F3A">
        <w:rPr>
          <w:rFonts w:ascii="Times New Roman" w:eastAsia="Times New Roman" w:hAnsi="Times New Roman" w:cs="Times New Roman"/>
          <w:bCs/>
          <w:sz w:val="24"/>
          <w:szCs w:val="24"/>
        </w:rPr>
        <w:t xml:space="preserve">. These areas were chosen because they have a high density of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w:t>
      </w:r>
      <w:proofErr w:type="spellStart"/>
      <w:r>
        <w:rPr>
          <w:rFonts w:ascii="Times New Roman" w:eastAsia="Times New Roman" w:hAnsi="Times New Roman" w:cs="Times New Roman"/>
          <w:bCs/>
          <w:sz w:val="24"/>
          <w:szCs w:val="24"/>
        </w:rPr>
        <w:t>Aliyu</w:t>
      </w:r>
      <w:proofErr w:type="spellEnd"/>
      <w:r>
        <w:rPr>
          <w:rFonts w:ascii="Times New Roman" w:eastAsia="Times New Roman" w:hAnsi="Times New Roman" w:cs="Times New Roman"/>
          <w:bCs/>
          <w:sz w:val="24"/>
          <w:szCs w:val="24"/>
        </w:rPr>
        <w:t xml:space="preserve"> et al., 2023).</w:t>
      </w:r>
    </w:p>
    <w:p w:rsidR="00B53977" w:rsidRPr="00863F3A" w:rsidRDefault="00B53977" w:rsidP="00B53977">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B53977" w:rsidRPr="00863F3A" w:rsidRDefault="00B53977" w:rsidP="00B53977">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The target population for this study consisted of all locally produced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available for sale or domestic use in selected areas within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xml:space="preserve">. This included samples obtained from both formal and informal </w:t>
      </w:r>
      <w:proofErr w:type="gramStart"/>
      <w:r w:rsidRPr="00863F3A">
        <w:rPr>
          <w:rFonts w:ascii="Times New Roman" w:eastAsia="Times New Roman" w:hAnsi="Times New Roman" w:cs="Times New Roman"/>
          <w:bCs/>
          <w:sz w:val="24"/>
          <w:szCs w:val="24"/>
        </w:rPr>
        <w:t>vendors ,</w:t>
      </w:r>
      <w:proofErr w:type="gramEnd"/>
      <w:r w:rsidRPr="00863F3A">
        <w:rPr>
          <w:rFonts w:ascii="Times New Roman" w:eastAsia="Times New Roman" w:hAnsi="Times New Roman" w:cs="Times New Roman"/>
          <w:bCs/>
          <w:sz w:val="24"/>
          <w:szCs w:val="24"/>
        </w:rPr>
        <w:t xml:space="preserve"> such as roadside producers, small-scale processors, and home-based fermenters who prepare </w:t>
      </w:r>
      <w:proofErr w:type="spellStart"/>
      <w:r w:rsidRPr="00863F3A">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urah</w:t>
      </w:r>
      <w:proofErr w:type="spellEnd"/>
      <w:r>
        <w:rPr>
          <w:rFonts w:ascii="Times New Roman" w:eastAsia="Times New Roman" w:hAnsi="Times New Roman" w:cs="Times New Roman"/>
          <w:bCs/>
          <w:sz w:val="24"/>
          <w:szCs w:val="24"/>
        </w:rPr>
        <w:t xml:space="preserve"> using traditional methods.</w:t>
      </w:r>
    </w:p>
    <w:p w:rsidR="00B53977" w:rsidRPr="00863F3A" w:rsidRDefault="00B53977" w:rsidP="00B53977">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xml:space="preserve">. Within each LGA, five popular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B53977" w:rsidRPr="00863F3A" w:rsidRDefault="00B53977" w:rsidP="00B53977">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 sample</w:t>
      </w:r>
      <w:r w:rsidRPr="00863F3A">
        <w:rPr>
          <w:rFonts w:ascii="Times New Roman" w:eastAsia="Times New Roman" w:hAnsi="Times New Roman" w:cs="Times New Roman"/>
          <w:bCs/>
          <w:sz w:val="24"/>
          <w:szCs w:val="24"/>
        </w:rPr>
        <w:t xml:space="preserve"> of freshly prepared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 xml:space="preserve">hical zones within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communities</w:t>
      </w:r>
    </w:p>
    <w:p w:rsidR="00B53977" w:rsidRPr="00863F3A" w:rsidRDefault="00B53977" w:rsidP="00B53977">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B53977" w:rsidRPr="00863F3A" w:rsidRDefault="00B53977" w:rsidP="00B53977">
      <w:pPr>
        <w:spacing w:line="360" w:lineRule="auto"/>
        <w:jc w:val="both"/>
        <w:rPr>
          <w:rFonts w:ascii="Times New Roman" w:eastAsia="Times New Roman" w:hAnsi="Times New Roman" w:cs="Times New Roman"/>
          <w:bCs/>
          <w:sz w:val="24"/>
          <w:szCs w:val="24"/>
        </w:rPr>
      </w:pP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were collected using sterile polyethylene bottles pre-rinsed with distilled water and acid-washed to eliminate possible cross-contamination (</w:t>
      </w:r>
      <w:proofErr w:type="spellStart"/>
      <w:r w:rsidRPr="00863F3A">
        <w:rPr>
          <w:rFonts w:ascii="Times New Roman" w:eastAsia="Times New Roman" w:hAnsi="Times New Roman" w:cs="Times New Roman"/>
          <w:bCs/>
          <w:sz w:val="24"/>
          <w:szCs w:val="24"/>
        </w:rPr>
        <w:t>Iwegbue</w:t>
      </w:r>
      <w:proofErr w:type="spellEnd"/>
      <w:r w:rsidRPr="00863F3A">
        <w:rPr>
          <w:rFonts w:ascii="Times New Roman" w:eastAsia="Times New Roman" w:hAnsi="Times New Roman" w:cs="Times New Roman"/>
          <w:bCs/>
          <w:sz w:val="24"/>
          <w:szCs w:val="24"/>
        </w:rPr>
        <w:t xml:space="preserv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B53977" w:rsidRDefault="00B53977" w:rsidP="00B53977">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B53977" w:rsidRPr="00863F3A" w:rsidRDefault="00B53977" w:rsidP="00B53977">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B53977" w:rsidRPr="008B6B29" w:rsidRDefault="00B53977" w:rsidP="00B53977">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Before instrumental analysis,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underwent digestion to break down organic matter and release bound metals for accurate quantification. A modified wet digestion method was applied using concentrated nitric acid (HNO₃) and hydrogen peroxide (H₂O₂) in a 3:1 ratio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2014). Approximately 10 mL of each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 was transferred into a clean digestion flask, followed by the addition of 5 mL HNO₃ and 1 mL H₂O₂. The mixture was heated gradually on a hot plate at 80–100°C until a clear solution was obtained. After cooling, the digested samples were filtered using </w:t>
      </w:r>
      <w:proofErr w:type="spellStart"/>
      <w:r w:rsidRPr="00026E7A">
        <w:rPr>
          <w:rFonts w:ascii="Times New Roman" w:eastAsia="Times New Roman" w:hAnsi="Times New Roman" w:cs="Times New Roman"/>
          <w:bCs/>
          <w:sz w:val="24"/>
          <w:szCs w:val="24"/>
        </w:rPr>
        <w:t>Whatman</w:t>
      </w:r>
      <w:proofErr w:type="spellEnd"/>
      <w:r w:rsidRPr="00026E7A">
        <w:rPr>
          <w:rFonts w:ascii="Times New Roman" w:eastAsia="Times New Roman" w:hAnsi="Times New Roman" w:cs="Times New Roman"/>
          <w:bCs/>
          <w:sz w:val="24"/>
          <w:szCs w:val="24"/>
        </w:rPr>
        <w:t xml:space="preserve"> No. 42 filter paper and diluted</w:t>
      </w:r>
      <w:r>
        <w:rPr>
          <w:rFonts w:ascii="Times New Roman" w:eastAsia="Times New Roman" w:hAnsi="Times New Roman" w:cs="Times New Roman"/>
          <w:bCs/>
          <w:sz w:val="24"/>
          <w:szCs w:val="24"/>
        </w:rPr>
        <w:t xml:space="preserve"> to 25 mL with deionized water.</w:t>
      </w:r>
    </w:p>
    <w:p w:rsidR="00B53977" w:rsidRPr="00F541F9" w:rsidRDefault="00B53977" w:rsidP="00B53977">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B53977" w:rsidRPr="00F541F9" w:rsidRDefault="00B53977" w:rsidP="00B53977">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B53977" w:rsidRPr="00026E7A" w:rsidRDefault="00B53977" w:rsidP="00B53977">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w:t>
      </w:r>
      <w:proofErr w:type="spellStart"/>
      <w:r w:rsidRPr="00026E7A">
        <w:rPr>
          <w:rFonts w:ascii="Times New Roman" w:eastAsia="Times New Roman" w:hAnsi="Times New Roman" w:cs="Times New Roman"/>
          <w:bCs/>
          <w:sz w:val="24"/>
          <w:szCs w:val="24"/>
        </w:rPr>
        <w:t>Pb</w:t>
      </w:r>
      <w:proofErr w:type="spellEnd"/>
      <w:r w:rsidRPr="00026E7A">
        <w:rPr>
          <w:rFonts w:ascii="Times New Roman" w:eastAsia="Times New Roman" w:hAnsi="Times New Roman" w:cs="Times New Roman"/>
          <w:bCs/>
          <w:sz w:val="24"/>
          <w:szCs w:val="24"/>
        </w:rPr>
        <w:t>),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B53977" w:rsidRPr="00F541F9" w:rsidRDefault="00B53977" w:rsidP="00B53977">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B53977" w:rsidRPr="00026E7A" w:rsidRDefault="00B53977" w:rsidP="00B53977">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B53977" w:rsidRPr="00F541F9" w:rsidRDefault="00B53977" w:rsidP="00B53977">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B53977" w:rsidRDefault="00B53977" w:rsidP="00B53977">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Prior consent was obtained from all participating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B53977" w:rsidRDefault="00B53977" w:rsidP="00B53977">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53977" w:rsidRPr="00D92D52" w:rsidRDefault="00B53977" w:rsidP="00B53977">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B53977" w:rsidRPr="00D92D52" w:rsidRDefault="00B53977" w:rsidP="00B53977">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 xml:space="preserve">Table 1: Qualitative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76" w:type="dxa"/>
        <w:tblLook w:val="04A0" w:firstRow="1" w:lastRow="0" w:firstColumn="1" w:lastColumn="0" w:noHBand="0" w:noVBand="1"/>
      </w:tblPr>
      <w:tblGrid>
        <w:gridCol w:w="960"/>
        <w:gridCol w:w="960"/>
        <w:gridCol w:w="960"/>
        <w:gridCol w:w="960"/>
        <w:gridCol w:w="1043"/>
        <w:gridCol w:w="963"/>
      </w:tblGrid>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B53977" w:rsidRDefault="00B53977" w:rsidP="00B5397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 xml:space="preserve">Table 2: Quantitative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60" w:type="dxa"/>
        <w:tblLook w:val="04A0" w:firstRow="1" w:lastRow="0" w:firstColumn="1" w:lastColumn="0" w:noHBand="0" w:noVBand="1"/>
      </w:tblPr>
      <w:tblGrid>
        <w:gridCol w:w="960"/>
        <w:gridCol w:w="960"/>
        <w:gridCol w:w="960"/>
        <w:gridCol w:w="960"/>
        <w:gridCol w:w="1043"/>
        <w:gridCol w:w="963"/>
      </w:tblGrid>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B53977" w:rsidRPr="00D92D52" w:rsidTr="00B53977">
        <w:trPr>
          <w:trHeight w:val="300"/>
        </w:trPr>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firstRow="1" w:lastRow="0" w:firstColumn="1" w:lastColumn="0" w:noHBand="0" w:noVBand="1"/>
      </w:tblPr>
      <w:tblGrid>
        <w:gridCol w:w="1002"/>
        <w:gridCol w:w="1096"/>
        <w:gridCol w:w="1032"/>
        <w:gridCol w:w="996"/>
        <w:gridCol w:w="1043"/>
        <w:gridCol w:w="963"/>
      </w:tblGrid>
      <w:tr w:rsidR="00B53977" w:rsidRPr="00D92D52" w:rsidTr="00B53977">
        <w:trPr>
          <w:trHeight w:val="300"/>
        </w:trPr>
        <w:tc>
          <w:tcPr>
            <w:tcW w:w="100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103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B53977" w:rsidRPr="00D92D52" w:rsidTr="00B53977">
        <w:trPr>
          <w:trHeight w:val="300"/>
        </w:trPr>
        <w:tc>
          <w:tcPr>
            <w:tcW w:w="100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B53977" w:rsidRPr="00D92D52" w:rsidTr="00B53977">
        <w:trPr>
          <w:trHeight w:val="300"/>
        </w:trPr>
        <w:tc>
          <w:tcPr>
            <w:tcW w:w="100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B53977" w:rsidRPr="00D92D52" w:rsidTr="00B53977">
        <w:trPr>
          <w:trHeight w:val="300"/>
        </w:trPr>
        <w:tc>
          <w:tcPr>
            <w:tcW w:w="100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B53977" w:rsidRPr="00D92D52" w:rsidRDefault="00B53977" w:rsidP="00B53977">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0.02935 mg/L,</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B53977" w:rsidRPr="00D92D52" w:rsidRDefault="00B53977" w:rsidP="00B53977">
      <w:pPr>
        <w:spacing w:line="360" w:lineRule="auto"/>
        <w:jc w:val="both"/>
        <w:rPr>
          <w:rFonts w:ascii="Times New Roman" w:hAnsi="Times New Roman" w:cs="Times New Roman"/>
          <w:sz w:val="24"/>
          <w:szCs w:val="24"/>
        </w:rPr>
      </w:pPr>
    </w:p>
    <w:p w:rsidR="00B53977" w:rsidRPr="00D92D52" w:rsidRDefault="00B53977" w:rsidP="00B53977">
      <w:pPr>
        <w:spacing w:line="360" w:lineRule="auto"/>
        <w:jc w:val="both"/>
        <w:rPr>
          <w:rFonts w:ascii="Times New Roman" w:hAnsi="Times New Roman" w:cs="Times New Roman"/>
          <w:sz w:val="24"/>
          <w:szCs w:val="24"/>
        </w:rPr>
      </w:pP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B53977" w:rsidRDefault="00B53977" w:rsidP="00B53977">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B53977" w:rsidRPr="00D92D52" w:rsidRDefault="00B53977" w:rsidP="00B539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B53977" w:rsidRPr="00D92D52" w:rsidRDefault="00B53977" w:rsidP="00B53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zinc (Zn), iron (Fe), mercury (Hg), and arsenic (As) were present in some of the samples.</w:t>
      </w:r>
    </w:p>
    <w:p w:rsidR="00B53977" w:rsidRPr="00D92D52" w:rsidRDefault="00B53977" w:rsidP="00B53977">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B53977" w:rsidRPr="00D92D52" w:rsidRDefault="00B53977" w:rsidP="00B53977">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Detected in six samples with concentrations ranging from 0.003 to 0.07 mg/L.</w:t>
      </w:r>
    </w:p>
    <w:p w:rsidR="00B53977" w:rsidRPr="00D92D52" w:rsidRDefault="00B53977" w:rsidP="00B53977">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B53977" w:rsidRPr="00D92D52" w:rsidRDefault="00B53977" w:rsidP="00B53977">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B53977" w:rsidRPr="00D92D52" w:rsidRDefault="00B53977" w:rsidP="00B53977">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B53977" w:rsidRPr="00D92D52" w:rsidRDefault="00B53977" w:rsidP="00B53977">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B53977" w:rsidRPr="00D92D52" w:rsidRDefault="00B53977" w:rsidP="00B53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B53977" w:rsidRPr="00D92D52" w:rsidRDefault="00B53977" w:rsidP="00B53977">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 xml:space="preserve">This study assessed the concentration levels of heavy metals in </w:t>
      </w:r>
      <w:proofErr w:type="spellStart"/>
      <w:r w:rsidRPr="00D92D52">
        <w:rPr>
          <w:rFonts w:ascii="Times New Roman" w:hAnsi="Times New Roman" w:cs="Times New Roman"/>
          <w:sz w:val="24"/>
          <w:szCs w:val="24"/>
        </w:rPr>
        <w:t>Furah</w:t>
      </w:r>
      <w:proofErr w:type="spellEnd"/>
      <w:r w:rsidRPr="00D92D52">
        <w:rPr>
          <w:rFonts w:ascii="Times New Roman" w:hAnsi="Times New Roman" w:cs="Times New Roman"/>
          <w:sz w:val="24"/>
          <w:szCs w:val="24"/>
        </w:rPr>
        <w:t>. The results presented indicate that the mean concentrations of lead, zinc, iron, mercury, and arsenic are within the tolerance limits set by the World Health Organization (WHO, 1996), which poses no negative effect.</w:t>
      </w:r>
    </w:p>
    <w:p w:rsidR="00B53977" w:rsidRDefault="00B53977" w:rsidP="00B5397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53977" w:rsidRPr="00D92D52" w:rsidRDefault="00B53977" w:rsidP="00B5397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B53977" w:rsidRPr="00D92D52" w:rsidRDefault="00B53977" w:rsidP="00B53977">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B53977" w:rsidRPr="00D92D52" w:rsidRDefault="00B53977" w:rsidP="00B53977">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B53977" w:rsidRPr="00D92D52" w:rsidRDefault="00B53977" w:rsidP="00B53977">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B53977" w:rsidRPr="00D92D52" w:rsidRDefault="00B53977" w:rsidP="00B53977">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B53977" w:rsidRPr="00D92D52" w:rsidRDefault="00B53977" w:rsidP="00B53977">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B53977" w:rsidRPr="00E72B31" w:rsidRDefault="00B53977" w:rsidP="00B53977">
      <w:pPr>
        <w:spacing w:line="360" w:lineRule="auto"/>
        <w:jc w:val="both"/>
        <w:rPr>
          <w:rFonts w:ascii="Times New Roman" w:eastAsia="Times New Roman" w:hAnsi="Times New Roman" w:cs="Times New Roman"/>
          <w:bCs/>
          <w:sz w:val="24"/>
          <w:szCs w:val="24"/>
        </w:rPr>
      </w:pPr>
    </w:p>
    <w:p w:rsidR="00B53977" w:rsidRDefault="00B53977" w:rsidP="00B5397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3977" w:rsidRPr="00026E7A" w:rsidRDefault="00B53977" w:rsidP="00B53977">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Abdulkadir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Usman</w:t>
      </w:r>
      <w:proofErr w:type="spellEnd"/>
      <w:r w:rsidRPr="00026E7A">
        <w:rPr>
          <w:rFonts w:ascii="Times New Roman" w:eastAsia="Times New Roman" w:hAnsi="Times New Roman" w:cs="Times New Roman"/>
          <w:bCs/>
          <w:sz w:val="24"/>
          <w:szCs w:val="24"/>
        </w:rPr>
        <w:t xml:space="preserve">, A. A., &amp; Mustapha, S. (2023). Assessment of heavy metal accumulation in cereal crops from irrigation with industrial effluents in Nigeria. Environmental Toxicology and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42(2), 345–355. https://doi.org/10.1002/etc.5555</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Aliyu</w:t>
      </w:r>
      <w:proofErr w:type="spellEnd"/>
      <w:r w:rsidRPr="00026E7A">
        <w:rPr>
          <w:rFonts w:ascii="Times New Roman" w:eastAsia="Times New Roman" w:hAnsi="Times New Roman" w:cs="Times New Roman"/>
          <w:bCs/>
          <w:sz w:val="24"/>
          <w:szCs w:val="24"/>
        </w:rPr>
        <w:t xml:space="preserve">, H. A., Musa, A. Y., &amp; </w:t>
      </w:r>
      <w:proofErr w:type="spellStart"/>
      <w:r w:rsidRPr="00026E7A">
        <w:rPr>
          <w:rFonts w:ascii="Times New Roman" w:eastAsia="Times New Roman" w:hAnsi="Times New Roman" w:cs="Times New Roman"/>
          <w:bCs/>
          <w:sz w:val="24"/>
          <w:szCs w:val="24"/>
        </w:rPr>
        <w:t>Abdullahi</w:t>
      </w:r>
      <w:proofErr w:type="spellEnd"/>
      <w:r w:rsidRPr="00026E7A">
        <w:rPr>
          <w:rFonts w:ascii="Times New Roman" w:eastAsia="Times New Roman" w:hAnsi="Times New Roman" w:cs="Times New Roman"/>
          <w:bCs/>
          <w:sz w:val="24"/>
          <w:szCs w:val="24"/>
        </w:rPr>
        <w:t>, S. A. (2023).</w:t>
      </w:r>
      <w:proofErr w:type="gramEnd"/>
      <w:r w:rsidRPr="00026E7A">
        <w:rPr>
          <w:rFonts w:ascii="Times New Roman" w:eastAsia="Times New Roman" w:hAnsi="Times New Roman" w:cs="Times New Roman"/>
          <w:bCs/>
          <w:sz w:val="24"/>
          <w:szCs w:val="24"/>
        </w:rPr>
        <w:t xml:space="preserve"> Heavy metal contamination in locally processed foods: A case study of Northern Nigeria. Journal of Environmental Science and Health, Part </w:t>
      </w:r>
      <w:proofErr w:type="gramStart"/>
      <w:r w:rsidRPr="00026E7A">
        <w:rPr>
          <w:rFonts w:ascii="Times New Roman" w:eastAsia="Times New Roman" w:hAnsi="Times New Roman" w:cs="Times New Roman"/>
          <w:bCs/>
          <w:sz w:val="24"/>
          <w:szCs w:val="24"/>
        </w:rPr>
        <w:t>B ,</w:t>
      </w:r>
      <w:proofErr w:type="gramEnd"/>
      <w:r w:rsidRPr="00026E7A">
        <w:rPr>
          <w:rFonts w:ascii="Times New Roman" w:eastAsia="Times New Roman" w:hAnsi="Times New Roman" w:cs="Times New Roman"/>
          <w:bCs/>
          <w:sz w:val="24"/>
          <w:szCs w:val="24"/>
        </w:rPr>
        <w:t xml:space="preserve"> 58(1), 1–9. https://doi.org/10.1080/03601234.2022.2113921</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Chukwujindu</w:t>
      </w:r>
      <w:proofErr w:type="spellEnd"/>
      <w:r w:rsidRPr="00026E7A">
        <w:rPr>
          <w:rFonts w:ascii="Times New Roman" w:eastAsia="Times New Roman" w:hAnsi="Times New Roman" w:cs="Times New Roman"/>
          <w:bCs/>
          <w:sz w:val="24"/>
          <w:szCs w:val="24"/>
        </w:rPr>
        <w:t xml:space="preserve">, M. A., &amp; </w:t>
      </w:r>
      <w:proofErr w:type="spellStart"/>
      <w:r w:rsidRPr="00026E7A">
        <w:rPr>
          <w:rFonts w:ascii="Times New Roman" w:eastAsia="Times New Roman" w:hAnsi="Times New Roman" w:cs="Times New Roman"/>
          <w:bCs/>
          <w:sz w:val="24"/>
          <w:szCs w:val="24"/>
        </w:rPr>
        <w:t>Ogwu</w:t>
      </w:r>
      <w:proofErr w:type="spellEnd"/>
      <w:r w:rsidRPr="00026E7A">
        <w:rPr>
          <w:rFonts w:ascii="Times New Roman" w:eastAsia="Times New Roman" w:hAnsi="Times New Roman" w:cs="Times New Roman"/>
          <w:bCs/>
          <w:sz w:val="24"/>
          <w:szCs w:val="24"/>
        </w:rPr>
        <w:t>, S. A. (2022).</w:t>
      </w:r>
      <w:proofErr w:type="gramEnd"/>
      <w:r w:rsidRPr="00026E7A">
        <w:rPr>
          <w:rFonts w:ascii="Times New Roman" w:eastAsia="Times New Roman" w:hAnsi="Times New Roman" w:cs="Times New Roman"/>
          <w:bCs/>
          <w:sz w:val="24"/>
          <w:szCs w:val="24"/>
        </w:rPr>
        <w:t xml:space="preserve"> Heavy metals in food and drinking water: Sources, toxicity and control. Current Environmental Health </w:t>
      </w:r>
      <w:proofErr w:type="gramStart"/>
      <w:r w:rsidRPr="00026E7A">
        <w:rPr>
          <w:rFonts w:ascii="Times New Roman" w:eastAsia="Times New Roman" w:hAnsi="Times New Roman" w:cs="Times New Roman"/>
          <w:bCs/>
          <w:sz w:val="24"/>
          <w:szCs w:val="24"/>
        </w:rPr>
        <w:t>Reports ,</w:t>
      </w:r>
      <w:proofErr w:type="gramEnd"/>
      <w:r w:rsidRPr="00026E7A">
        <w:rPr>
          <w:rFonts w:ascii="Times New Roman" w:eastAsia="Times New Roman" w:hAnsi="Times New Roman" w:cs="Times New Roman"/>
          <w:bCs/>
          <w:sz w:val="24"/>
          <w:szCs w:val="24"/>
        </w:rPr>
        <w:t xml:space="preserve"> 9(1), 45–61. https://doi.org/10.1007/s40572-021-00336-2</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Ezeonu</w:t>
      </w:r>
      <w:proofErr w:type="spellEnd"/>
      <w:r w:rsidRPr="00026E7A">
        <w:rPr>
          <w:rFonts w:ascii="Times New Roman" w:eastAsia="Times New Roman" w:hAnsi="Times New Roman" w:cs="Times New Roman"/>
          <w:bCs/>
          <w:sz w:val="24"/>
          <w:szCs w:val="24"/>
        </w:rPr>
        <w:t xml:space="preserve">, C. S., </w:t>
      </w:r>
      <w:proofErr w:type="spellStart"/>
      <w:r w:rsidRPr="00026E7A">
        <w:rPr>
          <w:rFonts w:ascii="Times New Roman" w:eastAsia="Times New Roman" w:hAnsi="Times New Roman" w:cs="Times New Roman"/>
          <w:bCs/>
          <w:sz w:val="24"/>
          <w:szCs w:val="24"/>
        </w:rPr>
        <w:t>Nwachukwu</w:t>
      </w:r>
      <w:proofErr w:type="spellEnd"/>
      <w:r w:rsidRPr="00026E7A">
        <w:rPr>
          <w:rFonts w:ascii="Times New Roman" w:eastAsia="Times New Roman" w:hAnsi="Times New Roman" w:cs="Times New Roman"/>
          <w:bCs/>
          <w:sz w:val="24"/>
          <w:szCs w:val="24"/>
        </w:rPr>
        <w:t xml:space="preserve">, M. U., &amp; </w:t>
      </w:r>
      <w:proofErr w:type="spellStart"/>
      <w:r w:rsidRPr="00026E7A">
        <w:rPr>
          <w:rFonts w:ascii="Times New Roman" w:eastAsia="Times New Roman" w:hAnsi="Times New Roman" w:cs="Times New Roman"/>
          <w:bCs/>
          <w:sz w:val="24"/>
          <w:szCs w:val="24"/>
        </w:rPr>
        <w:t>Okoro</w:t>
      </w:r>
      <w:proofErr w:type="spellEnd"/>
      <w:r w:rsidRPr="00026E7A">
        <w:rPr>
          <w:rFonts w:ascii="Times New Roman" w:eastAsia="Times New Roman" w:hAnsi="Times New Roman" w:cs="Times New Roman"/>
          <w:bCs/>
          <w:sz w:val="24"/>
          <w:szCs w:val="24"/>
        </w:rPr>
        <w:t>, C. C. (2023).</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Evaluation of heavy metals in food crops and their health implications in Southeast Nigeria.</w:t>
      </w:r>
      <w:proofErr w:type="gramEnd"/>
      <w:r w:rsidRPr="00026E7A">
        <w:rPr>
          <w:rFonts w:ascii="Times New Roman" w:eastAsia="Times New Roman" w:hAnsi="Times New Roman" w:cs="Times New Roman"/>
          <w:bCs/>
          <w:sz w:val="24"/>
          <w:szCs w:val="24"/>
        </w:rPr>
        <w:t xml:space="preserve"> Environmental Monitoring and </w:t>
      </w:r>
      <w:proofErr w:type="gramStart"/>
      <w:r w:rsidRPr="00026E7A">
        <w:rPr>
          <w:rFonts w:ascii="Times New Roman" w:eastAsia="Times New Roman" w:hAnsi="Times New Roman" w:cs="Times New Roman"/>
          <w:bCs/>
          <w:sz w:val="24"/>
          <w:szCs w:val="24"/>
        </w:rPr>
        <w:t>Assessment ,</w:t>
      </w:r>
      <w:proofErr w:type="gramEnd"/>
      <w:r w:rsidRPr="00026E7A">
        <w:rPr>
          <w:rFonts w:ascii="Times New Roman" w:eastAsia="Times New Roman" w:hAnsi="Times New Roman" w:cs="Times New Roman"/>
          <w:bCs/>
          <w:sz w:val="24"/>
          <w:szCs w:val="24"/>
        </w:rPr>
        <w:t xml:space="preserve"> 195(2), 250. https://doi.org/10.1007/s10661-023-10928-7</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Ihedioha</w:t>
      </w:r>
      <w:proofErr w:type="spellEnd"/>
      <w:r w:rsidRPr="00026E7A">
        <w:rPr>
          <w:rFonts w:ascii="Times New Roman" w:eastAsia="Times New Roman" w:hAnsi="Times New Roman" w:cs="Times New Roman"/>
          <w:bCs/>
          <w:sz w:val="24"/>
          <w:szCs w:val="24"/>
        </w:rPr>
        <w:t xml:space="preserve">, J. N., </w:t>
      </w:r>
      <w:proofErr w:type="spellStart"/>
      <w:r w:rsidRPr="00026E7A">
        <w:rPr>
          <w:rFonts w:ascii="Times New Roman" w:eastAsia="Times New Roman" w:hAnsi="Times New Roman" w:cs="Times New Roman"/>
          <w:bCs/>
          <w:sz w:val="24"/>
          <w:szCs w:val="24"/>
        </w:rPr>
        <w:t>Ekere</w:t>
      </w:r>
      <w:proofErr w:type="spellEnd"/>
      <w:r w:rsidRPr="00026E7A">
        <w:rPr>
          <w:rFonts w:ascii="Times New Roman" w:eastAsia="Times New Roman" w:hAnsi="Times New Roman" w:cs="Times New Roman"/>
          <w:bCs/>
          <w:sz w:val="24"/>
          <w:szCs w:val="24"/>
        </w:rPr>
        <w:t xml:space="preserve">, N. R., &amp; </w:t>
      </w:r>
      <w:proofErr w:type="spellStart"/>
      <w:r w:rsidRPr="00026E7A">
        <w:rPr>
          <w:rFonts w:ascii="Times New Roman" w:eastAsia="Times New Roman" w:hAnsi="Times New Roman" w:cs="Times New Roman"/>
          <w:bCs/>
          <w:sz w:val="24"/>
          <w:szCs w:val="24"/>
        </w:rPr>
        <w:t>Onwuchekwa</w:t>
      </w:r>
      <w:proofErr w:type="spellEnd"/>
      <w:r w:rsidRPr="00026E7A">
        <w:rPr>
          <w:rFonts w:ascii="Times New Roman" w:eastAsia="Times New Roman" w:hAnsi="Times New Roman" w:cs="Times New Roman"/>
          <w:bCs/>
          <w:sz w:val="24"/>
          <w:szCs w:val="24"/>
        </w:rPr>
        <w:t>, C. I. (2023).</w:t>
      </w:r>
      <w:proofErr w:type="gramEnd"/>
      <w:r w:rsidRPr="00026E7A">
        <w:rPr>
          <w:rFonts w:ascii="Times New Roman" w:eastAsia="Times New Roman" w:hAnsi="Times New Roman" w:cs="Times New Roman"/>
          <w:bCs/>
          <w:sz w:val="24"/>
          <w:szCs w:val="24"/>
        </w:rPr>
        <w:t xml:space="preserve"> Food safety challenges in local food production systems in Nigeria. African Journal of Food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14(3), 66–74. https://doi.org/10.5897/AJFST2023.0978</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Tseten</w:t>
      </w:r>
      <w:proofErr w:type="spellEnd"/>
      <w:r w:rsidRPr="00026E7A">
        <w:rPr>
          <w:rFonts w:ascii="Times New Roman" w:eastAsia="Times New Roman" w:hAnsi="Times New Roman" w:cs="Times New Roman"/>
          <w:bCs/>
          <w:sz w:val="24"/>
          <w:szCs w:val="24"/>
        </w:rPr>
        <w:t xml:space="preserve">, T., </w:t>
      </w:r>
      <w:proofErr w:type="spellStart"/>
      <w:r w:rsidRPr="00026E7A">
        <w:rPr>
          <w:rFonts w:ascii="Times New Roman" w:eastAsia="Times New Roman" w:hAnsi="Times New Roman" w:cs="Times New Roman"/>
          <w:bCs/>
          <w:sz w:val="24"/>
          <w:szCs w:val="24"/>
        </w:rPr>
        <w:t>Anbalagan</w:t>
      </w:r>
      <w:proofErr w:type="spellEnd"/>
      <w:r w:rsidRPr="00026E7A">
        <w:rPr>
          <w:rFonts w:ascii="Times New Roman" w:eastAsia="Times New Roman" w:hAnsi="Times New Roman" w:cs="Times New Roman"/>
          <w:bCs/>
          <w:sz w:val="24"/>
          <w:szCs w:val="24"/>
        </w:rPr>
        <w:t xml:space="preserve">, N., Mathew, B. B., &amp; </w:t>
      </w:r>
      <w:proofErr w:type="spellStart"/>
      <w:r w:rsidRPr="00026E7A">
        <w:rPr>
          <w:rFonts w:ascii="Times New Roman" w:eastAsia="Times New Roman" w:hAnsi="Times New Roman" w:cs="Times New Roman"/>
          <w:bCs/>
          <w:sz w:val="24"/>
          <w:szCs w:val="24"/>
        </w:rPr>
        <w:t>Beeregowda</w:t>
      </w:r>
      <w:proofErr w:type="spellEnd"/>
      <w:r w:rsidRPr="00026E7A">
        <w:rPr>
          <w:rFonts w:ascii="Times New Roman" w:eastAsia="Times New Roman" w:hAnsi="Times New Roman" w:cs="Times New Roman"/>
          <w:bCs/>
          <w:sz w:val="24"/>
          <w:szCs w:val="24"/>
        </w:rPr>
        <w:t>, K. N. (2022).</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15(1), 1–13. https://doi.org/10.2478/intox-2022-0001</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 xml:space="preserve">Kumar, V., Sharma, A., &amp; </w:t>
      </w:r>
      <w:proofErr w:type="spellStart"/>
      <w:r w:rsidRPr="00026E7A">
        <w:rPr>
          <w:rFonts w:ascii="Times New Roman" w:eastAsia="Times New Roman" w:hAnsi="Times New Roman" w:cs="Times New Roman"/>
          <w:bCs/>
          <w:sz w:val="24"/>
          <w:szCs w:val="24"/>
        </w:rPr>
        <w:t>Bakshi</w:t>
      </w:r>
      <w:proofErr w:type="spellEnd"/>
      <w:r w:rsidRPr="00026E7A">
        <w:rPr>
          <w:rFonts w:ascii="Times New Roman" w:eastAsia="Times New Roman" w:hAnsi="Times New Roman" w:cs="Times New Roman"/>
          <w:bCs/>
          <w:sz w:val="24"/>
          <w:szCs w:val="24"/>
        </w:rPr>
        <w:t>, P. (2023).</w:t>
      </w:r>
      <w:proofErr w:type="gramEnd"/>
      <w:r w:rsidRPr="00026E7A">
        <w:rPr>
          <w:rFonts w:ascii="Times New Roman" w:eastAsia="Times New Roman" w:hAnsi="Times New Roman" w:cs="Times New Roman"/>
          <w:bCs/>
          <w:sz w:val="24"/>
          <w:szCs w:val="24"/>
        </w:rPr>
        <w:t xml:space="preserve"> A global perspective on heavy metal contamination in food: Sources and impacts. Journal of Food Composition and </w:t>
      </w:r>
      <w:proofErr w:type="gramStart"/>
      <w:r w:rsidRPr="00026E7A">
        <w:rPr>
          <w:rFonts w:ascii="Times New Roman" w:eastAsia="Times New Roman" w:hAnsi="Times New Roman" w:cs="Times New Roman"/>
          <w:bCs/>
          <w:sz w:val="24"/>
          <w:szCs w:val="24"/>
        </w:rPr>
        <w:t>Analysis ,</w:t>
      </w:r>
      <w:proofErr w:type="gramEnd"/>
      <w:r w:rsidRPr="00026E7A">
        <w:rPr>
          <w:rFonts w:ascii="Times New Roman" w:eastAsia="Times New Roman" w:hAnsi="Times New Roman" w:cs="Times New Roman"/>
          <w:bCs/>
          <w:sz w:val="24"/>
          <w:szCs w:val="24"/>
        </w:rPr>
        <w:t xml:space="preserve"> 116, 105001. https://doi.org/10.1016/j.jfca.2023.105001</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Ogunniyi</w:t>
      </w:r>
      <w:proofErr w:type="spellEnd"/>
      <w:r w:rsidRPr="00026E7A">
        <w:rPr>
          <w:rFonts w:ascii="Times New Roman" w:eastAsia="Times New Roman" w:hAnsi="Times New Roman" w:cs="Times New Roman"/>
          <w:bCs/>
          <w:sz w:val="24"/>
          <w:szCs w:val="24"/>
        </w:rPr>
        <w:t xml:space="preserve">, A. I., </w:t>
      </w:r>
      <w:proofErr w:type="spellStart"/>
      <w:r w:rsidRPr="00026E7A">
        <w:rPr>
          <w:rFonts w:ascii="Times New Roman" w:eastAsia="Times New Roman" w:hAnsi="Times New Roman" w:cs="Times New Roman"/>
          <w:bCs/>
          <w:sz w:val="24"/>
          <w:szCs w:val="24"/>
        </w:rPr>
        <w:t>Okunola</w:t>
      </w:r>
      <w:proofErr w:type="spellEnd"/>
      <w:r w:rsidRPr="00026E7A">
        <w:rPr>
          <w:rFonts w:ascii="Times New Roman" w:eastAsia="Times New Roman" w:hAnsi="Times New Roman" w:cs="Times New Roman"/>
          <w:bCs/>
          <w:sz w:val="24"/>
          <w:szCs w:val="24"/>
        </w:rPr>
        <w:t xml:space="preserve">, O. J., &amp; </w:t>
      </w:r>
      <w:proofErr w:type="spellStart"/>
      <w:r w:rsidRPr="00026E7A">
        <w:rPr>
          <w:rFonts w:ascii="Times New Roman" w:eastAsia="Times New Roman" w:hAnsi="Times New Roman" w:cs="Times New Roman"/>
          <w:bCs/>
          <w:sz w:val="24"/>
          <w:szCs w:val="24"/>
        </w:rPr>
        <w:t>Fawole</w:t>
      </w:r>
      <w:proofErr w:type="spellEnd"/>
      <w:r w:rsidRPr="00026E7A">
        <w:rPr>
          <w:rFonts w:ascii="Times New Roman" w:eastAsia="Times New Roman" w:hAnsi="Times New Roman" w:cs="Times New Roman"/>
          <w:bCs/>
          <w:sz w:val="24"/>
          <w:szCs w:val="24"/>
        </w:rPr>
        <w:t>, O. P. (2022).</w:t>
      </w:r>
      <w:proofErr w:type="gramEnd"/>
      <w:r w:rsidRPr="00026E7A">
        <w:rPr>
          <w:rFonts w:ascii="Times New Roman" w:eastAsia="Times New Roman" w:hAnsi="Times New Roman" w:cs="Times New Roman"/>
          <w:bCs/>
          <w:sz w:val="24"/>
          <w:szCs w:val="24"/>
        </w:rPr>
        <w:t xml:space="preserve"> Agrochemical-driven heavy metal pollution in Nigerian farming communities: A review. African Journal of Environmental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16(9), 321–331. https://doi.org/10.5897/AJEST2022.3129</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lastRenderedPageBreak/>
        <w:t>Okoye</w:t>
      </w:r>
      <w:proofErr w:type="spellEnd"/>
      <w:r w:rsidRPr="00026E7A">
        <w:rPr>
          <w:rFonts w:ascii="Times New Roman" w:eastAsia="Times New Roman" w:hAnsi="Times New Roman" w:cs="Times New Roman"/>
          <w:bCs/>
          <w:sz w:val="24"/>
          <w:szCs w:val="24"/>
        </w:rPr>
        <w:t xml:space="preserve">, C. O., </w:t>
      </w:r>
      <w:proofErr w:type="spellStart"/>
      <w:r w:rsidRPr="00026E7A">
        <w:rPr>
          <w:rFonts w:ascii="Times New Roman" w:eastAsia="Times New Roman" w:hAnsi="Times New Roman" w:cs="Times New Roman"/>
          <w:bCs/>
          <w:sz w:val="24"/>
          <w:szCs w:val="24"/>
        </w:rPr>
        <w:t>Ibeto</w:t>
      </w:r>
      <w:proofErr w:type="spellEnd"/>
      <w:r w:rsidRPr="00026E7A">
        <w:rPr>
          <w:rFonts w:ascii="Times New Roman" w:eastAsia="Times New Roman" w:hAnsi="Times New Roman" w:cs="Times New Roman"/>
          <w:bCs/>
          <w:sz w:val="24"/>
          <w:szCs w:val="24"/>
        </w:rPr>
        <w:t xml:space="preserve">, C. N., &amp; </w:t>
      </w:r>
      <w:proofErr w:type="spellStart"/>
      <w:r w:rsidRPr="00026E7A">
        <w:rPr>
          <w:rFonts w:ascii="Times New Roman" w:eastAsia="Times New Roman" w:hAnsi="Times New Roman" w:cs="Times New Roman"/>
          <w:bCs/>
          <w:sz w:val="24"/>
          <w:szCs w:val="24"/>
        </w:rPr>
        <w:t>Onwumere</w:t>
      </w:r>
      <w:proofErr w:type="spellEnd"/>
      <w:r w:rsidRPr="00026E7A">
        <w:rPr>
          <w:rFonts w:ascii="Times New Roman" w:eastAsia="Times New Roman" w:hAnsi="Times New Roman" w:cs="Times New Roman"/>
          <w:bCs/>
          <w:sz w:val="24"/>
          <w:szCs w:val="24"/>
        </w:rPr>
        <w:t>, B. G. (2023).</w:t>
      </w:r>
      <w:proofErr w:type="gramEnd"/>
      <w:r w:rsidRPr="00026E7A">
        <w:rPr>
          <w:rFonts w:ascii="Times New Roman" w:eastAsia="Times New Roman" w:hAnsi="Times New Roman" w:cs="Times New Roman"/>
          <w:bCs/>
          <w:sz w:val="24"/>
          <w:szCs w:val="24"/>
        </w:rPr>
        <w:t xml:space="preserve"> Environmental exposure and risk assessment of heavy metals in Nigerian agricultural soil. Ecotoxicology and Environmental </w:t>
      </w:r>
      <w:proofErr w:type="gramStart"/>
      <w:r w:rsidRPr="00026E7A">
        <w:rPr>
          <w:rFonts w:ascii="Times New Roman" w:eastAsia="Times New Roman" w:hAnsi="Times New Roman" w:cs="Times New Roman"/>
          <w:bCs/>
          <w:sz w:val="24"/>
          <w:szCs w:val="24"/>
        </w:rPr>
        <w:t>Safety ,</w:t>
      </w:r>
      <w:proofErr w:type="gramEnd"/>
      <w:r w:rsidRPr="00026E7A">
        <w:rPr>
          <w:rFonts w:ascii="Times New Roman" w:eastAsia="Times New Roman" w:hAnsi="Times New Roman" w:cs="Times New Roman"/>
          <w:bCs/>
          <w:sz w:val="24"/>
          <w:szCs w:val="24"/>
        </w:rPr>
        <w:t xml:space="preserve"> 243, 114032. https://doi.org/10.1016/j.ecoenv.2023.114032</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World Health Organization (WHO).</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 xml:space="preserve">(2022). Guidelines for the safe use of wastewater, excreta and </w:t>
      </w:r>
      <w:proofErr w:type="spellStart"/>
      <w:r w:rsidRPr="00026E7A">
        <w:rPr>
          <w:rFonts w:ascii="Times New Roman" w:eastAsia="Times New Roman" w:hAnsi="Times New Roman" w:cs="Times New Roman"/>
          <w:bCs/>
          <w:sz w:val="24"/>
          <w:szCs w:val="24"/>
        </w:rPr>
        <w:t>greywater</w:t>
      </w:r>
      <w:proofErr w:type="spellEnd"/>
      <w:r w:rsidRPr="00026E7A">
        <w:rPr>
          <w:rFonts w:ascii="Times New Roman" w:eastAsia="Times New Roman" w:hAnsi="Times New Roman" w:cs="Times New Roman"/>
          <w:bCs/>
          <w:sz w:val="24"/>
          <w:szCs w:val="24"/>
        </w:rPr>
        <w:t xml:space="preserve"> in agriculture and aquaculture (Vol. 1–4).</w:t>
      </w:r>
      <w:proofErr w:type="gramEnd"/>
      <w:r w:rsidRPr="00026E7A">
        <w:rPr>
          <w:rFonts w:ascii="Times New Roman" w:eastAsia="Times New Roman" w:hAnsi="Times New Roman" w:cs="Times New Roman"/>
          <w:bCs/>
          <w:sz w:val="24"/>
          <w:szCs w:val="24"/>
        </w:rPr>
        <w:t xml:space="preserve"> Geneva: WHO Press. https://www.who.int/publications/i/item/9789241548878</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Iwegbue</w:t>
      </w:r>
      <w:proofErr w:type="spellEnd"/>
      <w:r w:rsidRPr="00026E7A">
        <w:rPr>
          <w:rFonts w:ascii="Times New Roman" w:eastAsia="Times New Roman" w:hAnsi="Times New Roman" w:cs="Times New Roman"/>
          <w:bCs/>
          <w:sz w:val="24"/>
          <w:szCs w:val="24"/>
        </w:rPr>
        <w:t xml:space="preserve">, C. M. A., et al. (2022). </w:t>
      </w:r>
      <w:proofErr w:type="gramStart"/>
      <w:r w:rsidRPr="00026E7A">
        <w:rPr>
          <w:rFonts w:ascii="Times New Roman" w:eastAsia="Times New Roman" w:hAnsi="Times New Roman" w:cs="Times New Roman"/>
          <w:bCs/>
          <w:sz w:val="24"/>
          <w:szCs w:val="24"/>
        </w:rPr>
        <w:t>Determination of heavy metals in fermented food products.</w:t>
      </w:r>
      <w:proofErr w:type="gramEnd"/>
      <w:r w:rsidRPr="00026E7A">
        <w:rPr>
          <w:rFonts w:ascii="Times New Roman" w:eastAsia="Times New Roman" w:hAnsi="Times New Roman" w:cs="Times New Roman"/>
          <w:bCs/>
          <w:sz w:val="24"/>
          <w:szCs w:val="24"/>
        </w:rPr>
        <w:t xml:space="preserve"> Food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358, 1297–1304.</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M., et al. (2014).</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7(2), 60–72.</w:t>
      </w:r>
    </w:p>
    <w:p w:rsidR="00B53977" w:rsidRPr="00026E7A"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Ogundiran</w:t>
      </w:r>
      <w:proofErr w:type="spellEnd"/>
      <w:r w:rsidRPr="00026E7A">
        <w:rPr>
          <w:rFonts w:ascii="Times New Roman" w:eastAsia="Times New Roman" w:hAnsi="Times New Roman" w:cs="Times New Roman"/>
          <w:bCs/>
          <w:sz w:val="24"/>
          <w:szCs w:val="24"/>
        </w:rPr>
        <w:t xml:space="preserve">, M. A., et al. (2022). Sources and risk assessment of heavy metals in water used for beverage preparation. Journal of Environmental </w:t>
      </w:r>
      <w:proofErr w:type="gramStart"/>
      <w:r w:rsidRPr="00026E7A">
        <w:rPr>
          <w:rFonts w:ascii="Times New Roman" w:eastAsia="Times New Roman" w:hAnsi="Times New Roman" w:cs="Times New Roman"/>
          <w:bCs/>
          <w:sz w:val="24"/>
          <w:szCs w:val="24"/>
        </w:rPr>
        <w:t>Monitoring ,</w:t>
      </w:r>
      <w:proofErr w:type="gramEnd"/>
      <w:r w:rsidRPr="00026E7A">
        <w:rPr>
          <w:rFonts w:ascii="Times New Roman" w:eastAsia="Times New Roman" w:hAnsi="Times New Roman" w:cs="Times New Roman"/>
          <w:bCs/>
          <w:sz w:val="24"/>
          <w:szCs w:val="24"/>
        </w:rPr>
        <w:t xml:space="preserve"> 24, 1027–1036.</w:t>
      </w:r>
    </w:p>
    <w:p w:rsidR="00B53977" w:rsidRDefault="00B53977" w:rsidP="00B53977">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Olowoyo</w:t>
      </w:r>
      <w:proofErr w:type="spellEnd"/>
      <w:r w:rsidRPr="00026E7A">
        <w:rPr>
          <w:rFonts w:ascii="Times New Roman" w:eastAsia="Times New Roman" w:hAnsi="Times New Roman" w:cs="Times New Roman"/>
          <w:bCs/>
          <w:sz w:val="24"/>
          <w:szCs w:val="24"/>
        </w:rPr>
        <w:t xml:space="preserve">, J. O., et al. (2020). </w:t>
      </w:r>
      <w:proofErr w:type="gramStart"/>
      <w:r w:rsidRPr="00026E7A">
        <w:rPr>
          <w:rFonts w:ascii="Times New Roman" w:eastAsia="Times New Roman" w:hAnsi="Times New Roman" w:cs="Times New Roman"/>
          <w:bCs/>
          <w:sz w:val="24"/>
          <w:szCs w:val="24"/>
        </w:rPr>
        <w:t xml:space="preserve">The influence of fermentation time on heavy metal concentration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w:t>
      </w:r>
      <w:proofErr w:type="gramEnd"/>
      <w:r w:rsidRPr="00026E7A">
        <w:rPr>
          <w:rFonts w:ascii="Times New Roman" w:eastAsia="Times New Roman" w:hAnsi="Times New Roman" w:cs="Times New Roman"/>
          <w:bCs/>
          <w:sz w:val="24"/>
          <w:szCs w:val="24"/>
        </w:rPr>
        <w:t xml:space="preserve"> Environmental Monitori</w:t>
      </w:r>
      <w:r>
        <w:rPr>
          <w:rFonts w:ascii="Times New Roman" w:eastAsia="Times New Roman" w:hAnsi="Times New Roman" w:cs="Times New Roman"/>
          <w:bCs/>
          <w:sz w:val="24"/>
          <w:szCs w:val="24"/>
        </w:rPr>
        <w:t xml:space="preserve">ng and </w:t>
      </w:r>
      <w:proofErr w:type="gramStart"/>
      <w:r>
        <w:rPr>
          <w:rFonts w:ascii="Times New Roman" w:eastAsia="Times New Roman" w:hAnsi="Times New Roman" w:cs="Times New Roman"/>
          <w:bCs/>
          <w:sz w:val="24"/>
          <w:szCs w:val="24"/>
        </w:rPr>
        <w:t>Assessment ,</w:t>
      </w:r>
      <w:proofErr w:type="gramEnd"/>
      <w:r>
        <w:rPr>
          <w:rFonts w:ascii="Times New Roman" w:eastAsia="Times New Roman" w:hAnsi="Times New Roman" w:cs="Times New Roman"/>
          <w:bCs/>
          <w:sz w:val="24"/>
          <w:szCs w:val="24"/>
        </w:rPr>
        <w:t xml:space="preserve"> 192, 320–32</w:t>
      </w:r>
    </w:p>
    <w:p w:rsidR="00B53977" w:rsidRPr="001175E1" w:rsidRDefault="00B53977" w:rsidP="00B53977">
      <w:pPr>
        <w:spacing w:line="360" w:lineRule="auto"/>
        <w:ind w:left="720" w:hanging="720"/>
        <w:jc w:val="both"/>
        <w:rPr>
          <w:rFonts w:ascii="Times New Roman" w:eastAsia="Times New Roman" w:hAnsi="Times New Roman" w:cs="Times New Roman"/>
          <w:b/>
          <w:bCs/>
          <w:sz w:val="24"/>
          <w:szCs w:val="24"/>
        </w:rPr>
      </w:pP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S. O.,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O. (2020).</w:t>
      </w:r>
      <w:proofErr w:type="gramEnd"/>
      <w:r w:rsidRPr="00056CA3">
        <w:rPr>
          <w:rFonts w:ascii="Times New Roman" w:eastAsia="Times New Roman" w:hAnsi="Times New Roman" w:cs="Times New Roman"/>
          <w:sz w:val="24"/>
          <w:szCs w:val="24"/>
        </w:rPr>
        <w:t xml:space="preserve">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Dada, A. O., et al. (2022). Probiotic properties and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A review.</w:t>
      </w:r>
      <w:r>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C. M. A., et al. (2022). </w:t>
      </w:r>
      <w:proofErr w:type="gramStart"/>
      <w:r w:rsidRPr="00056CA3">
        <w:rPr>
          <w:rFonts w:ascii="Times New Roman" w:eastAsia="Times New Roman" w:hAnsi="Times New Roman" w:cs="Times New Roman"/>
          <w:sz w:val="24"/>
          <w:szCs w:val="24"/>
        </w:rPr>
        <w:t>Determination of heavy metals in fermented food products.</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lastRenderedPageBreak/>
        <w:t>Olowoyo</w:t>
      </w:r>
      <w:proofErr w:type="spellEnd"/>
      <w:r w:rsidRPr="00056CA3">
        <w:rPr>
          <w:rFonts w:ascii="Times New Roman" w:eastAsia="Times New Roman" w:hAnsi="Times New Roman" w:cs="Times New Roman"/>
          <w:sz w:val="24"/>
          <w:szCs w:val="24"/>
        </w:rPr>
        <w:t xml:space="preserve">, J. O., et al. (2020). </w:t>
      </w:r>
      <w:proofErr w:type="gramStart"/>
      <w:r w:rsidRPr="00056CA3">
        <w:rPr>
          <w:rFonts w:ascii="Times New Roman" w:eastAsia="Times New Roman" w:hAnsi="Times New Roman" w:cs="Times New Roman"/>
          <w:sz w:val="24"/>
          <w:szCs w:val="24"/>
        </w:rPr>
        <w:t xml:space="preserve">The influence of fermentation time on heavy metal concentration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B53977" w:rsidRPr="00056CA3" w:rsidRDefault="00B53977" w:rsidP="00B53977">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6CA3">
        <w:rPr>
          <w:rFonts w:ascii="Times New Roman" w:eastAsia="Times New Roman" w:hAnsi="Times New Roman" w:cs="Times New Roman"/>
          <w:sz w:val="24"/>
          <w:szCs w:val="24"/>
        </w:rPr>
        <w:t>WHO.</w:t>
      </w:r>
      <w:proofErr w:type="gramEnd"/>
      <w:r w:rsidRPr="00056CA3">
        <w:rPr>
          <w:rFonts w:ascii="Times New Roman" w:eastAsia="Times New Roman" w:hAnsi="Times New Roman" w:cs="Times New Roman"/>
          <w:sz w:val="24"/>
          <w:szCs w:val="24"/>
        </w:rPr>
        <w:t xml:space="preserve">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w:t>
      </w:r>
      <w:proofErr w:type="gramStart"/>
      <w:r w:rsidRPr="00056CA3">
        <w:rPr>
          <w:rFonts w:ascii="Times New Roman" w:eastAsia="Times New Roman" w:hAnsi="Times New Roman" w:cs="Times New Roman"/>
          <w:sz w:val="24"/>
          <w:szCs w:val="24"/>
        </w:rPr>
        <w:t>ed</w:t>
      </w:r>
      <w:proofErr w:type="gramEnd"/>
      <w:r w:rsidRPr="00056CA3">
        <w:rPr>
          <w:rFonts w:ascii="Times New Roman" w:eastAsia="Times New Roman" w:hAnsi="Times New Roman" w:cs="Times New Roman"/>
          <w:sz w:val="24"/>
          <w:szCs w:val="24"/>
        </w:rPr>
        <w:t xml:space="preserve">.). </w:t>
      </w:r>
      <w:proofErr w:type="gramStart"/>
      <w:r w:rsidRPr="00056CA3">
        <w:rPr>
          <w:rFonts w:ascii="Times New Roman" w:eastAsia="Times New Roman" w:hAnsi="Times New Roman" w:cs="Times New Roman"/>
          <w:sz w:val="24"/>
          <w:szCs w:val="24"/>
        </w:rPr>
        <w:t>World Health Organization.</w:t>
      </w:r>
      <w:proofErr w:type="gramEnd"/>
    </w:p>
    <w:p w:rsidR="00B53977" w:rsidRPr="00056CA3" w:rsidRDefault="00B53977" w:rsidP="00B53977">
      <w:pPr>
        <w:spacing w:line="360" w:lineRule="auto"/>
        <w:rPr>
          <w:rFonts w:ascii="Times New Roman" w:eastAsia="Times New Roman" w:hAnsi="Times New Roman" w:cs="Times New Roman"/>
          <w:sz w:val="24"/>
          <w:szCs w:val="24"/>
        </w:rPr>
      </w:pPr>
    </w:p>
    <w:p w:rsidR="00B53977" w:rsidRDefault="00B53977" w:rsidP="00B53977"/>
    <w:p w:rsidR="00D30FB6" w:rsidRDefault="00D30FB6"/>
    <w:sectPr w:rsidR="00D30FB6" w:rsidSect="00B5397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20323"/>
      <w:docPartObj>
        <w:docPartGallery w:val="Page Numbers (Bottom of Page)"/>
        <w:docPartUnique/>
      </w:docPartObj>
    </w:sdtPr>
    <w:sdtEndPr>
      <w:rPr>
        <w:noProof/>
      </w:rPr>
    </w:sdtEndPr>
    <w:sdtContent>
      <w:p w:rsidR="00B53977" w:rsidRDefault="00B53977">
        <w:pPr>
          <w:pStyle w:val="Footer"/>
          <w:jc w:val="center"/>
        </w:pPr>
        <w:r>
          <w:fldChar w:fldCharType="begin"/>
        </w:r>
        <w:r>
          <w:instrText xml:space="preserve"> PAGE   \* MERGEFORMAT </w:instrText>
        </w:r>
        <w:r>
          <w:fldChar w:fldCharType="separate"/>
        </w:r>
        <w:r w:rsidR="001F14F8">
          <w:rPr>
            <w:noProof/>
          </w:rPr>
          <w:t>i</w:t>
        </w:r>
        <w:r>
          <w:rPr>
            <w:noProof/>
          </w:rPr>
          <w:fldChar w:fldCharType="end"/>
        </w:r>
      </w:p>
    </w:sdtContent>
  </w:sdt>
  <w:p w:rsidR="00B53977" w:rsidRDefault="00B5397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77"/>
    <w:rsid w:val="000134D0"/>
    <w:rsid w:val="001F14F8"/>
    <w:rsid w:val="0089704C"/>
    <w:rsid w:val="00B53977"/>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77"/>
  </w:style>
  <w:style w:type="paragraph" w:styleId="Heading2">
    <w:name w:val="heading 2"/>
    <w:basedOn w:val="Normal"/>
    <w:next w:val="Normal"/>
    <w:link w:val="Heading2Char"/>
    <w:uiPriority w:val="9"/>
    <w:semiHidden/>
    <w:unhideWhenUsed/>
    <w:qFormat/>
    <w:rsid w:val="00B53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539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539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3977"/>
    <w:rPr>
      <w:rFonts w:ascii="Times New Roman" w:eastAsia="Times New Roman" w:hAnsi="Times New Roman" w:cs="Times New Roman"/>
      <w:b/>
      <w:bCs/>
      <w:sz w:val="27"/>
      <w:szCs w:val="27"/>
    </w:rPr>
  </w:style>
  <w:style w:type="character" w:styleId="Strong">
    <w:name w:val="Strong"/>
    <w:basedOn w:val="DefaultParagraphFont"/>
    <w:uiPriority w:val="22"/>
    <w:qFormat/>
    <w:rsid w:val="00B53977"/>
    <w:rPr>
      <w:b/>
      <w:bCs/>
    </w:rPr>
  </w:style>
  <w:style w:type="paragraph" w:styleId="ListParagraph">
    <w:name w:val="List Paragraph"/>
    <w:basedOn w:val="Normal"/>
    <w:uiPriority w:val="34"/>
    <w:qFormat/>
    <w:rsid w:val="00B53977"/>
    <w:pPr>
      <w:ind w:left="720"/>
      <w:contextualSpacing/>
    </w:pPr>
  </w:style>
  <w:style w:type="table" w:styleId="TableGrid">
    <w:name w:val="Table Grid"/>
    <w:basedOn w:val="TableNormal"/>
    <w:uiPriority w:val="59"/>
    <w:rsid w:val="00B5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397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3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977"/>
  </w:style>
  <w:style w:type="paragraph" w:styleId="BodyTextIndent3">
    <w:name w:val="Body Text Indent 3"/>
    <w:basedOn w:val="Normal"/>
    <w:link w:val="BodyTextIndent3Char"/>
    <w:semiHidden/>
    <w:unhideWhenUsed/>
    <w:rsid w:val="00B53977"/>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53977"/>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77"/>
  </w:style>
  <w:style w:type="paragraph" w:styleId="Heading2">
    <w:name w:val="heading 2"/>
    <w:basedOn w:val="Normal"/>
    <w:next w:val="Normal"/>
    <w:link w:val="Heading2Char"/>
    <w:uiPriority w:val="9"/>
    <w:semiHidden/>
    <w:unhideWhenUsed/>
    <w:qFormat/>
    <w:rsid w:val="00B53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539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539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3977"/>
    <w:rPr>
      <w:rFonts w:ascii="Times New Roman" w:eastAsia="Times New Roman" w:hAnsi="Times New Roman" w:cs="Times New Roman"/>
      <w:b/>
      <w:bCs/>
      <w:sz w:val="27"/>
      <w:szCs w:val="27"/>
    </w:rPr>
  </w:style>
  <w:style w:type="character" w:styleId="Strong">
    <w:name w:val="Strong"/>
    <w:basedOn w:val="DefaultParagraphFont"/>
    <w:uiPriority w:val="22"/>
    <w:qFormat/>
    <w:rsid w:val="00B53977"/>
    <w:rPr>
      <w:b/>
      <w:bCs/>
    </w:rPr>
  </w:style>
  <w:style w:type="paragraph" w:styleId="ListParagraph">
    <w:name w:val="List Paragraph"/>
    <w:basedOn w:val="Normal"/>
    <w:uiPriority w:val="34"/>
    <w:qFormat/>
    <w:rsid w:val="00B53977"/>
    <w:pPr>
      <w:ind w:left="720"/>
      <w:contextualSpacing/>
    </w:pPr>
  </w:style>
  <w:style w:type="table" w:styleId="TableGrid">
    <w:name w:val="Table Grid"/>
    <w:basedOn w:val="TableNormal"/>
    <w:uiPriority w:val="59"/>
    <w:rsid w:val="00B5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397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3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977"/>
  </w:style>
  <w:style w:type="paragraph" w:styleId="BodyTextIndent3">
    <w:name w:val="Body Text Indent 3"/>
    <w:basedOn w:val="Normal"/>
    <w:link w:val="BodyTextIndent3Char"/>
    <w:semiHidden/>
    <w:unhideWhenUsed/>
    <w:rsid w:val="00B53977"/>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5397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37</Pages>
  <Words>7888</Words>
  <Characters>44963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2025-07-10T19:44:00Z</dcterms:created>
  <dcterms:modified xsi:type="dcterms:W3CDTF">2025-07-10T19:57:00Z</dcterms:modified>
</cp:coreProperties>
</file>