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165" w:rsidRDefault="00B61165" w:rsidP="00B61165">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Pr>
          <w:rFonts w:ascii="Times New Roman" w:hAnsi="Times New Roman" w:cs="Times New Roman"/>
          <w:b/>
          <w:sz w:val="28"/>
          <w:szCs w:val="28"/>
        </w:rPr>
        <w:t>ME</w:t>
      </w:r>
    </w:p>
    <w:p w:rsidR="00B61165" w:rsidRPr="00DC7C0E" w:rsidRDefault="00B61165" w:rsidP="00B61165">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A00F74" w:rsidRDefault="001406AF" w:rsidP="00324542">
      <w:pPr>
        <w:pStyle w:val="NormalWeb"/>
        <w:spacing w:after="150" w:afterAutospacing="0" w:line="18" w:lineRule="atLeast"/>
        <w:ind w:left="90" w:firstLine="720"/>
        <w:jc w:val="center"/>
        <w:rPr>
          <w:rFonts w:eastAsia="-webkit-standard"/>
          <w:b/>
          <w:sz w:val="28"/>
          <w:szCs w:val="28"/>
        </w:rPr>
      </w:pPr>
      <w:r>
        <w:rPr>
          <w:rFonts w:eastAsia="-webkit-standard"/>
          <w:b/>
          <w:sz w:val="28"/>
          <w:szCs w:val="28"/>
        </w:rPr>
        <w:t>ABDULFATAI AMINAT</w:t>
      </w:r>
    </w:p>
    <w:p w:rsidR="00B61165" w:rsidRPr="00144969" w:rsidRDefault="00A00F74" w:rsidP="00324542">
      <w:pPr>
        <w:pStyle w:val="NormalWeb"/>
        <w:spacing w:after="150" w:afterAutospacing="0" w:line="18" w:lineRule="atLeast"/>
        <w:ind w:left="90" w:firstLine="720"/>
        <w:jc w:val="center"/>
        <w:rPr>
          <w:rFonts w:eastAsia="-webkit-standard"/>
          <w:b/>
          <w:sz w:val="28"/>
          <w:szCs w:val="28"/>
        </w:rPr>
      </w:pPr>
      <w:r>
        <w:rPr>
          <w:rFonts w:eastAsia="-webkit-standard"/>
          <w:b/>
          <w:sz w:val="28"/>
          <w:szCs w:val="28"/>
        </w:rPr>
        <w:t>HND/23/SLT/FT/0219</w:t>
      </w:r>
    </w:p>
    <w:p w:rsidR="00B61165" w:rsidRPr="00D648CA" w:rsidRDefault="00B61165" w:rsidP="00B61165">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61165" w:rsidRDefault="00B61165" w:rsidP="00B61165">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61165" w:rsidRPr="00D648CA" w:rsidRDefault="00B61165" w:rsidP="00B61165">
      <w:pPr>
        <w:pStyle w:val="NormalWeb"/>
        <w:spacing w:after="150" w:afterAutospacing="0" w:line="21" w:lineRule="atLeast"/>
        <w:ind w:left="1440"/>
        <w:rPr>
          <w:b/>
          <w:sz w:val="28"/>
          <w:szCs w:val="28"/>
        </w:rPr>
      </w:pPr>
      <w:r w:rsidRPr="00D648CA">
        <w:rPr>
          <w:b/>
          <w:sz w:val="28"/>
          <w:szCs w:val="28"/>
        </w:rPr>
        <w:t>KWARA STATE POLYTECHNIC ILORIN</w:t>
      </w:r>
    </w:p>
    <w:p w:rsidR="00B61165" w:rsidRPr="00D648CA" w:rsidRDefault="00B61165" w:rsidP="00B61165">
      <w:pPr>
        <w:pStyle w:val="NormalWeb"/>
        <w:spacing w:after="150" w:afterAutospacing="0" w:line="21" w:lineRule="atLeast"/>
        <w:ind w:left="4320"/>
        <w:jc w:val="center"/>
        <w:rPr>
          <w:sz w:val="26"/>
          <w:szCs w:val="26"/>
        </w:rPr>
      </w:pPr>
      <w:r w:rsidRPr="00DC7C0E">
        <w:rPr>
          <w:rFonts w:eastAsia="-webkit-standard"/>
          <w:b/>
          <w:sz w:val="28"/>
          <w:szCs w:val="28"/>
        </w:rPr>
        <w:t> JULY,</w:t>
      </w:r>
      <w:r>
        <w:rPr>
          <w:rFonts w:eastAsia="-webkit-standard"/>
          <w:b/>
          <w:sz w:val="28"/>
          <w:szCs w:val="28"/>
        </w:rPr>
        <w:t xml:space="preserve"> </w:t>
      </w:r>
      <w:r w:rsidRPr="00DC7C0E">
        <w:rPr>
          <w:rFonts w:eastAsia="-webkit-standard"/>
          <w:b/>
          <w:sz w:val="28"/>
          <w:szCs w:val="28"/>
        </w:rPr>
        <w:t>2025</w:t>
      </w:r>
      <w:r>
        <w:rPr>
          <w:rFonts w:eastAsia="-webkit-standard"/>
          <w:sz w:val="28"/>
          <w:szCs w:val="28"/>
        </w:rPr>
        <w:t xml:space="preserve">. </w:t>
      </w:r>
    </w:p>
    <w:p w:rsidR="00B61165" w:rsidRPr="00D648CA" w:rsidRDefault="00B61165" w:rsidP="00B61165">
      <w:pPr>
        <w:spacing w:after="0" w:line="480" w:lineRule="auto"/>
        <w:jc w:val="center"/>
        <w:rPr>
          <w:rFonts w:ascii="Times New Roman" w:hAnsi="Times New Roman" w:cs="Times New Roman"/>
          <w:b/>
          <w:bCs/>
          <w:sz w:val="26"/>
          <w:szCs w:val="26"/>
        </w:rPr>
      </w:pPr>
    </w:p>
    <w:p w:rsidR="00B61165" w:rsidRPr="00D648CA" w:rsidRDefault="00B61165" w:rsidP="00B61165">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B61165" w:rsidRPr="00D648CA" w:rsidRDefault="00B61165" w:rsidP="00B61165">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A00F74">
        <w:rPr>
          <w:rFonts w:ascii="Times New Roman" w:hAnsi="Times New Roman" w:cs="Times New Roman"/>
          <w:b/>
          <w:bCs/>
          <w:sz w:val="28"/>
          <w:szCs w:val="28"/>
        </w:rPr>
        <w:t xml:space="preserve">ABDULFATAI AMINAT </w:t>
      </w:r>
      <w:r>
        <w:rPr>
          <w:rFonts w:ascii="Times New Roman" w:hAnsi="Times New Roman" w:cs="Times New Roman"/>
          <w:bCs/>
          <w:sz w:val="28"/>
          <w:szCs w:val="28"/>
        </w:rPr>
        <w:t xml:space="preserve">with matric number </w:t>
      </w:r>
      <w:r>
        <w:rPr>
          <w:rFonts w:ascii="Times New Roman" w:hAnsi="Times New Roman" w:cs="Times New Roman"/>
          <w:b/>
          <w:bCs/>
          <w:sz w:val="28"/>
          <w:szCs w:val="28"/>
        </w:rPr>
        <w:t>HND/23/SLT/FT/</w:t>
      </w:r>
      <w:r w:rsidR="00D12770">
        <w:rPr>
          <w:rFonts w:ascii="Times New Roman" w:hAnsi="Times New Roman" w:cs="Times New Roman"/>
          <w:b/>
          <w:bCs/>
          <w:sz w:val="28"/>
          <w:szCs w:val="28"/>
        </w:rPr>
        <w:t>0</w:t>
      </w:r>
      <w:r w:rsidR="00A00F74">
        <w:rPr>
          <w:rFonts w:ascii="Times New Roman" w:hAnsi="Times New Roman" w:cs="Times New Roman"/>
          <w:b/>
          <w:bCs/>
          <w:sz w:val="28"/>
          <w:szCs w:val="28"/>
        </w:rPr>
        <w:t>219</w:t>
      </w:r>
      <w:r>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61165" w:rsidRPr="00D648CA" w:rsidRDefault="00B61165" w:rsidP="00B61165">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Pr="00D648CA">
        <w:rPr>
          <w:rFonts w:ascii="Times New Roman" w:hAnsi="Times New Roman" w:cs="Times New Roman"/>
          <w:b/>
          <w:sz w:val="28"/>
          <w:szCs w:val="28"/>
        </w:rPr>
        <w:t>S. AHMED T.</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61165" w:rsidRPr="00D648CA" w:rsidRDefault="00B61165" w:rsidP="00B61165">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Pr="00D648CA">
        <w:rPr>
          <w:rFonts w:ascii="Times New Roman" w:hAnsi="Times New Roman" w:cs="Times New Roman"/>
          <w:b/>
          <w:sz w:val="28"/>
          <w:szCs w:val="28"/>
        </w:rPr>
        <w:t xml:space="preserve">S. AHMED T. </w:t>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480" w:lineRule="auto"/>
        <w:jc w:val="center"/>
        <w:rPr>
          <w:rFonts w:ascii="Times New Roman" w:hAnsi="Times New Roman" w:cs="Times New Roman"/>
          <w:b/>
          <w:bCs/>
          <w:sz w:val="28"/>
          <w:szCs w:val="28"/>
        </w:rPr>
      </w:pPr>
    </w:p>
    <w:p w:rsidR="00B61165" w:rsidRPr="00D648CA" w:rsidRDefault="00B61165" w:rsidP="00B61165">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B61165" w:rsidRPr="00F6151A" w:rsidRDefault="004B761F" w:rsidP="004B761F">
      <w:pPr>
        <w:spacing w:after="0" w:line="480" w:lineRule="auto"/>
        <w:jc w:val="both"/>
        <w:rPr>
          <w:rFonts w:ascii="Times New Roman" w:hAnsi="Times New Roman" w:cs="Times New Roman"/>
          <w:b/>
          <w:bCs/>
          <w:color w:val="000000" w:themeColor="text1"/>
          <w:sz w:val="28"/>
          <w:szCs w:val="28"/>
        </w:rPr>
      </w:pPr>
      <w:r w:rsidRPr="004B761F">
        <w:rPr>
          <w:rFonts w:ascii="Times New Roman" w:hAnsi="Times New Roman" w:cs="Times New Roman"/>
          <w:bCs/>
          <w:color w:val="000000" w:themeColor="text1"/>
          <w:sz w:val="28"/>
          <w:szCs w:val="28"/>
        </w:rPr>
        <w:t>This project is dedicated to the sake of God,my creator,and my master,whose grace has made this journey of my (hnd) possible and also to my great sponsor Mr and Mrs Abdulfatai , my pillar of support.may almighty continue to bless and protect them all.</w:t>
      </w: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7E6333" w:rsidRDefault="007E6333">
      <w:pPr>
        <w:spacing w:after="200" w:line="276"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61165" w:rsidRDefault="00B61165" w:rsidP="00B6116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4B761F" w:rsidRPr="004B761F" w:rsidRDefault="004B761F" w:rsidP="004B761F">
      <w:pPr>
        <w:spacing w:after="0" w:line="480" w:lineRule="auto"/>
        <w:jc w:val="both"/>
        <w:rPr>
          <w:rFonts w:ascii="Times New Roman" w:hAnsi="Times New Roman" w:cs="Times New Roman"/>
          <w:color w:val="000000" w:themeColor="text1"/>
          <w:sz w:val="28"/>
          <w:szCs w:val="28"/>
        </w:rPr>
      </w:pPr>
      <w:r w:rsidRPr="004B761F">
        <w:rPr>
          <w:rFonts w:ascii="Times New Roman" w:hAnsi="Times New Roman" w:cs="Times New Roman"/>
          <w:color w:val="000000" w:themeColor="text1"/>
          <w:sz w:val="28"/>
          <w:szCs w:val="28"/>
        </w:rPr>
        <w:t>My sincere gratitude goes to all who made this project a reality Miss  Ahmad Tawakalit,your guidance was invaluable.i appreciate the dedication of my teammates and colleagues,whose collaborative efforts brought our project to fruition.our institution's support  was crucial In ensuring a smooth execution.</w:t>
      </w:r>
    </w:p>
    <w:p w:rsidR="004B761F" w:rsidRDefault="004B761F" w:rsidP="004B761F">
      <w:pPr>
        <w:spacing w:after="0" w:line="480" w:lineRule="auto"/>
        <w:jc w:val="both"/>
        <w:rPr>
          <w:rFonts w:ascii="Times New Roman" w:hAnsi="Times New Roman" w:cs="Times New Roman"/>
          <w:color w:val="000000" w:themeColor="text1"/>
          <w:sz w:val="28"/>
          <w:szCs w:val="28"/>
        </w:rPr>
      </w:pPr>
      <w:r w:rsidRPr="004B761F">
        <w:rPr>
          <w:rFonts w:ascii="Times New Roman" w:hAnsi="Times New Roman" w:cs="Times New Roman"/>
          <w:color w:val="000000" w:themeColor="text1"/>
          <w:sz w:val="28"/>
          <w:szCs w:val="28"/>
        </w:rPr>
        <w:t>Lastly,my family,friend and lovedones provided unwavering support and motivation.their belief in my abilities kept me focused on our projects objectives together,your collective contributions have been the driving force behind this projects success,and for that,I'm profoundly thankful</w:t>
      </w:r>
    </w:p>
    <w:p w:rsidR="004B761F" w:rsidRDefault="004B761F">
      <w:pPr>
        <w:spacing w:after="20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B61165" w:rsidRPr="00B61165" w:rsidRDefault="00B61165" w:rsidP="004B761F">
      <w:pPr>
        <w:spacing w:after="0" w:line="480" w:lineRule="auto"/>
        <w:jc w:val="both"/>
        <w:rPr>
          <w:rFonts w:ascii="Times New Roman" w:hAnsi="Times New Roman" w:cs="Times New Roman"/>
          <w:b/>
          <w:bCs/>
          <w:color w:val="000000" w:themeColor="text1"/>
          <w:sz w:val="28"/>
          <w:szCs w:val="28"/>
        </w:rPr>
      </w:pP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B61165" w:rsidRPr="00954C02" w:rsidRDefault="00B61165" w:rsidP="00B61165">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B61165" w:rsidRPr="00954C02" w:rsidRDefault="00B61165" w:rsidP="00B61165">
          <w:pPr>
            <w:pStyle w:val="TOC1"/>
            <w:tabs>
              <w:tab w:val="right" w:leader="dot" w:pos="9350"/>
            </w:tabs>
            <w:rPr>
              <w:rFonts w:ascii="Times New Roman" w:hAnsi="Times New Roman" w:cs="Times New Roman"/>
              <w:noProof/>
              <w:sz w:val="28"/>
              <w:szCs w:val="28"/>
            </w:rPr>
          </w:pPr>
          <w:r w:rsidRPr="00954C02">
            <w:rPr>
              <w:rFonts w:ascii="Times New Roman" w:hAnsi="Times New Roman" w:cs="Times New Roman"/>
              <w:sz w:val="28"/>
              <w:szCs w:val="28"/>
            </w:rPr>
            <w:fldChar w:fldCharType="begin"/>
          </w:r>
          <w:r w:rsidRPr="00954C02">
            <w:rPr>
              <w:rFonts w:ascii="Times New Roman" w:hAnsi="Times New Roman" w:cs="Times New Roman"/>
              <w:sz w:val="28"/>
              <w:szCs w:val="28"/>
            </w:rPr>
            <w:instrText xml:space="preserve"> TOC \o "1-3" \h \z \u </w:instrText>
          </w:r>
          <w:r w:rsidRPr="00954C02">
            <w:rPr>
              <w:rFonts w:ascii="Times New Roman" w:hAnsi="Times New Roman" w:cs="Times New Roman"/>
              <w:sz w:val="28"/>
              <w:szCs w:val="28"/>
            </w:rPr>
            <w:fldChar w:fldCharType="separate"/>
          </w:r>
          <w:hyperlink w:anchor="_Toc202971483" w:history="1">
            <w:r w:rsidRPr="00954C02">
              <w:rPr>
                <w:rStyle w:val="Hyperlink"/>
                <w:rFonts w:ascii="Times New Roman" w:hAnsi="Times New Roman" w:cs="Times New Roman"/>
                <w:b/>
                <w:noProof/>
                <w:sz w:val="28"/>
                <w:szCs w:val="28"/>
              </w:rPr>
              <w:t>CHAPTER ONE</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84" w:history="1">
            <w:r w:rsidR="00B61165" w:rsidRPr="00954C02">
              <w:rPr>
                <w:rStyle w:val="Hyperlink"/>
                <w:rFonts w:ascii="Times New Roman" w:hAnsi="Times New Roman" w:cs="Times New Roman"/>
                <w:b/>
                <w:noProof/>
                <w:sz w:val="28"/>
                <w:szCs w:val="28"/>
              </w:rPr>
              <w:t>1.0 INTRODUCTION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_Toc202971484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85" w:history="1">
            <w:r w:rsidR="00B61165" w:rsidRPr="00954C02">
              <w:rPr>
                <w:rStyle w:val="Hyperlink"/>
                <w:rFonts w:ascii="Times New Roman" w:hAnsi="Times New Roman" w:cs="Times New Roman"/>
                <w:b/>
                <w:noProof/>
                <w:sz w:val="28"/>
                <w:szCs w:val="28"/>
              </w:rPr>
              <w:t>1.1 Literature Review</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_Toc202971485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4</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86" w:history="1">
            <w:r w:rsidR="00B61165" w:rsidRPr="00954C02">
              <w:rPr>
                <w:rStyle w:val="Hyperlink"/>
                <w:rFonts w:ascii="Times New Roman" w:hAnsi="Times New Roman" w:cs="Times New Roman"/>
                <w:b/>
                <w:noProof/>
                <w:sz w:val="28"/>
                <w:szCs w:val="28"/>
              </w:rPr>
              <w:t>1.2 Aim</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_Toc202971486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8</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87" w:history="1">
            <w:r w:rsidR="00B61165" w:rsidRPr="00954C02">
              <w:rPr>
                <w:rStyle w:val="Hyperlink"/>
                <w:rFonts w:ascii="Times New Roman" w:eastAsia="Times New Roman" w:hAnsi="Times New Roman" w:cs="Times New Roman"/>
                <w:b/>
                <w:noProof/>
                <w:sz w:val="28"/>
                <w:szCs w:val="28"/>
              </w:rPr>
              <w:t>1.3 Statement of problem</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_Toc202971487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8</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88" w:history="1">
            <w:r w:rsidR="00B61165" w:rsidRPr="00954C02">
              <w:rPr>
                <w:rStyle w:val="Hyperlink"/>
                <w:rFonts w:ascii="Times New Roman" w:hAnsi="Times New Roman" w:cs="Times New Roman"/>
                <w:b/>
                <w:noProof/>
                <w:sz w:val="28"/>
                <w:szCs w:val="28"/>
              </w:rPr>
              <w:t>1.4 Objectives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_Toc202971488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9</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89" w:history="1">
            <w:r w:rsidR="00B61165" w:rsidRPr="00954C02">
              <w:rPr>
                <w:rStyle w:val="Hyperlink"/>
                <w:rFonts w:ascii="Times New Roman" w:eastAsia="Times New Roman" w:hAnsi="Times New Roman" w:cs="Times New Roman"/>
                <w:b/>
                <w:noProof/>
                <w:sz w:val="28"/>
                <w:szCs w:val="28"/>
              </w:rPr>
              <w:t>CHAPTER TWO</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_Toc202971489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90" w:history="1">
            <w:r w:rsidR="00B61165" w:rsidRPr="00954C02">
              <w:rPr>
                <w:rStyle w:val="Hyperlink"/>
                <w:rFonts w:ascii="Times New Roman" w:hAnsi="Times New Roman" w:cs="Times New Roman"/>
                <w:b/>
                <w:noProof/>
                <w:sz w:val="28"/>
                <w:szCs w:val="28"/>
              </w:rPr>
              <w:t>2.0 Materials and Methods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_Toc202971490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91" w:history="1">
            <w:r w:rsidR="00B61165" w:rsidRPr="00954C02">
              <w:rPr>
                <w:rStyle w:val="Hyperlink"/>
                <w:rFonts w:ascii="Times New Roman" w:hAnsi="Times New Roman" w:cs="Times New Roman"/>
                <w:b/>
                <w:noProof/>
                <w:sz w:val="28"/>
                <w:szCs w:val="28"/>
              </w:rPr>
              <w:t>2.1 Materials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_Toc202971491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2"/>
            <w:tabs>
              <w:tab w:val="right" w:leader="dot" w:pos="9350"/>
            </w:tabs>
            <w:rPr>
              <w:rFonts w:ascii="Times New Roman" w:hAnsi="Times New Roman" w:cs="Times New Roman"/>
              <w:noProof/>
              <w:sz w:val="28"/>
              <w:szCs w:val="28"/>
            </w:rPr>
          </w:pPr>
          <w:hyperlink w:anchor="_Toc202971492" w:history="1">
            <w:r w:rsidR="00B61165" w:rsidRPr="00954C02">
              <w:rPr>
                <w:rStyle w:val="Hyperlink"/>
                <w:rFonts w:ascii="Times New Roman" w:hAnsi="Times New Roman" w:cs="Times New Roman"/>
                <w:noProof/>
                <w:sz w:val="28"/>
                <w:szCs w:val="28"/>
              </w:rPr>
              <w:t>2.1.1 Media and Reagents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_Toc202971492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93" w:history="1">
            <w:r w:rsidR="00B61165" w:rsidRPr="00954C02">
              <w:rPr>
                <w:rStyle w:val="Hyperlink"/>
                <w:rFonts w:ascii="Times New Roman" w:hAnsi="Times New Roman" w:cs="Times New Roman"/>
                <w:b/>
                <w:noProof/>
                <w:sz w:val="28"/>
                <w:szCs w:val="28"/>
              </w:rPr>
              <w:t>2.2 Preparation of Sample</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_Toc202971493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11</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2"/>
            <w:tabs>
              <w:tab w:val="right" w:leader="dot" w:pos="9350"/>
            </w:tabs>
            <w:rPr>
              <w:rFonts w:ascii="Times New Roman" w:hAnsi="Times New Roman" w:cs="Times New Roman"/>
              <w:noProof/>
              <w:sz w:val="28"/>
              <w:szCs w:val="28"/>
            </w:rPr>
          </w:pPr>
          <w:hyperlink w:anchor="_Toc202971494" w:history="1">
            <w:r w:rsidR="00B61165" w:rsidRPr="00954C02">
              <w:rPr>
                <w:rStyle w:val="Hyperlink"/>
                <w:rFonts w:ascii="Times New Roman" w:hAnsi="Times New Roman" w:cs="Times New Roman"/>
                <w:noProof/>
                <w:sz w:val="28"/>
                <w:szCs w:val="28"/>
              </w:rPr>
              <w:t>2.2.1 Preparation and Application of Fungicide</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_Toc202971494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11</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95" w:history="1">
            <w:r w:rsidR="00B61165" w:rsidRPr="00954C02">
              <w:rPr>
                <w:rStyle w:val="Hyperlink"/>
                <w:rFonts w:ascii="Times New Roman" w:hAnsi="Times New Roman" w:cs="Times New Roman"/>
                <w:b/>
                <w:noProof/>
                <w:sz w:val="28"/>
                <w:szCs w:val="28"/>
              </w:rPr>
              <w:t>2.3 Preparation of Media</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_Toc202971495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12</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96" w:history="1">
            <w:r w:rsidR="00B61165" w:rsidRPr="00954C02">
              <w:rPr>
                <w:rStyle w:val="Hyperlink"/>
                <w:rFonts w:ascii="Times New Roman" w:hAnsi="Times New Roman" w:cs="Times New Roman"/>
                <w:b/>
                <w:noProof/>
                <w:sz w:val="28"/>
                <w:szCs w:val="28"/>
              </w:rPr>
              <w:t>2.4 Isolation of Fungi</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_Toc202971496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12</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97" w:history="1">
            <w:r w:rsidR="00B61165" w:rsidRPr="00954C02">
              <w:rPr>
                <w:rStyle w:val="Hyperlink"/>
                <w:rFonts w:ascii="Times New Roman" w:hAnsi="Times New Roman" w:cs="Times New Roman"/>
                <w:b/>
                <w:noProof/>
                <w:sz w:val="28"/>
                <w:szCs w:val="28"/>
              </w:rPr>
              <w:t>2.5 Incubation of Soil Samples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_Toc202971497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12</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98" w:history="1">
            <w:r w:rsidR="00B61165" w:rsidRPr="00954C02">
              <w:rPr>
                <w:rStyle w:val="Hyperlink"/>
                <w:rFonts w:ascii="Times New Roman" w:hAnsi="Times New Roman" w:cs="Times New Roman"/>
                <w:b/>
                <w:noProof/>
                <w:sz w:val="28"/>
                <w:szCs w:val="28"/>
              </w:rPr>
              <w:t>2.7 Measurement of Soil pH</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_Toc202971498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w:t>
            </w:r>
            <w:bookmarkStart w:id="0" w:name="_GoBack"/>
            <w:bookmarkEnd w:id="0"/>
            <w:r w:rsidR="00B61165">
              <w:rPr>
                <w:rFonts w:ascii="Times New Roman" w:hAnsi="Times New Roman" w:cs="Times New Roman"/>
                <w:noProof/>
                <w:webHidden/>
                <w:sz w:val="28"/>
                <w:szCs w:val="28"/>
              </w:rPr>
              <w:t>3</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499" w:history="1">
            <w:r w:rsidR="00B61165" w:rsidRPr="00954C02">
              <w:rPr>
                <w:rStyle w:val="Hyperlink"/>
                <w:rFonts w:ascii="Times New Roman" w:hAnsi="Times New Roman" w:cs="Times New Roman"/>
                <w:b/>
                <w:noProof/>
                <w:sz w:val="28"/>
                <w:szCs w:val="28"/>
              </w:rPr>
              <w:t>2.8 Identification of Fungi</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_Toc202971499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13</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500" w:history="1">
            <w:r w:rsidR="00B61165" w:rsidRPr="00954C02">
              <w:rPr>
                <w:rStyle w:val="Hyperlink"/>
                <w:rFonts w:ascii="Times New Roman" w:eastAsia="Times New Roman" w:hAnsi="Times New Roman" w:cs="Times New Roman"/>
                <w:b/>
                <w:noProof/>
                <w:sz w:val="28"/>
                <w:szCs w:val="28"/>
              </w:rPr>
              <w:t>CHAPTER THREE</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_Toc202971500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14</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501" w:history="1">
            <w:r w:rsidR="00B61165" w:rsidRPr="00954C02">
              <w:rPr>
                <w:rStyle w:val="Hyperlink"/>
                <w:rFonts w:ascii="Times New Roman" w:eastAsia="Times New Roman" w:hAnsi="Times New Roman" w:cs="Times New Roman"/>
                <w:b/>
                <w:noProof/>
                <w:sz w:val="28"/>
                <w:szCs w:val="28"/>
              </w:rPr>
              <w:t>3.0 Results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_Toc202971501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14</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502" w:history="1">
            <w:r w:rsidR="00B61165" w:rsidRPr="00954C02">
              <w:rPr>
                <w:rStyle w:val="Hyperlink"/>
                <w:rFonts w:ascii="Times New Roman" w:eastAsia="Times New Roman" w:hAnsi="Times New Roman" w:cs="Times New Roman"/>
                <w:b/>
                <w:noProof/>
                <w:sz w:val="28"/>
                <w:szCs w:val="28"/>
              </w:rPr>
              <w:t xml:space="preserve">3.1 </w:t>
            </w:r>
            <w:r w:rsidR="00B61165" w:rsidRPr="00144969">
              <w:rPr>
                <w:rStyle w:val="Hyperlink"/>
                <w:rFonts w:ascii="Times New Roman" w:eastAsia="Times New Roman" w:hAnsi="Times New Roman" w:cs="Times New Roman"/>
                <w:noProof/>
                <w:sz w:val="28"/>
                <w:szCs w:val="28"/>
              </w:rPr>
              <w:t>Soil pH of Treated and Control Samples</w:t>
            </w:r>
            <w:r w:rsidR="00B61165" w:rsidRPr="00144969">
              <w:rPr>
                <w:rFonts w:ascii="Times New Roman" w:hAnsi="Times New Roman" w:cs="Times New Roman"/>
                <w:noProof/>
                <w:webHidden/>
                <w:sz w:val="28"/>
                <w:szCs w:val="28"/>
              </w:rPr>
              <w:tab/>
            </w:r>
            <w:r w:rsidR="00B61165" w:rsidRPr="00144969">
              <w:rPr>
                <w:rFonts w:ascii="Times New Roman" w:hAnsi="Times New Roman" w:cs="Times New Roman"/>
                <w:noProof/>
                <w:webHidden/>
                <w:sz w:val="28"/>
                <w:szCs w:val="28"/>
              </w:rPr>
              <w:fldChar w:fldCharType="begin"/>
            </w:r>
            <w:r w:rsidR="00B61165" w:rsidRPr="00144969">
              <w:rPr>
                <w:rFonts w:ascii="Times New Roman" w:hAnsi="Times New Roman" w:cs="Times New Roman"/>
                <w:noProof/>
                <w:webHidden/>
                <w:sz w:val="28"/>
                <w:szCs w:val="28"/>
              </w:rPr>
              <w:instrText xml:space="preserve"> PAGEREF _Toc202971502 \h </w:instrText>
            </w:r>
            <w:r w:rsidR="00B61165" w:rsidRPr="00144969">
              <w:rPr>
                <w:rFonts w:ascii="Times New Roman" w:hAnsi="Times New Roman" w:cs="Times New Roman"/>
                <w:noProof/>
                <w:webHidden/>
                <w:sz w:val="28"/>
                <w:szCs w:val="28"/>
              </w:rPr>
            </w:r>
            <w:r w:rsidR="00B61165" w:rsidRPr="00144969">
              <w:rPr>
                <w:rFonts w:ascii="Times New Roman" w:hAnsi="Times New Roman" w:cs="Times New Roman"/>
                <w:noProof/>
                <w:webHidden/>
                <w:sz w:val="28"/>
                <w:szCs w:val="28"/>
              </w:rPr>
              <w:fldChar w:fldCharType="separate"/>
            </w:r>
            <w:r w:rsidR="00B61165" w:rsidRPr="00144969">
              <w:rPr>
                <w:rFonts w:ascii="Times New Roman" w:hAnsi="Times New Roman" w:cs="Times New Roman"/>
                <w:noProof/>
                <w:webHidden/>
                <w:sz w:val="28"/>
                <w:szCs w:val="28"/>
              </w:rPr>
              <w:t>14</w:t>
            </w:r>
            <w:r w:rsidR="00B61165" w:rsidRPr="00144969">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504" w:history="1">
            <w:r w:rsidR="00B61165" w:rsidRPr="00954C02">
              <w:rPr>
                <w:rStyle w:val="Hyperlink"/>
                <w:rFonts w:ascii="Times New Roman" w:eastAsia="Times New Roman" w:hAnsi="Times New Roman" w:cs="Times New Roman"/>
                <w:noProof/>
                <w:sz w:val="28"/>
                <w:szCs w:val="28"/>
              </w:rPr>
              <w:t>3.2 Fungal Colony Observation and Identification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_Toc202971504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15</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508" w:history="1">
            <w:r w:rsidR="00B61165" w:rsidRPr="00954C02">
              <w:rPr>
                <w:rStyle w:val="Hyperlink"/>
                <w:rFonts w:ascii="Times New Roman" w:hAnsi="Times New Roman" w:cs="Times New Roman"/>
                <w:b/>
                <w:bCs/>
                <w:noProof/>
                <w:sz w:val="28"/>
                <w:szCs w:val="28"/>
              </w:rPr>
              <w:t>CHAPTER FOUR</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_Toc202971508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19</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509" w:history="1">
            <w:r w:rsidR="00B61165" w:rsidRPr="00954C02">
              <w:rPr>
                <w:rStyle w:val="Hyperlink"/>
                <w:rFonts w:ascii="Times New Roman" w:hAnsi="Times New Roman" w:cs="Times New Roman"/>
                <w:b/>
                <w:bCs/>
                <w:noProof/>
                <w:sz w:val="28"/>
                <w:szCs w:val="28"/>
              </w:rPr>
              <w:t>4.0 DISCUSSION AND CONCLUSION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_Toc202971509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19</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510" w:history="1">
            <w:r w:rsidR="00B61165" w:rsidRPr="00954C02">
              <w:rPr>
                <w:rStyle w:val="Hyperlink"/>
                <w:rFonts w:ascii="Times New Roman" w:hAnsi="Times New Roman" w:cs="Times New Roman"/>
                <w:b/>
                <w:bCs/>
                <w:noProof/>
                <w:sz w:val="28"/>
                <w:szCs w:val="28"/>
              </w:rPr>
              <w:t>4.1 Discussion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_Toc202971510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19</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511" w:history="1">
            <w:r w:rsidR="00B61165" w:rsidRPr="00954C02">
              <w:rPr>
                <w:rStyle w:val="Hyperlink"/>
                <w:rFonts w:ascii="Times New Roman" w:hAnsi="Times New Roman" w:cs="Times New Roman"/>
                <w:b/>
                <w:noProof/>
                <w:sz w:val="28"/>
                <w:szCs w:val="28"/>
              </w:rPr>
              <w:t>4.1 Conclusion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_Toc202971511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21</w:t>
            </w:r>
            <w:r w:rsidR="00B61165" w:rsidRPr="00954C02">
              <w:rPr>
                <w:rFonts w:ascii="Times New Roman" w:hAnsi="Times New Roman" w:cs="Times New Roman"/>
                <w:noProof/>
                <w:webHidden/>
                <w:sz w:val="28"/>
                <w:szCs w:val="28"/>
              </w:rPr>
              <w:fldChar w:fldCharType="end"/>
            </w:r>
          </w:hyperlink>
        </w:p>
        <w:p w:rsidR="00B61165" w:rsidRPr="00954C02" w:rsidRDefault="005971EA" w:rsidP="00B61165">
          <w:pPr>
            <w:pStyle w:val="TOC1"/>
            <w:tabs>
              <w:tab w:val="right" w:leader="dot" w:pos="9350"/>
            </w:tabs>
            <w:rPr>
              <w:rFonts w:ascii="Times New Roman" w:hAnsi="Times New Roman" w:cs="Times New Roman"/>
              <w:noProof/>
              <w:sz w:val="28"/>
              <w:szCs w:val="28"/>
            </w:rPr>
          </w:pPr>
          <w:hyperlink w:anchor="_Toc202971512" w:history="1">
            <w:r w:rsidR="00B61165" w:rsidRPr="00954C02">
              <w:rPr>
                <w:rStyle w:val="Hyperlink"/>
                <w:rFonts w:ascii="Times New Roman" w:hAnsi="Times New Roman" w:cs="Times New Roman"/>
                <w:b/>
                <w:noProof/>
                <w:sz w:val="28"/>
                <w:szCs w:val="28"/>
              </w:rPr>
              <w:t>REFERENCES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_Toc202971512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23</w:t>
            </w:r>
            <w:r w:rsidR="00B61165" w:rsidRPr="00954C02">
              <w:rPr>
                <w:rFonts w:ascii="Times New Roman" w:hAnsi="Times New Roman" w:cs="Times New Roman"/>
                <w:noProof/>
                <w:webHidden/>
                <w:sz w:val="28"/>
                <w:szCs w:val="28"/>
              </w:rPr>
              <w:fldChar w:fldCharType="end"/>
            </w:r>
          </w:hyperlink>
        </w:p>
        <w:p w:rsidR="00B61165" w:rsidRDefault="00B61165" w:rsidP="00B61165">
          <w:r w:rsidRPr="00954C02">
            <w:rPr>
              <w:rFonts w:ascii="Times New Roman" w:hAnsi="Times New Roman" w:cs="Times New Roman"/>
              <w:b/>
              <w:bCs/>
              <w:noProof/>
              <w:sz w:val="28"/>
              <w:szCs w:val="28"/>
            </w:rPr>
            <w:fldChar w:fldCharType="end"/>
          </w:r>
        </w:p>
      </w:sdtContent>
    </w:sdt>
    <w:p w:rsidR="00B61165" w:rsidRDefault="00B61165" w:rsidP="00B61165">
      <w:pPr>
        <w:spacing w:line="480" w:lineRule="auto"/>
        <w:jc w:val="both"/>
        <w:rPr>
          <w:rFonts w:ascii="Times New Roman" w:hAnsi="Times New Roman" w:cs="Times New Roman"/>
          <w:b/>
          <w:sz w:val="28"/>
          <w:szCs w:val="28"/>
        </w:rPr>
      </w:pPr>
    </w:p>
    <w:p w:rsidR="00B61165" w:rsidRDefault="00B61165" w:rsidP="00B61165">
      <w:pPr>
        <w:rPr>
          <w:rFonts w:ascii="Times New Roman" w:hAnsi="Times New Roman" w:cs="Times New Roman"/>
          <w:b/>
          <w:sz w:val="28"/>
          <w:szCs w:val="28"/>
        </w:rPr>
      </w:pPr>
      <w:r>
        <w:rPr>
          <w:rFonts w:ascii="Times New Roman" w:hAnsi="Times New Roman" w:cs="Times New Roman"/>
          <w:b/>
          <w:sz w:val="28"/>
          <w:szCs w:val="28"/>
        </w:rPr>
        <w:br w:type="page"/>
      </w:r>
    </w:p>
    <w:p w:rsidR="00B61165" w:rsidRDefault="00B61165" w:rsidP="00B61165">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B61165" w:rsidRPr="00954C02" w:rsidRDefault="00B61165" w:rsidP="00B61165">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14</w:t>
      </w:r>
    </w:p>
    <w:p w:rsidR="00B61165" w:rsidRPr="00954C02" w:rsidRDefault="00B61165" w:rsidP="00B61165">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Pr>
          <w:rFonts w:ascii="Times New Roman" w:hAnsi="Times New Roman" w:cs="Times New Roman"/>
          <w:sz w:val="28"/>
          <w:szCs w:val="28"/>
        </w:rPr>
        <w:t>15</w:t>
      </w:r>
    </w:p>
    <w:p w:rsidR="00B61165" w:rsidRDefault="00B61165" w:rsidP="00B61165">
      <w:pPr>
        <w:rPr>
          <w:rFonts w:ascii="Times New Roman" w:hAnsi="Times New Roman" w:cs="Times New Roman"/>
          <w:b/>
          <w:sz w:val="28"/>
          <w:szCs w:val="28"/>
        </w:rPr>
      </w:pPr>
      <w:r>
        <w:rPr>
          <w:rFonts w:ascii="Times New Roman" w:hAnsi="Times New Roman" w:cs="Times New Roman"/>
          <w:b/>
          <w:sz w:val="28"/>
          <w:szCs w:val="28"/>
        </w:rPr>
        <w:br w:type="page"/>
      </w:r>
    </w:p>
    <w:p w:rsidR="00B61165" w:rsidRPr="00BD60C9" w:rsidRDefault="00B61165" w:rsidP="00B61165">
      <w:pPr>
        <w:spacing w:line="480" w:lineRule="auto"/>
        <w:jc w:val="center"/>
        <w:rPr>
          <w:rFonts w:ascii="Times New Roman" w:hAnsi="Times New Roman" w:cs="Times New Roman"/>
          <w:b/>
          <w:i/>
          <w:iCs/>
          <w:sz w:val="28"/>
          <w:szCs w:val="28"/>
        </w:rPr>
      </w:pPr>
      <w:r w:rsidRPr="00BD60C9">
        <w:rPr>
          <w:rFonts w:ascii="Times New Roman" w:hAnsi="Times New Roman" w:cs="Times New Roman"/>
          <w:b/>
          <w:i/>
          <w:iCs/>
          <w:sz w:val="28"/>
          <w:szCs w:val="28"/>
        </w:rPr>
        <w:lastRenderedPageBreak/>
        <w:t>ABSTRACT</w:t>
      </w:r>
    </w:p>
    <w:p w:rsidR="00B61165" w:rsidRPr="00BD60C9" w:rsidRDefault="00B61165" w:rsidP="00B61165">
      <w:pPr>
        <w:spacing w:line="360" w:lineRule="auto"/>
        <w:jc w:val="both"/>
        <w:rPr>
          <w:rFonts w:ascii="Times New Roman" w:hAnsi="Times New Roman" w:cs="Times New Roman"/>
          <w:i/>
          <w:iCs/>
          <w:sz w:val="28"/>
          <w:szCs w:val="28"/>
        </w:rPr>
        <w:sectPr w:rsidR="00B61165"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Ultimax Plus, and compared to untreated controls. Results revealed that fungicide application led to notable changes in soil pH ranging from 4.93-5.70, 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Akuo and ARA, suggesting that fungicides may create ecological niches for resistant or opportunistic fungi.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rsidR="00B61165" w:rsidRPr="00954C02" w:rsidRDefault="00B61165" w:rsidP="00B61165">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B61165" w:rsidRPr="00954C02" w:rsidRDefault="00B61165" w:rsidP="00B61165">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2" w:name="_Toc202971484"/>
      <w:r w:rsidRPr="00954C02">
        <w:rPr>
          <w:rFonts w:ascii="Times New Roman" w:hAnsi="Times New Roman" w:cs="Times New Roman"/>
          <w:b/>
          <w:color w:val="auto"/>
          <w:sz w:val="28"/>
          <w:szCs w:val="28"/>
        </w:rPr>
        <w:t>1.0 INTRODUCTION</w:t>
      </w:r>
      <w:bookmarkEnd w:id="2"/>
      <w:r w:rsidRPr="00954C02">
        <w:rPr>
          <w:rFonts w:ascii="Times New Roman" w:hAnsi="Times New Roman" w:cs="Times New Roman"/>
          <w:b/>
          <w:color w:val="auto"/>
          <w:sz w:val="28"/>
          <w:szCs w:val="28"/>
        </w:rPr>
        <w:tab/>
      </w:r>
    </w:p>
    <w:p w:rsidR="00B61165" w:rsidRPr="00954C02" w:rsidRDefault="00B61165" w:rsidP="00B61165">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Pr="00896E00">
        <w:rPr>
          <w:i/>
          <w:sz w:val="28"/>
          <w:szCs w:val="28"/>
        </w:rPr>
        <w:t>et al</w:t>
      </w:r>
      <w:r w:rsidRPr="00954C02">
        <w:rPr>
          <w:sz w:val="28"/>
          <w:szCs w:val="28"/>
        </w:rPr>
        <w:t>., 2020).</w:t>
      </w:r>
    </w:p>
    <w:p w:rsidR="00B61165" w:rsidRPr="00954C02" w:rsidRDefault="00B61165" w:rsidP="00B61165">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w:t>
      </w:r>
      <w:r w:rsidRPr="00954C02">
        <w:rPr>
          <w:sz w:val="28"/>
          <w:szCs w:val="28"/>
        </w:rPr>
        <w:lastRenderedPageBreak/>
        <w:t xml:space="preserve">impairing plant–fungal symbiosis (Li </w:t>
      </w:r>
      <w:r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or opportunistic pathogens (Qi </w:t>
      </w:r>
      <w:r w:rsidRPr="00896E00">
        <w:rPr>
          <w:i/>
          <w:sz w:val="28"/>
          <w:szCs w:val="28"/>
        </w:rPr>
        <w:t>et al</w:t>
      </w:r>
      <w:r w:rsidRPr="00954C02">
        <w:rPr>
          <w:sz w:val="28"/>
          <w:szCs w:val="28"/>
        </w:rPr>
        <w:t>., 2024).</w:t>
      </w:r>
    </w:p>
    <w:p w:rsidR="00B61165" w:rsidRPr="00954C02" w:rsidRDefault="00B61165" w:rsidP="00B61165">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Pr="00896E00">
        <w:rPr>
          <w:i/>
          <w:sz w:val="28"/>
          <w:szCs w:val="28"/>
        </w:rPr>
        <w:t>et al</w:t>
      </w:r>
      <w:r w:rsidRPr="00954C02">
        <w:rPr>
          <w:sz w:val="28"/>
          <w:szCs w:val="28"/>
        </w:rPr>
        <w:t>., 2022). Thus, while fungicides offer immediate protection for crops, their broader ecological consequences require careful evaluation.</w:t>
      </w:r>
    </w:p>
    <w:p w:rsidR="00B61165" w:rsidRPr="00954C02" w:rsidRDefault="00B61165" w:rsidP="00B61165">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 xml:space="preserve">down complex organic matter may be suppressed, leading to slower decomposition rates and reduced soil fertility over time. Some fungicides have been found to disproportionately suppress Ascomycota and Basidiomycota phyla, which are central to decomposition and nutrient transformation processes (Whitaker </w:t>
      </w:r>
      <w:r w:rsidRPr="00896E00">
        <w:rPr>
          <w:i/>
          <w:sz w:val="28"/>
          <w:szCs w:val="28"/>
        </w:rPr>
        <w:t>et al</w:t>
      </w:r>
      <w:r w:rsidRPr="00954C02">
        <w:rPr>
          <w:sz w:val="28"/>
          <w:szCs w:val="28"/>
        </w:rPr>
        <w:t>., 2025). Such shifts in fungal community structure may also affect carbon sequestration and greenhouse gas emissions.</w:t>
      </w:r>
    </w:p>
    <w:p w:rsidR="00B61165" w:rsidRPr="00954C02" w:rsidRDefault="00B61165" w:rsidP="00B61165">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Pr="00896E00">
        <w:rPr>
          <w:i/>
          <w:sz w:val="28"/>
          <w:szCs w:val="28"/>
        </w:rPr>
        <w:t>et al</w:t>
      </w:r>
      <w:r w:rsidRPr="00954C02">
        <w:rPr>
          <w:sz w:val="28"/>
          <w:szCs w:val="28"/>
        </w:rPr>
        <w:t>., 2021).</w:t>
      </w:r>
    </w:p>
    <w:p w:rsidR="00B61165" w:rsidRPr="00954C02" w:rsidRDefault="00B61165" w:rsidP="00B61165">
      <w:pPr>
        <w:pStyle w:val="NormalWeb"/>
        <w:spacing w:line="480" w:lineRule="auto"/>
        <w:jc w:val="both"/>
        <w:rPr>
          <w:sz w:val="28"/>
          <w:szCs w:val="28"/>
        </w:rPr>
      </w:pPr>
      <w:r w:rsidRPr="00954C02">
        <w:rPr>
          <w:sz w:val="28"/>
          <w:szCs w:val="28"/>
        </w:rPr>
        <w:lastRenderedPageBreak/>
        <w:t xml:space="preserve">Monitoring and assessing soil mycobiome responses to fungicide exposure require modern molecular tools. High-throughput sequencing of fungal internal transcribed spacer (ITS) regions has enabled researchers to unravel complex community shifts and detect even low-abundance taxa. Metagenomics and transcriptomics further offer insight into functional changes and gene expression patterns under chemical stress (Sun </w:t>
      </w:r>
      <w:r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B61165" w:rsidRPr="00954C02" w:rsidRDefault="00B61165" w:rsidP="00B61165">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biofungicides and natural antifungal </w:t>
      </w:r>
      <w:r w:rsidRPr="00954C02">
        <w:rPr>
          <w:sz w:val="28"/>
          <w:szCs w:val="28"/>
        </w:rPr>
        <w:lastRenderedPageBreak/>
        <w:t xml:space="preserve">compounds that pose minimal risks to beneficial microbes (Gao </w:t>
      </w:r>
      <w:r w:rsidRPr="00896E00">
        <w:rPr>
          <w:i/>
          <w:sz w:val="28"/>
          <w:szCs w:val="28"/>
        </w:rPr>
        <w:t>et al</w:t>
      </w:r>
      <w:r w:rsidRPr="00954C02">
        <w:rPr>
          <w:sz w:val="28"/>
          <w:szCs w:val="28"/>
        </w:rPr>
        <w:t>., 2020). While fungicides are indispensable tools in modern agriculture, their non-target effects on the soil mycobiome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rsidR="00B61165" w:rsidRPr="00954C02" w:rsidRDefault="00B61165" w:rsidP="00B61165">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β-glucosidase and urease, were impaired, indicating a disruption in essential soil biochemical processes that support ecosystem stability.</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Red Force, Black Force, and Ultimax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mancozeb and metalaxyl, disrupting fungal metabolism and nucleic acid synthesis. </w:t>
      </w:r>
      <w:r w:rsidRPr="00954C02">
        <w:rPr>
          <w:rFonts w:ascii="Times New Roman" w:eastAsia="Times New Roman" w:hAnsi="Times New Roman" w:cs="Times New Roman"/>
          <w:bCs/>
          <w:sz w:val="28"/>
          <w:szCs w:val="28"/>
        </w:rPr>
        <w:t>Ultimax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functional capacity of the soil mycobiome. This reduction may hinder plant-soil interactions and essential ecosystem services.</w:t>
      </w:r>
    </w:p>
    <w:p w:rsidR="00B61165" w:rsidRPr="00954C02" w:rsidRDefault="00B61165" w:rsidP="00B61165">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Bacillus subtilis</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bCs/>
          <w:sz w:val="28"/>
          <w:szCs w:val="28"/>
        </w:rPr>
        <w:t>biofungicides</w:t>
      </w:r>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Pr="00954C02">
        <w:rPr>
          <w:rFonts w:ascii="Times New Roman" w:hAnsi="Times New Roman" w:cs="Times New Roman"/>
          <w:b/>
          <w:sz w:val="28"/>
          <w:szCs w:val="28"/>
        </w:rPr>
        <w:t xml:space="preserve"> </w:t>
      </w: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rsidR="00B61165" w:rsidRPr="00954C02" w:rsidRDefault="00B61165" w:rsidP="00B61165">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 Statement of problem</w:t>
      </w:r>
      <w:bookmarkEnd w:id="5"/>
    </w:p>
    <w:p w:rsidR="00B61165" w:rsidRPr="00954C02" w:rsidRDefault="00B61165" w:rsidP="00B61165">
      <w:pPr>
        <w:pStyle w:val="NormalWeb"/>
        <w:numPr>
          <w:ilvl w:val="0"/>
          <w:numId w:val="1"/>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B61165" w:rsidRPr="00954C02" w:rsidRDefault="00B61165" w:rsidP="00B61165">
      <w:pPr>
        <w:pStyle w:val="NormalWeb"/>
        <w:numPr>
          <w:ilvl w:val="0"/>
          <w:numId w:val="1"/>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Default="00B61165" w:rsidP="00B61165">
      <w:pPr>
        <w:pStyle w:val="Heading1"/>
        <w:rPr>
          <w:rFonts w:ascii="Times New Roman" w:hAnsi="Times New Roman" w:cs="Times New Roman"/>
          <w:b/>
          <w:color w:val="auto"/>
          <w:sz w:val="28"/>
          <w:szCs w:val="28"/>
        </w:rPr>
      </w:pPr>
      <w:bookmarkStart w:id="6" w:name="_Toc202971488"/>
    </w:p>
    <w:p w:rsidR="00B61165" w:rsidRDefault="00B61165" w:rsidP="00B61165">
      <w:pPr>
        <w:pStyle w:val="Heading1"/>
        <w:rPr>
          <w:rFonts w:ascii="Times New Roman" w:hAnsi="Times New Roman" w:cs="Times New Roman"/>
          <w:b/>
          <w:color w:val="auto"/>
          <w:sz w:val="28"/>
          <w:szCs w:val="28"/>
        </w:rPr>
      </w:pPr>
    </w:p>
    <w:p w:rsidR="00B61165" w:rsidRDefault="00B61165" w:rsidP="00B61165">
      <w:pPr>
        <w:pStyle w:val="Heading1"/>
        <w:rPr>
          <w:rFonts w:ascii="Times New Roman" w:hAnsi="Times New Roman" w:cs="Times New Roman"/>
          <w:b/>
          <w:color w:val="auto"/>
          <w:sz w:val="28"/>
          <w:szCs w:val="28"/>
        </w:rPr>
      </w:pPr>
    </w:p>
    <w:p w:rsidR="00B61165" w:rsidRPr="00954C02" w:rsidRDefault="00B61165" w:rsidP="00B61165">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 Objectives</w:t>
      </w:r>
      <w:bookmarkEnd w:id="6"/>
    </w:p>
    <w:p w:rsidR="00B61165" w:rsidRPr="00954C02" w:rsidRDefault="00B61165" w:rsidP="00B61165">
      <w:pPr>
        <w:pStyle w:val="NormalWeb"/>
        <w:numPr>
          <w:ilvl w:val="0"/>
          <w:numId w:val="2"/>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B61165" w:rsidRPr="00954C02" w:rsidRDefault="00B61165" w:rsidP="00B61165">
      <w:pPr>
        <w:pStyle w:val="NormalWeb"/>
        <w:numPr>
          <w:ilvl w:val="0"/>
          <w:numId w:val="2"/>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B61165" w:rsidRPr="00954C02" w:rsidRDefault="00B61165" w:rsidP="00B61165">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B61165" w:rsidRPr="00954C02" w:rsidRDefault="00B61165" w:rsidP="00B61165">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B61165" w:rsidRPr="00954C02" w:rsidRDefault="00B61165" w:rsidP="00B61165">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B61165" w:rsidRPr="00954C02" w:rsidRDefault="00B61165" w:rsidP="00B61165">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B61165" w:rsidRPr="00954C02" w:rsidRDefault="00B61165" w:rsidP="00B61165">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Pr="00896E00">
        <w:rPr>
          <w:i/>
          <w:sz w:val="28"/>
          <w:szCs w:val="28"/>
        </w:rPr>
        <w:t>et al</w:t>
      </w:r>
      <w:r w:rsidRPr="00954C02">
        <w:rPr>
          <w:sz w:val="28"/>
          <w:szCs w:val="28"/>
        </w:rPr>
        <w:t>., 2023).</w:t>
      </w:r>
    </w:p>
    <w:p w:rsidR="00B61165" w:rsidRPr="00954C02" w:rsidRDefault="00B61165" w:rsidP="00B61165">
      <w:pPr>
        <w:pStyle w:val="Heading2"/>
        <w:rPr>
          <w:sz w:val="28"/>
          <w:szCs w:val="28"/>
        </w:rPr>
      </w:pPr>
      <w:bookmarkStart w:id="10" w:name="_Toc202971492"/>
      <w:r w:rsidRPr="00954C02">
        <w:rPr>
          <w:sz w:val="28"/>
          <w:szCs w:val="28"/>
        </w:rPr>
        <w:t>2.1.1 Media and Reagents</w:t>
      </w:r>
      <w:bookmarkEnd w:id="10"/>
    </w:p>
    <w:p w:rsidR="00B61165" w:rsidRDefault="00B61165" w:rsidP="00B61165">
      <w:pPr>
        <w:pStyle w:val="NormalWeb"/>
        <w:spacing w:line="480" w:lineRule="auto"/>
        <w:jc w:val="both"/>
        <w:rPr>
          <w:sz w:val="28"/>
          <w:szCs w:val="28"/>
        </w:rPr>
      </w:pPr>
      <w:r w:rsidRPr="00954C02">
        <w:rPr>
          <w:sz w:val="28"/>
          <w:szCs w:val="28"/>
        </w:rPr>
        <w:t xml:space="preserve">The main culture medium used was Sabouraud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Ultimax Plus, Black Force, and Red Force, all applied according to manufacturer’s dosage guidelines (González-Pérez </w:t>
      </w:r>
      <w:r w:rsidRPr="00896E00">
        <w:rPr>
          <w:i/>
          <w:sz w:val="28"/>
          <w:szCs w:val="28"/>
        </w:rPr>
        <w:t>et al</w:t>
      </w:r>
      <w:r w:rsidRPr="00954C02">
        <w:rPr>
          <w:sz w:val="28"/>
          <w:szCs w:val="28"/>
        </w:rPr>
        <w:t>., 2020).</w:t>
      </w:r>
      <w:bookmarkStart w:id="11" w:name="_Toc202971493"/>
    </w:p>
    <w:p w:rsidR="00B61165" w:rsidRPr="00D9455B" w:rsidRDefault="00B61165" w:rsidP="00B61165">
      <w:pPr>
        <w:pStyle w:val="NormalWeb"/>
        <w:spacing w:line="480" w:lineRule="auto"/>
        <w:jc w:val="both"/>
        <w:rPr>
          <w:sz w:val="28"/>
          <w:szCs w:val="28"/>
        </w:rPr>
      </w:pPr>
      <w:r w:rsidRPr="00954C02">
        <w:rPr>
          <w:b/>
          <w:sz w:val="28"/>
          <w:szCs w:val="28"/>
        </w:rPr>
        <w:lastRenderedPageBreak/>
        <w:t>2.2 Preparation of Sample</w:t>
      </w:r>
      <w:bookmarkEnd w:id="11"/>
    </w:p>
    <w:p w:rsidR="00B61165" w:rsidRPr="00954C02" w:rsidRDefault="00B61165" w:rsidP="00B61165">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Akuo,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B61165" w:rsidRPr="00954C02" w:rsidRDefault="00B61165" w:rsidP="00B61165">
      <w:pPr>
        <w:pStyle w:val="Heading2"/>
        <w:rPr>
          <w:sz w:val="28"/>
          <w:szCs w:val="28"/>
        </w:rPr>
      </w:pPr>
      <w:bookmarkStart w:id="12" w:name="_Toc202971494"/>
      <w:r w:rsidRPr="00954C02">
        <w:rPr>
          <w:rStyle w:val="Strong"/>
          <w:sz w:val="28"/>
          <w:szCs w:val="28"/>
        </w:rPr>
        <w:t>2.2.1 Preparation and Application of Fungicide</w:t>
      </w:r>
      <w:bookmarkEnd w:id="12"/>
    </w:p>
    <w:p w:rsidR="00B61165" w:rsidRDefault="00B61165" w:rsidP="00B61165">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Akuo with Stampede, ARA with Total Force, Tourism with Ultimax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Pr="00896E00">
        <w:rPr>
          <w:i/>
          <w:sz w:val="28"/>
          <w:szCs w:val="28"/>
        </w:rPr>
        <w:t>et al</w:t>
      </w:r>
      <w:r w:rsidRPr="00954C02">
        <w:rPr>
          <w:sz w:val="28"/>
          <w:szCs w:val="28"/>
        </w:rPr>
        <w:t>., 2021).</w:t>
      </w:r>
    </w:p>
    <w:p w:rsidR="00B61165" w:rsidRDefault="00B61165" w:rsidP="00B61165">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rsidR="00B61165" w:rsidRPr="00954C02" w:rsidRDefault="00B61165" w:rsidP="00B61165">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B61165" w:rsidRPr="00954C02" w:rsidRDefault="00B61165" w:rsidP="00B61165">
      <w:pPr>
        <w:pStyle w:val="NormalWeb"/>
        <w:spacing w:line="480" w:lineRule="auto"/>
        <w:jc w:val="both"/>
        <w:rPr>
          <w:sz w:val="28"/>
          <w:szCs w:val="28"/>
        </w:rPr>
      </w:pPr>
      <w:r w:rsidRPr="00954C02">
        <w:rPr>
          <w:sz w:val="28"/>
          <w:szCs w:val="28"/>
        </w:rPr>
        <w:t xml:space="preserve">Sabouraud Dextrose Agar (SDA) was prepared according to the manufacturer’s specifications by dissolving the required amount in distilled water, followed by sterilization in an autoclave at 121°C for 15 minutes. After cooling to about 45°C, chloramphenicol was added aseptically to </w:t>
      </w:r>
      <w:r w:rsidRPr="00954C02">
        <w:rPr>
          <w:sz w:val="28"/>
          <w:szCs w:val="28"/>
        </w:rPr>
        <w:lastRenderedPageBreak/>
        <w:t xml:space="preserve">suppress bacterial growth. The medium was then poured into sterile Petri dishes and allowed to solidify before inoculation (Zhao </w:t>
      </w:r>
      <w:r w:rsidRPr="00896E00">
        <w:rPr>
          <w:i/>
          <w:sz w:val="28"/>
          <w:szCs w:val="28"/>
        </w:rPr>
        <w:t>et al</w:t>
      </w:r>
      <w:r w:rsidRPr="00954C02">
        <w:rPr>
          <w:sz w:val="28"/>
          <w:szCs w:val="28"/>
        </w:rPr>
        <w:t>., 2022).</w:t>
      </w:r>
    </w:p>
    <w:p w:rsidR="00B61165" w:rsidRPr="00954C02" w:rsidRDefault="00B61165" w:rsidP="00B61165">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B61165" w:rsidRPr="00954C02" w:rsidRDefault="00B61165" w:rsidP="00B61165">
      <w:pPr>
        <w:pStyle w:val="NormalWeb"/>
        <w:spacing w:line="480" w:lineRule="auto"/>
        <w:jc w:val="both"/>
        <w:rPr>
          <w:sz w:val="28"/>
          <w:szCs w:val="28"/>
        </w:rPr>
      </w:pPr>
      <w:r w:rsidRPr="00954C02">
        <w:rPr>
          <w:sz w:val="28"/>
          <w:szCs w:val="28"/>
        </w:rPr>
        <w:t xml:space="preserve">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(cfu/g) of soil (Wu </w:t>
      </w:r>
      <w:r w:rsidRPr="00896E00">
        <w:rPr>
          <w:i/>
          <w:sz w:val="28"/>
          <w:szCs w:val="28"/>
        </w:rPr>
        <w:t>et al</w:t>
      </w:r>
      <w:r w:rsidRPr="00954C02">
        <w:rPr>
          <w:sz w:val="28"/>
          <w:szCs w:val="28"/>
        </w:rPr>
        <w:t>., 2021).</w:t>
      </w:r>
    </w:p>
    <w:p w:rsidR="00B61165" w:rsidRPr="00954C02" w:rsidRDefault="00B61165" w:rsidP="00B61165">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B61165" w:rsidRPr="00D9455B" w:rsidRDefault="00B61165" w:rsidP="00B61165">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(Kavamura &amp; Esposito, 2020).</w:t>
      </w:r>
    </w:p>
    <w:p w:rsidR="00B61165" w:rsidRPr="00954C02" w:rsidRDefault="00B61165" w:rsidP="00B61165">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lastRenderedPageBreak/>
        <w:t>2.</w:t>
      </w:r>
      <w:r>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B61165" w:rsidRPr="00954C02" w:rsidRDefault="00B61165" w:rsidP="00B61165">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subcultured for purification. Microscopic examination was carried out using lactophenol cotton blue stain, and fungal structures such as spores and hyphae were observed under the microscope to identify the fungi to the genus level. This allowed for comparative analysis of fungal diversity and abundance between treated and control samples (Choudhary </w:t>
      </w:r>
      <w:r w:rsidRPr="00896E00">
        <w:rPr>
          <w:i/>
          <w:sz w:val="28"/>
          <w:szCs w:val="28"/>
        </w:rPr>
        <w:t>et al</w:t>
      </w:r>
      <w:r w:rsidRPr="00954C02">
        <w:rPr>
          <w:sz w:val="28"/>
          <w:szCs w:val="28"/>
        </w:rPr>
        <w:t>., 2023).</w:t>
      </w:r>
    </w:p>
    <w:p w:rsidR="00B61165" w:rsidRPr="00954C02" w:rsidRDefault="00B61165" w:rsidP="00B61165">
      <w:pPr>
        <w:spacing w:before="100" w:beforeAutospacing="1" w:after="100" w:afterAutospacing="1" w:line="480" w:lineRule="auto"/>
        <w:outlineLvl w:val="2"/>
        <w:rPr>
          <w:rFonts w:ascii="Times New Roman" w:eastAsia="Times New Roman" w:hAnsi="Times New Roman" w:cs="Times New Roman"/>
          <w:b/>
          <w:bCs/>
          <w:sz w:val="28"/>
          <w:szCs w:val="28"/>
        </w:rPr>
      </w:pPr>
    </w:p>
    <w:p w:rsidR="00B61165" w:rsidRPr="00954C02" w:rsidRDefault="00B61165" w:rsidP="00B61165">
      <w:pPr>
        <w:spacing w:before="100" w:beforeAutospacing="1" w:after="100" w:afterAutospacing="1" w:line="480" w:lineRule="auto"/>
        <w:outlineLvl w:val="2"/>
        <w:rPr>
          <w:rFonts w:ascii="Times New Roman" w:eastAsia="Times New Roman" w:hAnsi="Times New Roman" w:cs="Times New Roman"/>
          <w:b/>
          <w:bCs/>
          <w:sz w:val="28"/>
          <w:szCs w:val="28"/>
        </w:rPr>
      </w:pPr>
    </w:p>
    <w:p w:rsidR="00B61165" w:rsidRDefault="00B61165" w:rsidP="00B61165">
      <w:pPr>
        <w:pStyle w:val="Heading1"/>
        <w:jc w:val="center"/>
        <w:rPr>
          <w:rFonts w:ascii="Times New Roman" w:eastAsia="Times New Roman" w:hAnsi="Times New Roman" w:cs="Times New Roman"/>
          <w:b/>
          <w:color w:val="auto"/>
          <w:sz w:val="28"/>
          <w:szCs w:val="28"/>
        </w:rPr>
      </w:pPr>
      <w:bookmarkStart w:id="17" w:name="_Toc202971500"/>
    </w:p>
    <w:p w:rsidR="00B61165" w:rsidRDefault="00B61165" w:rsidP="00B61165">
      <w:pPr>
        <w:pStyle w:val="Heading1"/>
        <w:jc w:val="center"/>
        <w:rPr>
          <w:rFonts w:ascii="Times New Roman" w:eastAsia="Times New Roman" w:hAnsi="Times New Roman" w:cs="Times New Roman"/>
          <w:b/>
          <w:color w:val="auto"/>
          <w:sz w:val="28"/>
          <w:szCs w:val="28"/>
        </w:rPr>
      </w:pPr>
    </w:p>
    <w:p w:rsidR="00B61165" w:rsidRPr="00954C02" w:rsidRDefault="00B61165" w:rsidP="00B61165">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7"/>
    </w:p>
    <w:p w:rsidR="00B61165" w:rsidRPr="00954C02" w:rsidRDefault="00B61165" w:rsidP="00B61165">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B61165" w:rsidRPr="00954C02" w:rsidRDefault="00B61165" w:rsidP="00B61165">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B61165" w:rsidRPr="00954C02" w:rsidRDefault="00B61165" w:rsidP="00B61165">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firstRow="1" w:lastRow="0" w:firstColumn="1" w:lastColumn="0" w:noHBand="0" w:noVBand="1"/>
      </w:tblPr>
      <w:tblGrid>
        <w:gridCol w:w="2231"/>
        <w:gridCol w:w="2130"/>
        <w:gridCol w:w="2115"/>
      </w:tblGrid>
      <w:tr w:rsidR="00B61165" w:rsidRPr="00FD3687" w:rsidTr="005B1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B61165" w:rsidRPr="00FD3687" w:rsidRDefault="00B61165"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B61165" w:rsidRPr="00FD3687" w:rsidRDefault="00B61165"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Yankari</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Akuo</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B61165" w:rsidRPr="00FD3687" w:rsidRDefault="00B61165" w:rsidP="00B61165">
      <w:pPr>
        <w:spacing w:after="0" w:line="480" w:lineRule="auto"/>
        <w:jc w:val="both"/>
        <w:rPr>
          <w:rFonts w:ascii="Times New Roman" w:eastAsia="Times New Roman" w:hAnsi="Times New Roman" w:cs="Times New Roman"/>
          <w:sz w:val="28"/>
          <w:szCs w:val="28"/>
        </w:rPr>
      </w:pPr>
    </w:p>
    <w:p w:rsidR="00B61165" w:rsidRPr="00FD3687" w:rsidRDefault="00B61165" w:rsidP="00B61165">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B61165" w:rsidRPr="00954C02" w:rsidRDefault="00B61165" w:rsidP="00B61165">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B61165" w:rsidRPr="00954C02" w:rsidRDefault="00B61165" w:rsidP="00B61165">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firstRow="1" w:lastRow="0" w:firstColumn="1" w:lastColumn="0" w:noHBand="0" w:noVBand="1"/>
      </w:tblPr>
      <w:tblGrid>
        <w:gridCol w:w="1274"/>
        <w:gridCol w:w="1511"/>
        <w:gridCol w:w="2144"/>
        <w:gridCol w:w="2214"/>
        <w:gridCol w:w="1713"/>
      </w:tblGrid>
      <w:tr w:rsidR="00B61165" w:rsidRPr="00FD3687" w:rsidTr="005B1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Akuo</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(Ultimax Plus)</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Village</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t>Rhizopus = 2</w:t>
            </w:r>
            <w:r w:rsidRPr="00FD3687">
              <w:rPr>
                <w:rFonts w:ascii="Times New Roman" w:eastAsia="Times New Roman" w:hAnsi="Times New Roman" w:cs="Times New Roman"/>
                <w:sz w:val="28"/>
                <w:szCs w:val="28"/>
              </w:rPr>
              <w:br/>
              <w:t>Fusarium = 7</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rsidR="00B61165" w:rsidRPr="00FD3687" w:rsidRDefault="00B61165" w:rsidP="00B61165">
      <w:pPr>
        <w:spacing w:line="480" w:lineRule="auto"/>
        <w:jc w:val="both"/>
        <w:rPr>
          <w:rFonts w:ascii="Times New Roman" w:hAnsi="Times New Roman" w:cs="Times New Roman"/>
          <w:sz w:val="28"/>
          <w:szCs w:val="28"/>
        </w:rPr>
      </w:pPr>
    </w:p>
    <w:p w:rsidR="00B61165" w:rsidRPr="00FD3687" w:rsidRDefault="00B61165" w:rsidP="00B61165">
      <w:pPr>
        <w:spacing w:line="480" w:lineRule="auto"/>
        <w:jc w:val="both"/>
        <w:rPr>
          <w:rFonts w:ascii="Times New Roman" w:hAnsi="Times New Roman" w:cs="Times New Roman"/>
          <w:sz w:val="28"/>
          <w:szCs w:val="28"/>
        </w:rPr>
      </w:pP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lastRenderedPageBreak/>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Figure 1; Culture plates showing fungal growth of treated and untreated sample for Ara.</w:t>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Pr="00FD3687">
        <w:rPr>
          <w:rFonts w:ascii="Times New Roman" w:hAnsi="Times New Roman" w:cs="Times New Roman"/>
          <w:sz w:val="28"/>
          <w:szCs w:val="28"/>
        </w:rPr>
        <w:t xml:space="preserve">                                                  </w:t>
      </w:r>
    </w:p>
    <w:p w:rsidR="00B61165" w:rsidRPr="00AE5D2E"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Pr>
          <w:rFonts w:ascii="Times New Roman" w:hAnsi="Times New Roman" w:cs="Times New Roman"/>
          <w:sz w:val="28"/>
          <w:szCs w:val="28"/>
        </w:rPr>
        <w:t>Figure 2 ; Culture plates showing fungal growth of treated and untreated sample for Village</w:t>
      </w:r>
    </w:p>
    <w:p w:rsidR="00B61165" w:rsidRPr="00FD3687" w:rsidRDefault="00B61165" w:rsidP="00B61165">
      <w:pPr>
        <w:spacing w:line="480" w:lineRule="auto"/>
        <w:jc w:val="both"/>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a14="http://schemas.microsoft.com/office/drawing/2010/main"/>
                      </a:ext>
                    </a:extLst>
                  </pic:spPr>
                </pic:pic>
              </a:graphicData>
            </a:graphic>
          </wp:inline>
        </w:drawing>
      </w: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Figure 3; Culture plates showing fungal growth of treated and untreated sample for Akuo.</w:t>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sz w:val="28"/>
          <w:szCs w:val="28"/>
        </w:rPr>
        <w:tab/>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Figure 4 ; Culture plates showing fungal growth of treated and untreated sample for Yankari.</w:t>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noProof/>
          <w:sz w:val="28"/>
          <w:szCs w:val="28"/>
        </w:rPr>
        <w:t xml:space="preserve">  </w:t>
      </w:r>
    </w:p>
    <w:p w:rsidR="00B61165" w:rsidRPr="00FD3687" w:rsidRDefault="00B61165" w:rsidP="00B61165">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61165" w:rsidRPr="00FD3687" w:rsidRDefault="00B61165" w:rsidP="00B61165">
      <w:pPr>
        <w:pStyle w:val="Heading2"/>
        <w:rPr>
          <w:rStyle w:val="Strong"/>
          <w:bCs/>
          <w:sz w:val="28"/>
          <w:szCs w:val="28"/>
        </w:rPr>
      </w:pPr>
    </w:p>
    <w:p w:rsidR="00B61165" w:rsidRPr="00FD3687" w:rsidRDefault="00B61165" w:rsidP="00B61165">
      <w:pPr>
        <w:spacing w:line="480" w:lineRule="auto"/>
        <w:jc w:val="both"/>
        <w:rPr>
          <w:rFonts w:ascii="Times New Roman" w:hAnsi="Times New Roman" w:cs="Times New Roman"/>
          <w:b/>
          <w:sz w:val="28"/>
          <w:szCs w:val="28"/>
        </w:rPr>
      </w:pPr>
    </w:p>
    <w:p w:rsidR="00B61165" w:rsidRPr="00FD3687" w:rsidRDefault="00B61165" w:rsidP="00B61165">
      <w:pPr>
        <w:pStyle w:val="Heading2"/>
        <w:spacing w:line="480" w:lineRule="auto"/>
        <w:rPr>
          <w:rStyle w:val="Strong"/>
          <w:bCs/>
          <w:sz w:val="28"/>
          <w:szCs w:val="28"/>
        </w:rPr>
      </w:pPr>
    </w:p>
    <w:p w:rsidR="00B61165" w:rsidRPr="00FD3687" w:rsidRDefault="00B61165" w:rsidP="00B61165">
      <w:pPr>
        <w:pStyle w:val="Heading2"/>
        <w:spacing w:line="480" w:lineRule="auto"/>
        <w:jc w:val="center"/>
        <w:rPr>
          <w:rStyle w:val="Strong"/>
          <w:b/>
          <w:bCs/>
          <w:sz w:val="28"/>
          <w:szCs w:val="28"/>
        </w:rPr>
      </w:pPr>
    </w:p>
    <w:p w:rsidR="00B61165" w:rsidRDefault="00B61165" w:rsidP="00B61165">
      <w:pPr>
        <w:pStyle w:val="Heading1"/>
        <w:jc w:val="center"/>
        <w:rPr>
          <w:rStyle w:val="Strong"/>
          <w:rFonts w:ascii="Times New Roman" w:hAnsi="Times New Roman" w:cs="Times New Roman"/>
          <w:color w:val="auto"/>
          <w:sz w:val="28"/>
          <w:szCs w:val="28"/>
        </w:rPr>
      </w:pPr>
      <w:bookmarkStart w:id="23" w:name="_Toc202971508"/>
    </w:p>
    <w:p w:rsidR="00B61165" w:rsidRPr="00FD3687" w:rsidRDefault="00B61165" w:rsidP="00B61165">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3"/>
    </w:p>
    <w:p w:rsidR="00B61165" w:rsidRPr="00FD3687" w:rsidRDefault="00B61165" w:rsidP="00B61165">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B61165" w:rsidRPr="00FD3687" w:rsidRDefault="00B61165" w:rsidP="00B61165">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B61165" w:rsidRPr="00FD3687" w:rsidRDefault="00B61165" w:rsidP="00B61165">
      <w:pPr>
        <w:pStyle w:val="NormalWeb"/>
        <w:spacing w:line="480" w:lineRule="auto"/>
        <w:jc w:val="both"/>
        <w:rPr>
          <w:sz w:val="28"/>
          <w:szCs w:val="28"/>
        </w:rPr>
      </w:pPr>
      <w:r w:rsidRPr="00FD3687">
        <w:rPr>
          <w:sz w:val="28"/>
          <w:szCs w:val="28"/>
        </w:rPr>
        <w:t>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Yankari, Village, and Akuo locations. This trend aligns with the findings of</w:t>
      </w:r>
      <w:r w:rsidRPr="00FD3687">
        <w:rPr>
          <w:b/>
          <w:sz w:val="28"/>
          <w:szCs w:val="28"/>
        </w:rPr>
        <w:t xml:space="preserve"> </w:t>
      </w:r>
      <w:r w:rsidRPr="00FD3687">
        <w:rPr>
          <w:rStyle w:val="Strong"/>
          <w:sz w:val="28"/>
          <w:szCs w:val="28"/>
        </w:rPr>
        <w:t xml:space="preserve">Zhang </w:t>
      </w:r>
      <w:r w:rsidRPr="00896E00">
        <w:rPr>
          <w:rStyle w:val="Strong"/>
          <w:sz w:val="28"/>
          <w:szCs w:val="28"/>
        </w:rPr>
        <w:t>et al</w:t>
      </w:r>
      <w:r w:rsidRPr="00FD3687">
        <w:rPr>
          <w:rStyle w:val="Strong"/>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B61165" w:rsidRPr="00FD3687" w:rsidRDefault="00B61165" w:rsidP="00B61165">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w:t>
      </w:r>
      <w:r w:rsidRPr="00FD3687">
        <w:rPr>
          <w:sz w:val="28"/>
          <w:szCs w:val="28"/>
        </w:rPr>
        <w:lastRenderedPageBreak/>
        <w:t xml:space="preserve">compared to the control. </w:t>
      </w:r>
      <w:r w:rsidRPr="00FD3687">
        <w:rPr>
          <w:rStyle w:val="Emphasis"/>
          <w:sz w:val="28"/>
          <w:szCs w:val="28"/>
        </w:rPr>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sz w:val="28"/>
          <w:szCs w:val="28"/>
        </w:rPr>
        <w:t xml:space="preserve">Chen </w:t>
      </w:r>
      <w:r w:rsidRPr="00896E00">
        <w:rPr>
          <w:rStyle w:val="Strong"/>
          <w:sz w:val="28"/>
          <w:szCs w:val="28"/>
        </w:rPr>
        <w:t>et al</w:t>
      </w:r>
      <w:r w:rsidRPr="00FD3687">
        <w:rPr>
          <w:rStyle w:val="Strong"/>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 fig.1.</w:t>
      </w:r>
    </w:p>
    <w:p w:rsidR="00B61165" w:rsidRPr="00FD3687" w:rsidRDefault="00B61165" w:rsidP="00B61165">
      <w:pPr>
        <w:pStyle w:val="NormalWeb"/>
        <w:spacing w:line="480" w:lineRule="auto"/>
        <w:jc w:val="both"/>
        <w:rPr>
          <w:sz w:val="28"/>
          <w:szCs w:val="28"/>
        </w:rPr>
      </w:pPr>
      <w:r w:rsidRPr="00FD3687">
        <w:rPr>
          <w:sz w:val="28"/>
          <w:szCs w:val="28"/>
        </w:rPr>
        <w:t xml:space="preserve">Some fungicide-treated soils showed an unexpected increase in yeast populations. For instance, at the Akuo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Pr="00896E00">
        <w:rPr>
          <w:i/>
          <w:sz w:val="28"/>
          <w:szCs w:val="28"/>
        </w:rPr>
        <w:t>et al</w:t>
      </w:r>
      <w:r w:rsidRPr="00FD3687">
        <w:rPr>
          <w:sz w:val="28"/>
          <w:szCs w:val="28"/>
        </w:rPr>
        <w:t>., 2020). A similar pattern was seen in the ARA sample, where yeast colonies increased significantly in the treated soil (37 colonies) compared to the control where yeasts were not dominant.</w:t>
      </w:r>
    </w:p>
    <w:p w:rsidR="00B61165" w:rsidRPr="00FD3687" w:rsidRDefault="00B61165" w:rsidP="00B61165">
      <w:pPr>
        <w:pStyle w:val="NormalWeb"/>
        <w:spacing w:line="480" w:lineRule="auto"/>
        <w:jc w:val="both"/>
        <w:rPr>
          <w:sz w:val="28"/>
          <w:szCs w:val="28"/>
        </w:rPr>
      </w:pPr>
      <w:r w:rsidRPr="00FD3687">
        <w:rPr>
          <w:sz w:val="28"/>
          <w:szCs w:val="28"/>
        </w:rPr>
        <w:t xml:space="preserve">In some cases, the control soils had greater fungal complexity. For example, the ARA control sample exhibited a mix of </w:t>
      </w:r>
      <w:r w:rsidRPr="00FD3687">
        <w:rPr>
          <w:rStyle w:val="Emphasis"/>
          <w:sz w:val="28"/>
          <w:szCs w:val="28"/>
        </w:rPr>
        <w:t>Rhizopus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Aspergillus niger</w:t>
      </w:r>
      <w:r w:rsidRPr="00FD3687">
        <w:rPr>
          <w:sz w:val="28"/>
          <w:szCs w:val="28"/>
        </w:rPr>
        <w:t xml:space="preserve">, while the treated sample was dominated by </w:t>
      </w:r>
      <w:r w:rsidRPr="00FD3687">
        <w:rPr>
          <w:rStyle w:val="Emphasis"/>
          <w:sz w:val="28"/>
          <w:szCs w:val="28"/>
        </w:rPr>
        <w:t>Rhizopus</w:t>
      </w:r>
      <w:r w:rsidRPr="00FD3687">
        <w:rPr>
          <w:sz w:val="28"/>
          <w:szCs w:val="28"/>
        </w:rPr>
        <w:t xml:space="preserve"> and </w:t>
      </w:r>
      <w:r w:rsidRPr="00FD3687">
        <w:rPr>
          <w:sz w:val="28"/>
          <w:szCs w:val="28"/>
        </w:rPr>
        <w:lastRenderedPageBreak/>
        <w:t xml:space="preserve">yeast. These findings echo the results of </w:t>
      </w:r>
      <w:r w:rsidRPr="00FD3687">
        <w:rPr>
          <w:rStyle w:val="Strong"/>
          <w:sz w:val="28"/>
          <w:szCs w:val="28"/>
        </w:rPr>
        <w:t xml:space="preserve">Wang </w:t>
      </w:r>
      <w:r w:rsidRPr="00896E00">
        <w:rPr>
          <w:rStyle w:val="Strong"/>
          <w:sz w:val="28"/>
          <w:szCs w:val="28"/>
        </w:rPr>
        <w:t>et al</w:t>
      </w:r>
      <w:r w:rsidRPr="00FD3687">
        <w:rPr>
          <w:rStyle w:val="Strong"/>
          <w:sz w:val="28"/>
          <w:szCs w:val="28"/>
        </w:rPr>
        <w:t>. (2021)</w:t>
      </w:r>
      <w:r w:rsidRPr="00FD3687">
        <w:rPr>
          <w:b/>
          <w:sz w:val="28"/>
          <w:szCs w:val="28"/>
        </w:rPr>
        <w:t>,</w:t>
      </w:r>
      <w:r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rsidR="00B61165" w:rsidRPr="00FD3687" w:rsidRDefault="00B61165" w:rsidP="00B61165">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sz w:val="28"/>
          <w:szCs w:val="28"/>
        </w:rPr>
        <w:t xml:space="preserve">Sun </w:t>
      </w:r>
      <w:r w:rsidRPr="00896E00">
        <w:rPr>
          <w:rStyle w:val="Strong"/>
          <w:sz w:val="28"/>
          <w:szCs w:val="28"/>
        </w:rPr>
        <w:t>et al</w:t>
      </w:r>
      <w:r w:rsidRPr="00FD3687">
        <w:rPr>
          <w:rStyle w:val="Strong"/>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rsidR="00B61165" w:rsidRPr="00FD3687" w:rsidRDefault="00B61165" w:rsidP="00B61165">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(Lin &amp; Mideros, 2023).</w:t>
      </w:r>
    </w:p>
    <w:p w:rsidR="00B61165" w:rsidRPr="00FD3687" w:rsidRDefault="00B61165" w:rsidP="00B61165">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B61165" w:rsidRPr="00FD3687" w:rsidRDefault="00B61165" w:rsidP="00B61165">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Schlaeppi, K., &amp; van der Heijden, M. G. A. </w:t>
      </w:r>
      <w:r>
        <w:rPr>
          <w:rFonts w:ascii="Times New Roman" w:eastAsia="Times New Roman" w:hAnsi="Times New Roman" w:cs="Times New Roman"/>
          <w:sz w:val="28"/>
          <w:szCs w:val="28"/>
        </w:rPr>
        <w:t>(2020). Keystone taxa as drivers</w:t>
      </w:r>
      <w:r w:rsidRPr="00FD3687">
        <w:rPr>
          <w:rFonts w:ascii="Times New Roman" w:eastAsia="Times New Roman" w:hAnsi="Times New Roman" w:cs="Times New Roman"/>
          <w:sz w:val="28"/>
          <w:szCs w:val="28"/>
        </w:rPr>
        <w:t xml:space="preserve"> of microbiome structure and functioning.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Kavamura,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Lin, H. A., &amp; Mideros, S. X. (2023). The effect of Septoria glycines and fungicide application on the soybean phyllosphere mycobiome.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19" w:history="1">
        <w:r w:rsidRPr="00FD3687">
          <w:rPr>
            <w:rStyle w:val="Hyperlink"/>
            <w:rFonts w:ascii="Times New Roman" w:eastAsia="Times New Roman" w:hAnsi="Times New Roman" w:cs="Times New Roman"/>
            <w:sz w:val="28"/>
            <w:szCs w:val="28"/>
          </w:rPr>
          <w:t>https://doi.org/10.1016/j.ecoenv.2020.111484</w:t>
        </w:r>
      </w:hyperlink>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 Qiao,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 Xie,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Whitaker, B. K., Opoku, J., &amp; Kleczewski, N. M. (2025). Foliar Fungicide Application Alters the Culturable Foliar Fungal Endophyte Community in Corn.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(ja).</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Wu, S., Liu, J., Peng, X., &amp; Chen, W. (2021). Long-term fungicide exposure affects soil microbial community and pH.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0" w:history="1">
        <w:r w:rsidRPr="00FD3687">
          <w:rPr>
            <w:rStyle w:val="Hyperlink"/>
            <w:rFonts w:ascii="Times New Roman" w:eastAsia="Times New Roman" w:hAnsi="Times New Roman" w:cs="Times New Roman"/>
            <w:sz w:val="28"/>
            <w:szCs w:val="28"/>
          </w:rPr>
          <w:t>https://doi.org/10.1016/j.soilbio.2021.108464</w:t>
        </w:r>
      </w:hyperlink>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B61165" w:rsidRPr="0063524B"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B61165" w:rsidRPr="0063524B" w:rsidRDefault="00B61165" w:rsidP="00B61165">
      <w:pPr>
        <w:spacing w:line="480" w:lineRule="auto"/>
        <w:jc w:val="both"/>
        <w:rPr>
          <w:rFonts w:ascii="Times New Roman" w:hAnsi="Times New Roman" w:cs="Times New Roman"/>
          <w:sz w:val="28"/>
          <w:szCs w:val="28"/>
        </w:rPr>
      </w:pPr>
    </w:p>
    <w:p w:rsidR="00516046" w:rsidRDefault="00516046"/>
    <w:sectPr w:rsidR="00516046" w:rsidSect="00144969">
      <w:pgSz w:w="11520" w:h="14400"/>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1EA" w:rsidRDefault="005971EA">
      <w:pPr>
        <w:spacing w:after="0" w:line="240" w:lineRule="auto"/>
      </w:pPr>
      <w:r>
        <w:separator/>
      </w:r>
    </w:p>
  </w:endnote>
  <w:endnote w:type="continuationSeparator" w:id="0">
    <w:p w:rsidR="005971EA" w:rsidRDefault="00597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70350"/>
      <w:docPartObj>
        <w:docPartGallery w:val="Page Numbers (Bottom of Page)"/>
        <w:docPartUnique/>
      </w:docPartObj>
    </w:sdtPr>
    <w:sdtEndPr>
      <w:rPr>
        <w:noProof/>
      </w:rPr>
    </w:sdtEndPr>
    <w:sdtContent>
      <w:p w:rsidR="00FD3687" w:rsidRDefault="00B61165">
        <w:pPr>
          <w:pStyle w:val="Footer"/>
          <w:jc w:val="center"/>
        </w:pPr>
        <w:r>
          <w:fldChar w:fldCharType="begin"/>
        </w:r>
        <w:r>
          <w:instrText xml:space="preserve"> PAGE   \* MERGEFORMAT </w:instrText>
        </w:r>
        <w:r>
          <w:fldChar w:fldCharType="separate"/>
        </w:r>
        <w:r w:rsidR="001406AF">
          <w:rPr>
            <w:noProof/>
          </w:rPr>
          <w:t>vi</w:t>
        </w:r>
        <w:r>
          <w:rPr>
            <w:noProof/>
          </w:rPr>
          <w:fldChar w:fldCharType="end"/>
        </w:r>
      </w:p>
    </w:sdtContent>
  </w:sdt>
  <w:p w:rsidR="00FD3687" w:rsidRDefault="005971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1EA" w:rsidRDefault="005971EA">
      <w:pPr>
        <w:spacing w:after="0" w:line="240" w:lineRule="auto"/>
      </w:pPr>
      <w:r>
        <w:separator/>
      </w:r>
    </w:p>
  </w:footnote>
  <w:footnote w:type="continuationSeparator" w:id="0">
    <w:p w:rsidR="005971EA" w:rsidRDefault="005971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165"/>
    <w:rsid w:val="001406AF"/>
    <w:rsid w:val="00324542"/>
    <w:rsid w:val="004B761F"/>
    <w:rsid w:val="00516046"/>
    <w:rsid w:val="005971EA"/>
    <w:rsid w:val="007E6333"/>
    <w:rsid w:val="00891608"/>
    <w:rsid w:val="008F166F"/>
    <w:rsid w:val="00975156"/>
    <w:rsid w:val="00A00F74"/>
    <w:rsid w:val="00B61165"/>
    <w:rsid w:val="00D12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165"/>
    <w:pPr>
      <w:spacing w:after="160" w:line="259" w:lineRule="auto"/>
    </w:pPr>
  </w:style>
  <w:style w:type="paragraph" w:styleId="Heading1">
    <w:name w:val="heading 1"/>
    <w:basedOn w:val="Normal"/>
    <w:next w:val="Normal"/>
    <w:link w:val="Heading1Char"/>
    <w:uiPriority w:val="9"/>
    <w:qFormat/>
    <w:rsid w:val="00B611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611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16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1165"/>
    <w:rPr>
      <w:rFonts w:ascii="Times New Roman" w:eastAsia="Times New Roman" w:hAnsi="Times New Roman" w:cs="Times New Roman"/>
      <w:b/>
      <w:bCs/>
      <w:sz w:val="36"/>
      <w:szCs w:val="36"/>
    </w:rPr>
  </w:style>
  <w:style w:type="paragraph" w:styleId="NormalWeb">
    <w:name w:val="Normal (Web)"/>
    <w:basedOn w:val="Normal"/>
    <w:uiPriority w:val="99"/>
    <w:unhideWhenUsed/>
    <w:rsid w:val="00B6116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1165"/>
    <w:rPr>
      <w:i/>
      <w:iCs/>
    </w:rPr>
  </w:style>
  <w:style w:type="character" w:styleId="Strong">
    <w:name w:val="Strong"/>
    <w:basedOn w:val="DefaultParagraphFont"/>
    <w:uiPriority w:val="22"/>
    <w:qFormat/>
    <w:rsid w:val="00B61165"/>
    <w:rPr>
      <w:b/>
      <w:bCs/>
    </w:rPr>
  </w:style>
  <w:style w:type="table" w:customStyle="1" w:styleId="ListTable2">
    <w:name w:val="List Table 2"/>
    <w:basedOn w:val="TableNormal"/>
    <w:uiPriority w:val="47"/>
    <w:rsid w:val="00B6116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B6116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61165"/>
    <w:rPr>
      <w:color w:val="0000FF" w:themeColor="hyperlink"/>
      <w:u w:val="single"/>
    </w:rPr>
  </w:style>
  <w:style w:type="paragraph" w:styleId="Footer">
    <w:name w:val="footer"/>
    <w:basedOn w:val="Normal"/>
    <w:link w:val="FooterChar"/>
    <w:uiPriority w:val="99"/>
    <w:unhideWhenUsed/>
    <w:rsid w:val="00B6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165"/>
  </w:style>
  <w:style w:type="paragraph" w:styleId="TOCHeading">
    <w:name w:val="TOC Heading"/>
    <w:basedOn w:val="Heading1"/>
    <w:next w:val="Normal"/>
    <w:uiPriority w:val="39"/>
    <w:unhideWhenUsed/>
    <w:qFormat/>
    <w:rsid w:val="00B61165"/>
    <w:pPr>
      <w:outlineLvl w:val="9"/>
    </w:pPr>
  </w:style>
  <w:style w:type="paragraph" w:styleId="TOC1">
    <w:name w:val="toc 1"/>
    <w:basedOn w:val="Normal"/>
    <w:next w:val="Normal"/>
    <w:autoRedefine/>
    <w:uiPriority w:val="39"/>
    <w:unhideWhenUsed/>
    <w:rsid w:val="00B61165"/>
    <w:pPr>
      <w:spacing w:after="100"/>
    </w:pPr>
  </w:style>
  <w:style w:type="paragraph" w:styleId="TOC2">
    <w:name w:val="toc 2"/>
    <w:basedOn w:val="Normal"/>
    <w:next w:val="Normal"/>
    <w:autoRedefine/>
    <w:uiPriority w:val="39"/>
    <w:unhideWhenUsed/>
    <w:rsid w:val="00B61165"/>
    <w:pPr>
      <w:spacing w:after="100"/>
      <w:ind w:left="220"/>
    </w:pPr>
  </w:style>
  <w:style w:type="paragraph" w:styleId="BalloonText">
    <w:name w:val="Balloon Text"/>
    <w:basedOn w:val="Normal"/>
    <w:link w:val="BalloonTextChar"/>
    <w:uiPriority w:val="99"/>
    <w:semiHidden/>
    <w:unhideWhenUsed/>
    <w:rsid w:val="00B61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1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165"/>
    <w:pPr>
      <w:spacing w:after="160" w:line="259" w:lineRule="auto"/>
    </w:pPr>
  </w:style>
  <w:style w:type="paragraph" w:styleId="Heading1">
    <w:name w:val="heading 1"/>
    <w:basedOn w:val="Normal"/>
    <w:next w:val="Normal"/>
    <w:link w:val="Heading1Char"/>
    <w:uiPriority w:val="9"/>
    <w:qFormat/>
    <w:rsid w:val="00B611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611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16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1165"/>
    <w:rPr>
      <w:rFonts w:ascii="Times New Roman" w:eastAsia="Times New Roman" w:hAnsi="Times New Roman" w:cs="Times New Roman"/>
      <w:b/>
      <w:bCs/>
      <w:sz w:val="36"/>
      <w:szCs w:val="36"/>
    </w:rPr>
  </w:style>
  <w:style w:type="paragraph" w:styleId="NormalWeb">
    <w:name w:val="Normal (Web)"/>
    <w:basedOn w:val="Normal"/>
    <w:uiPriority w:val="99"/>
    <w:unhideWhenUsed/>
    <w:rsid w:val="00B6116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1165"/>
    <w:rPr>
      <w:i/>
      <w:iCs/>
    </w:rPr>
  </w:style>
  <w:style w:type="character" w:styleId="Strong">
    <w:name w:val="Strong"/>
    <w:basedOn w:val="DefaultParagraphFont"/>
    <w:uiPriority w:val="22"/>
    <w:qFormat/>
    <w:rsid w:val="00B61165"/>
    <w:rPr>
      <w:b/>
      <w:bCs/>
    </w:rPr>
  </w:style>
  <w:style w:type="table" w:customStyle="1" w:styleId="ListTable2">
    <w:name w:val="List Table 2"/>
    <w:basedOn w:val="TableNormal"/>
    <w:uiPriority w:val="47"/>
    <w:rsid w:val="00B6116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B6116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61165"/>
    <w:rPr>
      <w:color w:val="0000FF" w:themeColor="hyperlink"/>
      <w:u w:val="single"/>
    </w:rPr>
  </w:style>
  <w:style w:type="paragraph" w:styleId="Footer">
    <w:name w:val="footer"/>
    <w:basedOn w:val="Normal"/>
    <w:link w:val="FooterChar"/>
    <w:uiPriority w:val="99"/>
    <w:unhideWhenUsed/>
    <w:rsid w:val="00B6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165"/>
  </w:style>
  <w:style w:type="paragraph" w:styleId="TOCHeading">
    <w:name w:val="TOC Heading"/>
    <w:basedOn w:val="Heading1"/>
    <w:next w:val="Normal"/>
    <w:uiPriority w:val="39"/>
    <w:unhideWhenUsed/>
    <w:qFormat/>
    <w:rsid w:val="00B61165"/>
    <w:pPr>
      <w:outlineLvl w:val="9"/>
    </w:pPr>
  </w:style>
  <w:style w:type="paragraph" w:styleId="TOC1">
    <w:name w:val="toc 1"/>
    <w:basedOn w:val="Normal"/>
    <w:next w:val="Normal"/>
    <w:autoRedefine/>
    <w:uiPriority w:val="39"/>
    <w:unhideWhenUsed/>
    <w:rsid w:val="00B61165"/>
    <w:pPr>
      <w:spacing w:after="100"/>
    </w:pPr>
  </w:style>
  <w:style w:type="paragraph" w:styleId="TOC2">
    <w:name w:val="toc 2"/>
    <w:basedOn w:val="Normal"/>
    <w:next w:val="Normal"/>
    <w:autoRedefine/>
    <w:uiPriority w:val="39"/>
    <w:unhideWhenUsed/>
    <w:rsid w:val="00B61165"/>
    <w:pPr>
      <w:spacing w:after="100"/>
      <w:ind w:left="220"/>
    </w:pPr>
  </w:style>
  <w:style w:type="paragraph" w:styleId="BalloonText">
    <w:name w:val="Balloon Text"/>
    <w:basedOn w:val="Normal"/>
    <w:link w:val="BalloonTextChar"/>
    <w:uiPriority w:val="99"/>
    <w:semiHidden/>
    <w:unhideWhenUsed/>
    <w:rsid w:val="00B61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1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4954</Words>
  <Characters>28238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cp:lastModifiedBy>
  <cp:revision>2</cp:revision>
  <dcterms:created xsi:type="dcterms:W3CDTF">2025-07-11T11:03:00Z</dcterms:created>
  <dcterms:modified xsi:type="dcterms:W3CDTF">2025-07-11T11:03:00Z</dcterms:modified>
</cp:coreProperties>
</file>